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14ED3" w14:textId="61B675D4" w:rsidR="00AF2E82" w:rsidRPr="00AF2E82" w:rsidRDefault="00AF2E82" w:rsidP="00AF1685">
      <w:pPr>
        <w:spacing w:line="360" w:lineRule="auto"/>
        <w:jc w:val="both"/>
        <w:rPr>
          <w:rFonts w:ascii="Times New Roman" w:hAnsi="Times New Roman" w:cs="Times New Roman"/>
        </w:rPr>
      </w:pPr>
    </w:p>
    <w:p w14:paraId="1165E83C" w14:textId="4DBEAB15" w:rsidR="00156176" w:rsidRPr="007C4D88" w:rsidRDefault="009A0571" w:rsidP="007C4D88">
      <w:pPr>
        <w:spacing w:line="360" w:lineRule="auto"/>
        <w:jc w:val="center"/>
        <w:rPr>
          <w:rFonts w:ascii="Times New Roman" w:hAnsi="Times New Roman" w:cs="Times New Roman"/>
          <w:b/>
          <w:bCs/>
          <w:sz w:val="32"/>
          <w:szCs w:val="32"/>
        </w:rPr>
      </w:pPr>
      <w:r w:rsidRPr="00156176">
        <w:rPr>
          <w:rFonts w:ascii="Times New Roman" w:hAnsi="Times New Roman" w:cs="Times New Roman"/>
          <w:b/>
          <w:bCs/>
          <w:sz w:val="32"/>
          <w:szCs w:val="32"/>
        </w:rPr>
        <w:t>“Management of Guest Service Operations in ibis London Heathrow Airport</w:t>
      </w:r>
    </w:p>
    <w:p w14:paraId="42C6BEF4" w14:textId="7DF56648" w:rsidR="00AF2E82" w:rsidRPr="00AF2E82" w:rsidRDefault="00AF2E82" w:rsidP="00AF1685">
      <w:pPr>
        <w:spacing w:line="360" w:lineRule="auto"/>
        <w:rPr>
          <w:rFonts w:ascii="Times New Roman" w:hAnsi="Times New Roman" w:cs="Times New Roman"/>
        </w:rPr>
      </w:pPr>
      <w:r w:rsidRPr="00156176">
        <w:rPr>
          <w:rFonts w:ascii="Times New Roman" w:hAnsi="Times New Roman" w:cs="Times New Roman"/>
          <w:b/>
          <w:bCs/>
        </w:rPr>
        <w:t>Name</w:t>
      </w:r>
      <w:r w:rsidRPr="00AF2E82">
        <w:rPr>
          <w:rFonts w:ascii="Times New Roman" w:hAnsi="Times New Roman" w:cs="Times New Roman"/>
        </w:rPr>
        <w:t xml:space="preserve">: </w:t>
      </w:r>
      <w:r w:rsidR="007C4D88">
        <w:rPr>
          <w:rFonts w:ascii="Times New Roman" w:hAnsi="Times New Roman" w:cs="Times New Roman"/>
          <w:i/>
          <w:iCs/>
        </w:rPr>
        <w:t>Sebastiao Clemente Fernandes</w:t>
      </w:r>
      <w:r w:rsidRPr="00AF2E82">
        <w:rPr>
          <w:rFonts w:ascii="Times New Roman" w:hAnsi="Times New Roman" w:cs="Times New Roman"/>
        </w:rPr>
        <w:br/>
      </w:r>
      <w:r w:rsidRPr="00156176">
        <w:rPr>
          <w:rFonts w:ascii="Times New Roman" w:hAnsi="Times New Roman" w:cs="Times New Roman"/>
          <w:b/>
          <w:bCs/>
        </w:rPr>
        <w:t>Student Number</w:t>
      </w:r>
      <w:r w:rsidRPr="00AF2E82">
        <w:rPr>
          <w:rFonts w:ascii="Times New Roman" w:hAnsi="Times New Roman" w:cs="Times New Roman"/>
        </w:rPr>
        <w:t xml:space="preserve">: </w:t>
      </w:r>
      <w:r w:rsidR="007C4D88">
        <w:rPr>
          <w:rFonts w:ascii="Times New Roman" w:hAnsi="Times New Roman" w:cs="Times New Roman"/>
          <w:i/>
          <w:iCs/>
        </w:rPr>
        <w:t>2243325</w:t>
      </w:r>
      <w:r w:rsidRPr="00AF2E82">
        <w:rPr>
          <w:rFonts w:ascii="Times New Roman" w:hAnsi="Times New Roman" w:cs="Times New Roman"/>
        </w:rPr>
        <w:br/>
      </w:r>
      <w:r w:rsidRPr="00156176">
        <w:rPr>
          <w:rFonts w:ascii="Times New Roman" w:hAnsi="Times New Roman" w:cs="Times New Roman"/>
          <w:b/>
          <w:bCs/>
        </w:rPr>
        <w:t>Module: BMIH6008 – Hospitality Placement Research Project</w:t>
      </w:r>
      <w:r w:rsidRPr="00156176">
        <w:rPr>
          <w:rFonts w:ascii="Times New Roman" w:hAnsi="Times New Roman" w:cs="Times New Roman"/>
          <w:b/>
          <w:bCs/>
        </w:rPr>
        <w:br/>
        <w:t>Institution: University of Wales Trinity Saint David</w:t>
      </w:r>
      <w:r w:rsidRPr="00156176">
        <w:rPr>
          <w:rFonts w:ascii="Times New Roman" w:hAnsi="Times New Roman" w:cs="Times New Roman"/>
          <w:b/>
          <w:bCs/>
        </w:rPr>
        <w:br/>
      </w:r>
      <w:r w:rsidRPr="00AF2E82">
        <w:rPr>
          <w:rFonts w:ascii="Times New Roman" w:hAnsi="Times New Roman" w:cs="Times New Roman"/>
        </w:rPr>
        <w:t xml:space="preserve">Department: </w:t>
      </w:r>
      <w:r w:rsidR="007C4D88">
        <w:rPr>
          <w:rFonts w:ascii="Times New Roman" w:hAnsi="Times New Roman" w:cs="Times New Roman"/>
        </w:rPr>
        <w:t>Front Office</w:t>
      </w:r>
      <w:r w:rsidRPr="00AF2E82">
        <w:rPr>
          <w:rFonts w:ascii="Times New Roman" w:hAnsi="Times New Roman" w:cs="Times New Roman"/>
        </w:rPr>
        <w:br/>
      </w:r>
      <w:r w:rsidRPr="00156176">
        <w:rPr>
          <w:rFonts w:ascii="Times New Roman" w:hAnsi="Times New Roman" w:cs="Times New Roman"/>
          <w:b/>
          <w:bCs/>
        </w:rPr>
        <w:t>Supervisor:</w:t>
      </w:r>
      <w:r w:rsidRPr="00AF2E82">
        <w:rPr>
          <w:rFonts w:ascii="Times New Roman" w:hAnsi="Times New Roman" w:cs="Times New Roman"/>
        </w:rPr>
        <w:t xml:space="preserve"> </w:t>
      </w:r>
      <w:r w:rsidR="00156176" w:rsidRPr="009A0571">
        <w:rPr>
          <w:rFonts w:ascii="Times New Roman" w:hAnsi="Times New Roman" w:cs="Times New Roman"/>
          <w:b/>
          <w:bCs/>
          <w:i/>
          <w:iCs/>
        </w:rPr>
        <w:t>Kathryn E Flynn</w:t>
      </w:r>
      <w:r w:rsidRPr="00AF2E82">
        <w:rPr>
          <w:rFonts w:ascii="Times New Roman" w:hAnsi="Times New Roman" w:cs="Times New Roman"/>
        </w:rPr>
        <w:br/>
        <w:t xml:space="preserve">Date: </w:t>
      </w:r>
      <w:r w:rsidR="007C4D88">
        <w:rPr>
          <w:rFonts w:ascii="Times New Roman" w:hAnsi="Times New Roman" w:cs="Times New Roman"/>
        </w:rPr>
        <w:t>05/11/2025</w:t>
      </w:r>
    </w:p>
    <w:p w14:paraId="055E9AF7" w14:textId="77777777" w:rsidR="00156176" w:rsidRDefault="00AF2E82" w:rsidP="00156176">
      <w:pPr>
        <w:spacing w:line="360" w:lineRule="auto"/>
        <w:rPr>
          <w:rFonts w:ascii="Times New Roman" w:hAnsi="Times New Roman" w:cs="Times New Roman"/>
        </w:rPr>
      </w:pPr>
      <w:r w:rsidRPr="00AF2E82">
        <w:rPr>
          <w:rFonts w:ascii="Times New Roman" w:hAnsi="Times New Roman" w:cs="Times New Roman"/>
        </w:rPr>
        <w:t>Placement hotel address:</w:t>
      </w:r>
      <w:r w:rsidRPr="00AF2E82">
        <w:rPr>
          <w:rFonts w:ascii="Times New Roman" w:hAnsi="Times New Roman" w:cs="Times New Roman"/>
        </w:rPr>
        <w:br/>
        <w:t>ibis London Heathrow Airport</w:t>
      </w:r>
      <w:r w:rsidRPr="00AF2E82">
        <w:rPr>
          <w:rFonts w:ascii="Times New Roman" w:hAnsi="Times New Roman" w:cs="Times New Roman"/>
        </w:rPr>
        <w:br/>
        <w:t>112 Bath Road, Harlington, Hayes, UB3 5AL, United Kingdom</w:t>
      </w:r>
      <w:r w:rsidRPr="00AF2E82">
        <w:rPr>
          <w:rFonts w:ascii="Times New Roman" w:hAnsi="Times New Roman" w:cs="Times New Roman"/>
        </w:rPr>
        <w:br/>
        <w:t xml:space="preserve">Tel: +44 (0) 208 759 4888 </w:t>
      </w:r>
    </w:p>
    <w:p w14:paraId="04008872" w14:textId="62161CE0" w:rsidR="00DD5C3B" w:rsidRPr="00156176" w:rsidRDefault="00DD5C3B" w:rsidP="00156176">
      <w:pPr>
        <w:spacing w:line="360" w:lineRule="auto"/>
        <w:rPr>
          <w:rFonts w:ascii="Times New Roman" w:hAnsi="Times New Roman" w:cs="Times New Roman"/>
          <w:sz w:val="32"/>
          <w:szCs w:val="32"/>
        </w:rPr>
      </w:pPr>
      <w:r w:rsidRPr="00156176">
        <w:rPr>
          <w:rFonts w:ascii="Times New Roman" w:hAnsi="Times New Roman" w:cs="Times New Roman"/>
          <w:b/>
          <w:bCs/>
          <w:sz w:val="32"/>
          <w:szCs w:val="32"/>
        </w:rPr>
        <w:t>Declaration</w:t>
      </w:r>
    </w:p>
    <w:p w14:paraId="1A207745" w14:textId="3F53EB96" w:rsidR="009A0571" w:rsidRDefault="009A0571" w:rsidP="00DD5C3B">
      <w:pPr>
        <w:spacing w:line="360" w:lineRule="auto"/>
        <w:jc w:val="both"/>
        <w:rPr>
          <w:rFonts w:ascii="Times New Roman" w:hAnsi="Times New Roman" w:cs="Times New Roman"/>
        </w:rPr>
      </w:pPr>
      <w:r w:rsidRPr="009A0571">
        <w:rPr>
          <w:rFonts w:ascii="Times New Roman" w:hAnsi="Times New Roman" w:cs="Times New Roman"/>
        </w:rPr>
        <w:t>I attest that I did not rely on any AI products in the preparation and development of this assignment</w:t>
      </w:r>
      <w:r>
        <w:rPr>
          <w:rFonts w:ascii="Times New Roman" w:hAnsi="Times New Roman" w:cs="Times New Roman"/>
        </w:rPr>
        <w:t>,</w:t>
      </w:r>
      <w:r w:rsidRPr="009A0571">
        <w:rPr>
          <w:rFonts w:ascii="Times New Roman" w:hAnsi="Times New Roman" w:cs="Times New Roman"/>
        </w:rPr>
        <w:t xml:space="preserve"> and I did not claim to be an author of </w:t>
      </w:r>
      <w:r>
        <w:rPr>
          <w:rFonts w:ascii="Times New Roman" w:hAnsi="Times New Roman" w:cs="Times New Roman"/>
        </w:rPr>
        <w:t>any</w:t>
      </w:r>
      <w:r w:rsidRPr="009A0571">
        <w:rPr>
          <w:rFonts w:ascii="Times New Roman" w:hAnsi="Times New Roman" w:cs="Times New Roman"/>
        </w:rPr>
        <w:t xml:space="preserve"> AI-generated works. I can assure you I had copies of my drafts, notes and other papers on which I availed myself, which I may be directed to render in evidence.</w:t>
      </w:r>
    </w:p>
    <w:p w14:paraId="60AF937D" w14:textId="3BE5FE07" w:rsidR="00AF2E82" w:rsidRPr="00AF1685" w:rsidRDefault="00AF2E82" w:rsidP="00AF1685">
      <w:pPr>
        <w:spacing w:line="360" w:lineRule="auto"/>
        <w:jc w:val="both"/>
        <w:rPr>
          <w:rFonts w:ascii="Times New Roman" w:hAnsi="Times New Roman" w:cs="Times New Roman"/>
        </w:rPr>
      </w:pPr>
    </w:p>
    <w:p w14:paraId="114F021F" w14:textId="77777777" w:rsidR="00AF1685" w:rsidRPr="00AF1685" w:rsidRDefault="00AF1685" w:rsidP="00AF1685">
      <w:pPr>
        <w:spacing w:line="360" w:lineRule="auto"/>
        <w:jc w:val="both"/>
        <w:rPr>
          <w:rFonts w:ascii="Times New Roman" w:hAnsi="Times New Roman" w:cs="Times New Roman"/>
        </w:rPr>
      </w:pPr>
    </w:p>
    <w:p w14:paraId="6F8111E1" w14:textId="77777777" w:rsidR="00AF1685" w:rsidRPr="00AF1685" w:rsidRDefault="00AF1685" w:rsidP="00AF1685">
      <w:pPr>
        <w:spacing w:line="360" w:lineRule="auto"/>
        <w:jc w:val="both"/>
        <w:rPr>
          <w:rFonts w:ascii="Times New Roman" w:hAnsi="Times New Roman" w:cs="Times New Roman"/>
        </w:rPr>
      </w:pPr>
    </w:p>
    <w:p w14:paraId="6B822DF9" w14:textId="77777777" w:rsidR="00AF1685" w:rsidRPr="00AF1685" w:rsidRDefault="00AF1685" w:rsidP="00AF1685">
      <w:pPr>
        <w:spacing w:line="360" w:lineRule="auto"/>
        <w:jc w:val="both"/>
        <w:rPr>
          <w:rFonts w:ascii="Times New Roman" w:hAnsi="Times New Roman" w:cs="Times New Roman"/>
        </w:rPr>
      </w:pPr>
    </w:p>
    <w:p w14:paraId="098B034A" w14:textId="77777777" w:rsidR="00AF1685" w:rsidRPr="00AF1685" w:rsidRDefault="00AF1685" w:rsidP="00AF1685">
      <w:pPr>
        <w:spacing w:line="360" w:lineRule="auto"/>
        <w:jc w:val="both"/>
        <w:rPr>
          <w:rFonts w:ascii="Times New Roman" w:hAnsi="Times New Roman" w:cs="Times New Roman"/>
        </w:rPr>
      </w:pPr>
    </w:p>
    <w:p w14:paraId="56BB5C3B" w14:textId="77777777" w:rsidR="00AF1685" w:rsidRPr="00AF1685" w:rsidRDefault="00AF1685" w:rsidP="00AF1685">
      <w:pPr>
        <w:spacing w:line="360" w:lineRule="auto"/>
        <w:jc w:val="both"/>
        <w:rPr>
          <w:rFonts w:ascii="Times New Roman" w:hAnsi="Times New Roman" w:cs="Times New Roman"/>
        </w:rPr>
      </w:pPr>
    </w:p>
    <w:p w14:paraId="3CB87BE9" w14:textId="77777777" w:rsidR="00AF1685" w:rsidRPr="00AF1685" w:rsidRDefault="00AF1685" w:rsidP="00AF1685">
      <w:pPr>
        <w:spacing w:line="360" w:lineRule="auto"/>
        <w:jc w:val="both"/>
        <w:rPr>
          <w:rFonts w:ascii="Times New Roman" w:hAnsi="Times New Roman" w:cs="Times New Roman"/>
        </w:rPr>
      </w:pPr>
    </w:p>
    <w:p w14:paraId="481ABAEF" w14:textId="77777777" w:rsidR="00DD5C3B" w:rsidRDefault="00DD5C3B" w:rsidP="00AF1685">
      <w:pPr>
        <w:spacing w:line="360" w:lineRule="auto"/>
        <w:jc w:val="both"/>
        <w:rPr>
          <w:rFonts w:ascii="Times New Roman" w:hAnsi="Times New Roman" w:cs="Times New Roman"/>
          <w:b/>
          <w:bCs/>
        </w:rPr>
      </w:pPr>
    </w:p>
    <w:p w14:paraId="52C5BE48" w14:textId="77777777" w:rsidR="00DD5C3B" w:rsidRDefault="00DD5C3B" w:rsidP="00AF1685">
      <w:pPr>
        <w:spacing w:line="360" w:lineRule="auto"/>
        <w:jc w:val="both"/>
        <w:rPr>
          <w:rFonts w:ascii="Times New Roman" w:hAnsi="Times New Roman" w:cs="Times New Roman"/>
          <w:b/>
          <w:bCs/>
        </w:rPr>
      </w:pPr>
    </w:p>
    <w:p w14:paraId="4ABA1101" w14:textId="448238B1" w:rsidR="00AF2E82" w:rsidRPr="00156176" w:rsidRDefault="00AF2E82" w:rsidP="00AF1685">
      <w:pPr>
        <w:spacing w:line="360" w:lineRule="auto"/>
        <w:jc w:val="both"/>
        <w:rPr>
          <w:rFonts w:ascii="Times New Roman" w:hAnsi="Times New Roman" w:cs="Times New Roman"/>
          <w:b/>
          <w:bCs/>
          <w:sz w:val="32"/>
          <w:szCs w:val="32"/>
        </w:rPr>
      </w:pPr>
      <w:r w:rsidRPr="00156176">
        <w:rPr>
          <w:rFonts w:ascii="Times New Roman" w:hAnsi="Times New Roman" w:cs="Times New Roman"/>
          <w:b/>
          <w:bCs/>
          <w:sz w:val="32"/>
          <w:szCs w:val="32"/>
        </w:rPr>
        <w:t>ACKNOWLEDGEMENTS</w:t>
      </w:r>
    </w:p>
    <w:p w14:paraId="51790F71" w14:textId="2D55F7F5" w:rsidR="009A0571" w:rsidRDefault="009A0571" w:rsidP="00AF1685">
      <w:pPr>
        <w:spacing w:line="360" w:lineRule="auto"/>
        <w:jc w:val="both"/>
        <w:rPr>
          <w:rFonts w:ascii="Times New Roman" w:hAnsi="Times New Roman" w:cs="Times New Roman"/>
        </w:rPr>
      </w:pPr>
      <w:r w:rsidRPr="009A0571">
        <w:rPr>
          <w:rFonts w:ascii="Times New Roman" w:hAnsi="Times New Roman" w:cs="Times New Roman"/>
        </w:rPr>
        <w:t xml:space="preserve">I would like to acknowledge my deep appreciation </w:t>
      </w:r>
      <w:r>
        <w:rPr>
          <w:rFonts w:ascii="Times New Roman" w:hAnsi="Times New Roman" w:cs="Times New Roman"/>
        </w:rPr>
        <w:t>for</w:t>
      </w:r>
      <w:r w:rsidRPr="009A0571">
        <w:rPr>
          <w:rFonts w:ascii="Times New Roman" w:hAnsi="Times New Roman" w:cs="Times New Roman"/>
        </w:rPr>
        <w:t xml:space="preserve"> my supervisor, </w:t>
      </w:r>
      <w:r w:rsidRPr="009A0571">
        <w:rPr>
          <w:rFonts w:ascii="Times New Roman" w:hAnsi="Times New Roman" w:cs="Times New Roman"/>
          <w:b/>
          <w:bCs/>
          <w:i/>
          <w:iCs/>
        </w:rPr>
        <w:t>Kathryn E Flynn</w:t>
      </w:r>
      <w:r>
        <w:rPr>
          <w:rFonts w:ascii="Times New Roman" w:hAnsi="Times New Roman" w:cs="Times New Roman"/>
        </w:rPr>
        <w:t>, who provided me with valuable guidance and constructive feedback throughout</w:t>
      </w:r>
      <w:r w:rsidRPr="009A0571">
        <w:rPr>
          <w:rFonts w:ascii="Times New Roman" w:hAnsi="Times New Roman" w:cs="Times New Roman"/>
        </w:rPr>
        <w:t xml:space="preserve"> this project. I am also particularly thankful to the management and employees at the </w:t>
      </w:r>
      <w:r w:rsidRPr="009A0571">
        <w:rPr>
          <w:rFonts w:ascii="Times New Roman" w:hAnsi="Times New Roman" w:cs="Times New Roman"/>
          <w:b/>
          <w:bCs/>
          <w:i/>
          <w:iCs/>
        </w:rPr>
        <w:t>ibis London Heathrow</w:t>
      </w:r>
      <w:r>
        <w:rPr>
          <w:rFonts w:ascii="Times New Roman" w:hAnsi="Times New Roman" w:cs="Times New Roman"/>
        </w:rPr>
        <w:t xml:space="preserve"> </w:t>
      </w:r>
      <w:r w:rsidRPr="009A0571">
        <w:rPr>
          <w:rFonts w:ascii="Times New Roman" w:hAnsi="Times New Roman" w:cs="Times New Roman"/>
          <w:b/>
          <w:bCs/>
          <w:i/>
          <w:iCs/>
        </w:rPr>
        <w:t>Airport</w:t>
      </w:r>
      <w:r>
        <w:rPr>
          <w:rFonts w:ascii="Times New Roman" w:hAnsi="Times New Roman" w:cs="Times New Roman"/>
        </w:rPr>
        <w:t xml:space="preserve">, who provided me with the opportunity to gain a placement experience, as well as their willingness to share information about </w:t>
      </w:r>
      <w:r w:rsidRPr="009A0571">
        <w:rPr>
          <w:rFonts w:ascii="Times New Roman" w:hAnsi="Times New Roman" w:cs="Times New Roman"/>
        </w:rPr>
        <w:t xml:space="preserve">their operations. I would also like to thank the academic staff of </w:t>
      </w:r>
      <w:r w:rsidRPr="009A0571">
        <w:rPr>
          <w:rFonts w:ascii="Times New Roman" w:hAnsi="Times New Roman" w:cs="Times New Roman"/>
          <w:b/>
          <w:bCs/>
        </w:rPr>
        <w:t>UWTSD</w:t>
      </w:r>
      <w:r>
        <w:rPr>
          <w:rFonts w:ascii="Times New Roman" w:hAnsi="Times New Roman" w:cs="Times New Roman"/>
        </w:rPr>
        <w:t>, as well as my family</w:t>
      </w:r>
      <w:r w:rsidRPr="009A0571">
        <w:rPr>
          <w:rFonts w:ascii="Times New Roman" w:hAnsi="Times New Roman" w:cs="Times New Roman"/>
        </w:rPr>
        <w:t xml:space="preserve"> and friends</w:t>
      </w:r>
      <w:r>
        <w:rPr>
          <w:rFonts w:ascii="Times New Roman" w:hAnsi="Times New Roman" w:cs="Times New Roman"/>
        </w:rPr>
        <w:t>,</w:t>
      </w:r>
      <w:r w:rsidRPr="009A0571">
        <w:rPr>
          <w:rFonts w:ascii="Times New Roman" w:hAnsi="Times New Roman" w:cs="Times New Roman"/>
        </w:rPr>
        <w:t xml:space="preserve"> who supported me throughout my studies and placement.</w:t>
      </w:r>
    </w:p>
    <w:p w14:paraId="17076ED7" w14:textId="2C287724" w:rsidR="00AF2E82" w:rsidRPr="00AF1685" w:rsidRDefault="00AF2E82" w:rsidP="00AF1685">
      <w:pPr>
        <w:spacing w:line="360" w:lineRule="auto"/>
        <w:jc w:val="both"/>
        <w:rPr>
          <w:rFonts w:ascii="Times New Roman" w:hAnsi="Times New Roman" w:cs="Times New Roman"/>
        </w:rPr>
      </w:pPr>
    </w:p>
    <w:p w14:paraId="20D6794E" w14:textId="77777777" w:rsidR="00AF1685" w:rsidRPr="00AF1685" w:rsidRDefault="00AF1685" w:rsidP="00AF1685">
      <w:pPr>
        <w:spacing w:line="360" w:lineRule="auto"/>
        <w:jc w:val="both"/>
        <w:rPr>
          <w:rFonts w:ascii="Times New Roman" w:hAnsi="Times New Roman" w:cs="Times New Roman"/>
        </w:rPr>
      </w:pPr>
    </w:p>
    <w:p w14:paraId="7996482B" w14:textId="77777777" w:rsidR="00AF1685" w:rsidRPr="00AF1685" w:rsidRDefault="00AF1685" w:rsidP="00AF1685">
      <w:pPr>
        <w:spacing w:line="360" w:lineRule="auto"/>
        <w:jc w:val="both"/>
        <w:rPr>
          <w:rFonts w:ascii="Times New Roman" w:hAnsi="Times New Roman" w:cs="Times New Roman"/>
        </w:rPr>
      </w:pPr>
    </w:p>
    <w:p w14:paraId="76F51C4A" w14:textId="77777777" w:rsidR="00AF1685" w:rsidRPr="00AF1685" w:rsidRDefault="00AF1685" w:rsidP="00AF1685">
      <w:pPr>
        <w:spacing w:line="360" w:lineRule="auto"/>
        <w:jc w:val="both"/>
        <w:rPr>
          <w:rFonts w:ascii="Times New Roman" w:hAnsi="Times New Roman" w:cs="Times New Roman"/>
        </w:rPr>
      </w:pPr>
    </w:p>
    <w:p w14:paraId="44C4270D" w14:textId="77777777" w:rsidR="00AF1685" w:rsidRPr="00AF1685" w:rsidRDefault="00AF1685" w:rsidP="00AF1685">
      <w:pPr>
        <w:spacing w:line="360" w:lineRule="auto"/>
        <w:jc w:val="both"/>
        <w:rPr>
          <w:rFonts w:ascii="Times New Roman" w:hAnsi="Times New Roman" w:cs="Times New Roman"/>
        </w:rPr>
      </w:pPr>
    </w:p>
    <w:p w14:paraId="06B5623A" w14:textId="77777777" w:rsidR="00AF1685" w:rsidRPr="00AF1685" w:rsidRDefault="00AF1685" w:rsidP="00AF1685">
      <w:pPr>
        <w:spacing w:line="360" w:lineRule="auto"/>
        <w:jc w:val="both"/>
        <w:rPr>
          <w:rFonts w:ascii="Times New Roman" w:hAnsi="Times New Roman" w:cs="Times New Roman"/>
        </w:rPr>
      </w:pPr>
    </w:p>
    <w:p w14:paraId="68300D4D" w14:textId="77777777" w:rsidR="00AF1685" w:rsidRPr="00AF1685" w:rsidRDefault="00AF1685" w:rsidP="00AF1685">
      <w:pPr>
        <w:spacing w:line="360" w:lineRule="auto"/>
        <w:jc w:val="both"/>
        <w:rPr>
          <w:rFonts w:ascii="Times New Roman" w:hAnsi="Times New Roman" w:cs="Times New Roman"/>
        </w:rPr>
      </w:pPr>
    </w:p>
    <w:p w14:paraId="0D5A9A3C" w14:textId="77777777" w:rsidR="00AF1685" w:rsidRPr="00AF1685" w:rsidRDefault="00AF1685" w:rsidP="00AF1685">
      <w:pPr>
        <w:spacing w:line="360" w:lineRule="auto"/>
        <w:jc w:val="both"/>
        <w:rPr>
          <w:rFonts w:ascii="Times New Roman" w:hAnsi="Times New Roman" w:cs="Times New Roman"/>
        </w:rPr>
      </w:pPr>
    </w:p>
    <w:p w14:paraId="731BA32E" w14:textId="77777777" w:rsidR="00AF1685" w:rsidRPr="00AF1685" w:rsidRDefault="00AF1685" w:rsidP="00AF1685">
      <w:pPr>
        <w:spacing w:line="360" w:lineRule="auto"/>
        <w:jc w:val="both"/>
        <w:rPr>
          <w:rFonts w:ascii="Times New Roman" w:hAnsi="Times New Roman" w:cs="Times New Roman"/>
        </w:rPr>
      </w:pPr>
    </w:p>
    <w:p w14:paraId="4A34B2CA" w14:textId="77777777" w:rsidR="00AF1685" w:rsidRPr="00AF1685" w:rsidRDefault="00AF1685" w:rsidP="00AF1685">
      <w:pPr>
        <w:spacing w:line="360" w:lineRule="auto"/>
        <w:jc w:val="both"/>
        <w:rPr>
          <w:rFonts w:ascii="Times New Roman" w:hAnsi="Times New Roman" w:cs="Times New Roman"/>
        </w:rPr>
      </w:pPr>
    </w:p>
    <w:p w14:paraId="594E7F70" w14:textId="77777777" w:rsidR="00AF1685" w:rsidRPr="00AF1685" w:rsidRDefault="00AF1685" w:rsidP="00AF1685">
      <w:pPr>
        <w:spacing w:line="360" w:lineRule="auto"/>
        <w:jc w:val="both"/>
        <w:rPr>
          <w:rFonts w:ascii="Times New Roman" w:hAnsi="Times New Roman" w:cs="Times New Roman"/>
        </w:rPr>
      </w:pPr>
    </w:p>
    <w:p w14:paraId="308064C2" w14:textId="77777777" w:rsidR="00AF1685" w:rsidRPr="00AF1685" w:rsidRDefault="00AF1685" w:rsidP="00AF1685">
      <w:pPr>
        <w:spacing w:line="360" w:lineRule="auto"/>
        <w:jc w:val="both"/>
        <w:rPr>
          <w:rFonts w:ascii="Times New Roman" w:hAnsi="Times New Roman" w:cs="Times New Roman"/>
        </w:rPr>
      </w:pPr>
    </w:p>
    <w:p w14:paraId="28B7065F" w14:textId="77777777" w:rsidR="00AF1685" w:rsidRPr="00AF1685" w:rsidRDefault="00AF1685" w:rsidP="00AF1685">
      <w:pPr>
        <w:spacing w:line="360" w:lineRule="auto"/>
        <w:jc w:val="both"/>
        <w:rPr>
          <w:rFonts w:ascii="Times New Roman" w:hAnsi="Times New Roman" w:cs="Times New Roman"/>
        </w:rPr>
      </w:pPr>
    </w:p>
    <w:p w14:paraId="09DB67EF" w14:textId="77777777" w:rsidR="00AF1685" w:rsidRPr="00AF1685" w:rsidRDefault="00AF1685" w:rsidP="00AF1685">
      <w:pPr>
        <w:spacing w:line="360" w:lineRule="auto"/>
        <w:jc w:val="both"/>
        <w:rPr>
          <w:rFonts w:ascii="Times New Roman" w:hAnsi="Times New Roman" w:cs="Times New Roman"/>
        </w:rPr>
      </w:pPr>
    </w:p>
    <w:p w14:paraId="3E5D68A4" w14:textId="77777777" w:rsidR="00AF1685" w:rsidRPr="00AF1685" w:rsidRDefault="00AF1685" w:rsidP="00AF1685">
      <w:pPr>
        <w:spacing w:line="360" w:lineRule="auto"/>
        <w:jc w:val="both"/>
        <w:rPr>
          <w:rFonts w:ascii="Times New Roman" w:hAnsi="Times New Roman" w:cs="Times New Roman"/>
        </w:rPr>
      </w:pPr>
    </w:p>
    <w:p w14:paraId="0898175A" w14:textId="77777777" w:rsidR="00AF1685" w:rsidRPr="00AF1685" w:rsidRDefault="00AF1685" w:rsidP="00AF1685">
      <w:pPr>
        <w:spacing w:line="360" w:lineRule="auto"/>
        <w:jc w:val="both"/>
        <w:rPr>
          <w:rFonts w:ascii="Times New Roman" w:hAnsi="Times New Roman" w:cs="Times New Roman"/>
        </w:rPr>
      </w:pPr>
    </w:p>
    <w:p w14:paraId="08978319" w14:textId="77777777" w:rsidR="00AF1685" w:rsidRPr="00AF1685" w:rsidRDefault="00AF1685" w:rsidP="00AF1685">
      <w:pPr>
        <w:spacing w:line="360" w:lineRule="auto"/>
        <w:jc w:val="both"/>
        <w:rPr>
          <w:rFonts w:ascii="Times New Roman" w:hAnsi="Times New Roman" w:cs="Times New Roman"/>
        </w:rPr>
      </w:pPr>
    </w:p>
    <w:p w14:paraId="36F7BB79" w14:textId="77777777" w:rsidR="00AF1685" w:rsidRDefault="00AF1685" w:rsidP="00AF1685">
      <w:pPr>
        <w:spacing w:line="360" w:lineRule="auto"/>
        <w:jc w:val="both"/>
        <w:rPr>
          <w:rFonts w:ascii="Times New Roman" w:hAnsi="Times New Roman" w:cs="Times New Roman"/>
        </w:rPr>
      </w:pPr>
    </w:p>
    <w:p w14:paraId="1333F105" w14:textId="72090780" w:rsidR="00AF2E82" w:rsidRPr="00156176" w:rsidRDefault="00AF2E82" w:rsidP="00AF1685">
      <w:pPr>
        <w:spacing w:line="360" w:lineRule="auto"/>
        <w:jc w:val="both"/>
        <w:rPr>
          <w:rFonts w:ascii="Times New Roman" w:hAnsi="Times New Roman" w:cs="Times New Roman"/>
          <w:b/>
          <w:bCs/>
          <w:sz w:val="32"/>
          <w:szCs w:val="32"/>
        </w:rPr>
      </w:pPr>
      <w:r w:rsidRPr="00156176">
        <w:rPr>
          <w:rFonts w:ascii="Times New Roman" w:hAnsi="Times New Roman" w:cs="Times New Roman"/>
          <w:b/>
          <w:bCs/>
          <w:sz w:val="32"/>
          <w:szCs w:val="32"/>
        </w:rPr>
        <w:t xml:space="preserve">ABSTRACT </w:t>
      </w:r>
    </w:p>
    <w:p w14:paraId="7CEE04E7" w14:textId="1D4C3026" w:rsidR="009A3878" w:rsidRPr="009A3878" w:rsidRDefault="009A3878" w:rsidP="009A3878">
      <w:pPr>
        <w:spacing w:line="360" w:lineRule="auto"/>
        <w:jc w:val="both"/>
        <w:rPr>
          <w:rFonts w:ascii="Times New Roman" w:hAnsi="Times New Roman" w:cs="Times New Roman"/>
        </w:rPr>
      </w:pPr>
      <w:r w:rsidRPr="009A3878">
        <w:rPr>
          <w:rFonts w:ascii="Times New Roman" w:hAnsi="Times New Roman" w:cs="Times New Roman"/>
        </w:rPr>
        <w:t>Th</w:t>
      </w:r>
      <w:r>
        <w:rPr>
          <w:rFonts w:ascii="Times New Roman" w:hAnsi="Times New Roman" w:cs="Times New Roman"/>
        </w:rPr>
        <w:t>is</w:t>
      </w:r>
      <w:r w:rsidRPr="009A3878">
        <w:rPr>
          <w:rFonts w:ascii="Times New Roman" w:hAnsi="Times New Roman" w:cs="Times New Roman"/>
        </w:rPr>
        <w:t xml:space="preserve"> placement-based project critically analyses the process of housekeeping performed in the realm of guest service </w:t>
      </w:r>
      <w:r>
        <w:rPr>
          <w:rFonts w:ascii="Times New Roman" w:hAnsi="Times New Roman" w:cs="Times New Roman"/>
        </w:rPr>
        <w:t xml:space="preserve">operations at </w:t>
      </w:r>
      <w:r w:rsidRPr="009A3878">
        <w:rPr>
          <w:rFonts w:ascii="Times New Roman" w:hAnsi="Times New Roman" w:cs="Times New Roman"/>
          <w:b/>
          <w:bCs/>
        </w:rPr>
        <w:t>ibis London Heathrow Airport</w:t>
      </w:r>
      <w:r>
        <w:rPr>
          <w:rFonts w:ascii="Times New Roman" w:hAnsi="Times New Roman" w:cs="Times New Roman"/>
        </w:rPr>
        <w:t>, and the impact it has on guest satisfaction, communication, teamwork,</w:t>
      </w:r>
      <w:r w:rsidRPr="009A3878">
        <w:rPr>
          <w:rFonts w:ascii="Times New Roman" w:hAnsi="Times New Roman" w:cs="Times New Roman"/>
        </w:rPr>
        <w:t xml:space="preserve"> and service recovery. The hotel is a 3-star </w:t>
      </w:r>
      <w:r>
        <w:rPr>
          <w:rFonts w:ascii="Times New Roman" w:hAnsi="Times New Roman" w:cs="Times New Roman"/>
        </w:rPr>
        <w:t>Accor economy hotel with 356 rooms, catering to short-stay passengers and airport crews in the Terminal</w:t>
      </w:r>
      <w:r w:rsidRPr="009A3878">
        <w:rPr>
          <w:rFonts w:ascii="Times New Roman" w:hAnsi="Times New Roman" w:cs="Times New Roman"/>
        </w:rPr>
        <w:t xml:space="preserve"> 2 and 3 </w:t>
      </w:r>
      <w:proofErr w:type="gramStart"/>
      <w:r w:rsidRPr="009A3878">
        <w:rPr>
          <w:rFonts w:ascii="Times New Roman" w:hAnsi="Times New Roman" w:cs="Times New Roman"/>
        </w:rPr>
        <w:t>environment</w:t>
      </w:r>
      <w:proofErr w:type="gramEnd"/>
      <w:r w:rsidRPr="009A3878">
        <w:rPr>
          <w:rFonts w:ascii="Times New Roman" w:hAnsi="Times New Roman" w:cs="Times New Roman"/>
        </w:rPr>
        <w:t xml:space="preserve">, which is characterised by a high occupancy, short turnaround time and high expectations of efficiency, </w:t>
      </w:r>
      <w:proofErr w:type="gramStart"/>
      <w:r w:rsidRPr="009A3878">
        <w:rPr>
          <w:rFonts w:ascii="Times New Roman" w:hAnsi="Times New Roman" w:cs="Times New Roman"/>
        </w:rPr>
        <w:t>consistency</w:t>
      </w:r>
      <w:proofErr w:type="gramEnd"/>
      <w:r w:rsidRPr="009A3878">
        <w:rPr>
          <w:rFonts w:ascii="Times New Roman" w:hAnsi="Times New Roman" w:cs="Times New Roman"/>
        </w:rPr>
        <w:t xml:space="preserve"> and value.</w:t>
      </w:r>
    </w:p>
    <w:p w14:paraId="71E410C4" w14:textId="034D9868" w:rsidR="009A3878" w:rsidRDefault="009A3878" w:rsidP="009A3878">
      <w:pPr>
        <w:spacing w:line="360" w:lineRule="auto"/>
        <w:jc w:val="both"/>
        <w:rPr>
          <w:rFonts w:ascii="Times New Roman" w:hAnsi="Times New Roman" w:cs="Times New Roman"/>
        </w:rPr>
      </w:pPr>
      <w:r w:rsidRPr="009A3878">
        <w:rPr>
          <w:rFonts w:ascii="Times New Roman" w:hAnsi="Times New Roman" w:cs="Times New Roman"/>
        </w:rPr>
        <w:t xml:space="preserve">The study will be based on an interpretivist, inductive, </w:t>
      </w:r>
      <w:r>
        <w:rPr>
          <w:rFonts w:ascii="Times New Roman" w:hAnsi="Times New Roman" w:cs="Times New Roman"/>
        </w:rPr>
        <w:t>single-case study research design, utilising two primary sources of data: secondary qualitative literature (academic articles, housekeeping texts,</w:t>
      </w:r>
      <w:r w:rsidRPr="009A3878">
        <w:rPr>
          <w:rFonts w:ascii="Times New Roman" w:hAnsi="Times New Roman" w:cs="Times New Roman"/>
        </w:rPr>
        <w:t xml:space="preserve"> and industry reports) and participant observation throughout my housekeeping placement. Cleaning routines, </w:t>
      </w:r>
      <w:r>
        <w:rPr>
          <w:rFonts w:ascii="Times New Roman" w:hAnsi="Times New Roman" w:cs="Times New Roman"/>
        </w:rPr>
        <w:t>inspection practices, interactions between the front office and engineering, and housekeeping were all covered in the fieldwork. Additionally, early and late shift live service-recovery situations were also examined</w:t>
      </w:r>
      <w:r w:rsidRPr="009A3878">
        <w:rPr>
          <w:rFonts w:ascii="Times New Roman" w:hAnsi="Times New Roman" w:cs="Times New Roman"/>
        </w:rPr>
        <w:t>. Thematic analysis generated four essential themes</w:t>
      </w:r>
      <w:r>
        <w:rPr>
          <w:rFonts w:ascii="Times New Roman" w:hAnsi="Times New Roman" w:cs="Times New Roman"/>
        </w:rPr>
        <w:t>,</w:t>
      </w:r>
      <w:r w:rsidRPr="009A3878">
        <w:rPr>
          <w:rFonts w:ascii="Times New Roman" w:hAnsi="Times New Roman" w:cs="Times New Roman"/>
        </w:rPr>
        <w:t xml:space="preserve"> namely: (1) cleanliness and service quality; (2) communication and teamwork; (3) staff training, motivation and performance; and (4) technology and innovation in service delivery.</w:t>
      </w:r>
    </w:p>
    <w:p w14:paraId="4DE0E68C" w14:textId="34ABFDC3" w:rsidR="00C41260" w:rsidRP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results show that the most significant source of satisfaction and complaints </w:t>
      </w:r>
      <w:r>
        <w:rPr>
          <w:rFonts w:ascii="Times New Roman" w:hAnsi="Times New Roman" w:cs="Times New Roman"/>
        </w:rPr>
        <w:t>is</w:t>
      </w:r>
      <w:r w:rsidRPr="00C41260">
        <w:rPr>
          <w:rFonts w:ascii="Times New Roman" w:hAnsi="Times New Roman" w:cs="Times New Roman"/>
        </w:rPr>
        <w:t xml:space="preserve"> still cleanliness, which conforms to the tangibles dimension and reliability dimension of </w:t>
      </w:r>
      <w:r w:rsidRPr="00C41260">
        <w:rPr>
          <w:rFonts w:ascii="Times New Roman" w:hAnsi="Times New Roman" w:cs="Times New Roman"/>
          <w:b/>
          <w:bCs/>
        </w:rPr>
        <w:t>SERVQUAL</w:t>
      </w:r>
      <w:r w:rsidRPr="00C41260">
        <w:rPr>
          <w:rFonts w:ascii="Times New Roman" w:hAnsi="Times New Roman" w:cs="Times New Roman"/>
        </w:rPr>
        <w:t xml:space="preserve">. In ibis, the allocation boards, checks by supervisors, and compliance with the Accor </w:t>
      </w:r>
      <w:r w:rsidRPr="00C41260">
        <w:rPr>
          <w:rFonts w:ascii="Times New Roman" w:hAnsi="Times New Roman" w:cs="Times New Roman"/>
          <w:b/>
          <w:bCs/>
        </w:rPr>
        <w:t>ALLSAFE</w:t>
      </w:r>
      <w:r w:rsidRPr="00C41260">
        <w:rPr>
          <w:rFonts w:ascii="Times New Roman" w:hAnsi="Times New Roman" w:cs="Times New Roman"/>
        </w:rPr>
        <w:t xml:space="preserve"> hygiene regulations play a role in the finalisation of the room preparedness and the visual confirmation of the visitor. </w:t>
      </w:r>
    </w:p>
    <w:p w14:paraId="64D2AD51" w14:textId="52EA1B2E" w:rsid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It was observed that pre-shift briefings, radio communication and informal peer support help in strengthening teamwork, which is in line with teamworking models like the stages of group development by Tuckman and the hygiene factors versus motivators in the morale of staff as proposed by Herzberg. The training is mostly </w:t>
      </w:r>
      <w:r>
        <w:rPr>
          <w:rFonts w:ascii="Times New Roman" w:hAnsi="Times New Roman" w:cs="Times New Roman"/>
        </w:rPr>
        <w:t>on-the-job training, which is guided by brand standards as well as e-learning, and is still highly vulnerable to timing pressure and employee changeover</w:t>
      </w:r>
      <w:r w:rsidRPr="00C41260">
        <w:rPr>
          <w:rFonts w:ascii="Times New Roman" w:hAnsi="Times New Roman" w:cs="Times New Roman"/>
        </w:rPr>
        <w:t>. Digital efficiency is facilitated by technological solutions (e.g. the digital room-status system, messaging) at the expense of a certain segment of staff facing digital illiteracy.</w:t>
      </w:r>
    </w:p>
    <w:p w14:paraId="3378A983" w14:textId="7B2788D8" w:rsidR="00C41260" w:rsidRP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discussion has incorporated the emergent themes with the major theoretical frameworks, which are </w:t>
      </w:r>
      <w:r w:rsidRPr="00C41260">
        <w:rPr>
          <w:rFonts w:ascii="Times New Roman" w:hAnsi="Times New Roman" w:cs="Times New Roman"/>
          <w:b/>
          <w:bCs/>
        </w:rPr>
        <w:t>SERVQUAL</w:t>
      </w:r>
      <w:r w:rsidRPr="00C41260">
        <w:rPr>
          <w:rFonts w:ascii="Times New Roman" w:hAnsi="Times New Roman" w:cs="Times New Roman"/>
        </w:rPr>
        <w:t>, needs and wants theory (</w:t>
      </w:r>
      <w:r w:rsidRPr="00C41260">
        <w:rPr>
          <w:rFonts w:ascii="Times New Roman" w:hAnsi="Times New Roman" w:cs="Times New Roman"/>
          <w:b/>
          <w:bCs/>
        </w:rPr>
        <w:t>Maslow</w:t>
      </w:r>
      <w:r w:rsidRPr="00C41260">
        <w:rPr>
          <w:rFonts w:ascii="Times New Roman" w:hAnsi="Times New Roman" w:cs="Times New Roman"/>
        </w:rPr>
        <w:t xml:space="preserve">), teamwork and communication </w:t>
      </w:r>
      <w:r w:rsidRPr="00C41260">
        <w:rPr>
          <w:rFonts w:ascii="Times New Roman" w:hAnsi="Times New Roman" w:cs="Times New Roman"/>
        </w:rPr>
        <w:lastRenderedPageBreak/>
        <w:t xml:space="preserve">models, </w:t>
      </w:r>
      <w:r>
        <w:rPr>
          <w:rFonts w:ascii="Times New Roman" w:hAnsi="Times New Roman" w:cs="Times New Roman"/>
        </w:rPr>
        <w:t xml:space="preserve">and </w:t>
      </w:r>
      <w:r w:rsidRPr="00C41260">
        <w:rPr>
          <w:rFonts w:ascii="Times New Roman" w:hAnsi="Times New Roman" w:cs="Times New Roman"/>
        </w:rPr>
        <w:t xml:space="preserve">motivation theories. It emphasises how </w:t>
      </w:r>
      <w:r>
        <w:rPr>
          <w:rFonts w:ascii="Times New Roman" w:hAnsi="Times New Roman" w:cs="Times New Roman"/>
        </w:rPr>
        <w:t>Ibis London Heathrow competes in a highly saturated local market of mid-range airport hotels through standardisation processes and brand assurance, whilst requiring improvement in</w:t>
      </w:r>
      <w:r w:rsidRPr="00C41260">
        <w:rPr>
          <w:rFonts w:ascii="Times New Roman" w:hAnsi="Times New Roman" w:cs="Times New Roman"/>
        </w:rPr>
        <w:t xml:space="preserve"> communication discipline, staff development and environmental sustainability.</w:t>
      </w:r>
    </w:p>
    <w:p w14:paraId="5CB2C921" w14:textId="19C6932E" w:rsidR="00C41260" w:rsidRDefault="00C41260" w:rsidP="00C41260">
      <w:pPr>
        <w:spacing w:line="360" w:lineRule="auto"/>
        <w:jc w:val="both"/>
        <w:rPr>
          <w:rFonts w:ascii="Times New Roman" w:hAnsi="Times New Roman" w:cs="Times New Roman"/>
        </w:rPr>
      </w:pPr>
      <w:r w:rsidRPr="00C41260">
        <w:rPr>
          <w:rFonts w:ascii="Times New Roman" w:hAnsi="Times New Roman" w:cs="Times New Roman"/>
        </w:rPr>
        <w:t xml:space="preserve">The project </w:t>
      </w:r>
      <w:r>
        <w:rPr>
          <w:rFonts w:ascii="Times New Roman" w:hAnsi="Times New Roman" w:cs="Times New Roman"/>
        </w:rPr>
        <w:t>concludes that the key to successful management of housekeeping and guest service at</w:t>
      </w:r>
      <w:r w:rsidRPr="00C41260">
        <w:rPr>
          <w:rFonts w:ascii="Times New Roman" w:hAnsi="Times New Roman" w:cs="Times New Roman"/>
        </w:rPr>
        <w:t xml:space="preserve"> </w:t>
      </w:r>
      <w:r w:rsidRPr="00C41260">
        <w:rPr>
          <w:rFonts w:ascii="Times New Roman" w:hAnsi="Times New Roman" w:cs="Times New Roman"/>
          <w:b/>
          <w:bCs/>
        </w:rPr>
        <w:t>ibis London Heathrow</w:t>
      </w:r>
      <w:r w:rsidRPr="00C41260">
        <w:rPr>
          <w:rFonts w:ascii="Times New Roman" w:hAnsi="Times New Roman" w:cs="Times New Roman"/>
        </w:rPr>
        <w:t xml:space="preserve"> lies in the harmony of people, processes, and technology. Four recommendations are presented, which include: (1) improving the communication routines and handover tools; (2) </w:t>
      </w:r>
      <w:r>
        <w:rPr>
          <w:rFonts w:ascii="Times New Roman" w:hAnsi="Times New Roman" w:cs="Times New Roman"/>
        </w:rPr>
        <w:t>organisation</w:t>
      </w:r>
      <w:r w:rsidRPr="00C41260">
        <w:rPr>
          <w:rFonts w:ascii="Times New Roman" w:hAnsi="Times New Roman" w:cs="Times New Roman"/>
        </w:rPr>
        <w:t xml:space="preserve"> of training and feedback; (3) a more purposeful use of technology and KPIs in tracking service quality; and (4) the sustainability and staff wellbeing enhancement. The study also enhances my career growth by improving my knowledge of housekeeping activities in the real world and acquiring </w:t>
      </w:r>
      <w:r>
        <w:rPr>
          <w:rFonts w:ascii="Times New Roman" w:hAnsi="Times New Roman" w:cs="Times New Roman"/>
        </w:rPr>
        <w:t>problem-solving, communication and cooperation skills in a high-traffic</w:t>
      </w:r>
      <w:r w:rsidRPr="00C41260">
        <w:rPr>
          <w:rFonts w:ascii="Times New Roman" w:hAnsi="Times New Roman" w:cs="Times New Roman"/>
        </w:rPr>
        <w:t xml:space="preserve"> hospitality facility.</w:t>
      </w:r>
    </w:p>
    <w:p w14:paraId="7DEBCFC9" w14:textId="2F1BA469" w:rsidR="00AF2E82" w:rsidRDefault="00AF2E82" w:rsidP="00AF1685">
      <w:pPr>
        <w:spacing w:line="360" w:lineRule="auto"/>
        <w:jc w:val="both"/>
        <w:rPr>
          <w:rFonts w:ascii="Times New Roman" w:hAnsi="Times New Roman" w:cs="Times New Roman"/>
        </w:rPr>
      </w:pPr>
    </w:p>
    <w:p w14:paraId="139B1478" w14:textId="77777777" w:rsidR="007A1092" w:rsidRPr="00AF1685" w:rsidRDefault="007A1092" w:rsidP="00AF1685">
      <w:pPr>
        <w:spacing w:line="360" w:lineRule="auto"/>
        <w:jc w:val="both"/>
        <w:rPr>
          <w:rFonts w:ascii="Times New Roman" w:hAnsi="Times New Roman" w:cs="Times New Roman"/>
        </w:rPr>
      </w:pPr>
    </w:p>
    <w:p w14:paraId="6F64294A" w14:textId="77777777" w:rsidR="00AF1685" w:rsidRPr="00AF1685" w:rsidRDefault="00AF1685" w:rsidP="00AF1685">
      <w:pPr>
        <w:spacing w:line="360" w:lineRule="auto"/>
        <w:jc w:val="both"/>
        <w:rPr>
          <w:rFonts w:ascii="Times New Roman" w:hAnsi="Times New Roman" w:cs="Times New Roman"/>
        </w:rPr>
      </w:pPr>
    </w:p>
    <w:p w14:paraId="05A7E3CB" w14:textId="77777777" w:rsidR="00AF1685" w:rsidRPr="00AF1685" w:rsidRDefault="00AF1685" w:rsidP="00AF1685">
      <w:pPr>
        <w:spacing w:line="360" w:lineRule="auto"/>
        <w:jc w:val="both"/>
        <w:rPr>
          <w:rFonts w:ascii="Times New Roman" w:hAnsi="Times New Roman" w:cs="Times New Roman"/>
        </w:rPr>
      </w:pPr>
    </w:p>
    <w:p w14:paraId="22150B1F" w14:textId="77777777" w:rsidR="00AF1685" w:rsidRPr="00AF1685" w:rsidRDefault="00AF1685" w:rsidP="00AF1685">
      <w:pPr>
        <w:spacing w:line="360" w:lineRule="auto"/>
        <w:jc w:val="both"/>
        <w:rPr>
          <w:rFonts w:ascii="Times New Roman" w:hAnsi="Times New Roman" w:cs="Times New Roman"/>
        </w:rPr>
      </w:pPr>
    </w:p>
    <w:p w14:paraId="05F6AAA5" w14:textId="77777777" w:rsidR="00AF1685" w:rsidRPr="00AF1685" w:rsidRDefault="00AF1685" w:rsidP="00AF1685">
      <w:pPr>
        <w:spacing w:line="360" w:lineRule="auto"/>
        <w:jc w:val="both"/>
        <w:rPr>
          <w:rFonts w:ascii="Times New Roman" w:hAnsi="Times New Roman" w:cs="Times New Roman"/>
        </w:rPr>
      </w:pPr>
    </w:p>
    <w:p w14:paraId="24EBBABC" w14:textId="77777777" w:rsidR="00AF1685" w:rsidRPr="00AF1685" w:rsidRDefault="00AF1685" w:rsidP="00AF1685">
      <w:pPr>
        <w:spacing w:line="360" w:lineRule="auto"/>
        <w:jc w:val="both"/>
        <w:rPr>
          <w:rFonts w:ascii="Times New Roman" w:hAnsi="Times New Roman" w:cs="Times New Roman"/>
        </w:rPr>
      </w:pPr>
    </w:p>
    <w:p w14:paraId="5AF3CC02" w14:textId="77777777" w:rsidR="00AF1685" w:rsidRPr="00AF1685" w:rsidRDefault="00AF1685" w:rsidP="00AF1685">
      <w:pPr>
        <w:spacing w:line="360" w:lineRule="auto"/>
        <w:jc w:val="both"/>
        <w:rPr>
          <w:rFonts w:ascii="Times New Roman" w:hAnsi="Times New Roman" w:cs="Times New Roman"/>
        </w:rPr>
      </w:pPr>
    </w:p>
    <w:p w14:paraId="7D8EDD9B" w14:textId="77777777" w:rsidR="00AF1685" w:rsidRPr="00AF1685" w:rsidRDefault="00AF1685" w:rsidP="00AF1685">
      <w:pPr>
        <w:spacing w:line="360" w:lineRule="auto"/>
        <w:jc w:val="both"/>
        <w:rPr>
          <w:rFonts w:ascii="Times New Roman" w:hAnsi="Times New Roman" w:cs="Times New Roman"/>
        </w:rPr>
      </w:pPr>
    </w:p>
    <w:p w14:paraId="49092C9C" w14:textId="77777777" w:rsidR="00AF1685" w:rsidRPr="00AF1685" w:rsidRDefault="00AF1685" w:rsidP="00AF1685">
      <w:pPr>
        <w:spacing w:line="360" w:lineRule="auto"/>
        <w:jc w:val="both"/>
        <w:rPr>
          <w:rFonts w:ascii="Times New Roman" w:hAnsi="Times New Roman" w:cs="Times New Roman"/>
        </w:rPr>
      </w:pPr>
    </w:p>
    <w:p w14:paraId="4A9D855D" w14:textId="77777777" w:rsidR="00AF1685" w:rsidRPr="00AF1685" w:rsidRDefault="00AF1685" w:rsidP="00AF1685">
      <w:pPr>
        <w:spacing w:line="360" w:lineRule="auto"/>
        <w:jc w:val="both"/>
        <w:rPr>
          <w:rFonts w:ascii="Times New Roman" w:hAnsi="Times New Roman" w:cs="Times New Roman"/>
        </w:rPr>
      </w:pPr>
    </w:p>
    <w:p w14:paraId="0A2F84AE" w14:textId="77777777" w:rsidR="00AF1685" w:rsidRPr="00AF1685" w:rsidRDefault="00AF1685" w:rsidP="00AF1685">
      <w:pPr>
        <w:spacing w:line="360" w:lineRule="auto"/>
        <w:jc w:val="both"/>
        <w:rPr>
          <w:rFonts w:ascii="Times New Roman" w:hAnsi="Times New Roman" w:cs="Times New Roman"/>
        </w:rPr>
      </w:pPr>
    </w:p>
    <w:p w14:paraId="28A34380" w14:textId="77777777" w:rsidR="00C41260" w:rsidRDefault="00C41260" w:rsidP="00AF1685">
      <w:pPr>
        <w:spacing w:line="360" w:lineRule="auto"/>
        <w:jc w:val="both"/>
        <w:rPr>
          <w:rFonts w:ascii="Times New Roman" w:hAnsi="Times New Roman" w:cs="Times New Roman"/>
        </w:rPr>
      </w:pPr>
    </w:p>
    <w:p w14:paraId="342790F4" w14:textId="7CD2BA51" w:rsidR="00AF2E82" w:rsidRDefault="00AF2E82" w:rsidP="00AF1685">
      <w:pPr>
        <w:spacing w:line="360" w:lineRule="auto"/>
        <w:jc w:val="both"/>
        <w:rPr>
          <w:rFonts w:ascii="Times New Roman" w:hAnsi="Times New Roman" w:cs="Times New Roman"/>
          <w:b/>
          <w:bCs/>
        </w:rPr>
      </w:pPr>
    </w:p>
    <w:p w14:paraId="3C703BEE" w14:textId="77777777" w:rsidR="00156176" w:rsidRDefault="00156176" w:rsidP="00AF1685">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lang w:eastAsia="en-US"/>
          <w14:ligatures w14:val="standardContextual"/>
        </w:rPr>
        <w:id w:val="93217458"/>
        <w:docPartObj>
          <w:docPartGallery w:val="Table of Contents"/>
          <w:docPartUnique/>
        </w:docPartObj>
      </w:sdtPr>
      <w:sdtEndPr>
        <w:rPr>
          <w:b/>
          <w:bCs/>
          <w:sz w:val="22"/>
          <w:szCs w:val="22"/>
        </w:rPr>
      </w:sdtEndPr>
      <w:sdtContent>
        <w:p w14:paraId="76F9B9BD" w14:textId="64433EA6" w:rsidR="00EE2528" w:rsidRPr="00EE2528" w:rsidRDefault="00EE2528" w:rsidP="00EE2528">
          <w:pPr>
            <w:pStyle w:val="TOCHeading"/>
            <w:jc w:val="center"/>
            <w:rPr>
              <w:rFonts w:ascii="Times New Roman" w:hAnsi="Times New Roman" w:cs="Times New Roman"/>
              <w:b/>
              <w:bCs/>
            </w:rPr>
          </w:pPr>
          <w:r w:rsidRPr="00EE2528">
            <w:rPr>
              <w:rFonts w:ascii="Times New Roman" w:hAnsi="Times New Roman" w:cs="Times New Roman"/>
              <w:b/>
              <w:bCs/>
            </w:rPr>
            <w:t>Table of Contents</w:t>
          </w:r>
        </w:p>
        <w:p w14:paraId="579457A0" w14:textId="3F87867F"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r w:rsidRPr="00EE2528">
            <w:rPr>
              <w:rFonts w:ascii="Times New Roman" w:hAnsi="Times New Roman" w:cs="Times New Roman"/>
              <w:sz w:val="22"/>
              <w:szCs w:val="22"/>
            </w:rPr>
            <w:fldChar w:fldCharType="begin"/>
          </w:r>
          <w:r w:rsidRPr="00EE2528">
            <w:rPr>
              <w:rFonts w:ascii="Times New Roman" w:hAnsi="Times New Roman" w:cs="Times New Roman"/>
              <w:sz w:val="22"/>
              <w:szCs w:val="22"/>
            </w:rPr>
            <w:instrText xml:space="preserve"> TOC \o "1-3" \h \z \u </w:instrText>
          </w:r>
          <w:r w:rsidRPr="00EE2528">
            <w:rPr>
              <w:rFonts w:ascii="Times New Roman" w:hAnsi="Times New Roman" w:cs="Times New Roman"/>
              <w:sz w:val="22"/>
              <w:szCs w:val="22"/>
            </w:rPr>
            <w:fldChar w:fldCharType="separate"/>
          </w:r>
          <w:hyperlink w:anchor="_Toc213257902" w:history="1">
            <w:r w:rsidRPr="00EE2528">
              <w:rPr>
                <w:rStyle w:val="Hyperlink"/>
                <w:rFonts w:ascii="Times New Roman" w:hAnsi="Times New Roman" w:cs="Times New Roman"/>
                <w:noProof/>
                <w:sz w:val="22"/>
                <w:szCs w:val="22"/>
              </w:rPr>
              <w:t>Chapter 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8</w:t>
            </w:r>
            <w:r w:rsidRPr="00EE2528">
              <w:rPr>
                <w:rFonts w:ascii="Times New Roman" w:hAnsi="Times New Roman" w:cs="Times New Roman"/>
                <w:noProof/>
                <w:webHidden/>
                <w:sz w:val="22"/>
                <w:szCs w:val="22"/>
              </w:rPr>
              <w:fldChar w:fldCharType="end"/>
            </w:r>
          </w:hyperlink>
        </w:p>
        <w:p w14:paraId="70F27362" w14:textId="1AB9D90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3" w:history="1">
            <w:r w:rsidRPr="00EE2528">
              <w:rPr>
                <w:rStyle w:val="Hyperlink"/>
                <w:rFonts w:ascii="Times New Roman" w:hAnsi="Times New Roman" w:cs="Times New Roman"/>
                <w:noProof/>
                <w:sz w:val="22"/>
                <w:szCs w:val="22"/>
              </w:rPr>
              <w:t>1.1 Background and Context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8</w:t>
            </w:r>
            <w:r w:rsidRPr="00EE2528">
              <w:rPr>
                <w:rFonts w:ascii="Times New Roman" w:hAnsi="Times New Roman" w:cs="Times New Roman"/>
                <w:noProof/>
                <w:webHidden/>
                <w:sz w:val="22"/>
                <w:szCs w:val="22"/>
              </w:rPr>
              <w:fldChar w:fldCharType="end"/>
            </w:r>
          </w:hyperlink>
        </w:p>
        <w:p w14:paraId="204163C6" w14:textId="229E4F5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4" w:history="1">
            <w:r w:rsidRPr="00EE2528">
              <w:rPr>
                <w:rStyle w:val="Hyperlink"/>
                <w:rFonts w:ascii="Times New Roman" w:hAnsi="Times New Roman" w:cs="Times New Roman"/>
                <w:noProof/>
                <w:sz w:val="22"/>
                <w:szCs w:val="22"/>
              </w:rPr>
              <w:t>1.2 Research Aim and Objectives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079D6F6F" w14:textId="4472CEAC"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5" w:history="1">
            <w:r w:rsidRPr="00EE2528">
              <w:rPr>
                <w:rStyle w:val="Hyperlink"/>
                <w:rFonts w:ascii="Times New Roman" w:hAnsi="Times New Roman" w:cs="Times New Roman"/>
                <w:noProof/>
                <w:sz w:val="22"/>
                <w:szCs w:val="22"/>
              </w:rPr>
              <w:t>1.3 Rationale for the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3DC8BA42" w14:textId="66BEF873"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6" w:history="1">
            <w:r w:rsidRPr="00EE2528">
              <w:rPr>
                <w:rStyle w:val="Hyperlink"/>
                <w:rFonts w:ascii="Times New Roman" w:hAnsi="Times New Roman" w:cs="Times New Roman"/>
                <w:noProof/>
                <w:sz w:val="22"/>
                <w:szCs w:val="22"/>
              </w:rPr>
              <w:t>1.4 Timescale of the Research</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9</w:t>
            </w:r>
            <w:r w:rsidRPr="00EE2528">
              <w:rPr>
                <w:rFonts w:ascii="Times New Roman" w:hAnsi="Times New Roman" w:cs="Times New Roman"/>
                <w:noProof/>
                <w:webHidden/>
                <w:sz w:val="22"/>
                <w:szCs w:val="22"/>
              </w:rPr>
              <w:fldChar w:fldCharType="end"/>
            </w:r>
          </w:hyperlink>
        </w:p>
        <w:p w14:paraId="589E5403" w14:textId="22323E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7" w:history="1">
            <w:r w:rsidRPr="00EE2528">
              <w:rPr>
                <w:rStyle w:val="Hyperlink"/>
                <w:rFonts w:ascii="Times New Roman" w:hAnsi="Times New Roman" w:cs="Times New Roman"/>
                <w:noProof/>
                <w:sz w:val="22"/>
                <w:szCs w:val="22"/>
              </w:rPr>
              <w:t>1.5 Research Project Benefits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4D09CF5B" w14:textId="04A0598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8" w:history="1">
            <w:r w:rsidRPr="00EE2528">
              <w:rPr>
                <w:rStyle w:val="Hyperlink"/>
                <w:rFonts w:ascii="Times New Roman" w:hAnsi="Times New Roman" w:cs="Times New Roman"/>
                <w:noProof/>
                <w:sz w:val="22"/>
                <w:szCs w:val="22"/>
              </w:rPr>
              <w:t>1.6 Structure of the Dissertation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0C64AEDA" w14:textId="3298DFB4"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09" w:history="1">
            <w:r w:rsidRPr="00EE2528">
              <w:rPr>
                <w:rStyle w:val="Hyperlink"/>
                <w:rFonts w:ascii="Times New Roman" w:hAnsi="Times New Roman" w:cs="Times New Roman"/>
                <w:noProof/>
                <w:sz w:val="22"/>
                <w:szCs w:val="22"/>
              </w:rPr>
              <w:t>Chapter 2: Literature Review</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_Toc213257909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0D949E0A" w14:textId="57DA3A8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0" w:history="1">
            <w:r w:rsidRPr="00EE2528">
              <w:rPr>
                <w:rStyle w:val="Hyperlink"/>
                <w:rFonts w:ascii="Times New Roman" w:hAnsi="Times New Roman" w:cs="Times New Roman"/>
                <w:noProof/>
                <w:sz w:val="22"/>
                <w:szCs w:val="22"/>
              </w:rPr>
              <w:t>2.1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197FABFE" w14:textId="1A6B8457"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1" w:history="1">
            <w:r w:rsidRPr="00EE2528">
              <w:rPr>
                <w:rStyle w:val="Hyperlink"/>
                <w:rFonts w:ascii="Times New Roman" w:hAnsi="Times New Roman" w:cs="Times New Roman"/>
                <w:noProof/>
                <w:sz w:val="22"/>
                <w:szCs w:val="22"/>
              </w:rPr>
              <w:t>2.2 Service Quality and Guest Expectations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10</w:t>
            </w:r>
            <w:r w:rsidRPr="00EE2528">
              <w:rPr>
                <w:rFonts w:ascii="Times New Roman" w:hAnsi="Times New Roman" w:cs="Times New Roman"/>
                <w:noProof/>
                <w:webHidden/>
                <w:sz w:val="22"/>
                <w:szCs w:val="22"/>
              </w:rPr>
              <w:fldChar w:fldCharType="end"/>
            </w:r>
          </w:hyperlink>
        </w:p>
        <w:p w14:paraId="51F5F841" w14:textId="62A669A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2" w:history="1">
            <w:r w:rsidRPr="00EE2528">
              <w:rPr>
                <w:rStyle w:val="Hyperlink"/>
                <w:rFonts w:ascii="Times New Roman" w:hAnsi="Times New Roman" w:cs="Times New Roman"/>
                <w:noProof/>
                <w:sz w:val="22"/>
                <w:szCs w:val="22"/>
              </w:rPr>
              <w:t>2.3 Needs and Wants Theory: Maslow and Hospitality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11</w:t>
            </w:r>
            <w:r w:rsidRPr="00EE2528">
              <w:rPr>
                <w:rFonts w:ascii="Times New Roman" w:hAnsi="Times New Roman" w:cs="Times New Roman"/>
                <w:noProof/>
                <w:webHidden/>
                <w:sz w:val="22"/>
                <w:szCs w:val="22"/>
              </w:rPr>
              <w:fldChar w:fldCharType="end"/>
            </w:r>
          </w:hyperlink>
        </w:p>
        <w:p w14:paraId="6441AC4E" w14:textId="4900A2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3" w:history="1">
            <w:r w:rsidRPr="00EE2528">
              <w:rPr>
                <w:rStyle w:val="Hyperlink"/>
                <w:rFonts w:ascii="Times New Roman" w:hAnsi="Times New Roman" w:cs="Times New Roman"/>
                <w:noProof/>
                <w:sz w:val="22"/>
                <w:szCs w:val="22"/>
              </w:rPr>
              <w:t>2.4 Teamwork, Communication, and Service Operations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13</w:t>
            </w:r>
            <w:r w:rsidRPr="00EE2528">
              <w:rPr>
                <w:rFonts w:ascii="Times New Roman" w:hAnsi="Times New Roman" w:cs="Times New Roman"/>
                <w:noProof/>
                <w:webHidden/>
                <w:sz w:val="22"/>
                <w:szCs w:val="22"/>
              </w:rPr>
              <w:fldChar w:fldCharType="end"/>
            </w:r>
          </w:hyperlink>
        </w:p>
        <w:p w14:paraId="467C0C3E" w14:textId="7A5B282B"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4" w:history="1">
            <w:r w:rsidRPr="00EE2528">
              <w:rPr>
                <w:rStyle w:val="Hyperlink"/>
                <w:rFonts w:ascii="Times New Roman" w:hAnsi="Times New Roman" w:cs="Times New Roman"/>
                <w:noProof/>
                <w:sz w:val="22"/>
                <w:szCs w:val="22"/>
              </w:rPr>
              <w:t>2.5 Motivation, Training, and Performance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13</w:t>
            </w:r>
            <w:r w:rsidRPr="00EE2528">
              <w:rPr>
                <w:rFonts w:ascii="Times New Roman" w:hAnsi="Times New Roman" w:cs="Times New Roman"/>
                <w:noProof/>
                <w:webHidden/>
                <w:sz w:val="22"/>
                <w:szCs w:val="22"/>
              </w:rPr>
              <w:fldChar w:fldCharType="end"/>
            </w:r>
          </w:hyperlink>
        </w:p>
        <w:p w14:paraId="1FEE938C" w14:textId="0B81555E"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5" w:history="1">
            <w:r w:rsidRPr="00EE2528">
              <w:rPr>
                <w:rStyle w:val="Hyperlink"/>
                <w:rFonts w:ascii="Times New Roman" w:hAnsi="Times New Roman" w:cs="Times New Roman"/>
                <w:noProof/>
                <w:sz w:val="22"/>
                <w:szCs w:val="22"/>
              </w:rPr>
              <w:t>2.6 Housekeeping Operations and Challenges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14</w:t>
            </w:r>
            <w:r w:rsidRPr="00EE2528">
              <w:rPr>
                <w:rFonts w:ascii="Times New Roman" w:hAnsi="Times New Roman" w:cs="Times New Roman"/>
                <w:noProof/>
                <w:webHidden/>
                <w:sz w:val="22"/>
                <w:szCs w:val="22"/>
              </w:rPr>
              <w:fldChar w:fldCharType="end"/>
            </w:r>
          </w:hyperlink>
        </w:p>
        <w:p w14:paraId="1E9F205A" w14:textId="5C2537C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6" w:history="1">
            <w:r w:rsidRPr="00EE2528">
              <w:rPr>
                <w:rStyle w:val="Hyperlink"/>
                <w:rFonts w:ascii="Times New Roman" w:hAnsi="Times New Roman" w:cs="Times New Roman"/>
                <w:noProof/>
                <w:sz w:val="22"/>
                <w:szCs w:val="22"/>
              </w:rPr>
              <w:t>2.7 Technology, Innovation, and Post-COVID Standards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15</w:t>
            </w:r>
            <w:r w:rsidRPr="00EE2528">
              <w:rPr>
                <w:rFonts w:ascii="Times New Roman" w:hAnsi="Times New Roman" w:cs="Times New Roman"/>
                <w:noProof/>
                <w:webHidden/>
                <w:sz w:val="22"/>
                <w:szCs w:val="22"/>
              </w:rPr>
              <w:fldChar w:fldCharType="end"/>
            </w:r>
          </w:hyperlink>
        </w:p>
        <w:p w14:paraId="59A8E2E7" w14:textId="09F050FD"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7" w:history="1">
            <w:r w:rsidRPr="00EE2528">
              <w:rPr>
                <w:rStyle w:val="Hyperlink"/>
                <w:rFonts w:ascii="Times New Roman" w:hAnsi="Times New Roman" w:cs="Times New Roman"/>
                <w:noProof/>
                <w:sz w:val="22"/>
                <w:szCs w:val="22"/>
              </w:rPr>
              <w:t>2.8 Competition and Best-Practice Benchmarks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16</w:t>
            </w:r>
            <w:r w:rsidRPr="00EE2528">
              <w:rPr>
                <w:rFonts w:ascii="Times New Roman" w:hAnsi="Times New Roman" w:cs="Times New Roman"/>
                <w:noProof/>
                <w:webHidden/>
                <w:sz w:val="22"/>
                <w:szCs w:val="22"/>
              </w:rPr>
              <w:fldChar w:fldCharType="end"/>
            </w:r>
          </w:hyperlink>
        </w:p>
        <w:p w14:paraId="3F159953" w14:textId="66359B89"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8" w:history="1">
            <w:r w:rsidRPr="00EE2528">
              <w:rPr>
                <w:rStyle w:val="Hyperlink"/>
                <w:rFonts w:ascii="Times New Roman" w:hAnsi="Times New Roman" w:cs="Times New Roman"/>
                <w:noProof/>
                <w:sz w:val="22"/>
                <w:szCs w:val="22"/>
              </w:rPr>
              <w:t>2.9 Summary and Research Gap</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3AA7E416" w14:textId="6518CC5B"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19" w:history="1">
            <w:r w:rsidRPr="00EE2528">
              <w:rPr>
                <w:rStyle w:val="Hyperlink"/>
                <w:rFonts w:ascii="Times New Roman" w:hAnsi="Times New Roman" w:cs="Times New Roman"/>
                <w:noProof/>
                <w:sz w:val="22"/>
                <w:szCs w:val="22"/>
              </w:rPr>
              <w:t>Chapter 3: Methodology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_Toc213257919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55E5FF26" w14:textId="4977D11E"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0" w:history="1">
            <w:r w:rsidRPr="00EE2528">
              <w:rPr>
                <w:rStyle w:val="Hyperlink"/>
                <w:rFonts w:ascii="Times New Roman" w:hAnsi="Times New Roman" w:cs="Times New Roman"/>
                <w:noProof/>
                <w:sz w:val="22"/>
                <w:szCs w:val="22"/>
              </w:rPr>
              <w:t>3.1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17</w:t>
            </w:r>
            <w:r w:rsidRPr="00EE2528">
              <w:rPr>
                <w:rFonts w:ascii="Times New Roman" w:hAnsi="Times New Roman" w:cs="Times New Roman"/>
                <w:noProof/>
                <w:webHidden/>
                <w:sz w:val="22"/>
                <w:szCs w:val="22"/>
              </w:rPr>
              <w:fldChar w:fldCharType="end"/>
            </w:r>
          </w:hyperlink>
        </w:p>
        <w:p w14:paraId="737A48DE" w14:textId="170E738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1" w:history="1">
            <w:r w:rsidRPr="00EE2528">
              <w:rPr>
                <w:rStyle w:val="Hyperlink"/>
                <w:rFonts w:ascii="Times New Roman" w:hAnsi="Times New Roman" w:cs="Times New Roman"/>
                <w:noProof/>
                <w:sz w:val="22"/>
                <w:szCs w:val="22"/>
              </w:rPr>
              <w:t>3.2 Research Philosophy – Interpretivism</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54A545A" w14:textId="68B3A32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2" w:history="1">
            <w:r w:rsidRPr="00EE2528">
              <w:rPr>
                <w:rStyle w:val="Hyperlink"/>
                <w:rFonts w:ascii="Times New Roman" w:hAnsi="Times New Roman" w:cs="Times New Roman"/>
                <w:noProof/>
                <w:sz w:val="22"/>
                <w:szCs w:val="22"/>
              </w:rPr>
              <w:t>3.3 Research Approach – Inductive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7F92C327" w14:textId="0826F9AC"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3" w:history="1">
            <w:r w:rsidRPr="00EE2528">
              <w:rPr>
                <w:rStyle w:val="Hyperlink"/>
                <w:rFonts w:ascii="Times New Roman" w:hAnsi="Times New Roman" w:cs="Times New Roman"/>
                <w:noProof/>
                <w:sz w:val="22"/>
                <w:szCs w:val="22"/>
              </w:rPr>
              <w:t>3.4 Research Design – Case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C55B3CB" w14:textId="20CCADD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4" w:history="1">
            <w:r w:rsidRPr="00EE2528">
              <w:rPr>
                <w:rStyle w:val="Hyperlink"/>
                <w:rFonts w:ascii="Times New Roman" w:hAnsi="Times New Roman" w:cs="Times New Roman"/>
                <w:noProof/>
                <w:sz w:val="22"/>
                <w:szCs w:val="22"/>
              </w:rPr>
              <w:t>3.5 Data Collection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3EDF39B4" w14:textId="10B2C89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5" w:history="1">
            <w:r w:rsidRPr="00EE2528">
              <w:rPr>
                <w:rStyle w:val="Hyperlink"/>
                <w:rFonts w:ascii="Times New Roman" w:hAnsi="Times New Roman" w:cs="Times New Roman"/>
                <w:noProof/>
                <w:sz w:val="22"/>
                <w:szCs w:val="22"/>
              </w:rPr>
              <w:t>3.5.1 Secondary Qualitative Data</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18</w:t>
            </w:r>
            <w:r w:rsidRPr="00EE2528">
              <w:rPr>
                <w:rFonts w:ascii="Times New Roman" w:hAnsi="Times New Roman" w:cs="Times New Roman"/>
                <w:noProof/>
                <w:webHidden/>
                <w:sz w:val="22"/>
                <w:szCs w:val="22"/>
              </w:rPr>
              <w:fldChar w:fldCharType="end"/>
            </w:r>
          </w:hyperlink>
        </w:p>
        <w:p w14:paraId="14B588C2" w14:textId="34B4111C"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6" w:history="1">
            <w:r w:rsidRPr="00EE2528">
              <w:rPr>
                <w:rStyle w:val="Hyperlink"/>
                <w:rFonts w:ascii="Times New Roman" w:hAnsi="Times New Roman" w:cs="Times New Roman"/>
                <w:noProof/>
                <w:sz w:val="22"/>
                <w:szCs w:val="22"/>
              </w:rPr>
              <w:t>3.5.2 Participant Observation at ibis London Heathrow</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134C3034" w14:textId="782BC2D0"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7" w:history="1">
            <w:r w:rsidRPr="00EE2528">
              <w:rPr>
                <w:rStyle w:val="Hyperlink"/>
                <w:rFonts w:ascii="Times New Roman" w:hAnsi="Times New Roman" w:cs="Times New Roman"/>
                <w:noProof/>
                <w:sz w:val="22"/>
                <w:szCs w:val="22"/>
              </w:rPr>
              <w:t>3.6 Data Analysis – Thematic Analysis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6CE1F76E" w14:textId="6C58C28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8" w:history="1">
            <w:r w:rsidRPr="00EE2528">
              <w:rPr>
                <w:rStyle w:val="Hyperlink"/>
                <w:rFonts w:ascii="Times New Roman" w:hAnsi="Times New Roman" w:cs="Times New Roman"/>
                <w:noProof/>
                <w:sz w:val="22"/>
                <w:szCs w:val="22"/>
              </w:rPr>
              <w:t>3.7 Ethical Considerations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19</w:t>
            </w:r>
            <w:r w:rsidRPr="00EE2528">
              <w:rPr>
                <w:rFonts w:ascii="Times New Roman" w:hAnsi="Times New Roman" w:cs="Times New Roman"/>
                <w:noProof/>
                <w:webHidden/>
                <w:sz w:val="22"/>
                <w:szCs w:val="22"/>
              </w:rPr>
              <w:fldChar w:fldCharType="end"/>
            </w:r>
          </w:hyperlink>
        </w:p>
        <w:p w14:paraId="33DE2E2C" w14:textId="48B60F5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29" w:history="1">
            <w:r w:rsidRPr="00EE2528">
              <w:rPr>
                <w:rStyle w:val="Hyperlink"/>
                <w:rFonts w:ascii="Times New Roman" w:hAnsi="Times New Roman" w:cs="Times New Roman"/>
                <w:noProof/>
                <w:sz w:val="22"/>
                <w:szCs w:val="22"/>
              </w:rPr>
              <w:t>3.8 Limitations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_Toc213257929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6D9E2785" w14:textId="2B062A30"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0" w:history="1">
            <w:r w:rsidRPr="00EE2528">
              <w:rPr>
                <w:rStyle w:val="Hyperlink"/>
                <w:rFonts w:ascii="Times New Roman" w:hAnsi="Times New Roman" w:cs="Times New Roman"/>
                <w:noProof/>
                <w:sz w:val="22"/>
                <w:szCs w:val="22"/>
              </w:rPr>
              <w:t>3.9 Summary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675F1BD7" w14:textId="122E78C2"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1" w:history="1">
            <w:r w:rsidRPr="00EE2528">
              <w:rPr>
                <w:rStyle w:val="Hyperlink"/>
                <w:rFonts w:ascii="Times New Roman" w:hAnsi="Times New Roman" w:cs="Times New Roman"/>
                <w:noProof/>
                <w:sz w:val="22"/>
                <w:szCs w:val="22"/>
              </w:rPr>
              <w:t>Chapter 4: Findings and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46BBF121" w14:textId="4A59C3A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2" w:history="1">
            <w:r w:rsidRPr="00EE2528">
              <w:rPr>
                <w:rStyle w:val="Hyperlink"/>
                <w:rFonts w:ascii="Times New Roman" w:hAnsi="Times New Roman" w:cs="Times New Roman"/>
                <w:noProof/>
                <w:sz w:val="22"/>
                <w:szCs w:val="22"/>
              </w:rPr>
              <w:t>4.1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331E59A7" w14:textId="658F2D5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3" w:history="1">
            <w:r w:rsidRPr="00EE2528">
              <w:rPr>
                <w:rStyle w:val="Hyperlink"/>
                <w:rFonts w:ascii="Times New Roman" w:hAnsi="Times New Roman" w:cs="Times New Roman"/>
                <w:noProof/>
                <w:sz w:val="22"/>
                <w:szCs w:val="22"/>
              </w:rPr>
              <w:t>4.2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2E622D44" w14:textId="3FDD6B3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4" w:history="1">
            <w:r w:rsidRPr="00EE2528">
              <w:rPr>
                <w:rStyle w:val="Hyperlink"/>
                <w:rFonts w:ascii="Times New Roman" w:hAnsi="Times New Roman" w:cs="Times New Roman"/>
                <w:noProof/>
                <w:sz w:val="22"/>
                <w:szCs w:val="22"/>
              </w:rPr>
              <w:t>4.2.1 Theme 1: Cleanliness and Service Quality as a Determiner of Guest Satisfaction.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20</w:t>
            </w:r>
            <w:r w:rsidRPr="00EE2528">
              <w:rPr>
                <w:rFonts w:ascii="Times New Roman" w:hAnsi="Times New Roman" w:cs="Times New Roman"/>
                <w:noProof/>
                <w:webHidden/>
                <w:sz w:val="22"/>
                <w:szCs w:val="22"/>
              </w:rPr>
              <w:fldChar w:fldCharType="end"/>
            </w:r>
          </w:hyperlink>
        </w:p>
        <w:p w14:paraId="076F5C21" w14:textId="32D65917"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5" w:history="1">
            <w:r w:rsidRPr="00EE2528">
              <w:rPr>
                <w:rStyle w:val="Hyperlink"/>
                <w:rFonts w:ascii="Times New Roman" w:hAnsi="Times New Roman" w:cs="Times New Roman"/>
                <w:noProof/>
                <w:sz w:val="22"/>
                <w:szCs w:val="22"/>
              </w:rPr>
              <w:t>4.2.2 Theme 2: Communication and Teamwork in Guest Service Operations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21</w:t>
            </w:r>
            <w:r w:rsidRPr="00EE2528">
              <w:rPr>
                <w:rFonts w:ascii="Times New Roman" w:hAnsi="Times New Roman" w:cs="Times New Roman"/>
                <w:noProof/>
                <w:webHidden/>
                <w:sz w:val="22"/>
                <w:szCs w:val="22"/>
              </w:rPr>
              <w:fldChar w:fldCharType="end"/>
            </w:r>
          </w:hyperlink>
        </w:p>
        <w:p w14:paraId="562E09F8" w14:textId="688E77C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6" w:history="1">
            <w:r w:rsidRPr="00EE2528">
              <w:rPr>
                <w:rStyle w:val="Hyperlink"/>
                <w:rFonts w:ascii="Times New Roman" w:hAnsi="Times New Roman" w:cs="Times New Roman"/>
                <w:noProof/>
                <w:sz w:val="22"/>
                <w:szCs w:val="22"/>
              </w:rPr>
              <w:t>4.2.3 Theme 3: Staff Training, Motivation, and Performance Management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22</w:t>
            </w:r>
            <w:r w:rsidRPr="00EE2528">
              <w:rPr>
                <w:rFonts w:ascii="Times New Roman" w:hAnsi="Times New Roman" w:cs="Times New Roman"/>
                <w:noProof/>
                <w:webHidden/>
                <w:sz w:val="22"/>
                <w:szCs w:val="22"/>
              </w:rPr>
              <w:fldChar w:fldCharType="end"/>
            </w:r>
          </w:hyperlink>
        </w:p>
        <w:p w14:paraId="3F4160D6" w14:textId="56116E42"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7" w:history="1">
            <w:r w:rsidRPr="00EE2528">
              <w:rPr>
                <w:rStyle w:val="Hyperlink"/>
                <w:rFonts w:ascii="Times New Roman" w:hAnsi="Times New Roman" w:cs="Times New Roman"/>
                <w:noProof/>
                <w:sz w:val="22"/>
                <w:szCs w:val="22"/>
              </w:rPr>
              <w:t>4.2.4 Theme 4: Technology and Innovation in Guest Service Delivery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23</w:t>
            </w:r>
            <w:r w:rsidRPr="00EE2528">
              <w:rPr>
                <w:rFonts w:ascii="Times New Roman" w:hAnsi="Times New Roman" w:cs="Times New Roman"/>
                <w:noProof/>
                <w:webHidden/>
                <w:sz w:val="22"/>
                <w:szCs w:val="22"/>
              </w:rPr>
              <w:fldChar w:fldCharType="end"/>
            </w:r>
          </w:hyperlink>
        </w:p>
        <w:p w14:paraId="4A2CC13E" w14:textId="5703235B"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8" w:history="1">
            <w:r w:rsidRPr="00EE2528">
              <w:rPr>
                <w:rStyle w:val="Hyperlink"/>
                <w:rFonts w:ascii="Times New Roman" w:hAnsi="Times New Roman" w:cs="Times New Roman"/>
                <w:noProof/>
                <w:sz w:val="22"/>
                <w:szCs w:val="22"/>
              </w:rPr>
              <w:t>4.2.5 Summary of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31FE36A6" w14:textId="216151C8"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39" w:history="1">
            <w:r w:rsidRPr="00EE2528">
              <w:rPr>
                <w:rStyle w:val="Hyperlink"/>
                <w:rFonts w:ascii="Times New Roman" w:hAnsi="Times New Roman" w:cs="Times New Roman"/>
                <w:noProof/>
                <w:sz w:val="22"/>
                <w:szCs w:val="22"/>
              </w:rPr>
              <w:t>4.3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_Toc213257939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008350F4" w14:textId="4DE82CA9"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0" w:history="1">
            <w:r w:rsidRPr="00EE2528">
              <w:rPr>
                <w:rStyle w:val="Hyperlink"/>
                <w:rFonts w:ascii="Times New Roman" w:hAnsi="Times New Roman" w:cs="Times New Roman"/>
                <w:noProof/>
                <w:sz w:val="22"/>
                <w:szCs w:val="22"/>
              </w:rPr>
              <w:t>4.3.1 Cleanliness, Perceived Quality, and SERVQUAL</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24</w:t>
            </w:r>
            <w:r w:rsidRPr="00EE2528">
              <w:rPr>
                <w:rFonts w:ascii="Times New Roman" w:hAnsi="Times New Roman" w:cs="Times New Roman"/>
                <w:noProof/>
                <w:webHidden/>
                <w:sz w:val="22"/>
                <w:szCs w:val="22"/>
              </w:rPr>
              <w:fldChar w:fldCharType="end"/>
            </w:r>
          </w:hyperlink>
        </w:p>
        <w:p w14:paraId="48C56187" w14:textId="08E1C610"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1" w:history="1">
            <w:r w:rsidRPr="00EE2528">
              <w:rPr>
                <w:rStyle w:val="Hyperlink"/>
                <w:rFonts w:ascii="Times New Roman" w:hAnsi="Times New Roman" w:cs="Times New Roman"/>
                <w:noProof/>
                <w:sz w:val="22"/>
                <w:szCs w:val="22"/>
              </w:rPr>
              <w:t>4.3.2 Communication, Teamwork, and Service Excellence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25</w:t>
            </w:r>
            <w:r w:rsidRPr="00EE2528">
              <w:rPr>
                <w:rFonts w:ascii="Times New Roman" w:hAnsi="Times New Roman" w:cs="Times New Roman"/>
                <w:noProof/>
                <w:webHidden/>
                <w:sz w:val="22"/>
                <w:szCs w:val="22"/>
              </w:rPr>
              <w:fldChar w:fldCharType="end"/>
            </w:r>
          </w:hyperlink>
        </w:p>
        <w:p w14:paraId="573B5D6C" w14:textId="0D6C4E33"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2" w:history="1">
            <w:r w:rsidRPr="00EE2528">
              <w:rPr>
                <w:rStyle w:val="Hyperlink"/>
                <w:rFonts w:ascii="Times New Roman" w:hAnsi="Times New Roman" w:cs="Times New Roman"/>
                <w:noProof/>
                <w:sz w:val="22"/>
                <w:szCs w:val="22"/>
              </w:rPr>
              <w:t>4.3.3 Training, Motivation and Organisational Learning</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25</w:t>
            </w:r>
            <w:r w:rsidRPr="00EE2528">
              <w:rPr>
                <w:rFonts w:ascii="Times New Roman" w:hAnsi="Times New Roman" w:cs="Times New Roman"/>
                <w:noProof/>
                <w:webHidden/>
                <w:sz w:val="22"/>
                <w:szCs w:val="22"/>
              </w:rPr>
              <w:fldChar w:fldCharType="end"/>
            </w:r>
          </w:hyperlink>
        </w:p>
        <w:p w14:paraId="1B7BD453" w14:textId="28CCA647"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3" w:history="1">
            <w:r w:rsidRPr="00EE2528">
              <w:rPr>
                <w:rStyle w:val="Hyperlink"/>
                <w:rFonts w:ascii="Times New Roman" w:hAnsi="Times New Roman" w:cs="Times New Roman"/>
                <w:noProof/>
                <w:sz w:val="22"/>
                <w:szCs w:val="22"/>
              </w:rPr>
              <w:t>4.3.4 Technology as an Efficiency and Service Co-Creation Catalyst.</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26</w:t>
            </w:r>
            <w:r w:rsidRPr="00EE2528">
              <w:rPr>
                <w:rFonts w:ascii="Times New Roman" w:hAnsi="Times New Roman" w:cs="Times New Roman"/>
                <w:noProof/>
                <w:webHidden/>
                <w:sz w:val="22"/>
                <w:szCs w:val="22"/>
              </w:rPr>
              <w:fldChar w:fldCharType="end"/>
            </w:r>
          </w:hyperlink>
        </w:p>
        <w:p w14:paraId="788D30B1" w14:textId="65D735C9"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4" w:history="1">
            <w:r w:rsidRPr="00EE2528">
              <w:rPr>
                <w:rStyle w:val="Hyperlink"/>
                <w:rFonts w:ascii="Times New Roman" w:hAnsi="Times New Roman" w:cs="Times New Roman"/>
                <w:noProof/>
                <w:sz w:val="22"/>
                <w:szCs w:val="22"/>
              </w:rPr>
              <w:t>4.3.5 Placement-Based Observations: Bridging Theory and Practice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27</w:t>
            </w:r>
            <w:r w:rsidRPr="00EE2528">
              <w:rPr>
                <w:rFonts w:ascii="Times New Roman" w:hAnsi="Times New Roman" w:cs="Times New Roman"/>
                <w:noProof/>
                <w:webHidden/>
                <w:sz w:val="22"/>
                <w:szCs w:val="22"/>
              </w:rPr>
              <w:fldChar w:fldCharType="end"/>
            </w:r>
          </w:hyperlink>
        </w:p>
        <w:p w14:paraId="5B91ED83" w14:textId="3E6B765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5" w:history="1">
            <w:r w:rsidRPr="00EE2528">
              <w:rPr>
                <w:rStyle w:val="Hyperlink"/>
                <w:rFonts w:ascii="Times New Roman" w:hAnsi="Times New Roman" w:cs="Times New Roman"/>
                <w:noProof/>
                <w:sz w:val="22"/>
                <w:szCs w:val="22"/>
              </w:rPr>
              <w:t>4.3.6 Motivation and Performance (Herzberg)</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27</w:t>
            </w:r>
            <w:r w:rsidRPr="00EE2528">
              <w:rPr>
                <w:rFonts w:ascii="Times New Roman" w:hAnsi="Times New Roman" w:cs="Times New Roman"/>
                <w:noProof/>
                <w:webHidden/>
                <w:sz w:val="22"/>
                <w:szCs w:val="22"/>
              </w:rPr>
              <w:fldChar w:fldCharType="end"/>
            </w:r>
          </w:hyperlink>
        </w:p>
        <w:p w14:paraId="08519422" w14:textId="0BDD49E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6" w:history="1">
            <w:r w:rsidRPr="00EE2528">
              <w:rPr>
                <w:rStyle w:val="Hyperlink"/>
                <w:rFonts w:ascii="Times New Roman" w:hAnsi="Times New Roman" w:cs="Times New Roman"/>
                <w:noProof/>
                <w:sz w:val="22"/>
                <w:szCs w:val="22"/>
              </w:rPr>
              <w:t>4.3.7 Theoretical Integration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28</w:t>
            </w:r>
            <w:r w:rsidRPr="00EE2528">
              <w:rPr>
                <w:rFonts w:ascii="Times New Roman" w:hAnsi="Times New Roman" w:cs="Times New Roman"/>
                <w:noProof/>
                <w:webHidden/>
                <w:sz w:val="22"/>
                <w:szCs w:val="22"/>
              </w:rPr>
              <w:fldChar w:fldCharType="end"/>
            </w:r>
          </w:hyperlink>
        </w:p>
        <w:p w14:paraId="3CAC9227" w14:textId="0412CFB1"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7" w:history="1">
            <w:r w:rsidRPr="00EE2528">
              <w:rPr>
                <w:rStyle w:val="Hyperlink"/>
                <w:rFonts w:ascii="Times New Roman" w:hAnsi="Times New Roman" w:cs="Times New Roman"/>
                <w:noProof/>
                <w:sz w:val="22"/>
                <w:szCs w:val="22"/>
              </w:rPr>
              <w:t>4.3.8 Summary of Discussion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436FA5AE" w14:textId="533E0B88"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8" w:history="1">
            <w:r w:rsidRPr="00EE2528">
              <w:rPr>
                <w:rStyle w:val="Hyperlink"/>
                <w:rFonts w:ascii="Times New Roman" w:hAnsi="Times New Roman" w:cs="Times New Roman"/>
                <w:noProof/>
                <w:sz w:val="22"/>
                <w:szCs w:val="22"/>
              </w:rPr>
              <w:t>Chapter 5: Conclusion and Recommendations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2D33D0F0" w14:textId="43D75386"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49" w:history="1">
            <w:r w:rsidRPr="00EE2528">
              <w:rPr>
                <w:rStyle w:val="Hyperlink"/>
                <w:rFonts w:ascii="Times New Roman" w:hAnsi="Times New Roman" w:cs="Times New Roman"/>
                <w:noProof/>
                <w:sz w:val="22"/>
                <w:szCs w:val="22"/>
              </w:rPr>
              <w:t>5.1 Introduction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_Toc213257949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37E36107" w14:textId="0380187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0" w:history="1">
            <w:r w:rsidRPr="00EE2528">
              <w:rPr>
                <w:rStyle w:val="Hyperlink"/>
                <w:rFonts w:ascii="Times New Roman" w:hAnsi="Times New Roman" w:cs="Times New Roman"/>
                <w:noProof/>
                <w:sz w:val="22"/>
                <w:szCs w:val="22"/>
              </w:rPr>
              <w:t>5.2 Summary of Key Findings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29</w:t>
            </w:r>
            <w:r w:rsidRPr="00EE2528">
              <w:rPr>
                <w:rFonts w:ascii="Times New Roman" w:hAnsi="Times New Roman" w:cs="Times New Roman"/>
                <w:noProof/>
                <w:webHidden/>
                <w:sz w:val="22"/>
                <w:szCs w:val="22"/>
              </w:rPr>
              <w:fldChar w:fldCharType="end"/>
            </w:r>
          </w:hyperlink>
        </w:p>
        <w:p w14:paraId="290E1B37" w14:textId="2AA53C9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1" w:history="1">
            <w:r w:rsidRPr="00EE2528">
              <w:rPr>
                <w:rStyle w:val="Hyperlink"/>
                <w:rFonts w:ascii="Times New Roman" w:hAnsi="Times New Roman" w:cs="Times New Roman"/>
                <w:noProof/>
                <w:sz w:val="22"/>
                <w:szCs w:val="22"/>
              </w:rPr>
              <w:t>5.3 Evaluation of Research Objectives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30</w:t>
            </w:r>
            <w:r w:rsidRPr="00EE2528">
              <w:rPr>
                <w:rFonts w:ascii="Times New Roman" w:hAnsi="Times New Roman" w:cs="Times New Roman"/>
                <w:noProof/>
                <w:webHidden/>
                <w:sz w:val="22"/>
                <w:szCs w:val="22"/>
              </w:rPr>
              <w:fldChar w:fldCharType="end"/>
            </w:r>
          </w:hyperlink>
        </w:p>
        <w:p w14:paraId="1D36E65F" w14:textId="6A3CCCF5"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2" w:history="1">
            <w:r w:rsidRPr="00EE2528">
              <w:rPr>
                <w:rStyle w:val="Hyperlink"/>
                <w:rFonts w:ascii="Times New Roman" w:hAnsi="Times New Roman" w:cs="Times New Roman"/>
                <w:noProof/>
                <w:sz w:val="22"/>
                <w:szCs w:val="22"/>
              </w:rPr>
              <w:t>5.4 Conclusion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31</w:t>
            </w:r>
            <w:r w:rsidRPr="00EE2528">
              <w:rPr>
                <w:rFonts w:ascii="Times New Roman" w:hAnsi="Times New Roman" w:cs="Times New Roman"/>
                <w:noProof/>
                <w:webHidden/>
                <w:sz w:val="22"/>
                <w:szCs w:val="22"/>
              </w:rPr>
              <w:fldChar w:fldCharType="end"/>
            </w:r>
          </w:hyperlink>
        </w:p>
        <w:p w14:paraId="5E3098BC" w14:textId="5A3C913D"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3" w:history="1">
            <w:r w:rsidRPr="00EE2528">
              <w:rPr>
                <w:rStyle w:val="Hyperlink"/>
                <w:rFonts w:ascii="Times New Roman" w:hAnsi="Times New Roman" w:cs="Times New Roman"/>
                <w:noProof/>
                <w:sz w:val="22"/>
                <w:szCs w:val="22"/>
              </w:rPr>
              <w:t>5.5 Recommendations and Practical Strategies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0960566B" w14:textId="790D85FE"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4" w:history="1">
            <w:r w:rsidRPr="00EE2528">
              <w:rPr>
                <w:rStyle w:val="Hyperlink"/>
                <w:rFonts w:ascii="Times New Roman" w:hAnsi="Times New Roman" w:cs="Times New Roman"/>
                <w:noProof/>
                <w:sz w:val="22"/>
                <w:szCs w:val="22"/>
              </w:rPr>
              <w:t>5.5.1 Strengthen Communication and Handover Routines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4FDFEC7C" w14:textId="5033F596"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5" w:history="1">
            <w:r w:rsidRPr="00EE2528">
              <w:rPr>
                <w:rStyle w:val="Hyperlink"/>
                <w:rFonts w:ascii="Times New Roman" w:hAnsi="Times New Roman" w:cs="Times New Roman"/>
                <w:noProof/>
                <w:sz w:val="22"/>
                <w:szCs w:val="22"/>
              </w:rPr>
              <w:t>5.5.2 Structure Training and Feedback</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5C8031EE" w14:textId="5812ED05"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6" w:history="1">
            <w:r w:rsidRPr="00EE2528">
              <w:rPr>
                <w:rStyle w:val="Hyperlink"/>
                <w:rFonts w:ascii="Times New Roman" w:hAnsi="Times New Roman" w:cs="Times New Roman"/>
                <w:noProof/>
                <w:sz w:val="22"/>
                <w:szCs w:val="22"/>
              </w:rPr>
              <w:t>5.5.3 Enhance Motivation and Recognition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32</w:t>
            </w:r>
            <w:r w:rsidRPr="00EE2528">
              <w:rPr>
                <w:rFonts w:ascii="Times New Roman" w:hAnsi="Times New Roman" w:cs="Times New Roman"/>
                <w:noProof/>
                <w:webHidden/>
                <w:sz w:val="22"/>
                <w:szCs w:val="22"/>
              </w:rPr>
              <w:fldChar w:fldCharType="end"/>
            </w:r>
          </w:hyperlink>
        </w:p>
        <w:p w14:paraId="3D084BFB" w14:textId="6867D44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7" w:history="1">
            <w:r w:rsidRPr="00EE2528">
              <w:rPr>
                <w:rStyle w:val="Hyperlink"/>
                <w:rFonts w:ascii="Times New Roman" w:hAnsi="Times New Roman" w:cs="Times New Roman"/>
                <w:noProof/>
                <w:sz w:val="22"/>
                <w:szCs w:val="22"/>
              </w:rPr>
              <w:t>5.5.4 Use Technology and KPIs More Strategically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0257B1D5" w14:textId="30DC78EB"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8" w:history="1">
            <w:r w:rsidRPr="00EE2528">
              <w:rPr>
                <w:rStyle w:val="Hyperlink"/>
                <w:rFonts w:ascii="Times New Roman" w:hAnsi="Times New Roman" w:cs="Times New Roman"/>
                <w:noProof/>
                <w:sz w:val="22"/>
                <w:szCs w:val="22"/>
              </w:rPr>
              <w:t>5.5.5 Reinforce Sustainability and Environmental Responsibility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794DDD17" w14:textId="4886C57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59" w:history="1">
            <w:r w:rsidRPr="00EE2528">
              <w:rPr>
                <w:rStyle w:val="Hyperlink"/>
                <w:rFonts w:ascii="Times New Roman" w:hAnsi="Times New Roman" w:cs="Times New Roman"/>
                <w:noProof/>
                <w:sz w:val="22"/>
                <w:szCs w:val="22"/>
              </w:rPr>
              <w:t>5.6 Implications for Management and Industry Practice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_Toc213257959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33</w:t>
            </w:r>
            <w:r w:rsidRPr="00EE2528">
              <w:rPr>
                <w:rFonts w:ascii="Times New Roman" w:hAnsi="Times New Roman" w:cs="Times New Roman"/>
                <w:noProof/>
                <w:webHidden/>
                <w:sz w:val="22"/>
                <w:szCs w:val="22"/>
              </w:rPr>
              <w:fldChar w:fldCharType="end"/>
            </w:r>
          </w:hyperlink>
        </w:p>
        <w:p w14:paraId="3B27BBB6" w14:textId="1B9D0772"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0" w:history="1">
            <w:r w:rsidRPr="00EE2528">
              <w:rPr>
                <w:rStyle w:val="Hyperlink"/>
                <w:rFonts w:ascii="Times New Roman" w:hAnsi="Times New Roman" w:cs="Times New Roman"/>
                <w:noProof/>
                <w:sz w:val="22"/>
                <w:szCs w:val="22"/>
              </w:rPr>
              <w:t>5.7 Limitations of the Study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7E59055D" w14:textId="386509A3"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1" w:history="1">
            <w:r w:rsidRPr="00EE2528">
              <w:rPr>
                <w:rStyle w:val="Hyperlink"/>
                <w:rFonts w:ascii="Times New Roman" w:hAnsi="Times New Roman" w:cs="Times New Roman"/>
                <w:noProof/>
                <w:sz w:val="22"/>
                <w:szCs w:val="22"/>
              </w:rPr>
              <w:t>5.8 Future Research Directions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382FAF3B" w14:textId="1348675A"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2" w:history="1">
            <w:r w:rsidRPr="00EE2528">
              <w:rPr>
                <w:rStyle w:val="Hyperlink"/>
                <w:rFonts w:ascii="Times New Roman" w:hAnsi="Times New Roman" w:cs="Times New Roman"/>
                <w:noProof/>
                <w:sz w:val="22"/>
                <w:szCs w:val="22"/>
              </w:rPr>
              <w:t>5.9 Final Reflection</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34</w:t>
            </w:r>
            <w:r w:rsidRPr="00EE2528">
              <w:rPr>
                <w:rFonts w:ascii="Times New Roman" w:hAnsi="Times New Roman" w:cs="Times New Roman"/>
                <w:noProof/>
                <w:webHidden/>
                <w:sz w:val="22"/>
                <w:szCs w:val="22"/>
              </w:rPr>
              <w:fldChar w:fldCharType="end"/>
            </w:r>
          </w:hyperlink>
        </w:p>
        <w:p w14:paraId="18623A63" w14:textId="47F0F4C7"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3" w:history="1">
            <w:r w:rsidRPr="00EE2528">
              <w:rPr>
                <w:rStyle w:val="Hyperlink"/>
                <w:rFonts w:ascii="Times New Roman" w:hAnsi="Times New Roman" w:cs="Times New Roman"/>
                <w:noProof/>
                <w:sz w:val="22"/>
                <w:szCs w:val="22"/>
              </w:rPr>
              <w:t>References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35</w:t>
            </w:r>
            <w:r w:rsidRPr="00EE2528">
              <w:rPr>
                <w:rFonts w:ascii="Times New Roman" w:hAnsi="Times New Roman" w:cs="Times New Roman"/>
                <w:noProof/>
                <w:webHidden/>
                <w:sz w:val="22"/>
                <w:szCs w:val="22"/>
              </w:rPr>
              <w:fldChar w:fldCharType="end"/>
            </w:r>
          </w:hyperlink>
        </w:p>
        <w:p w14:paraId="0B66942D" w14:textId="3A15098B" w:rsidR="00EE2528" w:rsidRPr="00EE2528" w:rsidRDefault="00EE2528" w:rsidP="00EE2528">
          <w:pPr>
            <w:pStyle w:val="TOC1"/>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4" w:history="1">
            <w:r w:rsidRPr="00EE2528">
              <w:rPr>
                <w:rStyle w:val="Hyperlink"/>
                <w:rFonts w:ascii="Times New Roman" w:hAnsi="Times New Roman" w:cs="Times New Roman"/>
                <w:noProof/>
                <w:sz w:val="22"/>
                <w:szCs w:val="22"/>
              </w:rPr>
              <w:t>Appendices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42</w:t>
            </w:r>
            <w:r w:rsidRPr="00EE2528">
              <w:rPr>
                <w:rFonts w:ascii="Times New Roman" w:hAnsi="Times New Roman" w:cs="Times New Roman"/>
                <w:noProof/>
                <w:webHidden/>
                <w:sz w:val="22"/>
                <w:szCs w:val="22"/>
              </w:rPr>
              <w:fldChar w:fldCharType="end"/>
            </w:r>
          </w:hyperlink>
        </w:p>
        <w:p w14:paraId="794F3C44" w14:textId="4EA0DAE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5" w:history="1">
            <w:r w:rsidRPr="00EE2528">
              <w:rPr>
                <w:rStyle w:val="Hyperlink"/>
                <w:rFonts w:ascii="Times New Roman" w:eastAsia="Times New Roman" w:hAnsi="Times New Roman" w:cs="Times New Roman"/>
                <w:noProof/>
                <w:sz w:val="22"/>
                <w:szCs w:val="22"/>
                <w:lang w:eastAsia="en-GB"/>
              </w:rPr>
              <w:t>Appendix A: Observation Protocol and Ethics Summary</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42</w:t>
            </w:r>
            <w:r w:rsidRPr="00EE2528">
              <w:rPr>
                <w:rFonts w:ascii="Times New Roman" w:hAnsi="Times New Roman" w:cs="Times New Roman"/>
                <w:noProof/>
                <w:webHidden/>
                <w:sz w:val="22"/>
                <w:szCs w:val="22"/>
              </w:rPr>
              <w:fldChar w:fldCharType="end"/>
            </w:r>
          </w:hyperlink>
        </w:p>
        <w:p w14:paraId="6FC7E633" w14:textId="5AABBC24"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6" w:history="1">
            <w:r w:rsidRPr="00EE2528">
              <w:rPr>
                <w:rStyle w:val="Hyperlink"/>
                <w:rFonts w:ascii="Times New Roman" w:eastAsia="Times New Roman" w:hAnsi="Times New Roman" w:cs="Times New Roman"/>
                <w:noProof/>
                <w:sz w:val="22"/>
                <w:szCs w:val="22"/>
                <w:lang w:eastAsia="en-GB"/>
              </w:rPr>
              <w:t>Appendix B: Examples of Handover / Communication Aids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_Toc213257966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43</w:t>
            </w:r>
            <w:r w:rsidRPr="00EE2528">
              <w:rPr>
                <w:rFonts w:ascii="Times New Roman" w:hAnsi="Times New Roman" w:cs="Times New Roman"/>
                <w:noProof/>
                <w:webHidden/>
                <w:sz w:val="22"/>
                <w:szCs w:val="22"/>
              </w:rPr>
              <w:fldChar w:fldCharType="end"/>
            </w:r>
          </w:hyperlink>
        </w:p>
        <w:p w14:paraId="62D72923" w14:textId="668175B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7" w:history="1">
            <w:r w:rsidRPr="00EE2528">
              <w:rPr>
                <w:rStyle w:val="Hyperlink"/>
                <w:rFonts w:ascii="Times New Roman" w:eastAsia="Times New Roman" w:hAnsi="Times New Roman" w:cs="Times New Roman"/>
                <w:noProof/>
                <w:sz w:val="22"/>
                <w:szCs w:val="22"/>
                <w:lang w:eastAsia="en-GB"/>
              </w:rPr>
              <w:t>Appendix B1: Housekeeping Pre-Shift Briefing Agenda</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_Toc213257967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43</w:t>
            </w:r>
            <w:r w:rsidRPr="00EE2528">
              <w:rPr>
                <w:rFonts w:ascii="Times New Roman" w:hAnsi="Times New Roman" w:cs="Times New Roman"/>
                <w:noProof/>
                <w:webHidden/>
                <w:sz w:val="22"/>
                <w:szCs w:val="22"/>
              </w:rPr>
              <w:fldChar w:fldCharType="end"/>
            </w:r>
          </w:hyperlink>
        </w:p>
        <w:p w14:paraId="7352123B" w14:textId="3D693BA6"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8" w:history="1">
            <w:r w:rsidRPr="00EE2528">
              <w:rPr>
                <w:rStyle w:val="Hyperlink"/>
                <w:rFonts w:ascii="Times New Roman" w:eastAsia="Times New Roman" w:hAnsi="Times New Roman" w:cs="Times New Roman"/>
                <w:noProof/>
                <w:sz w:val="22"/>
                <w:szCs w:val="22"/>
                <w:lang w:eastAsia="en-GB"/>
              </w:rPr>
              <w:t>Appendix B2: SBAR-Style Handover Note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_Toc213257968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44</w:t>
            </w:r>
            <w:r w:rsidRPr="00EE2528">
              <w:rPr>
                <w:rFonts w:ascii="Times New Roman" w:hAnsi="Times New Roman" w:cs="Times New Roman"/>
                <w:noProof/>
                <w:webHidden/>
                <w:sz w:val="22"/>
                <w:szCs w:val="22"/>
              </w:rPr>
              <w:fldChar w:fldCharType="end"/>
            </w:r>
          </w:hyperlink>
        </w:p>
        <w:p w14:paraId="2E925E91" w14:textId="7B9D441F"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69" w:history="1">
            <w:r w:rsidRPr="00EE2528">
              <w:rPr>
                <w:rStyle w:val="Hyperlink"/>
                <w:rFonts w:ascii="Times New Roman" w:eastAsia="Times New Roman" w:hAnsi="Times New Roman" w:cs="Times New Roman"/>
                <w:noProof/>
                <w:sz w:val="22"/>
                <w:szCs w:val="22"/>
                <w:lang w:eastAsia="en-GB"/>
              </w:rPr>
              <w:t>Appendix C: Housekeeping KPI Dashboard</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_Toc213257969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4042A157" w14:textId="76158C24"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0" w:history="1">
            <w:r w:rsidRPr="00EE2528">
              <w:rPr>
                <w:rStyle w:val="Hyperlink"/>
                <w:rFonts w:ascii="Times New Roman" w:eastAsia="Times New Roman" w:hAnsi="Times New Roman" w:cs="Times New Roman"/>
                <w:noProof/>
                <w:sz w:val="22"/>
                <w:szCs w:val="22"/>
                <w:lang w:eastAsia="en-GB"/>
              </w:rPr>
              <w:t>Appendix C1: KPI Definitions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_Toc213257970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57345714" w14:textId="3FD74FCC"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1" w:history="1">
            <w:r w:rsidRPr="00EE2528">
              <w:rPr>
                <w:rStyle w:val="Hyperlink"/>
                <w:rFonts w:ascii="Times New Roman" w:eastAsia="Times New Roman" w:hAnsi="Times New Roman" w:cs="Times New Roman"/>
                <w:noProof/>
                <w:sz w:val="22"/>
                <w:szCs w:val="22"/>
                <w:lang w:eastAsia="en-GB"/>
              </w:rPr>
              <w:t>Appendix C2: Illustrative Monthly Dashboard</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_Toc213257971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0DFD7741" w14:textId="70A3D42E"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2" w:history="1">
            <w:r w:rsidRPr="00EE2528">
              <w:rPr>
                <w:rStyle w:val="Hyperlink"/>
                <w:rFonts w:ascii="Times New Roman" w:eastAsia="Times New Roman" w:hAnsi="Times New Roman" w:cs="Times New Roman"/>
                <w:noProof/>
                <w:sz w:val="22"/>
                <w:szCs w:val="22"/>
                <w:lang w:eastAsia="en-GB"/>
              </w:rPr>
              <w:t>Appendix C3: Visual Layout (Narrative)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_Toc213257972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45</w:t>
            </w:r>
            <w:r w:rsidRPr="00EE2528">
              <w:rPr>
                <w:rFonts w:ascii="Times New Roman" w:hAnsi="Times New Roman" w:cs="Times New Roman"/>
                <w:noProof/>
                <w:webHidden/>
                <w:sz w:val="22"/>
                <w:szCs w:val="22"/>
              </w:rPr>
              <w:fldChar w:fldCharType="end"/>
            </w:r>
          </w:hyperlink>
        </w:p>
        <w:p w14:paraId="4FD4BC0C" w14:textId="762D81C1"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3" w:history="1">
            <w:r w:rsidRPr="00EE2528">
              <w:rPr>
                <w:rStyle w:val="Hyperlink"/>
                <w:rFonts w:ascii="Times New Roman" w:eastAsia="Times New Roman" w:hAnsi="Times New Roman" w:cs="Times New Roman"/>
                <w:noProof/>
                <w:sz w:val="22"/>
                <w:szCs w:val="22"/>
                <w:lang w:eastAsia="en-GB"/>
              </w:rPr>
              <w:t>Appendix D: Best-Practice Benchmark Table</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_Toc213257973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46</w:t>
            </w:r>
            <w:r w:rsidRPr="00EE2528">
              <w:rPr>
                <w:rFonts w:ascii="Times New Roman" w:hAnsi="Times New Roman" w:cs="Times New Roman"/>
                <w:noProof/>
                <w:webHidden/>
                <w:sz w:val="22"/>
                <w:szCs w:val="22"/>
              </w:rPr>
              <w:fldChar w:fldCharType="end"/>
            </w:r>
          </w:hyperlink>
        </w:p>
        <w:p w14:paraId="2F3F047B" w14:textId="50E3364F" w:rsidR="00EE2528" w:rsidRPr="00EE2528" w:rsidRDefault="00EE2528" w:rsidP="00EE2528">
          <w:pPr>
            <w:pStyle w:val="TOC3"/>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4" w:history="1">
            <w:r w:rsidRPr="00EE2528">
              <w:rPr>
                <w:rStyle w:val="Hyperlink"/>
                <w:rFonts w:ascii="Times New Roman" w:eastAsia="Times New Roman" w:hAnsi="Times New Roman" w:cs="Times New Roman"/>
                <w:noProof/>
                <w:sz w:val="22"/>
                <w:szCs w:val="22"/>
                <w:lang w:eastAsia="en-GB"/>
              </w:rPr>
              <w:t>Appendix D1: Comparison of ibis London Heathrow and Generic Airport-Hotel Standards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_Toc213257974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46</w:t>
            </w:r>
            <w:r w:rsidRPr="00EE2528">
              <w:rPr>
                <w:rFonts w:ascii="Times New Roman" w:hAnsi="Times New Roman" w:cs="Times New Roman"/>
                <w:noProof/>
                <w:webHidden/>
                <w:sz w:val="22"/>
                <w:szCs w:val="22"/>
              </w:rPr>
              <w:fldChar w:fldCharType="end"/>
            </w:r>
          </w:hyperlink>
        </w:p>
        <w:p w14:paraId="1F9BC0A5" w14:textId="2C4B49F7" w:rsidR="00EE2528" w:rsidRPr="00EE2528" w:rsidRDefault="00EE2528" w:rsidP="00EE2528">
          <w:pPr>
            <w:pStyle w:val="TOC2"/>
            <w:tabs>
              <w:tab w:val="right" w:leader="dot" w:pos="9019"/>
            </w:tabs>
            <w:spacing w:line="240" w:lineRule="auto"/>
            <w:jc w:val="both"/>
            <w:rPr>
              <w:rFonts w:ascii="Times New Roman" w:eastAsiaTheme="minorEastAsia" w:hAnsi="Times New Roman" w:cs="Times New Roman"/>
              <w:noProof/>
              <w:sz w:val="22"/>
              <w:szCs w:val="22"/>
              <w:lang w:eastAsia="en-GB"/>
            </w:rPr>
          </w:pPr>
          <w:hyperlink w:anchor="_Toc213257975" w:history="1">
            <w:r w:rsidRPr="00EE2528">
              <w:rPr>
                <w:rStyle w:val="Hyperlink"/>
                <w:rFonts w:ascii="Times New Roman" w:eastAsia="Times New Roman" w:hAnsi="Times New Roman" w:cs="Times New Roman"/>
                <w:noProof/>
                <w:sz w:val="22"/>
                <w:szCs w:val="22"/>
                <w:lang w:eastAsia="en-GB"/>
              </w:rPr>
              <w:t>Appendix E: Glossary of Key Terms and Abbreviations</w:t>
            </w:r>
            <w:r w:rsidRPr="00EE2528">
              <w:rPr>
                <w:rFonts w:ascii="Times New Roman" w:hAnsi="Times New Roman" w:cs="Times New Roman"/>
                <w:noProof/>
                <w:webHidden/>
                <w:sz w:val="22"/>
                <w:szCs w:val="22"/>
              </w:rPr>
              <w:tab/>
            </w:r>
            <w:r w:rsidRPr="00EE2528">
              <w:rPr>
                <w:rFonts w:ascii="Times New Roman" w:hAnsi="Times New Roman" w:cs="Times New Roman"/>
                <w:noProof/>
                <w:webHidden/>
                <w:sz w:val="22"/>
                <w:szCs w:val="22"/>
              </w:rPr>
              <w:fldChar w:fldCharType="begin"/>
            </w:r>
            <w:r w:rsidRPr="00EE2528">
              <w:rPr>
                <w:rFonts w:ascii="Times New Roman" w:hAnsi="Times New Roman" w:cs="Times New Roman"/>
                <w:noProof/>
                <w:webHidden/>
                <w:sz w:val="22"/>
                <w:szCs w:val="22"/>
              </w:rPr>
              <w:instrText xml:space="preserve"> PAGEREF _Toc213257975 \h </w:instrText>
            </w:r>
            <w:r w:rsidRPr="00EE2528">
              <w:rPr>
                <w:rFonts w:ascii="Times New Roman" w:hAnsi="Times New Roman" w:cs="Times New Roman"/>
                <w:noProof/>
                <w:webHidden/>
                <w:sz w:val="22"/>
                <w:szCs w:val="22"/>
              </w:rPr>
            </w:r>
            <w:r w:rsidRPr="00EE2528">
              <w:rPr>
                <w:rFonts w:ascii="Times New Roman" w:hAnsi="Times New Roman" w:cs="Times New Roman"/>
                <w:noProof/>
                <w:webHidden/>
                <w:sz w:val="22"/>
                <w:szCs w:val="22"/>
              </w:rPr>
              <w:fldChar w:fldCharType="separate"/>
            </w:r>
            <w:r w:rsidRPr="00EE2528">
              <w:rPr>
                <w:rFonts w:ascii="Times New Roman" w:hAnsi="Times New Roman" w:cs="Times New Roman"/>
                <w:noProof/>
                <w:webHidden/>
                <w:sz w:val="22"/>
                <w:szCs w:val="22"/>
              </w:rPr>
              <w:t>47</w:t>
            </w:r>
            <w:r w:rsidRPr="00EE2528">
              <w:rPr>
                <w:rFonts w:ascii="Times New Roman" w:hAnsi="Times New Roman" w:cs="Times New Roman"/>
                <w:noProof/>
                <w:webHidden/>
                <w:sz w:val="22"/>
                <w:szCs w:val="22"/>
              </w:rPr>
              <w:fldChar w:fldCharType="end"/>
            </w:r>
          </w:hyperlink>
        </w:p>
        <w:p w14:paraId="65578C5B" w14:textId="353A4B3D" w:rsidR="00EE2528" w:rsidRPr="00EE2528" w:rsidRDefault="00EE2528" w:rsidP="00EE2528">
          <w:pPr>
            <w:spacing w:line="240" w:lineRule="auto"/>
            <w:jc w:val="both"/>
            <w:rPr>
              <w:rFonts w:ascii="Times New Roman" w:hAnsi="Times New Roman" w:cs="Times New Roman"/>
              <w:sz w:val="22"/>
              <w:szCs w:val="22"/>
            </w:rPr>
          </w:pPr>
          <w:r w:rsidRPr="00EE2528">
            <w:rPr>
              <w:rFonts w:ascii="Times New Roman" w:hAnsi="Times New Roman" w:cs="Times New Roman"/>
              <w:b/>
              <w:bCs/>
              <w:sz w:val="22"/>
              <w:szCs w:val="22"/>
            </w:rPr>
            <w:fldChar w:fldCharType="end"/>
          </w:r>
        </w:p>
      </w:sdtContent>
    </w:sdt>
    <w:p w14:paraId="07B0F5E0" w14:textId="77777777" w:rsidR="00156176" w:rsidRDefault="00156176" w:rsidP="00AF1685">
      <w:pPr>
        <w:spacing w:line="360" w:lineRule="auto"/>
        <w:jc w:val="both"/>
        <w:rPr>
          <w:rFonts w:ascii="Times New Roman" w:hAnsi="Times New Roman" w:cs="Times New Roman"/>
          <w:b/>
          <w:bCs/>
        </w:rPr>
      </w:pPr>
    </w:p>
    <w:p w14:paraId="6CF0A665" w14:textId="73B87D6F" w:rsidR="00AF2E82" w:rsidRPr="00AF2E82" w:rsidRDefault="00AF2E82" w:rsidP="00156176">
      <w:pPr>
        <w:pStyle w:val="Heading1"/>
      </w:pPr>
      <w:bookmarkStart w:id="0" w:name="_Toc213257902"/>
      <w:r w:rsidRPr="00AF2E82">
        <w:lastRenderedPageBreak/>
        <w:t>Chapter 1: Introduction</w:t>
      </w:r>
      <w:bookmarkEnd w:id="0"/>
      <w:r w:rsidRPr="00AF2E82">
        <w:t xml:space="preserve"> </w:t>
      </w:r>
    </w:p>
    <w:p w14:paraId="672C7503" w14:textId="77777777" w:rsidR="00AF2E82" w:rsidRPr="00AF2E82" w:rsidRDefault="00AF2E82" w:rsidP="00156176">
      <w:pPr>
        <w:pStyle w:val="Heading2"/>
      </w:pPr>
      <w:bookmarkStart w:id="1" w:name="_Toc213257903"/>
      <w:r w:rsidRPr="00AF2E82">
        <w:t>1.1 Background and Context</w:t>
      </w:r>
      <w:bookmarkEnd w:id="1"/>
    </w:p>
    <w:p w14:paraId="076C5B7D" w14:textId="7A5D47FA" w:rsidR="00935DA1" w:rsidRDefault="00935DA1" w:rsidP="002C5C5C">
      <w:pPr>
        <w:spacing w:line="360" w:lineRule="auto"/>
        <w:jc w:val="both"/>
        <w:rPr>
          <w:rFonts w:ascii="Times New Roman" w:hAnsi="Times New Roman" w:cs="Times New Roman"/>
        </w:rPr>
      </w:pPr>
      <w:r w:rsidRPr="00935DA1">
        <w:rPr>
          <w:rFonts w:ascii="Times New Roman" w:hAnsi="Times New Roman" w:cs="Times New Roman"/>
        </w:rPr>
        <w:t xml:space="preserve">The quality of services determines the satisfaction of guests, enhancing the competitiveness of the hotel </w:t>
      </w:r>
      <w:r>
        <w:rPr>
          <w:rFonts w:ascii="Times New Roman" w:hAnsi="Times New Roman" w:cs="Times New Roman"/>
        </w:rPr>
        <w:t>through the regularity of services and the timely resolution of arising problems (</w:t>
      </w:r>
      <w:proofErr w:type="spellStart"/>
      <w:r w:rsidR="00563143" w:rsidRPr="00563143">
        <w:rPr>
          <w:rFonts w:ascii="Times New Roman" w:hAnsi="Times New Roman" w:cs="Times New Roman"/>
        </w:rPr>
        <w:t>Kandampully</w:t>
      </w:r>
      <w:proofErr w:type="spellEnd"/>
      <w:r>
        <w:rPr>
          <w:rFonts w:ascii="Times New Roman" w:hAnsi="Times New Roman" w:cs="Times New Roman"/>
        </w:rPr>
        <w:t xml:space="preserve">, </w:t>
      </w:r>
      <w:proofErr w:type="spellStart"/>
      <w:r>
        <w:rPr>
          <w:rFonts w:ascii="Times New Roman" w:hAnsi="Times New Roman" w:cs="Times New Roman"/>
        </w:rPr>
        <w:t>Solnet</w:t>
      </w:r>
      <w:proofErr w:type="spellEnd"/>
      <w:r w:rsidRPr="00935DA1">
        <w:rPr>
          <w:rFonts w:ascii="Times New Roman" w:hAnsi="Times New Roman" w:cs="Times New Roman"/>
        </w:rPr>
        <w:t xml:space="preserve"> and </w:t>
      </w:r>
      <w:proofErr w:type="spellStart"/>
      <w:r w:rsidRPr="00935DA1">
        <w:rPr>
          <w:rFonts w:ascii="Times New Roman" w:hAnsi="Times New Roman" w:cs="Times New Roman"/>
        </w:rPr>
        <w:t>Bilgihan</w:t>
      </w:r>
      <w:proofErr w:type="spellEnd"/>
      <w:r w:rsidRPr="00935DA1">
        <w:rPr>
          <w:rFonts w:ascii="Times New Roman" w:hAnsi="Times New Roman" w:cs="Times New Roman"/>
        </w:rPr>
        <w:t>, 2024). As a concept that shapes the idea of the hotel, housekeeping influences views of cleanliness, comfort</w:t>
      </w:r>
      <w:r>
        <w:rPr>
          <w:rFonts w:ascii="Times New Roman" w:hAnsi="Times New Roman" w:cs="Times New Roman"/>
        </w:rPr>
        <w:t>, and safety, particularly in the case of airport properties where travellers tend to stay overnight, compare brands,</w:t>
      </w:r>
      <w:r w:rsidRPr="00935DA1">
        <w:rPr>
          <w:rFonts w:ascii="Times New Roman" w:hAnsi="Times New Roman" w:cs="Times New Roman"/>
        </w:rPr>
        <w:t xml:space="preserve"> and demand fast service (Baum</w:t>
      </w:r>
      <w:r w:rsidR="00B71D11">
        <w:rPr>
          <w:rFonts w:ascii="Times New Roman" w:hAnsi="Times New Roman" w:cs="Times New Roman"/>
        </w:rPr>
        <w:t xml:space="preserve"> et al.</w:t>
      </w:r>
      <w:r w:rsidRPr="00935DA1">
        <w:rPr>
          <w:rFonts w:ascii="Times New Roman" w:hAnsi="Times New Roman" w:cs="Times New Roman"/>
        </w:rPr>
        <w:t>, 2020; Mensah, 2019</w:t>
      </w:r>
      <w:r w:rsidR="00B04545">
        <w:rPr>
          <w:rFonts w:ascii="Times New Roman" w:hAnsi="Times New Roman" w:cs="Times New Roman"/>
        </w:rPr>
        <w:t xml:space="preserve">; </w:t>
      </w:r>
      <w:r w:rsidR="00B04545" w:rsidRPr="00B04545">
        <w:rPr>
          <w:rFonts w:ascii="Times New Roman" w:hAnsi="Times New Roman" w:cs="Times New Roman"/>
        </w:rPr>
        <w:t>Pezzotti</w:t>
      </w:r>
      <w:r w:rsidR="00B04545">
        <w:rPr>
          <w:rFonts w:ascii="Times New Roman" w:hAnsi="Times New Roman" w:cs="Times New Roman"/>
        </w:rPr>
        <w:t xml:space="preserve">, </w:t>
      </w:r>
      <w:r w:rsidR="00B04545" w:rsidRPr="00B04545">
        <w:rPr>
          <w:rFonts w:ascii="Times New Roman" w:hAnsi="Times New Roman" w:cs="Times New Roman"/>
        </w:rPr>
        <w:t>2012</w:t>
      </w:r>
      <w:r w:rsidRPr="00935DA1">
        <w:rPr>
          <w:rFonts w:ascii="Times New Roman" w:hAnsi="Times New Roman" w:cs="Times New Roman"/>
        </w:rPr>
        <w:t xml:space="preserve">). </w:t>
      </w:r>
    </w:p>
    <w:p w14:paraId="1FC2D477" w14:textId="781637EC" w:rsidR="00935DA1" w:rsidRDefault="00935DA1" w:rsidP="002C5C5C">
      <w:pPr>
        <w:spacing w:line="360" w:lineRule="auto"/>
        <w:jc w:val="both"/>
        <w:rPr>
          <w:rFonts w:ascii="Times New Roman" w:hAnsi="Times New Roman" w:cs="Times New Roman"/>
        </w:rPr>
      </w:pPr>
      <w:r w:rsidRPr="00935DA1">
        <w:rPr>
          <w:rFonts w:ascii="Times New Roman" w:hAnsi="Times New Roman" w:cs="Times New Roman"/>
          <w:b/>
          <w:bCs/>
        </w:rPr>
        <w:t>The 3-star Accor hotel ibis London Heathrow Airport</w:t>
      </w:r>
      <w:r w:rsidRPr="00935DA1">
        <w:rPr>
          <w:rFonts w:ascii="Times New Roman" w:hAnsi="Times New Roman" w:cs="Times New Roman"/>
        </w:rPr>
        <w:t xml:space="preserve">, </w:t>
      </w:r>
      <w:r>
        <w:rPr>
          <w:rFonts w:ascii="Times New Roman" w:hAnsi="Times New Roman" w:cs="Times New Roman"/>
        </w:rPr>
        <w:t xml:space="preserve">situated near Terminals 2 and 3, offers 356 rooms, a buffet breakfast, Foggs Kitchen and Bar, and a parking area equipped </w:t>
      </w:r>
      <w:r w:rsidRPr="00935DA1">
        <w:rPr>
          <w:rFonts w:ascii="Times New Roman" w:hAnsi="Times New Roman" w:cs="Times New Roman"/>
        </w:rPr>
        <w:t xml:space="preserve">with EV chargers. This low-cost carrier caters to transit customers, </w:t>
      </w:r>
      <w:r>
        <w:rPr>
          <w:rFonts w:ascii="Times New Roman" w:hAnsi="Times New Roman" w:cs="Times New Roman"/>
        </w:rPr>
        <w:t>airline staff, and value-conscious leisure travellers, competing on price, reliability, and convenience. Therefore, efficient customer service and consistent housekeeping are</w:t>
      </w:r>
      <w:r w:rsidRPr="00935DA1">
        <w:rPr>
          <w:rFonts w:ascii="Times New Roman" w:hAnsi="Times New Roman" w:cs="Times New Roman"/>
        </w:rPr>
        <w:t xml:space="preserve"> necessary to maintain ratings and occupancy (WTTC, 2024; Tourism Alliance, 2023; Accor, 2025).</w:t>
      </w:r>
    </w:p>
    <w:p w14:paraId="6CEF6701" w14:textId="77777777" w:rsidR="00AF2E82" w:rsidRPr="00AF2E82" w:rsidRDefault="00AF2E82" w:rsidP="00156176">
      <w:pPr>
        <w:pStyle w:val="Heading2"/>
      </w:pPr>
      <w:bookmarkStart w:id="2" w:name="_Toc213257904"/>
      <w:r w:rsidRPr="00AF2E82">
        <w:t>1.2 Research Aim and Objectives</w:t>
      </w:r>
      <w:bookmarkEnd w:id="2"/>
    </w:p>
    <w:p w14:paraId="6F85CA29" w14:textId="1C04A2C9" w:rsidR="002C5C5C"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Aim</w:t>
      </w:r>
      <w:r w:rsidRPr="00AF2E82">
        <w:rPr>
          <w:rFonts w:ascii="Times New Roman" w:hAnsi="Times New Roman" w:cs="Times New Roman"/>
        </w:rPr>
        <w:br/>
      </w:r>
      <w:r w:rsidR="002C5C5C" w:rsidRPr="002C5C5C">
        <w:rPr>
          <w:rFonts w:ascii="Times New Roman" w:hAnsi="Times New Roman" w:cs="Times New Roman"/>
        </w:rPr>
        <w:t xml:space="preserve">To determine the role of the way </w:t>
      </w:r>
      <w:r w:rsidR="002C5C5C">
        <w:rPr>
          <w:rFonts w:ascii="Times New Roman" w:hAnsi="Times New Roman" w:cs="Times New Roman"/>
        </w:rPr>
        <w:t xml:space="preserve">guest service operations, specifically housekeeping, are run at the </w:t>
      </w:r>
      <w:r w:rsidR="002C5C5C" w:rsidRPr="002C5C5C">
        <w:rPr>
          <w:rFonts w:ascii="Times New Roman" w:hAnsi="Times New Roman" w:cs="Times New Roman"/>
          <w:b/>
          <w:bCs/>
        </w:rPr>
        <w:t>ibis London Heathrow Airport</w:t>
      </w:r>
      <w:r w:rsidR="002C5C5C">
        <w:rPr>
          <w:rFonts w:ascii="Times New Roman" w:hAnsi="Times New Roman" w:cs="Times New Roman"/>
        </w:rPr>
        <w:t xml:space="preserve">, in relation to the degree of guest satisfaction, the quality of the provided services, </w:t>
      </w:r>
      <w:r w:rsidR="002C5C5C" w:rsidRPr="002C5C5C">
        <w:rPr>
          <w:rFonts w:ascii="Times New Roman" w:hAnsi="Times New Roman" w:cs="Times New Roman"/>
        </w:rPr>
        <w:t>communication, collaboration, and problem-solving.</w:t>
      </w:r>
    </w:p>
    <w:p w14:paraId="0048B39B" w14:textId="77777777" w:rsidR="00AF2E82" w:rsidRDefault="00AF2E82" w:rsidP="00AF1685">
      <w:pPr>
        <w:spacing w:line="360" w:lineRule="auto"/>
        <w:jc w:val="both"/>
        <w:rPr>
          <w:rFonts w:ascii="Times New Roman" w:hAnsi="Times New Roman" w:cs="Times New Roman"/>
          <w:b/>
          <w:bCs/>
        </w:rPr>
      </w:pPr>
      <w:r w:rsidRPr="00AF2E82">
        <w:rPr>
          <w:rFonts w:ascii="Times New Roman" w:hAnsi="Times New Roman" w:cs="Times New Roman"/>
          <w:b/>
          <w:bCs/>
        </w:rPr>
        <w:t>Objectives</w:t>
      </w:r>
    </w:p>
    <w:p w14:paraId="79A406FC"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 xml:space="preserve">To challenge the housekeeping standards, procedures, and employee training at </w:t>
      </w:r>
      <w:r w:rsidRPr="00AB4792">
        <w:rPr>
          <w:rFonts w:ascii="Times New Roman" w:hAnsi="Times New Roman" w:cs="Times New Roman"/>
          <w:b/>
          <w:bCs/>
        </w:rPr>
        <w:t>ibis London Heathrow Airport</w:t>
      </w:r>
      <w:r w:rsidRPr="00AB4792">
        <w:rPr>
          <w:rFonts w:ascii="Times New Roman" w:hAnsi="Times New Roman" w:cs="Times New Roman"/>
        </w:rPr>
        <w:t xml:space="preserve"> and their impact on cleanliness, service quality, and the overall performance of the staff.</w:t>
      </w:r>
    </w:p>
    <w:p w14:paraId="24ACF0DA"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To understand the coordination of operations of the guest service in housekeeping, front office, and engineering by communication, teamwork, and technology (</w:t>
      </w:r>
      <w:r w:rsidRPr="00AB4792">
        <w:rPr>
          <w:rFonts w:ascii="Times New Roman" w:hAnsi="Times New Roman" w:cs="Times New Roman"/>
          <w:b/>
          <w:bCs/>
        </w:rPr>
        <w:t>ALLSAFE</w:t>
      </w:r>
      <w:r w:rsidRPr="00AB4792">
        <w:rPr>
          <w:rFonts w:ascii="Times New Roman" w:hAnsi="Times New Roman" w:cs="Times New Roman"/>
        </w:rPr>
        <w:t xml:space="preserve"> protocols and digital tools).</w:t>
      </w:r>
    </w:p>
    <w:p w14:paraId="19A0A60D" w14:textId="77777777" w:rsidR="002C5C5C" w:rsidRPr="00AB4792" w:rsidRDefault="002C5C5C">
      <w:pPr>
        <w:pStyle w:val="ListParagraph"/>
        <w:numPr>
          <w:ilvl w:val="0"/>
          <w:numId w:val="4"/>
        </w:numPr>
        <w:spacing w:line="360" w:lineRule="auto"/>
        <w:jc w:val="both"/>
        <w:rPr>
          <w:rFonts w:ascii="Times New Roman" w:hAnsi="Times New Roman" w:cs="Times New Roman"/>
        </w:rPr>
      </w:pPr>
      <w:r w:rsidRPr="00AB4792">
        <w:rPr>
          <w:rFonts w:ascii="Times New Roman" w:hAnsi="Times New Roman" w:cs="Times New Roman"/>
        </w:rPr>
        <w:t xml:space="preserve">To compare the practices of the </w:t>
      </w:r>
      <w:r w:rsidRPr="00AB4792">
        <w:rPr>
          <w:rFonts w:ascii="Times New Roman" w:hAnsi="Times New Roman" w:cs="Times New Roman"/>
          <w:b/>
          <w:bCs/>
        </w:rPr>
        <w:t>ibis London Heathrow</w:t>
      </w:r>
      <w:r w:rsidRPr="00AB4792">
        <w:rPr>
          <w:rFonts w:ascii="Times New Roman" w:hAnsi="Times New Roman" w:cs="Times New Roman"/>
        </w:rPr>
        <w:t xml:space="preserve"> to the hospitality best-practice and theoretical models in the matter of guest service practices (e.g., </w:t>
      </w:r>
      <w:r w:rsidRPr="00AB4792">
        <w:rPr>
          <w:rFonts w:ascii="Times New Roman" w:hAnsi="Times New Roman" w:cs="Times New Roman"/>
          <w:b/>
          <w:bCs/>
        </w:rPr>
        <w:t>SERVQUAL</w:t>
      </w:r>
      <w:r w:rsidRPr="00AB4792">
        <w:rPr>
          <w:rFonts w:ascii="Times New Roman" w:hAnsi="Times New Roman" w:cs="Times New Roman"/>
        </w:rPr>
        <w:t xml:space="preserve">, </w:t>
      </w:r>
      <w:r w:rsidRPr="00AB4792">
        <w:rPr>
          <w:rFonts w:ascii="Times New Roman" w:hAnsi="Times New Roman" w:cs="Times New Roman"/>
          <w:b/>
          <w:bCs/>
        </w:rPr>
        <w:t>Maslow, Tuckman, Herzberg</w:t>
      </w:r>
      <w:r w:rsidRPr="00AB4792">
        <w:rPr>
          <w:rFonts w:ascii="Times New Roman" w:hAnsi="Times New Roman" w:cs="Times New Roman"/>
        </w:rPr>
        <w:t>) and formulate practical improvement suggestions.</w:t>
      </w:r>
    </w:p>
    <w:p w14:paraId="6A0B3FFF" w14:textId="77777777" w:rsidR="00AF2E82" w:rsidRPr="00AF2E82" w:rsidRDefault="00AF2E82" w:rsidP="00156176">
      <w:pPr>
        <w:pStyle w:val="Heading2"/>
      </w:pPr>
      <w:bookmarkStart w:id="3" w:name="_Toc213257905"/>
      <w:r w:rsidRPr="00AF2E82">
        <w:lastRenderedPageBreak/>
        <w:t>1.3 Rationale for the Study</w:t>
      </w:r>
      <w:bookmarkEnd w:id="3"/>
    </w:p>
    <w:p w14:paraId="25BE59F4" w14:textId="797B93D2" w:rsidR="00935DA1" w:rsidRDefault="00935DA1" w:rsidP="001626CB">
      <w:pPr>
        <w:spacing w:line="360" w:lineRule="auto"/>
        <w:jc w:val="both"/>
        <w:rPr>
          <w:rFonts w:ascii="Times New Roman" w:hAnsi="Times New Roman" w:cs="Times New Roman"/>
        </w:rPr>
      </w:pPr>
      <w:r w:rsidRPr="00935DA1">
        <w:rPr>
          <w:rFonts w:ascii="Times New Roman" w:hAnsi="Times New Roman" w:cs="Times New Roman"/>
        </w:rPr>
        <w:t xml:space="preserve">The case of </w:t>
      </w:r>
      <w:r>
        <w:rPr>
          <w:rFonts w:ascii="Times New Roman" w:hAnsi="Times New Roman" w:cs="Times New Roman"/>
        </w:rPr>
        <w:t>choosing ibis London Heathrow as the study site has a threefold rationale</w:t>
      </w:r>
      <w:r w:rsidRPr="00935DA1">
        <w:rPr>
          <w:rFonts w:ascii="Times New Roman" w:hAnsi="Times New Roman" w:cs="Times New Roman"/>
        </w:rPr>
        <w:t xml:space="preserve">. </w:t>
      </w:r>
      <w:r w:rsidRPr="00935DA1">
        <w:rPr>
          <w:rFonts w:ascii="Times New Roman" w:hAnsi="Times New Roman" w:cs="Times New Roman"/>
          <w:b/>
          <w:bCs/>
        </w:rPr>
        <w:t>To begin with</w:t>
      </w:r>
      <w:r w:rsidRPr="00935DA1">
        <w:rPr>
          <w:rFonts w:ascii="Times New Roman" w:hAnsi="Times New Roman" w:cs="Times New Roman"/>
        </w:rPr>
        <w:t xml:space="preserve">, airport hotels have high time constraints and variable occupancy, which provides a highly dynamic setting to study the reality of real-time housekeeping control, communication, and service recovery (Chan, Gao and McGinley, 2021). </w:t>
      </w:r>
      <w:r w:rsidRPr="00935DA1">
        <w:rPr>
          <w:rFonts w:ascii="Times New Roman" w:hAnsi="Times New Roman" w:cs="Times New Roman"/>
          <w:b/>
          <w:bCs/>
        </w:rPr>
        <w:t>Second</w:t>
      </w:r>
      <w:r w:rsidRPr="00935DA1">
        <w:rPr>
          <w:rFonts w:ascii="Times New Roman" w:hAnsi="Times New Roman" w:cs="Times New Roman"/>
        </w:rPr>
        <w:t xml:space="preserve">, the </w:t>
      </w:r>
      <w:r w:rsidRPr="00935DA1">
        <w:rPr>
          <w:rFonts w:ascii="Times New Roman" w:hAnsi="Times New Roman" w:cs="Times New Roman"/>
          <w:b/>
          <w:bCs/>
        </w:rPr>
        <w:t>ALLSAFE</w:t>
      </w:r>
      <w:r w:rsidRPr="00935DA1">
        <w:rPr>
          <w:rFonts w:ascii="Times New Roman" w:hAnsi="Times New Roman" w:cs="Times New Roman"/>
        </w:rPr>
        <w:t xml:space="preserve"> procedures and </w:t>
      </w:r>
      <w:r>
        <w:rPr>
          <w:rFonts w:ascii="Times New Roman" w:hAnsi="Times New Roman" w:cs="Times New Roman"/>
        </w:rPr>
        <w:t xml:space="preserve">Accor's focus on contactless service have transformed the roles of housekeepers, training, and guest expectations, making it possible to consider how global standards can be translated into </w:t>
      </w:r>
      <w:r w:rsidRPr="00935DA1">
        <w:rPr>
          <w:rFonts w:ascii="Times New Roman" w:hAnsi="Times New Roman" w:cs="Times New Roman"/>
        </w:rPr>
        <w:t xml:space="preserve">local routines (Accor, 2022). </w:t>
      </w:r>
      <w:r w:rsidRPr="00935DA1">
        <w:rPr>
          <w:rFonts w:ascii="Times New Roman" w:hAnsi="Times New Roman" w:cs="Times New Roman"/>
          <w:b/>
          <w:bCs/>
        </w:rPr>
        <w:t>Third</w:t>
      </w:r>
      <w:r w:rsidRPr="00935DA1">
        <w:rPr>
          <w:rFonts w:ascii="Times New Roman" w:hAnsi="Times New Roman" w:cs="Times New Roman"/>
        </w:rPr>
        <w:t xml:space="preserve">, my placement allowed me to observe </w:t>
      </w:r>
      <w:r>
        <w:rPr>
          <w:rFonts w:ascii="Times New Roman" w:hAnsi="Times New Roman" w:cs="Times New Roman"/>
        </w:rPr>
        <w:t>the operations of a living organisation over a specific period and gain firsthand experience regarding the organisation's functioning, as well as the emergence of recurring</w:t>
      </w:r>
      <w:r w:rsidRPr="00935DA1">
        <w:rPr>
          <w:rFonts w:ascii="Times New Roman" w:hAnsi="Times New Roman" w:cs="Times New Roman"/>
        </w:rPr>
        <w:t xml:space="preserve"> problems, as the applied focus of the module was intended.</w:t>
      </w:r>
    </w:p>
    <w:p w14:paraId="7ADAD79A" w14:textId="77777777" w:rsidR="00AF2E82" w:rsidRPr="00AF2E82" w:rsidRDefault="00AF2E82" w:rsidP="00156176">
      <w:pPr>
        <w:pStyle w:val="Heading2"/>
      </w:pPr>
      <w:bookmarkStart w:id="4" w:name="_Toc213257906"/>
      <w:r w:rsidRPr="00AF2E82">
        <w:t>1.4 Timescale of the Research</w:t>
      </w:r>
      <w:bookmarkEnd w:id="4"/>
    </w:p>
    <w:p w14:paraId="2AC2404F" w14:textId="5A91ACFF" w:rsidR="00CB1CFD" w:rsidRDefault="00CB1CFD" w:rsidP="00AF1685">
      <w:pPr>
        <w:spacing w:line="360" w:lineRule="auto"/>
        <w:jc w:val="both"/>
        <w:rPr>
          <w:rFonts w:ascii="Times New Roman" w:hAnsi="Times New Roman" w:cs="Times New Roman"/>
        </w:rPr>
      </w:pPr>
      <w:r w:rsidRPr="00CB1CFD">
        <w:rPr>
          <w:rFonts w:ascii="Times New Roman" w:hAnsi="Times New Roman" w:cs="Times New Roman"/>
        </w:rPr>
        <w:t xml:space="preserve">The work will detail my entire placement </w:t>
      </w:r>
      <w:r>
        <w:rPr>
          <w:rFonts w:ascii="Times New Roman" w:hAnsi="Times New Roman" w:cs="Times New Roman"/>
        </w:rPr>
        <w:t xml:space="preserve">at </w:t>
      </w:r>
      <w:r w:rsidRPr="00CB1CFD">
        <w:rPr>
          <w:rFonts w:ascii="Times New Roman" w:hAnsi="Times New Roman" w:cs="Times New Roman"/>
          <w:b/>
          <w:bCs/>
        </w:rPr>
        <w:t>ibis London Heathrow</w:t>
      </w:r>
      <w:r>
        <w:rPr>
          <w:rFonts w:ascii="Times New Roman" w:hAnsi="Times New Roman" w:cs="Times New Roman"/>
        </w:rPr>
        <w:t xml:space="preserve">, from induction </w:t>
      </w:r>
      <w:r w:rsidRPr="00CB1CFD">
        <w:rPr>
          <w:rFonts w:ascii="Times New Roman" w:hAnsi="Times New Roman" w:cs="Times New Roman"/>
        </w:rPr>
        <w:t>to final report writing. My development was based on shadowing, checking rooms</w:t>
      </w:r>
      <w:r>
        <w:rPr>
          <w:rFonts w:ascii="Times New Roman" w:hAnsi="Times New Roman" w:cs="Times New Roman"/>
        </w:rPr>
        <w:t xml:space="preserve">, and communicating with superiors, as well as learning standards, housekeeping, and service recovery analysis. </w:t>
      </w:r>
    </w:p>
    <w:p w14:paraId="3F60913F" w14:textId="77777777" w:rsidR="00AF2E82" w:rsidRDefault="00AF2E82" w:rsidP="00156176">
      <w:pPr>
        <w:pStyle w:val="Heading2"/>
      </w:pPr>
      <w:bookmarkStart w:id="5" w:name="_Toc213257907"/>
      <w:r w:rsidRPr="00AF2E82">
        <w:t>1.5 Research Project Benefits</w:t>
      </w:r>
      <w:bookmarkEnd w:id="5"/>
    </w:p>
    <w:p w14:paraId="3BCE10CD"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 xml:space="preserve">This project has enhanced my knowledge of housekeeping and guest satisfaction as a student by applying </w:t>
      </w:r>
      <w:r w:rsidRPr="001626CB">
        <w:rPr>
          <w:rFonts w:ascii="Times New Roman" w:hAnsi="Times New Roman" w:cs="Times New Roman"/>
          <w:b/>
          <w:bCs/>
        </w:rPr>
        <w:t>SERVQUAL</w:t>
      </w:r>
      <w:r w:rsidRPr="00AB4792">
        <w:rPr>
          <w:rFonts w:ascii="Times New Roman" w:hAnsi="Times New Roman" w:cs="Times New Roman"/>
        </w:rPr>
        <w:t>, needs/wants theory, and models of motivation to daily practice at ibis.</w:t>
      </w:r>
    </w:p>
    <w:p w14:paraId="6B676EE6"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It also enhances my skills in communication and teamwork as I work with supervisors, room attendants, the front office, and engineering during busy shifts.</w:t>
      </w:r>
    </w:p>
    <w:p w14:paraId="7A165301" w14:textId="77777777"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Moreover, it sharpens my problem-solving skills by analysing actual problems and responses to service issues.</w:t>
      </w:r>
    </w:p>
    <w:p w14:paraId="457B4B78" w14:textId="72E237F5" w:rsidR="001626CB" w:rsidRPr="00AB4792" w:rsidRDefault="001626CB">
      <w:pPr>
        <w:pStyle w:val="ListParagraph"/>
        <w:numPr>
          <w:ilvl w:val="0"/>
          <w:numId w:val="5"/>
        </w:numPr>
        <w:spacing w:line="360" w:lineRule="auto"/>
        <w:jc w:val="both"/>
        <w:rPr>
          <w:rFonts w:ascii="Times New Roman" w:hAnsi="Times New Roman" w:cs="Times New Roman"/>
        </w:rPr>
      </w:pPr>
      <w:r w:rsidRPr="00AB4792">
        <w:rPr>
          <w:rFonts w:ascii="Times New Roman" w:hAnsi="Times New Roman" w:cs="Times New Roman"/>
        </w:rPr>
        <w:t xml:space="preserve">In the case of </w:t>
      </w:r>
      <w:r w:rsidRPr="001626CB">
        <w:rPr>
          <w:rFonts w:ascii="Times New Roman" w:hAnsi="Times New Roman" w:cs="Times New Roman"/>
          <w:b/>
          <w:bCs/>
        </w:rPr>
        <w:t>ibis London Heathrow</w:t>
      </w:r>
      <w:r>
        <w:rPr>
          <w:rFonts w:ascii="Times New Roman" w:hAnsi="Times New Roman" w:cs="Times New Roman"/>
        </w:rPr>
        <w:t>, the study will be an independent, evidence-based analysis of the guest service operations of this airport-hotel market with a focus on the strengths, risks, and realistic opportunities for</w:t>
      </w:r>
      <w:r w:rsidRPr="00AB4792">
        <w:rPr>
          <w:rFonts w:ascii="Times New Roman" w:hAnsi="Times New Roman" w:cs="Times New Roman"/>
        </w:rPr>
        <w:t xml:space="preserve"> improvement</w:t>
      </w:r>
      <w:r w:rsidR="00935DA1">
        <w:rPr>
          <w:rFonts w:ascii="Times New Roman" w:hAnsi="Times New Roman" w:cs="Times New Roman"/>
        </w:rPr>
        <w:t>.</w:t>
      </w:r>
    </w:p>
    <w:p w14:paraId="470CAC89" w14:textId="77777777" w:rsidR="00AF2E82" w:rsidRDefault="00AF2E82" w:rsidP="00156176">
      <w:pPr>
        <w:pStyle w:val="Heading2"/>
      </w:pPr>
      <w:bookmarkStart w:id="6" w:name="_Toc213257908"/>
      <w:r w:rsidRPr="00AF2E82">
        <w:t>1.6 Structure of the Dissertation</w:t>
      </w:r>
      <w:bookmarkEnd w:id="6"/>
    </w:p>
    <w:p w14:paraId="0001672F" w14:textId="79BEFCFB" w:rsidR="00CB1CFD" w:rsidRPr="00CB1CFD" w:rsidRDefault="00CB1CFD" w:rsidP="00AF1685">
      <w:pPr>
        <w:spacing w:line="360" w:lineRule="auto"/>
        <w:jc w:val="both"/>
        <w:rPr>
          <w:rFonts w:ascii="Times New Roman" w:hAnsi="Times New Roman" w:cs="Times New Roman"/>
        </w:rPr>
      </w:pPr>
      <w:r w:rsidRPr="00CB1CFD">
        <w:rPr>
          <w:rFonts w:ascii="Times New Roman" w:hAnsi="Times New Roman" w:cs="Times New Roman"/>
          <w:b/>
          <w:bCs/>
        </w:rPr>
        <w:t>Chapter 2</w:t>
      </w:r>
      <w:r w:rsidRPr="00CB1CFD">
        <w:rPr>
          <w:rFonts w:ascii="Times New Roman" w:hAnsi="Times New Roman" w:cs="Times New Roman"/>
        </w:rPr>
        <w:t xml:space="preserve"> </w:t>
      </w:r>
      <w:r>
        <w:rPr>
          <w:rFonts w:ascii="Times New Roman" w:hAnsi="Times New Roman" w:cs="Times New Roman"/>
        </w:rPr>
        <w:t xml:space="preserve">presents a </w:t>
      </w:r>
      <w:r w:rsidRPr="00CB1CFD">
        <w:rPr>
          <w:rFonts w:ascii="Times New Roman" w:hAnsi="Times New Roman" w:cs="Times New Roman"/>
          <w:b/>
          <w:bCs/>
        </w:rPr>
        <w:t>literature review</w:t>
      </w:r>
      <w:r>
        <w:rPr>
          <w:rFonts w:ascii="Times New Roman" w:hAnsi="Times New Roman" w:cs="Times New Roman"/>
        </w:rPr>
        <w:t xml:space="preserve"> on guest service, housekeeping, service quality models,</w:t>
      </w:r>
      <w:r w:rsidRPr="00CB1CFD">
        <w:rPr>
          <w:rFonts w:ascii="Times New Roman" w:hAnsi="Times New Roman" w:cs="Times New Roman"/>
        </w:rPr>
        <w:t xml:space="preserve"> and teamwork. In </w:t>
      </w:r>
      <w:r w:rsidRPr="00CB1CFD">
        <w:rPr>
          <w:rFonts w:ascii="Times New Roman" w:hAnsi="Times New Roman" w:cs="Times New Roman"/>
          <w:b/>
          <w:bCs/>
        </w:rPr>
        <w:t>chapter 3,</w:t>
      </w:r>
      <w:r w:rsidRPr="00CB1CFD">
        <w:rPr>
          <w:rFonts w:ascii="Times New Roman" w:hAnsi="Times New Roman" w:cs="Times New Roman"/>
        </w:rPr>
        <w:t xml:space="preserve"> the </w:t>
      </w:r>
      <w:r w:rsidRPr="00CB1CFD">
        <w:rPr>
          <w:rFonts w:ascii="Times New Roman" w:hAnsi="Times New Roman" w:cs="Times New Roman"/>
          <w:b/>
          <w:bCs/>
        </w:rPr>
        <w:t>interpretivist case study</w:t>
      </w:r>
      <w:r w:rsidRPr="00CB1CFD">
        <w:rPr>
          <w:rFonts w:ascii="Times New Roman" w:hAnsi="Times New Roman" w:cs="Times New Roman"/>
        </w:rPr>
        <w:t xml:space="preserve"> and </w:t>
      </w:r>
      <w:r w:rsidRPr="00CB1CFD">
        <w:rPr>
          <w:rFonts w:ascii="Times New Roman" w:hAnsi="Times New Roman" w:cs="Times New Roman"/>
          <w:b/>
          <w:bCs/>
        </w:rPr>
        <w:t>participant observation</w:t>
      </w:r>
      <w:r w:rsidRPr="00CB1CFD">
        <w:rPr>
          <w:rFonts w:ascii="Times New Roman" w:hAnsi="Times New Roman" w:cs="Times New Roman"/>
        </w:rPr>
        <w:t xml:space="preserve"> are outlined. </w:t>
      </w:r>
      <w:r w:rsidRPr="00832390">
        <w:rPr>
          <w:rFonts w:ascii="Times New Roman" w:hAnsi="Times New Roman" w:cs="Times New Roman"/>
          <w:b/>
          <w:bCs/>
        </w:rPr>
        <w:t xml:space="preserve">Chapter 4 </w:t>
      </w:r>
      <w:r w:rsidRPr="00CB1CFD">
        <w:rPr>
          <w:rFonts w:ascii="Times New Roman" w:hAnsi="Times New Roman" w:cs="Times New Roman"/>
        </w:rPr>
        <w:t xml:space="preserve">reports and </w:t>
      </w:r>
      <w:r w:rsidRPr="00832390">
        <w:rPr>
          <w:rFonts w:ascii="Times New Roman" w:hAnsi="Times New Roman" w:cs="Times New Roman"/>
          <w:b/>
          <w:bCs/>
        </w:rPr>
        <w:t>discusses results</w:t>
      </w:r>
      <w:r w:rsidRPr="00CB1CFD">
        <w:rPr>
          <w:rFonts w:ascii="Times New Roman" w:hAnsi="Times New Roman" w:cs="Times New Roman"/>
        </w:rPr>
        <w:t xml:space="preserve">. </w:t>
      </w:r>
      <w:r w:rsidRPr="00832390">
        <w:rPr>
          <w:rFonts w:ascii="Times New Roman" w:hAnsi="Times New Roman" w:cs="Times New Roman"/>
          <w:b/>
          <w:bCs/>
        </w:rPr>
        <w:t>Chapter 5</w:t>
      </w:r>
      <w:r w:rsidRPr="00CB1CFD">
        <w:rPr>
          <w:rFonts w:ascii="Times New Roman" w:hAnsi="Times New Roman" w:cs="Times New Roman"/>
        </w:rPr>
        <w:t xml:space="preserve"> provides a </w:t>
      </w:r>
      <w:r w:rsidRPr="00832390">
        <w:rPr>
          <w:rFonts w:ascii="Times New Roman" w:hAnsi="Times New Roman" w:cs="Times New Roman"/>
          <w:b/>
          <w:bCs/>
        </w:rPr>
        <w:t xml:space="preserve">summary of the </w:t>
      </w:r>
      <w:r w:rsidRPr="00832390">
        <w:rPr>
          <w:rFonts w:ascii="Times New Roman" w:hAnsi="Times New Roman" w:cs="Times New Roman"/>
          <w:b/>
          <w:bCs/>
        </w:rPr>
        <w:lastRenderedPageBreak/>
        <w:t>results, an assessment of the objectives, recommendations, limitations and future research</w:t>
      </w:r>
      <w:r w:rsidRPr="00CB1CFD">
        <w:rPr>
          <w:rFonts w:ascii="Times New Roman" w:hAnsi="Times New Roman" w:cs="Times New Roman"/>
        </w:rPr>
        <w:t>.</w:t>
      </w:r>
    </w:p>
    <w:p w14:paraId="3F3BBE36" w14:textId="2855FD05" w:rsidR="00AF2E82" w:rsidRPr="00AF2E82" w:rsidRDefault="00AF2E82" w:rsidP="00156176">
      <w:pPr>
        <w:pStyle w:val="Heading1"/>
      </w:pPr>
      <w:bookmarkStart w:id="7" w:name="_Toc213257909"/>
      <w:r w:rsidRPr="00AF2E82">
        <w:t>Chapter 2: Literature Review</w:t>
      </w:r>
      <w:bookmarkEnd w:id="7"/>
      <w:r w:rsidRPr="00AF2E82">
        <w:t xml:space="preserve"> </w:t>
      </w:r>
    </w:p>
    <w:p w14:paraId="71FD023E" w14:textId="77777777" w:rsidR="00AF2E82" w:rsidRPr="00AF2E82" w:rsidRDefault="00AF2E82" w:rsidP="00156176">
      <w:pPr>
        <w:pStyle w:val="Heading2"/>
      </w:pPr>
      <w:bookmarkStart w:id="8" w:name="_Toc213257910"/>
      <w:r w:rsidRPr="00AF2E82">
        <w:t>2.1 Introduction</w:t>
      </w:r>
      <w:bookmarkEnd w:id="8"/>
    </w:p>
    <w:p w14:paraId="3D4DEA64" w14:textId="496B60D0"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The literature review </w:t>
      </w:r>
      <w:r w:rsidR="00935DA1">
        <w:rPr>
          <w:rFonts w:ascii="Times New Roman" w:hAnsi="Times New Roman" w:cs="Times New Roman"/>
        </w:rPr>
        <w:t xml:space="preserve">provides a conceptual/empirical basis for analysing the operations of housekeeping and guest service at </w:t>
      </w:r>
      <w:r w:rsidR="00935DA1" w:rsidRPr="00935DA1">
        <w:rPr>
          <w:rFonts w:ascii="Times New Roman" w:hAnsi="Times New Roman" w:cs="Times New Roman"/>
          <w:b/>
          <w:bCs/>
        </w:rPr>
        <w:t>ibis</w:t>
      </w:r>
      <w:r w:rsidRPr="00F13A8B">
        <w:rPr>
          <w:rFonts w:ascii="Times New Roman" w:hAnsi="Times New Roman" w:cs="Times New Roman"/>
          <w:b/>
          <w:bCs/>
        </w:rPr>
        <w:t xml:space="preserve"> London Heathrow Airport</w:t>
      </w:r>
      <w:r w:rsidRPr="00F13A8B">
        <w:rPr>
          <w:rFonts w:ascii="Times New Roman" w:hAnsi="Times New Roman" w:cs="Times New Roman"/>
        </w:rPr>
        <w:t>. It critically reviews fundamental concepts of service quality and guest expectations, theories of needs and motivation</w:t>
      </w:r>
      <w:r>
        <w:rPr>
          <w:rFonts w:ascii="Times New Roman" w:hAnsi="Times New Roman" w:cs="Times New Roman"/>
        </w:rPr>
        <w:t>, teamwork and communication structures, and research on housekeeping, technological impacts, and the post-pandemic transition of hotel service</w:t>
      </w:r>
      <w:r w:rsidRPr="00F13A8B">
        <w:rPr>
          <w:rFonts w:ascii="Times New Roman" w:hAnsi="Times New Roman" w:cs="Times New Roman"/>
        </w:rPr>
        <w:t xml:space="preserve"> standards. It examines best-practice standards as well as competitive forces within the hotel sector, and fills in the gaps present in the airport-hotel scenario</w:t>
      </w:r>
      <w:r w:rsidR="00C305BC">
        <w:rPr>
          <w:rFonts w:ascii="Times New Roman" w:hAnsi="Times New Roman" w:cs="Times New Roman"/>
        </w:rPr>
        <w:t xml:space="preserve"> (</w:t>
      </w:r>
      <w:r w:rsidR="00C305BC" w:rsidRPr="00C305BC">
        <w:rPr>
          <w:rFonts w:ascii="Times New Roman" w:hAnsi="Times New Roman" w:cs="Times New Roman"/>
        </w:rPr>
        <w:t>British Hospitality Association (BHA)</w:t>
      </w:r>
      <w:r w:rsidR="00C305BC">
        <w:rPr>
          <w:rFonts w:ascii="Times New Roman" w:hAnsi="Times New Roman" w:cs="Times New Roman"/>
        </w:rPr>
        <w:t xml:space="preserve">, </w:t>
      </w:r>
      <w:r w:rsidR="00C305BC" w:rsidRPr="00C305BC">
        <w:rPr>
          <w:rFonts w:ascii="Times New Roman" w:hAnsi="Times New Roman" w:cs="Times New Roman"/>
        </w:rPr>
        <w:t>2023</w:t>
      </w:r>
      <w:r w:rsidR="00C305BC">
        <w:rPr>
          <w:rFonts w:ascii="Times New Roman" w:hAnsi="Times New Roman" w:cs="Times New Roman"/>
        </w:rPr>
        <w:t>)</w:t>
      </w:r>
      <w:r w:rsidRPr="00F13A8B">
        <w:rPr>
          <w:rFonts w:ascii="Times New Roman" w:hAnsi="Times New Roman" w:cs="Times New Roman"/>
        </w:rPr>
        <w:t xml:space="preserve">. </w:t>
      </w:r>
    </w:p>
    <w:p w14:paraId="090AC925" w14:textId="77777777" w:rsidR="00AF2E82" w:rsidRPr="00AF2E82" w:rsidRDefault="00AF2E82" w:rsidP="007910D9">
      <w:pPr>
        <w:pStyle w:val="Heading2"/>
      </w:pPr>
      <w:bookmarkStart w:id="9" w:name="_Toc213257911"/>
      <w:r w:rsidRPr="00AF2E82">
        <w:t>2.2 Service Quality and Guest Expectations</w:t>
      </w:r>
      <w:bookmarkEnd w:id="9"/>
    </w:p>
    <w:p w14:paraId="5BE7B89E" w14:textId="0D71EF89"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One of the major models in the study of hospitality services is </w:t>
      </w:r>
      <w:r w:rsidRPr="00F13A8B">
        <w:rPr>
          <w:rFonts w:ascii="Times New Roman" w:hAnsi="Times New Roman" w:cs="Times New Roman"/>
          <w:b/>
          <w:bCs/>
        </w:rPr>
        <w:t>SERVQUAL</w:t>
      </w:r>
      <w:r w:rsidRPr="00F13A8B">
        <w:rPr>
          <w:rFonts w:ascii="Times New Roman" w:hAnsi="Times New Roman" w:cs="Times New Roman"/>
        </w:rPr>
        <w:t xml:space="preserve"> that theorizes perceived service quality in five dimensions: tangibles, reliability, responsiveness, assurance and empathy (Parasuraman, Zeithaml and Berry, 1988). Tangibles in the hotel context are associated with explicit cleanliness and physical appearance; reliability with provision of promised services (e.g. readiness of rooms in time); responsiveness to speed of service; assurance to staff competence and courtesy; and empathy to personalised attention (Ariffin and </w:t>
      </w:r>
      <w:proofErr w:type="spellStart"/>
      <w:r w:rsidRPr="00F13A8B">
        <w:rPr>
          <w:rFonts w:ascii="Times New Roman" w:hAnsi="Times New Roman" w:cs="Times New Roman"/>
        </w:rPr>
        <w:t>Maghzi</w:t>
      </w:r>
      <w:proofErr w:type="spellEnd"/>
      <w:r w:rsidRPr="00F13A8B">
        <w:rPr>
          <w:rFonts w:ascii="Times New Roman" w:hAnsi="Times New Roman" w:cs="Times New Roman"/>
        </w:rPr>
        <w:t>, 2012).</w:t>
      </w:r>
    </w:p>
    <w:p w14:paraId="2F906123" w14:textId="20C641C7"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Research consistently shows that cleanliness and room condition are primary determinants of guest satisfaction and online ratings in mid-scale hotels (Sukhu et al., 2019; Mensah, 2019</w:t>
      </w:r>
      <w:r w:rsidR="00C305BC">
        <w:rPr>
          <w:rFonts w:ascii="Times New Roman" w:hAnsi="Times New Roman" w:cs="Times New Roman"/>
        </w:rPr>
        <w:t xml:space="preserve">; </w:t>
      </w:r>
      <w:r w:rsidR="00C305BC" w:rsidRPr="00C305BC">
        <w:rPr>
          <w:rFonts w:ascii="Times New Roman" w:hAnsi="Times New Roman" w:cs="Times New Roman"/>
        </w:rPr>
        <w:t>Yilmaz</w:t>
      </w:r>
      <w:r w:rsidR="00C305BC">
        <w:rPr>
          <w:rFonts w:ascii="Times New Roman" w:hAnsi="Times New Roman" w:cs="Times New Roman"/>
        </w:rPr>
        <w:t xml:space="preserve">, </w:t>
      </w:r>
      <w:r w:rsidR="00C305BC" w:rsidRPr="00C305BC">
        <w:rPr>
          <w:rFonts w:ascii="Times New Roman" w:hAnsi="Times New Roman" w:cs="Times New Roman"/>
        </w:rPr>
        <w:t>2009; Ghaith et al.</w:t>
      </w:r>
      <w:r w:rsidR="00C305BC">
        <w:rPr>
          <w:rFonts w:ascii="Times New Roman" w:hAnsi="Times New Roman" w:cs="Times New Roman"/>
        </w:rPr>
        <w:t xml:space="preserve">, </w:t>
      </w:r>
      <w:r w:rsidR="00C305BC" w:rsidRPr="00C305BC">
        <w:rPr>
          <w:rFonts w:ascii="Times New Roman" w:hAnsi="Times New Roman" w:cs="Times New Roman"/>
        </w:rPr>
        <w:t>2019</w:t>
      </w:r>
      <w:r w:rsidRPr="00AF2E82">
        <w:rPr>
          <w:rFonts w:ascii="Times New Roman" w:hAnsi="Times New Roman" w:cs="Times New Roman"/>
        </w:rPr>
        <w:t>). For airport hotels, where many guests evaluate “value for money” based on a single short stay, tangibles, reliability</w:t>
      </w:r>
      <w:r w:rsidR="003F4D92">
        <w:rPr>
          <w:rFonts w:ascii="Times New Roman" w:hAnsi="Times New Roman" w:cs="Times New Roman"/>
        </w:rPr>
        <w:t>,</w:t>
      </w:r>
      <w:r w:rsidRPr="00AF2E82">
        <w:rPr>
          <w:rFonts w:ascii="Times New Roman" w:hAnsi="Times New Roman" w:cs="Times New Roman"/>
        </w:rPr>
        <w:t xml:space="preserve"> and responsiveness weigh heavily in overall assessments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AF2E82">
        <w:rPr>
          <w:rFonts w:ascii="Times New Roman" w:hAnsi="Times New Roman" w:cs="Times New Roman"/>
        </w:rPr>
        <w:t>; Statista, 2024</w:t>
      </w:r>
      <w:r w:rsidR="00C305BC">
        <w:rPr>
          <w:rFonts w:ascii="Times New Roman" w:hAnsi="Times New Roman" w:cs="Times New Roman"/>
        </w:rPr>
        <w:t xml:space="preserve">; </w:t>
      </w:r>
      <w:r w:rsidR="00C305BC" w:rsidRPr="00C305BC">
        <w:rPr>
          <w:rFonts w:ascii="Times New Roman" w:hAnsi="Times New Roman" w:cs="Times New Roman"/>
        </w:rPr>
        <w:t>Etemad‐Sajadi and Rizzuto</w:t>
      </w:r>
      <w:r w:rsidR="00C305BC">
        <w:rPr>
          <w:rFonts w:ascii="Times New Roman" w:hAnsi="Times New Roman" w:cs="Times New Roman"/>
        </w:rPr>
        <w:t xml:space="preserve">, </w:t>
      </w:r>
      <w:r w:rsidR="00C305BC" w:rsidRPr="00C305BC">
        <w:rPr>
          <w:rFonts w:ascii="Times New Roman" w:hAnsi="Times New Roman" w:cs="Times New Roman"/>
        </w:rPr>
        <w:t>2013; Zhong and Moon</w:t>
      </w:r>
      <w:r w:rsidR="00C305BC">
        <w:rPr>
          <w:rFonts w:ascii="Times New Roman" w:hAnsi="Times New Roman" w:cs="Times New Roman"/>
        </w:rPr>
        <w:t xml:space="preserve">, </w:t>
      </w:r>
      <w:r w:rsidR="00C305BC" w:rsidRPr="00C305BC">
        <w:rPr>
          <w:rFonts w:ascii="Times New Roman" w:hAnsi="Times New Roman" w:cs="Times New Roman"/>
        </w:rPr>
        <w:t>2020; Sulek and Hensley</w:t>
      </w:r>
      <w:r w:rsidR="00C305BC">
        <w:rPr>
          <w:rFonts w:ascii="Times New Roman" w:hAnsi="Times New Roman" w:cs="Times New Roman"/>
        </w:rPr>
        <w:t xml:space="preserve">, </w:t>
      </w:r>
      <w:r w:rsidR="00C305BC" w:rsidRPr="00C305BC">
        <w:rPr>
          <w:rFonts w:ascii="Times New Roman" w:hAnsi="Times New Roman" w:cs="Times New Roman"/>
        </w:rPr>
        <w:t>2004; Cheng et al.</w:t>
      </w:r>
      <w:r w:rsidR="00C305BC">
        <w:rPr>
          <w:rFonts w:ascii="Times New Roman" w:hAnsi="Times New Roman" w:cs="Times New Roman"/>
        </w:rPr>
        <w:t xml:space="preserve">, </w:t>
      </w:r>
      <w:r w:rsidR="00C305BC" w:rsidRPr="00C305BC">
        <w:rPr>
          <w:rFonts w:ascii="Times New Roman" w:hAnsi="Times New Roman" w:cs="Times New Roman"/>
        </w:rPr>
        <w:t>2018</w:t>
      </w:r>
      <w:r w:rsidRPr="00AF2E82">
        <w:rPr>
          <w:rFonts w:ascii="Times New Roman" w:hAnsi="Times New Roman" w:cs="Times New Roman"/>
        </w:rPr>
        <w:t>).</w:t>
      </w:r>
    </w:p>
    <w:p w14:paraId="62E0BA84" w14:textId="77777777" w:rsidR="00CF49CE" w:rsidRDefault="00CF49CE" w:rsidP="00AF1685">
      <w:pPr>
        <w:spacing w:line="360" w:lineRule="auto"/>
        <w:jc w:val="both"/>
        <w:rPr>
          <w:rFonts w:ascii="Times New Roman" w:hAnsi="Times New Roman" w:cs="Times New Roman"/>
        </w:rPr>
      </w:pPr>
    </w:p>
    <w:p w14:paraId="22E8BF4E" w14:textId="55ACDE24" w:rsidR="00CF49CE" w:rsidRDefault="00CF49CE" w:rsidP="00AF1685">
      <w:pPr>
        <w:spacing w:line="360" w:lineRule="auto"/>
        <w:jc w:val="both"/>
        <w:rPr>
          <w:rFonts w:ascii="Times New Roman" w:hAnsi="Times New Roman" w:cs="Times New Roman"/>
        </w:rPr>
      </w:pPr>
      <w:r w:rsidRPr="00CF49CE">
        <w:rPr>
          <w:rFonts w:ascii="Times New Roman" w:hAnsi="Times New Roman" w:cs="Times New Roman"/>
          <w:noProof/>
        </w:rPr>
        <w:lastRenderedPageBreak/>
        <w:drawing>
          <wp:inline distT="0" distB="0" distL="0" distR="0" wp14:anchorId="63D2DE2C" wp14:editId="213545E0">
            <wp:extent cx="5733415" cy="2459990"/>
            <wp:effectExtent l="0" t="0" r="635" b="0"/>
            <wp:docPr id="1946140042" name="Picture 1" descr="A diagram of a guest touch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40042" name="Picture 1" descr="A diagram of a guest touch points&#10;&#10;AI-generated content may be incorrect."/>
                    <pic:cNvPicPr/>
                  </pic:nvPicPr>
                  <pic:blipFill>
                    <a:blip r:embed="rId8"/>
                    <a:stretch>
                      <a:fillRect/>
                    </a:stretch>
                  </pic:blipFill>
                  <pic:spPr>
                    <a:xfrm>
                      <a:off x="0" y="0"/>
                      <a:ext cx="5733415" cy="2459990"/>
                    </a:xfrm>
                    <a:prstGeom prst="rect">
                      <a:avLst/>
                    </a:prstGeom>
                  </pic:spPr>
                </pic:pic>
              </a:graphicData>
            </a:graphic>
          </wp:inline>
        </w:drawing>
      </w:r>
    </w:p>
    <w:p w14:paraId="50EB3B54" w14:textId="3BF298FC" w:rsidR="00AF2E82" w:rsidRPr="00AF2E82" w:rsidRDefault="00AF2E82" w:rsidP="00DD768B">
      <w:pPr>
        <w:spacing w:line="360" w:lineRule="auto"/>
        <w:jc w:val="center"/>
        <w:rPr>
          <w:rFonts w:ascii="Times New Roman" w:hAnsi="Times New Roman" w:cs="Times New Roman"/>
          <w:i/>
          <w:iCs/>
        </w:rPr>
      </w:pPr>
      <w:r w:rsidRPr="00AF2E82">
        <w:rPr>
          <w:rFonts w:ascii="Times New Roman" w:hAnsi="Times New Roman" w:cs="Times New Roman"/>
          <w:b/>
          <w:bCs/>
          <w:i/>
          <w:iCs/>
        </w:rPr>
        <w:t>Figure 1</w:t>
      </w:r>
      <w:r w:rsidR="00CF49CE" w:rsidRPr="00DD768B">
        <w:rPr>
          <w:rFonts w:ascii="Times New Roman" w:hAnsi="Times New Roman" w:cs="Times New Roman"/>
          <w:b/>
          <w:bCs/>
          <w:i/>
          <w:iCs/>
        </w:rPr>
        <w:t xml:space="preserve">: </w:t>
      </w:r>
      <w:r w:rsidRPr="00AF2E82">
        <w:rPr>
          <w:rFonts w:ascii="Times New Roman" w:hAnsi="Times New Roman" w:cs="Times New Roman"/>
          <w:b/>
          <w:bCs/>
          <w:i/>
          <w:iCs/>
        </w:rPr>
        <w:t>SERVQUAL</w:t>
      </w:r>
      <w:r w:rsidRPr="00AF2E82">
        <w:rPr>
          <w:rFonts w:ascii="Times New Roman" w:hAnsi="Times New Roman" w:cs="Times New Roman"/>
          <w:i/>
          <w:iCs/>
        </w:rPr>
        <w:t xml:space="preserve"> dimensions applied to guest touchpoints at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(Self-developed, adapted from</w:t>
      </w:r>
      <w:r w:rsidR="00DD768B" w:rsidRPr="00DD768B">
        <w:rPr>
          <w:rFonts w:ascii="Times New Roman" w:hAnsi="Times New Roman" w:cs="Times New Roman"/>
          <w:i/>
          <w:iCs/>
        </w:rPr>
        <w:t xml:space="preserve"> </w:t>
      </w:r>
      <w:r w:rsidRPr="00AF2E82">
        <w:rPr>
          <w:rFonts w:ascii="Times New Roman" w:hAnsi="Times New Roman" w:cs="Times New Roman"/>
          <w:b/>
          <w:bCs/>
          <w:i/>
          <w:iCs/>
        </w:rPr>
        <w:t>Parasuraman, Zeithaml and Berry (1988)</w:t>
      </w:r>
      <w:r w:rsidR="000B0DD1" w:rsidRPr="000B0DD1">
        <w:rPr>
          <w:rFonts w:ascii="Times New Roman" w:hAnsi="Times New Roman" w:cs="Times New Roman"/>
          <w:i/>
          <w:iCs/>
        </w:rPr>
        <w:t>)</w:t>
      </w:r>
      <w:r w:rsidRPr="00AF2E82">
        <w:rPr>
          <w:rFonts w:ascii="Times New Roman" w:hAnsi="Times New Roman" w:cs="Times New Roman"/>
          <w:i/>
          <w:iCs/>
        </w:rPr>
        <w:t>.</w:t>
      </w:r>
    </w:p>
    <w:p w14:paraId="6B4FE785" w14:textId="1C1287F3"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Figure 1</w:t>
      </w:r>
      <w:r w:rsidRPr="00AF2E82">
        <w:rPr>
          <w:rFonts w:ascii="Times New Roman" w:hAnsi="Times New Roman" w:cs="Times New Roman"/>
        </w:rPr>
        <w:t xml:space="preserve"> can visually map typical guest touchpoints (online booking, check-in, room experience, housekeeping encounters, complaint handling) against the five </w:t>
      </w:r>
      <w:r w:rsidRPr="00AF2E82">
        <w:rPr>
          <w:rFonts w:ascii="Times New Roman" w:hAnsi="Times New Roman" w:cs="Times New Roman"/>
          <w:b/>
          <w:bCs/>
        </w:rPr>
        <w:t>SERVQUAL</w:t>
      </w:r>
      <w:r w:rsidRPr="00AF2E82">
        <w:rPr>
          <w:rFonts w:ascii="Times New Roman" w:hAnsi="Times New Roman" w:cs="Times New Roman"/>
        </w:rPr>
        <w:t xml:space="preserve"> dimensions, illustrating where housekeeping has </w:t>
      </w:r>
      <w:r w:rsidR="008134CC">
        <w:rPr>
          <w:rFonts w:ascii="Times New Roman" w:hAnsi="Times New Roman" w:cs="Times New Roman"/>
        </w:rPr>
        <w:t xml:space="preserve">the </w:t>
      </w:r>
      <w:r w:rsidRPr="00AF2E82">
        <w:rPr>
          <w:rFonts w:ascii="Times New Roman" w:hAnsi="Times New Roman" w:cs="Times New Roman"/>
        </w:rPr>
        <w:t>greatest influence (tangibles and reliability) and where communication and teamwork affect responsiveness, assurance</w:t>
      </w:r>
      <w:r w:rsidR="00E352F0">
        <w:rPr>
          <w:rFonts w:ascii="Times New Roman" w:hAnsi="Times New Roman" w:cs="Times New Roman"/>
        </w:rPr>
        <w:t>,</w:t>
      </w:r>
      <w:r w:rsidRPr="00AF2E82">
        <w:rPr>
          <w:rFonts w:ascii="Times New Roman" w:hAnsi="Times New Roman" w:cs="Times New Roman"/>
        </w:rPr>
        <w:t xml:space="preserve"> and empathy.</w:t>
      </w:r>
    </w:p>
    <w:p w14:paraId="7371C9A2" w14:textId="77777777" w:rsidR="00AF2E82" w:rsidRPr="00AF2E82" w:rsidRDefault="00AF2E82" w:rsidP="007910D9">
      <w:pPr>
        <w:pStyle w:val="Heading2"/>
      </w:pPr>
      <w:bookmarkStart w:id="10" w:name="_Toc213257912"/>
      <w:r w:rsidRPr="00AF2E82">
        <w:t>2.3 Needs and Wants Theory: Maslow and Hospitality</w:t>
      </w:r>
      <w:bookmarkEnd w:id="10"/>
    </w:p>
    <w:p w14:paraId="6F51307A" w14:textId="19E59C5B"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 xml:space="preserve">Guest expectations are also shaped by underlying </w:t>
      </w:r>
      <w:r w:rsidRPr="00AF2E82">
        <w:rPr>
          <w:rFonts w:ascii="Times New Roman" w:hAnsi="Times New Roman" w:cs="Times New Roman"/>
          <w:b/>
          <w:bCs/>
        </w:rPr>
        <w:t>needs and wants</w:t>
      </w:r>
      <w:r w:rsidRPr="00AF2E82">
        <w:rPr>
          <w:rFonts w:ascii="Times New Roman" w:hAnsi="Times New Roman" w:cs="Times New Roman"/>
        </w:rPr>
        <w:t>. Maslow’s Hierarchy of Needs suggests that physiological and safety needs must be satisfied before higher-level social and esteem needs become salient (Maslow, 1954;</w:t>
      </w:r>
      <w:r w:rsidR="00F5653D">
        <w:rPr>
          <w:rFonts w:ascii="Times New Roman" w:hAnsi="Times New Roman" w:cs="Times New Roman"/>
        </w:rPr>
        <w:t xml:space="preserve"> </w:t>
      </w:r>
      <w:r w:rsidR="00F5653D" w:rsidRPr="00F5653D">
        <w:rPr>
          <w:rFonts w:ascii="Times New Roman" w:hAnsi="Times New Roman" w:cs="Times New Roman"/>
        </w:rPr>
        <w:t>Barnes</w:t>
      </w:r>
      <w:r w:rsidR="00F5653D">
        <w:rPr>
          <w:rFonts w:ascii="Times New Roman" w:hAnsi="Times New Roman" w:cs="Times New Roman"/>
        </w:rPr>
        <w:t xml:space="preserve">, </w:t>
      </w:r>
      <w:r w:rsidR="00F5653D" w:rsidRPr="00F5653D">
        <w:rPr>
          <w:rFonts w:ascii="Times New Roman" w:hAnsi="Times New Roman" w:cs="Times New Roman"/>
        </w:rPr>
        <w:t>2000</w:t>
      </w:r>
      <w:r w:rsidR="00F5653D">
        <w:rPr>
          <w:rFonts w:ascii="Times New Roman" w:hAnsi="Times New Roman" w:cs="Times New Roman"/>
        </w:rPr>
        <w:t xml:space="preserve">; </w:t>
      </w:r>
      <w:r w:rsidRPr="00AF2E82">
        <w:rPr>
          <w:rFonts w:ascii="Times New Roman" w:hAnsi="Times New Roman" w:cs="Times New Roman"/>
        </w:rPr>
        <w:t>Cottrell, 2011). In hotels, basic needs translate into a clean, safe, quiet room, functioning facilities, and clear information about safety and hygiene protocols (Lashley, 2015). Higher-order needs involve feeling welcomed, recognised and respected, often expressed through service recovery, personalisation and staff empathy (Vargo and Lusch, 2014</w:t>
      </w:r>
      <w:r w:rsidR="00F5653D">
        <w:rPr>
          <w:rFonts w:ascii="Times New Roman" w:hAnsi="Times New Roman" w:cs="Times New Roman"/>
        </w:rPr>
        <w:t xml:space="preserve">; </w:t>
      </w:r>
      <w:proofErr w:type="spellStart"/>
      <w:r w:rsidR="00F5653D" w:rsidRPr="00F5653D">
        <w:rPr>
          <w:rFonts w:ascii="Times New Roman" w:hAnsi="Times New Roman" w:cs="Times New Roman"/>
        </w:rPr>
        <w:t>Achrol</w:t>
      </w:r>
      <w:proofErr w:type="spellEnd"/>
      <w:r w:rsidR="00F5653D" w:rsidRPr="00F5653D">
        <w:rPr>
          <w:rFonts w:ascii="Times New Roman" w:hAnsi="Times New Roman" w:cs="Times New Roman"/>
        </w:rPr>
        <w:t xml:space="preserve"> and Kotler</w:t>
      </w:r>
      <w:r w:rsidR="00F5653D">
        <w:rPr>
          <w:rFonts w:ascii="Times New Roman" w:hAnsi="Times New Roman" w:cs="Times New Roman"/>
        </w:rPr>
        <w:t xml:space="preserve">, </w:t>
      </w:r>
      <w:r w:rsidR="00F5653D" w:rsidRPr="00F5653D">
        <w:rPr>
          <w:rFonts w:ascii="Times New Roman" w:hAnsi="Times New Roman" w:cs="Times New Roman"/>
        </w:rPr>
        <w:t>2014</w:t>
      </w:r>
      <w:r w:rsidRPr="00AF2E82">
        <w:rPr>
          <w:rFonts w:ascii="Times New Roman" w:hAnsi="Times New Roman" w:cs="Times New Roman"/>
        </w:rPr>
        <w:t>).</w:t>
      </w:r>
    </w:p>
    <w:p w14:paraId="573DDC82" w14:textId="77777777" w:rsidR="00DD768B" w:rsidRDefault="00DD768B" w:rsidP="00AF1685">
      <w:pPr>
        <w:spacing w:line="360" w:lineRule="auto"/>
        <w:jc w:val="both"/>
        <w:rPr>
          <w:rFonts w:ascii="Times New Roman" w:hAnsi="Times New Roman" w:cs="Times New Roman"/>
        </w:rPr>
      </w:pPr>
    </w:p>
    <w:p w14:paraId="110B1F1E" w14:textId="77777777" w:rsidR="00DD768B" w:rsidRDefault="00DD768B" w:rsidP="00AF1685">
      <w:pPr>
        <w:spacing w:line="360" w:lineRule="auto"/>
        <w:jc w:val="both"/>
        <w:rPr>
          <w:rFonts w:ascii="Times New Roman" w:hAnsi="Times New Roman" w:cs="Times New Roman"/>
        </w:rPr>
      </w:pPr>
    </w:p>
    <w:p w14:paraId="3978521D" w14:textId="641C530A" w:rsidR="00DD768B" w:rsidRDefault="00DD768B" w:rsidP="00AF1685">
      <w:pPr>
        <w:spacing w:line="360" w:lineRule="auto"/>
        <w:jc w:val="both"/>
        <w:rPr>
          <w:rFonts w:ascii="Times New Roman" w:hAnsi="Times New Roman" w:cs="Times New Roman"/>
        </w:rPr>
      </w:pPr>
      <w:r w:rsidRPr="00DD768B">
        <w:rPr>
          <w:rFonts w:ascii="Times New Roman" w:hAnsi="Times New Roman" w:cs="Times New Roman"/>
          <w:noProof/>
        </w:rPr>
        <w:lastRenderedPageBreak/>
        <w:drawing>
          <wp:anchor distT="0" distB="0" distL="114300" distR="114300" simplePos="0" relativeHeight="251658240" behindDoc="1" locked="0" layoutInCell="1" allowOverlap="1" wp14:anchorId="2DAA8E8F" wp14:editId="79CAA64A">
            <wp:simplePos x="0" y="0"/>
            <wp:positionH relativeFrom="column">
              <wp:posOffset>137160</wp:posOffset>
            </wp:positionH>
            <wp:positionV relativeFrom="paragraph">
              <wp:posOffset>0</wp:posOffset>
            </wp:positionV>
            <wp:extent cx="5593080" cy="4213860"/>
            <wp:effectExtent l="0" t="0" r="7620" b="0"/>
            <wp:wrapTight wrapText="bothSides">
              <wp:wrapPolygon edited="0">
                <wp:start x="0" y="0"/>
                <wp:lineTo x="0" y="21483"/>
                <wp:lineTo x="21556" y="21483"/>
                <wp:lineTo x="21556" y="0"/>
                <wp:lineTo x="0" y="0"/>
              </wp:wrapPolygon>
            </wp:wrapTight>
            <wp:docPr id="1704716397" name="Picture 1" descr="A pyramid of yellow rectangular object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16397" name="Picture 1" descr="A pyramid of yellow rectangular objects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93080" cy="4213860"/>
                    </a:xfrm>
                    <a:prstGeom prst="rect">
                      <a:avLst/>
                    </a:prstGeom>
                  </pic:spPr>
                </pic:pic>
              </a:graphicData>
            </a:graphic>
            <wp14:sizeRelH relativeFrom="margin">
              <wp14:pctWidth>0</wp14:pctWidth>
            </wp14:sizeRelH>
            <wp14:sizeRelV relativeFrom="margin">
              <wp14:pctHeight>0</wp14:pctHeight>
            </wp14:sizeRelV>
          </wp:anchor>
        </w:drawing>
      </w:r>
    </w:p>
    <w:p w14:paraId="18BDB66D" w14:textId="5AD68E7F" w:rsidR="00AF2E82" w:rsidRPr="00AF2E82" w:rsidRDefault="00AF2E82" w:rsidP="00DA6C00">
      <w:pPr>
        <w:spacing w:line="360" w:lineRule="auto"/>
        <w:jc w:val="center"/>
        <w:rPr>
          <w:rFonts w:ascii="Times New Roman" w:hAnsi="Times New Roman" w:cs="Times New Roman"/>
        </w:rPr>
      </w:pPr>
      <w:r w:rsidRPr="00AF2E82">
        <w:rPr>
          <w:rFonts w:ascii="Times New Roman" w:hAnsi="Times New Roman" w:cs="Times New Roman"/>
          <w:b/>
          <w:bCs/>
        </w:rPr>
        <w:t>Figure 2</w:t>
      </w:r>
      <w:r w:rsidR="0081261A">
        <w:rPr>
          <w:rFonts w:ascii="Times New Roman" w:hAnsi="Times New Roman" w:cs="Times New Roman"/>
          <w:b/>
          <w:bCs/>
        </w:rPr>
        <w:t xml:space="preserve">: </w:t>
      </w:r>
      <w:r w:rsidRPr="00AF2E82">
        <w:rPr>
          <w:rFonts w:ascii="Times New Roman" w:hAnsi="Times New Roman" w:cs="Times New Roman"/>
          <w:i/>
          <w:iCs/>
        </w:rPr>
        <w:t xml:space="preserve">Mapping housekeeping outputs at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to </w:t>
      </w:r>
      <w:r w:rsidRPr="00AF2E82">
        <w:rPr>
          <w:rFonts w:ascii="Times New Roman" w:hAnsi="Times New Roman" w:cs="Times New Roman"/>
          <w:b/>
          <w:bCs/>
          <w:i/>
          <w:iCs/>
        </w:rPr>
        <w:t>Maslow’s hierarchy</w:t>
      </w:r>
      <w:r w:rsidRPr="00AF2E82">
        <w:rPr>
          <w:rFonts w:ascii="Times New Roman" w:hAnsi="Times New Roman" w:cs="Times New Roman"/>
          <w:i/>
          <w:iCs/>
        </w:rPr>
        <w:t xml:space="preserve"> (Self-developed</w:t>
      </w:r>
      <w:r w:rsidR="0081261A">
        <w:rPr>
          <w:rFonts w:ascii="Times New Roman" w:hAnsi="Times New Roman" w:cs="Times New Roman"/>
          <w:i/>
          <w:iCs/>
        </w:rPr>
        <w:t xml:space="preserve">, adopted from </w:t>
      </w:r>
      <w:r w:rsidRPr="00AF2E82">
        <w:rPr>
          <w:rFonts w:ascii="Times New Roman" w:hAnsi="Times New Roman" w:cs="Times New Roman"/>
          <w:b/>
          <w:bCs/>
        </w:rPr>
        <w:t>Maslow</w:t>
      </w:r>
      <w:r w:rsidRPr="00AF2E82">
        <w:rPr>
          <w:rFonts w:ascii="Times New Roman" w:hAnsi="Times New Roman" w:cs="Times New Roman"/>
        </w:rPr>
        <w:t xml:space="preserve"> (1954) as discussed in </w:t>
      </w:r>
      <w:r w:rsidRPr="00AF2E82">
        <w:rPr>
          <w:rFonts w:ascii="Times New Roman" w:hAnsi="Times New Roman" w:cs="Times New Roman"/>
          <w:b/>
          <w:bCs/>
        </w:rPr>
        <w:t xml:space="preserve">Greetham </w:t>
      </w:r>
      <w:r w:rsidRPr="00AF2E82">
        <w:rPr>
          <w:rFonts w:ascii="Times New Roman" w:hAnsi="Times New Roman" w:cs="Times New Roman"/>
        </w:rPr>
        <w:t>(201</w:t>
      </w:r>
      <w:r w:rsidR="00563143">
        <w:rPr>
          <w:rFonts w:ascii="Times New Roman" w:hAnsi="Times New Roman" w:cs="Times New Roman"/>
        </w:rPr>
        <w:t>9</w:t>
      </w:r>
      <w:r w:rsidRPr="00AF2E82">
        <w:rPr>
          <w:rFonts w:ascii="Times New Roman" w:hAnsi="Times New Roman" w:cs="Times New Roman"/>
        </w:rPr>
        <w:t xml:space="preserve">) and </w:t>
      </w:r>
      <w:r w:rsidRPr="00AF2E82">
        <w:rPr>
          <w:rFonts w:ascii="Times New Roman" w:hAnsi="Times New Roman" w:cs="Times New Roman"/>
          <w:b/>
          <w:bCs/>
        </w:rPr>
        <w:t xml:space="preserve">Lashley </w:t>
      </w:r>
      <w:r w:rsidRPr="00AF2E82">
        <w:rPr>
          <w:rFonts w:ascii="Times New Roman" w:hAnsi="Times New Roman" w:cs="Times New Roman"/>
        </w:rPr>
        <w:t>(2015)</w:t>
      </w:r>
      <w:r w:rsidR="00DA6C00">
        <w:rPr>
          <w:rFonts w:ascii="Times New Roman" w:hAnsi="Times New Roman" w:cs="Times New Roman"/>
        </w:rPr>
        <w:t>)</w:t>
      </w:r>
    </w:p>
    <w:p w14:paraId="410C420C" w14:textId="41FB08C7"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t>Figure 2</w:t>
      </w:r>
      <w:r w:rsidRPr="00AF2E82">
        <w:rPr>
          <w:rFonts w:ascii="Times New Roman" w:hAnsi="Times New Roman" w:cs="Times New Roman"/>
        </w:rPr>
        <w:t xml:space="preserve"> can illustrate how housekeeping and guest service operations primarily support physiological and safety needs (cleanliness, hygiene, security) but also contribute indirectly to social and esteem needs via thoughtful service recovery (e.g.</w:t>
      </w:r>
      <w:r w:rsidR="0081261A">
        <w:rPr>
          <w:rFonts w:ascii="Times New Roman" w:hAnsi="Times New Roman" w:cs="Times New Roman"/>
        </w:rPr>
        <w:t>,</w:t>
      </w:r>
      <w:r w:rsidRPr="00AF2E82">
        <w:rPr>
          <w:rFonts w:ascii="Times New Roman" w:hAnsi="Times New Roman" w:cs="Times New Roman"/>
        </w:rPr>
        <w:t xml:space="preserve"> handwritten apology cards, complimentary items after defects).</w:t>
      </w:r>
    </w:p>
    <w:p w14:paraId="0E4EA705" w14:textId="52008D4A" w:rsidR="00AF2E82" w:rsidRPr="00AF2E82" w:rsidRDefault="00AF2E82" w:rsidP="007910D9">
      <w:pPr>
        <w:pStyle w:val="Heading2"/>
      </w:pPr>
      <w:bookmarkStart w:id="11" w:name="_Toc213257913"/>
      <w:r w:rsidRPr="00AF2E82">
        <w:t>2.4 Teamwork, Communication</w:t>
      </w:r>
      <w:r w:rsidR="0081261A">
        <w:t>,</w:t>
      </w:r>
      <w:r w:rsidRPr="00AF2E82">
        <w:t xml:space="preserve"> and Service Operations</w:t>
      </w:r>
      <w:bookmarkEnd w:id="11"/>
    </w:p>
    <w:p w14:paraId="7A6A2A6D" w14:textId="3AD38A98" w:rsidR="00AF2E82" w:rsidRDefault="009A3878" w:rsidP="00AF1685">
      <w:pPr>
        <w:spacing w:line="360" w:lineRule="auto"/>
        <w:jc w:val="both"/>
        <w:rPr>
          <w:rFonts w:ascii="Times New Roman" w:hAnsi="Times New Roman" w:cs="Times New Roman"/>
        </w:rPr>
      </w:pPr>
      <w:r w:rsidRPr="009A3878">
        <w:rPr>
          <w:rFonts w:ascii="Times New Roman" w:hAnsi="Times New Roman" w:cs="Times New Roman"/>
        </w:rPr>
        <w:t>Guest service engages the work of several departments. The concept of teamwork models</w:t>
      </w:r>
      <w:r>
        <w:rPr>
          <w:rFonts w:ascii="Times New Roman" w:hAnsi="Times New Roman" w:cs="Times New Roman"/>
        </w:rPr>
        <w:t xml:space="preserve">, such as Tuckman's stages (forming, storming, norming, performing), can be used to explain how groups over time </w:t>
      </w:r>
      <w:r w:rsidRPr="009A3878">
        <w:rPr>
          <w:rFonts w:ascii="Times New Roman" w:hAnsi="Times New Roman" w:cs="Times New Roman"/>
        </w:rPr>
        <w:t xml:space="preserve">establish shared norms of functioning and </w:t>
      </w:r>
      <w:r>
        <w:rPr>
          <w:rFonts w:ascii="Times New Roman" w:hAnsi="Times New Roman" w:cs="Times New Roman"/>
        </w:rPr>
        <w:t xml:space="preserve">work effectively </w:t>
      </w:r>
      <w:r w:rsidRPr="009A3878">
        <w:rPr>
          <w:rFonts w:ascii="Times New Roman" w:hAnsi="Times New Roman" w:cs="Times New Roman"/>
        </w:rPr>
        <w:t xml:space="preserve">together (Tuckman, 1965). </w:t>
      </w:r>
      <w:r w:rsidR="00AF2E82" w:rsidRPr="00AF2E82">
        <w:rPr>
          <w:rFonts w:ascii="Times New Roman" w:hAnsi="Times New Roman" w:cs="Times New Roman"/>
        </w:rPr>
        <w:t>In hotels, cross-functional teamwork between housekeeping, front office</w:t>
      </w:r>
      <w:r w:rsidR="0081261A">
        <w:rPr>
          <w:rFonts w:ascii="Times New Roman" w:hAnsi="Times New Roman" w:cs="Times New Roman"/>
        </w:rPr>
        <w:t>, and engineering is necessary to coordinate room readiness, handle defects,</w:t>
      </w:r>
      <w:r w:rsidR="00AF2E82" w:rsidRPr="00AF2E82">
        <w:rPr>
          <w:rFonts w:ascii="Times New Roman" w:hAnsi="Times New Roman" w:cs="Times New Roman"/>
        </w:rPr>
        <w:t xml:space="preserve"> and respond to guest requests (Bharwani and Mathews, 2021). Clear communication structures, such as </w:t>
      </w:r>
      <w:r w:rsidR="00AF2E82" w:rsidRPr="00AF2E82">
        <w:rPr>
          <w:rFonts w:ascii="Times New Roman" w:hAnsi="Times New Roman" w:cs="Times New Roman"/>
          <w:b/>
          <w:bCs/>
        </w:rPr>
        <w:t>SBAR</w:t>
      </w:r>
      <w:r w:rsidR="00AF2E82" w:rsidRPr="00AF2E82">
        <w:rPr>
          <w:rFonts w:ascii="Times New Roman" w:hAnsi="Times New Roman" w:cs="Times New Roman"/>
        </w:rPr>
        <w:t xml:space="preserve"> (Situation–Background–Assessment–Recommendation) handover tools or standardised radio </w:t>
      </w:r>
      <w:r w:rsidR="00AF2E82" w:rsidRPr="00AF2E82">
        <w:rPr>
          <w:rFonts w:ascii="Times New Roman" w:hAnsi="Times New Roman" w:cs="Times New Roman"/>
        </w:rPr>
        <w:lastRenderedPageBreak/>
        <w:t>protocols, can reduce miscommunication and delays (Jones et al., 2003; Gracia, Bakker and Grau, 2011).</w:t>
      </w:r>
    </w:p>
    <w:p w14:paraId="5C58DCC4" w14:textId="6ABD4B20" w:rsidR="00F13A8B" w:rsidRDefault="00F13A8B" w:rsidP="00AF1685">
      <w:pPr>
        <w:spacing w:line="360" w:lineRule="auto"/>
        <w:jc w:val="both"/>
        <w:rPr>
          <w:rFonts w:ascii="Times New Roman" w:hAnsi="Times New Roman" w:cs="Times New Roman"/>
        </w:rPr>
      </w:pPr>
      <w:r w:rsidRPr="00F13A8B">
        <w:rPr>
          <w:rFonts w:ascii="Times New Roman" w:hAnsi="Times New Roman" w:cs="Times New Roman"/>
        </w:rPr>
        <w:t xml:space="preserve">The management of hospitality teamwork is </w:t>
      </w:r>
      <w:r>
        <w:rPr>
          <w:rFonts w:ascii="Times New Roman" w:hAnsi="Times New Roman" w:cs="Times New Roman"/>
        </w:rPr>
        <w:t>often complicated by cultural diversity and language barriers. Studies have highlighted that inclusive leadership, regular briefings, and collective problem-solving</w:t>
      </w:r>
      <w:r w:rsidRPr="00F13A8B">
        <w:rPr>
          <w:rFonts w:ascii="Times New Roman" w:hAnsi="Times New Roman" w:cs="Times New Roman"/>
        </w:rPr>
        <w:t xml:space="preserve"> are crucial to ensuring service quality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F13A8B">
        <w:rPr>
          <w:rFonts w:ascii="Times New Roman" w:hAnsi="Times New Roman" w:cs="Times New Roman"/>
        </w:rPr>
        <w:t>; Gursoy and Chi, 2020</w:t>
      </w:r>
      <w:r w:rsidR="00F5653D">
        <w:rPr>
          <w:rFonts w:ascii="Times New Roman" w:hAnsi="Times New Roman" w:cs="Times New Roman"/>
        </w:rPr>
        <w:t xml:space="preserve">; </w:t>
      </w:r>
      <w:r w:rsidR="00F5653D" w:rsidRPr="00F5653D">
        <w:rPr>
          <w:rFonts w:ascii="Times New Roman" w:hAnsi="Times New Roman" w:cs="Times New Roman"/>
        </w:rPr>
        <w:t>Duarte and Silva</w:t>
      </w:r>
      <w:r w:rsidR="00F5653D">
        <w:rPr>
          <w:rFonts w:ascii="Times New Roman" w:hAnsi="Times New Roman" w:cs="Times New Roman"/>
        </w:rPr>
        <w:t xml:space="preserve">, </w:t>
      </w:r>
      <w:r w:rsidR="00F5653D" w:rsidRPr="00F5653D">
        <w:rPr>
          <w:rFonts w:ascii="Times New Roman" w:hAnsi="Times New Roman" w:cs="Times New Roman"/>
        </w:rPr>
        <w:t>2023</w:t>
      </w:r>
      <w:r w:rsidRPr="00F13A8B">
        <w:rPr>
          <w:rFonts w:ascii="Times New Roman" w:hAnsi="Times New Roman" w:cs="Times New Roman"/>
        </w:rPr>
        <w:t xml:space="preserve">). Meanwhile, the stressful </w:t>
      </w:r>
      <w:r>
        <w:rPr>
          <w:rFonts w:ascii="Times New Roman" w:hAnsi="Times New Roman" w:cs="Times New Roman"/>
        </w:rPr>
        <w:t>factors of service work may arise due to labour shortages and high occupancy, which can create</w:t>
      </w:r>
      <w:r w:rsidRPr="00F13A8B">
        <w:rPr>
          <w:rFonts w:ascii="Times New Roman" w:hAnsi="Times New Roman" w:cs="Times New Roman"/>
        </w:rPr>
        <w:t xml:space="preserve"> supportive climates among teams, thus necessitating the critical role of emotional labour (Sadik, 2024; Mooney et al., 2024). </w:t>
      </w:r>
    </w:p>
    <w:p w14:paraId="2507B70D" w14:textId="5CE91EEE" w:rsidR="00AF2E82" w:rsidRPr="00AF2E82" w:rsidRDefault="00AF2E82" w:rsidP="007910D9">
      <w:pPr>
        <w:pStyle w:val="Heading2"/>
      </w:pPr>
      <w:bookmarkStart w:id="12" w:name="_Toc213257914"/>
      <w:r w:rsidRPr="00AF2E82">
        <w:t>2.5 Motivation, Training</w:t>
      </w:r>
      <w:r w:rsidR="00DA6C00">
        <w:t>,</w:t>
      </w:r>
      <w:r w:rsidRPr="00AF2E82">
        <w:t xml:space="preserve"> and Performance</w:t>
      </w:r>
      <w:bookmarkEnd w:id="12"/>
    </w:p>
    <w:p w14:paraId="08AAA5D9" w14:textId="39F4C63A" w:rsidR="009D1454" w:rsidRPr="00563143"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Based on </w:t>
      </w:r>
      <w:r w:rsidRPr="009D1454">
        <w:rPr>
          <w:rFonts w:ascii="Times New Roman" w:hAnsi="Times New Roman" w:cs="Times New Roman"/>
          <w:b/>
          <w:bCs/>
        </w:rPr>
        <w:t>Herzberg Two-Factor Theory</w:t>
      </w:r>
      <w:r w:rsidRPr="009D1454">
        <w:rPr>
          <w:rFonts w:ascii="Times New Roman" w:hAnsi="Times New Roman" w:cs="Times New Roman"/>
        </w:rPr>
        <w:t>, motivation in hospitality positions implies on hygienic factors (e.g., pay, working conditions, staffing levels), and motivators (e.g., recognition, achievement, responsibility) (Herzberg, Mausner and Snyderman, 1959). Studies indicate that under good working conditions, one will not feel dissatisfied, however, the quality of service needs to be high and stable, which can be supported with recognition, development, and comprehensive feedback (Ren et al., 20</w:t>
      </w:r>
      <w:r w:rsidR="00651343">
        <w:rPr>
          <w:rFonts w:ascii="Times New Roman" w:hAnsi="Times New Roman" w:cs="Times New Roman"/>
        </w:rPr>
        <w:t>16</w:t>
      </w:r>
      <w:r w:rsidRPr="009D1454">
        <w:rPr>
          <w:rFonts w:ascii="Times New Roman" w:hAnsi="Times New Roman" w:cs="Times New Roman"/>
        </w:rPr>
        <w:t xml:space="preserve">; Sukhu et al., 2019). One of the principles of competence and confidence development is training; the blended methods of practical on-the-job training with e-learning and standard operating procedures are more likely to work (Robson, 2016; </w:t>
      </w:r>
      <w:r w:rsidR="00563143" w:rsidRPr="00563143">
        <w:rPr>
          <w:rFonts w:ascii="Times New Roman" w:hAnsi="Times New Roman" w:cs="Times New Roman"/>
        </w:rPr>
        <w:t>Marshall and Rossman, 2014</w:t>
      </w:r>
      <w:r w:rsidRPr="00563143">
        <w:rPr>
          <w:rFonts w:ascii="Times New Roman" w:hAnsi="Times New Roman" w:cs="Times New Roman"/>
        </w:rPr>
        <w:t xml:space="preserve">). </w:t>
      </w:r>
    </w:p>
    <w:p w14:paraId="4248119D" w14:textId="15A93107" w:rsid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Nevertheless, the industry-level issues like turnover, anti-social schedules, and relatively low remuneration imply that in most cases, hotels cannot offer systematic training and career advancement opportunities, which negatively affects the consistency of the service delivery and staff retention rates (Jiang and Wen, 2020; Gursoy and Chi, 2020; </w:t>
      </w:r>
      <w:proofErr w:type="spellStart"/>
      <w:r w:rsidRPr="009D1454">
        <w:rPr>
          <w:rFonts w:ascii="Times New Roman" w:hAnsi="Times New Roman" w:cs="Times New Roman"/>
        </w:rPr>
        <w:t>Kusluvan</w:t>
      </w:r>
      <w:proofErr w:type="spellEnd"/>
      <w:r w:rsidRPr="009D1454">
        <w:rPr>
          <w:rFonts w:ascii="Times New Roman" w:hAnsi="Times New Roman" w:cs="Times New Roman"/>
        </w:rPr>
        <w:t xml:space="preserve">, 2020). </w:t>
      </w:r>
    </w:p>
    <w:p w14:paraId="12896B49" w14:textId="77777777" w:rsidR="00AF2E82" w:rsidRPr="00AF2E82" w:rsidRDefault="00AF2E82" w:rsidP="007910D9">
      <w:pPr>
        <w:pStyle w:val="Heading2"/>
      </w:pPr>
      <w:bookmarkStart w:id="13" w:name="_Toc213257915"/>
      <w:r w:rsidRPr="00AF2E82">
        <w:t>2.6 Housekeeping Operations and Challenges</w:t>
      </w:r>
      <w:bookmarkEnd w:id="13"/>
    </w:p>
    <w:p w14:paraId="440E9CAA" w14:textId="77777777" w:rsidR="009D1454" w:rsidRP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Housekeeping is a labour-intensive and complicated procedure. The major issues discussed in the literature are:</w:t>
      </w:r>
    </w:p>
    <w:p w14:paraId="7F9CFDA5" w14:textId="65A1AA29"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Post-COVID labour market developments</w:t>
      </w:r>
      <w:r w:rsidRPr="009D1454">
        <w:rPr>
          <w:rFonts w:ascii="Times New Roman" w:hAnsi="Times New Roman" w:cs="Times New Roman"/>
        </w:rPr>
        <w:t xml:space="preserve"> increased labour shortages and retention, which were worsened by labour shortages (Jiang and Wen, 2020; Mooney et al., 2024).</w:t>
      </w:r>
    </w:p>
    <w:p w14:paraId="44BBA59E" w14:textId="126F15B8" w:rsidR="009D1454" w:rsidRPr="00B04545"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Ensuring uniformity</w:t>
      </w:r>
      <w:r w:rsidRPr="009D1454">
        <w:rPr>
          <w:rFonts w:ascii="Times New Roman" w:hAnsi="Times New Roman" w:cs="Times New Roman"/>
        </w:rPr>
        <w:t xml:space="preserve"> in case of time pressure resulting in shortcuts or uneven interpretation of SOPs </w:t>
      </w:r>
      <w:r w:rsidRPr="00B04545">
        <w:rPr>
          <w:rFonts w:ascii="Times New Roman" w:hAnsi="Times New Roman" w:cs="Times New Roman"/>
        </w:rPr>
        <w:t>(</w:t>
      </w:r>
      <w:r w:rsidR="00B04545" w:rsidRPr="00B04545">
        <w:rPr>
          <w:rFonts w:ascii="Times New Roman" w:hAnsi="Times New Roman" w:cs="Times New Roman"/>
        </w:rPr>
        <w:t>Ali, Amin and Cobanoglu, 2016</w:t>
      </w:r>
      <w:r w:rsidRPr="00B04545">
        <w:rPr>
          <w:rFonts w:ascii="Times New Roman" w:hAnsi="Times New Roman" w:cs="Times New Roman"/>
        </w:rPr>
        <w:t>).</w:t>
      </w:r>
      <w:r w:rsidRPr="00B04545">
        <w:rPr>
          <w:rFonts w:ascii="Times New Roman" w:hAnsi="Times New Roman" w:cs="Times New Roman"/>
          <w:b/>
          <w:bCs/>
        </w:rPr>
        <w:t xml:space="preserve"> </w:t>
      </w:r>
    </w:p>
    <w:p w14:paraId="6DCD6FD8" w14:textId="44C57DD3"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lastRenderedPageBreak/>
        <w:t>Lack of coordination</w:t>
      </w:r>
      <w:r w:rsidRPr="009D1454">
        <w:rPr>
          <w:rFonts w:ascii="Times New Roman" w:hAnsi="Times New Roman" w:cs="Times New Roman"/>
        </w:rPr>
        <w:t xml:space="preserve"> across departments occurs when data regarding the early check-ins, late check-outs, or room relocation is not exchanged successfully (Bharwani and Mathews, 2021).</w:t>
      </w:r>
    </w:p>
    <w:p w14:paraId="47F13F0F" w14:textId="6778D640" w:rsidR="009D1454" w:rsidRPr="009D1454" w:rsidRDefault="009D1454">
      <w:pPr>
        <w:pStyle w:val="ListParagraph"/>
        <w:numPr>
          <w:ilvl w:val="0"/>
          <w:numId w:val="6"/>
        </w:numPr>
        <w:spacing w:line="360" w:lineRule="auto"/>
        <w:jc w:val="both"/>
        <w:rPr>
          <w:rFonts w:ascii="Times New Roman" w:hAnsi="Times New Roman" w:cs="Times New Roman"/>
        </w:rPr>
      </w:pPr>
      <w:r w:rsidRPr="009D1454">
        <w:rPr>
          <w:rFonts w:ascii="Times New Roman" w:hAnsi="Times New Roman" w:cs="Times New Roman"/>
          <w:b/>
          <w:bCs/>
        </w:rPr>
        <w:t>Sustainability stresses</w:t>
      </w:r>
      <w:r w:rsidRPr="009D1454">
        <w:rPr>
          <w:rFonts w:ascii="Times New Roman" w:hAnsi="Times New Roman" w:cs="Times New Roman"/>
        </w:rPr>
        <w:t>, including decreasing water, energy and chemical consumption and maintaining hygiene (Mensah, 2019).</w:t>
      </w:r>
    </w:p>
    <w:p w14:paraId="5A53EC73" w14:textId="175BF7AB" w:rsidR="007129DA" w:rsidRDefault="00AF2E82" w:rsidP="00AF1685">
      <w:pPr>
        <w:spacing w:line="360" w:lineRule="auto"/>
        <w:jc w:val="both"/>
        <w:rPr>
          <w:rFonts w:ascii="Times New Roman" w:hAnsi="Times New Roman" w:cs="Times New Roman"/>
        </w:rPr>
      </w:pPr>
      <w:r w:rsidRPr="00AF2E82">
        <w:rPr>
          <w:rFonts w:ascii="Times New Roman" w:hAnsi="Times New Roman" w:cs="Times New Roman"/>
        </w:rPr>
        <w:t>Best-practice frameworks emphasise standardised operating procedures, clear inspection routines, performance dashboards</w:t>
      </w:r>
      <w:r w:rsidR="00DA6C00">
        <w:rPr>
          <w:rFonts w:ascii="Times New Roman" w:hAnsi="Times New Roman" w:cs="Times New Roman"/>
        </w:rPr>
        <w:t>,</w:t>
      </w:r>
      <w:r w:rsidRPr="00AF2E82">
        <w:rPr>
          <w:rFonts w:ascii="Times New Roman" w:hAnsi="Times New Roman" w:cs="Times New Roman"/>
        </w:rPr>
        <w:t xml:space="preserve"> and proactive service-recovery triggers (Jones et al., 2003; Gracia, Bakker and Grau, 2011). For example, hotels may use real-time room-status systems, two-stage inspections, and defined recovery gestures (apology, amenity, follow-up) when defects are detected. </w:t>
      </w:r>
    </w:p>
    <w:p w14:paraId="6EB95A39" w14:textId="3E392659" w:rsidR="007129DA" w:rsidRDefault="00AE14BB" w:rsidP="00AF1685">
      <w:pPr>
        <w:spacing w:line="360" w:lineRule="auto"/>
        <w:jc w:val="both"/>
        <w:rPr>
          <w:rFonts w:ascii="Times New Roman" w:hAnsi="Times New Roman" w:cs="Times New Roman"/>
          <w:b/>
          <w:bCs/>
          <w:highlight w:val="yellow"/>
        </w:rPr>
      </w:pPr>
      <w:r>
        <w:rPr>
          <w:rFonts w:ascii="Times New Roman" w:hAnsi="Times New Roman" w:cs="Times New Roman"/>
          <w:b/>
          <w:bCs/>
          <w:noProof/>
          <w:highlight w:val="yellow"/>
        </w:rPr>
        <w:drawing>
          <wp:anchor distT="0" distB="0" distL="114300" distR="114300" simplePos="0" relativeHeight="251660288" behindDoc="1" locked="0" layoutInCell="1" allowOverlap="1" wp14:anchorId="2B0AD1B2" wp14:editId="7977988E">
            <wp:simplePos x="0" y="0"/>
            <wp:positionH relativeFrom="column">
              <wp:posOffset>624840</wp:posOffset>
            </wp:positionH>
            <wp:positionV relativeFrom="paragraph">
              <wp:posOffset>-1270</wp:posOffset>
            </wp:positionV>
            <wp:extent cx="4168775" cy="4900295"/>
            <wp:effectExtent l="0" t="0" r="3175" b="0"/>
            <wp:wrapTight wrapText="bothSides">
              <wp:wrapPolygon edited="0">
                <wp:start x="0" y="0"/>
                <wp:lineTo x="0" y="21496"/>
                <wp:lineTo x="21518" y="21496"/>
                <wp:lineTo x="21518" y="0"/>
                <wp:lineTo x="0" y="0"/>
              </wp:wrapPolygon>
            </wp:wrapTight>
            <wp:docPr id="38852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8775" cy="4900295"/>
                    </a:xfrm>
                    <a:prstGeom prst="rect">
                      <a:avLst/>
                    </a:prstGeom>
                    <a:noFill/>
                  </pic:spPr>
                </pic:pic>
              </a:graphicData>
            </a:graphic>
          </wp:anchor>
        </w:drawing>
      </w:r>
    </w:p>
    <w:p w14:paraId="1194B2D4" w14:textId="72D0833E" w:rsidR="00AE14BB" w:rsidRDefault="00AE14BB" w:rsidP="00AF1685">
      <w:pPr>
        <w:spacing w:line="360" w:lineRule="auto"/>
        <w:jc w:val="both"/>
        <w:rPr>
          <w:rFonts w:ascii="Times New Roman" w:hAnsi="Times New Roman" w:cs="Times New Roman"/>
          <w:b/>
          <w:bCs/>
          <w:highlight w:val="yellow"/>
        </w:rPr>
      </w:pPr>
    </w:p>
    <w:p w14:paraId="52D41178" w14:textId="77777777" w:rsidR="00AE14BB" w:rsidRDefault="00AE14BB" w:rsidP="00AF1685">
      <w:pPr>
        <w:spacing w:line="360" w:lineRule="auto"/>
        <w:jc w:val="both"/>
        <w:rPr>
          <w:rFonts w:ascii="Times New Roman" w:hAnsi="Times New Roman" w:cs="Times New Roman"/>
          <w:b/>
          <w:bCs/>
          <w:highlight w:val="yellow"/>
        </w:rPr>
      </w:pPr>
    </w:p>
    <w:p w14:paraId="54F10079" w14:textId="77777777" w:rsidR="00AE14BB" w:rsidRDefault="00AE14BB" w:rsidP="00AF1685">
      <w:pPr>
        <w:spacing w:line="360" w:lineRule="auto"/>
        <w:jc w:val="both"/>
        <w:rPr>
          <w:rFonts w:ascii="Times New Roman" w:hAnsi="Times New Roman" w:cs="Times New Roman"/>
          <w:b/>
          <w:bCs/>
          <w:highlight w:val="yellow"/>
        </w:rPr>
      </w:pPr>
    </w:p>
    <w:p w14:paraId="2DEA4725" w14:textId="77777777" w:rsidR="00AE14BB" w:rsidRDefault="00AE14BB" w:rsidP="00AF1685">
      <w:pPr>
        <w:spacing w:line="360" w:lineRule="auto"/>
        <w:jc w:val="both"/>
        <w:rPr>
          <w:rFonts w:ascii="Times New Roman" w:hAnsi="Times New Roman" w:cs="Times New Roman"/>
          <w:b/>
          <w:bCs/>
          <w:highlight w:val="yellow"/>
        </w:rPr>
      </w:pPr>
    </w:p>
    <w:p w14:paraId="2438B8D6" w14:textId="77777777" w:rsidR="00AE14BB" w:rsidRDefault="00AE14BB" w:rsidP="00AF1685">
      <w:pPr>
        <w:spacing w:line="360" w:lineRule="auto"/>
        <w:jc w:val="both"/>
        <w:rPr>
          <w:rFonts w:ascii="Times New Roman" w:hAnsi="Times New Roman" w:cs="Times New Roman"/>
          <w:b/>
          <w:bCs/>
          <w:highlight w:val="yellow"/>
        </w:rPr>
      </w:pPr>
    </w:p>
    <w:p w14:paraId="3A196672" w14:textId="77777777" w:rsidR="00AE14BB" w:rsidRDefault="00AE14BB" w:rsidP="00AF1685">
      <w:pPr>
        <w:spacing w:line="360" w:lineRule="auto"/>
        <w:jc w:val="both"/>
        <w:rPr>
          <w:rFonts w:ascii="Times New Roman" w:hAnsi="Times New Roman" w:cs="Times New Roman"/>
          <w:b/>
          <w:bCs/>
          <w:highlight w:val="yellow"/>
        </w:rPr>
      </w:pPr>
    </w:p>
    <w:p w14:paraId="5C429438" w14:textId="77777777" w:rsidR="00AE14BB" w:rsidRDefault="00AE14BB" w:rsidP="00AF1685">
      <w:pPr>
        <w:spacing w:line="360" w:lineRule="auto"/>
        <w:jc w:val="both"/>
        <w:rPr>
          <w:rFonts w:ascii="Times New Roman" w:hAnsi="Times New Roman" w:cs="Times New Roman"/>
          <w:b/>
          <w:bCs/>
          <w:highlight w:val="yellow"/>
        </w:rPr>
      </w:pPr>
    </w:p>
    <w:p w14:paraId="1DA909D1" w14:textId="77777777" w:rsidR="00AE14BB" w:rsidRDefault="00AE14BB" w:rsidP="00AF1685">
      <w:pPr>
        <w:spacing w:line="360" w:lineRule="auto"/>
        <w:jc w:val="both"/>
        <w:rPr>
          <w:rFonts w:ascii="Times New Roman" w:hAnsi="Times New Roman" w:cs="Times New Roman"/>
          <w:b/>
          <w:bCs/>
          <w:highlight w:val="yellow"/>
        </w:rPr>
      </w:pPr>
    </w:p>
    <w:p w14:paraId="509F5E4C" w14:textId="77777777" w:rsidR="00AE14BB" w:rsidRDefault="00AE14BB" w:rsidP="00AF1685">
      <w:pPr>
        <w:spacing w:line="360" w:lineRule="auto"/>
        <w:jc w:val="both"/>
        <w:rPr>
          <w:rFonts w:ascii="Times New Roman" w:hAnsi="Times New Roman" w:cs="Times New Roman"/>
          <w:b/>
          <w:bCs/>
          <w:highlight w:val="yellow"/>
        </w:rPr>
      </w:pPr>
    </w:p>
    <w:p w14:paraId="0D091B67" w14:textId="77777777" w:rsidR="007129DA" w:rsidRDefault="007129DA" w:rsidP="00AF1685">
      <w:pPr>
        <w:spacing w:line="360" w:lineRule="auto"/>
        <w:jc w:val="both"/>
        <w:rPr>
          <w:rFonts w:ascii="Times New Roman" w:hAnsi="Times New Roman" w:cs="Times New Roman"/>
          <w:b/>
          <w:bCs/>
          <w:highlight w:val="yellow"/>
        </w:rPr>
      </w:pPr>
    </w:p>
    <w:p w14:paraId="5D64E20D" w14:textId="77777777" w:rsidR="00AE14BB" w:rsidRDefault="00AE14BB" w:rsidP="00AF1685">
      <w:pPr>
        <w:spacing w:line="360" w:lineRule="auto"/>
        <w:jc w:val="both"/>
        <w:rPr>
          <w:rFonts w:ascii="Times New Roman" w:hAnsi="Times New Roman" w:cs="Times New Roman"/>
          <w:b/>
          <w:bCs/>
          <w:highlight w:val="yellow"/>
        </w:rPr>
      </w:pPr>
    </w:p>
    <w:p w14:paraId="103E63F4" w14:textId="77777777" w:rsidR="00AE14BB" w:rsidRDefault="00AE14BB" w:rsidP="00AF1685">
      <w:pPr>
        <w:spacing w:line="360" w:lineRule="auto"/>
        <w:jc w:val="both"/>
        <w:rPr>
          <w:rFonts w:ascii="Times New Roman" w:hAnsi="Times New Roman" w:cs="Times New Roman"/>
          <w:b/>
          <w:bCs/>
          <w:highlight w:val="yellow"/>
        </w:rPr>
      </w:pPr>
    </w:p>
    <w:p w14:paraId="77392C8E" w14:textId="77777777" w:rsidR="00AE14BB" w:rsidRDefault="00AE14BB" w:rsidP="00AF1685">
      <w:pPr>
        <w:spacing w:line="360" w:lineRule="auto"/>
        <w:jc w:val="both"/>
        <w:rPr>
          <w:rFonts w:ascii="Times New Roman" w:hAnsi="Times New Roman" w:cs="Times New Roman"/>
          <w:b/>
          <w:bCs/>
          <w:highlight w:val="yellow"/>
        </w:rPr>
      </w:pPr>
    </w:p>
    <w:p w14:paraId="6F0B0A8F" w14:textId="35DD721C" w:rsidR="00AF2E82" w:rsidRPr="00AF2E82" w:rsidRDefault="00AF2E82" w:rsidP="00AE14BB">
      <w:pPr>
        <w:spacing w:line="360" w:lineRule="auto"/>
        <w:jc w:val="center"/>
        <w:rPr>
          <w:rFonts w:ascii="Times New Roman" w:hAnsi="Times New Roman" w:cs="Times New Roman"/>
          <w:i/>
          <w:iCs/>
        </w:rPr>
      </w:pPr>
      <w:r w:rsidRPr="00AF2E82">
        <w:rPr>
          <w:rFonts w:ascii="Times New Roman" w:hAnsi="Times New Roman" w:cs="Times New Roman"/>
          <w:b/>
          <w:bCs/>
          <w:i/>
          <w:iCs/>
        </w:rPr>
        <w:t>Table 1</w:t>
      </w:r>
      <w:r w:rsidR="00AE14BB" w:rsidRPr="00AE14BB">
        <w:rPr>
          <w:rFonts w:ascii="Times New Roman" w:hAnsi="Times New Roman" w:cs="Times New Roman"/>
          <w:b/>
          <w:bCs/>
          <w:i/>
          <w:iCs/>
        </w:rPr>
        <w:t xml:space="preserve">: </w:t>
      </w:r>
      <w:r w:rsidRPr="00AF2E82">
        <w:rPr>
          <w:rFonts w:ascii="Times New Roman" w:hAnsi="Times New Roman" w:cs="Times New Roman"/>
          <w:i/>
          <w:iCs/>
        </w:rPr>
        <w:t>Summary of key housekeeping challenges and best-practice responses (Self-developed</w:t>
      </w:r>
      <w:r w:rsidR="00AE14BB" w:rsidRPr="00AE14BB">
        <w:rPr>
          <w:rFonts w:ascii="Times New Roman" w:hAnsi="Times New Roman" w:cs="Times New Roman"/>
          <w:i/>
          <w:iCs/>
        </w:rPr>
        <w:t xml:space="preserve">, </w:t>
      </w:r>
      <w:r w:rsidRPr="00AF2E82">
        <w:rPr>
          <w:rFonts w:ascii="Times New Roman" w:hAnsi="Times New Roman" w:cs="Times New Roman"/>
          <w:i/>
          <w:iCs/>
        </w:rPr>
        <w:t xml:space="preserve">Source: Synthesised from </w:t>
      </w:r>
      <w:r w:rsidR="00B04545" w:rsidRPr="00B04545">
        <w:rPr>
          <w:rFonts w:ascii="Times New Roman" w:hAnsi="Times New Roman" w:cs="Times New Roman"/>
          <w:i/>
          <w:iCs/>
        </w:rPr>
        <w:t>Ali, Amin and Cobanoglu (2016)</w:t>
      </w:r>
      <w:r w:rsidR="00AE14BB" w:rsidRPr="00B04545">
        <w:rPr>
          <w:rFonts w:ascii="Times New Roman" w:hAnsi="Times New Roman" w:cs="Times New Roman"/>
          <w:i/>
          <w:iCs/>
        </w:rPr>
        <w:t>,</w:t>
      </w:r>
      <w:r w:rsidRPr="00AF2E82">
        <w:rPr>
          <w:rFonts w:ascii="Times New Roman" w:hAnsi="Times New Roman" w:cs="Times New Roman"/>
          <w:i/>
          <w:iCs/>
        </w:rPr>
        <w:t xml:space="preserve"> Jiang and Wen (2020)</w:t>
      </w:r>
      <w:r w:rsidR="00AE14BB">
        <w:rPr>
          <w:rFonts w:ascii="Times New Roman" w:hAnsi="Times New Roman" w:cs="Times New Roman"/>
          <w:i/>
          <w:iCs/>
        </w:rPr>
        <w:t>,</w:t>
      </w:r>
      <w:r w:rsidRPr="00AF2E82">
        <w:rPr>
          <w:rFonts w:ascii="Times New Roman" w:hAnsi="Times New Roman" w:cs="Times New Roman"/>
          <w:i/>
          <w:iCs/>
        </w:rPr>
        <w:t xml:space="preserve"> Mensah (2019)</w:t>
      </w:r>
      <w:r w:rsidR="00AE14BB">
        <w:rPr>
          <w:rFonts w:ascii="Times New Roman" w:hAnsi="Times New Roman" w:cs="Times New Roman"/>
          <w:i/>
          <w:iCs/>
        </w:rPr>
        <w:t>,</w:t>
      </w:r>
      <w:r w:rsidRPr="00AF2E82">
        <w:rPr>
          <w:rFonts w:ascii="Times New Roman" w:hAnsi="Times New Roman" w:cs="Times New Roman"/>
          <w:i/>
          <w:iCs/>
        </w:rPr>
        <w:t xml:space="preserve"> Jones et al. (2003)</w:t>
      </w:r>
      <w:r w:rsidR="00AE14BB">
        <w:rPr>
          <w:rFonts w:ascii="Times New Roman" w:hAnsi="Times New Roman" w:cs="Times New Roman"/>
          <w:i/>
          <w:iCs/>
        </w:rPr>
        <w:t>, and</w:t>
      </w:r>
      <w:r w:rsidRPr="00AF2E82">
        <w:rPr>
          <w:rFonts w:ascii="Times New Roman" w:hAnsi="Times New Roman" w:cs="Times New Roman"/>
          <w:i/>
          <w:iCs/>
        </w:rPr>
        <w:t xml:space="preserve"> Sukhu et al. (2019)</w:t>
      </w:r>
      <w:r w:rsidR="00AE14BB">
        <w:rPr>
          <w:rFonts w:ascii="Times New Roman" w:hAnsi="Times New Roman" w:cs="Times New Roman"/>
          <w:i/>
          <w:iCs/>
        </w:rPr>
        <w:t>)</w:t>
      </w:r>
      <w:r w:rsidRPr="00AF2E82">
        <w:rPr>
          <w:rFonts w:ascii="Times New Roman" w:hAnsi="Times New Roman" w:cs="Times New Roman"/>
          <w:i/>
          <w:iCs/>
        </w:rPr>
        <w:t>.</w:t>
      </w:r>
    </w:p>
    <w:p w14:paraId="15A109A3" w14:textId="13C46782"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b/>
          <w:bCs/>
        </w:rPr>
        <w:lastRenderedPageBreak/>
        <w:t>Table 1</w:t>
      </w:r>
      <w:r w:rsidRPr="00AF2E82">
        <w:rPr>
          <w:rFonts w:ascii="Times New Roman" w:hAnsi="Times New Roman" w:cs="Times New Roman"/>
        </w:rPr>
        <w:t xml:space="preserve"> can concisely show each challenge (e.g.</w:t>
      </w:r>
      <w:r w:rsidR="00DA6C00">
        <w:rPr>
          <w:rFonts w:ascii="Times New Roman" w:hAnsi="Times New Roman" w:cs="Times New Roman"/>
        </w:rPr>
        <w:t>,</w:t>
      </w:r>
      <w:r w:rsidRPr="00AF2E82">
        <w:rPr>
          <w:rFonts w:ascii="Times New Roman" w:hAnsi="Times New Roman" w:cs="Times New Roman"/>
        </w:rPr>
        <w:t xml:space="preserve"> staffing, consistency, coordination, sustainability) with corresponding best-practice responses and indicative KPIs (e.g.</w:t>
      </w:r>
      <w:r w:rsidR="00DA6C00">
        <w:rPr>
          <w:rFonts w:ascii="Times New Roman" w:hAnsi="Times New Roman" w:cs="Times New Roman"/>
        </w:rPr>
        <w:t>,</w:t>
      </w:r>
      <w:r w:rsidRPr="00AF2E82">
        <w:rPr>
          <w:rFonts w:ascii="Times New Roman" w:hAnsi="Times New Roman" w:cs="Times New Roman"/>
        </w:rPr>
        <w:t xml:space="preserve"> defects per 100 rooms, on-time readiness %, guest cleanliness scores).</w:t>
      </w:r>
    </w:p>
    <w:p w14:paraId="5DFB6517" w14:textId="70C3A7DC" w:rsidR="00AF2E82" w:rsidRPr="00AF2E82" w:rsidRDefault="00AF2E82" w:rsidP="007910D9">
      <w:pPr>
        <w:pStyle w:val="Heading2"/>
      </w:pPr>
      <w:bookmarkStart w:id="14" w:name="_Toc213257916"/>
      <w:r w:rsidRPr="00AF2E82">
        <w:t>2.7 Technology, Innovation</w:t>
      </w:r>
      <w:r w:rsidR="00DA6C00">
        <w:t>,</w:t>
      </w:r>
      <w:r w:rsidRPr="00AF2E82">
        <w:t xml:space="preserve"> and Post-COVID Standards</w:t>
      </w:r>
      <w:bookmarkEnd w:id="14"/>
    </w:p>
    <w:p w14:paraId="10620A03" w14:textId="2EA151E5"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Technological innovation has reshaped guest service, from digital room-status boards and messaging apps to mobile check-in and contactless payments (</w:t>
      </w:r>
      <w:proofErr w:type="spellStart"/>
      <w:r w:rsidRPr="00AF2E82">
        <w:rPr>
          <w:rFonts w:ascii="Times New Roman" w:hAnsi="Times New Roman" w:cs="Times New Roman"/>
        </w:rPr>
        <w:t>Dudnyk</w:t>
      </w:r>
      <w:proofErr w:type="spellEnd"/>
      <w:r w:rsidRPr="00AF2E82">
        <w:rPr>
          <w:rFonts w:ascii="Times New Roman" w:hAnsi="Times New Roman" w:cs="Times New Roman"/>
        </w:rPr>
        <w:t>, 2024; Das, 2023</w:t>
      </w:r>
      <w:r w:rsidR="00F5653D">
        <w:rPr>
          <w:rFonts w:ascii="Times New Roman" w:hAnsi="Times New Roman" w:cs="Times New Roman"/>
        </w:rPr>
        <w:t xml:space="preserve">; </w:t>
      </w:r>
      <w:r w:rsidR="00F5653D" w:rsidRPr="00F5653D">
        <w:rPr>
          <w:rFonts w:ascii="Times New Roman" w:hAnsi="Times New Roman" w:cs="Times New Roman"/>
        </w:rPr>
        <w:t>Alotaibi and Khan</w:t>
      </w:r>
      <w:r w:rsidR="00F5653D">
        <w:rPr>
          <w:rFonts w:ascii="Times New Roman" w:hAnsi="Times New Roman" w:cs="Times New Roman"/>
        </w:rPr>
        <w:t xml:space="preserve">, </w:t>
      </w:r>
      <w:r w:rsidR="00F5653D" w:rsidRPr="00F5653D">
        <w:rPr>
          <w:rFonts w:ascii="Times New Roman" w:hAnsi="Times New Roman" w:cs="Times New Roman"/>
        </w:rPr>
        <w:t xml:space="preserve">2022; </w:t>
      </w:r>
      <w:proofErr w:type="spellStart"/>
      <w:r w:rsidR="00F5653D" w:rsidRPr="00F5653D">
        <w:rPr>
          <w:rFonts w:ascii="Times New Roman" w:hAnsi="Times New Roman" w:cs="Times New Roman"/>
        </w:rPr>
        <w:t>Ntalakos</w:t>
      </w:r>
      <w:proofErr w:type="spellEnd"/>
      <w:r w:rsidR="00F5653D" w:rsidRPr="00F5653D">
        <w:rPr>
          <w:rFonts w:ascii="Times New Roman" w:hAnsi="Times New Roman" w:cs="Times New Roman"/>
        </w:rPr>
        <w:t xml:space="preserve"> et al.</w:t>
      </w:r>
      <w:r w:rsidR="00F5653D">
        <w:rPr>
          <w:rFonts w:ascii="Times New Roman" w:hAnsi="Times New Roman" w:cs="Times New Roman"/>
        </w:rPr>
        <w:t xml:space="preserve">, </w:t>
      </w:r>
      <w:r w:rsidR="00F5653D" w:rsidRPr="00F5653D">
        <w:rPr>
          <w:rFonts w:ascii="Times New Roman" w:hAnsi="Times New Roman" w:cs="Times New Roman"/>
        </w:rPr>
        <w:t>2022</w:t>
      </w:r>
      <w:r w:rsidRPr="00AF2E82">
        <w:rPr>
          <w:rFonts w:ascii="Times New Roman" w:hAnsi="Times New Roman" w:cs="Times New Roman"/>
        </w:rPr>
        <w:t xml:space="preserve">). </w:t>
      </w:r>
      <w:r w:rsidR="008134CC">
        <w:rPr>
          <w:rFonts w:ascii="Times New Roman" w:hAnsi="Times New Roman" w:cs="Times New Roman"/>
        </w:rPr>
        <w:t>In-housekeeping</w:t>
      </w:r>
      <w:r w:rsidRPr="00AF2E82">
        <w:rPr>
          <w:rFonts w:ascii="Times New Roman" w:hAnsi="Times New Roman" w:cs="Times New Roman"/>
        </w:rPr>
        <w:t>, technology supports scheduling, inventory tracking</w:t>
      </w:r>
      <w:r w:rsidR="00DA6C00">
        <w:rPr>
          <w:rFonts w:ascii="Times New Roman" w:hAnsi="Times New Roman" w:cs="Times New Roman"/>
        </w:rPr>
        <w:t>,</w:t>
      </w:r>
      <w:r w:rsidRPr="00AF2E82">
        <w:rPr>
          <w:rFonts w:ascii="Times New Roman" w:hAnsi="Times New Roman" w:cs="Times New Roman"/>
        </w:rPr>
        <w:t xml:space="preserve"> and communication with </w:t>
      </w:r>
      <w:r w:rsidR="008134CC">
        <w:rPr>
          <w:rFonts w:ascii="Times New Roman" w:hAnsi="Times New Roman" w:cs="Times New Roman"/>
        </w:rPr>
        <w:t xml:space="preserve">the </w:t>
      </w:r>
      <w:r w:rsidRPr="00AF2E82">
        <w:rPr>
          <w:rFonts w:ascii="Times New Roman" w:hAnsi="Times New Roman" w:cs="Times New Roman"/>
        </w:rPr>
        <w:t>front office, while guest-facing technologies (e.g.</w:t>
      </w:r>
      <w:r w:rsidR="00DA6C00">
        <w:rPr>
          <w:rFonts w:ascii="Times New Roman" w:hAnsi="Times New Roman" w:cs="Times New Roman"/>
        </w:rPr>
        <w:t>,</w:t>
      </w:r>
      <w:r w:rsidRPr="00AF2E82">
        <w:rPr>
          <w:rFonts w:ascii="Times New Roman" w:hAnsi="Times New Roman" w:cs="Times New Roman"/>
        </w:rPr>
        <w:t xml:space="preserve"> apps, QR codes, online feedback) accelerate problem reporting and recovery (Lodging Analytics Research &amp; Consulting, 2024; </w:t>
      </w:r>
      <w:proofErr w:type="spellStart"/>
      <w:r w:rsidRPr="00AF2E82">
        <w:rPr>
          <w:rFonts w:ascii="Times New Roman" w:hAnsi="Times New Roman" w:cs="Times New Roman"/>
        </w:rPr>
        <w:t>Saragat</w:t>
      </w:r>
      <w:proofErr w:type="spellEnd"/>
      <w:r w:rsidRPr="00AF2E82">
        <w:rPr>
          <w:rFonts w:ascii="Times New Roman" w:hAnsi="Times New Roman" w:cs="Times New Roman"/>
        </w:rPr>
        <w:t xml:space="preserve">, 2025). </w:t>
      </w:r>
    </w:p>
    <w:p w14:paraId="1C26C2B9" w14:textId="641D090B"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 xml:space="preserve">COVID-19 accelerated </w:t>
      </w:r>
      <w:r w:rsidR="00DA6C00">
        <w:rPr>
          <w:rFonts w:ascii="Times New Roman" w:hAnsi="Times New Roman" w:cs="Times New Roman"/>
        </w:rPr>
        <w:t xml:space="preserve">the </w:t>
      </w:r>
      <w:r w:rsidRPr="00AF2E82">
        <w:rPr>
          <w:rFonts w:ascii="Times New Roman" w:hAnsi="Times New Roman" w:cs="Times New Roman"/>
        </w:rPr>
        <w:t xml:space="preserve">adoption of enhanced hygiene protocols such as Accor’s </w:t>
      </w:r>
      <w:r w:rsidRPr="00AF2E82">
        <w:rPr>
          <w:rFonts w:ascii="Times New Roman" w:hAnsi="Times New Roman" w:cs="Times New Roman"/>
          <w:b/>
          <w:bCs/>
        </w:rPr>
        <w:t>ALLSAFE</w:t>
      </w:r>
      <w:r w:rsidRPr="00AF2E82">
        <w:rPr>
          <w:rFonts w:ascii="Times New Roman" w:hAnsi="Times New Roman" w:cs="Times New Roman"/>
        </w:rPr>
        <w:t xml:space="preserve"> label, which mandates reinforced cleaning programmes, frequent disinfection of high-touch areas</w:t>
      </w:r>
      <w:r w:rsidR="00DA6C00">
        <w:rPr>
          <w:rFonts w:ascii="Times New Roman" w:hAnsi="Times New Roman" w:cs="Times New Roman"/>
        </w:rPr>
        <w:t>,</w:t>
      </w:r>
      <w:r w:rsidRPr="00AF2E82">
        <w:rPr>
          <w:rFonts w:ascii="Times New Roman" w:hAnsi="Times New Roman" w:cs="Times New Roman"/>
        </w:rPr>
        <w:t xml:space="preserve"> and staff training verified by third-party audits</w:t>
      </w:r>
      <w:r w:rsidR="001F324B">
        <w:rPr>
          <w:rFonts w:ascii="Times New Roman" w:hAnsi="Times New Roman" w:cs="Times New Roman"/>
        </w:rPr>
        <w:t xml:space="preserve"> </w:t>
      </w:r>
      <w:r w:rsidR="001F324B" w:rsidRPr="001F324B">
        <w:rPr>
          <w:rFonts w:ascii="Times New Roman" w:hAnsi="Times New Roman" w:cs="Times New Roman"/>
        </w:rPr>
        <w:t>(Accor, 2022)</w:t>
      </w:r>
      <w:r w:rsidRPr="00AF2E82">
        <w:rPr>
          <w:rFonts w:ascii="Times New Roman" w:hAnsi="Times New Roman" w:cs="Times New Roman"/>
        </w:rPr>
        <w:t>. Studies indicate that visible hygiene measures and transparent communication are now central to guest trust and booking decisions (Chan, Gao and McGinley, 2021; BCD Travel, 2020</w:t>
      </w:r>
      <w:r w:rsidR="00F5653D">
        <w:rPr>
          <w:rFonts w:ascii="Times New Roman" w:hAnsi="Times New Roman" w:cs="Times New Roman"/>
        </w:rPr>
        <w:t xml:space="preserve">; </w:t>
      </w:r>
      <w:r w:rsidR="00F5653D" w:rsidRPr="00F5653D">
        <w:rPr>
          <w:rFonts w:ascii="Times New Roman" w:hAnsi="Times New Roman" w:cs="Times New Roman"/>
        </w:rPr>
        <w:t>AHLA</w:t>
      </w:r>
      <w:r w:rsidR="00F5653D">
        <w:rPr>
          <w:rFonts w:ascii="Times New Roman" w:hAnsi="Times New Roman" w:cs="Times New Roman"/>
        </w:rPr>
        <w:t xml:space="preserve">, </w:t>
      </w:r>
      <w:r w:rsidR="00F5653D" w:rsidRPr="00F5653D">
        <w:rPr>
          <w:rFonts w:ascii="Times New Roman" w:hAnsi="Times New Roman" w:cs="Times New Roman"/>
        </w:rPr>
        <w:t>2022; VisitBritain</w:t>
      </w:r>
      <w:r w:rsidR="00F5653D">
        <w:rPr>
          <w:rFonts w:ascii="Times New Roman" w:hAnsi="Times New Roman" w:cs="Times New Roman"/>
        </w:rPr>
        <w:t xml:space="preserve">, </w:t>
      </w:r>
      <w:r w:rsidR="00F5653D" w:rsidRPr="00F5653D">
        <w:rPr>
          <w:rFonts w:ascii="Times New Roman" w:hAnsi="Times New Roman" w:cs="Times New Roman"/>
        </w:rPr>
        <w:t>2024; Mintel</w:t>
      </w:r>
      <w:r w:rsidR="00F5653D">
        <w:rPr>
          <w:rFonts w:ascii="Times New Roman" w:hAnsi="Times New Roman" w:cs="Times New Roman"/>
        </w:rPr>
        <w:t xml:space="preserve">, </w:t>
      </w:r>
      <w:r w:rsidR="00F5653D" w:rsidRPr="00F5653D">
        <w:rPr>
          <w:rFonts w:ascii="Times New Roman" w:hAnsi="Times New Roman" w:cs="Times New Roman"/>
        </w:rPr>
        <w:t>2025</w:t>
      </w:r>
      <w:r w:rsidRPr="00AF2E82">
        <w:rPr>
          <w:rFonts w:ascii="Times New Roman" w:hAnsi="Times New Roman" w:cs="Times New Roman"/>
        </w:rPr>
        <w:t xml:space="preserve">). </w:t>
      </w:r>
    </w:p>
    <w:p w14:paraId="1608FE70" w14:textId="77777777" w:rsidR="00AF2E82" w:rsidRPr="00AF2E82" w:rsidRDefault="00AF2E82" w:rsidP="007910D9">
      <w:pPr>
        <w:pStyle w:val="Heading2"/>
      </w:pPr>
      <w:bookmarkStart w:id="15" w:name="_Toc213257917"/>
      <w:r w:rsidRPr="00AF2E82">
        <w:t>2.8 Competition and Best-Practice Benchmarks</w:t>
      </w:r>
      <w:bookmarkEnd w:id="15"/>
    </w:p>
    <w:p w14:paraId="7215D03F" w14:textId="0DE76F78" w:rsidR="00AF2E82" w:rsidRP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Airport corridors such as Heathrow’s Bath Road are highly competitive, with multiple brands (e.g.</w:t>
      </w:r>
      <w:r w:rsidR="00DA6C00">
        <w:rPr>
          <w:rFonts w:ascii="Times New Roman" w:hAnsi="Times New Roman" w:cs="Times New Roman"/>
        </w:rPr>
        <w:t>,</w:t>
      </w:r>
      <w:r w:rsidRPr="00AF2E82">
        <w:rPr>
          <w:rFonts w:ascii="Times New Roman" w:hAnsi="Times New Roman" w:cs="Times New Roman"/>
        </w:rPr>
        <w:t xml:space="preserve"> Premier Inn, Best Western, Leonardo, Marriott, Hyatt Place, Moxy) targeting similar segments</w:t>
      </w:r>
      <w:r w:rsidR="00737C14">
        <w:rPr>
          <w:rFonts w:ascii="Times New Roman" w:hAnsi="Times New Roman" w:cs="Times New Roman"/>
        </w:rPr>
        <w:t xml:space="preserve"> (</w:t>
      </w:r>
      <w:r w:rsidR="00737C14" w:rsidRPr="00737C14">
        <w:rPr>
          <w:rFonts w:ascii="Times New Roman" w:hAnsi="Times New Roman" w:cs="Times New Roman"/>
        </w:rPr>
        <w:t>WTTC</w:t>
      </w:r>
      <w:r w:rsidR="00737C14">
        <w:rPr>
          <w:rFonts w:ascii="Times New Roman" w:hAnsi="Times New Roman" w:cs="Times New Roman"/>
        </w:rPr>
        <w:t xml:space="preserve">, </w:t>
      </w:r>
      <w:r w:rsidR="00737C14" w:rsidRPr="00737C14">
        <w:rPr>
          <w:rFonts w:ascii="Times New Roman" w:hAnsi="Times New Roman" w:cs="Times New Roman"/>
        </w:rPr>
        <w:t>2024; British Hospitality Association</w:t>
      </w:r>
      <w:r w:rsidR="00737C14" w:rsidRPr="00C305BC">
        <w:rPr>
          <w:rFonts w:ascii="Times New Roman" w:hAnsi="Times New Roman" w:cs="Times New Roman"/>
          <w:b/>
          <w:bCs/>
        </w:rPr>
        <w:t xml:space="preserve"> </w:t>
      </w:r>
      <w:r w:rsidR="00737C14">
        <w:rPr>
          <w:rFonts w:ascii="Times New Roman" w:hAnsi="Times New Roman" w:cs="Times New Roman"/>
          <w:b/>
          <w:bCs/>
        </w:rPr>
        <w:t>(</w:t>
      </w:r>
      <w:r w:rsidR="00737C14" w:rsidRPr="00737C14">
        <w:rPr>
          <w:rFonts w:ascii="Times New Roman" w:hAnsi="Times New Roman" w:cs="Times New Roman"/>
        </w:rPr>
        <w:t>BHA</w:t>
      </w:r>
      <w:r w:rsidR="00737C14">
        <w:rPr>
          <w:rFonts w:ascii="Times New Roman" w:hAnsi="Times New Roman" w:cs="Times New Roman"/>
        </w:rPr>
        <w:t xml:space="preserve">), </w:t>
      </w:r>
      <w:r w:rsidR="00737C14" w:rsidRPr="00737C14">
        <w:rPr>
          <w:rFonts w:ascii="Times New Roman" w:hAnsi="Times New Roman" w:cs="Times New Roman"/>
        </w:rPr>
        <w:t>2023)</w:t>
      </w:r>
      <w:r w:rsidRPr="00AF2E82">
        <w:rPr>
          <w:rFonts w:ascii="Times New Roman" w:hAnsi="Times New Roman" w:cs="Times New Roman"/>
        </w:rPr>
        <w:t>. Competing hotels differentiate through cleanliness ratings, service reliability, loyalty programmes</w:t>
      </w:r>
      <w:r w:rsidR="00DA6C00">
        <w:rPr>
          <w:rFonts w:ascii="Times New Roman" w:hAnsi="Times New Roman" w:cs="Times New Roman"/>
        </w:rPr>
        <w:t>,</w:t>
      </w:r>
      <w:r w:rsidRPr="00AF2E82">
        <w:rPr>
          <w:rFonts w:ascii="Times New Roman" w:hAnsi="Times New Roman" w:cs="Times New Roman"/>
        </w:rPr>
        <w:t xml:space="preserve"> and perceived “</w:t>
      </w:r>
      <w:r w:rsidRPr="00AF2E82">
        <w:rPr>
          <w:rFonts w:ascii="Times New Roman" w:hAnsi="Times New Roman" w:cs="Times New Roman"/>
          <w:b/>
          <w:bCs/>
        </w:rPr>
        <w:t>peace of mind</w:t>
      </w:r>
      <w:r w:rsidRPr="00AF2E82">
        <w:rPr>
          <w:rFonts w:ascii="Times New Roman" w:hAnsi="Times New Roman" w:cs="Times New Roman"/>
        </w:rPr>
        <w:t>”. Best-practice benchmarks in housekeeping-led service include:</w:t>
      </w:r>
    </w:p>
    <w:p w14:paraId="49E2FE9E" w14:textId="77777777" w:rsidR="00AF2E82" w:rsidRPr="00AF2E82"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Real-time room-status boards with clear ownership and priorities;</w:t>
      </w:r>
    </w:p>
    <w:p w14:paraId="244EC572" w14:textId="77777777" w:rsidR="00AF2E82" w:rsidRPr="00AF2E82"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Two-stage inspections and defect tagging;</w:t>
      </w:r>
    </w:p>
    <w:p w14:paraId="59926459" w14:textId="77777777" w:rsidR="000B0DD1" w:rsidRDefault="00AF2E82">
      <w:pPr>
        <w:numPr>
          <w:ilvl w:val="0"/>
          <w:numId w:val="1"/>
        </w:numPr>
        <w:spacing w:line="360" w:lineRule="auto"/>
        <w:jc w:val="both"/>
        <w:rPr>
          <w:rFonts w:ascii="Times New Roman" w:hAnsi="Times New Roman" w:cs="Times New Roman"/>
        </w:rPr>
      </w:pPr>
      <w:r w:rsidRPr="00AF2E82">
        <w:rPr>
          <w:rFonts w:ascii="Times New Roman" w:hAnsi="Times New Roman" w:cs="Times New Roman"/>
        </w:rPr>
        <w:t>Daily micro-briefings including previous day’s issues and VIP arrivals;</w:t>
      </w:r>
    </w:p>
    <w:p w14:paraId="74CF53D4" w14:textId="50CFD1C4" w:rsidR="000B0DD1" w:rsidRDefault="000B0DD1">
      <w:pPr>
        <w:numPr>
          <w:ilvl w:val="0"/>
          <w:numId w:val="1"/>
        </w:numPr>
        <w:spacing w:line="360" w:lineRule="auto"/>
        <w:jc w:val="both"/>
        <w:rPr>
          <w:rFonts w:ascii="Times New Roman" w:hAnsi="Times New Roman" w:cs="Times New Roman"/>
        </w:rPr>
      </w:pPr>
      <w:r w:rsidRPr="00AF2E82">
        <w:rPr>
          <w:rFonts w:ascii="Times New Roman" w:hAnsi="Times New Roman" w:cs="Times New Roman"/>
        </w:rPr>
        <w:t>KPI dashboards tracking defects, on-time readiness</w:t>
      </w:r>
      <w:r w:rsidRPr="000B0DD1">
        <w:rPr>
          <w:rFonts w:ascii="Times New Roman" w:hAnsi="Times New Roman" w:cs="Times New Roman"/>
        </w:rPr>
        <w:t>,</w:t>
      </w:r>
      <w:r w:rsidRPr="00AF2E82">
        <w:rPr>
          <w:rFonts w:ascii="Times New Roman" w:hAnsi="Times New Roman" w:cs="Times New Roman"/>
        </w:rPr>
        <w:t xml:space="preserve"> and recovery cycle times. </w:t>
      </w:r>
    </w:p>
    <w:p w14:paraId="0A21B625" w14:textId="048720D6" w:rsidR="00AF2E82" w:rsidRPr="00AF2E82" w:rsidRDefault="00214E67" w:rsidP="000B0DD1">
      <w:pPr>
        <w:spacing w:line="360" w:lineRule="auto"/>
        <w:jc w:val="both"/>
        <w:rPr>
          <w:rFonts w:ascii="Times New Roman" w:hAnsi="Times New Roman" w:cs="Times New Roman"/>
        </w:rPr>
      </w:pPr>
      <w:r>
        <w:rPr>
          <w:noProof/>
        </w:rPr>
        <w:lastRenderedPageBreak/>
        <w:drawing>
          <wp:anchor distT="0" distB="0" distL="114300" distR="114300" simplePos="0" relativeHeight="251659264" behindDoc="1" locked="0" layoutInCell="1" allowOverlap="1" wp14:anchorId="31226995" wp14:editId="4130EA3E">
            <wp:simplePos x="0" y="0"/>
            <wp:positionH relativeFrom="column">
              <wp:posOffset>38100</wp:posOffset>
            </wp:positionH>
            <wp:positionV relativeFrom="paragraph">
              <wp:posOffset>2188210</wp:posOffset>
            </wp:positionV>
            <wp:extent cx="5733415" cy="3260725"/>
            <wp:effectExtent l="0" t="0" r="635" b="0"/>
            <wp:wrapTight wrapText="bothSides">
              <wp:wrapPolygon edited="0">
                <wp:start x="0" y="0"/>
                <wp:lineTo x="0" y="21453"/>
                <wp:lineTo x="21531" y="21453"/>
                <wp:lineTo x="21531" y="0"/>
                <wp:lineTo x="0" y="0"/>
              </wp:wrapPolygon>
            </wp:wrapTight>
            <wp:docPr id="12174167" name="Picture 3"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167" name="Picture 3" descr="A graph of different colored bar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415" cy="3260725"/>
                    </a:xfrm>
                    <a:prstGeom prst="rect">
                      <a:avLst/>
                    </a:prstGeom>
                    <a:noFill/>
                    <a:ln>
                      <a:noFill/>
                    </a:ln>
                  </pic:spPr>
                </pic:pic>
              </a:graphicData>
            </a:graphic>
          </wp:anchor>
        </w:drawing>
      </w:r>
    </w:p>
    <w:tbl>
      <w:tblPr>
        <w:tblW w:w="0" w:type="auto"/>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3060"/>
        <w:gridCol w:w="2580"/>
        <w:gridCol w:w="3379"/>
      </w:tblGrid>
      <w:tr w:rsidR="00214E67" w:rsidRPr="00214E67" w14:paraId="30B1CA21" w14:textId="77777777" w:rsidTr="00214E67">
        <w:trPr>
          <w:tblHeader/>
          <w:tblCellSpacing w:w="15" w:type="dxa"/>
        </w:trPr>
        <w:tc>
          <w:tcPr>
            <w:tcW w:w="0" w:type="auto"/>
            <w:vAlign w:val="center"/>
            <w:hideMark/>
          </w:tcPr>
          <w:p w14:paraId="40EF1096"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KPI</w:t>
            </w:r>
          </w:p>
        </w:tc>
        <w:tc>
          <w:tcPr>
            <w:tcW w:w="0" w:type="auto"/>
            <w:vAlign w:val="center"/>
            <w:hideMark/>
          </w:tcPr>
          <w:p w14:paraId="2E5C2768"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ibis London Heathrow (illustrative)</w:t>
            </w:r>
          </w:p>
        </w:tc>
        <w:tc>
          <w:tcPr>
            <w:tcW w:w="0" w:type="auto"/>
            <w:vAlign w:val="center"/>
            <w:hideMark/>
          </w:tcPr>
          <w:p w14:paraId="20607D40" w14:textId="77777777" w:rsidR="00214E67" w:rsidRPr="00214E67" w:rsidRDefault="00214E67" w:rsidP="00214E67">
            <w:pPr>
              <w:spacing w:after="0" w:line="240" w:lineRule="auto"/>
              <w:jc w:val="center"/>
              <w:rPr>
                <w:rFonts w:ascii="Times New Roman" w:eastAsia="Times New Roman" w:hAnsi="Times New Roman" w:cs="Times New Roman"/>
                <w:b/>
                <w:bCs/>
                <w:kern w:val="0"/>
                <w:lang w:eastAsia="en-GB"/>
                <w14:ligatures w14:val="none"/>
              </w:rPr>
            </w:pPr>
            <w:r w:rsidRPr="00214E67">
              <w:rPr>
                <w:rFonts w:ascii="Times New Roman" w:eastAsia="Times New Roman" w:hAnsi="Times New Roman" w:cs="Times New Roman"/>
                <w:b/>
                <w:bCs/>
                <w:kern w:val="0"/>
                <w:lang w:eastAsia="en-GB"/>
                <w14:ligatures w14:val="none"/>
              </w:rPr>
              <w:t>Best-practice airport-hotel benchmark (indicative)</w:t>
            </w:r>
          </w:p>
        </w:tc>
      </w:tr>
      <w:tr w:rsidR="00214E67" w:rsidRPr="00214E67" w14:paraId="62D36AE1" w14:textId="77777777" w:rsidTr="00214E67">
        <w:trPr>
          <w:tblCellSpacing w:w="15" w:type="dxa"/>
        </w:trPr>
        <w:tc>
          <w:tcPr>
            <w:tcW w:w="0" w:type="auto"/>
            <w:vAlign w:val="center"/>
            <w:hideMark/>
          </w:tcPr>
          <w:p w14:paraId="2FA43193"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On-time room readiness by 15:00 (% of arrivals)</w:t>
            </w:r>
          </w:p>
        </w:tc>
        <w:tc>
          <w:tcPr>
            <w:tcW w:w="0" w:type="auto"/>
            <w:vAlign w:val="center"/>
            <w:hideMark/>
          </w:tcPr>
          <w:p w14:paraId="490EA939"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88%</w:t>
            </w:r>
          </w:p>
        </w:tc>
        <w:tc>
          <w:tcPr>
            <w:tcW w:w="0" w:type="auto"/>
            <w:vAlign w:val="center"/>
            <w:hideMark/>
          </w:tcPr>
          <w:p w14:paraId="527EBADC"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95%</w:t>
            </w:r>
          </w:p>
        </w:tc>
      </w:tr>
      <w:tr w:rsidR="00214E67" w:rsidRPr="00214E67" w14:paraId="739C21F3" w14:textId="77777777" w:rsidTr="00214E67">
        <w:trPr>
          <w:tblCellSpacing w:w="15" w:type="dxa"/>
        </w:trPr>
        <w:tc>
          <w:tcPr>
            <w:tcW w:w="0" w:type="auto"/>
            <w:vAlign w:val="center"/>
            <w:hideMark/>
          </w:tcPr>
          <w:p w14:paraId="63B81539"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Rooms with defects per 100 stayovers</w:t>
            </w:r>
          </w:p>
        </w:tc>
        <w:tc>
          <w:tcPr>
            <w:tcW w:w="0" w:type="auto"/>
            <w:vAlign w:val="center"/>
            <w:hideMark/>
          </w:tcPr>
          <w:p w14:paraId="28132398"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6</w:t>
            </w:r>
          </w:p>
        </w:tc>
        <w:tc>
          <w:tcPr>
            <w:tcW w:w="0" w:type="auto"/>
            <w:vAlign w:val="center"/>
            <w:hideMark/>
          </w:tcPr>
          <w:p w14:paraId="014949AD"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3</w:t>
            </w:r>
          </w:p>
        </w:tc>
      </w:tr>
      <w:tr w:rsidR="00214E67" w:rsidRPr="00214E67" w14:paraId="0C0F6E10" w14:textId="77777777" w:rsidTr="00214E67">
        <w:trPr>
          <w:tblCellSpacing w:w="15" w:type="dxa"/>
        </w:trPr>
        <w:tc>
          <w:tcPr>
            <w:tcW w:w="0" w:type="auto"/>
            <w:vAlign w:val="center"/>
            <w:hideMark/>
          </w:tcPr>
          <w:p w14:paraId="47CF58A5"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Guest cleanliness index (1–10)</w:t>
            </w:r>
          </w:p>
        </w:tc>
        <w:tc>
          <w:tcPr>
            <w:tcW w:w="0" w:type="auto"/>
            <w:vAlign w:val="center"/>
            <w:hideMark/>
          </w:tcPr>
          <w:p w14:paraId="78889093"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8.4</w:t>
            </w:r>
          </w:p>
        </w:tc>
        <w:tc>
          <w:tcPr>
            <w:tcW w:w="0" w:type="auto"/>
            <w:vAlign w:val="center"/>
            <w:hideMark/>
          </w:tcPr>
          <w:p w14:paraId="2A1F410E"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9.0</w:t>
            </w:r>
          </w:p>
        </w:tc>
      </w:tr>
      <w:tr w:rsidR="00214E67" w:rsidRPr="00214E67" w14:paraId="3414E767" w14:textId="77777777" w:rsidTr="00214E67">
        <w:trPr>
          <w:tblCellSpacing w:w="15" w:type="dxa"/>
        </w:trPr>
        <w:tc>
          <w:tcPr>
            <w:tcW w:w="0" w:type="auto"/>
            <w:vAlign w:val="center"/>
            <w:hideMark/>
          </w:tcPr>
          <w:p w14:paraId="46FE033A"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Service recovery within 15 mins (%)</w:t>
            </w:r>
          </w:p>
        </w:tc>
        <w:tc>
          <w:tcPr>
            <w:tcW w:w="0" w:type="auto"/>
            <w:vAlign w:val="center"/>
            <w:hideMark/>
          </w:tcPr>
          <w:p w14:paraId="19CE9061"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82%</w:t>
            </w:r>
          </w:p>
        </w:tc>
        <w:tc>
          <w:tcPr>
            <w:tcW w:w="0" w:type="auto"/>
            <w:vAlign w:val="center"/>
            <w:hideMark/>
          </w:tcPr>
          <w:p w14:paraId="24859795" w14:textId="77777777" w:rsidR="00214E67" w:rsidRPr="00214E67" w:rsidRDefault="00214E67" w:rsidP="00214E67">
            <w:pPr>
              <w:spacing w:after="0" w:line="240" w:lineRule="auto"/>
              <w:jc w:val="center"/>
              <w:rPr>
                <w:rFonts w:ascii="Times New Roman" w:eastAsia="Times New Roman" w:hAnsi="Times New Roman" w:cs="Times New Roman"/>
                <w:kern w:val="0"/>
                <w:lang w:eastAsia="en-GB"/>
                <w14:ligatures w14:val="none"/>
              </w:rPr>
            </w:pPr>
            <w:r w:rsidRPr="00214E67">
              <w:rPr>
                <w:rFonts w:ascii="Times New Roman" w:eastAsia="Times New Roman" w:hAnsi="Times New Roman" w:cs="Times New Roman"/>
                <w:kern w:val="0"/>
                <w:lang w:eastAsia="en-GB"/>
                <w14:ligatures w14:val="none"/>
              </w:rPr>
              <w:t>90%</w:t>
            </w:r>
          </w:p>
        </w:tc>
      </w:tr>
    </w:tbl>
    <w:p w14:paraId="2C941F11" w14:textId="77777777" w:rsidR="00214E67" w:rsidRPr="00214E67" w:rsidRDefault="00214E67" w:rsidP="00AF1685">
      <w:pPr>
        <w:spacing w:line="360" w:lineRule="auto"/>
        <w:jc w:val="both"/>
        <w:rPr>
          <w:rFonts w:ascii="Times New Roman" w:hAnsi="Times New Roman" w:cs="Times New Roman"/>
          <w:b/>
          <w:bCs/>
          <w:i/>
          <w:iCs/>
          <w:highlight w:val="yellow"/>
        </w:rPr>
      </w:pPr>
    </w:p>
    <w:p w14:paraId="4A5550C7" w14:textId="278E5505" w:rsidR="00AF2E82" w:rsidRPr="00AF2E82" w:rsidRDefault="00AF2E82" w:rsidP="00214E67">
      <w:pPr>
        <w:spacing w:line="360" w:lineRule="auto"/>
        <w:jc w:val="center"/>
        <w:rPr>
          <w:rFonts w:ascii="Times New Roman" w:hAnsi="Times New Roman" w:cs="Times New Roman"/>
          <w:i/>
          <w:iCs/>
        </w:rPr>
      </w:pPr>
      <w:r w:rsidRPr="00AF2E82">
        <w:rPr>
          <w:rFonts w:ascii="Times New Roman" w:hAnsi="Times New Roman" w:cs="Times New Roman"/>
          <w:b/>
          <w:bCs/>
          <w:i/>
          <w:iCs/>
        </w:rPr>
        <w:t>Figure 3</w:t>
      </w:r>
      <w:r w:rsidR="00214E67" w:rsidRPr="00214E67">
        <w:rPr>
          <w:rFonts w:ascii="Times New Roman" w:hAnsi="Times New Roman" w:cs="Times New Roman"/>
          <w:b/>
          <w:bCs/>
          <w:i/>
          <w:iCs/>
        </w:rPr>
        <w:t xml:space="preserve">: </w:t>
      </w:r>
      <w:r w:rsidRPr="00AF2E82">
        <w:rPr>
          <w:rFonts w:ascii="Times New Roman" w:hAnsi="Times New Roman" w:cs="Times New Roman"/>
          <w:i/>
          <w:iCs/>
        </w:rPr>
        <w:t xml:space="preserve">Example housekeeping KPI dashboard comparing </w:t>
      </w:r>
      <w:r w:rsidRPr="00AF2E82">
        <w:rPr>
          <w:rFonts w:ascii="Times New Roman" w:hAnsi="Times New Roman" w:cs="Times New Roman"/>
          <w:b/>
          <w:bCs/>
          <w:i/>
          <w:iCs/>
        </w:rPr>
        <w:t>ibis London Heathrow</w:t>
      </w:r>
      <w:r w:rsidRPr="00AF2E82">
        <w:rPr>
          <w:rFonts w:ascii="Times New Roman" w:hAnsi="Times New Roman" w:cs="Times New Roman"/>
          <w:i/>
          <w:iCs/>
        </w:rPr>
        <w:t xml:space="preserve"> with best-practice airport-hotel benchmarks (Self-developed; data illustrative).</w:t>
      </w:r>
      <w:r w:rsidRPr="00AF2E82">
        <w:rPr>
          <w:rFonts w:ascii="Times New Roman" w:hAnsi="Times New Roman" w:cs="Times New Roman"/>
          <w:i/>
          <w:iCs/>
        </w:rPr>
        <w:br/>
      </w:r>
      <w:r w:rsidRPr="00AF2E82">
        <w:rPr>
          <w:rFonts w:ascii="Times New Roman" w:hAnsi="Times New Roman" w:cs="Times New Roman"/>
          <w:b/>
          <w:bCs/>
          <w:i/>
          <w:iCs/>
        </w:rPr>
        <w:t>Source:</w:t>
      </w:r>
      <w:r w:rsidRPr="00AF2E82">
        <w:rPr>
          <w:rFonts w:ascii="Times New Roman" w:hAnsi="Times New Roman" w:cs="Times New Roman"/>
          <w:i/>
          <w:iCs/>
        </w:rPr>
        <w:t xml:space="preserve"> Adaptation from industry best practice (Jones et al., 2003; Sukhu et al., 2019; BCD Travel, 2020).</w:t>
      </w:r>
    </w:p>
    <w:p w14:paraId="4608C9FE" w14:textId="77777777" w:rsidR="00AF2E82" w:rsidRPr="00AF2E82" w:rsidRDefault="00AF2E82" w:rsidP="007910D9">
      <w:pPr>
        <w:pStyle w:val="Heading2"/>
      </w:pPr>
      <w:bookmarkStart w:id="16" w:name="_Toc213257918"/>
      <w:r w:rsidRPr="00AF2E82">
        <w:t>2.9 Summary and Research Gap</w:t>
      </w:r>
      <w:bookmarkEnd w:id="16"/>
    </w:p>
    <w:p w14:paraId="7DD5E357" w14:textId="569C49E2" w:rsidR="00AF2E82" w:rsidRDefault="00AF2E82" w:rsidP="00AF1685">
      <w:pPr>
        <w:spacing w:line="360" w:lineRule="auto"/>
        <w:jc w:val="both"/>
        <w:rPr>
          <w:rFonts w:ascii="Times New Roman" w:hAnsi="Times New Roman" w:cs="Times New Roman"/>
        </w:rPr>
      </w:pPr>
      <w:r w:rsidRPr="00AF2E82">
        <w:rPr>
          <w:rFonts w:ascii="Times New Roman" w:hAnsi="Times New Roman" w:cs="Times New Roman"/>
        </w:rPr>
        <w:t>The literature highlights that service quality in hotels is driven by cleanliness, reliability, responsiveness</w:t>
      </w:r>
      <w:r w:rsidR="00DA6C00">
        <w:rPr>
          <w:rFonts w:ascii="Times New Roman" w:hAnsi="Times New Roman" w:cs="Times New Roman"/>
        </w:rPr>
        <w:t>, and effective recovery, which is underpinned by staff motivation, teamwork, and the increasing use of</w:t>
      </w:r>
      <w:r w:rsidRPr="00AF2E82">
        <w:rPr>
          <w:rFonts w:ascii="Times New Roman" w:hAnsi="Times New Roman" w:cs="Times New Roman"/>
        </w:rPr>
        <w:t xml:space="preserve"> technology. However, there is limited case-based analysis of how these elements interact within an </w:t>
      </w:r>
      <w:r w:rsidRPr="00AF2E82">
        <w:rPr>
          <w:rFonts w:ascii="Times New Roman" w:hAnsi="Times New Roman" w:cs="Times New Roman"/>
          <w:b/>
          <w:bCs/>
        </w:rPr>
        <w:t>airport economy hotel</w:t>
      </w:r>
      <w:r w:rsidRPr="00AF2E82">
        <w:rPr>
          <w:rFonts w:ascii="Times New Roman" w:hAnsi="Times New Roman" w:cs="Times New Roman"/>
        </w:rPr>
        <w:t xml:space="preserve"> operating under </w:t>
      </w:r>
      <w:r w:rsidRPr="00AF2E82">
        <w:rPr>
          <w:rFonts w:ascii="Times New Roman" w:hAnsi="Times New Roman" w:cs="Times New Roman"/>
          <w:b/>
          <w:bCs/>
        </w:rPr>
        <w:t>ALLSAFE</w:t>
      </w:r>
      <w:r w:rsidRPr="00AF2E82">
        <w:rPr>
          <w:rFonts w:ascii="Times New Roman" w:hAnsi="Times New Roman" w:cs="Times New Roman"/>
        </w:rPr>
        <w:t xml:space="preserve"> protocols and </w:t>
      </w:r>
      <w:r w:rsidR="008134CC">
        <w:rPr>
          <w:rFonts w:ascii="Times New Roman" w:hAnsi="Times New Roman" w:cs="Times New Roman"/>
        </w:rPr>
        <w:t>high-volume</w:t>
      </w:r>
      <w:r w:rsidRPr="00AF2E82">
        <w:rPr>
          <w:rFonts w:ascii="Times New Roman" w:hAnsi="Times New Roman" w:cs="Times New Roman"/>
        </w:rPr>
        <w:t xml:space="preserve">, short-stay demand. The specific gap addressed by this project is a focused </w:t>
      </w:r>
      <w:r w:rsidRPr="00AF2E82">
        <w:rPr>
          <w:rFonts w:ascii="Times New Roman" w:hAnsi="Times New Roman" w:cs="Times New Roman"/>
        </w:rPr>
        <w:lastRenderedPageBreak/>
        <w:t xml:space="preserve">synthesis of housekeeping routines, </w:t>
      </w:r>
      <w:r w:rsidR="00DA6C00">
        <w:rPr>
          <w:rFonts w:ascii="Times New Roman" w:hAnsi="Times New Roman" w:cs="Times New Roman"/>
        </w:rPr>
        <w:t xml:space="preserve">cross-departmental communication, and recovery practices at </w:t>
      </w:r>
      <w:r w:rsidR="00DA6C00" w:rsidRPr="00AF2E82">
        <w:rPr>
          <w:rFonts w:ascii="Times New Roman" w:hAnsi="Times New Roman" w:cs="Times New Roman"/>
          <w:b/>
          <w:bCs/>
        </w:rPr>
        <w:t>ibis</w:t>
      </w:r>
      <w:r w:rsidR="00DA6C00" w:rsidRPr="00DA6C00">
        <w:rPr>
          <w:rFonts w:ascii="Times New Roman" w:hAnsi="Times New Roman" w:cs="Times New Roman"/>
          <w:b/>
          <w:bCs/>
        </w:rPr>
        <w:t xml:space="preserve"> London Heathrow Airport</w:t>
      </w:r>
      <w:r w:rsidR="00DA6C00">
        <w:rPr>
          <w:rFonts w:ascii="Times New Roman" w:hAnsi="Times New Roman" w:cs="Times New Roman"/>
        </w:rPr>
        <w:t xml:space="preserve">, interpreted through </w:t>
      </w:r>
      <w:r w:rsidR="00DA6C00" w:rsidRPr="00DA6C00">
        <w:rPr>
          <w:rFonts w:ascii="Times New Roman" w:hAnsi="Times New Roman" w:cs="Times New Roman"/>
          <w:b/>
          <w:bCs/>
        </w:rPr>
        <w:t>SERVQUAL, Maslow, Tuckman</w:t>
      </w:r>
      <w:r w:rsidR="00DA6C00">
        <w:rPr>
          <w:rFonts w:ascii="Times New Roman" w:hAnsi="Times New Roman" w:cs="Times New Roman"/>
        </w:rPr>
        <w:t xml:space="preserve">, and </w:t>
      </w:r>
      <w:r w:rsidR="00DA6C00" w:rsidRPr="00DA6C00">
        <w:rPr>
          <w:rFonts w:ascii="Times New Roman" w:hAnsi="Times New Roman" w:cs="Times New Roman"/>
          <w:b/>
          <w:bCs/>
        </w:rPr>
        <w:t>Herzberg</w:t>
      </w:r>
      <w:r w:rsidR="00DA6C00">
        <w:rPr>
          <w:rFonts w:ascii="Times New Roman" w:hAnsi="Times New Roman" w:cs="Times New Roman"/>
        </w:rPr>
        <w:t xml:space="preserve"> frameworks, and compared to industry best practices</w:t>
      </w:r>
      <w:r w:rsidRPr="00AF2E82">
        <w:rPr>
          <w:rFonts w:ascii="Times New Roman" w:hAnsi="Times New Roman" w:cs="Times New Roman"/>
        </w:rPr>
        <w:t>.</w:t>
      </w:r>
    </w:p>
    <w:p w14:paraId="5F2A6178" w14:textId="500C090B" w:rsidR="00122262" w:rsidRPr="00122262" w:rsidRDefault="00122262" w:rsidP="007910D9">
      <w:pPr>
        <w:pStyle w:val="Heading1"/>
      </w:pPr>
      <w:bookmarkStart w:id="17" w:name="_Toc213257919"/>
      <w:r w:rsidRPr="00122262">
        <w:t>Chapter 3: Methodology</w:t>
      </w:r>
      <w:bookmarkEnd w:id="17"/>
    </w:p>
    <w:p w14:paraId="77EA2D41" w14:textId="77777777" w:rsidR="00122262" w:rsidRPr="00122262" w:rsidRDefault="00122262" w:rsidP="007910D9">
      <w:pPr>
        <w:pStyle w:val="Heading2"/>
      </w:pPr>
      <w:bookmarkStart w:id="18" w:name="_Toc213257920"/>
      <w:r w:rsidRPr="00122262">
        <w:t>3.1 Introduction</w:t>
      </w:r>
      <w:bookmarkEnd w:id="18"/>
    </w:p>
    <w:p w14:paraId="6DD70FB2" w14:textId="4396008F"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This chapter outlines the methodological choices for the study “</w:t>
      </w:r>
      <w:r w:rsidR="00737C14" w:rsidRPr="009A0571">
        <w:rPr>
          <w:rFonts w:ascii="Times New Roman" w:hAnsi="Times New Roman" w:cs="Times New Roman"/>
          <w:b/>
          <w:bCs/>
        </w:rPr>
        <w:t>Management of Guest Service Operations in ibis London Heathrow Airport</w:t>
      </w:r>
      <w:r w:rsidRPr="00122262">
        <w:rPr>
          <w:rFonts w:ascii="Times New Roman" w:hAnsi="Times New Roman" w:cs="Times New Roman"/>
        </w:rPr>
        <w:t>”. It summarises the interpretivist philosophy and inductive approach, the single case-study design, the secondary and participant-observation data sources, the thematic analysis procedure, and associated ethical considerations and limitations</w:t>
      </w:r>
      <w:r w:rsidR="00737C14">
        <w:rPr>
          <w:rFonts w:ascii="Times New Roman" w:hAnsi="Times New Roman" w:cs="Times New Roman"/>
        </w:rPr>
        <w:t xml:space="preserve"> (</w:t>
      </w:r>
      <w:r w:rsidR="00737C14" w:rsidRPr="00737C14">
        <w:rPr>
          <w:rFonts w:ascii="Times New Roman" w:hAnsi="Times New Roman" w:cs="Times New Roman"/>
        </w:rPr>
        <w:t>Cottrell</w:t>
      </w:r>
      <w:r w:rsidR="00737C14">
        <w:rPr>
          <w:rFonts w:ascii="Times New Roman" w:hAnsi="Times New Roman" w:cs="Times New Roman"/>
        </w:rPr>
        <w:t xml:space="preserve">, </w:t>
      </w:r>
      <w:r w:rsidR="00737C14" w:rsidRPr="00737C14">
        <w:rPr>
          <w:rFonts w:ascii="Times New Roman" w:hAnsi="Times New Roman" w:cs="Times New Roman"/>
        </w:rPr>
        <w:t>2014; Smith</w:t>
      </w:r>
      <w:r w:rsidR="00737C14">
        <w:rPr>
          <w:rFonts w:ascii="Times New Roman" w:hAnsi="Times New Roman" w:cs="Times New Roman"/>
        </w:rPr>
        <w:t xml:space="preserve">, </w:t>
      </w:r>
      <w:r w:rsidR="00737C14" w:rsidRPr="00737C14">
        <w:rPr>
          <w:rFonts w:ascii="Times New Roman" w:hAnsi="Times New Roman" w:cs="Times New Roman"/>
        </w:rPr>
        <w:t>2016)</w:t>
      </w:r>
      <w:r w:rsidRPr="00122262">
        <w:rPr>
          <w:rFonts w:ascii="Times New Roman" w:hAnsi="Times New Roman" w:cs="Times New Roman"/>
        </w:rPr>
        <w:t>.</w:t>
      </w:r>
    </w:p>
    <w:p w14:paraId="6E820DE2" w14:textId="77777777" w:rsidR="00122262" w:rsidRPr="00122262" w:rsidRDefault="00122262" w:rsidP="007910D9">
      <w:pPr>
        <w:pStyle w:val="Heading2"/>
      </w:pPr>
      <w:bookmarkStart w:id="19" w:name="_Toc213257921"/>
      <w:r w:rsidRPr="00122262">
        <w:t>3.2 Research Philosophy – Interpretivism</w:t>
      </w:r>
      <w:bookmarkEnd w:id="19"/>
    </w:p>
    <w:p w14:paraId="0E5B7870" w14:textId="01CA221A"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An interpretivist philosophy is adopted, viewing social reality as constructed through meanings people attach to experiences (Bryman, 2008; Saunders, Lewis and Thornhill, 2012; Collis and Hussey, 2014</w:t>
      </w:r>
      <w:r w:rsidR="00737C14">
        <w:rPr>
          <w:rFonts w:ascii="Times New Roman" w:hAnsi="Times New Roman" w:cs="Times New Roman"/>
        </w:rPr>
        <w:t xml:space="preserve">; </w:t>
      </w:r>
      <w:r w:rsidR="00737C14" w:rsidRPr="00737C14">
        <w:rPr>
          <w:rFonts w:ascii="Times New Roman" w:hAnsi="Times New Roman" w:cs="Times New Roman"/>
        </w:rPr>
        <w:t>Babbie and Edgerton</w:t>
      </w:r>
      <w:r w:rsidR="00737C14">
        <w:rPr>
          <w:rFonts w:ascii="Times New Roman" w:hAnsi="Times New Roman" w:cs="Times New Roman"/>
        </w:rPr>
        <w:t xml:space="preserve">, </w:t>
      </w:r>
      <w:r w:rsidR="00737C14" w:rsidRPr="00737C14">
        <w:rPr>
          <w:rFonts w:ascii="Times New Roman" w:hAnsi="Times New Roman" w:cs="Times New Roman"/>
        </w:rPr>
        <w:t>2023; Elliot et al.</w:t>
      </w:r>
      <w:r w:rsidR="00737C14">
        <w:rPr>
          <w:rFonts w:ascii="Times New Roman" w:hAnsi="Times New Roman" w:cs="Times New Roman"/>
        </w:rPr>
        <w:t xml:space="preserve">, </w:t>
      </w:r>
      <w:r w:rsidR="00737C14" w:rsidRPr="00737C14">
        <w:rPr>
          <w:rFonts w:ascii="Times New Roman" w:hAnsi="Times New Roman" w:cs="Times New Roman"/>
        </w:rPr>
        <w:t>2016; McGivern</w:t>
      </w:r>
      <w:r w:rsidR="00737C14">
        <w:rPr>
          <w:rFonts w:ascii="Times New Roman" w:hAnsi="Times New Roman" w:cs="Times New Roman"/>
        </w:rPr>
        <w:t xml:space="preserve">, </w:t>
      </w:r>
      <w:r w:rsidR="00737C14" w:rsidRPr="00737C14">
        <w:rPr>
          <w:rFonts w:ascii="Times New Roman" w:hAnsi="Times New Roman" w:cs="Times New Roman"/>
        </w:rPr>
        <w:t>2006; Trochim</w:t>
      </w:r>
      <w:r w:rsidR="00737C14">
        <w:rPr>
          <w:rFonts w:ascii="Times New Roman" w:hAnsi="Times New Roman" w:cs="Times New Roman"/>
        </w:rPr>
        <w:t xml:space="preserve">, </w:t>
      </w:r>
      <w:r w:rsidR="00737C14" w:rsidRPr="00737C14">
        <w:rPr>
          <w:rFonts w:ascii="Times New Roman" w:hAnsi="Times New Roman" w:cs="Times New Roman"/>
        </w:rPr>
        <w:t>2006</w:t>
      </w:r>
      <w:r w:rsidRPr="00122262">
        <w:rPr>
          <w:rFonts w:ascii="Times New Roman" w:hAnsi="Times New Roman" w:cs="Times New Roman"/>
        </w:rPr>
        <w:t>). This suits hospitality settings where staff and guests interpret encounters differently and informal culture shapes behaviour, and my housekeeping placement at ibis London Heathrow provides reflexive, contextual insight into these meanings (Silverman, 2011; Ryan and Valverde, 2013; Cottrell, 2011; Greetham, 201</w:t>
      </w:r>
      <w:r w:rsidR="00563143">
        <w:rPr>
          <w:rFonts w:ascii="Times New Roman" w:hAnsi="Times New Roman" w:cs="Times New Roman"/>
        </w:rPr>
        <w:t>9</w:t>
      </w:r>
      <w:r w:rsidRPr="00122262">
        <w:rPr>
          <w:rFonts w:ascii="Times New Roman" w:hAnsi="Times New Roman" w:cs="Times New Roman"/>
        </w:rPr>
        <w:t>; Veal, 2006).</w:t>
      </w:r>
    </w:p>
    <w:p w14:paraId="6628125D" w14:textId="77777777" w:rsidR="00122262" w:rsidRPr="00122262" w:rsidRDefault="00122262" w:rsidP="007910D9">
      <w:pPr>
        <w:pStyle w:val="Heading2"/>
      </w:pPr>
      <w:bookmarkStart w:id="20" w:name="_Toc213257922"/>
      <w:r w:rsidRPr="00122262">
        <w:t>3.3 Research Approach – Inductive</w:t>
      </w:r>
      <w:bookmarkEnd w:id="20"/>
    </w:p>
    <w:p w14:paraId="2A556409" w14:textId="1D876642"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An inductive approach was used, allowing themes to emerge from practice and secondary literature rather than from a pre-set hypothesis (Hussey and Hussey, 1997; Denscombe, 20</w:t>
      </w:r>
      <w:r w:rsidR="00B71D11">
        <w:rPr>
          <w:rFonts w:ascii="Times New Roman" w:hAnsi="Times New Roman" w:cs="Times New Roman"/>
        </w:rPr>
        <w:t>09</w:t>
      </w:r>
      <w:r w:rsidRPr="00122262">
        <w:rPr>
          <w:rFonts w:ascii="Times New Roman" w:hAnsi="Times New Roman" w:cs="Times New Roman"/>
        </w:rPr>
        <w:t>; Collis and Hussey, 2014; Robson, 2016</w:t>
      </w:r>
      <w:r w:rsidR="00737C14">
        <w:rPr>
          <w:rFonts w:ascii="Times New Roman" w:hAnsi="Times New Roman" w:cs="Times New Roman"/>
        </w:rPr>
        <w:t xml:space="preserve">; </w:t>
      </w:r>
      <w:r w:rsidR="00737C14" w:rsidRPr="00737C14">
        <w:rPr>
          <w:rFonts w:ascii="Times New Roman" w:hAnsi="Times New Roman" w:cs="Times New Roman"/>
        </w:rPr>
        <w:t>Smith, 2016; Trochim, 2006</w:t>
      </w:r>
      <w:r w:rsidRPr="00737C14">
        <w:rPr>
          <w:rFonts w:ascii="Times New Roman" w:hAnsi="Times New Roman" w:cs="Times New Roman"/>
        </w:rPr>
        <w:t>).</w:t>
      </w:r>
      <w:r w:rsidRPr="00122262">
        <w:rPr>
          <w:rFonts w:ascii="Times New Roman" w:hAnsi="Times New Roman" w:cs="Times New Roman"/>
        </w:rPr>
        <w:t xml:space="preserve"> Observation at ibis of housekeeping routines, communication episodes and service-recovery cases generated codes for operational and communication processes (e.g. room readiness, briefings, defect escalation), which were then related to SERVQUAL, team development and motivation frameworks to link emerging patterns to theory (Saunders, Lewis and Thornhill, 2012; Yin, 2003).</w:t>
      </w:r>
    </w:p>
    <w:p w14:paraId="28EB767A" w14:textId="77777777" w:rsidR="00122262" w:rsidRPr="00122262" w:rsidRDefault="00122262" w:rsidP="007910D9">
      <w:pPr>
        <w:pStyle w:val="Heading2"/>
      </w:pPr>
      <w:bookmarkStart w:id="21" w:name="_Toc213257923"/>
      <w:r w:rsidRPr="00122262">
        <w:lastRenderedPageBreak/>
        <w:t>3.4 Research Design – Case Study</w:t>
      </w:r>
      <w:bookmarkEnd w:id="21"/>
    </w:p>
    <w:p w14:paraId="6C2CEB8D" w14:textId="25A051C1"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A single case-study design focuses on ibis London Heathrow Airport as the placement site, reflecting common hospitality research practice for examining complex service systems in real-life contexts (Yin, 2003; Veal, 2006; Stake, 1995). This design enables exploration of how housekeeping, front office and engineering interact, how </w:t>
      </w:r>
      <w:r w:rsidRPr="007910D9">
        <w:rPr>
          <w:rFonts w:ascii="Times New Roman" w:hAnsi="Times New Roman" w:cs="Times New Roman"/>
          <w:b/>
          <w:bCs/>
        </w:rPr>
        <w:t>ALLSAFE</w:t>
      </w:r>
      <w:r w:rsidRPr="00122262">
        <w:rPr>
          <w:rFonts w:ascii="Times New Roman" w:hAnsi="Times New Roman" w:cs="Times New Roman"/>
        </w:rPr>
        <w:t xml:space="preserve"> protocols operate and how staff manage operational pressures. Although one hotel cannot provide statistically generalisable findings, a richly described case supports analytical generalisation to theory and to similar airport-hotel settings (Robson, 2016; </w:t>
      </w:r>
      <w:r w:rsidR="00563143" w:rsidRPr="00563143">
        <w:rPr>
          <w:rFonts w:ascii="Times New Roman" w:hAnsi="Times New Roman" w:cs="Times New Roman"/>
        </w:rPr>
        <w:t>Marshall and Rossman, 2014</w:t>
      </w:r>
      <w:r w:rsidRPr="00122262">
        <w:rPr>
          <w:rFonts w:ascii="Times New Roman" w:hAnsi="Times New Roman" w:cs="Times New Roman"/>
        </w:rPr>
        <w:t>).</w:t>
      </w:r>
    </w:p>
    <w:p w14:paraId="12557A22" w14:textId="77777777" w:rsidR="00122262" w:rsidRPr="00122262" w:rsidRDefault="00122262" w:rsidP="007910D9">
      <w:pPr>
        <w:pStyle w:val="Heading2"/>
      </w:pPr>
      <w:bookmarkStart w:id="22" w:name="_Toc213257924"/>
      <w:r w:rsidRPr="00122262">
        <w:t>3.5 Data Collection</w:t>
      </w:r>
      <w:bookmarkEnd w:id="22"/>
    </w:p>
    <w:p w14:paraId="743B3234" w14:textId="77777777" w:rsidR="00122262" w:rsidRPr="007910D9" w:rsidRDefault="00122262" w:rsidP="007910D9">
      <w:pPr>
        <w:pStyle w:val="Heading3"/>
        <w:rPr>
          <w:rFonts w:cs="Times New Roman"/>
          <w:szCs w:val="26"/>
        </w:rPr>
      </w:pPr>
      <w:bookmarkStart w:id="23" w:name="_Toc213257925"/>
      <w:r w:rsidRPr="007910D9">
        <w:rPr>
          <w:rFonts w:cs="Times New Roman"/>
          <w:szCs w:val="26"/>
        </w:rPr>
        <w:t>3.5.1 Secondary Qualitative Data</w:t>
      </w:r>
      <w:bookmarkEnd w:id="23"/>
    </w:p>
    <w:p w14:paraId="1E01FC83" w14:textId="1C3A1297"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Secondary qualitative data were drawn from research-methods and qualitative analysis texts, hospitality studies on housekeeping, service quality and technology, and industry reports on hygiene standards and market conditions (Collis and Hussey, 2014; Saunders, Lewis and Thornhill, 2012; Veal, 2006; Bryman, 2008; </w:t>
      </w:r>
      <w:proofErr w:type="spellStart"/>
      <w:r w:rsidRPr="00122262">
        <w:rPr>
          <w:rFonts w:ascii="Times New Roman" w:hAnsi="Times New Roman" w:cs="Times New Roman"/>
        </w:rPr>
        <w:t>Grbich</w:t>
      </w:r>
      <w:proofErr w:type="spellEnd"/>
      <w:r w:rsidRPr="00122262">
        <w:rPr>
          <w:rFonts w:ascii="Times New Roman" w:hAnsi="Times New Roman" w:cs="Times New Roman"/>
        </w:rPr>
        <w:t>, 200</w:t>
      </w:r>
      <w:r w:rsidR="00563143">
        <w:rPr>
          <w:rFonts w:ascii="Times New Roman" w:hAnsi="Times New Roman" w:cs="Times New Roman"/>
        </w:rPr>
        <w:t>7</w:t>
      </w:r>
      <w:r w:rsidRPr="00122262">
        <w:rPr>
          <w:rFonts w:ascii="Times New Roman" w:hAnsi="Times New Roman" w:cs="Times New Roman"/>
        </w:rPr>
        <w:t xml:space="preserve">; Silverman, 2011; </w:t>
      </w:r>
      <w:r w:rsidR="00DD56A8" w:rsidRPr="00B04545">
        <w:rPr>
          <w:rFonts w:ascii="Times New Roman" w:hAnsi="Times New Roman" w:cs="Times New Roman"/>
        </w:rPr>
        <w:t>Ali, Amin and Cobanoglu, 2016</w:t>
      </w:r>
      <w:r w:rsidRPr="00122262">
        <w:rPr>
          <w:rFonts w:ascii="Times New Roman" w:hAnsi="Times New Roman" w:cs="Times New Roman"/>
        </w:rPr>
        <w:t xml:space="preserve">; Das, 2023; </w:t>
      </w:r>
      <w:proofErr w:type="spellStart"/>
      <w:r w:rsidRPr="00122262">
        <w:rPr>
          <w:rFonts w:ascii="Times New Roman" w:hAnsi="Times New Roman" w:cs="Times New Roman"/>
        </w:rPr>
        <w:t>Dudnyk</w:t>
      </w:r>
      <w:proofErr w:type="spellEnd"/>
      <w:r w:rsidRPr="00122262">
        <w:rPr>
          <w:rFonts w:ascii="Times New Roman" w:hAnsi="Times New Roman" w:cs="Times New Roman"/>
        </w:rPr>
        <w:t>, 2024; Chan, Gao and McGinley, 2021; Mensah, 2019; Sukhu et al., 2019; Accor, 2022; WTTC</w:t>
      </w:r>
      <w:r w:rsidR="00046B78">
        <w:rPr>
          <w:rFonts w:ascii="Times New Roman" w:hAnsi="Times New Roman" w:cs="Times New Roman"/>
        </w:rPr>
        <w:t>, 2024</w:t>
      </w:r>
      <w:r w:rsidRPr="00122262">
        <w:rPr>
          <w:rFonts w:ascii="Times New Roman" w:hAnsi="Times New Roman" w:cs="Times New Roman"/>
        </w:rPr>
        <w:t>; Tourism Alliance</w:t>
      </w:r>
      <w:r w:rsidR="00046B78">
        <w:rPr>
          <w:rFonts w:ascii="Times New Roman" w:hAnsi="Times New Roman" w:cs="Times New Roman"/>
        </w:rPr>
        <w:t>, 2023</w:t>
      </w:r>
      <w:r w:rsidRPr="00122262">
        <w:rPr>
          <w:rFonts w:ascii="Times New Roman" w:hAnsi="Times New Roman" w:cs="Times New Roman"/>
        </w:rPr>
        <w:t>; BCD Travel</w:t>
      </w:r>
      <w:r w:rsidR="00B71D11">
        <w:rPr>
          <w:rFonts w:ascii="Times New Roman" w:hAnsi="Times New Roman" w:cs="Times New Roman"/>
        </w:rPr>
        <w:t>, 2020</w:t>
      </w:r>
      <w:r w:rsidRPr="00122262">
        <w:rPr>
          <w:rFonts w:ascii="Times New Roman" w:hAnsi="Times New Roman" w:cs="Times New Roman"/>
        </w:rPr>
        <w:t>).</w:t>
      </w:r>
    </w:p>
    <w:p w14:paraId="4D40FEBD" w14:textId="77777777" w:rsidR="00122262" w:rsidRPr="007910D9" w:rsidRDefault="00122262" w:rsidP="007910D9">
      <w:pPr>
        <w:pStyle w:val="Heading3"/>
        <w:rPr>
          <w:rFonts w:cs="Times New Roman"/>
          <w:szCs w:val="26"/>
        </w:rPr>
      </w:pPr>
      <w:bookmarkStart w:id="24" w:name="_Toc213257926"/>
      <w:r w:rsidRPr="007910D9">
        <w:rPr>
          <w:rFonts w:cs="Times New Roman"/>
          <w:szCs w:val="26"/>
        </w:rPr>
        <w:t>3.5.2 Participant Observation at ibis London Heathrow</w:t>
      </w:r>
      <w:bookmarkEnd w:id="24"/>
    </w:p>
    <w:p w14:paraId="517967A2" w14:textId="18301C1A"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The second key data source was participant observation during my housekeeping placement. Following guidance on observational research (Denscombe, 20</w:t>
      </w:r>
      <w:r w:rsidR="00B71D11">
        <w:rPr>
          <w:rFonts w:ascii="Times New Roman" w:hAnsi="Times New Roman" w:cs="Times New Roman"/>
        </w:rPr>
        <w:t>09</w:t>
      </w:r>
      <w:r w:rsidRPr="00122262">
        <w:rPr>
          <w:rFonts w:ascii="Times New Roman" w:hAnsi="Times New Roman" w:cs="Times New Roman"/>
        </w:rPr>
        <w:t xml:space="preserve">; </w:t>
      </w:r>
      <w:r w:rsidR="00563143" w:rsidRPr="00563143">
        <w:rPr>
          <w:rFonts w:ascii="Times New Roman" w:hAnsi="Times New Roman" w:cs="Times New Roman"/>
        </w:rPr>
        <w:t>Marshall and Rossman, 2014</w:t>
      </w:r>
      <w:r w:rsidRPr="00122262">
        <w:rPr>
          <w:rFonts w:ascii="Times New Roman" w:hAnsi="Times New Roman" w:cs="Times New Roman"/>
        </w:rPr>
        <w:t>; Silverman, 2011), I adopted a “participant as observer” role, carrying out routine tasks while observing workflows, cross-department interactions, shift briefings, training</w:t>
      </w:r>
      <w:r w:rsidR="00214E67">
        <w:rPr>
          <w:rFonts w:ascii="Times New Roman" w:hAnsi="Times New Roman" w:cs="Times New Roman"/>
        </w:rPr>
        <w:t>,</w:t>
      </w:r>
      <w:r w:rsidRPr="00122262">
        <w:rPr>
          <w:rFonts w:ascii="Times New Roman" w:hAnsi="Times New Roman" w:cs="Times New Roman"/>
        </w:rPr>
        <w:t xml:space="preserve"> and guest-facing service-recovery episodes, including application of </w:t>
      </w:r>
      <w:r w:rsidRPr="00122262">
        <w:rPr>
          <w:rFonts w:ascii="Times New Roman" w:hAnsi="Times New Roman" w:cs="Times New Roman"/>
          <w:b/>
          <w:bCs/>
        </w:rPr>
        <w:t>ALLSAFE</w:t>
      </w:r>
      <w:r w:rsidRPr="00122262">
        <w:rPr>
          <w:rFonts w:ascii="Times New Roman" w:hAnsi="Times New Roman" w:cs="Times New Roman"/>
        </w:rPr>
        <w:t xml:space="preserve"> requirements. Field notes, written in breaks or immediately after shifts, anonymised staff and guests</w:t>
      </w:r>
      <w:r w:rsidR="00214E67">
        <w:rPr>
          <w:rFonts w:ascii="Times New Roman" w:hAnsi="Times New Roman" w:cs="Times New Roman"/>
        </w:rPr>
        <w:t>, and captured events, communication styles, emotional climate,</w:t>
      </w:r>
      <w:r w:rsidRPr="00122262">
        <w:rPr>
          <w:rFonts w:ascii="Times New Roman" w:hAnsi="Times New Roman" w:cs="Times New Roman"/>
        </w:rPr>
        <w:t xml:space="preserve"> and links to theory across routine and high-occupancy periods.</w:t>
      </w:r>
    </w:p>
    <w:p w14:paraId="39899CED" w14:textId="77777777" w:rsidR="00122262" w:rsidRPr="00122262" w:rsidRDefault="00122262" w:rsidP="007910D9">
      <w:pPr>
        <w:pStyle w:val="Heading2"/>
      </w:pPr>
      <w:bookmarkStart w:id="25" w:name="_Toc213257927"/>
      <w:r w:rsidRPr="00122262">
        <w:t>3.6 Data Analysis – Thematic Analysis</w:t>
      </w:r>
      <w:bookmarkEnd w:id="25"/>
    </w:p>
    <w:p w14:paraId="6F55F93A" w14:textId="004C8E23"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Qualitative material (field notes and key literature excerpts) was examined using thematic analysis (Braun and Clarke, 2006; </w:t>
      </w:r>
      <w:r w:rsidR="00136EB9" w:rsidRPr="00136EB9">
        <w:rPr>
          <w:rFonts w:ascii="Times New Roman" w:hAnsi="Times New Roman" w:cs="Times New Roman"/>
        </w:rPr>
        <w:t>Braun and Clarke</w:t>
      </w:r>
      <w:r w:rsidR="00136EB9">
        <w:rPr>
          <w:rFonts w:ascii="Times New Roman" w:hAnsi="Times New Roman" w:cs="Times New Roman"/>
        </w:rPr>
        <w:t xml:space="preserve">, </w:t>
      </w:r>
      <w:r w:rsidR="00136EB9" w:rsidRPr="00136EB9">
        <w:rPr>
          <w:rFonts w:ascii="Times New Roman" w:hAnsi="Times New Roman" w:cs="Times New Roman"/>
        </w:rPr>
        <w:t>2019</w:t>
      </w:r>
      <w:r w:rsidR="00136EB9">
        <w:rPr>
          <w:rFonts w:ascii="Times New Roman" w:hAnsi="Times New Roman" w:cs="Times New Roman"/>
        </w:rPr>
        <w:t xml:space="preserve">; </w:t>
      </w:r>
      <w:proofErr w:type="spellStart"/>
      <w:r w:rsidRPr="00122262">
        <w:rPr>
          <w:rFonts w:ascii="Times New Roman" w:hAnsi="Times New Roman" w:cs="Times New Roman"/>
        </w:rPr>
        <w:t>Grbich</w:t>
      </w:r>
      <w:proofErr w:type="spellEnd"/>
      <w:r w:rsidRPr="00122262">
        <w:rPr>
          <w:rFonts w:ascii="Times New Roman" w:hAnsi="Times New Roman" w:cs="Times New Roman"/>
        </w:rPr>
        <w:t>, 200</w:t>
      </w:r>
      <w:r w:rsidR="00563143">
        <w:rPr>
          <w:rFonts w:ascii="Times New Roman" w:hAnsi="Times New Roman" w:cs="Times New Roman"/>
        </w:rPr>
        <w:t>7</w:t>
      </w:r>
      <w:r w:rsidRPr="00122262">
        <w:rPr>
          <w:rFonts w:ascii="Times New Roman" w:hAnsi="Times New Roman" w:cs="Times New Roman"/>
        </w:rPr>
        <w:t>). Coding identified patterns relating to cleanliness, communication, training, motivation, technology</w:t>
      </w:r>
      <w:r w:rsidR="00214E67">
        <w:rPr>
          <w:rFonts w:ascii="Times New Roman" w:hAnsi="Times New Roman" w:cs="Times New Roman"/>
        </w:rPr>
        <w:t>, and service recovery, which were grouped into four themes: cleanliness and service quality; communication and teamwork; staff training, motivation,</w:t>
      </w:r>
      <w:r w:rsidRPr="00122262">
        <w:rPr>
          <w:rFonts w:ascii="Times New Roman" w:hAnsi="Times New Roman" w:cs="Times New Roman"/>
        </w:rPr>
        <w:t xml:space="preserve"> and performance; and technology </w:t>
      </w:r>
      <w:r w:rsidRPr="00122262">
        <w:rPr>
          <w:rFonts w:ascii="Times New Roman" w:hAnsi="Times New Roman" w:cs="Times New Roman"/>
        </w:rPr>
        <w:lastRenderedPageBreak/>
        <w:t xml:space="preserve">and innovation. Themes were reviewed against the full data set and interpreted through </w:t>
      </w:r>
      <w:r w:rsidRPr="00122262">
        <w:rPr>
          <w:rFonts w:ascii="Times New Roman" w:hAnsi="Times New Roman" w:cs="Times New Roman"/>
          <w:b/>
          <w:bCs/>
        </w:rPr>
        <w:t>SERVQUAL, Maslow, Tuckman</w:t>
      </w:r>
      <w:r w:rsidR="00214E67">
        <w:rPr>
          <w:rFonts w:ascii="Times New Roman" w:hAnsi="Times New Roman" w:cs="Times New Roman"/>
          <w:b/>
          <w:bCs/>
        </w:rPr>
        <w:t>,</w:t>
      </w:r>
      <w:r w:rsidRPr="00122262">
        <w:rPr>
          <w:rFonts w:ascii="Times New Roman" w:hAnsi="Times New Roman" w:cs="Times New Roman"/>
          <w:b/>
          <w:bCs/>
        </w:rPr>
        <w:t xml:space="preserve"> and Herzberg</w:t>
      </w:r>
      <w:r w:rsidRPr="00122262">
        <w:rPr>
          <w:rFonts w:ascii="Times New Roman" w:hAnsi="Times New Roman" w:cs="Times New Roman"/>
        </w:rPr>
        <w:t xml:space="preserve"> to generate an integrated view of guest service operations at ibis.</w:t>
      </w:r>
      <w:r w:rsidR="00136EB9">
        <w:rPr>
          <w:rFonts w:ascii="Times New Roman" w:hAnsi="Times New Roman" w:cs="Times New Roman"/>
        </w:rPr>
        <w:t xml:space="preserve"> </w:t>
      </w:r>
      <w:r w:rsidR="00136EB9" w:rsidRPr="00136EB9">
        <w:rPr>
          <w:rFonts w:ascii="Times New Roman" w:hAnsi="Times New Roman" w:cs="Times New Roman"/>
        </w:rPr>
        <w:t xml:space="preserve">The qualitative methodology is </w:t>
      </w:r>
      <w:r w:rsidR="00136EB9">
        <w:rPr>
          <w:rFonts w:ascii="Times New Roman" w:hAnsi="Times New Roman" w:cs="Times New Roman"/>
        </w:rPr>
        <w:t xml:space="preserve">grounded in broader guidance on the </w:t>
      </w:r>
      <w:r w:rsidR="00136EB9" w:rsidRPr="00136EB9">
        <w:rPr>
          <w:rFonts w:ascii="Times New Roman" w:hAnsi="Times New Roman" w:cs="Times New Roman"/>
        </w:rPr>
        <w:t>cautious handling of research data and analysis in business and social research (Diamantopoulos and Schlegelmilch, 1998; Pallant, 2001; Trochim, 2006).</w:t>
      </w:r>
    </w:p>
    <w:p w14:paraId="50470AB3" w14:textId="77777777" w:rsidR="00122262" w:rsidRPr="00122262" w:rsidRDefault="00122262" w:rsidP="007910D9">
      <w:pPr>
        <w:pStyle w:val="Heading2"/>
      </w:pPr>
      <w:bookmarkStart w:id="26" w:name="_Toc213257928"/>
      <w:r w:rsidRPr="00122262">
        <w:t>3.7 Ethical Considerations</w:t>
      </w:r>
      <w:bookmarkEnd w:id="26"/>
    </w:p>
    <w:p w14:paraId="50724CC5" w14:textId="77777777"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 xml:space="preserve">The research followed </w:t>
      </w:r>
      <w:r w:rsidRPr="00122262">
        <w:rPr>
          <w:rFonts w:ascii="Times New Roman" w:hAnsi="Times New Roman" w:cs="Times New Roman"/>
          <w:b/>
          <w:bCs/>
        </w:rPr>
        <w:t>UWTSD</w:t>
      </w:r>
      <w:r w:rsidRPr="00122262">
        <w:rPr>
          <w:rFonts w:ascii="Times New Roman" w:hAnsi="Times New Roman" w:cs="Times New Roman"/>
        </w:rPr>
        <w:t xml:space="preserve"> ethical guidance. No interviews or surveys were conducted with identifiable individuals; insights were derived from observation in an employment/placement context and from publicly available documents. Names of staff and guests are omitted, and sensitive operational details are anonymised or described generically. Internal documents are only used where publicly accessible or explicitly authorised, and all secondary sources are cited using the Harvard system.</w:t>
      </w:r>
    </w:p>
    <w:p w14:paraId="4BF7EFF1" w14:textId="77777777" w:rsidR="00122262" w:rsidRPr="00122262" w:rsidRDefault="00122262" w:rsidP="007910D9">
      <w:pPr>
        <w:pStyle w:val="Heading2"/>
      </w:pPr>
      <w:bookmarkStart w:id="27" w:name="_Toc213257929"/>
      <w:r w:rsidRPr="00122262">
        <w:t>3.8 Limitations</w:t>
      </w:r>
      <w:bookmarkEnd w:id="27"/>
    </w:p>
    <w:p w14:paraId="01BCCA3E" w14:textId="36218CDB" w:rsidR="00122262" w:rsidRPr="00122262" w:rsidRDefault="00122262" w:rsidP="00122262">
      <w:pPr>
        <w:spacing w:line="360" w:lineRule="auto"/>
        <w:jc w:val="both"/>
        <w:rPr>
          <w:rFonts w:ascii="Times New Roman" w:hAnsi="Times New Roman" w:cs="Times New Roman"/>
        </w:rPr>
      </w:pPr>
      <w:r w:rsidRPr="00122262">
        <w:rPr>
          <w:rFonts w:ascii="Times New Roman" w:hAnsi="Times New Roman" w:cs="Times New Roman"/>
        </w:rPr>
        <w:t>Several limitations must be acknowledged. As a single-site case, findings reflect ibis London Heathrow’s specific airport, economy-brand context</w:t>
      </w:r>
      <w:r w:rsidR="00214E67">
        <w:rPr>
          <w:rFonts w:ascii="Times New Roman" w:hAnsi="Times New Roman" w:cs="Times New Roman"/>
        </w:rPr>
        <w:t>,</w:t>
      </w:r>
      <w:r w:rsidRPr="00122262">
        <w:rPr>
          <w:rFonts w:ascii="Times New Roman" w:hAnsi="Times New Roman" w:cs="Times New Roman"/>
        </w:rPr>
        <w:t xml:space="preserve"> and may not represent other properties. My dual role as team member and researcher creates potential participant-observer bias, only partly mitigated through reflexive note-taking (Denscombe, 20</w:t>
      </w:r>
      <w:r w:rsidR="00B71D11">
        <w:rPr>
          <w:rFonts w:ascii="Times New Roman" w:hAnsi="Times New Roman" w:cs="Times New Roman"/>
        </w:rPr>
        <w:t>09</w:t>
      </w:r>
      <w:r w:rsidRPr="00122262">
        <w:rPr>
          <w:rFonts w:ascii="Times New Roman" w:hAnsi="Times New Roman" w:cs="Times New Roman"/>
        </w:rPr>
        <w:t>; Silverman, 2011). The study relies mainly on qualitative observation and secondary data, so systematic quantitative analysis of KPIs, guest scores</w:t>
      </w:r>
      <w:r w:rsidR="00214E67">
        <w:rPr>
          <w:rFonts w:ascii="Times New Roman" w:hAnsi="Times New Roman" w:cs="Times New Roman"/>
        </w:rPr>
        <w:t>,</w:t>
      </w:r>
      <w:r w:rsidRPr="00122262">
        <w:rPr>
          <w:rFonts w:ascii="Times New Roman" w:hAnsi="Times New Roman" w:cs="Times New Roman"/>
        </w:rPr>
        <w:t xml:space="preserve"> and rare operational events falls outside its scope. Findings are therefore contextually grounded and analytically, rather than statistically, generalisable.</w:t>
      </w:r>
    </w:p>
    <w:p w14:paraId="42A77042" w14:textId="77777777" w:rsidR="00122262" w:rsidRPr="00122262" w:rsidRDefault="00122262" w:rsidP="007910D9">
      <w:pPr>
        <w:pStyle w:val="Heading2"/>
      </w:pPr>
      <w:bookmarkStart w:id="28" w:name="_Toc213257930"/>
      <w:r w:rsidRPr="00122262">
        <w:t>3.9 Summary</w:t>
      </w:r>
      <w:bookmarkEnd w:id="28"/>
    </w:p>
    <w:p w14:paraId="2C8A759D" w14:textId="2C3D3515" w:rsidR="00122262" w:rsidRPr="00214E67" w:rsidRDefault="00122262" w:rsidP="00122262">
      <w:pPr>
        <w:spacing w:line="360" w:lineRule="auto"/>
        <w:jc w:val="both"/>
        <w:rPr>
          <w:rFonts w:ascii="Times New Roman" w:hAnsi="Times New Roman" w:cs="Times New Roman"/>
          <w:b/>
          <w:bCs/>
        </w:rPr>
      </w:pPr>
      <w:r w:rsidRPr="00122262">
        <w:rPr>
          <w:rFonts w:ascii="Times New Roman" w:hAnsi="Times New Roman" w:cs="Times New Roman"/>
        </w:rPr>
        <w:t>In summary, the methodology combines an interpretivist, inductive, single case-study design with secondary qualitative data, participant observation</w:t>
      </w:r>
      <w:r w:rsidR="00214E67">
        <w:rPr>
          <w:rFonts w:ascii="Times New Roman" w:hAnsi="Times New Roman" w:cs="Times New Roman"/>
        </w:rPr>
        <w:t>,</w:t>
      </w:r>
      <w:r w:rsidRPr="00122262">
        <w:rPr>
          <w:rFonts w:ascii="Times New Roman" w:hAnsi="Times New Roman" w:cs="Times New Roman"/>
        </w:rPr>
        <w:t xml:space="preserve"> and thematic analysis. This configuration follows recognised hospitality and business research guidance and is appropriate for exploring how housekeeping and guest service operations are managed at </w:t>
      </w:r>
      <w:r w:rsidRPr="00122262">
        <w:rPr>
          <w:rFonts w:ascii="Times New Roman" w:hAnsi="Times New Roman" w:cs="Times New Roman"/>
          <w:b/>
          <w:bCs/>
        </w:rPr>
        <w:t>ibis London Heathrow Airport.</w:t>
      </w:r>
    </w:p>
    <w:p w14:paraId="5A2AD93F" w14:textId="77777777" w:rsidR="00363032" w:rsidRPr="00363032" w:rsidRDefault="00363032" w:rsidP="007910D9">
      <w:pPr>
        <w:pStyle w:val="Heading1"/>
      </w:pPr>
      <w:bookmarkStart w:id="29" w:name="_Toc213257931"/>
      <w:r w:rsidRPr="00363032">
        <w:lastRenderedPageBreak/>
        <w:t>Chapter 4: Findings and Discussion</w:t>
      </w:r>
      <w:bookmarkEnd w:id="29"/>
    </w:p>
    <w:p w14:paraId="38DD377B" w14:textId="77777777" w:rsidR="00363032" w:rsidRPr="00363032" w:rsidRDefault="00363032" w:rsidP="007910D9">
      <w:pPr>
        <w:pStyle w:val="Heading2"/>
      </w:pPr>
      <w:bookmarkStart w:id="30" w:name="_Toc213257932"/>
      <w:r w:rsidRPr="00363032">
        <w:t>4.1 Introduction</w:t>
      </w:r>
      <w:bookmarkEnd w:id="30"/>
    </w:p>
    <w:p w14:paraId="19A62B40" w14:textId="77777777" w:rsidR="00363032" w:rsidRPr="00363032" w:rsidRDefault="00363032" w:rsidP="00363032">
      <w:pPr>
        <w:spacing w:line="360" w:lineRule="auto"/>
        <w:jc w:val="both"/>
        <w:rPr>
          <w:rFonts w:ascii="Times New Roman" w:hAnsi="Times New Roman" w:cs="Times New Roman"/>
        </w:rPr>
      </w:pPr>
      <w:r w:rsidRPr="00363032">
        <w:rPr>
          <w:rFonts w:ascii="Times New Roman" w:hAnsi="Times New Roman" w:cs="Times New Roman"/>
        </w:rPr>
        <w:t xml:space="preserve">This chapter presents the findings of the study on housekeeping-led guest service operations at </w:t>
      </w:r>
      <w:r w:rsidRPr="00363032">
        <w:rPr>
          <w:rFonts w:ascii="Times New Roman" w:hAnsi="Times New Roman" w:cs="Times New Roman"/>
          <w:b/>
          <w:bCs/>
        </w:rPr>
        <w:t>ibis London Heathrow Airport</w:t>
      </w:r>
      <w:r w:rsidRPr="00363032">
        <w:rPr>
          <w:rFonts w:ascii="Times New Roman" w:hAnsi="Times New Roman" w:cs="Times New Roman"/>
        </w:rPr>
        <w:t xml:space="preserve"> and interprets them in relation to the literature and theoretical frameworks introduced earlier. The results are organised around four themes derived from thematic analysis: (1) cleanliness and service quality as determinants of guest satisfaction; (2) communication and teamwork in guest service operations; (3) staff training, motivation, and performance management; and (4) technology and innovation in guest service delivery. Each theme draws on secondary qualitative data and participant observation during the placement, before being critically discussed through </w:t>
      </w:r>
      <w:r w:rsidRPr="00363032">
        <w:rPr>
          <w:rFonts w:ascii="Times New Roman" w:hAnsi="Times New Roman" w:cs="Times New Roman"/>
          <w:b/>
          <w:bCs/>
        </w:rPr>
        <w:t>SERVQUAL</w:t>
      </w:r>
      <w:r w:rsidRPr="00363032">
        <w:rPr>
          <w:rFonts w:ascii="Times New Roman" w:hAnsi="Times New Roman" w:cs="Times New Roman"/>
        </w:rPr>
        <w:t xml:space="preserve">, </w:t>
      </w:r>
      <w:r w:rsidRPr="00363032">
        <w:rPr>
          <w:rFonts w:ascii="Times New Roman" w:hAnsi="Times New Roman" w:cs="Times New Roman"/>
          <w:b/>
          <w:bCs/>
        </w:rPr>
        <w:t>Maslow’s hierarchy of needs</w:t>
      </w:r>
      <w:r w:rsidRPr="00363032">
        <w:rPr>
          <w:rFonts w:ascii="Times New Roman" w:hAnsi="Times New Roman" w:cs="Times New Roman"/>
        </w:rPr>
        <w:t xml:space="preserve">, </w:t>
      </w:r>
      <w:r w:rsidRPr="00363032">
        <w:rPr>
          <w:rFonts w:ascii="Times New Roman" w:hAnsi="Times New Roman" w:cs="Times New Roman"/>
          <w:b/>
          <w:bCs/>
        </w:rPr>
        <w:t>Tuckman’s team-development model</w:t>
      </w:r>
      <w:r w:rsidRPr="00363032">
        <w:rPr>
          <w:rFonts w:ascii="Times New Roman" w:hAnsi="Times New Roman" w:cs="Times New Roman"/>
        </w:rPr>
        <w:t xml:space="preserve">, and </w:t>
      </w:r>
      <w:r w:rsidRPr="00363032">
        <w:rPr>
          <w:rFonts w:ascii="Times New Roman" w:hAnsi="Times New Roman" w:cs="Times New Roman"/>
          <w:b/>
          <w:bCs/>
        </w:rPr>
        <w:t>Herzberg’s Two-Factor Theory</w:t>
      </w:r>
      <w:r w:rsidRPr="00363032">
        <w:rPr>
          <w:rFonts w:ascii="Times New Roman" w:hAnsi="Times New Roman" w:cs="Times New Roman"/>
        </w:rPr>
        <w:t xml:space="preserve">, as well as relevant industry reports and best-practice benchmarks. </w:t>
      </w:r>
    </w:p>
    <w:p w14:paraId="16D5E742" w14:textId="77777777" w:rsidR="00363032" w:rsidRPr="00363032" w:rsidRDefault="00363032" w:rsidP="007910D9">
      <w:pPr>
        <w:pStyle w:val="Heading2"/>
      </w:pPr>
      <w:bookmarkStart w:id="31" w:name="_Toc213257933"/>
      <w:r w:rsidRPr="00363032">
        <w:t>4.2 Findings</w:t>
      </w:r>
      <w:bookmarkEnd w:id="31"/>
    </w:p>
    <w:p w14:paraId="4953BFCE" w14:textId="77777777" w:rsidR="009D1454" w:rsidRPr="009D1454" w:rsidRDefault="009D1454" w:rsidP="007910D9">
      <w:pPr>
        <w:pStyle w:val="Heading3"/>
      </w:pPr>
      <w:bookmarkStart w:id="32" w:name="_Toc213257934"/>
      <w:r w:rsidRPr="009D1454">
        <w:t>4.2.1 Theme 1: Cleanliness and Service Quality as a Determiner of Guest Satisfaction.</w:t>
      </w:r>
      <w:bookmarkEnd w:id="32"/>
    </w:p>
    <w:p w14:paraId="2CF2129C" w14:textId="77777777" w:rsidR="009D1454" w:rsidRPr="009D1454" w:rsidRDefault="009D1454" w:rsidP="009D1454">
      <w:pPr>
        <w:spacing w:line="360" w:lineRule="auto"/>
        <w:jc w:val="both"/>
        <w:rPr>
          <w:rFonts w:ascii="Times New Roman" w:hAnsi="Times New Roman" w:cs="Times New Roman"/>
        </w:rPr>
      </w:pPr>
      <w:r w:rsidRPr="009D1454">
        <w:rPr>
          <w:rFonts w:ascii="Times New Roman" w:hAnsi="Times New Roman" w:cs="Times New Roman"/>
        </w:rPr>
        <w:t xml:space="preserve">Cleanliness was the most frequent and widely mentioned source of guest satisfaction in the data set across the board, specifically, at </w:t>
      </w:r>
      <w:r w:rsidRPr="009D1454">
        <w:rPr>
          <w:rFonts w:ascii="Times New Roman" w:hAnsi="Times New Roman" w:cs="Times New Roman"/>
          <w:b/>
          <w:bCs/>
        </w:rPr>
        <w:t>ibis London Heathrow</w:t>
      </w:r>
      <w:r w:rsidRPr="009D1454">
        <w:rPr>
          <w:rFonts w:ascii="Times New Roman" w:hAnsi="Times New Roman" w:cs="Times New Roman"/>
        </w:rPr>
        <w:t xml:space="preserve">. The most frequently mentioned positive reviews on the internet and informal opinions of the guests are clean rooms and comfortable beds, whereas any discernible deficiencies, including dust, residual smells, or lack of a certain facility, received disproportionately negative commentary relative to minor service failures (e.g., waiting in the queue at the check-in desk) (Tripadvisor). Such a trend supports the thesis that hygiene is not a single quality among a variety of them, but rather a threshold aspect: once this aspect is disrupted, guests are quick to doubt the overall worth and quality of the experience (Sukhu et al., 2019; Mensah, 2019). </w:t>
      </w:r>
    </w:p>
    <w:p w14:paraId="1B950979" w14:textId="1A617E32" w:rsidR="009D1454" w:rsidRDefault="009D1454" w:rsidP="00363032">
      <w:pPr>
        <w:spacing w:line="360" w:lineRule="auto"/>
        <w:jc w:val="both"/>
        <w:rPr>
          <w:rFonts w:ascii="Times New Roman" w:hAnsi="Times New Roman" w:cs="Times New Roman"/>
        </w:rPr>
      </w:pPr>
      <w:r w:rsidRPr="009D1454">
        <w:rPr>
          <w:rFonts w:ascii="Times New Roman" w:hAnsi="Times New Roman" w:cs="Times New Roman"/>
        </w:rPr>
        <w:t xml:space="preserve">The </w:t>
      </w:r>
      <w:r w:rsidRPr="009D1454">
        <w:rPr>
          <w:rFonts w:ascii="Times New Roman" w:hAnsi="Times New Roman" w:cs="Times New Roman"/>
          <w:b/>
          <w:bCs/>
        </w:rPr>
        <w:t>observation of participants</w:t>
      </w:r>
      <w:r w:rsidRPr="009D1454">
        <w:rPr>
          <w:rFonts w:ascii="Times New Roman" w:hAnsi="Times New Roman" w:cs="Times New Roman"/>
        </w:rPr>
        <w:t xml:space="preserve"> revealed that room attendants operated </w:t>
      </w:r>
      <w:proofErr w:type="gramStart"/>
      <w:r w:rsidRPr="009D1454">
        <w:rPr>
          <w:rFonts w:ascii="Times New Roman" w:hAnsi="Times New Roman" w:cs="Times New Roman"/>
        </w:rPr>
        <w:t>on the basis of</w:t>
      </w:r>
      <w:proofErr w:type="gramEnd"/>
      <w:r w:rsidRPr="009D1454">
        <w:rPr>
          <w:rFonts w:ascii="Times New Roman" w:hAnsi="Times New Roman" w:cs="Times New Roman"/>
        </w:rPr>
        <w:t xml:space="preserve"> structured checklists in accordance with the Accor procedures of the </w:t>
      </w:r>
      <w:r w:rsidRPr="009D1454">
        <w:rPr>
          <w:rFonts w:ascii="Times New Roman" w:hAnsi="Times New Roman" w:cs="Times New Roman"/>
          <w:b/>
          <w:bCs/>
        </w:rPr>
        <w:t xml:space="preserve">ALLSAFE </w:t>
      </w:r>
      <w:r w:rsidRPr="009D1454">
        <w:rPr>
          <w:rFonts w:ascii="Times New Roman" w:hAnsi="Times New Roman" w:cs="Times New Roman"/>
        </w:rPr>
        <w:t xml:space="preserve">program, which includes a specific focus on high-contact surfaces to be disinfected: remote controls, switches, door handles, etc. (Accor, 2022). The primary </w:t>
      </w:r>
      <w:r>
        <w:rPr>
          <w:rFonts w:ascii="Times New Roman" w:hAnsi="Times New Roman" w:cs="Times New Roman"/>
        </w:rPr>
        <w:t xml:space="preserve">objects of supervisor spot checks were bathrooms, bed linen, odours, and visible surfaces, which reflect both the needs of guests and </w:t>
      </w:r>
      <w:r w:rsidRPr="009D1454">
        <w:rPr>
          <w:rFonts w:ascii="Times New Roman" w:hAnsi="Times New Roman" w:cs="Times New Roman"/>
        </w:rPr>
        <w:t xml:space="preserve">brand requirements. In some cases, out-of-order rooms were used as a buffer </w:t>
      </w:r>
      <w:r>
        <w:rPr>
          <w:rFonts w:ascii="Times New Roman" w:hAnsi="Times New Roman" w:cs="Times New Roman"/>
        </w:rPr>
        <w:t>when defects could not be fixed in time to be deployed before arrival, thereby avoiding immediate complaints but adding</w:t>
      </w:r>
      <w:r w:rsidRPr="009D1454">
        <w:rPr>
          <w:rFonts w:ascii="Times New Roman" w:hAnsi="Times New Roman" w:cs="Times New Roman"/>
        </w:rPr>
        <w:t xml:space="preserve"> additional strain to the rest of the inventory when occupied.</w:t>
      </w:r>
    </w:p>
    <w:p w14:paraId="3CAEB8FA" w14:textId="3272CBF0" w:rsidR="00935DA1" w:rsidRDefault="00935DA1" w:rsidP="00363032">
      <w:pPr>
        <w:spacing w:line="360" w:lineRule="auto"/>
        <w:jc w:val="both"/>
        <w:rPr>
          <w:rFonts w:ascii="Times New Roman" w:hAnsi="Times New Roman" w:cs="Times New Roman"/>
        </w:rPr>
      </w:pPr>
      <w:r w:rsidRPr="00935DA1">
        <w:rPr>
          <w:rFonts w:ascii="Times New Roman" w:hAnsi="Times New Roman" w:cs="Times New Roman"/>
        </w:rPr>
        <w:lastRenderedPageBreak/>
        <w:t xml:space="preserve">These practices are a good reflection of tangibles and reliability dimensions of </w:t>
      </w:r>
      <w:r w:rsidRPr="00935DA1">
        <w:rPr>
          <w:rFonts w:ascii="Times New Roman" w:hAnsi="Times New Roman" w:cs="Times New Roman"/>
          <w:b/>
          <w:bCs/>
        </w:rPr>
        <w:t xml:space="preserve">SERVQUAL </w:t>
      </w:r>
      <w:r w:rsidRPr="00935DA1">
        <w:rPr>
          <w:rFonts w:ascii="Times New Roman" w:hAnsi="Times New Roman" w:cs="Times New Roman"/>
        </w:rPr>
        <w:t xml:space="preserve">(Parasuraman, Zeithaml and Berry, 1988). Tangibles have to do with </w:t>
      </w:r>
      <w:r>
        <w:rPr>
          <w:rFonts w:ascii="Times New Roman" w:hAnsi="Times New Roman" w:cs="Times New Roman"/>
        </w:rPr>
        <w:t>the cleanliness and physical appearance of rooms, whereas reliability has to do with providing rooms that are free of defects and on</w:t>
      </w:r>
      <w:r w:rsidRPr="00935DA1">
        <w:rPr>
          <w:rFonts w:ascii="Times New Roman" w:hAnsi="Times New Roman" w:cs="Times New Roman"/>
        </w:rPr>
        <w:t xml:space="preserve"> time. In </w:t>
      </w:r>
      <w:r>
        <w:rPr>
          <w:rFonts w:ascii="Times New Roman" w:hAnsi="Times New Roman" w:cs="Times New Roman"/>
        </w:rPr>
        <w:t xml:space="preserve">cases of late check-outs, early arrivals, and airline disruptions, attendants </w:t>
      </w:r>
      <w:proofErr w:type="gramStart"/>
      <w:r>
        <w:rPr>
          <w:rFonts w:ascii="Times New Roman" w:hAnsi="Times New Roman" w:cs="Times New Roman"/>
        </w:rPr>
        <w:t>have to</w:t>
      </w:r>
      <w:proofErr w:type="gramEnd"/>
      <w:r>
        <w:rPr>
          <w:rFonts w:ascii="Times New Roman" w:hAnsi="Times New Roman" w:cs="Times New Roman"/>
        </w:rPr>
        <w:t xml:space="preserve"> compromise between speed and comprehensiveness. Inspections conducted on busy days revealed occasional shortcuts, which increase</w:t>
      </w:r>
      <w:r w:rsidRPr="00935DA1">
        <w:rPr>
          <w:rFonts w:ascii="Times New Roman" w:hAnsi="Times New Roman" w:cs="Times New Roman"/>
        </w:rPr>
        <w:t xml:space="preserve"> the chances of occasional defects (Mensah, 2019). Generally, cleanliness is dependent on </w:t>
      </w:r>
      <w:r>
        <w:rPr>
          <w:rFonts w:ascii="Times New Roman" w:hAnsi="Times New Roman" w:cs="Times New Roman"/>
        </w:rPr>
        <w:t>well-established practices but is highly susceptible to occupancy fluctuations and time constraints, and needs to be managed in a more proactive</w:t>
      </w:r>
      <w:r w:rsidRPr="00935DA1">
        <w:rPr>
          <w:rFonts w:ascii="Times New Roman" w:hAnsi="Times New Roman" w:cs="Times New Roman"/>
        </w:rPr>
        <w:t xml:space="preserve"> way.</w:t>
      </w:r>
    </w:p>
    <w:p w14:paraId="6AD9A05A" w14:textId="77777777" w:rsidR="00363032" w:rsidRPr="00363032" w:rsidRDefault="00363032" w:rsidP="007910D9">
      <w:pPr>
        <w:pStyle w:val="Heading3"/>
      </w:pPr>
      <w:bookmarkStart w:id="33" w:name="_Toc213257935"/>
      <w:r w:rsidRPr="00363032">
        <w:t>4.2.2 Theme 2: Communication and Teamwork in Guest Service Operations</w:t>
      </w:r>
      <w:bookmarkEnd w:id="33"/>
    </w:p>
    <w:p w14:paraId="0EA7D3DC" w14:textId="0A887CF6"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 second theme is the quality of customer communication and teamwork among housekeeping, front office, and engineering </w:t>
      </w:r>
      <w:r>
        <w:rPr>
          <w:rFonts w:ascii="Times New Roman" w:hAnsi="Times New Roman" w:cs="Times New Roman"/>
        </w:rPr>
        <w:t xml:space="preserve">staff </w:t>
      </w:r>
      <w:r w:rsidRPr="00B97121">
        <w:rPr>
          <w:rFonts w:ascii="Times New Roman" w:hAnsi="Times New Roman" w:cs="Times New Roman"/>
        </w:rPr>
        <w:t xml:space="preserve">are required to ensure that rooms are ready and that defects are solved effectively (Bharwani and Mathews, 2021). </w:t>
      </w:r>
      <w:r>
        <w:rPr>
          <w:rFonts w:ascii="Times New Roman" w:hAnsi="Times New Roman" w:cs="Times New Roman"/>
        </w:rPr>
        <w:t xml:space="preserve">At the </w:t>
      </w:r>
      <w:r w:rsidRPr="00B97121">
        <w:rPr>
          <w:rFonts w:ascii="Times New Roman" w:hAnsi="Times New Roman" w:cs="Times New Roman"/>
          <w:b/>
          <w:bCs/>
        </w:rPr>
        <w:t>ibis London Heathrow</w:t>
      </w:r>
      <w:r>
        <w:rPr>
          <w:rFonts w:ascii="Times New Roman" w:hAnsi="Times New Roman" w:cs="Times New Roman"/>
        </w:rPr>
        <w:t xml:space="preserve">, several formal and informal mechanisms were in place </w:t>
      </w:r>
      <w:r w:rsidRPr="00B97121">
        <w:rPr>
          <w:rFonts w:ascii="Times New Roman" w:hAnsi="Times New Roman" w:cs="Times New Roman"/>
        </w:rPr>
        <w:t>for</w:t>
      </w:r>
      <w:r>
        <w:rPr>
          <w:rFonts w:ascii="Times New Roman" w:hAnsi="Times New Roman" w:cs="Times New Roman"/>
          <w:b/>
          <w:bCs/>
        </w:rPr>
        <w:t xml:space="preserve"> </w:t>
      </w:r>
      <w:r w:rsidRPr="00B97121">
        <w:rPr>
          <w:rFonts w:ascii="Times New Roman" w:hAnsi="Times New Roman" w:cs="Times New Roman"/>
        </w:rPr>
        <w:t>coordination. The housekeeping office pre-shift briefings assigned areas, emphasi</w:t>
      </w:r>
      <w:r>
        <w:rPr>
          <w:rFonts w:ascii="Times New Roman" w:hAnsi="Times New Roman" w:cs="Times New Roman"/>
        </w:rPr>
        <w:t>s</w:t>
      </w:r>
      <w:r w:rsidRPr="00B97121">
        <w:rPr>
          <w:rFonts w:ascii="Times New Roman" w:hAnsi="Times New Roman" w:cs="Times New Roman"/>
        </w:rPr>
        <w:t xml:space="preserve">ed the number of people predicted to stay in the room, identified VIPs and special requests, and gave room staff the opportunity to express any </w:t>
      </w:r>
      <w:r>
        <w:rPr>
          <w:rFonts w:ascii="Times New Roman" w:hAnsi="Times New Roman" w:cs="Times New Roman"/>
        </w:rPr>
        <w:t>issues regarding staffing or the expected pinch-point</w:t>
      </w:r>
      <w:r w:rsidRPr="00B97121">
        <w:rPr>
          <w:rFonts w:ascii="Times New Roman" w:hAnsi="Times New Roman" w:cs="Times New Roman"/>
        </w:rPr>
        <w:t xml:space="preserve"> departures. Such briefings were often brief but offered </w:t>
      </w:r>
      <w:r w:rsidR="00935DA1">
        <w:rPr>
          <w:rFonts w:ascii="Times New Roman" w:hAnsi="Times New Roman" w:cs="Times New Roman"/>
        </w:rPr>
        <w:t>a common ground point of departure for</w:t>
      </w:r>
      <w:r w:rsidRPr="00B97121">
        <w:rPr>
          <w:rFonts w:ascii="Times New Roman" w:hAnsi="Times New Roman" w:cs="Times New Roman"/>
        </w:rPr>
        <w:t xml:space="preserve"> the shift. </w:t>
      </w:r>
    </w:p>
    <w:p w14:paraId="56E591FF" w14:textId="698AFC1A" w:rsidR="008B4300" w:rsidRDefault="008B4300" w:rsidP="00B97121">
      <w:pPr>
        <w:spacing w:line="360" w:lineRule="auto"/>
        <w:jc w:val="both"/>
        <w:rPr>
          <w:rFonts w:ascii="Times New Roman" w:hAnsi="Times New Roman" w:cs="Times New Roman"/>
        </w:rPr>
      </w:pPr>
      <w:r w:rsidRPr="008B4300">
        <w:rPr>
          <w:rFonts w:ascii="Times New Roman" w:hAnsi="Times New Roman" w:cs="Times New Roman"/>
        </w:rPr>
        <w:t xml:space="preserve">The communication was in real time based on radios and the property management system (PMS) which logged the room status, early arrivals, late departs and repair requests so that supervisors, room attendants, front office and engineering could coordinate urgent work effectively. These tools made operations to be smooth and time-saving when applied regularly. The only problem was that breakdowns came when front office had discharged rooms before housekeeping had finished or at times when PMS had not been updated and ready rooms were not recorded as dirty thus making wait time longer in front office. The engineering department ignored petty faults and follow-up requests by the housekeeping had to be made </w:t>
      </w:r>
      <w:proofErr w:type="gramStart"/>
      <w:r w:rsidRPr="008B4300">
        <w:rPr>
          <w:rFonts w:ascii="Times New Roman" w:hAnsi="Times New Roman" w:cs="Times New Roman"/>
        </w:rPr>
        <w:t>over and over again</w:t>
      </w:r>
      <w:proofErr w:type="gramEnd"/>
      <w:r w:rsidRPr="008B4300">
        <w:rPr>
          <w:rFonts w:ascii="Times New Roman" w:hAnsi="Times New Roman" w:cs="Times New Roman"/>
        </w:rPr>
        <w:t>.</w:t>
      </w:r>
    </w:p>
    <w:p w14:paraId="357EC099" w14:textId="043345F6"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These trends </w:t>
      </w:r>
      <w:r>
        <w:rPr>
          <w:rFonts w:ascii="Times New Roman" w:hAnsi="Times New Roman" w:cs="Times New Roman"/>
        </w:rPr>
        <w:t xml:space="preserve">suggest that the team is primarily at the </w:t>
      </w:r>
      <w:r w:rsidRPr="00B97121">
        <w:rPr>
          <w:rFonts w:ascii="Times New Roman" w:hAnsi="Times New Roman" w:cs="Times New Roman"/>
          <w:b/>
          <w:bCs/>
        </w:rPr>
        <w:t>Tuckman</w:t>
      </w:r>
      <w:r>
        <w:rPr>
          <w:rFonts w:ascii="Times New Roman" w:hAnsi="Times New Roman" w:cs="Times New Roman"/>
        </w:rPr>
        <w:t xml:space="preserve"> stage of norming, characterised by routine practices and generally good relations. However, at times, it can deteriorate during a workload surge or when there is a lack of information to complete tasks</w:t>
      </w:r>
      <w:r w:rsidRPr="00B97121">
        <w:rPr>
          <w:rFonts w:ascii="Times New Roman" w:hAnsi="Times New Roman" w:cs="Times New Roman"/>
        </w:rPr>
        <w:t xml:space="preserve"> (Tuckman, 1965). Informal collaboration was also </w:t>
      </w:r>
      <w:r>
        <w:rPr>
          <w:rFonts w:ascii="Times New Roman" w:hAnsi="Times New Roman" w:cs="Times New Roman"/>
        </w:rPr>
        <w:t>commonplace, as coworkers assisted with bulky parts and filled the gaps left by their absent colleagues, indicating</w:t>
      </w:r>
      <w:r w:rsidRPr="00B97121">
        <w:rPr>
          <w:rFonts w:ascii="Times New Roman" w:hAnsi="Times New Roman" w:cs="Times New Roman"/>
        </w:rPr>
        <w:t xml:space="preserve"> a robust base team culture (</w:t>
      </w:r>
      <w:r w:rsidR="00B71D11" w:rsidRPr="00935DA1">
        <w:rPr>
          <w:rFonts w:ascii="Times New Roman" w:hAnsi="Times New Roman" w:cs="Times New Roman"/>
        </w:rPr>
        <w:t>Baum</w:t>
      </w:r>
      <w:r w:rsidR="00B71D11">
        <w:rPr>
          <w:rFonts w:ascii="Times New Roman" w:hAnsi="Times New Roman" w:cs="Times New Roman"/>
        </w:rPr>
        <w:t xml:space="preserve"> et </w:t>
      </w:r>
      <w:r w:rsidR="00B71D11">
        <w:rPr>
          <w:rFonts w:ascii="Times New Roman" w:hAnsi="Times New Roman" w:cs="Times New Roman"/>
        </w:rPr>
        <w:lastRenderedPageBreak/>
        <w:t>al.</w:t>
      </w:r>
      <w:r w:rsidR="00B71D11" w:rsidRPr="00935DA1">
        <w:rPr>
          <w:rFonts w:ascii="Times New Roman" w:hAnsi="Times New Roman" w:cs="Times New Roman"/>
        </w:rPr>
        <w:t>, 2020</w:t>
      </w:r>
      <w:r w:rsidRPr="00B97121">
        <w:rPr>
          <w:rFonts w:ascii="Times New Roman" w:hAnsi="Times New Roman" w:cs="Times New Roman"/>
        </w:rPr>
        <w:t xml:space="preserve">). However, the inconsistency </w:t>
      </w:r>
      <w:r>
        <w:rPr>
          <w:rFonts w:ascii="Times New Roman" w:hAnsi="Times New Roman" w:cs="Times New Roman"/>
        </w:rPr>
        <w:t>in the utilisation of communication tools (e.g., inconsistent radio etiquette, unrecorded statuses) suggests that standardised protocols can be stricter to ensure the uniformity of service delivery (Jones et al., 2003; Gracia, Bakker</w:t>
      </w:r>
      <w:r w:rsidRPr="00B97121">
        <w:rPr>
          <w:rFonts w:ascii="Times New Roman" w:hAnsi="Times New Roman" w:cs="Times New Roman"/>
        </w:rPr>
        <w:t xml:space="preserve"> and Grau, 2011).</w:t>
      </w:r>
    </w:p>
    <w:p w14:paraId="575BE0E7" w14:textId="77777777" w:rsidR="00363032" w:rsidRPr="00363032" w:rsidRDefault="00363032" w:rsidP="007910D9">
      <w:pPr>
        <w:pStyle w:val="Heading2"/>
      </w:pPr>
      <w:bookmarkStart w:id="34" w:name="_Toc213257936"/>
      <w:r w:rsidRPr="00363032">
        <w:t>4.2.3 Theme 3: Staff Training, Motivation, and Performance Management</w:t>
      </w:r>
      <w:bookmarkEnd w:id="34"/>
    </w:p>
    <w:p w14:paraId="10947578" w14:textId="1CDB7A10"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The third theme </w:t>
      </w:r>
      <w:r>
        <w:rPr>
          <w:rFonts w:ascii="Times New Roman" w:hAnsi="Times New Roman" w:cs="Times New Roman"/>
        </w:rPr>
        <w:t>considers how staff are developed, motivated, and managed in terms of performance</w:t>
      </w:r>
      <w:r w:rsidRPr="00B97121">
        <w:rPr>
          <w:rFonts w:ascii="Times New Roman" w:hAnsi="Times New Roman" w:cs="Times New Roman"/>
        </w:rPr>
        <w:t xml:space="preserve">. </w:t>
      </w:r>
      <w:r w:rsidRPr="00B97121">
        <w:rPr>
          <w:rFonts w:ascii="Times New Roman" w:hAnsi="Times New Roman" w:cs="Times New Roman"/>
          <w:b/>
          <w:bCs/>
        </w:rPr>
        <w:t>ibis London Heathrow</w:t>
      </w:r>
      <w:r w:rsidRPr="00B97121">
        <w:rPr>
          <w:rFonts w:ascii="Times New Roman" w:hAnsi="Times New Roman" w:cs="Times New Roman"/>
        </w:rPr>
        <w:t xml:space="preserve"> training was mostly on-the-job. New room attendants were </w:t>
      </w:r>
      <w:r>
        <w:rPr>
          <w:rFonts w:ascii="Times New Roman" w:hAnsi="Times New Roman" w:cs="Times New Roman"/>
        </w:rPr>
        <w:t>initially shadowed by experienced colleagues and given responsibility over their own areas when they demonstrated familiarity with room standards, expectations regarding timing,</w:t>
      </w:r>
      <w:r w:rsidRPr="00B97121">
        <w:rPr>
          <w:rFonts w:ascii="Times New Roman" w:hAnsi="Times New Roman" w:cs="Times New Roman"/>
        </w:rPr>
        <w:t xml:space="preserve"> and compliance with </w:t>
      </w:r>
      <w:r w:rsidRPr="00B97121">
        <w:rPr>
          <w:rFonts w:ascii="Times New Roman" w:hAnsi="Times New Roman" w:cs="Times New Roman"/>
          <w:b/>
          <w:bCs/>
        </w:rPr>
        <w:t>ALLSAFE</w:t>
      </w:r>
      <w:r w:rsidRPr="00B97121">
        <w:rPr>
          <w:rFonts w:ascii="Times New Roman" w:hAnsi="Times New Roman" w:cs="Times New Roman"/>
        </w:rPr>
        <w:t xml:space="preserve"> hygiene requirements. Supervisors also strengthened some of the essential procedures when conducting inspections and briefings</w:t>
      </w:r>
      <w:r>
        <w:rPr>
          <w:rFonts w:ascii="Times New Roman" w:hAnsi="Times New Roman" w:cs="Times New Roman"/>
        </w:rPr>
        <w:t>, and the Accor e-learning modules helped bring new information on topics such as</w:t>
      </w:r>
      <w:r w:rsidRPr="00B97121">
        <w:rPr>
          <w:rFonts w:ascii="Times New Roman" w:hAnsi="Times New Roman" w:cs="Times New Roman"/>
        </w:rPr>
        <w:t xml:space="preserve"> brand values, safety, and new protocols. </w:t>
      </w:r>
    </w:p>
    <w:p w14:paraId="52EBAFC3" w14:textId="42E627F9"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Practices of motivation and recognition were informal and manifested. Verbal praise was provided by </w:t>
      </w:r>
      <w:r>
        <w:rPr>
          <w:rFonts w:ascii="Times New Roman" w:hAnsi="Times New Roman" w:cs="Times New Roman"/>
        </w:rPr>
        <w:t>supervisors on or after difficult shifts, and initiatives such as employee boards</w:t>
      </w:r>
      <w:r w:rsidRPr="00B97121">
        <w:rPr>
          <w:rFonts w:ascii="Times New Roman" w:hAnsi="Times New Roman" w:cs="Times New Roman"/>
        </w:rPr>
        <w:t xml:space="preserve"> of the month were used to celebrate high performers. Cross-training possibilities, such as </w:t>
      </w:r>
      <w:r>
        <w:rPr>
          <w:rFonts w:ascii="Times New Roman" w:hAnsi="Times New Roman" w:cs="Times New Roman"/>
        </w:rPr>
        <w:t>transferring to night shift or cleaning in the public area, were interpreted by some team members as progress toward</w:t>
      </w:r>
      <w:r w:rsidRPr="00B97121">
        <w:rPr>
          <w:rFonts w:ascii="Times New Roman" w:hAnsi="Times New Roman" w:cs="Times New Roman"/>
        </w:rPr>
        <w:t xml:space="preserve"> more balanced routines or wider duties. These factors </w:t>
      </w:r>
      <w:r>
        <w:rPr>
          <w:rFonts w:ascii="Times New Roman" w:hAnsi="Times New Roman" w:cs="Times New Roman"/>
        </w:rPr>
        <w:t>suggest that Herzberg identified motivators in his concept of achieving, recognition, and responsibility (Herzberg, Mausner</w:t>
      </w:r>
      <w:r w:rsidRPr="00B97121">
        <w:rPr>
          <w:rFonts w:ascii="Times New Roman" w:hAnsi="Times New Roman" w:cs="Times New Roman"/>
        </w:rPr>
        <w:t xml:space="preserve"> and Snyderman, 1959; Ren et al., </w:t>
      </w:r>
      <w:r w:rsidR="00651343" w:rsidRPr="009D1454">
        <w:rPr>
          <w:rFonts w:ascii="Times New Roman" w:hAnsi="Times New Roman" w:cs="Times New Roman"/>
        </w:rPr>
        <w:t>20</w:t>
      </w:r>
      <w:r w:rsidR="00651343">
        <w:rPr>
          <w:rFonts w:ascii="Times New Roman" w:hAnsi="Times New Roman" w:cs="Times New Roman"/>
        </w:rPr>
        <w:t>16</w:t>
      </w:r>
      <w:r w:rsidRPr="00B97121">
        <w:rPr>
          <w:rFonts w:ascii="Times New Roman" w:hAnsi="Times New Roman" w:cs="Times New Roman"/>
        </w:rPr>
        <w:t>).</w:t>
      </w:r>
    </w:p>
    <w:p w14:paraId="6A1993BD" w14:textId="4513A737" w:rsidR="00B97121" w:rsidRP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 xml:space="preserve">Meanwhile, </w:t>
      </w:r>
      <w:r>
        <w:rPr>
          <w:rFonts w:ascii="Times New Roman" w:hAnsi="Times New Roman" w:cs="Times New Roman"/>
        </w:rPr>
        <w:t>several</w:t>
      </w:r>
      <w:r w:rsidRPr="00B97121">
        <w:rPr>
          <w:rFonts w:ascii="Times New Roman" w:hAnsi="Times New Roman" w:cs="Times New Roman"/>
        </w:rPr>
        <w:t xml:space="preserve"> limiting factors were also identified. Time pressure frequently constrained organised, </w:t>
      </w:r>
      <w:proofErr w:type="spellStart"/>
      <w:r w:rsidRPr="00B97121">
        <w:rPr>
          <w:rFonts w:ascii="Times New Roman" w:hAnsi="Times New Roman" w:cs="Times New Roman"/>
        </w:rPr>
        <w:t>growthful</w:t>
      </w:r>
      <w:proofErr w:type="spellEnd"/>
      <w:r w:rsidRPr="00B97121">
        <w:rPr>
          <w:rFonts w:ascii="Times New Roman" w:hAnsi="Times New Roman" w:cs="Times New Roman"/>
        </w:rPr>
        <w:t xml:space="preserve"> post-inspection feedback, denying </w:t>
      </w:r>
      <w:r w:rsidR="008B4300">
        <w:rPr>
          <w:rFonts w:ascii="Times New Roman" w:hAnsi="Times New Roman" w:cs="Times New Roman"/>
        </w:rPr>
        <w:t xml:space="preserve">the </w:t>
      </w:r>
      <w:r w:rsidRPr="00B97121">
        <w:rPr>
          <w:rFonts w:ascii="Times New Roman" w:hAnsi="Times New Roman" w:cs="Times New Roman"/>
        </w:rPr>
        <w:t xml:space="preserve">possibility to reflectively study. The high turnover led to additional mentoring duties </w:t>
      </w:r>
      <w:r>
        <w:rPr>
          <w:rFonts w:ascii="Times New Roman" w:hAnsi="Times New Roman" w:cs="Times New Roman"/>
        </w:rPr>
        <w:t xml:space="preserve">for the </w:t>
      </w:r>
      <w:r w:rsidR="008B4300">
        <w:rPr>
          <w:rFonts w:ascii="Times New Roman" w:hAnsi="Times New Roman" w:cs="Times New Roman"/>
        </w:rPr>
        <w:t xml:space="preserve">existing staff, who were tasked with supporting the new staff without compromising their own </w:t>
      </w:r>
      <w:r w:rsidRPr="00B97121">
        <w:rPr>
          <w:rFonts w:ascii="Times New Roman" w:hAnsi="Times New Roman" w:cs="Times New Roman"/>
        </w:rPr>
        <w:t>productivity. Informally</w:t>
      </w:r>
      <w:r>
        <w:rPr>
          <w:rFonts w:ascii="Times New Roman" w:hAnsi="Times New Roman" w:cs="Times New Roman"/>
        </w:rPr>
        <w:t xml:space="preserve">, some staff complained that remuneration and staffing were just adequate due to the physical nature of housekeeping, particularly in cases where there were several back-to-back departures </w:t>
      </w:r>
      <w:r w:rsidRPr="00B97121">
        <w:rPr>
          <w:rFonts w:ascii="Times New Roman" w:hAnsi="Times New Roman" w:cs="Times New Roman"/>
        </w:rPr>
        <w:t xml:space="preserve">in a day. These fears are associated with </w:t>
      </w:r>
      <w:r w:rsidR="008B4300">
        <w:rPr>
          <w:rFonts w:ascii="Times New Roman" w:hAnsi="Times New Roman" w:cs="Times New Roman"/>
          <w:b/>
          <w:bCs/>
        </w:rPr>
        <w:t>Herzberg's</w:t>
      </w:r>
      <w:r w:rsidRPr="00B97121">
        <w:rPr>
          <w:rFonts w:ascii="Times New Roman" w:hAnsi="Times New Roman" w:cs="Times New Roman"/>
        </w:rPr>
        <w:t xml:space="preserve"> (1959) hygienic factors of working conditions, remuneration, and workload that, when perceived as low, can create dissatisfaction despite the motivators (Herzberg, Mausner and Snyderman, 1959; Sukhu et al., 2019).</w:t>
      </w:r>
    </w:p>
    <w:p w14:paraId="73319C67" w14:textId="1E02B748" w:rsidR="00B97121" w:rsidRDefault="00B97121" w:rsidP="00B97121">
      <w:pPr>
        <w:spacing w:line="360" w:lineRule="auto"/>
        <w:jc w:val="both"/>
        <w:rPr>
          <w:rFonts w:ascii="Times New Roman" w:hAnsi="Times New Roman" w:cs="Times New Roman"/>
        </w:rPr>
      </w:pPr>
      <w:r w:rsidRPr="00B97121">
        <w:rPr>
          <w:rFonts w:ascii="Times New Roman" w:hAnsi="Times New Roman" w:cs="Times New Roman"/>
        </w:rPr>
        <w:t>The results thus appear to have a two-sided image: a team of members who are clearly proud of standards and support each other</w:t>
      </w:r>
      <w:r w:rsidR="008B4300">
        <w:rPr>
          <w:rFonts w:ascii="Times New Roman" w:hAnsi="Times New Roman" w:cs="Times New Roman"/>
        </w:rPr>
        <w:t>,</w:t>
      </w:r>
      <w:r w:rsidRPr="00B97121">
        <w:rPr>
          <w:rFonts w:ascii="Times New Roman" w:hAnsi="Times New Roman" w:cs="Times New Roman"/>
        </w:rPr>
        <w:t xml:space="preserve"> but whose formalised recognition, coaching framework, </w:t>
      </w:r>
      <w:r w:rsidRPr="00B97121">
        <w:rPr>
          <w:rFonts w:ascii="Times New Roman" w:hAnsi="Times New Roman" w:cs="Times New Roman"/>
        </w:rPr>
        <w:lastRenderedPageBreak/>
        <w:t>and workload control could be reinforced to maintain motivation and mitigate burnout potential.</w:t>
      </w:r>
    </w:p>
    <w:p w14:paraId="70D4EDCD" w14:textId="77777777" w:rsidR="00363032" w:rsidRPr="00363032" w:rsidRDefault="00363032" w:rsidP="007910D9">
      <w:pPr>
        <w:pStyle w:val="Heading3"/>
      </w:pPr>
      <w:bookmarkStart w:id="35" w:name="_Toc213257937"/>
      <w:r w:rsidRPr="00363032">
        <w:t>4.2.4 Theme 4: Technology and Innovation in Guest Service Delivery</w:t>
      </w:r>
      <w:bookmarkEnd w:id="35"/>
    </w:p>
    <w:p w14:paraId="320D4CA4" w14:textId="77777777" w:rsidR="00634F29" w:rsidRP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The fourth theme touches the issue of technology and innovation as the guest service tools. Back-of-house and front-of-house operations at </w:t>
      </w:r>
      <w:r w:rsidRPr="00634F29">
        <w:rPr>
          <w:rFonts w:ascii="Times New Roman" w:hAnsi="Times New Roman" w:cs="Times New Roman"/>
          <w:b/>
          <w:bCs/>
        </w:rPr>
        <w:t>ibis London Heathrow</w:t>
      </w:r>
      <w:r w:rsidRPr="00634F29">
        <w:rPr>
          <w:rFonts w:ascii="Times New Roman" w:hAnsi="Times New Roman" w:cs="Times New Roman"/>
        </w:rPr>
        <w:t xml:space="preserve"> were integrated with digital tools. The PMS and the housekeeping module that came with it provided real-time room-status updates and provided the supervisors with the ability to monitor the progress throughout the floors. The system was used by front office teams to pre-assign rooms according to preferences, link special requests (e.g. extra pillows, early check-in, accessible rooms) to individual bookings, and to track the rooms that could be prioritised to be cleaned. </w:t>
      </w:r>
      <w:r w:rsidRPr="00634F29">
        <w:rPr>
          <w:rFonts w:ascii="Times New Roman" w:hAnsi="Times New Roman" w:cs="Times New Roman"/>
          <w:b/>
          <w:bCs/>
        </w:rPr>
        <w:t xml:space="preserve">ALLSAFE </w:t>
      </w:r>
      <w:r w:rsidRPr="00634F29">
        <w:rPr>
          <w:rFonts w:ascii="Times New Roman" w:hAnsi="Times New Roman" w:cs="Times New Roman"/>
        </w:rPr>
        <w:t xml:space="preserve">documentation, checklists, and e-learning were served online, which facilitated a similar perception of the hygiene standards and enabled the communication of updates to be delivered in a timely manner (Accor, 2022). </w:t>
      </w:r>
    </w:p>
    <w:p w14:paraId="7E9F6B71" w14:textId="5456C33C" w:rsidR="00634F29" w:rsidRPr="00363032"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On the guest side, numerous travellers have been online booking and digital confirmations with some showing some anticipation of mobile check-in or keyless entry, which were yet to be fully introduced at this property. Such disparity demonstrates a larger competitive issue of airport-hotel markets, where a growing number of guests will compare the economy and mid-tier brands to technologically enhanced hotels that can provide a </w:t>
      </w:r>
      <w:proofErr w:type="gramStart"/>
      <w:r w:rsidRPr="00634F29">
        <w:rPr>
          <w:rFonts w:ascii="Times New Roman" w:hAnsi="Times New Roman" w:cs="Times New Roman"/>
        </w:rPr>
        <w:t>more smooth</w:t>
      </w:r>
      <w:proofErr w:type="gramEnd"/>
      <w:r w:rsidRPr="00634F29">
        <w:rPr>
          <w:rFonts w:ascii="Times New Roman" w:hAnsi="Times New Roman" w:cs="Times New Roman"/>
        </w:rPr>
        <w:t xml:space="preserve"> digital experience (</w:t>
      </w:r>
      <w:proofErr w:type="spellStart"/>
      <w:r w:rsidRPr="00634F29">
        <w:rPr>
          <w:rFonts w:ascii="Times New Roman" w:hAnsi="Times New Roman" w:cs="Times New Roman"/>
        </w:rPr>
        <w:t>Dudnyk</w:t>
      </w:r>
      <w:proofErr w:type="spellEnd"/>
      <w:r w:rsidRPr="00634F29">
        <w:rPr>
          <w:rFonts w:ascii="Times New Roman" w:hAnsi="Times New Roman" w:cs="Times New Roman"/>
        </w:rPr>
        <w:t>, 2024; Das, 2023).</w:t>
      </w:r>
    </w:p>
    <w:p w14:paraId="5D73C8DB" w14:textId="46B023DF" w:rsidR="00634F29" w:rsidRP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Although </w:t>
      </w:r>
      <w:r>
        <w:rPr>
          <w:rFonts w:ascii="Times New Roman" w:hAnsi="Times New Roman" w:cs="Times New Roman"/>
        </w:rPr>
        <w:t>the use of technology clearly improved the efficiency and visibility</w:t>
      </w:r>
      <w:r w:rsidRPr="00634F29">
        <w:rPr>
          <w:rFonts w:ascii="Times New Roman" w:hAnsi="Times New Roman" w:cs="Times New Roman"/>
        </w:rPr>
        <w:t xml:space="preserve">, there was an unequal adoption among the housekeeping team. There are attendants who were very confident operating handheld devices and PMS features and those relying on supervisors to update statuses, which at times slackened down processes and resulted in bottlenecks. Digital tools training was sometimes forced to fit existing staffing issues, which supports </w:t>
      </w:r>
      <w:r w:rsidR="00DD56A8" w:rsidRPr="00B04545">
        <w:rPr>
          <w:rFonts w:ascii="Times New Roman" w:hAnsi="Times New Roman" w:cs="Times New Roman"/>
        </w:rPr>
        <w:t xml:space="preserve">Ali, Amin and Cobanoglu </w:t>
      </w:r>
      <w:r w:rsidR="00DD56A8">
        <w:rPr>
          <w:rFonts w:ascii="Times New Roman" w:hAnsi="Times New Roman" w:cs="Times New Roman"/>
        </w:rPr>
        <w:t>(</w:t>
      </w:r>
      <w:r w:rsidR="00DD56A8" w:rsidRPr="00B04545">
        <w:rPr>
          <w:rFonts w:ascii="Times New Roman" w:hAnsi="Times New Roman" w:cs="Times New Roman"/>
        </w:rPr>
        <w:t>2016</w:t>
      </w:r>
      <w:r w:rsidR="00DD56A8">
        <w:rPr>
          <w:rFonts w:ascii="Times New Roman" w:hAnsi="Times New Roman" w:cs="Times New Roman"/>
        </w:rPr>
        <w:t>)</w:t>
      </w:r>
      <w:r w:rsidRPr="00634F29">
        <w:rPr>
          <w:rFonts w:ascii="Times New Roman" w:hAnsi="Times New Roman" w:cs="Times New Roman"/>
        </w:rPr>
        <w:t xml:space="preserve"> in their statement that technology may cause additional strains unless implemented with sufficient staffing and time.</w:t>
      </w:r>
    </w:p>
    <w:p w14:paraId="1922F34D" w14:textId="49DCC335" w:rsidR="00634F29" w:rsidRDefault="00634F29" w:rsidP="00634F29">
      <w:pPr>
        <w:spacing w:line="360" w:lineRule="auto"/>
        <w:jc w:val="both"/>
        <w:rPr>
          <w:rFonts w:ascii="Times New Roman" w:hAnsi="Times New Roman" w:cs="Times New Roman"/>
        </w:rPr>
      </w:pPr>
      <w:r w:rsidRPr="00634F29">
        <w:rPr>
          <w:rFonts w:ascii="Times New Roman" w:hAnsi="Times New Roman" w:cs="Times New Roman"/>
        </w:rPr>
        <w:t xml:space="preserve">Altogether, the results paint the picture of technology as a useful but not entirely integrated enabler. Its ability to facilitate real-time coordination, reduce errors, and co-create with guests is clear, yet to actualise the ability, continuous training, designed workload, and alignment with staff capacities should be employed (Vargo and Lusch, 2014; </w:t>
      </w:r>
      <w:r w:rsidR="00DD56A8" w:rsidRPr="00B04545">
        <w:rPr>
          <w:rFonts w:ascii="Times New Roman" w:hAnsi="Times New Roman" w:cs="Times New Roman"/>
        </w:rPr>
        <w:t>Ali, Amin and Cobanoglu, 2016</w:t>
      </w:r>
      <w:r w:rsidRPr="00634F29">
        <w:rPr>
          <w:rFonts w:ascii="Times New Roman" w:hAnsi="Times New Roman" w:cs="Times New Roman"/>
        </w:rPr>
        <w:t xml:space="preserve">; </w:t>
      </w:r>
      <w:proofErr w:type="spellStart"/>
      <w:r w:rsidRPr="00634F29">
        <w:rPr>
          <w:rFonts w:ascii="Times New Roman" w:hAnsi="Times New Roman" w:cs="Times New Roman"/>
        </w:rPr>
        <w:t>Dudnyk</w:t>
      </w:r>
      <w:proofErr w:type="spellEnd"/>
      <w:r w:rsidRPr="00634F29">
        <w:rPr>
          <w:rFonts w:ascii="Times New Roman" w:hAnsi="Times New Roman" w:cs="Times New Roman"/>
        </w:rPr>
        <w:t>, 2024).</w:t>
      </w:r>
    </w:p>
    <w:p w14:paraId="10064D6C" w14:textId="77777777" w:rsidR="00363032" w:rsidRPr="00363032" w:rsidRDefault="00363032" w:rsidP="007910D9">
      <w:pPr>
        <w:pStyle w:val="Heading2"/>
      </w:pPr>
      <w:bookmarkStart w:id="36" w:name="_Toc213257938"/>
      <w:r w:rsidRPr="00363032">
        <w:lastRenderedPageBreak/>
        <w:t>4.2.5 Summary of Findings</w:t>
      </w:r>
      <w:bookmarkEnd w:id="36"/>
    </w:p>
    <w:p w14:paraId="3EDA1D21" w14:textId="5265C26A" w:rsidR="00634F29"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To conclude, the results suggest that the guest service practices of </w:t>
      </w:r>
      <w:r w:rsidRPr="00634F29">
        <w:rPr>
          <w:rFonts w:ascii="Times New Roman" w:hAnsi="Times New Roman" w:cs="Times New Roman"/>
          <w:b/>
          <w:bCs/>
        </w:rPr>
        <w:t>ibis London Heathrow</w:t>
      </w:r>
      <w:r w:rsidRPr="00634F29">
        <w:rPr>
          <w:rFonts w:ascii="Times New Roman" w:hAnsi="Times New Roman" w:cs="Times New Roman"/>
        </w:rPr>
        <w:t xml:space="preserve"> rely on </w:t>
      </w:r>
      <w:r>
        <w:rPr>
          <w:rFonts w:ascii="Times New Roman" w:hAnsi="Times New Roman" w:cs="Times New Roman"/>
        </w:rPr>
        <w:t>organised cleanliness practices, teamwork in cross-departmental relations is mostly positive, and hygiene and guest comfort are evident</w:t>
      </w:r>
      <w:r w:rsidRPr="00634F29">
        <w:rPr>
          <w:rFonts w:ascii="Times New Roman" w:hAnsi="Times New Roman" w:cs="Times New Roman"/>
        </w:rPr>
        <w:t>. The system</w:t>
      </w:r>
      <w:r>
        <w:rPr>
          <w:rFonts w:ascii="Times New Roman" w:hAnsi="Times New Roman" w:cs="Times New Roman"/>
        </w:rPr>
        <w:t>, however, is always strained by time pressure, variation in occupancy, labour intensity,</w:t>
      </w:r>
      <w:r w:rsidRPr="00634F29">
        <w:rPr>
          <w:rFonts w:ascii="Times New Roman" w:hAnsi="Times New Roman" w:cs="Times New Roman"/>
        </w:rPr>
        <w:t xml:space="preserve"> and the variation in the uptake of technology. Cleanliness and room preparedness </w:t>
      </w:r>
      <w:r>
        <w:rPr>
          <w:rFonts w:ascii="Times New Roman" w:hAnsi="Times New Roman" w:cs="Times New Roman"/>
        </w:rPr>
        <w:t xml:space="preserve">remain the fundamental factors in perception and complaints; communication and teamwork have a broad strength but are prone to collapse during periods of highest demand; training and motivation practices are still in place but are not systematised to a sufficient </w:t>
      </w:r>
      <w:r w:rsidRPr="00634F29">
        <w:rPr>
          <w:rFonts w:ascii="Times New Roman" w:hAnsi="Times New Roman" w:cs="Times New Roman"/>
        </w:rPr>
        <w:t xml:space="preserve">degree; and technology is a potential but inconsistently integrated resource. </w:t>
      </w:r>
    </w:p>
    <w:p w14:paraId="6ECF51D6" w14:textId="77777777" w:rsidR="00363032" w:rsidRPr="00363032" w:rsidRDefault="00363032" w:rsidP="007910D9">
      <w:pPr>
        <w:pStyle w:val="Heading2"/>
      </w:pPr>
      <w:bookmarkStart w:id="37" w:name="_Toc213257939"/>
      <w:r w:rsidRPr="00363032">
        <w:t>4.3 Discussion</w:t>
      </w:r>
      <w:bookmarkEnd w:id="37"/>
    </w:p>
    <w:p w14:paraId="22836F10" w14:textId="77777777" w:rsidR="00363032" w:rsidRDefault="00363032" w:rsidP="007910D9">
      <w:pPr>
        <w:pStyle w:val="Heading3"/>
      </w:pPr>
      <w:bookmarkStart w:id="38" w:name="_Toc213257940"/>
      <w:r w:rsidRPr="00363032">
        <w:t>4.3.1 Cleanliness, Perceived Quality, and SERVQUAL</w:t>
      </w:r>
      <w:bookmarkEnd w:id="38"/>
    </w:p>
    <w:p w14:paraId="7F8C092F" w14:textId="77777777" w:rsid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rPr>
        <w:t xml:space="preserve">Results substantiate </w:t>
      </w:r>
      <w:r>
        <w:rPr>
          <w:rFonts w:ascii="Times New Roman" w:hAnsi="Times New Roman" w:cs="Times New Roman"/>
        </w:rPr>
        <w:t xml:space="preserve">that the focus on room cleanliness and condition is a primary determinant of perceived service quality, which aligns with </w:t>
      </w:r>
      <w:r w:rsidRPr="008B4300">
        <w:rPr>
          <w:rFonts w:ascii="Times New Roman" w:hAnsi="Times New Roman" w:cs="Times New Roman"/>
          <w:b/>
          <w:bCs/>
        </w:rPr>
        <w:t>SERVQUAL</w:t>
      </w:r>
      <w:r>
        <w:rPr>
          <w:rFonts w:ascii="Times New Roman" w:hAnsi="Times New Roman" w:cs="Times New Roman"/>
        </w:rPr>
        <w:t xml:space="preserve"> research studies that present tangibles and reliability as the most effective drivers of perceived service quality (Parasuraman, Zeithaml</w:t>
      </w:r>
      <w:r w:rsidRPr="008B4300">
        <w:rPr>
          <w:rFonts w:ascii="Times New Roman" w:hAnsi="Times New Roman" w:cs="Times New Roman"/>
        </w:rPr>
        <w:t xml:space="preserve"> and Berry, 1988; Ariffin and </w:t>
      </w:r>
      <w:proofErr w:type="spellStart"/>
      <w:r w:rsidRPr="008B4300">
        <w:rPr>
          <w:rFonts w:ascii="Times New Roman" w:hAnsi="Times New Roman" w:cs="Times New Roman"/>
        </w:rPr>
        <w:t>Maghzi</w:t>
      </w:r>
      <w:proofErr w:type="spellEnd"/>
      <w:r w:rsidRPr="008B4300">
        <w:rPr>
          <w:rFonts w:ascii="Times New Roman" w:hAnsi="Times New Roman" w:cs="Times New Roman"/>
        </w:rPr>
        <w:t xml:space="preserve">, 2012). Checklists, </w:t>
      </w:r>
      <w:r w:rsidRPr="008B4300">
        <w:rPr>
          <w:rFonts w:ascii="Times New Roman" w:hAnsi="Times New Roman" w:cs="Times New Roman"/>
          <w:b/>
          <w:bCs/>
        </w:rPr>
        <w:t>ALLSAFE</w:t>
      </w:r>
      <w:r w:rsidRPr="008B4300">
        <w:rPr>
          <w:rFonts w:ascii="Times New Roman" w:hAnsi="Times New Roman" w:cs="Times New Roman"/>
        </w:rPr>
        <w:t xml:space="preserve"> hygiene standards</w:t>
      </w:r>
      <w:r>
        <w:rPr>
          <w:rFonts w:ascii="Times New Roman" w:hAnsi="Times New Roman" w:cs="Times New Roman"/>
        </w:rPr>
        <w:t xml:space="preserve">, and supervisor inspections at ibis London Heathrow are aligned with </w:t>
      </w:r>
      <w:r w:rsidRPr="008B4300">
        <w:rPr>
          <w:rFonts w:ascii="Times New Roman" w:hAnsi="Times New Roman" w:cs="Times New Roman"/>
        </w:rPr>
        <w:t xml:space="preserve">global practices of cleanliness and visible reassurance (Accor, 2022; BCD Travel, 2020). </w:t>
      </w:r>
    </w:p>
    <w:p w14:paraId="0E958D2C" w14:textId="0CD91875" w:rsidR="008B4300" w:rsidRP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b/>
          <w:bCs/>
        </w:rPr>
        <w:t>Guest:</w:t>
      </w:r>
      <w:r w:rsidRPr="008B4300">
        <w:rPr>
          <w:rFonts w:ascii="Times New Roman" w:hAnsi="Times New Roman" w:cs="Times New Roman"/>
        </w:rPr>
        <w:t xml:space="preserve"> The fact that the rating of minor lapses in online reviews is high underlines the indications that room condition is a significant determinant of online ratings in mid-scale hotels (Sukhu et al., 2019; Mensah, 2019). Nevertheless, the constant compromise </w:t>
      </w:r>
      <w:r>
        <w:rPr>
          <w:rFonts w:ascii="Times New Roman" w:hAnsi="Times New Roman" w:cs="Times New Roman"/>
        </w:rPr>
        <w:t>between speed and completeness at high occupancy demonstrates that standards are insufficient; reliability demands the provision of the promised room on a regular basis (Parasuraman, Zeithaml</w:t>
      </w:r>
      <w:r w:rsidRPr="008B4300">
        <w:rPr>
          <w:rFonts w:ascii="Times New Roman" w:hAnsi="Times New Roman" w:cs="Times New Roman"/>
        </w:rPr>
        <w:t xml:space="preserve"> and Berry, 1988). The findings support hence staffing, scheduling and workload planning that safeguard cleaning time such as buffer rooms, or staggered checkout policies.</w:t>
      </w:r>
    </w:p>
    <w:p w14:paraId="6A75C53B" w14:textId="77777777" w:rsidR="00363032" w:rsidRPr="00363032" w:rsidRDefault="00363032" w:rsidP="007910D9">
      <w:pPr>
        <w:pStyle w:val="Heading3"/>
      </w:pPr>
      <w:bookmarkStart w:id="39" w:name="_Toc213257941"/>
      <w:r w:rsidRPr="00363032">
        <w:t>4.3.2 Communication, Teamwork, and Service Excellence</w:t>
      </w:r>
      <w:bookmarkEnd w:id="39"/>
    </w:p>
    <w:p w14:paraId="2674ED21" w14:textId="5121FBBE" w:rsidR="00634F29" w:rsidRDefault="00634F29" w:rsidP="00363032">
      <w:pPr>
        <w:spacing w:line="360" w:lineRule="auto"/>
        <w:jc w:val="both"/>
        <w:rPr>
          <w:rFonts w:ascii="Times New Roman" w:hAnsi="Times New Roman" w:cs="Times New Roman"/>
        </w:rPr>
      </w:pPr>
      <w:r w:rsidRPr="00634F29">
        <w:rPr>
          <w:rFonts w:ascii="Times New Roman" w:hAnsi="Times New Roman" w:cs="Times New Roman"/>
        </w:rPr>
        <w:t xml:space="preserve">The results related to communication and teamwork align with </w:t>
      </w:r>
      <w:r>
        <w:rPr>
          <w:rFonts w:ascii="Times New Roman" w:hAnsi="Times New Roman" w:cs="Times New Roman"/>
        </w:rPr>
        <w:t>studies that indicate coordination between different departments is a key determinant of quality and guest satisfaction</w:t>
      </w:r>
      <w:r w:rsidRPr="00634F29">
        <w:rPr>
          <w:rFonts w:ascii="Times New Roman" w:hAnsi="Times New Roman" w:cs="Times New Roman"/>
        </w:rPr>
        <w:t xml:space="preserve"> (Bharwani and Mathews, 2021;</w:t>
      </w:r>
      <w:r w:rsidR="00B71D11">
        <w:rPr>
          <w:rFonts w:ascii="Times New Roman" w:hAnsi="Times New Roman" w:cs="Times New Roman"/>
        </w:rPr>
        <w:t xml:space="preserve"> </w:t>
      </w:r>
      <w:r w:rsidR="00B71D11" w:rsidRPr="00935DA1">
        <w:rPr>
          <w:rFonts w:ascii="Times New Roman" w:hAnsi="Times New Roman" w:cs="Times New Roman"/>
        </w:rPr>
        <w:t>Baum</w:t>
      </w:r>
      <w:r w:rsidR="00B71D11">
        <w:rPr>
          <w:rFonts w:ascii="Times New Roman" w:hAnsi="Times New Roman" w:cs="Times New Roman"/>
        </w:rPr>
        <w:t xml:space="preserve"> et al.</w:t>
      </w:r>
      <w:r w:rsidR="00B71D11" w:rsidRPr="00935DA1">
        <w:rPr>
          <w:rFonts w:ascii="Times New Roman" w:hAnsi="Times New Roman" w:cs="Times New Roman"/>
        </w:rPr>
        <w:t>, 2020</w:t>
      </w:r>
      <w:r w:rsidRPr="00634F29">
        <w:rPr>
          <w:rFonts w:ascii="Times New Roman" w:hAnsi="Times New Roman" w:cs="Times New Roman"/>
        </w:rPr>
        <w:t xml:space="preserve">). The existence of daily briefings, radio communication, and common occupancy goals at </w:t>
      </w:r>
      <w:r w:rsidRPr="00634F29">
        <w:rPr>
          <w:rFonts w:ascii="Times New Roman" w:hAnsi="Times New Roman" w:cs="Times New Roman"/>
          <w:b/>
          <w:bCs/>
        </w:rPr>
        <w:t>ibis London Heathrow</w:t>
      </w:r>
      <w:r w:rsidRPr="00634F29">
        <w:rPr>
          <w:rFonts w:ascii="Times New Roman" w:hAnsi="Times New Roman" w:cs="Times New Roman"/>
        </w:rPr>
        <w:t xml:space="preserve"> </w:t>
      </w:r>
      <w:r>
        <w:rPr>
          <w:rFonts w:ascii="Times New Roman" w:hAnsi="Times New Roman" w:cs="Times New Roman"/>
        </w:rPr>
        <w:t xml:space="preserve">suggests that the team has already progressed beyond the forming phase to the norming phase </w:t>
      </w:r>
      <w:r>
        <w:rPr>
          <w:rFonts w:ascii="Times New Roman" w:hAnsi="Times New Roman" w:cs="Times New Roman"/>
        </w:rPr>
        <w:lastRenderedPageBreak/>
        <w:t>of team building, as members have established routines and shared</w:t>
      </w:r>
      <w:r w:rsidRPr="00634F29">
        <w:rPr>
          <w:rFonts w:ascii="Times New Roman" w:hAnsi="Times New Roman" w:cs="Times New Roman"/>
        </w:rPr>
        <w:t xml:space="preserve"> aspirations (Tuckman, 1965). Informal collaboration, including the assistance of colleagues in case of heavy workloads or filling in gaps, helps to achieve a </w:t>
      </w:r>
      <w:r>
        <w:rPr>
          <w:rFonts w:ascii="Times New Roman" w:hAnsi="Times New Roman" w:cs="Times New Roman"/>
        </w:rPr>
        <w:t>favourable</w:t>
      </w:r>
      <w:r w:rsidRPr="00634F29">
        <w:rPr>
          <w:rFonts w:ascii="Times New Roman" w:hAnsi="Times New Roman" w:cs="Times New Roman"/>
        </w:rPr>
        <w:t xml:space="preserve"> team climate and endure the rush times.</w:t>
      </w:r>
    </w:p>
    <w:p w14:paraId="40BBA157" w14:textId="12A9BE43" w:rsidR="008B4300" w:rsidRDefault="008B4300" w:rsidP="00634F29">
      <w:pPr>
        <w:spacing w:line="360" w:lineRule="auto"/>
        <w:jc w:val="both"/>
        <w:rPr>
          <w:rFonts w:ascii="Times New Roman" w:hAnsi="Times New Roman" w:cs="Times New Roman"/>
        </w:rPr>
      </w:pPr>
      <w:r>
        <w:rPr>
          <w:rFonts w:ascii="Times New Roman" w:hAnsi="Times New Roman" w:cs="Times New Roman"/>
        </w:rPr>
        <w:t xml:space="preserve">Although the culture of teamwork is overall robust, the frequent cases of mismatches, including situations where guests are occupied in rooms that are under repair or when </w:t>
      </w:r>
      <w:r w:rsidRPr="008B4300">
        <w:rPr>
          <w:rFonts w:ascii="Times New Roman" w:hAnsi="Times New Roman" w:cs="Times New Roman"/>
        </w:rPr>
        <w:t xml:space="preserve">technical failures are resolved very slowly, indicate that the communication systems leave much to be desired. </w:t>
      </w:r>
      <w:r>
        <w:rPr>
          <w:rFonts w:ascii="Times New Roman" w:hAnsi="Times New Roman" w:cs="Times New Roman"/>
        </w:rPr>
        <w:t>Reorganising structured tools, such as SBAR, for hotel settings may enhance handovers and the escalation of common defects, VIP guests,</w:t>
      </w:r>
      <w:r w:rsidRPr="008B4300">
        <w:rPr>
          <w:rFonts w:ascii="Times New Roman" w:hAnsi="Times New Roman" w:cs="Times New Roman"/>
        </w:rPr>
        <w:t xml:space="preserve"> and complicated group accommodations (Jones et al., 2003). Better understanding on who makes updates on room status, engineering response times and escalation paths would assist the team in moving to performing stage of the Tuckman model where teamwork is proactive and not reactive (Gracia, Bakker and Grau, 2011). Standardising useful informal habits to more basic routine forms of communication would minimise variation and increase service quality.</w:t>
      </w:r>
    </w:p>
    <w:p w14:paraId="4FFFD1B7" w14:textId="77777777" w:rsidR="00363032" w:rsidRPr="00363032" w:rsidRDefault="00363032" w:rsidP="007910D9">
      <w:pPr>
        <w:pStyle w:val="Heading3"/>
      </w:pPr>
      <w:bookmarkStart w:id="40" w:name="_Toc213257942"/>
      <w:r w:rsidRPr="00363032">
        <w:t>4.3.3 Training, Motivation and Organisational Learning</w:t>
      </w:r>
      <w:bookmarkEnd w:id="40"/>
    </w:p>
    <w:p w14:paraId="1624F941" w14:textId="275EE5ED" w:rsidR="00570366" w:rsidRDefault="00570366" w:rsidP="00363032">
      <w:pPr>
        <w:spacing w:line="360" w:lineRule="auto"/>
        <w:jc w:val="both"/>
        <w:rPr>
          <w:rFonts w:ascii="Times New Roman" w:hAnsi="Times New Roman" w:cs="Times New Roman"/>
        </w:rPr>
      </w:pPr>
      <w:r w:rsidRPr="00570366">
        <w:rPr>
          <w:rFonts w:ascii="Times New Roman" w:hAnsi="Times New Roman" w:cs="Times New Roman"/>
        </w:rPr>
        <w:t xml:space="preserve">The Two-Factor Theory by Herzberg </w:t>
      </w:r>
      <w:r>
        <w:rPr>
          <w:rFonts w:ascii="Times New Roman" w:hAnsi="Times New Roman" w:cs="Times New Roman"/>
        </w:rPr>
        <w:t xml:space="preserve">offers an effective perspective on the complex relationship between motivation and training at </w:t>
      </w:r>
      <w:r w:rsidRPr="00570366">
        <w:rPr>
          <w:rFonts w:ascii="Times New Roman" w:hAnsi="Times New Roman" w:cs="Times New Roman"/>
          <w:b/>
          <w:bCs/>
        </w:rPr>
        <w:t>ibis London Heathrow</w:t>
      </w:r>
      <w:r>
        <w:rPr>
          <w:rFonts w:ascii="Times New Roman" w:hAnsi="Times New Roman" w:cs="Times New Roman"/>
        </w:rPr>
        <w:t xml:space="preserve"> (Herzberg, Mausner</w:t>
      </w:r>
      <w:r w:rsidRPr="00570366">
        <w:rPr>
          <w:rFonts w:ascii="Times New Roman" w:hAnsi="Times New Roman" w:cs="Times New Roman"/>
        </w:rPr>
        <w:t xml:space="preserve"> and Snyderman, 1959). Hygiene conditions, including salary, manpower, physical workload, equipment accessibility, etc., are not catastrophic but can be viewed by the staff to be merely sufficient, especially during physically challenging days. Under the pressure of these factors, it is also possible to become dissatisfied and increase turnover, which is also consistent with studies in the field of housekeeping labour markets (Sukhu et al., 2019; Jiang and Wen, 2020).</w:t>
      </w:r>
    </w:p>
    <w:p w14:paraId="6992B998" w14:textId="7E9D6343" w:rsidR="008B4300" w:rsidRDefault="008B4300" w:rsidP="00363032">
      <w:pPr>
        <w:spacing w:line="360" w:lineRule="auto"/>
        <w:jc w:val="both"/>
        <w:rPr>
          <w:rFonts w:ascii="Times New Roman" w:hAnsi="Times New Roman" w:cs="Times New Roman"/>
        </w:rPr>
      </w:pPr>
      <w:r w:rsidRPr="008B4300">
        <w:rPr>
          <w:rFonts w:ascii="Times New Roman" w:hAnsi="Times New Roman" w:cs="Times New Roman"/>
        </w:rPr>
        <w:t xml:space="preserve">Other motivators are already in </w:t>
      </w:r>
      <w:r>
        <w:rPr>
          <w:rFonts w:ascii="Times New Roman" w:hAnsi="Times New Roman" w:cs="Times New Roman"/>
        </w:rPr>
        <w:t xml:space="preserve">place, such as informal recognition, skill development, and responsibility increments. These other motivators have been supported by verbal praise, cross-training, and the trust of </w:t>
      </w:r>
      <w:r w:rsidRPr="008B4300">
        <w:rPr>
          <w:rFonts w:ascii="Times New Roman" w:hAnsi="Times New Roman" w:cs="Times New Roman"/>
        </w:rPr>
        <w:t xml:space="preserve">supervisors in the experienced staff to train new staff. Nonetheless, service lessons are not captured and distributed as far because there are no formal feedback systems (in place of regular performance dialogues or formal development plans). Incorporating daily experiences into a group learning session would help to engage in end-of-shift brief reflections of what worked and what needs to be changed tomorrow (Senge, </w:t>
      </w:r>
      <w:r w:rsidR="00046B78">
        <w:rPr>
          <w:rFonts w:ascii="Times New Roman" w:hAnsi="Times New Roman" w:cs="Times New Roman"/>
        </w:rPr>
        <w:t>1990</w:t>
      </w:r>
      <w:r w:rsidRPr="008B4300">
        <w:rPr>
          <w:rFonts w:ascii="Times New Roman" w:hAnsi="Times New Roman" w:cs="Times New Roman"/>
        </w:rPr>
        <w:t xml:space="preserve">; </w:t>
      </w:r>
      <w:r w:rsidR="00563143" w:rsidRPr="00563143">
        <w:rPr>
          <w:rFonts w:ascii="Times New Roman" w:hAnsi="Times New Roman" w:cs="Times New Roman"/>
        </w:rPr>
        <w:t>Marshall and Rossman, 2014</w:t>
      </w:r>
      <w:r w:rsidRPr="008B4300">
        <w:rPr>
          <w:rFonts w:ascii="Times New Roman" w:hAnsi="Times New Roman" w:cs="Times New Roman"/>
        </w:rPr>
        <w:t>). Formal recognition schemes, visible skill ladders and competency certificates could also be made more predictive in motivating. Combined with more powerful motivators, larger section sizes</w:t>
      </w:r>
      <w:r>
        <w:rPr>
          <w:rFonts w:ascii="Times New Roman" w:hAnsi="Times New Roman" w:cs="Times New Roman"/>
        </w:rPr>
        <w:t xml:space="preserve">, and well-maintained equipment, these factors </w:t>
      </w:r>
      <w:r>
        <w:rPr>
          <w:rFonts w:ascii="Times New Roman" w:hAnsi="Times New Roman" w:cs="Times New Roman"/>
        </w:rPr>
        <w:lastRenderedPageBreak/>
        <w:t xml:space="preserve">can help </w:t>
      </w:r>
      <w:r w:rsidRPr="008B4300">
        <w:rPr>
          <w:rFonts w:ascii="Times New Roman" w:hAnsi="Times New Roman" w:cs="Times New Roman"/>
          <w:b/>
          <w:bCs/>
        </w:rPr>
        <w:t>ibis London Heathrow</w:t>
      </w:r>
      <w:r>
        <w:rPr>
          <w:rFonts w:ascii="Times New Roman" w:hAnsi="Times New Roman" w:cs="Times New Roman"/>
        </w:rPr>
        <w:t xml:space="preserve"> increase retention rates, decrease training expenses, and create a more consistent and high-performing workgroup (Ren et al., </w:t>
      </w:r>
      <w:r w:rsidR="00651343" w:rsidRPr="009D1454">
        <w:rPr>
          <w:rFonts w:ascii="Times New Roman" w:hAnsi="Times New Roman" w:cs="Times New Roman"/>
        </w:rPr>
        <w:t>20</w:t>
      </w:r>
      <w:r w:rsidR="00651343">
        <w:rPr>
          <w:rFonts w:ascii="Times New Roman" w:hAnsi="Times New Roman" w:cs="Times New Roman"/>
        </w:rPr>
        <w:t>16</w:t>
      </w:r>
      <w:r>
        <w:rPr>
          <w:rFonts w:ascii="Times New Roman" w:hAnsi="Times New Roman" w:cs="Times New Roman"/>
        </w:rPr>
        <w:t>; Gracia, Bakker</w:t>
      </w:r>
      <w:r w:rsidRPr="008B4300">
        <w:rPr>
          <w:rFonts w:ascii="Times New Roman" w:hAnsi="Times New Roman" w:cs="Times New Roman"/>
        </w:rPr>
        <w:t xml:space="preserve"> and Grau, 2011).</w:t>
      </w:r>
    </w:p>
    <w:p w14:paraId="2C533869" w14:textId="77777777" w:rsidR="00256CC6" w:rsidRDefault="00256CC6" w:rsidP="00256CC6">
      <w:pPr>
        <w:pStyle w:val="Heading3"/>
        <w:spacing w:line="360" w:lineRule="auto"/>
      </w:pPr>
      <w:bookmarkStart w:id="41" w:name="_Toc213257945"/>
      <w:r>
        <w:t>4.3.4 Technology as an Efficiency Co-Creation and Service Co-creation Catalyst.</w:t>
      </w:r>
    </w:p>
    <w:p w14:paraId="33C7233E"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placement experience has brought out the role of technology in hotel operations which is ambivalent. On the one hand, the digital tools, including the room-status boards, the electronic checklists, and online ALLSAFE directions, in turn being parts of the property management system (PMS), have evidently facilitated housekeeping procedures. These systems contribute to accelerated room turnover, enhance information sharing across departments and closer compliance to the hygiene and safety measures (Accor, 2022; Ali, Amin and Cobanoglu, 2016). Conversely, differences in the digital confidence of the staff and the feeling that there is a lack of time to train also indicate the more well-known challenges of digital transformation, where technological change may exert faster pressure on the competencies and comfort of employees (Ali, Amin and Cobanoglu, 2016; </w:t>
      </w:r>
      <w:proofErr w:type="spellStart"/>
      <w:r w:rsidRPr="00256CC6">
        <w:rPr>
          <w:rFonts w:ascii="Times New Roman" w:hAnsi="Times New Roman" w:cs="Times New Roman"/>
        </w:rPr>
        <w:t>Dudnyk</w:t>
      </w:r>
      <w:proofErr w:type="spellEnd"/>
      <w:r w:rsidRPr="00256CC6">
        <w:rPr>
          <w:rFonts w:ascii="Times New Roman" w:hAnsi="Times New Roman" w:cs="Times New Roman"/>
        </w:rPr>
        <w:t>, 2024; Das, 2023).</w:t>
      </w:r>
    </w:p>
    <w:p w14:paraId="04DD4E64"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With the prism of service-dominant logic and co-creation, it is possible to approach technology as a facilitator that will enable guests to be more proactive in creating the experience of their stay (Vargo and Lusch, 2014). The next generation of this platform, like mobile check-in, digital keys and in-app messaging may bring more real-time communications of preferences, complaints and special requests, and co-created value would become more profound. Watching Ibis London Heathrow however, revealed that these innovations can only create real value when the teams working in the back-of-house can respond swiftly with the resources, authority and training to react. Without this operational capacity, there is a risk that the digital tools will create a situation where the expectations of the guests are unrealistic and impossible to </w:t>
      </w:r>
      <w:proofErr w:type="spellStart"/>
      <w:r w:rsidRPr="00256CC6">
        <w:rPr>
          <w:rFonts w:ascii="Times New Roman" w:hAnsi="Times New Roman" w:cs="Times New Roman"/>
        </w:rPr>
        <w:t>fulfill</w:t>
      </w:r>
      <w:proofErr w:type="spellEnd"/>
      <w:r w:rsidRPr="00256CC6">
        <w:rPr>
          <w:rFonts w:ascii="Times New Roman" w:hAnsi="Times New Roman" w:cs="Times New Roman"/>
        </w:rPr>
        <w:t xml:space="preserve">. </w:t>
      </w:r>
    </w:p>
    <w:p w14:paraId="781EEF66" w14:textId="77777777" w:rsidR="00256CC6" w:rsidRDefault="00256CC6" w:rsidP="00256CC6">
      <w:pPr>
        <w:pStyle w:val="Heading3"/>
        <w:spacing w:line="360" w:lineRule="auto"/>
      </w:pPr>
      <w:r>
        <w:t xml:space="preserve">4.3.5 Placement-Based Observations: </w:t>
      </w:r>
      <w:proofErr w:type="spellStart"/>
      <w:r>
        <w:t>Theoricising</w:t>
      </w:r>
      <w:proofErr w:type="spellEnd"/>
      <w:r>
        <w:t xml:space="preserve"> and Putting the practice into practice.</w:t>
      </w:r>
    </w:p>
    <w:p w14:paraId="1EA52517" w14:textId="77777777" w:rsidR="00256CC6" w:rsidRP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placement also showed how theoretical models of service and work behaviour are manifested in the day-to-day practice. The guest ratings concerning cleanliness, noise and responsiveness correlated with the SERVQUAL dimensions of tangibles, reliability and responsiveness, which revealed the relevance of this model in a low budget hotel environment (Parasuraman, Zeithaml and Berry, 1988). Likewise, the hierarchy of needs presented by Maslow was evident in how the guests focused on safety, cleanliness and a functional room as </w:t>
      </w:r>
      <w:r w:rsidRPr="00256CC6">
        <w:rPr>
          <w:rFonts w:ascii="Times New Roman" w:hAnsi="Times New Roman" w:cs="Times New Roman"/>
        </w:rPr>
        <w:lastRenderedPageBreak/>
        <w:t>the basic needs before recognising the high-order needs like empathy and personalised service recovery after disruptions (Maslow, 1954; Lashley, 2015).</w:t>
      </w:r>
    </w:p>
    <w:p w14:paraId="55E82E35" w14:textId="77777777" w:rsidR="00256CC6" w:rsidRDefault="00256CC6" w:rsidP="00256CC6">
      <w:pPr>
        <w:spacing w:line="360" w:lineRule="auto"/>
        <w:jc w:val="both"/>
        <w:rPr>
          <w:rFonts w:ascii="Times New Roman" w:hAnsi="Times New Roman" w:cs="Times New Roman"/>
        </w:rPr>
      </w:pPr>
      <w:r w:rsidRPr="00256CC6">
        <w:rPr>
          <w:rFonts w:ascii="Times New Roman" w:hAnsi="Times New Roman" w:cs="Times New Roman"/>
        </w:rPr>
        <w:t xml:space="preserve">The group dynamics were often reminiscent of the stages of group development discussed by Tuckman and particularly occurred when new employees were hired or work-loads were exceptionally high. The times of indecisive expectations and communication failures were </w:t>
      </w:r>
      <w:proofErr w:type="gramStart"/>
      <w:r w:rsidRPr="00256CC6">
        <w:rPr>
          <w:rFonts w:ascii="Times New Roman" w:hAnsi="Times New Roman" w:cs="Times New Roman"/>
        </w:rPr>
        <w:t>similar to</w:t>
      </w:r>
      <w:proofErr w:type="gramEnd"/>
      <w:r w:rsidRPr="00256CC6">
        <w:rPr>
          <w:rFonts w:ascii="Times New Roman" w:hAnsi="Times New Roman" w:cs="Times New Roman"/>
        </w:rPr>
        <w:t xml:space="preserve"> the forming and storming, and positive direction and supervision assistance assisted the team in returning to norming and performing (Tuckman, 1965; Baum et al., 2020). The difference between Herzberg hygiene factors and motivators could also be traced: high workload and lack of equipment resulted in dissatisfaction, but the unconditional positive effect of genuine praise by supervisors after the </w:t>
      </w:r>
      <w:proofErr w:type="gramStart"/>
      <w:r w:rsidRPr="00256CC6">
        <w:rPr>
          <w:rFonts w:ascii="Times New Roman" w:hAnsi="Times New Roman" w:cs="Times New Roman"/>
        </w:rPr>
        <w:t>hard working</w:t>
      </w:r>
      <w:proofErr w:type="gramEnd"/>
      <w:r w:rsidRPr="00256CC6">
        <w:rPr>
          <w:rFonts w:ascii="Times New Roman" w:hAnsi="Times New Roman" w:cs="Times New Roman"/>
        </w:rPr>
        <w:t xml:space="preserve"> shifts was clearly felt </w:t>
      </w:r>
      <w:proofErr w:type="gramStart"/>
      <w:r w:rsidRPr="00256CC6">
        <w:rPr>
          <w:rFonts w:ascii="Times New Roman" w:hAnsi="Times New Roman" w:cs="Times New Roman"/>
        </w:rPr>
        <w:t>in regard to</w:t>
      </w:r>
      <w:proofErr w:type="gramEnd"/>
      <w:r w:rsidRPr="00256CC6">
        <w:rPr>
          <w:rFonts w:ascii="Times New Roman" w:hAnsi="Times New Roman" w:cs="Times New Roman"/>
        </w:rPr>
        <w:t xml:space="preserve"> motivation. </w:t>
      </w:r>
    </w:p>
    <w:p w14:paraId="4225CDBD" w14:textId="28D386D4" w:rsidR="00363032" w:rsidRPr="00256CC6" w:rsidRDefault="00363032" w:rsidP="00256CC6">
      <w:pPr>
        <w:pStyle w:val="Heading2"/>
      </w:pPr>
      <w:r w:rsidRPr="00256CC6">
        <w:t>4.3.6 Motivation and Performance (Herzberg)</w:t>
      </w:r>
      <w:bookmarkEnd w:id="41"/>
    </w:p>
    <w:p w14:paraId="380C63CA" w14:textId="089DEF91" w:rsidR="002E5C65" w:rsidRP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Analysing the practices of </w:t>
      </w:r>
      <w:r>
        <w:rPr>
          <w:rFonts w:ascii="Times New Roman" w:hAnsi="Times New Roman" w:cs="Times New Roman"/>
        </w:rPr>
        <w:t>Ibis London Heathrow, more specifically in the model developed by Herzberg, reveals the pressure points and opportunities</w:t>
      </w:r>
      <w:r w:rsidRPr="002E5C65">
        <w:rPr>
          <w:rFonts w:ascii="Times New Roman" w:hAnsi="Times New Roman" w:cs="Times New Roman"/>
        </w:rPr>
        <w:t xml:space="preserve">. Hygiene factors </w:t>
      </w:r>
      <w:r>
        <w:rPr>
          <w:rFonts w:ascii="Times New Roman" w:hAnsi="Times New Roman" w:cs="Times New Roman"/>
        </w:rPr>
        <w:t>include the physical requirements of cleaning, the number of rooms assigned to each shift, the break schedule,</w:t>
      </w:r>
      <w:r w:rsidRPr="002E5C65">
        <w:rPr>
          <w:rFonts w:ascii="Times New Roman" w:hAnsi="Times New Roman" w:cs="Times New Roman"/>
        </w:rPr>
        <w:t xml:space="preserve"> and equipment reliability. Even where other elements of the job are favourable, dissatisfaction may be experienced when any of them is perceived as unfair or insufficient (Herzberg, Mausner and Snyderman, 1959). This dynamic is </w:t>
      </w:r>
      <w:r>
        <w:rPr>
          <w:rFonts w:ascii="Times New Roman" w:hAnsi="Times New Roman" w:cs="Times New Roman"/>
        </w:rPr>
        <w:t xml:space="preserve">evident in the fact that the staff appeared fatigued during back-to-back departure days, as well as in the remarks regarding the level of </w:t>
      </w:r>
      <w:r w:rsidRPr="002E5C65">
        <w:rPr>
          <w:rFonts w:ascii="Times New Roman" w:hAnsi="Times New Roman" w:cs="Times New Roman"/>
        </w:rPr>
        <w:t>housekeeping work.</w:t>
      </w:r>
    </w:p>
    <w:p w14:paraId="1FA77AD6" w14:textId="677B4924" w:rsid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b/>
          <w:bCs/>
        </w:rPr>
        <w:t xml:space="preserve">ibis London Heathrow </w:t>
      </w:r>
      <w:r w:rsidRPr="002E5C65">
        <w:rPr>
          <w:rFonts w:ascii="Times New Roman" w:hAnsi="Times New Roman" w:cs="Times New Roman"/>
        </w:rPr>
        <w:t xml:space="preserve">motivators include recognition, skill development, </w:t>
      </w:r>
      <w:r>
        <w:rPr>
          <w:rFonts w:ascii="Times New Roman" w:hAnsi="Times New Roman" w:cs="Times New Roman"/>
        </w:rPr>
        <w:t xml:space="preserve">and responsibility, which are already in place but can be further </w:t>
      </w:r>
      <w:r w:rsidRPr="002E5C65">
        <w:rPr>
          <w:rFonts w:ascii="Times New Roman" w:hAnsi="Times New Roman" w:cs="Times New Roman"/>
        </w:rPr>
        <w:t xml:space="preserve">enhanced. </w:t>
      </w:r>
      <w:r>
        <w:rPr>
          <w:rFonts w:ascii="Times New Roman" w:hAnsi="Times New Roman" w:cs="Times New Roman"/>
        </w:rPr>
        <w:t>Formalising recognition (e.g., monthly awards based on specific behaviours, such as excellent recovery or mentoring), assigning mandated mentoring roles, and providing training certificates may help reinforce motivators more effectively (Gracia, Bakker</w:t>
      </w:r>
      <w:r w:rsidRPr="002E5C65">
        <w:rPr>
          <w:rFonts w:ascii="Times New Roman" w:hAnsi="Times New Roman" w:cs="Times New Roman"/>
        </w:rPr>
        <w:t xml:space="preserve"> and Grau, 2011; Ren et al., </w:t>
      </w:r>
      <w:r w:rsidR="00651343" w:rsidRPr="009D1454">
        <w:rPr>
          <w:rFonts w:ascii="Times New Roman" w:hAnsi="Times New Roman" w:cs="Times New Roman"/>
        </w:rPr>
        <w:t>20</w:t>
      </w:r>
      <w:r w:rsidR="00651343">
        <w:rPr>
          <w:rFonts w:ascii="Times New Roman" w:hAnsi="Times New Roman" w:cs="Times New Roman"/>
        </w:rPr>
        <w:t>16</w:t>
      </w:r>
      <w:r w:rsidRPr="002E5C65">
        <w:rPr>
          <w:rFonts w:ascii="Times New Roman" w:hAnsi="Times New Roman" w:cs="Times New Roman"/>
        </w:rPr>
        <w:t xml:space="preserve">). This would not only </w:t>
      </w:r>
      <w:r>
        <w:rPr>
          <w:rFonts w:ascii="Times New Roman" w:hAnsi="Times New Roman" w:cs="Times New Roman"/>
        </w:rPr>
        <w:t>enhance performance but also potentially minimise turnover, allowing a more experienced staff to</w:t>
      </w:r>
      <w:r w:rsidRPr="002E5C65">
        <w:rPr>
          <w:rFonts w:ascii="Times New Roman" w:hAnsi="Times New Roman" w:cs="Times New Roman"/>
        </w:rPr>
        <w:t xml:space="preserve"> develop a stronger routine and greater service consistency in a virtuous cycle. </w:t>
      </w:r>
    </w:p>
    <w:p w14:paraId="1C1B9351" w14:textId="77777777" w:rsidR="00363032" w:rsidRPr="00363032" w:rsidRDefault="00363032" w:rsidP="007910D9">
      <w:pPr>
        <w:pStyle w:val="Heading3"/>
      </w:pPr>
      <w:bookmarkStart w:id="42" w:name="_Toc213257946"/>
      <w:r w:rsidRPr="00363032">
        <w:t>4.3.7 Theoretical Integration</w:t>
      </w:r>
      <w:bookmarkEnd w:id="42"/>
    </w:p>
    <w:p w14:paraId="1340FD33" w14:textId="6127A26F" w:rsidR="002E5C65" w:rsidRDefault="002E5C65" w:rsidP="00363032">
      <w:pPr>
        <w:spacing w:line="360" w:lineRule="auto"/>
        <w:jc w:val="both"/>
        <w:rPr>
          <w:rFonts w:ascii="Times New Roman" w:hAnsi="Times New Roman" w:cs="Times New Roman"/>
        </w:rPr>
      </w:pPr>
      <w:r w:rsidRPr="002E5C65">
        <w:rPr>
          <w:rFonts w:ascii="Times New Roman" w:hAnsi="Times New Roman" w:cs="Times New Roman"/>
        </w:rPr>
        <w:t xml:space="preserve">The combination of the key frameworks offers the extensive view on the competition ibis London Heathrow manages in its saturated airport-hotel market. </w:t>
      </w:r>
      <w:r w:rsidRPr="002E5C65">
        <w:rPr>
          <w:rFonts w:ascii="Times New Roman" w:hAnsi="Times New Roman" w:cs="Times New Roman"/>
          <w:b/>
          <w:bCs/>
        </w:rPr>
        <w:t>SERVQUAL</w:t>
      </w:r>
      <w:r w:rsidRPr="002E5C65">
        <w:rPr>
          <w:rFonts w:ascii="Times New Roman" w:hAnsi="Times New Roman" w:cs="Times New Roman"/>
        </w:rPr>
        <w:t xml:space="preserve"> </w:t>
      </w:r>
      <w:r>
        <w:rPr>
          <w:rFonts w:ascii="Times New Roman" w:hAnsi="Times New Roman" w:cs="Times New Roman"/>
        </w:rPr>
        <w:t xml:space="preserve">emphasises the continuous provision of high levels of tangibles (cleanliness and condition), reliability (readiness of the rooms and the resolution of defects), and responsiveness (speed of </w:t>
      </w:r>
      <w:r>
        <w:rPr>
          <w:rFonts w:ascii="Times New Roman" w:hAnsi="Times New Roman" w:cs="Times New Roman"/>
        </w:rPr>
        <w:lastRenderedPageBreak/>
        <w:t>housekeeping and engineering) (Parasuraman, Zeithaml</w:t>
      </w:r>
      <w:r w:rsidRPr="002E5C65">
        <w:rPr>
          <w:rFonts w:ascii="Times New Roman" w:hAnsi="Times New Roman" w:cs="Times New Roman"/>
        </w:rPr>
        <w:t xml:space="preserve"> and Berry, 1988). Maslow </w:t>
      </w:r>
      <w:r>
        <w:rPr>
          <w:rFonts w:ascii="Times New Roman" w:hAnsi="Times New Roman" w:cs="Times New Roman"/>
        </w:rPr>
        <w:t>notes that managers should prioritise the basic physiological and safety needs of guests, including cleanliness, comfort, and security,</w:t>
      </w:r>
      <w:r w:rsidRPr="002E5C65">
        <w:rPr>
          <w:rFonts w:ascii="Times New Roman" w:hAnsi="Times New Roman" w:cs="Times New Roman"/>
        </w:rPr>
        <w:t xml:space="preserve"> before they can enjoy personalisation and empathy (Maslow, 1954; Lashley, 2015).</w:t>
      </w:r>
    </w:p>
    <w:p w14:paraId="5A818327" w14:textId="23AE196C" w:rsidR="002E5C65" w:rsidRP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The model by </w:t>
      </w:r>
      <w:r w:rsidRPr="002E5C65">
        <w:rPr>
          <w:rFonts w:ascii="Times New Roman" w:hAnsi="Times New Roman" w:cs="Times New Roman"/>
          <w:b/>
          <w:bCs/>
        </w:rPr>
        <w:t>Tuckman</w:t>
      </w:r>
      <w:r w:rsidRPr="002E5C65">
        <w:rPr>
          <w:rFonts w:ascii="Times New Roman" w:hAnsi="Times New Roman" w:cs="Times New Roman"/>
        </w:rPr>
        <w:t xml:space="preserve"> </w:t>
      </w:r>
      <w:r>
        <w:rPr>
          <w:rFonts w:ascii="Times New Roman" w:hAnsi="Times New Roman" w:cs="Times New Roman"/>
        </w:rPr>
        <w:t>emphasises that cross-departmental teams at the hotel must be actively nurtured, i.e., through communication, role clarification, and joint problem-solving, so that they can</w:t>
      </w:r>
      <w:r w:rsidRPr="002E5C65">
        <w:rPr>
          <w:rFonts w:ascii="Times New Roman" w:hAnsi="Times New Roman" w:cs="Times New Roman"/>
        </w:rPr>
        <w:t xml:space="preserve"> progress and remain in the performing stage (Tuckman, 1965; Bharwani and Mathews, 2021). According to the theory developed by Herzberg, a balance between hygiene (workload, pay, conditions) and motivators (recognition, development) is vital to maintaining the engagement of staff and enthusiasm in their service (Herzberg, Mausner and Snyderman, 1959; Ren et al., </w:t>
      </w:r>
      <w:r w:rsidR="00651343" w:rsidRPr="009D1454">
        <w:rPr>
          <w:rFonts w:ascii="Times New Roman" w:hAnsi="Times New Roman" w:cs="Times New Roman"/>
        </w:rPr>
        <w:t>20</w:t>
      </w:r>
      <w:r w:rsidR="00651343">
        <w:rPr>
          <w:rFonts w:ascii="Times New Roman" w:hAnsi="Times New Roman" w:cs="Times New Roman"/>
        </w:rPr>
        <w:t>16</w:t>
      </w:r>
      <w:r w:rsidRPr="002E5C65">
        <w:rPr>
          <w:rFonts w:ascii="Times New Roman" w:hAnsi="Times New Roman" w:cs="Times New Roman"/>
        </w:rPr>
        <w:t>).</w:t>
      </w:r>
    </w:p>
    <w:p w14:paraId="19ACFEA8" w14:textId="693E17E0" w:rsidR="002E5C65" w:rsidRDefault="002E5C65" w:rsidP="002E5C65">
      <w:pPr>
        <w:spacing w:line="360" w:lineRule="auto"/>
        <w:jc w:val="both"/>
        <w:rPr>
          <w:rFonts w:ascii="Times New Roman" w:hAnsi="Times New Roman" w:cs="Times New Roman"/>
        </w:rPr>
      </w:pPr>
      <w:r w:rsidRPr="002E5C65">
        <w:rPr>
          <w:rFonts w:ascii="Times New Roman" w:hAnsi="Times New Roman" w:cs="Times New Roman"/>
        </w:rPr>
        <w:t xml:space="preserve">Placed in the chain of competing airport hotels, </w:t>
      </w:r>
      <w:r w:rsidRPr="008B4300">
        <w:rPr>
          <w:rFonts w:ascii="Times New Roman" w:hAnsi="Times New Roman" w:cs="Times New Roman"/>
          <w:b/>
          <w:bCs/>
        </w:rPr>
        <w:t>ibis London Heathrow</w:t>
      </w:r>
      <w:r w:rsidRPr="002E5C65">
        <w:rPr>
          <w:rFonts w:ascii="Times New Roman" w:hAnsi="Times New Roman" w:cs="Times New Roman"/>
        </w:rPr>
        <w:t xml:space="preserve"> can apply these frameworks as the decision-making prism: making reliable cleanliness and safety the promise of the hotel</w:t>
      </w:r>
      <w:r w:rsidR="008B4300">
        <w:rPr>
          <w:rFonts w:ascii="Times New Roman" w:hAnsi="Times New Roman" w:cs="Times New Roman"/>
        </w:rPr>
        <w:t>,</w:t>
      </w:r>
      <w:r w:rsidRPr="002E5C65">
        <w:rPr>
          <w:rFonts w:ascii="Times New Roman" w:hAnsi="Times New Roman" w:cs="Times New Roman"/>
        </w:rPr>
        <w:t xml:space="preserve"> along with improving communication patterns, development of staff and considerate application of technology as the means of differentiating on reliability, trust and human warmth as opposed to price alone.</w:t>
      </w:r>
    </w:p>
    <w:p w14:paraId="73223611" w14:textId="77777777" w:rsidR="00363032" w:rsidRPr="00363032" w:rsidRDefault="00363032" w:rsidP="007910D9">
      <w:pPr>
        <w:pStyle w:val="Heading3"/>
      </w:pPr>
      <w:bookmarkStart w:id="43" w:name="_Toc213257947"/>
      <w:r w:rsidRPr="00363032">
        <w:t>4.3.8 Summary of Discussion</w:t>
      </w:r>
      <w:bookmarkEnd w:id="43"/>
    </w:p>
    <w:p w14:paraId="0D94CD1E" w14:textId="516343CC" w:rsidR="008D6800" w:rsidRDefault="008D6800" w:rsidP="002E5C65">
      <w:pPr>
        <w:spacing w:line="360" w:lineRule="auto"/>
        <w:jc w:val="both"/>
        <w:rPr>
          <w:rFonts w:ascii="Times New Roman" w:hAnsi="Times New Roman" w:cs="Times New Roman"/>
        </w:rPr>
      </w:pPr>
      <w:r w:rsidRPr="008D6800">
        <w:rPr>
          <w:rFonts w:ascii="Times New Roman" w:hAnsi="Times New Roman" w:cs="Times New Roman"/>
        </w:rPr>
        <w:t xml:space="preserve">Generally, the discussion </w:t>
      </w:r>
      <w:r>
        <w:rPr>
          <w:rFonts w:ascii="Times New Roman" w:hAnsi="Times New Roman" w:cs="Times New Roman"/>
        </w:rPr>
        <w:t xml:space="preserve">suggests that </w:t>
      </w:r>
      <w:r w:rsidRPr="008D6800">
        <w:rPr>
          <w:rFonts w:ascii="Times New Roman" w:hAnsi="Times New Roman" w:cs="Times New Roman"/>
          <w:b/>
          <w:bCs/>
        </w:rPr>
        <w:t>ibis London Heathrow</w:t>
      </w:r>
      <w:r>
        <w:rPr>
          <w:rFonts w:ascii="Times New Roman" w:hAnsi="Times New Roman" w:cs="Times New Roman"/>
        </w:rPr>
        <w:t xml:space="preserve"> is a comprehensive reflection of the literature on the quality of service, housekeeping, teamwork, and technology, as well as the already predictable pressures of high labour intensity, changing occupancy, and digital transformation</w:t>
      </w:r>
      <w:r w:rsidRPr="008D6800">
        <w:rPr>
          <w:rFonts w:ascii="Times New Roman" w:hAnsi="Times New Roman" w:cs="Times New Roman"/>
        </w:rPr>
        <w:t xml:space="preserve">. </w:t>
      </w:r>
      <w:r w:rsidRPr="008D6800">
        <w:rPr>
          <w:rFonts w:ascii="Times New Roman" w:hAnsi="Times New Roman" w:cs="Times New Roman"/>
          <w:b/>
          <w:bCs/>
        </w:rPr>
        <w:t>ALLSAFE</w:t>
      </w:r>
      <w:r w:rsidRPr="008D6800">
        <w:rPr>
          <w:rFonts w:ascii="Times New Roman" w:hAnsi="Times New Roman" w:cs="Times New Roman"/>
        </w:rPr>
        <w:t xml:space="preserve"> protocols reinforce cleanliness and are prone to pressure </w:t>
      </w:r>
      <w:r>
        <w:rPr>
          <w:rFonts w:ascii="Times New Roman" w:hAnsi="Times New Roman" w:cs="Times New Roman"/>
        </w:rPr>
        <w:t>within a time frame; a positive culture enhances cooperation, but it could use more organised</w:t>
      </w:r>
      <w:r w:rsidRPr="008D6800">
        <w:rPr>
          <w:rFonts w:ascii="Times New Roman" w:hAnsi="Times New Roman" w:cs="Times New Roman"/>
        </w:rPr>
        <w:t xml:space="preserve"> communication and feedback. Through </w:t>
      </w:r>
      <w:r>
        <w:rPr>
          <w:rFonts w:ascii="Times New Roman" w:hAnsi="Times New Roman" w:cs="Times New Roman"/>
        </w:rPr>
        <w:t xml:space="preserve">the refinement of mutual practices, people, operations, and technological aids, the hotel </w:t>
      </w:r>
      <w:proofErr w:type="gramStart"/>
      <w:r>
        <w:rPr>
          <w:rFonts w:ascii="Times New Roman" w:hAnsi="Times New Roman" w:cs="Times New Roman"/>
        </w:rPr>
        <w:t>is able to</w:t>
      </w:r>
      <w:proofErr w:type="gramEnd"/>
      <w:r>
        <w:rPr>
          <w:rFonts w:ascii="Times New Roman" w:hAnsi="Times New Roman" w:cs="Times New Roman"/>
        </w:rPr>
        <w:t xml:space="preserve"> improve the guest experience and staff wellbeing, continuing to be a dependable, value-based</w:t>
      </w:r>
      <w:r w:rsidRPr="008D6800">
        <w:rPr>
          <w:rFonts w:ascii="Times New Roman" w:hAnsi="Times New Roman" w:cs="Times New Roman"/>
        </w:rPr>
        <w:t xml:space="preserve"> airport property.</w:t>
      </w:r>
    </w:p>
    <w:p w14:paraId="7E4EDC06" w14:textId="77777777" w:rsidR="008F2272" w:rsidRPr="00CF739B" w:rsidRDefault="008F2272" w:rsidP="007910D9">
      <w:pPr>
        <w:pStyle w:val="Heading1"/>
      </w:pPr>
      <w:bookmarkStart w:id="44" w:name="_Toc213257948"/>
      <w:r w:rsidRPr="00CF739B">
        <w:t>Chapter 5: Conclusion and Recommendations</w:t>
      </w:r>
      <w:bookmarkEnd w:id="44"/>
    </w:p>
    <w:p w14:paraId="325BDF92" w14:textId="0BE7DF0D" w:rsidR="008F2272" w:rsidRDefault="008F2272" w:rsidP="007910D9">
      <w:pPr>
        <w:pStyle w:val="Heading2"/>
      </w:pPr>
      <w:bookmarkStart w:id="45" w:name="_Toc213257949"/>
      <w:r w:rsidRPr="00CF739B">
        <w:t xml:space="preserve">5.1 </w:t>
      </w:r>
      <w:r w:rsidR="0036527E" w:rsidRPr="00CF739B">
        <w:t>Introduction</w:t>
      </w:r>
      <w:bookmarkEnd w:id="45"/>
    </w:p>
    <w:p w14:paraId="10135484" w14:textId="721FA753" w:rsidR="00CB1CFD" w:rsidRDefault="00CB1CFD" w:rsidP="008F2272">
      <w:pPr>
        <w:spacing w:line="360" w:lineRule="auto"/>
        <w:jc w:val="both"/>
        <w:rPr>
          <w:rFonts w:ascii="Times New Roman" w:hAnsi="Times New Roman" w:cs="Times New Roman"/>
        </w:rPr>
      </w:pPr>
      <w:r w:rsidRPr="00CB1CFD">
        <w:rPr>
          <w:rFonts w:ascii="Times New Roman" w:hAnsi="Times New Roman" w:cs="Times New Roman"/>
        </w:rPr>
        <w:t xml:space="preserve">This chapter will </w:t>
      </w:r>
      <w:r>
        <w:rPr>
          <w:rFonts w:ascii="Times New Roman" w:hAnsi="Times New Roman" w:cs="Times New Roman"/>
        </w:rPr>
        <w:t xml:space="preserve">summarise the primary findings of the study regarding guest service management at </w:t>
      </w:r>
      <w:r w:rsidRPr="00CB1CFD">
        <w:rPr>
          <w:rFonts w:ascii="Times New Roman" w:hAnsi="Times New Roman" w:cs="Times New Roman"/>
          <w:b/>
          <w:bCs/>
        </w:rPr>
        <w:t>ibis London Heathrow</w:t>
      </w:r>
      <w:r>
        <w:rPr>
          <w:rFonts w:ascii="Times New Roman" w:hAnsi="Times New Roman" w:cs="Times New Roman"/>
        </w:rPr>
        <w:t xml:space="preserve">, with a focus on the role of housekeeping in enhancing </w:t>
      </w:r>
      <w:r w:rsidRPr="00CB1CFD">
        <w:rPr>
          <w:rFonts w:ascii="Times New Roman" w:hAnsi="Times New Roman" w:cs="Times New Roman"/>
        </w:rPr>
        <w:t xml:space="preserve">guest satisfaction. It presents a review </w:t>
      </w:r>
      <w:r>
        <w:rPr>
          <w:rFonts w:ascii="Times New Roman" w:hAnsi="Times New Roman" w:cs="Times New Roman"/>
        </w:rPr>
        <w:t xml:space="preserve">of how the research objectives were met, offers practical </w:t>
      </w:r>
      <w:r>
        <w:rPr>
          <w:rFonts w:ascii="Times New Roman" w:hAnsi="Times New Roman" w:cs="Times New Roman"/>
        </w:rPr>
        <w:lastRenderedPageBreak/>
        <w:t>recommendations to the hotel, and briefly considers implications, limitations,</w:t>
      </w:r>
      <w:r w:rsidRPr="00CB1CFD">
        <w:rPr>
          <w:rFonts w:ascii="Times New Roman" w:hAnsi="Times New Roman" w:cs="Times New Roman"/>
        </w:rPr>
        <w:t xml:space="preserve"> and personal learning.</w:t>
      </w:r>
    </w:p>
    <w:p w14:paraId="5BC8C272" w14:textId="77777777" w:rsidR="008F2272" w:rsidRPr="0036527E" w:rsidRDefault="008F2272" w:rsidP="007910D9">
      <w:pPr>
        <w:pStyle w:val="Heading2"/>
      </w:pPr>
      <w:bookmarkStart w:id="46" w:name="_Toc213257950"/>
      <w:r w:rsidRPr="0036527E">
        <w:t>5.2 Summary of Key Findings</w:t>
      </w:r>
      <w:bookmarkEnd w:id="46"/>
    </w:p>
    <w:p w14:paraId="71DFFBDE" w14:textId="77777777" w:rsidR="00CB1CFD" w:rsidRPr="00CB1CFD" w:rsidRDefault="00CB1CFD" w:rsidP="00CB1CFD">
      <w:pPr>
        <w:spacing w:line="360" w:lineRule="auto"/>
        <w:jc w:val="both"/>
        <w:rPr>
          <w:rFonts w:ascii="Times New Roman" w:hAnsi="Times New Roman" w:cs="Times New Roman"/>
        </w:rPr>
      </w:pPr>
      <w:r w:rsidRPr="00CB1CFD">
        <w:rPr>
          <w:rFonts w:ascii="Times New Roman" w:hAnsi="Times New Roman" w:cs="Times New Roman"/>
        </w:rPr>
        <w:t xml:space="preserve">The research affirmed that in the high-pressure airport environment of </w:t>
      </w:r>
      <w:r w:rsidRPr="00CB1CFD">
        <w:rPr>
          <w:rFonts w:ascii="Times New Roman" w:hAnsi="Times New Roman" w:cs="Times New Roman"/>
          <w:b/>
          <w:bCs/>
        </w:rPr>
        <w:t>ibis London Heathrow</w:t>
      </w:r>
      <w:r w:rsidRPr="00CB1CFD">
        <w:rPr>
          <w:rFonts w:ascii="Times New Roman" w:hAnsi="Times New Roman" w:cs="Times New Roman"/>
        </w:rPr>
        <w:t>, the performance of the guest service is a result of the interaction of cleanliness, communication, staff capability and technology. There were four general conclusions:</w:t>
      </w:r>
    </w:p>
    <w:p w14:paraId="38CE5668"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Cleanliness and standards of service</w:t>
      </w:r>
      <w:r w:rsidRPr="00CB1CFD">
        <w:rPr>
          <w:rFonts w:ascii="Times New Roman" w:hAnsi="Times New Roman" w:cs="Times New Roman"/>
        </w:rPr>
        <w:t xml:space="preserve">- The condition of rooms and their cleanliness are a huge source of satisfaction and complaints. High standards are supported by </w:t>
      </w:r>
      <w:r w:rsidRPr="00CB1CFD">
        <w:rPr>
          <w:rFonts w:ascii="Times New Roman" w:hAnsi="Times New Roman" w:cs="Times New Roman"/>
          <w:b/>
          <w:bCs/>
        </w:rPr>
        <w:t xml:space="preserve">ALLSAFE </w:t>
      </w:r>
      <w:r w:rsidRPr="00CB1CFD">
        <w:rPr>
          <w:rFonts w:ascii="Times New Roman" w:hAnsi="Times New Roman" w:cs="Times New Roman"/>
        </w:rPr>
        <w:t>procedures, checklists, and inspections; however, the need to reduce cleaning windows during peak activities may compromise consistency.</w:t>
      </w:r>
    </w:p>
    <w:p w14:paraId="5ED596D7"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Communication and teamwork</w:t>
      </w:r>
      <w:r w:rsidRPr="00CB1CFD">
        <w:rPr>
          <w:rFonts w:ascii="Times New Roman" w:hAnsi="Times New Roman" w:cs="Times New Roman"/>
        </w:rPr>
        <w:t xml:space="preserve"> - Briefings, radio, and PMS communication tend to keep the various departments well aligned together, but during peak periods, the necessity of a more formalised handover and escalation process becomes more noticeable.</w:t>
      </w:r>
    </w:p>
    <w:p w14:paraId="4308A5C0"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Training, motivation and performance</w:t>
      </w:r>
      <w:r w:rsidRPr="00CB1CFD">
        <w:rPr>
          <w:rFonts w:ascii="Times New Roman" w:hAnsi="Times New Roman" w:cs="Times New Roman"/>
        </w:rPr>
        <w:t xml:space="preserve"> - Learning is mostly on the job, with informal rewards but with fewer formal appraisals. There is a high level of commitment in conjunction with workload and time pressure, which may lead to demotivation.</w:t>
      </w:r>
    </w:p>
    <w:p w14:paraId="3DCB82F4" w14:textId="77777777" w:rsidR="00CB1CFD" w:rsidRPr="00CB1CFD" w:rsidRDefault="00CB1CFD">
      <w:pPr>
        <w:numPr>
          <w:ilvl w:val="0"/>
          <w:numId w:val="11"/>
        </w:numPr>
        <w:spacing w:line="360" w:lineRule="auto"/>
        <w:jc w:val="both"/>
        <w:rPr>
          <w:rFonts w:ascii="Times New Roman" w:hAnsi="Times New Roman" w:cs="Times New Roman"/>
        </w:rPr>
      </w:pPr>
      <w:r w:rsidRPr="00CB1CFD">
        <w:rPr>
          <w:rFonts w:ascii="Times New Roman" w:hAnsi="Times New Roman" w:cs="Times New Roman"/>
          <w:b/>
          <w:bCs/>
        </w:rPr>
        <w:t>Technology and innovation</w:t>
      </w:r>
      <w:r w:rsidRPr="00CB1CFD">
        <w:rPr>
          <w:rFonts w:ascii="Times New Roman" w:hAnsi="Times New Roman" w:cs="Times New Roman"/>
        </w:rPr>
        <w:t xml:space="preserve"> - PMS visibility and digital hygiene documentation are useful, yet there is an unequal adoption, and low-guest-facing innovation leaves competitive potential untapped.</w:t>
      </w:r>
    </w:p>
    <w:p w14:paraId="0E92D771" w14:textId="77777777" w:rsidR="008F2272" w:rsidRDefault="008F2272" w:rsidP="007910D9">
      <w:pPr>
        <w:pStyle w:val="Heading2"/>
      </w:pPr>
      <w:bookmarkStart w:id="47" w:name="_Toc213257951"/>
      <w:r w:rsidRPr="00CF739B">
        <w:t>5.3 Evaluation of Research Objectives</w:t>
      </w:r>
      <w:bookmarkEnd w:id="47"/>
    </w:p>
    <w:p w14:paraId="0E2A1FFE" w14:textId="05D7C52B"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The three objectives </w:t>
      </w:r>
      <w:r>
        <w:rPr>
          <w:rFonts w:ascii="Times New Roman" w:hAnsi="Times New Roman" w:cs="Times New Roman"/>
        </w:rPr>
        <w:t>outlined in the first chapter were largely met throughout the entire placement period</w:t>
      </w:r>
      <w:r w:rsidRPr="0036527E">
        <w:rPr>
          <w:rFonts w:ascii="Times New Roman" w:hAnsi="Times New Roman" w:cs="Times New Roman"/>
        </w:rPr>
        <w:t xml:space="preserve">. </w:t>
      </w:r>
    </w:p>
    <w:p w14:paraId="011A0568" w14:textId="77777777"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 xml:space="preserve">Objective 1: </w:t>
      </w:r>
      <w:r w:rsidRPr="0036527E">
        <w:rPr>
          <w:rFonts w:ascii="Times New Roman" w:hAnsi="Times New Roman" w:cs="Times New Roman"/>
        </w:rPr>
        <w:t>To critically assess the housekeeping standards, procedures and staff training at ibis London Heathrow Airport and their effects on the cleanliness, service quality and general performance of the personnel.</w:t>
      </w:r>
    </w:p>
    <w:p w14:paraId="002D6954" w14:textId="4B7ADA33" w:rsid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The latter was achieved </w:t>
      </w:r>
      <w:r>
        <w:rPr>
          <w:rFonts w:ascii="Times New Roman" w:hAnsi="Times New Roman" w:cs="Times New Roman"/>
        </w:rPr>
        <w:t xml:space="preserve">through participant observation of the room-cleaning procedure and inspection, as well as compliance with </w:t>
      </w:r>
      <w:r w:rsidRPr="0036527E">
        <w:rPr>
          <w:rFonts w:ascii="Times New Roman" w:hAnsi="Times New Roman" w:cs="Times New Roman"/>
          <w:b/>
          <w:bCs/>
        </w:rPr>
        <w:t>ALLSAFE</w:t>
      </w:r>
      <w:r>
        <w:rPr>
          <w:rFonts w:ascii="Times New Roman" w:hAnsi="Times New Roman" w:cs="Times New Roman"/>
        </w:rPr>
        <w:t xml:space="preserve"> and on-the-job training, coupled with secondary literature regarding service quality and housekeeping best practices</w:t>
      </w:r>
      <w:r w:rsidRPr="0036527E">
        <w:rPr>
          <w:rFonts w:ascii="Times New Roman" w:hAnsi="Times New Roman" w:cs="Times New Roman"/>
        </w:rPr>
        <w:t xml:space="preserve">. It was found that strong procedures and checklists </w:t>
      </w:r>
      <w:r>
        <w:rPr>
          <w:rFonts w:ascii="Times New Roman" w:hAnsi="Times New Roman" w:cs="Times New Roman"/>
        </w:rPr>
        <w:t xml:space="preserve">underlie cleanliness and room readiness, but time </w:t>
      </w:r>
      <w:r>
        <w:rPr>
          <w:rFonts w:ascii="Times New Roman" w:hAnsi="Times New Roman" w:cs="Times New Roman"/>
        </w:rPr>
        <w:lastRenderedPageBreak/>
        <w:t xml:space="preserve">pressure, staffing, and unpredictable feedback structures </w:t>
      </w:r>
      <w:proofErr w:type="gramStart"/>
      <w:r>
        <w:rPr>
          <w:rFonts w:ascii="Times New Roman" w:hAnsi="Times New Roman" w:cs="Times New Roman"/>
        </w:rPr>
        <w:t>are capable of compromising</w:t>
      </w:r>
      <w:proofErr w:type="gramEnd"/>
      <w:r>
        <w:rPr>
          <w:rFonts w:ascii="Times New Roman" w:hAnsi="Times New Roman" w:cs="Times New Roman"/>
        </w:rPr>
        <w:t xml:space="preserve"> the </w:t>
      </w:r>
      <w:r w:rsidRPr="0036527E">
        <w:rPr>
          <w:rFonts w:ascii="Times New Roman" w:hAnsi="Times New Roman" w:cs="Times New Roman"/>
        </w:rPr>
        <w:t>consistency and performance of the staff.</w:t>
      </w:r>
    </w:p>
    <w:p w14:paraId="2D0BCA77" w14:textId="2F68F529"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Objective 2:</w:t>
      </w:r>
      <w:r w:rsidRPr="0036527E">
        <w:rPr>
          <w:rFonts w:ascii="Times New Roman" w:hAnsi="Times New Roman" w:cs="Times New Roman"/>
        </w:rPr>
        <w:t xml:space="preserve"> To investigate the coordination of the work of the guest service through communication, team work, and technology (</w:t>
      </w:r>
      <w:r w:rsidRPr="0036527E">
        <w:rPr>
          <w:rFonts w:ascii="Times New Roman" w:hAnsi="Times New Roman" w:cs="Times New Roman"/>
          <w:b/>
          <w:bCs/>
        </w:rPr>
        <w:t>ALLSAFE</w:t>
      </w:r>
      <w:r w:rsidRPr="0036527E">
        <w:rPr>
          <w:rFonts w:ascii="Times New Roman" w:hAnsi="Times New Roman" w:cs="Times New Roman"/>
        </w:rPr>
        <w:t xml:space="preserve"> protocols and digital tools).</w:t>
      </w:r>
    </w:p>
    <w:p w14:paraId="3862F785" w14:textId="407D69F7"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This was achieved through the review of pre-shift briefings, radio and PMS communication, defect escalation, and cross-departmental cooperation in the regular and peak seasons. The results revealed that the culture of teamwork is usually favourable</w:t>
      </w:r>
      <w:r>
        <w:rPr>
          <w:rFonts w:ascii="Times New Roman" w:hAnsi="Times New Roman" w:cs="Times New Roman"/>
        </w:rPr>
        <w:t>, and technological facilities facilitate the organisation; yet, there are loopholes in the discipline of handover and unequal digital confidence, where delays, misunderstandings, and redundancies</w:t>
      </w:r>
      <w:r w:rsidRPr="0036527E">
        <w:rPr>
          <w:rFonts w:ascii="Times New Roman" w:hAnsi="Times New Roman" w:cs="Times New Roman"/>
        </w:rPr>
        <w:t xml:space="preserve"> arise periodically.</w:t>
      </w:r>
    </w:p>
    <w:p w14:paraId="47BE7D50" w14:textId="45A6942C" w:rsidR="0036527E" w:rsidRP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b/>
          <w:bCs/>
          <w:i/>
          <w:iCs/>
        </w:rPr>
        <w:t>Objective 3:</w:t>
      </w:r>
      <w:r w:rsidRPr="0036527E">
        <w:rPr>
          <w:rFonts w:ascii="Times New Roman" w:hAnsi="Times New Roman" w:cs="Times New Roman"/>
        </w:rPr>
        <w:t xml:space="preserve"> To compare the practices of the ibis London Heathrow in terms of its guest service to the </w:t>
      </w:r>
      <w:r w:rsidR="008D6800">
        <w:rPr>
          <w:rFonts w:ascii="Times New Roman" w:hAnsi="Times New Roman" w:cs="Times New Roman"/>
        </w:rPr>
        <w:t>best practices</w:t>
      </w:r>
      <w:r w:rsidRPr="0036527E">
        <w:rPr>
          <w:rFonts w:ascii="Times New Roman" w:hAnsi="Times New Roman" w:cs="Times New Roman"/>
        </w:rPr>
        <w:t xml:space="preserve"> and theoretical models in hospitality practices (e.g. </w:t>
      </w:r>
      <w:r w:rsidRPr="0036527E">
        <w:rPr>
          <w:rFonts w:ascii="Times New Roman" w:hAnsi="Times New Roman" w:cs="Times New Roman"/>
          <w:b/>
          <w:bCs/>
        </w:rPr>
        <w:t>SERVQUAL, Maslow, Tuckman, Herzberg</w:t>
      </w:r>
      <w:r w:rsidRPr="0036527E">
        <w:rPr>
          <w:rFonts w:ascii="Times New Roman" w:hAnsi="Times New Roman" w:cs="Times New Roman"/>
        </w:rPr>
        <w:t>) and come up with practical improvement strategies.</w:t>
      </w:r>
    </w:p>
    <w:p w14:paraId="082809FA" w14:textId="5FFBBEDB" w:rsidR="0036527E" w:rsidRDefault="0036527E" w:rsidP="0036527E">
      <w:pPr>
        <w:spacing w:line="360" w:lineRule="auto"/>
        <w:jc w:val="both"/>
        <w:rPr>
          <w:rFonts w:ascii="Times New Roman" w:hAnsi="Times New Roman" w:cs="Times New Roman"/>
        </w:rPr>
      </w:pPr>
      <w:r w:rsidRPr="0036527E">
        <w:rPr>
          <w:rFonts w:ascii="Times New Roman" w:hAnsi="Times New Roman" w:cs="Times New Roman"/>
        </w:rPr>
        <w:t xml:space="preserve">Based on the literature review and thematic discussion, the practices of </w:t>
      </w:r>
      <w:r w:rsidRPr="008D6800">
        <w:rPr>
          <w:rFonts w:ascii="Times New Roman" w:hAnsi="Times New Roman" w:cs="Times New Roman"/>
          <w:b/>
          <w:bCs/>
        </w:rPr>
        <w:t>ibis London Heathrow</w:t>
      </w:r>
      <w:r w:rsidRPr="0036527E">
        <w:rPr>
          <w:rFonts w:ascii="Times New Roman" w:hAnsi="Times New Roman" w:cs="Times New Roman"/>
        </w:rPr>
        <w:t xml:space="preserve"> were viewed in the context of the main theoretical perspectives and aligned with the optimal practices in housekeeping, communication, and motivation. This allowed </w:t>
      </w:r>
      <w:r>
        <w:rPr>
          <w:rFonts w:ascii="Times New Roman" w:hAnsi="Times New Roman" w:cs="Times New Roman"/>
        </w:rPr>
        <w:t>for the development of specific recommendations regarding communication habits, organised training and feedback, more strategic utilisation of technological tools and KPIs</w:t>
      </w:r>
      <w:r w:rsidRPr="0036527E">
        <w:rPr>
          <w:rFonts w:ascii="Times New Roman" w:hAnsi="Times New Roman" w:cs="Times New Roman"/>
        </w:rPr>
        <w:t xml:space="preserve">, and enhanced attention to sustainability and the </w:t>
      </w:r>
      <w:r>
        <w:rPr>
          <w:rFonts w:ascii="Times New Roman" w:hAnsi="Times New Roman" w:cs="Times New Roman"/>
        </w:rPr>
        <w:t>well-being</w:t>
      </w:r>
      <w:r w:rsidRPr="0036527E">
        <w:rPr>
          <w:rFonts w:ascii="Times New Roman" w:hAnsi="Times New Roman" w:cs="Times New Roman"/>
        </w:rPr>
        <w:t xml:space="preserve"> of staff members.</w:t>
      </w:r>
    </w:p>
    <w:p w14:paraId="1CDFE0C2" w14:textId="77777777" w:rsidR="008F2272" w:rsidRPr="00CF739B" w:rsidRDefault="008F2272" w:rsidP="007910D9">
      <w:pPr>
        <w:pStyle w:val="Heading2"/>
      </w:pPr>
      <w:bookmarkStart w:id="48" w:name="_Toc213257952"/>
      <w:r w:rsidRPr="00CF739B">
        <w:t>5.4 Conclusion</w:t>
      </w:r>
      <w:bookmarkEnd w:id="48"/>
    </w:p>
    <w:p w14:paraId="28CE09F3" w14:textId="77777777" w:rsidR="00CB1CFD" w:rsidRDefault="008D6800" w:rsidP="0036527E">
      <w:pPr>
        <w:spacing w:line="360" w:lineRule="auto"/>
        <w:jc w:val="both"/>
        <w:rPr>
          <w:rFonts w:ascii="Times New Roman" w:hAnsi="Times New Roman" w:cs="Times New Roman"/>
        </w:rPr>
      </w:pPr>
      <w:r w:rsidRPr="008D6800">
        <w:rPr>
          <w:rFonts w:ascii="Times New Roman" w:hAnsi="Times New Roman" w:cs="Times New Roman"/>
        </w:rPr>
        <w:t xml:space="preserve">Comprehensively, the results indicate that the partnering of people, processes, and technology in the provision of consistently clean ready rooms with responsive service recovery is the dependent variable in </w:t>
      </w:r>
      <w:r w:rsidRPr="008D6800">
        <w:rPr>
          <w:rFonts w:ascii="Times New Roman" w:hAnsi="Times New Roman" w:cs="Times New Roman"/>
          <w:b/>
          <w:bCs/>
        </w:rPr>
        <w:t>ibis London Heathrow</w:t>
      </w:r>
      <w:r w:rsidRPr="008D6800">
        <w:rPr>
          <w:rFonts w:ascii="Times New Roman" w:hAnsi="Times New Roman" w:cs="Times New Roman"/>
        </w:rPr>
        <w:t xml:space="preserve"> guest services in a busy airport market. Maintaining cleanliness and safety is a critical part of housekeeping, where brand standards and </w:t>
      </w:r>
      <w:r w:rsidRPr="008D6800">
        <w:rPr>
          <w:rFonts w:ascii="Times New Roman" w:hAnsi="Times New Roman" w:cs="Times New Roman"/>
          <w:b/>
          <w:bCs/>
        </w:rPr>
        <w:t>ALLSAFE</w:t>
      </w:r>
      <w:r w:rsidRPr="008D6800">
        <w:rPr>
          <w:rFonts w:ascii="Times New Roman" w:hAnsi="Times New Roman" w:cs="Times New Roman"/>
        </w:rPr>
        <w:t xml:space="preserve"> procedures are </w:t>
      </w:r>
      <w:r>
        <w:rPr>
          <w:rFonts w:ascii="Times New Roman" w:hAnsi="Times New Roman" w:cs="Times New Roman"/>
        </w:rPr>
        <w:t>translated into observable cleanliness and safety that short-stay guests consider a necessity, not</w:t>
      </w:r>
      <w:r w:rsidRPr="008D6800">
        <w:rPr>
          <w:rFonts w:ascii="Times New Roman" w:hAnsi="Times New Roman" w:cs="Times New Roman"/>
        </w:rPr>
        <w:t xml:space="preserve"> a luxury. </w:t>
      </w:r>
    </w:p>
    <w:p w14:paraId="4B80639D" w14:textId="00FABB47" w:rsidR="008D6800" w:rsidRDefault="008D6800" w:rsidP="0036527E">
      <w:pPr>
        <w:spacing w:line="360" w:lineRule="auto"/>
        <w:jc w:val="both"/>
        <w:rPr>
          <w:rFonts w:ascii="Times New Roman" w:hAnsi="Times New Roman" w:cs="Times New Roman"/>
        </w:rPr>
      </w:pPr>
      <w:r w:rsidRPr="008D6800">
        <w:rPr>
          <w:rFonts w:ascii="Times New Roman" w:hAnsi="Times New Roman" w:cs="Times New Roman"/>
        </w:rPr>
        <w:t>The tangibles and dependability continue to be the core of guest reviews: the rooms are typically on schedule and on par, but heightened cleaning schedules during peak arrival and departure times and lean cleaning can result in hurly burly work, less attention to detail, and unnoticed flaws, as the borderline between efficiency and mistake is narrow. Performance is further determined by teamwork and communication. Briefings, radio and joint targets assist in coordinating housekeeping, front office and engineering</w:t>
      </w:r>
      <w:r w:rsidR="00347DC6">
        <w:rPr>
          <w:rFonts w:ascii="Times New Roman" w:hAnsi="Times New Roman" w:cs="Times New Roman"/>
        </w:rPr>
        <w:t>.</w:t>
      </w:r>
    </w:p>
    <w:p w14:paraId="795EF08E" w14:textId="0E130DF5" w:rsidR="008D6800" w:rsidRDefault="008D6800" w:rsidP="00FD40D0">
      <w:pPr>
        <w:spacing w:line="360" w:lineRule="auto"/>
        <w:jc w:val="both"/>
        <w:rPr>
          <w:rFonts w:ascii="Times New Roman" w:hAnsi="Times New Roman" w:cs="Times New Roman"/>
        </w:rPr>
      </w:pPr>
      <w:r w:rsidRPr="008D6800">
        <w:rPr>
          <w:rFonts w:ascii="Times New Roman" w:hAnsi="Times New Roman" w:cs="Times New Roman"/>
        </w:rPr>
        <w:lastRenderedPageBreak/>
        <w:t xml:space="preserve">There is a mix of gaps and strengths in the </w:t>
      </w:r>
      <w:r>
        <w:rPr>
          <w:rFonts w:ascii="Times New Roman" w:hAnsi="Times New Roman" w:cs="Times New Roman"/>
        </w:rPr>
        <w:t>staff's</w:t>
      </w:r>
      <w:r w:rsidRPr="008D6800">
        <w:rPr>
          <w:rFonts w:ascii="Times New Roman" w:hAnsi="Times New Roman" w:cs="Times New Roman"/>
        </w:rPr>
        <w:t xml:space="preserve"> capability. Shadowing and supportive supervisors provide newcomers with opportunities to gain experience, informal recognition and cross-training</w:t>
      </w:r>
      <w:r>
        <w:rPr>
          <w:rFonts w:ascii="Times New Roman" w:hAnsi="Times New Roman" w:cs="Times New Roman"/>
        </w:rPr>
        <w:t xml:space="preserve">, which helps to strengthen </w:t>
      </w:r>
      <w:r w:rsidRPr="008D6800">
        <w:rPr>
          <w:rFonts w:ascii="Times New Roman" w:hAnsi="Times New Roman" w:cs="Times New Roman"/>
        </w:rPr>
        <w:t>morale. However, large workloads, time stress</w:t>
      </w:r>
      <w:r>
        <w:rPr>
          <w:rFonts w:ascii="Times New Roman" w:hAnsi="Times New Roman" w:cs="Times New Roman"/>
        </w:rPr>
        <w:t xml:space="preserve">, and job turnover restrict formal skills evaluation, feedback, and definite development goals; hence, the hygiene factors of </w:t>
      </w:r>
      <w:r w:rsidRPr="008D6800">
        <w:rPr>
          <w:rFonts w:ascii="Times New Roman" w:hAnsi="Times New Roman" w:cs="Times New Roman"/>
          <w:b/>
          <w:bCs/>
        </w:rPr>
        <w:t xml:space="preserve">Herzberg </w:t>
      </w:r>
      <w:r>
        <w:rPr>
          <w:rFonts w:ascii="Times New Roman" w:hAnsi="Times New Roman" w:cs="Times New Roman"/>
        </w:rPr>
        <w:t>are only satisfactory, and more incentive drivers have not yet been well developed</w:t>
      </w:r>
      <w:r w:rsidRPr="008D6800">
        <w:rPr>
          <w:rFonts w:ascii="Times New Roman" w:hAnsi="Times New Roman" w:cs="Times New Roman"/>
        </w:rPr>
        <w:t xml:space="preserve">. </w:t>
      </w:r>
    </w:p>
    <w:p w14:paraId="39AD7D64" w14:textId="4FFEB47D" w:rsidR="008D6800" w:rsidRDefault="008D6800" w:rsidP="00FD40D0">
      <w:pPr>
        <w:spacing w:line="360" w:lineRule="auto"/>
        <w:jc w:val="both"/>
        <w:rPr>
          <w:rFonts w:ascii="Times New Roman" w:hAnsi="Times New Roman" w:cs="Times New Roman"/>
        </w:rPr>
      </w:pPr>
      <w:r w:rsidRPr="008D6800">
        <w:rPr>
          <w:rFonts w:ascii="Times New Roman" w:hAnsi="Times New Roman" w:cs="Times New Roman"/>
        </w:rPr>
        <w:t xml:space="preserve">Technology can serve as an enabling factor: PMS-based room status and digital </w:t>
      </w:r>
      <w:r w:rsidRPr="008D6800">
        <w:rPr>
          <w:rFonts w:ascii="Times New Roman" w:hAnsi="Times New Roman" w:cs="Times New Roman"/>
          <w:b/>
          <w:bCs/>
        </w:rPr>
        <w:t>ALLSAFE</w:t>
      </w:r>
      <w:r w:rsidRPr="008D6800">
        <w:rPr>
          <w:rFonts w:ascii="Times New Roman" w:hAnsi="Times New Roman" w:cs="Times New Roman"/>
        </w:rPr>
        <w:t xml:space="preserve"> resources are useful in the coordination and standardisation processes</w:t>
      </w:r>
      <w:r>
        <w:rPr>
          <w:rFonts w:ascii="Times New Roman" w:hAnsi="Times New Roman" w:cs="Times New Roman"/>
        </w:rPr>
        <w:t xml:space="preserve">; however, the lack of digital confidence and a focus on specific training and simple SOPs can burden a limited number of tech-savvy employees and limit </w:t>
      </w:r>
      <w:r w:rsidRPr="008D6800">
        <w:rPr>
          <w:rFonts w:ascii="Times New Roman" w:hAnsi="Times New Roman" w:cs="Times New Roman"/>
        </w:rPr>
        <w:t>opportunities to innovate in the guest-facing area. A case study, inductive (that is</w:t>
      </w:r>
      <w:r>
        <w:rPr>
          <w:rFonts w:ascii="Times New Roman" w:hAnsi="Times New Roman" w:cs="Times New Roman"/>
        </w:rPr>
        <w:t xml:space="preserve">, interpretivist), utilising participant observation and secondary data, was suitable for demonstrating how </w:t>
      </w:r>
      <w:r w:rsidRPr="008D6800">
        <w:rPr>
          <w:rFonts w:ascii="Times New Roman" w:hAnsi="Times New Roman" w:cs="Times New Roman"/>
          <w:b/>
          <w:bCs/>
        </w:rPr>
        <w:t>SERVQUAL, Maslow, Tuckman, and Herzberg</w:t>
      </w:r>
      <w:r>
        <w:rPr>
          <w:rFonts w:ascii="Times New Roman" w:hAnsi="Times New Roman" w:cs="Times New Roman"/>
        </w:rPr>
        <w:t xml:space="preserve"> shed light on everyday operational issues and to guide my practice in a high-pressure</w:t>
      </w:r>
      <w:r w:rsidRPr="008D6800">
        <w:rPr>
          <w:rFonts w:ascii="Times New Roman" w:hAnsi="Times New Roman" w:cs="Times New Roman"/>
        </w:rPr>
        <w:t xml:space="preserve"> housekeeping environment.</w:t>
      </w:r>
    </w:p>
    <w:p w14:paraId="7A7715CE" w14:textId="77777777" w:rsidR="008F2272" w:rsidRPr="00B353FB" w:rsidRDefault="008F2272" w:rsidP="007910D9">
      <w:pPr>
        <w:pStyle w:val="Heading2"/>
      </w:pPr>
      <w:bookmarkStart w:id="49" w:name="_Toc213257953"/>
      <w:r w:rsidRPr="00CF739B">
        <w:t>5.5 Recommendations and Practical Strategies</w:t>
      </w:r>
      <w:bookmarkEnd w:id="49"/>
    </w:p>
    <w:p w14:paraId="458C6CB5" w14:textId="77777777" w:rsidR="008F2272" w:rsidRPr="00B353FB" w:rsidRDefault="008F2272" w:rsidP="008F2272">
      <w:pPr>
        <w:spacing w:line="360" w:lineRule="auto"/>
        <w:jc w:val="both"/>
        <w:rPr>
          <w:rFonts w:ascii="Times New Roman" w:hAnsi="Times New Roman" w:cs="Times New Roman"/>
        </w:rPr>
      </w:pPr>
      <w:r w:rsidRPr="00B353FB">
        <w:rPr>
          <w:rFonts w:ascii="Times New Roman" w:hAnsi="Times New Roman" w:cs="Times New Roman"/>
        </w:rPr>
        <w:t>Based on the findings and literature, the following recommendations are proposed for ibis London Heathrow Airport:</w:t>
      </w:r>
    </w:p>
    <w:p w14:paraId="373332BF" w14:textId="77777777" w:rsidR="008F2272" w:rsidRPr="00B353FB" w:rsidRDefault="008F2272" w:rsidP="007910D9">
      <w:pPr>
        <w:pStyle w:val="Heading3"/>
      </w:pPr>
      <w:bookmarkStart w:id="50" w:name="_Toc213257954"/>
      <w:r w:rsidRPr="00B353FB">
        <w:t>5.5.1 Strengthen Communication and Handover Routines</w:t>
      </w:r>
      <w:bookmarkEnd w:id="50"/>
    </w:p>
    <w:p w14:paraId="422E9ECE"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Introduce a simplified </w:t>
      </w:r>
      <w:r w:rsidRPr="00B353FB">
        <w:rPr>
          <w:rFonts w:ascii="Times New Roman" w:hAnsi="Times New Roman" w:cs="Times New Roman"/>
          <w:b/>
          <w:bCs/>
        </w:rPr>
        <w:t>SBAR-style template</w:t>
      </w:r>
      <w:r w:rsidRPr="00B353FB">
        <w:rPr>
          <w:rFonts w:ascii="Times New Roman" w:hAnsi="Times New Roman" w:cs="Times New Roman"/>
        </w:rPr>
        <w:t xml:space="preserve"> for communicating complex issues (e.g.</w:t>
      </w:r>
      <w:r>
        <w:rPr>
          <w:rFonts w:ascii="Times New Roman" w:hAnsi="Times New Roman" w:cs="Times New Roman"/>
        </w:rPr>
        <w:t>, repeat defects, VIP preferences), used consistently by housekeeping, front office,</w:t>
      </w:r>
      <w:r w:rsidRPr="00B353FB">
        <w:rPr>
          <w:rFonts w:ascii="Times New Roman" w:hAnsi="Times New Roman" w:cs="Times New Roman"/>
        </w:rPr>
        <w:t xml:space="preserve"> and engineering.</w:t>
      </w:r>
    </w:p>
    <w:p w14:paraId="118F2160"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Formalise </w:t>
      </w:r>
      <w:r w:rsidRPr="00B353FB">
        <w:rPr>
          <w:rFonts w:ascii="Times New Roman" w:hAnsi="Times New Roman" w:cs="Times New Roman"/>
          <w:b/>
          <w:bCs/>
        </w:rPr>
        <w:t>end-of-shift mini-debriefs</w:t>
      </w:r>
      <w:r w:rsidRPr="00B353FB">
        <w:rPr>
          <w:rFonts w:ascii="Times New Roman" w:hAnsi="Times New Roman" w:cs="Times New Roman"/>
        </w:rPr>
        <w:t xml:space="preserve"> (5–10 minutes) to review key incidents, share lessons</w:t>
      </w:r>
      <w:r>
        <w:rPr>
          <w:rFonts w:ascii="Times New Roman" w:hAnsi="Times New Roman" w:cs="Times New Roman"/>
        </w:rPr>
        <w:t>,</w:t>
      </w:r>
      <w:r w:rsidRPr="00B353FB">
        <w:rPr>
          <w:rFonts w:ascii="Times New Roman" w:hAnsi="Times New Roman" w:cs="Times New Roman"/>
        </w:rPr>
        <w:t xml:space="preserve"> and capture improvement ideas.</w:t>
      </w:r>
    </w:p>
    <w:p w14:paraId="3B001FDD" w14:textId="77777777" w:rsidR="008F2272" w:rsidRPr="00B353FB" w:rsidRDefault="008F2272">
      <w:pPr>
        <w:numPr>
          <w:ilvl w:val="0"/>
          <w:numId w:val="2"/>
        </w:numPr>
        <w:spacing w:line="360" w:lineRule="auto"/>
        <w:jc w:val="both"/>
        <w:rPr>
          <w:rFonts w:ascii="Times New Roman" w:hAnsi="Times New Roman" w:cs="Times New Roman"/>
        </w:rPr>
      </w:pPr>
      <w:r w:rsidRPr="00B353FB">
        <w:rPr>
          <w:rFonts w:ascii="Times New Roman" w:hAnsi="Times New Roman" w:cs="Times New Roman"/>
        </w:rPr>
        <w:t xml:space="preserve">Clarify responsibilities for </w:t>
      </w:r>
      <w:r w:rsidRPr="00B353FB">
        <w:rPr>
          <w:rFonts w:ascii="Times New Roman" w:hAnsi="Times New Roman" w:cs="Times New Roman"/>
          <w:b/>
          <w:bCs/>
        </w:rPr>
        <w:t>room-status updates</w:t>
      </w:r>
      <w:r w:rsidRPr="00B353FB">
        <w:rPr>
          <w:rFonts w:ascii="Times New Roman" w:hAnsi="Times New Roman" w:cs="Times New Roman"/>
        </w:rPr>
        <w:t xml:space="preserve"> in the PMS to ensure that information is accurate in real time.</w:t>
      </w:r>
    </w:p>
    <w:p w14:paraId="0ED33FC6" w14:textId="77777777" w:rsidR="008F2272" w:rsidRPr="00B353FB" w:rsidRDefault="008F2272" w:rsidP="007910D9">
      <w:pPr>
        <w:pStyle w:val="Heading3"/>
      </w:pPr>
      <w:bookmarkStart w:id="51" w:name="_Toc213257955"/>
      <w:r w:rsidRPr="00B353FB">
        <w:t>5.5.2 Structure Training and Feedback</w:t>
      </w:r>
      <w:bookmarkEnd w:id="51"/>
    </w:p>
    <w:p w14:paraId="59424447" w14:textId="77777777" w:rsidR="008F2272" w:rsidRPr="00B353FB" w:rsidRDefault="008F2272">
      <w:pPr>
        <w:numPr>
          <w:ilvl w:val="0"/>
          <w:numId w:val="3"/>
        </w:numPr>
        <w:spacing w:line="360" w:lineRule="auto"/>
        <w:jc w:val="both"/>
        <w:rPr>
          <w:rFonts w:ascii="Times New Roman" w:hAnsi="Times New Roman" w:cs="Times New Roman"/>
        </w:rPr>
      </w:pPr>
      <w:r w:rsidRPr="00B353FB">
        <w:rPr>
          <w:rFonts w:ascii="Times New Roman" w:hAnsi="Times New Roman" w:cs="Times New Roman"/>
        </w:rPr>
        <w:t xml:space="preserve">Develop a </w:t>
      </w:r>
      <w:r w:rsidRPr="00B353FB">
        <w:rPr>
          <w:rFonts w:ascii="Times New Roman" w:hAnsi="Times New Roman" w:cs="Times New Roman"/>
          <w:b/>
          <w:bCs/>
        </w:rPr>
        <w:t>standardised induction programme</w:t>
      </w:r>
      <w:r w:rsidRPr="00B353FB">
        <w:rPr>
          <w:rFonts w:ascii="Times New Roman" w:hAnsi="Times New Roman" w:cs="Times New Roman"/>
        </w:rPr>
        <w:t xml:space="preserve"> for new room attendants, combining shadowing with short, structured modules on ALLSAFE standards, PMS use</w:t>
      </w:r>
      <w:r>
        <w:rPr>
          <w:rFonts w:ascii="Times New Roman" w:hAnsi="Times New Roman" w:cs="Times New Roman"/>
        </w:rPr>
        <w:t>,</w:t>
      </w:r>
      <w:r w:rsidRPr="00B353FB">
        <w:rPr>
          <w:rFonts w:ascii="Times New Roman" w:hAnsi="Times New Roman" w:cs="Times New Roman"/>
        </w:rPr>
        <w:t xml:space="preserve"> and communication protocols.</w:t>
      </w:r>
    </w:p>
    <w:p w14:paraId="5E423E38" w14:textId="77777777" w:rsidR="008F2272" w:rsidRPr="00B353FB" w:rsidRDefault="008F2272">
      <w:pPr>
        <w:numPr>
          <w:ilvl w:val="0"/>
          <w:numId w:val="3"/>
        </w:numPr>
        <w:spacing w:line="360" w:lineRule="auto"/>
        <w:jc w:val="both"/>
        <w:rPr>
          <w:rFonts w:ascii="Times New Roman" w:hAnsi="Times New Roman" w:cs="Times New Roman"/>
        </w:rPr>
      </w:pPr>
      <w:r w:rsidRPr="00B353FB">
        <w:rPr>
          <w:rFonts w:ascii="Times New Roman" w:hAnsi="Times New Roman" w:cs="Times New Roman"/>
        </w:rPr>
        <w:lastRenderedPageBreak/>
        <w:t xml:space="preserve">Implement regular </w:t>
      </w:r>
      <w:r w:rsidRPr="00B353FB">
        <w:rPr>
          <w:rFonts w:ascii="Times New Roman" w:hAnsi="Times New Roman" w:cs="Times New Roman"/>
          <w:b/>
          <w:bCs/>
        </w:rPr>
        <w:t>skills-check sessions</w:t>
      </w:r>
      <w:r w:rsidRPr="00B353FB">
        <w:rPr>
          <w:rFonts w:ascii="Times New Roman" w:hAnsi="Times New Roman" w:cs="Times New Roman"/>
        </w:rPr>
        <w:t>, where supervisors review a sample of rooms with staff, providing specific feedback against SERVQUAL-related criteria (tangibles, reliability, responsiveness).</w:t>
      </w:r>
    </w:p>
    <w:p w14:paraId="1BCD8A40" w14:textId="69409B2B" w:rsidR="00FD40D0" w:rsidRDefault="00FD40D0">
      <w:pPr>
        <w:numPr>
          <w:ilvl w:val="0"/>
          <w:numId w:val="3"/>
        </w:numPr>
        <w:spacing w:line="360" w:lineRule="auto"/>
        <w:jc w:val="both"/>
        <w:rPr>
          <w:rFonts w:ascii="Times New Roman" w:hAnsi="Times New Roman" w:cs="Times New Roman"/>
        </w:rPr>
      </w:pPr>
      <w:r w:rsidRPr="00FD40D0">
        <w:rPr>
          <w:rFonts w:ascii="Times New Roman" w:hAnsi="Times New Roman" w:cs="Times New Roman"/>
        </w:rPr>
        <w:t xml:space="preserve">Develop visible </w:t>
      </w:r>
      <w:r w:rsidRPr="00FD40D0">
        <w:rPr>
          <w:rFonts w:ascii="Times New Roman" w:hAnsi="Times New Roman" w:cs="Times New Roman"/>
          <w:b/>
          <w:bCs/>
        </w:rPr>
        <w:t>skill ladders</w:t>
      </w:r>
      <w:r w:rsidRPr="00FD40D0">
        <w:rPr>
          <w:rFonts w:ascii="Times New Roman" w:hAnsi="Times New Roman" w:cs="Times New Roman"/>
        </w:rPr>
        <w:t xml:space="preserve"> (e.g. Room Attendant - Advanced - Trainer - Supervisor) and communicate them in briefing sessions, with these being tied to certain milestones in training.</w:t>
      </w:r>
    </w:p>
    <w:p w14:paraId="46859CB3" w14:textId="77777777" w:rsidR="008F2272" w:rsidRDefault="008F2272" w:rsidP="007910D9">
      <w:pPr>
        <w:pStyle w:val="Heading3"/>
      </w:pPr>
      <w:bookmarkStart w:id="52" w:name="_Toc213257956"/>
      <w:r w:rsidRPr="00B353FB">
        <w:t>5.5.3 Enhance Motivation and Recognition</w:t>
      </w:r>
      <w:bookmarkEnd w:id="52"/>
    </w:p>
    <w:p w14:paraId="24221643" w14:textId="77777777"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rPr>
        <w:t xml:space="preserve">Implement a </w:t>
      </w:r>
      <w:r w:rsidRPr="00FD40D0">
        <w:rPr>
          <w:rFonts w:ascii="Times New Roman" w:hAnsi="Times New Roman" w:cs="Times New Roman"/>
          <w:b/>
          <w:bCs/>
        </w:rPr>
        <w:t>monthly recognition program</w:t>
      </w:r>
      <w:r w:rsidRPr="00FD40D0">
        <w:rPr>
          <w:rFonts w:ascii="Times New Roman" w:hAnsi="Times New Roman" w:cs="Times New Roman"/>
        </w:rPr>
        <w:t>, which is pegged to service-focused but clear criteria (e.g., low levels of defects, positive customer feedback, usefulness to co-workers).</w:t>
      </w:r>
    </w:p>
    <w:p w14:paraId="4ABCD837" w14:textId="52DB1588"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b/>
          <w:bCs/>
        </w:rPr>
        <w:t>Give small rewards</w:t>
      </w:r>
      <w:r w:rsidRPr="00FD40D0">
        <w:rPr>
          <w:rFonts w:ascii="Times New Roman" w:hAnsi="Times New Roman" w:cs="Times New Roman"/>
        </w:rPr>
        <w:t xml:space="preserve"> (e.g. vouchers, certificates, little gifts) in line with Herzberg motivator factors of recognition and achievement.</w:t>
      </w:r>
    </w:p>
    <w:p w14:paraId="20204A77" w14:textId="5D7C5C0A" w:rsidR="00FD40D0" w:rsidRPr="00FD40D0" w:rsidRDefault="00FD40D0">
      <w:pPr>
        <w:pStyle w:val="ListParagraph"/>
        <w:numPr>
          <w:ilvl w:val="0"/>
          <w:numId w:val="7"/>
        </w:numPr>
        <w:spacing w:line="360" w:lineRule="auto"/>
        <w:jc w:val="both"/>
        <w:rPr>
          <w:rFonts w:ascii="Times New Roman" w:hAnsi="Times New Roman" w:cs="Times New Roman"/>
        </w:rPr>
      </w:pPr>
      <w:r w:rsidRPr="00FD40D0">
        <w:rPr>
          <w:rFonts w:ascii="Times New Roman" w:hAnsi="Times New Roman" w:cs="Times New Roman"/>
          <w:b/>
          <w:bCs/>
        </w:rPr>
        <w:t>Implement short wellness activities</w:t>
      </w:r>
      <w:r w:rsidRPr="00FD40D0">
        <w:rPr>
          <w:rFonts w:ascii="Times New Roman" w:hAnsi="Times New Roman" w:cs="Times New Roman"/>
        </w:rPr>
        <w:t xml:space="preserve"> in the routine of the team, </w:t>
      </w:r>
      <w:r>
        <w:rPr>
          <w:rFonts w:ascii="Times New Roman" w:hAnsi="Times New Roman" w:cs="Times New Roman"/>
        </w:rPr>
        <w:t>recognising</w:t>
      </w:r>
      <w:r w:rsidRPr="00FD40D0">
        <w:rPr>
          <w:rFonts w:ascii="Times New Roman" w:hAnsi="Times New Roman" w:cs="Times New Roman"/>
        </w:rPr>
        <w:t xml:space="preserve"> the physical and emotional workload of housekeeping work and referral to support where necessary.</w:t>
      </w:r>
    </w:p>
    <w:p w14:paraId="4F659B04" w14:textId="77777777" w:rsidR="008F2272" w:rsidRDefault="008F2272" w:rsidP="007910D9">
      <w:pPr>
        <w:pStyle w:val="Heading3"/>
      </w:pPr>
      <w:bookmarkStart w:id="53" w:name="_Toc213257957"/>
      <w:r w:rsidRPr="00B353FB">
        <w:t>5.5.4 Use Technology and KPIs More Strategically</w:t>
      </w:r>
      <w:bookmarkEnd w:id="53"/>
    </w:p>
    <w:p w14:paraId="05A4123F" w14:textId="6E3D76F4"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A </w:t>
      </w:r>
      <w:r>
        <w:rPr>
          <w:rFonts w:ascii="Times New Roman" w:hAnsi="Times New Roman" w:cs="Times New Roman"/>
        </w:rPr>
        <w:t>rudimentary</w:t>
      </w:r>
      <w:r w:rsidRPr="00FD40D0">
        <w:rPr>
          <w:rFonts w:ascii="Times New Roman" w:hAnsi="Times New Roman" w:cs="Times New Roman"/>
        </w:rPr>
        <w:t xml:space="preserve"> </w:t>
      </w:r>
      <w:r w:rsidRPr="00FD40D0">
        <w:rPr>
          <w:rFonts w:ascii="Times New Roman" w:hAnsi="Times New Roman" w:cs="Times New Roman"/>
          <w:b/>
          <w:bCs/>
        </w:rPr>
        <w:t>housekeeping KPI dashboard</w:t>
      </w:r>
      <w:r w:rsidRPr="00FD40D0">
        <w:rPr>
          <w:rFonts w:ascii="Times New Roman" w:hAnsi="Times New Roman" w:cs="Times New Roman"/>
        </w:rPr>
        <w:t xml:space="preserve"> (e.g., defects/100 rooms, on-time preparedness, repeated complaints, etc.) that managers will review weekly and the entire team periodically.</w:t>
      </w:r>
    </w:p>
    <w:p w14:paraId="025CB57C" w14:textId="71D86882"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Provide </w:t>
      </w:r>
      <w:r w:rsidRPr="00FD40D0">
        <w:rPr>
          <w:rFonts w:ascii="Times New Roman" w:hAnsi="Times New Roman" w:cs="Times New Roman"/>
          <w:b/>
          <w:bCs/>
        </w:rPr>
        <w:t>brief training on digital skills</w:t>
      </w:r>
      <w:r w:rsidRPr="00FD40D0">
        <w:rPr>
          <w:rFonts w:ascii="Times New Roman" w:hAnsi="Times New Roman" w:cs="Times New Roman"/>
        </w:rPr>
        <w:t xml:space="preserve"> to feel confident about operating PMS and handheld devices, and with peer mentors helping other colleagues who are not the most tech-savvy.</w:t>
      </w:r>
    </w:p>
    <w:p w14:paraId="33939FF9" w14:textId="39AB0B2C" w:rsidR="00FD40D0" w:rsidRPr="00FD40D0" w:rsidRDefault="00FD40D0">
      <w:pPr>
        <w:pStyle w:val="ListParagraph"/>
        <w:numPr>
          <w:ilvl w:val="0"/>
          <w:numId w:val="8"/>
        </w:numPr>
        <w:spacing w:line="360" w:lineRule="auto"/>
        <w:jc w:val="both"/>
        <w:rPr>
          <w:rFonts w:ascii="Times New Roman" w:hAnsi="Times New Roman" w:cs="Times New Roman"/>
        </w:rPr>
      </w:pPr>
      <w:r w:rsidRPr="00FD40D0">
        <w:rPr>
          <w:rFonts w:ascii="Times New Roman" w:hAnsi="Times New Roman" w:cs="Times New Roman"/>
        </w:rPr>
        <w:t xml:space="preserve">Think about gradual implementation of </w:t>
      </w:r>
      <w:r w:rsidRPr="00FD40D0">
        <w:rPr>
          <w:rFonts w:ascii="Times New Roman" w:hAnsi="Times New Roman" w:cs="Times New Roman"/>
          <w:b/>
          <w:bCs/>
        </w:rPr>
        <w:t>guest-facing digital solutions</w:t>
      </w:r>
      <w:r w:rsidRPr="00FD40D0">
        <w:rPr>
          <w:rFonts w:ascii="Times New Roman" w:hAnsi="Times New Roman" w:cs="Times New Roman"/>
        </w:rPr>
        <w:t xml:space="preserve"> (e.g., online chat to receive requests, better communication of </w:t>
      </w:r>
      <w:r w:rsidRPr="00FD40D0">
        <w:rPr>
          <w:rFonts w:ascii="Times New Roman" w:hAnsi="Times New Roman" w:cs="Times New Roman"/>
          <w:b/>
          <w:bCs/>
        </w:rPr>
        <w:t>ALLSAFE</w:t>
      </w:r>
      <w:r w:rsidRPr="00FD40D0">
        <w:rPr>
          <w:rFonts w:ascii="Times New Roman" w:hAnsi="Times New Roman" w:cs="Times New Roman"/>
        </w:rPr>
        <w:t xml:space="preserve"> measures before arrival, etc.) to facilitate service co-creation and balance workload.</w:t>
      </w:r>
    </w:p>
    <w:p w14:paraId="5AC8D576" w14:textId="77777777" w:rsidR="008F2272" w:rsidRDefault="008F2272" w:rsidP="007910D9">
      <w:pPr>
        <w:pStyle w:val="Heading3"/>
      </w:pPr>
      <w:bookmarkStart w:id="54" w:name="_Toc213257958"/>
      <w:r w:rsidRPr="00B353FB">
        <w:t>5.5.5 Reinforce Sustainability and Environmental Responsibility</w:t>
      </w:r>
      <w:bookmarkEnd w:id="54"/>
    </w:p>
    <w:p w14:paraId="5C101712" w14:textId="1572D9C3" w:rsidR="00FD40D0" w:rsidRPr="00FD40D0" w:rsidRDefault="00FD40D0">
      <w:pPr>
        <w:pStyle w:val="ListParagraph"/>
        <w:numPr>
          <w:ilvl w:val="0"/>
          <w:numId w:val="9"/>
        </w:numPr>
        <w:spacing w:line="360" w:lineRule="auto"/>
        <w:jc w:val="both"/>
        <w:rPr>
          <w:rFonts w:ascii="Times New Roman" w:hAnsi="Times New Roman" w:cs="Times New Roman"/>
        </w:rPr>
      </w:pPr>
      <w:r w:rsidRPr="00FD40D0">
        <w:rPr>
          <w:rFonts w:ascii="Times New Roman" w:hAnsi="Times New Roman" w:cs="Times New Roman"/>
        </w:rPr>
        <w:t>Redesign linen and towel policies to balance the expectations of the guests with environmental objectives, backed by effective communication in the rooms.</w:t>
      </w:r>
    </w:p>
    <w:p w14:paraId="288B4D10" w14:textId="3C07A33A" w:rsidR="00FD40D0" w:rsidRPr="00FD40D0" w:rsidRDefault="00FD40D0">
      <w:pPr>
        <w:pStyle w:val="ListParagraph"/>
        <w:numPr>
          <w:ilvl w:val="0"/>
          <w:numId w:val="9"/>
        </w:numPr>
        <w:spacing w:line="360" w:lineRule="auto"/>
        <w:jc w:val="both"/>
        <w:rPr>
          <w:rFonts w:ascii="Times New Roman" w:hAnsi="Times New Roman" w:cs="Times New Roman"/>
        </w:rPr>
      </w:pPr>
      <w:r w:rsidRPr="00FD40D0">
        <w:rPr>
          <w:rFonts w:ascii="Times New Roman" w:hAnsi="Times New Roman" w:cs="Times New Roman"/>
        </w:rPr>
        <w:t xml:space="preserve">Engage housekeeping employees in identifying </w:t>
      </w:r>
      <w:r w:rsidRPr="00FD40D0">
        <w:rPr>
          <w:rFonts w:ascii="Times New Roman" w:hAnsi="Times New Roman" w:cs="Times New Roman"/>
          <w:b/>
          <w:bCs/>
        </w:rPr>
        <w:t>waste-cutting opportunities</w:t>
      </w:r>
      <w:r w:rsidRPr="00FD40D0">
        <w:rPr>
          <w:rFonts w:ascii="Times New Roman" w:hAnsi="Times New Roman" w:cs="Times New Roman"/>
        </w:rPr>
        <w:t xml:space="preserve"> (e.g., improved segregation of recyclable materials, optimal use of cleaning chemicals), and connect them to the Planet 21 goals of Accor and the broader sustainability literature (Mensah, 2019).</w:t>
      </w:r>
    </w:p>
    <w:p w14:paraId="2B85A840" w14:textId="77777777" w:rsidR="008F2272" w:rsidRPr="00B353FB" w:rsidRDefault="008F2272" w:rsidP="007910D9">
      <w:pPr>
        <w:pStyle w:val="Heading2"/>
      </w:pPr>
      <w:bookmarkStart w:id="55" w:name="_Toc213257959"/>
      <w:r w:rsidRPr="00B353FB">
        <w:lastRenderedPageBreak/>
        <w:t>5.6 Implications for Management and Industry Practice</w:t>
      </w:r>
      <w:bookmarkEnd w:id="55"/>
    </w:p>
    <w:p w14:paraId="06D628F6" w14:textId="5057348F" w:rsidR="00FD40D0" w:rsidRDefault="00FD40D0" w:rsidP="008F2272">
      <w:pPr>
        <w:spacing w:line="360" w:lineRule="auto"/>
        <w:jc w:val="both"/>
        <w:rPr>
          <w:rFonts w:ascii="Times New Roman" w:hAnsi="Times New Roman" w:cs="Times New Roman"/>
        </w:rPr>
      </w:pPr>
      <w:r w:rsidRPr="00FD40D0">
        <w:rPr>
          <w:rFonts w:ascii="Times New Roman" w:hAnsi="Times New Roman" w:cs="Times New Roman"/>
        </w:rPr>
        <w:t xml:space="preserve">In the case of </w:t>
      </w:r>
      <w:r w:rsidRPr="00FD40D0">
        <w:rPr>
          <w:rFonts w:ascii="Times New Roman" w:hAnsi="Times New Roman" w:cs="Times New Roman"/>
          <w:b/>
          <w:bCs/>
        </w:rPr>
        <w:t>ibis London Heathrow</w:t>
      </w:r>
      <w:r>
        <w:rPr>
          <w:rFonts w:ascii="Times New Roman" w:hAnsi="Times New Roman" w:cs="Times New Roman"/>
        </w:rPr>
        <w:t xml:space="preserve"> and other airport hotels, the research highlights the need to integrate theory-based practices into the daily operations of the organisation</w:t>
      </w:r>
      <w:r w:rsidRPr="00FD40D0">
        <w:rPr>
          <w:rFonts w:ascii="Times New Roman" w:hAnsi="Times New Roman" w:cs="Times New Roman"/>
        </w:rPr>
        <w:t xml:space="preserve">. The frameworks that </w:t>
      </w:r>
      <w:r>
        <w:rPr>
          <w:rFonts w:ascii="Times New Roman" w:hAnsi="Times New Roman" w:cs="Times New Roman"/>
        </w:rPr>
        <w:t xml:space="preserve">enable hospitality leaders to design evidence-based and practical interventions include </w:t>
      </w:r>
      <w:r w:rsidRPr="00FD40D0">
        <w:rPr>
          <w:rFonts w:ascii="Times New Roman" w:hAnsi="Times New Roman" w:cs="Times New Roman"/>
          <w:b/>
          <w:bCs/>
        </w:rPr>
        <w:t>SERVQUAL, Maslow, Tuckman, and Herzberg</w:t>
      </w:r>
      <w:r>
        <w:rPr>
          <w:rFonts w:ascii="Times New Roman" w:hAnsi="Times New Roman" w:cs="Times New Roman"/>
        </w:rPr>
        <w:t xml:space="preserve">. Examples of </w:t>
      </w:r>
      <w:r w:rsidRPr="00FD40D0">
        <w:rPr>
          <w:rFonts w:ascii="Times New Roman" w:hAnsi="Times New Roman" w:cs="Times New Roman"/>
          <w:b/>
          <w:bCs/>
        </w:rPr>
        <w:t>ALLSAFE</w:t>
      </w:r>
      <w:r>
        <w:rPr>
          <w:rFonts w:ascii="Times New Roman" w:hAnsi="Times New Roman" w:cs="Times New Roman"/>
        </w:rPr>
        <w:t>-type programmes can illustrate how global standards can be implemented in a</w:t>
      </w:r>
      <w:r w:rsidRPr="00FD40D0">
        <w:rPr>
          <w:rFonts w:ascii="Times New Roman" w:hAnsi="Times New Roman" w:cs="Times New Roman"/>
        </w:rPr>
        <w:t xml:space="preserve"> local context. Results further indicate that the cost of staff development and communication infrastructure is not necessary, but </w:t>
      </w:r>
      <w:r>
        <w:rPr>
          <w:rFonts w:ascii="Times New Roman" w:hAnsi="Times New Roman" w:cs="Times New Roman"/>
        </w:rPr>
        <w:t>rather a requirement when it comes to maintaining the same level of competition in services</w:t>
      </w:r>
      <w:r w:rsidRPr="00FD40D0">
        <w:rPr>
          <w:rFonts w:ascii="Times New Roman" w:hAnsi="Times New Roman" w:cs="Times New Roman"/>
        </w:rPr>
        <w:t>.</w:t>
      </w:r>
    </w:p>
    <w:p w14:paraId="77D97A51" w14:textId="77777777" w:rsidR="008F2272" w:rsidRDefault="008F2272" w:rsidP="007910D9">
      <w:pPr>
        <w:pStyle w:val="Heading2"/>
      </w:pPr>
      <w:bookmarkStart w:id="56" w:name="_Toc213257960"/>
      <w:r w:rsidRPr="00B353FB">
        <w:t>5.7 Limitations of the Study</w:t>
      </w:r>
      <w:bookmarkEnd w:id="56"/>
    </w:p>
    <w:p w14:paraId="1527282E" w14:textId="52996785" w:rsidR="005C1F4E" w:rsidRPr="005C1F4E" w:rsidRDefault="005C1F4E" w:rsidP="008F2272">
      <w:pPr>
        <w:spacing w:line="360" w:lineRule="auto"/>
        <w:jc w:val="both"/>
        <w:rPr>
          <w:rFonts w:ascii="Times New Roman" w:hAnsi="Times New Roman" w:cs="Times New Roman"/>
        </w:rPr>
      </w:pPr>
      <w:r w:rsidRPr="005C1F4E">
        <w:rPr>
          <w:rFonts w:ascii="Times New Roman" w:hAnsi="Times New Roman" w:cs="Times New Roman"/>
        </w:rPr>
        <w:t xml:space="preserve">As mentioned in Chapter 3, the study is </w:t>
      </w:r>
      <w:r>
        <w:rPr>
          <w:rFonts w:ascii="Times New Roman" w:hAnsi="Times New Roman" w:cs="Times New Roman"/>
        </w:rPr>
        <w:t>constrained</w:t>
      </w:r>
      <w:r w:rsidRPr="005C1F4E">
        <w:rPr>
          <w:rFonts w:ascii="Times New Roman" w:hAnsi="Times New Roman" w:cs="Times New Roman"/>
        </w:rPr>
        <w:t xml:space="preserve"> by the single-site, time-bounded, and qualitative study. It is limited by the lack of quantitative KPIs and guest survey data, which </w:t>
      </w:r>
      <w:r>
        <w:rPr>
          <w:rFonts w:ascii="Times New Roman" w:hAnsi="Times New Roman" w:cs="Times New Roman"/>
        </w:rPr>
        <w:t>are gathered systematically to enable testing of the statistical relationships between specific practices and satisfaction outcomes</w:t>
      </w:r>
      <w:r w:rsidRPr="005C1F4E">
        <w:rPr>
          <w:rFonts w:ascii="Times New Roman" w:hAnsi="Times New Roman" w:cs="Times New Roman"/>
        </w:rPr>
        <w:t xml:space="preserve">. The limitation in the in-depth understanding of </w:t>
      </w:r>
      <w:r>
        <w:rPr>
          <w:rFonts w:ascii="Times New Roman" w:hAnsi="Times New Roman" w:cs="Times New Roman"/>
        </w:rPr>
        <w:t xml:space="preserve">staff perceptions is also limited by </w:t>
      </w:r>
      <w:r w:rsidRPr="005C1F4E">
        <w:rPr>
          <w:rFonts w:ascii="Times New Roman" w:hAnsi="Times New Roman" w:cs="Times New Roman"/>
        </w:rPr>
        <w:t xml:space="preserve">participant-observer bias and the absence of formal staff interviews. These shortcomings imply that recommendations cannot be considered blanket proposals. </w:t>
      </w:r>
    </w:p>
    <w:p w14:paraId="5DA76F18" w14:textId="77777777" w:rsidR="008F2272" w:rsidRPr="00B353FB" w:rsidRDefault="008F2272" w:rsidP="007910D9">
      <w:pPr>
        <w:pStyle w:val="Heading2"/>
      </w:pPr>
      <w:bookmarkStart w:id="57" w:name="_Toc213257961"/>
      <w:r w:rsidRPr="00B353FB">
        <w:t>5.8 Future Research Directions</w:t>
      </w:r>
      <w:bookmarkEnd w:id="57"/>
    </w:p>
    <w:p w14:paraId="7B5DE1BA" w14:textId="77777777" w:rsidR="008F2272" w:rsidRDefault="008F2272" w:rsidP="008F2272">
      <w:pPr>
        <w:spacing w:line="360" w:lineRule="auto"/>
        <w:jc w:val="both"/>
        <w:rPr>
          <w:rFonts w:ascii="Times New Roman" w:hAnsi="Times New Roman" w:cs="Times New Roman"/>
        </w:rPr>
      </w:pPr>
      <w:r w:rsidRPr="00B353FB">
        <w:rPr>
          <w:rFonts w:ascii="Times New Roman" w:hAnsi="Times New Roman" w:cs="Times New Roman"/>
        </w:rPr>
        <w:t>Future studies could:</w:t>
      </w:r>
    </w:p>
    <w:p w14:paraId="5BB0E2B1" w14:textId="77777777"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 xml:space="preserve">Undertake the </w:t>
      </w:r>
      <w:r w:rsidRPr="005C1F4E">
        <w:rPr>
          <w:rFonts w:ascii="Times New Roman" w:hAnsi="Times New Roman" w:cs="Times New Roman"/>
          <w:b/>
          <w:bCs/>
        </w:rPr>
        <w:t>comparative case studies</w:t>
      </w:r>
      <w:r w:rsidRPr="005C1F4E">
        <w:rPr>
          <w:rFonts w:ascii="Times New Roman" w:hAnsi="Times New Roman" w:cs="Times New Roman"/>
        </w:rPr>
        <w:t xml:space="preserve"> of various hotels in the airports with the aim of identifying the similarities and differences in the operations of the guest service.</w:t>
      </w:r>
    </w:p>
    <w:p w14:paraId="2BF57F29" w14:textId="43A857D3"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 xml:space="preserve">Combine </w:t>
      </w:r>
      <w:r w:rsidRPr="005C1F4E">
        <w:rPr>
          <w:rFonts w:ascii="Times New Roman" w:hAnsi="Times New Roman" w:cs="Times New Roman"/>
          <w:b/>
          <w:bCs/>
        </w:rPr>
        <w:t xml:space="preserve">quantitative </w:t>
      </w:r>
      <w:r w:rsidRPr="005C1F4E">
        <w:rPr>
          <w:rFonts w:ascii="Times New Roman" w:hAnsi="Times New Roman" w:cs="Times New Roman"/>
        </w:rPr>
        <w:t xml:space="preserve">(guest satisfaction scores, online reviews, defect logs) and qualitative </w:t>
      </w:r>
      <w:r>
        <w:rPr>
          <w:rFonts w:ascii="Times New Roman" w:hAnsi="Times New Roman" w:cs="Times New Roman"/>
        </w:rPr>
        <w:t>observations</w:t>
      </w:r>
      <w:r w:rsidRPr="005C1F4E">
        <w:rPr>
          <w:rFonts w:ascii="Times New Roman" w:hAnsi="Times New Roman" w:cs="Times New Roman"/>
        </w:rPr>
        <w:t xml:space="preserve"> to prove the effect of individual interventions.</w:t>
      </w:r>
    </w:p>
    <w:p w14:paraId="382FBFBE" w14:textId="041C2017" w:rsidR="005C1F4E" w:rsidRPr="005C1F4E" w:rsidRDefault="005C1F4E">
      <w:pPr>
        <w:pStyle w:val="ListParagraph"/>
        <w:numPr>
          <w:ilvl w:val="0"/>
          <w:numId w:val="10"/>
        </w:numPr>
        <w:spacing w:line="360" w:lineRule="auto"/>
        <w:jc w:val="both"/>
        <w:rPr>
          <w:rFonts w:ascii="Times New Roman" w:hAnsi="Times New Roman" w:cs="Times New Roman"/>
        </w:rPr>
      </w:pPr>
      <w:r w:rsidRPr="005C1F4E">
        <w:rPr>
          <w:rFonts w:ascii="Times New Roman" w:hAnsi="Times New Roman" w:cs="Times New Roman"/>
        </w:rPr>
        <w:t>Research the long-term impacts of bringing more structured communication tools, training programmes and digital innovations to the staff and their effects on the guest results.</w:t>
      </w:r>
    </w:p>
    <w:p w14:paraId="0C8847F9" w14:textId="77777777" w:rsidR="008F2272" w:rsidRDefault="008F2272" w:rsidP="007910D9">
      <w:pPr>
        <w:pStyle w:val="Heading2"/>
      </w:pPr>
      <w:bookmarkStart w:id="58" w:name="_Toc213257962"/>
      <w:r w:rsidRPr="00B353FB">
        <w:t>5.9 Final Reflection</w:t>
      </w:r>
      <w:bookmarkEnd w:id="58"/>
    </w:p>
    <w:p w14:paraId="242D3028" w14:textId="675B2507" w:rsidR="005C1F4E" w:rsidRPr="005C1F4E" w:rsidRDefault="005C1F4E" w:rsidP="008F2272">
      <w:pPr>
        <w:spacing w:line="360" w:lineRule="auto"/>
        <w:jc w:val="both"/>
        <w:rPr>
          <w:rFonts w:ascii="Times New Roman" w:hAnsi="Times New Roman" w:cs="Times New Roman"/>
        </w:rPr>
      </w:pPr>
      <w:r w:rsidRPr="005C1F4E">
        <w:rPr>
          <w:rFonts w:ascii="Times New Roman" w:hAnsi="Times New Roman" w:cs="Times New Roman"/>
        </w:rPr>
        <w:t xml:space="preserve">On a personal level, the research project has enriched my knowledge </w:t>
      </w:r>
      <w:r>
        <w:rPr>
          <w:rFonts w:ascii="Times New Roman" w:hAnsi="Times New Roman" w:cs="Times New Roman"/>
        </w:rPr>
        <w:t>of how abstract notions, such as service quality</w:t>
      </w:r>
      <w:r w:rsidRPr="005C1F4E">
        <w:rPr>
          <w:rFonts w:ascii="Times New Roman" w:hAnsi="Times New Roman" w:cs="Times New Roman"/>
        </w:rPr>
        <w:t xml:space="preserve">, motivation, and teamwork, are translated into daily activities in a busy hotel. By collaborating with the housekeeping department at </w:t>
      </w:r>
      <w:r w:rsidRPr="005C1F4E">
        <w:rPr>
          <w:rFonts w:ascii="Times New Roman" w:hAnsi="Times New Roman" w:cs="Times New Roman"/>
          <w:b/>
          <w:bCs/>
        </w:rPr>
        <w:t>ibis London Heathrow Airport</w:t>
      </w:r>
      <w:r>
        <w:rPr>
          <w:rFonts w:ascii="Times New Roman" w:hAnsi="Times New Roman" w:cs="Times New Roman"/>
        </w:rPr>
        <w:t xml:space="preserve">, </w:t>
      </w:r>
      <w:r>
        <w:rPr>
          <w:rFonts w:ascii="Times New Roman" w:hAnsi="Times New Roman" w:cs="Times New Roman"/>
        </w:rPr>
        <w:lastRenderedPageBreak/>
        <w:t>I have enhanced my communication skills, resilience, and problem-solving abilities under stress</w:t>
      </w:r>
      <w:r w:rsidRPr="005C1F4E">
        <w:rPr>
          <w:rFonts w:ascii="Times New Roman" w:hAnsi="Times New Roman" w:cs="Times New Roman"/>
        </w:rPr>
        <w:t>. The connection of these experiences with academic literature has also helped enhance my critical thinking and equipped me to work in the hospitality management sector in future</w:t>
      </w:r>
      <w:r>
        <w:rPr>
          <w:rFonts w:ascii="Times New Roman" w:hAnsi="Times New Roman" w:cs="Times New Roman"/>
        </w:rPr>
        <w:t xml:space="preserve">, where the </w:t>
      </w:r>
      <w:r w:rsidRPr="005C1F4E">
        <w:rPr>
          <w:rFonts w:ascii="Times New Roman" w:hAnsi="Times New Roman" w:cs="Times New Roman"/>
        </w:rPr>
        <w:t xml:space="preserve">fit of theory and practice is bound to be the key challenge. </w:t>
      </w:r>
    </w:p>
    <w:p w14:paraId="7A3867ED" w14:textId="77777777" w:rsidR="00046B78" w:rsidRDefault="00046B78" w:rsidP="00AF1685">
      <w:pPr>
        <w:spacing w:line="360" w:lineRule="auto"/>
        <w:jc w:val="both"/>
        <w:rPr>
          <w:rFonts w:ascii="Times New Roman" w:hAnsi="Times New Roman" w:cs="Times New Roman"/>
        </w:rPr>
      </w:pPr>
    </w:p>
    <w:p w14:paraId="7965E762" w14:textId="77777777" w:rsidR="00136EB9" w:rsidRDefault="00136EB9" w:rsidP="00AF1685">
      <w:pPr>
        <w:spacing w:line="360" w:lineRule="auto"/>
        <w:jc w:val="both"/>
        <w:rPr>
          <w:rFonts w:ascii="Times New Roman" w:hAnsi="Times New Roman" w:cs="Times New Roman"/>
          <w:b/>
          <w:bCs/>
        </w:rPr>
      </w:pPr>
    </w:p>
    <w:p w14:paraId="742F34AF" w14:textId="77777777" w:rsidR="00136EB9" w:rsidRDefault="00136EB9" w:rsidP="00AF1685">
      <w:pPr>
        <w:spacing w:line="360" w:lineRule="auto"/>
        <w:jc w:val="both"/>
        <w:rPr>
          <w:rFonts w:ascii="Times New Roman" w:hAnsi="Times New Roman" w:cs="Times New Roman"/>
          <w:b/>
          <w:bCs/>
        </w:rPr>
      </w:pPr>
    </w:p>
    <w:p w14:paraId="2A87BF47" w14:textId="77777777" w:rsidR="00136EB9" w:rsidRDefault="00136EB9" w:rsidP="00AF1685">
      <w:pPr>
        <w:spacing w:line="360" w:lineRule="auto"/>
        <w:jc w:val="both"/>
        <w:rPr>
          <w:rFonts w:ascii="Times New Roman" w:hAnsi="Times New Roman" w:cs="Times New Roman"/>
          <w:b/>
          <w:bCs/>
        </w:rPr>
      </w:pPr>
    </w:p>
    <w:p w14:paraId="0C01A1F8" w14:textId="77777777" w:rsidR="00136EB9" w:rsidRDefault="00136EB9" w:rsidP="00AF1685">
      <w:pPr>
        <w:spacing w:line="360" w:lineRule="auto"/>
        <w:jc w:val="both"/>
        <w:rPr>
          <w:rFonts w:ascii="Times New Roman" w:hAnsi="Times New Roman" w:cs="Times New Roman"/>
          <w:b/>
          <w:bCs/>
        </w:rPr>
      </w:pPr>
    </w:p>
    <w:p w14:paraId="22384FF7" w14:textId="77777777" w:rsidR="00136EB9" w:rsidRDefault="00136EB9" w:rsidP="00AF1685">
      <w:pPr>
        <w:spacing w:line="360" w:lineRule="auto"/>
        <w:jc w:val="both"/>
        <w:rPr>
          <w:rFonts w:ascii="Times New Roman" w:hAnsi="Times New Roman" w:cs="Times New Roman"/>
          <w:b/>
          <w:bCs/>
        </w:rPr>
      </w:pPr>
    </w:p>
    <w:p w14:paraId="40C2CED0" w14:textId="77777777" w:rsidR="00136EB9" w:rsidRDefault="00136EB9" w:rsidP="00AF1685">
      <w:pPr>
        <w:spacing w:line="360" w:lineRule="auto"/>
        <w:jc w:val="both"/>
        <w:rPr>
          <w:rFonts w:ascii="Times New Roman" w:hAnsi="Times New Roman" w:cs="Times New Roman"/>
          <w:b/>
          <w:bCs/>
        </w:rPr>
      </w:pPr>
    </w:p>
    <w:p w14:paraId="5DB1494F" w14:textId="77777777" w:rsidR="00136EB9" w:rsidRDefault="00136EB9" w:rsidP="00AF1685">
      <w:pPr>
        <w:spacing w:line="360" w:lineRule="auto"/>
        <w:jc w:val="both"/>
        <w:rPr>
          <w:rFonts w:ascii="Times New Roman" w:hAnsi="Times New Roman" w:cs="Times New Roman"/>
          <w:b/>
          <w:bCs/>
        </w:rPr>
      </w:pPr>
    </w:p>
    <w:p w14:paraId="06F1E514" w14:textId="77777777" w:rsidR="00136EB9" w:rsidRDefault="00136EB9" w:rsidP="00AF1685">
      <w:pPr>
        <w:spacing w:line="360" w:lineRule="auto"/>
        <w:jc w:val="both"/>
        <w:rPr>
          <w:rFonts w:ascii="Times New Roman" w:hAnsi="Times New Roman" w:cs="Times New Roman"/>
          <w:b/>
          <w:bCs/>
        </w:rPr>
      </w:pPr>
    </w:p>
    <w:p w14:paraId="269AA07A" w14:textId="77777777" w:rsidR="00136EB9" w:rsidRDefault="00136EB9" w:rsidP="00AF1685">
      <w:pPr>
        <w:spacing w:line="360" w:lineRule="auto"/>
        <w:jc w:val="both"/>
        <w:rPr>
          <w:rFonts w:ascii="Times New Roman" w:hAnsi="Times New Roman" w:cs="Times New Roman"/>
          <w:b/>
          <w:bCs/>
        </w:rPr>
      </w:pPr>
    </w:p>
    <w:p w14:paraId="69668E0D" w14:textId="77777777" w:rsidR="00136EB9" w:rsidRDefault="00136EB9" w:rsidP="00AF1685">
      <w:pPr>
        <w:spacing w:line="360" w:lineRule="auto"/>
        <w:jc w:val="both"/>
        <w:rPr>
          <w:rFonts w:ascii="Times New Roman" w:hAnsi="Times New Roman" w:cs="Times New Roman"/>
          <w:b/>
          <w:bCs/>
        </w:rPr>
      </w:pPr>
    </w:p>
    <w:p w14:paraId="0EE9202C" w14:textId="77777777" w:rsidR="00136EB9" w:rsidRDefault="00136EB9" w:rsidP="00AF1685">
      <w:pPr>
        <w:spacing w:line="360" w:lineRule="auto"/>
        <w:jc w:val="both"/>
        <w:rPr>
          <w:rFonts w:ascii="Times New Roman" w:hAnsi="Times New Roman" w:cs="Times New Roman"/>
          <w:b/>
          <w:bCs/>
        </w:rPr>
      </w:pPr>
    </w:p>
    <w:p w14:paraId="0328BA4C" w14:textId="2DEF54E2" w:rsidR="00347DC6" w:rsidRDefault="00347DC6">
      <w:pPr>
        <w:rPr>
          <w:rFonts w:ascii="Times New Roman" w:hAnsi="Times New Roman" w:cs="Times New Roman"/>
          <w:b/>
          <w:bCs/>
        </w:rPr>
      </w:pPr>
      <w:r>
        <w:rPr>
          <w:rFonts w:ascii="Times New Roman" w:hAnsi="Times New Roman" w:cs="Times New Roman"/>
          <w:b/>
          <w:bCs/>
        </w:rPr>
        <w:br w:type="page"/>
      </w:r>
    </w:p>
    <w:p w14:paraId="1B962B35" w14:textId="5678D699" w:rsidR="00AF2E82" w:rsidRPr="00AF2E82" w:rsidRDefault="00347DC6" w:rsidP="007910D9">
      <w:pPr>
        <w:pStyle w:val="Heading1"/>
      </w:pPr>
      <w:bookmarkStart w:id="59" w:name="_Toc213257963"/>
      <w:r>
        <w:lastRenderedPageBreak/>
        <w:t>R</w:t>
      </w:r>
      <w:r w:rsidR="00AF2E82" w:rsidRPr="00AF2E82">
        <w:t>eferences</w:t>
      </w:r>
      <w:bookmarkEnd w:id="59"/>
    </w:p>
    <w:p w14:paraId="3518C83C" w14:textId="2718C6D7" w:rsidR="001F324B" w:rsidRPr="00136EB9" w:rsidRDefault="001F324B">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Accor (2022)</w:t>
      </w:r>
      <w:r w:rsidRPr="00136EB9">
        <w:rPr>
          <w:rFonts w:ascii="Times New Roman" w:hAnsi="Times New Roman" w:cs="Times New Roman"/>
        </w:rPr>
        <w:t xml:space="preserve"> </w:t>
      </w:r>
      <w:r w:rsidRPr="00136EB9">
        <w:rPr>
          <w:rFonts w:ascii="Times New Roman" w:hAnsi="Times New Roman" w:cs="Times New Roman"/>
          <w:i/>
          <w:iCs/>
        </w:rPr>
        <w:t>ALLSAFE, an enhanced label that ensures complete peace of mind in our Hotels</w:t>
      </w:r>
      <w:r w:rsidRPr="00136EB9">
        <w:rPr>
          <w:rFonts w:ascii="Times New Roman" w:hAnsi="Times New Roman" w:cs="Times New Roman"/>
        </w:rPr>
        <w:t xml:space="preserve">, </w:t>
      </w:r>
      <w:r w:rsidRPr="00136EB9">
        <w:rPr>
          <w:rFonts w:ascii="Times New Roman" w:hAnsi="Times New Roman" w:cs="Times New Roman"/>
          <w:i/>
          <w:iCs/>
        </w:rPr>
        <w:t>Accor Group</w:t>
      </w:r>
      <w:r w:rsidRPr="00136EB9">
        <w:rPr>
          <w:rFonts w:ascii="Times New Roman" w:hAnsi="Times New Roman" w:cs="Times New Roman"/>
        </w:rPr>
        <w:t xml:space="preserve">. Available at: </w:t>
      </w:r>
      <w:hyperlink r:id="rId12" w:history="1">
        <w:r w:rsidRPr="00136EB9">
          <w:rPr>
            <w:rStyle w:val="Hyperlink"/>
            <w:rFonts w:ascii="Times New Roman" w:hAnsi="Times New Roman" w:cs="Times New Roman"/>
          </w:rPr>
          <w:t>https://group.accor.com/en/news-stories/allsafe-enhanced-label-safety?utm_source</w:t>
        </w:r>
      </w:hyperlink>
      <w:r w:rsidRPr="00136EB9">
        <w:rPr>
          <w:rFonts w:ascii="Times New Roman" w:hAnsi="Times New Roman" w:cs="Times New Roman"/>
        </w:rPr>
        <w:t xml:space="preserve">  (Accessed: 04 November 2025). </w:t>
      </w:r>
    </w:p>
    <w:p w14:paraId="1FC4DDAB" w14:textId="42302B80" w:rsidR="00C63A5E" w:rsidRPr="00136EB9" w:rsidRDefault="00C63A5E">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Accor (2025)</w:t>
      </w:r>
      <w:r w:rsidRPr="00136EB9">
        <w:rPr>
          <w:rFonts w:ascii="Times New Roman" w:hAnsi="Times New Roman" w:cs="Times New Roman"/>
        </w:rPr>
        <w:t xml:space="preserve"> </w:t>
      </w:r>
      <w:r w:rsidRPr="00136EB9">
        <w:rPr>
          <w:rFonts w:ascii="Times New Roman" w:hAnsi="Times New Roman" w:cs="Times New Roman"/>
          <w:i/>
          <w:iCs/>
        </w:rPr>
        <w:t>Ibis London Heathrow Airport</w:t>
      </w:r>
      <w:r w:rsidRPr="00136EB9">
        <w:rPr>
          <w:rFonts w:ascii="Times New Roman" w:hAnsi="Times New Roman" w:cs="Times New Roman"/>
        </w:rPr>
        <w:t xml:space="preserve">, </w:t>
      </w:r>
      <w:r w:rsidRPr="00136EB9">
        <w:rPr>
          <w:rFonts w:ascii="Times New Roman" w:hAnsi="Times New Roman" w:cs="Times New Roman"/>
          <w:i/>
          <w:iCs/>
        </w:rPr>
        <w:t>all.accor.com</w:t>
      </w:r>
      <w:r w:rsidRPr="00136EB9">
        <w:rPr>
          <w:rFonts w:ascii="Times New Roman" w:hAnsi="Times New Roman" w:cs="Times New Roman"/>
        </w:rPr>
        <w:t xml:space="preserve">. Available at: </w:t>
      </w:r>
      <w:hyperlink r:id="rId13" w:history="1">
        <w:r w:rsidRPr="00136EB9">
          <w:rPr>
            <w:rStyle w:val="Hyperlink"/>
            <w:rFonts w:ascii="Times New Roman" w:hAnsi="Times New Roman" w:cs="Times New Roman"/>
          </w:rPr>
          <w:t>https://all.accor.com/hotel/0794/index.en.shtml?utm_source</w:t>
        </w:r>
      </w:hyperlink>
      <w:r w:rsidRPr="00136EB9">
        <w:rPr>
          <w:rFonts w:ascii="Times New Roman" w:hAnsi="Times New Roman" w:cs="Times New Roman"/>
        </w:rPr>
        <w:t xml:space="preserve">  (Accessed: 04 November 2025).</w:t>
      </w:r>
    </w:p>
    <w:p w14:paraId="39B052B0" w14:textId="77777777" w:rsidR="003B5E0D" w:rsidRPr="00136EB9" w:rsidRDefault="003B5E0D">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Achrol</w:t>
      </w:r>
      <w:proofErr w:type="spellEnd"/>
      <w:r w:rsidRPr="00136EB9">
        <w:rPr>
          <w:rFonts w:ascii="Times New Roman" w:hAnsi="Times New Roman" w:cs="Times New Roman"/>
          <w:b/>
          <w:bCs/>
        </w:rPr>
        <w:t>, R.S. and Kotler, P. (2014)</w:t>
      </w:r>
      <w:r w:rsidRPr="00136EB9">
        <w:rPr>
          <w:rFonts w:ascii="Times New Roman" w:hAnsi="Times New Roman" w:cs="Times New Roman"/>
        </w:rPr>
        <w:t>. The service-dominant logic for marketing: A critique. In </w:t>
      </w:r>
      <w:r w:rsidRPr="00136EB9">
        <w:rPr>
          <w:rFonts w:ascii="Times New Roman" w:hAnsi="Times New Roman" w:cs="Times New Roman"/>
          <w:i/>
          <w:iCs/>
        </w:rPr>
        <w:t>The service-dominant logic of marketing</w:t>
      </w:r>
      <w:r w:rsidRPr="00136EB9">
        <w:rPr>
          <w:rFonts w:ascii="Times New Roman" w:hAnsi="Times New Roman" w:cs="Times New Roman"/>
        </w:rPr>
        <w:t> (pp. 320-333). Routledge.</w:t>
      </w:r>
    </w:p>
    <w:p w14:paraId="3C60F9C6" w14:textId="77777777" w:rsidR="003B5E0D" w:rsidRPr="00136EB9" w:rsidRDefault="003B5E0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Ali, F., Amin, M. and Cobanoglu, C. (2016).</w:t>
      </w:r>
      <w:r w:rsidRPr="00136EB9">
        <w:rPr>
          <w:rFonts w:ascii="Times New Roman" w:hAnsi="Times New Roman" w:cs="Times New Roman"/>
        </w:rPr>
        <w:t xml:space="preserve"> An integrated model of service experience, emotions, satisfaction, and price acceptance: an empirical analysis in the Chinese hospitality industry. </w:t>
      </w:r>
      <w:r w:rsidRPr="00136EB9">
        <w:rPr>
          <w:rFonts w:ascii="Times New Roman" w:hAnsi="Times New Roman" w:cs="Times New Roman"/>
          <w:i/>
          <w:iCs/>
        </w:rPr>
        <w:t>Journal of Hospitality Marketing &amp; Management</w:t>
      </w:r>
      <w:r w:rsidRPr="00136EB9">
        <w:rPr>
          <w:rFonts w:ascii="Times New Roman" w:hAnsi="Times New Roman" w:cs="Times New Roman"/>
        </w:rPr>
        <w:t>, </w:t>
      </w:r>
      <w:r w:rsidRPr="00136EB9">
        <w:rPr>
          <w:rFonts w:ascii="Times New Roman" w:hAnsi="Times New Roman" w:cs="Times New Roman"/>
          <w:i/>
          <w:iCs/>
        </w:rPr>
        <w:t>25</w:t>
      </w:r>
      <w:r w:rsidRPr="00136EB9">
        <w:rPr>
          <w:rFonts w:ascii="Times New Roman" w:hAnsi="Times New Roman" w:cs="Times New Roman"/>
        </w:rPr>
        <w:t>(4), pp.449-475.</w:t>
      </w:r>
    </w:p>
    <w:p w14:paraId="0B2BEE43" w14:textId="77777777" w:rsidR="003B5E0D" w:rsidRPr="00136EB9" w:rsidRDefault="003B5E0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Alotaibi, E. and Khan, A. (2022)</w:t>
      </w:r>
      <w:r w:rsidRPr="00136EB9">
        <w:rPr>
          <w:rFonts w:ascii="Times New Roman" w:hAnsi="Times New Roman" w:cs="Times New Roman"/>
        </w:rPr>
        <w:t xml:space="preserve"> ‘Impact of covid-19 on the hospitality industry and responding to future pandemic through Technological Innovation’, </w:t>
      </w:r>
      <w:r w:rsidRPr="00136EB9">
        <w:rPr>
          <w:rFonts w:ascii="Times New Roman" w:hAnsi="Times New Roman" w:cs="Times New Roman"/>
          <w:i/>
          <w:iCs/>
        </w:rPr>
        <w:t>Procedia Computer Science</w:t>
      </w:r>
      <w:r w:rsidRPr="00136EB9">
        <w:rPr>
          <w:rFonts w:ascii="Times New Roman" w:hAnsi="Times New Roman" w:cs="Times New Roman"/>
        </w:rPr>
        <w:t xml:space="preserve">, 204, pp. 844–853. </w:t>
      </w:r>
      <w:proofErr w:type="gramStart"/>
      <w:r w:rsidRPr="00136EB9">
        <w:rPr>
          <w:rFonts w:ascii="Times New Roman" w:hAnsi="Times New Roman" w:cs="Times New Roman"/>
        </w:rPr>
        <w:t>doi:10.1016/j.procs</w:t>
      </w:r>
      <w:proofErr w:type="gramEnd"/>
      <w:r w:rsidRPr="00136EB9">
        <w:rPr>
          <w:rFonts w:ascii="Times New Roman" w:hAnsi="Times New Roman" w:cs="Times New Roman"/>
        </w:rPr>
        <w:t>.2022.08.102.</w:t>
      </w:r>
    </w:p>
    <w:p w14:paraId="2CEAEC94"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American Hotel &amp; Lodging Association (AHLA) (2022)</w:t>
      </w:r>
      <w:r w:rsidRPr="00136EB9">
        <w:rPr>
          <w:rFonts w:ascii="Times New Roman" w:hAnsi="Times New Roman" w:cs="Times New Roman"/>
        </w:rPr>
        <w:t xml:space="preserve"> </w:t>
      </w:r>
      <w:r w:rsidRPr="00136EB9">
        <w:rPr>
          <w:rFonts w:ascii="Times New Roman" w:hAnsi="Times New Roman" w:cs="Times New Roman"/>
          <w:i/>
          <w:iCs/>
        </w:rPr>
        <w:t xml:space="preserve">THE YEAR OF THE “NEW” TRAVELER THE AMERICAN HOTEL &amp; LODGING ASSOCIATION 2022 STATE OF THE HOTEL INDUSTRY REPORT IN COLLABORATION WITH ACCENTURE. </w:t>
      </w:r>
      <w:r w:rsidRPr="00136EB9">
        <w:rPr>
          <w:rFonts w:ascii="Times New Roman" w:hAnsi="Times New Roman" w:cs="Times New Roman"/>
        </w:rPr>
        <w:t xml:space="preserve">Available at: </w:t>
      </w:r>
      <w:hyperlink r:id="rId14" w:history="1">
        <w:r w:rsidRPr="00136EB9">
          <w:rPr>
            <w:rStyle w:val="Hyperlink"/>
            <w:rFonts w:ascii="Times New Roman" w:hAnsi="Times New Roman" w:cs="Times New Roman"/>
          </w:rPr>
          <w:t>https://www.ahla.com/sites/default/files/AHLA.SOTI_.Report.2023.final_.002.pdf</w:t>
        </w:r>
      </w:hyperlink>
      <w:r w:rsidRPr="00136EB9">
        <w:rPr>
          <w:rFonts w:ascii="Times New Roman" w:hAnsi="Times New Roman" w:cs="Times New Roman"/>
        </w:rPr>
        <w:t xml:space="preserve">  (Accessed: 21 October 2025). </w:t>
      </w:r>
    </w:p>
    <w:p w14:paraId="10B23CB6"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Ariffin, A.A.M. and </w:t>
      </w:r>
      <w:proofErr w:type="spellStart"/>
      <w:r w:rsidRPr="00136EB9">
        <w:rPr>
          <w:rFonts w:ascii="Times New Roman" w:hAnsi="Times New Roman" w:cs="Times New Roman"/>
          <w:b/>
          <w:bCs/>
        </w:rPr>
        <w:t>Maghzi</w:t>
      </w:r>
      <w:proofErr w:type="spellEnd"/>
      <w:r w:rsidRPr="00136EB9">
        <w:rPr>
          <w:rFonts w:ascii="Times New Roman" w:hAnsi="Times New Roman" w:cs="Times New Roman"/>
          <w:b/>
          <w:bCs/>
        </w:rPr>
        <w:t>, A. (2012).</w:t>
      </w:r>
      <w:r w:rsidRPr="00136EB9">
        <w:rPr>
          <w:rFonts w:ascii="Times New Roman" w:hAnsi="Times New Roman" w:cs="Times New Roman"/>
        </w:rPr>
        <w:t xml:space="preserve"> A preliminary study on customer expectations of hotel hospitality: Influences of personal and hotel factors.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31</w:t>
      </w:r>
      <w:r w:rsidRPr="00136EB9">
        <w:rPr>
          <w:rFonts w:ascii="Times New Roman" w:hAnsi="Times New Roman" w:cs="Times New Roman"/>
        </w:rPr>
        <w:t>(1), pp.191-198.</w:t>
      </w:r>
    </w:p>
    <w:p w14:paraId="27ABDACD"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Babbie, E. and Edgerton, J.D. (2023).</w:t>
      </w:r>
      <w:r w:rsidRPr="00136EB9">
        <w:rPr>
          <w:rFonts w:ascii="Times New Roman" w:hAnsi="Times New Roman" w:cs="Times New Roman"/>
        </w:rPr>
        <w:t> </w:t>
      </w:r>
      <w:r w:rsidRPr="00136EB9">
        <w:rPr>
          <w:rFonts w:ascii="Times New Roman" w:hAnsi="Times New Roman" w:cs="Times New Roman"/>
          <w:i/>
          <w:iCs/>
        </w:rPr>
        <w:t>Fundamentals of social research</w:t>
      </w:r>
      <w:r w:rsidRPr="00136EB9">
        <w:rPr>
          <w:rFonts w:ascii="Times New Roman" w:hAnsi="Times New Roman" w:cs="Times New Roman"/>
        </w:rPr>
        <w:t>. Cengage Canada.</w:t>
      </w:r>
    </w:p>
    <w:p w14:paraId="1DDEA4F3"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Barnes, M. (2000)</w:t>
      </w:r>
      <w:r w:rsidRPr="00136EB9">
        <w:rPr>
          <w:rFonts w:ascii="Times New Roman" w:hAnsi="Times New Roman" w:cs="Times New Roman"/>
        </w:rPr>
        <w:t xml:space="preserve"> Classics in the history of psychology -- A. H. </w:t>
      </w:r>
      <w:proofErr w:type="spellStart"/>
      <w:r w:rsidRPr="00136EB9">
        <w:rPr>
          <w:rFonts w:ascii="Times New Roman" w:hAnsi="Times New Roman" w:cs="Times New Roman"/>
        </w:rPr>
        <w:t>maslow</w:t>
      </w:r>
      <w:proofErr w:type="spellEnd"/>
      <w:r w:rsidRPr="00136EB9">
        <w:rPr>
          <w:rFonts w:ascii="Times New Roman" w:hAnsi="Times New Roman" w:cs="Times New Roman"/>
        </w:rPr>
        <w:t xml:space="preserve"> (1943) a theory of human motivation. Available at: </w:t>
      </w:r>
      <w:hyperlink r:id="rId15" w:history="1">
        <w:r w:rsidRPr="00136EB9">
          <w:rPr>
            <w:rStyle w:val="Hyperlink"/>
            <w:rFonts w:ascii="Times New Roman" w:hAnsi="Times New Roman" w:cs="Times New Roman"/>
          </w:rPr>
          <w:t>https://psychclassics.yorku.ca/Maslow/motivation.htm?utm_source</w:t>
        </w:r>
      </w:hyperlink>
      <w:r w:rsidRPr="00136EB9">
        <w:rPr>
          <w:rFonts w:ascii="Times New Roman" w:hAnsi="Times New Roman" w:cs="Times New Roman"/>
        </w:rPr>
        <w:t xml:space="preserve">  (Accessed: 03 November 2025). </w:t>
      </w:r>
    </w:p>
    <w:p w14:paraId="3B1EBAE7" w14:textId="77777777" w:rsidR="008E5BAC" w:rsidRPr="00136EB9" w:rsidRDefault="008E5BAC">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 xml:space="preserve">Baum, T., Mooney, S.K., Robinson, R.N. and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xml:space="preserve">, D. (2020). </w:t>
      </w:r>
      <w:r w:rsidRPr="00136EB9">
        <w:rPr>
          <w:rFonts w:ascii="Times New Roman" w:hAnsi="Times New Roman" w:cs="Times New Roman"/>
        </w:rPr>
        <w:t xml:space="preserve">COVID-19’s impact on the hospitality workforce–new crisis or amplification of the </w:t>
      </w:r>
      <w:proofErr w:type="gramStart"/>
      <w:r w:rsidRPr="00136EB9">
        <w:rPr>
          <w:rFonts w:ascii="Times New Roman" w:hAnsi="Times New Roman" w:cs="Times New Roman"/>
        </w:rPr>
        <w:t>norm?.</w:t>
      </w:r>
      <w:proofErr w:type="gramEnd"/>
      <w:r w:rsidRPr="00136EB9">
        <w:rPr>
          <w:rFonts w:ascii="Times New Roman" w:hAnsi="Times New Roman" w:cs="Times New Roman"/>
        </w:rPr>
        <w:t>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w:t>
      </w:r>
      <w:r w:rsidRPr="00136EB9">
        <w:rPr>
          <w:rFonts w:ascii="Times New Roman" w:hAnsi="Times New Roman" w:cs="Times New Roman"/>
          <w:i/>
          <w:iCs/>
        </w:rPr>
        <w:t>32</w:t>
      </w:r>
      <w:r w:rsidRPr="00136EB9">
        <w:rPr>
          <w:rFonts w:ascii="Times New Roman" w:hAnsi="Times New Roman" w:cs="Times New Roman"/>
        </w:rPr>
        <w:t>(9), pp.2813-2829.</w:t>
      </w:r>
    </w:p>
    <w:p w14:paraId="0A6E2621" w14:textId="77777777"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BCD Travel (2020)</w:t>
      </w:r>
      <w:r w:rsidRPr="00136EB9">
        <w:rPr>
          <w:rFonts w:ascii="Times New Roman" w:hAnsi="Times New Roman" w:cs="Times New Roman"/>
        </w:rPr>
        <w:t xml:space="preserve"> </w:t>
      </w:r>
      <w:r w:rsidRPr="00136EB9">
        <w:rPr>
          <w:rFonts w:ascii="Times New Roman" w:hAnsi="Times New Roman" w:cs="Times New Roman"/>
          <w:i/>
          <w:iCs/>
        </w:rPr>
        <w:t>Hotel cleanliness and Hygiene Programs</w:t>
      </w:r>
      <w:r w:rsidRPr="00136EB9">
        <w:rPr>
          <w:rFonts w:ascii="Times New Roman" w:hAnsi="Times New Roman" w:cs="Times New Roman"/>
        </w:rPr>
        <w:t xml:space="preserve">, </w:t>
      </w:r>
      <w:r w:rsidRPr="00136EB9">
        <w:rPr>
          <w:rFonts w:ascii="Times New Roman" w:hAnsi="Times New Roman" w:cs="Times New Roman"/>
          <w:i/>
          <w:iCs/>
        </w:rPr>
        <w:t>BCD Travel</w:t>
      </w:r>
      <w:r w:rsidRPr="00136EB9">
        <w:rPr>
          <w:rFonts w:ascii="Times New Roman" w:hAnsi="Times New Roman" w:cs="Times New Roman"/>
        </w:rPr>
        <w:t xml:space="preserve">. Available at: </w:t>
      </w:r>
      <w:hyperlink r:id="rId16" w:history="1">
        <w:r w:rsidRPr="00136EB9">
          <w:rPr>
            <w:rStyle w:val="Hyperlink"/>
            <w:rFonts w:ascii="Times New Roman" w:hAnsi="Times New Roman" w:cs="Times New Roman"/>
          </w:rPr>
          <w:t>https://www.bcdtravel.com/resources/what-you-need-to-know-hotel-cleanliness-and-hygiene-programs/</w:t>
        </w:r>
      </w:hyperlink>
      <w:r w:rsidRPr="00136EB9">
        <w:rPr>
          <w:rFonts w:ascii="Times New Roman" w:hAnsi="Times New Roman" w:cs="Times New Roman"/>
        </w:rPr>
        <w:t xml:space="preserve">  (Accessed: 05 November 2025).</w:t>
      </w:r>
    </w:p>
    <w:p w14:paraId="3EB97E41" w14:textId="00DEE9B4"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Bharwani, S. and Mathews, D. (2021).</w:t>
      </w:r>
      <w:r w:rsidRPr="00136EB9">
        <w:rPr>
          <w:rFonts w:ascii="Times New Roman" w:hAnsi="Times New Roman" w:cs="Times New Roman"/>
        </w:rPr>
        <w:t xml:space="preserve"> Techno-business strategies for enhancing guest experience in luxury hotels: a managerial perspective. </w:t>
      </w:r>
      <w:r w:rsidRPr="00136EB9">
        <w:rPr>
          <w:rFonts w:ascii="Times New Roman" w:hAnsi="Times New Roman" w:cs="Times New Roman"/>
          <w:i/>
          <w:iCs/>
        </w:rPr>
        <w:t>Worldwide Hospitality and Tourism Themes</w:t>
      </w:r>
      <w:r w:rsidRPr="00136EB9">
        <w:rPr>
          <w:rFonts w:ascii="Times New Roman" w:hAnsi="Times New Roman" w:cs="Times New Roman"/>
        </w:rPr>
        <w:t>, </w:t>
      </w:r>
      <w:r w:rsidRPr="00136EB9">
        <w:rPr>
          <w:rFonts w:ascii="Times New Roman" w:hAnsi="Times New Roman" w:cs="Times New Roman"/>
          <w:i/>
          <w:iCs/>
        </w:rPr>
        <w:t>13</w:t>
      </w:r>
      <w:r w:rsidRPr="00136EB9">
        <w:rPr>
          <w:rFonts w:ascii="Times New Roman" w:hAnsi="Times New Roman" w:cs="Times New Roman"/>
        </w:rPr>
        <w:t xml:space="preserve">(2), pp.168-185.  </w:t>
      </w:r>
    </w:p>
    <w:p w14:paraId="00DB2C1A"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Braun, V. and Clarke, V. (2006)</w:t>
      </w:r>
      <w:r w:rsidRPr="00136EB9">
        <w:rPr>
          <w:rFonts w:ascii="Times New Roman" w:hAnsi="Times New Roman" w:cs="Times New Roman"/>
        </w:rPr>
        <w:t xml:space="preserve"> ‘Using thematic analysis in psychology’, </w:t>
      </w:r>
      <w:r w:rsidRPr="00136EB9">
        <w:rPr>
          <w:rFonts w:ascii="Times New Roman" w:hAnsi="Times New Roman" w:cs="Times New Roman"/>
          <w:i/>
          <w:iCs/>
        </w:rPr>
        <w:t>Qualitative Research in Psychology</w:t>
      </w:r>
      <w:r w:rsidRPr="00136EB9">
        <w:rPr>
          <w:rFonts w:ascii="Times New Roman" w:hAnsi="Times New Roman" w:cs="Times New Roman"/>
        </w:rPr>
        <w:t>, 3(2), pp. 77–101.</w:t>
      </w:r>
    </w:p>
    <w:p w14:paraId="73378F60"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Braun, V. and Clarke, V. (2019)</w:t>
      </w:r>
      <w:r w:rsidRPr="00136EB9">
        <w:rPr>
          <w:rFonts w:ascii="Times New Roman" w:hAnsi="Times New Roman" w:cs="Times New Roman"/>
        </w:rPr>
        <w:t xml:space="preserve"> ‘Reflecting on reflexive thematic analysis’, </w:t>
      </w:r>
      <w:r w:rsidRPr="00136EB9">
        <w:rPr>
          <w:rFonts w:ascii="Times New Roman" w:hAnsi="Times New Roman" w:cs="Times New Roman"/>
          <w:i/>
          <w:iCs/>
        </w:rPr>
        <w:t>Qualitative Research in Sport, Exercise and Health</w:t>
      </w:r>
      <w:r w:rsidRPr="00136EB9">
        <w:rPr>
          <w:rFonts w:ascii="Times New Roman" w:hAnsi="Times New Roman" w:cs="Times New Roman"/>
        </w:rPr>
        <w:t>, 11(4), pp. 589–597.</w:t>
      </w:r>
    </w:p>
    <w:p w14:paraId="234E722F" w14:textId="66E50618"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British Hospitality Association (BHA) (2023)</w:t>
      </w:r>
      <w:r w:rsidRPr="00136EB9">
        <w:rPr>
          <w:rFonts w:ascii="Times New Roman" w:hAnsi="Times New Roman" w:cs="Times New Roman"/>
        </w:rPr>
        <w:t xml:space="preserve"> </w:t>
      </w:r>
      <w:r w:rsidRPr="00136EB9">
        <w:rPr>
          <w:rFonts w:ascii="Times New Roman" w:hAnsi="Times New Roman" w:cs="Times New Roman"/>
          <w:i/>
          <w:iCs/>
        </w:rPr>
        <w:t>Role of the British Hospitality Association</w:t>
      </w:r>
      <w:r w:rsidRPr="00136EB9">
        <w:rPr>
          <w:rFonts w:ascii="Times New Roman" w:hAnsi="Times New Roman" w:cs="Times New Roman"/>
        </w:rPr>
        <w:t xml:space="preserve">, </w:t>
      </w:r>
      <w:r w:rsidRPr="00136EB9">
        <w:rPr>
          <w:rFonts w:ascii="Times New Roman" w:hAnsi="Times New Roman" w:cs="Times New Roman"/>
          <w:i/>
          <w:iCs/>
        </w:rPr>
        <w:t>The Mandatory Training Group</w:t>
      </w:r>
      <w:r w:rsidRPr="00136EB9">
        <w:rPr>
          <w:rFonts w:ascii="Times New Roman" w:hAnsi="Times New Roman" w:cs="Times New Roman"/>
        </w:rPr>
        <w:t xml:space="preserve">. Available at: </w:t>
      </w:r>
      <w:hyperlink r:id="rId17" w:anchor=":~:text=British%20Hospitality%20Association%20(BHA)%20%2D,to%20businesses%20within%20the%20industry" w:history="1">
        <w:r w:rsidRPr="00136EB9">
          <w:rPr>
            <w:rStyle w:val="Hyperlink"/>
            <w:rFonts w:ascii="Times New Roman" w:hAnsi="Times New Roman" w:cs="Times New Roman"/>
          </w:rPr>
          <w:t>https://www.mandatorytraining.co.uk/blogs/complyplus/role-of-the-british-hospitality-association#:~:text=British%20Hospitality%20Association%20(BHA)%20%2D,to%20businesses%20within%20the%20industry</w:t>
        </w:r>
      </w:hyperlink>
      <w:r w:rsidRPr="00136EB9">
        <w:rPr>
          <w:rFonts w:ascii="Times New Roman" w:hAnsi="Times New Roman" w:cs="Times New Roman"/>
        </w:rPr>
        <w:t>.  (Accessed: 12 October 2025).</w:t>
      </w:r>
    </w:p>
    <w:p w14:paraId="062EEA70" w14:textId="69CFC2BE" w:rsidR="00236BC2" w:rsidRPr="00136EB9" w:rsidRDefault="00236BC2">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Bryman, A. (2008).</w:t>
      </w:r>
      <w:r w:rsidRPr="00136EB9">
        <w:rPr>
          <w:rFonts w:ascii="Times New Roman" w:hAnsi="Times New Roman" w:cs="Times New Roman"/>
        </w:rPr>
        <w:t xml:space="preserve"> </w:t>
      </w:r>
      <w:r w:rsidRPr="00136EB9">
        <w:rPr>
          <w:rFonts w:ascii="Times New Roman" w:hAnsi="Times New Roman" w:cs="Times New Roman"/>
          <w:i/>
          <w:iCs/>
        </w:rPr>
        <w:t>Social Research Methods</w:t>
      </w:r>
      <w:r w:rsidRPr="00136EB9">
        <w:rPr>
          <w:rFonts w:ascii="Times New Roman" w:hAnsi="Times New Roman" w:cs="Times New Roman"/>
        </w:rPr>
        <w:t>, 2nd ed. Oxford: Oxford University Press.</w:t>
      </w:r>
    </w:p>
    <w:p w14:paraId="5ECB0149"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Chan, J., Gao, Y. and McGinley, S. (2021)</w:t>
      </w:r>
      <w:r w:rsidRPr="00136EB9">
        <w:rPr>
          <w:rFonts w:ascii="Times New Roman" w:hAnsi="Times New Roman" w:cs="Times New Roman"/>
        </w:rPr>
        <w:t xml:space="preserve"> ‘Updates in service standards in hotels: how COVID-19 changed operations’,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33(5), pp. 1668–1687.</w:t>
      </w:r>
    </w:p>
    <w:p w14:paraId="2CFD493A" w14:textId="77777777" w:rsidR="00AF1685" w:rsidRPr="00136EB9" w:rsidRDefault="00AF168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Cheng, B.L., Gan, C.C., Imrie, B.C. and </w:t>
      </w:r>
      <w:proofErr w:type="spellStart"/>
      <w:r w:rsidRPr="00136EB9">
        <w:rPr>
          <w:rFonts w:ascii="Times New Roman" w:hAnsi="Times New Roman" w:cs="Times New Roman"/>
          <w:b/>
          <w:bCs/>
        </w:rPr>
        <w:t>Mansori</w:t>
      </w:r>
      <w:proofErr w:type="spellEnd"/>
      <w:r w:rsidRPr="00136EB9">
        <w:rPr>
          <w:rFonts w:ascii="Times New Roman" w:hAnsi="Times New Roman" w:cs="Times New Roman"/>
          <w:b/>
          <w:bCs/>
        </w:rPr>
        <w:t>, S. (2018)</w:t>
      </w:r>
      <w:r w:rsidRPr="00136EB9">
        <w:rPr>
          <w:rFonts w:ascii="Times New Roman" w:hAnsi="Times New Roman" w:cs="Times New Roman"/>
        </w:rPr>
        <w:t xml:space="preserve"> ‘Service recovery, customer satisfaction and customer loyalty: evidence from the Malaysian hotel industry’, </w:t>
      </w:r>
      <w:r w:rsidRPr="00136EB9">
        <w:rPr>
          <w:rFonts w:ascii="Times New Roman" w:hAnsi="Times New Roman" w:cs="Times New Roman"/>
          <w:i/>
          <w:iCs/>
        </w:rPr>
        <w:t>International Journal of Quality and Service Sciences</w:t>
      </w:r>
      <w:r w:rsidRPr="00136EB9">
        <w:rPr>
          <w:rFonts w:ascii="Times New Roman" w:hAnsi="Times New Roman" w:cs="Times New Roman"/>
        </w:rPr>
        <w:t>, 11(2), pp. 187–203.</w:t>
      </w:r>
    </w:p>
    <w:p w14:paraId="0952E400" w14:textId="77777777" w:rsidR="00D95225" w:rsidRPr="00136EB9" w:rsidRDefault="009433BA">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Collis, J. and Hussey, R. (2014)</w:t>
      </w:r>
      <w:r w:rsidRPr="00136EB9">
        <w:rPr>
          <w:rFonts w:ascii="Times New Roman" w:hAnsi="Times New Roman" w:cs="Times New Roman"/>
        </w:rPr>
        <w:t>, Business Research, A Practical Guide for Undergraduate and Post Graduate Students, Palgrave, London.</w:t>
      </w:r>
    </w:p>
    <w:p w14:paraId="4C018095" w14:textId="3212D05B"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Cottrell, S. (2011)</w:t>
      </w:r>
      <w:r w:rsidRPr="00136EB9">
        <w:rPr>
          <w:rFonts w:ascii="Times New Roman" w:hAnsi="Times New Roman" w:cs="Times New Roman"/>
        </w:rPr>
        <w:t xml:space="preserve"> Critical Thinking Skills: Developing Effective Analysis and Argument, Palgrave Study Guides, Palgrave Macmillan: Basingstoke.</w:t>
      </w:r>
    </w:p>
    <w:p w14:paraId="5F1141E4" w14:textId="363EE649"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Cottrell, S. (2014).</w:t>
      </w:r>
      <w:r w:rsidRPr="00136EB9">
        <w:rPr>
          <w:rFonts w:ascii="Times New Roman" w:hAnsi="Times New Roman" w:cs="Times New Roman"/>
        </w:rPr>
        <w:t xml:space="preserve"> Dissertations and project reports: a step-by-step guide. New York: Palgrave.</w:t>
      </w:r>
    </w:p>
    <w:p w14:paraId="18696120"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Das, M.P. (2023)</w:t>
      </w:r>
      <w:r w:rsidRPr="00136EB9">
        <w:rPr>
          <w:rFonts w:ascii="Times New Roman" w:hAnsi="Times New Roman" w:cs="Times New Roman"/>
        </w:rPr>
        <w:t xml:space="preserve"> ‘Technology and guest experience: innovations reshaping hotel management’, </w:t>
      </w:r>
      <w:r w:rsidRPr="00136EB9">
        <w:rPr>
          <w:rFonts w:ascii="Times New Roman" w:hAnsi="Times New Roman" w:cs="Times New Roman"/>
          <w:i/>
          <w:iCs/>
        </w:rPr>
        <w:t>International Journal for Multidimensional Research Perspectives</w:t>
      </w:r>
      <w:r w:rsidRPr="00136EB9">
        <w:rPr>
          <w:rFonts w:ascii="Times New Roman" w:hAnsi="Times New Roman" w:cs="Times New Roman"/>
        </w:rPr>
        <w:t>, 1(3), pp. 76–95.</w:t>
      </w:r>
    </w:p>
    <w:p w14:paraId="1DBFCB04"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Denscombe, M. (2009).</w:t>
      </w:r>
      <w:r w:rsidRPr="00136EB9">
        <w:rPr>
          <w:rFonts w:ascii="Times New Roman" w:hAnsi="Times New Roman" w:cs="Times New Roman"/>
        </w:rPr>
        <w:t> </w:t>
      </w:r>
      <w:r w:rsidRPr="00136EB9">
        <w:rPr>
          <w:rFonts w:ascii="Times New Roman" w:hAnsi="Times New Roman" w:cs="Times New Roman"/>
          <w:i/>
          <w:iCs/>
        </w:rPr>
        <w:t>Ground rules for social research: Guidelines for good practice</w:t>
      </w:r>
      <w:r w:rsidRPr="00136EB9">
        <w:rPr>
          <w:rFonts w:ascii="Times New Roman" w:hAnsi="Times New Roman" w:cs="Times New Roman"/>
        </w:rPr>
        <w:t>. McGraw-Hill Education (UK).</w:t>
      </w:r>
    </w:p>
    <w:p w14:paraId="67147F6D" w14:textId="37829504"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Diamantopoulos, A. and Schlegelmilch, B.B. (1998).</w:t>
      </w:r>
      <w:r w:rsidRPr="00136EB9">
        <w:rPr>
          <w:rFonts w:ascii="Times New Roman" w:hAnsi="Times New Roman" w:cs="Times New Roman"/>
        </w:rPr>
        <w:t xml:space="preserve"> Taking the fear out of data analysis. </w:t>
      </w:r>
      <w:r w:rsidRPr="00136EB9">
        <w:rPr>
          <w:rFonts w:ascii="Times New Roman" w:hAnsi="Times New Roman" w:cs="Times New Roman"/>
          <w:i/>
          <w:iCs/>
        </w:rPr>
        <w:t>Journal of the Operational Research Society</w:t>
      </w:r>
      <w:r w:rsidRPr="00136EB9">
        <w:rPr>
          <w:rFonts w:ascii="Times New Roman" w:hAnsi="Times New Roman" w:cs="Times New Roman"/>
        </w:rPr>
        <w:t>, </w:t>
      </w:r>
      <w:r w:rsidRPr="00136EB9">
        <w:rPr>
          <w:rFonts w:ascii="Times New Roman" w:hAnsi="Times New Roman" w:cs="Times New Roman"/>
          <w:i/>
          <w:iCs/>
        </w:rPr>
        <w:t>49</w:t>
      </w:r>
      <w:r w:rsidRPr="00136EB9">
        <w:rPr>
          <w:rFonts w:ascii="Times New Roman" w:hAnsi="Times New Roman" w:cs="Times New Roman"/>
        </w:rPr>
        <w:t>(1), pp.97-98.</w:t>
      </w:r>
    </w:p>
    <w:p w14:paraId="611AE9AB"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Duarte, A.P. and Silva, V.H. (2023)</w:t>
      </w:r>
      <w:r w:rsidRPr="00136EB9">
        <w:rPr>
          <w:rFonts w:ascii="Times New Roman" w:hAnsi="Times New Roman" w:cs="Times New Roman"/>
        </w:rPr>
        <w:t xml:space="preserve"> ‘Satisfaction with internal communication and hospitality employees’ turnover intention: Exploring the mediating role of organizational support and job satisfaction’, </w:t>
      </w:r>
      <w:r w:rsidRPr="00136EB9">
        <w:rPr>
          <w:rFonts w:ascii="Times New Roman" w:hAnsi="Times New Roman" w:cs="Times New Roman"/>
          <w:i/>
          <w:iCs/>
        </w:rPr>
        <w:t>Administrative Sciences</w:t>
      </w:r>
      <w:r w:rsidRPr="00136EB9">
        <w:rPr>
          <w:rFonts w:ascii="Times New Roman" w:hAnsi="Times New Roman" w:cs="Times New Roman"/>
        </w:rPr>
        <w:t xml:space="preserve">, 13(10), p. 216. doi:10.3390/admsci13100216. </w:t>
      </w:r>
    </w:p>
    <w:p w14:paraId="60834147"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Dudnyk, S.O. (2024)</w:t>
      </w:r>
      <w:r w:rsidRPr="00136EB9">
        <w:rPr>
          <w:rFonts w:ascii="Times New Roman" w:hAnsi="Times New Roman" w:cs="Times New Roman"/>
        </w:rPr>
        <w:t xml:space="preserve"> ‘Innovations in hotel management: the impact of new technologies on improving customer service’.</w:t>
      </w:r>
    </w:p>
    <w:p w14:paraId="266C19CF"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Elliot, M., Fairweather, I., Olsen, W. and </w:t>
      </w:r>
      <w:proofErr w:type="spellStart"/>
      <w:r w:rsidRPr="00136EB9">
        <w:rPr>
          <w:rFonts w:ascii="Times New Roman" w:hAnsi="Times New Roman" w:cs="Times New Roman"/>
          <w:b/>
          <w:bCs/>
        </w:rPr>
        <w:t>Pampaka</w:t>
      </w:r>
      <w:proofErr w:type="spellEnd"/>
      <w:r w:rsidRPr="00136EB9">
        <w:rPr>
          <w:rFonts w:ascii="Times New Roman" w:hAnsi="Times New Roman" w:cs="Times New Roman"/>
          <w:b/>
          <w:bCs/>
        </w:rPr>
        <w:t>, M. (2016).</w:t>
      </w:r>
      <w:r w:rsidRPr="00136EB9">
        <w:rPr>
          <w:rFonts w:ascii="Times New Roman" w:hAnsi="Times New Roman" w:cs="Times New Roman"/>
        </w:rPr>
        <w:t> </w:t>
      </w:r>
      <w:r w:rsidRPr="00136EB9">
        <w:rPr>
          <w:rFonts w:ascii="Times New Roman" w:hAnsi="Times New Roman" w:cs="Times New Roman"/>
          <w:i/>
          <w:iCs/>
        </w:rPr>
        <w:t>A dictionary of social research methods</w:t>
      </w:r>
      <w:r w:rsidRPr="00136EB9">
        <w:rPr>
          <w:rFonts w:ascii="Times New Roman" w:hAnsi="Times New Roman" w:cs="Times New Roman"/>
        </w:rPr>
        <w:t>. Oxford University Press.</w:t>
      </w:r>
    </w:p>
    <w:p w14:paraId="5426A1C0"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Etemad‐Sajadi, R. and Rizzuto, D. (2013).</w:t>
      </w:r>
      <w:r w:rsidRPr="00136EB9">
        <w:rPr>
          <w:rFonts w:ascii="Times New Roman" w:hAnsi="Times New Roman" w:cs="Times New Roman"/>
        </w:rPr>
        <w:t xml:space="preserve"> The antecedents of consumer satisfaction and loyalty in fast food industry: A cross‐national comparison between Chinese and Swiss consumers. </w:t>
      </w:r>
      <w:r w:rsidRPr="00136EB9">
        <w:rPr>
          <w:rFonts w:ascii="Times New Roman" w:hAnsi="Times New Roman" w:cs="Times New Roman"/>
          <w:i/>
          <w:iCs/>
        </w:rPr>
        <w:t>International Journal of Quality &amp; Reliability Management</w:t>
      </w:r>
      <w:r w:rsidRPr="00136EB9">
        <w:rPr>
          <w:rFonts w:ascii="Times New Roman" w:hAnsi="Times New Roman" w:cs="Times New Roman"/>
        </w:rPr>
        <w:t>, </w:t>
      </w:r>
      <w:r w:rsidRPr="00136EB9">
        <w:rPr>
          <w:rFonts w:ascii="Times New Roman" w:hAnsi="Times New Roman" w:cs="Times New Roman"/>
          <w:i/>
          <w:iCs/>
        </w:rPr>
        <w:t>30</w:t>
      </w:r>
      <w:r w:rsidRPr="00136EB9">
        <w:rPr>
          <w:rFonts w:ascii="Times New Roman" w:hAnsi="Times New Roman" w:cs="Times New Roman"/>
        </w:rPr>
        <w:t xml:space="preserve">(7), pp.780-798.    </w:t>
      </w:r>
    </w:p>
    <w:p w14:paraId="55AD7534" w14:textId="4E3E1595"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Ghaith, A., Abdel-Wahab, M., Abdel-alim Abdel-ate, M. and </w:t>
      </w:r>
      <w:proofErr w:type="spellStart"/>
      <w:r w:rsidRPr="00136EB9">
        <w:rPr>
          <w:rFonts w:ascii="Times New Roman" w:hAnsi="Times New Roman" w:cs="Times New Roman"/>
          <w:b/>
          <w:bCs/>
        </w:rPr>
        <w:t>Qoura</w:t>
      </w:r>
      <w:proofErr w:type="spellEnd"/>
      <w:r w:rsidRPr="00136EB9">
        <w:rPr>
          <w:rFonts w:ascii="Times New Roman" w:hAnsi="Times New Roman" w:cs="Times New Roman"/>
          <w:b/>
          <w:bCs/>
        </w:rPr>
        <w:t>, O. (2019).</w:t>
      </w:r>
      <w:r w:rsidRPr="00136EB9">
        <w:rPr>
          <w:rFonts w:ascii="Times New Roman" w:hAnsi="Times New Roman" w:cs="Times New Roman"/>
        </w:rPr>
        <w:t xml:space="preserve"> Service quality and guest satisfaction in Egyptian eco-lodge. </w:t>
      </w:r>
      <w:r w:rsidRPr="00136EB9">
        <w:rPr>
          <w:rFonts w:ascii="Times New Roman" w:hAnsi="Times New Roman" w:cs="Times New Roman"/>
          <w:i/>
          <w:iCs/>
        </w:rPr>
        <w:t>International journal of heritage, tourism and hospitality</w:t>
      </w:r>
      <w:r w:rsidRPr="00136EB9">
        <w:rPr>
          <w:rFonts w:ascii="Times New Roman" w:hAnsi="Times New Roman" w:cs="Times New Roman"/>
        </w:rPr>
        <w:t>, </w:t>
      </w:r>
      <w:r w:rsidRPr="00136EB9">
        <w:rPr>
          <w:rFonts w:ascii="Times New Roman" w:hAnsi="Times New Roman" w:cs="Times New Roman"/>
          <w:i/>
          <w:iCs/>
        </w:rPr>
        <w:t>13</w:t>
      </w:r>
      <w:r w:rsidRPr="00136EB9">
        <w:rPr>
          <w:rFonts w:ascii="Times New Roman" w:hAnsi="Times New Roman" w:cs="Times New Roman"/>
        </w:rPr>
        <w:t>(2), pp.34-51.</w:t>
      </w:r>
    </w:p>
    <w:p w14:paraId="7A76256D"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Gracia, E., Bakker, A.B. and Grau, R.M. (2011).</w:t>
      </w:r>
      <w:r w:rsidRPr="00136EB9">
        <w:rPr>
          <w:rFonts w:ascii="Times New Roman" w:hAnsi="Times New Roman" w:cs="Times New Roman"/>
        </w:rPr>
        <w:t xml:space="preserve"> Positive emotions: The connection between customer quality evaluations and loyalty. </w:t>
      </w:r>
      <w:r w:rsidRPr="00136EB9">
        <w:rPr>
          <w:rFonts w:ascii="Times New Roman" w:hAnsi="Times New Roman" w:cs="Times New Roman"/>
          <w:i/>
          <w:iCs/>
        </w:rPr>
        <w:t>Cornell Hospitality Quarterly</w:t>
      </w:r>
      <w:r w:rsidRPr="00136EB9">
        <w:rPr>
          <w:rFonts w:ascii="Times New Roman" w:hAnsi="Times New Roman" w:cs="Times New Roman"/>
        </w:rPr>
        <w:t>, </w:t>
      </w:r>
      <w:r w:rsidRPr="00136EB9">
        <w:rPr>
          <w:rFonts w:ascii="Times New Roman" w:hAnsi="Times New Roman" w:cs="Times New Roman"/>
          <w:i/>
          <w:iCs/>
        </w:rPr>
        <w:t>52</w:t>
      </w:r>
      <w:r w:rsidRPr="00136EB9">
        <w:rPr>
          <w:rFonts w:ascii="Times New Roman" w:hAnsi="Times New Roman" w:cs="Times New Roman"/>
        </w:rPr>
        <w:t>(4), pp.458-465.</w:t>
      </w:r>
    </w:p>
    <w:p w14:paraId="7D95C30A" w14:textId="77777777" w:rsidR="00D95225" w:rsidRPr="00136EB9" w:rsidRDefault="00D95225">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Grbich</w:t>
      </w:r>
      <w:proofErr w:type="spellEnd"/>
      <w:r w:rsidRPr="00136EB9">
        <w:rPr>
          <w:rFonts w:ascii="Times New Roman" w:hAnsi="Times New Roman" w:cs="Times New Roman"/>
          <w:b/>
          <w:bCs/>
        </w:rPr>
        <w:t>, C. (2007).</w:t>
      </w:r>
      <w:r w:rsidRPr="00136EB9">
        <w:rPr>
          <w:rFonts w:ascii="Times New Roman" w:hAnsi="Times New Roman" w:cs="Times New Roman"/>
        </w:rPr>
        <w:t> </w:t>
      </w:r>
      <w:r w:rsidRPr="00136EB9">
        <w:rPr>
          <w:rFonts w:ascii="Times New Roman" w:hAnsi="Times New Roman" w:cs="Times New Roman"/>
          <w:i/>
          <w:iCs/>
        </w:rPr>
        <w:t>Qualitative data analysis: An introduction</w:t>
      </w:r>
      <w:r w:rsidRPr="00136EB9">
        <w:rPr>
          <w:rFonts w:ascii="Times New Roman" w:hAnsi="Times New Roman" w:cs="Times New Roman"/>
        </w:rPr>
        <w:t>. Sage Publications Ltd.</w:t>
      </w:r>
    </w:p>
    <w:p w14:paraId="4E90A731"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Greener, S. and Martelli, J. (2015).</w:t>
      </w:r>
      <w:r w:rsidRPr="00136EB9">
        <w:rPr>
          <w:rFonts w:ascii="Times New Roman" w:hAnsi="Times New Roman" w:cs="Times New Roman"/>
        </w:rPr>
        <w:t xml:space="preserve"> An introduction to Business Research Methods-eBooks and textbooks from bookboon.com.  </w:t>
      </w:r>
    </w:p>
    <w:p w14:paraId="1E6AE88E" w14:textId="77777777" w:rsidR="00D95225"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Greetham, B. (2019).</w:t>
      </w:r>
      <w:r w:rsidRPr="00136EB9">
        <w:rPr>
          <w:rFonts w:ascii="Times New Roman" w:hAnsi="Times New Roman" w:cs="Times New Roman"/>
        </w:rPr>
        <w:t> </w:t>
      </w:r>
      <w:r w:rsidRPr="00136EB9">
        <w:rPr>
          <w:rFonts w:ascii="Times New Roman" w:hAnsi="Times New Roman" w:cs="Times New Roman"/>
          <w:i/>
          <w:iCs/>
        </w:rPr>
        <w:t>How to write your undergraduate dissertation</w:t>
      </w:r>
      <w:r w:rsidRPr="00136EB9">
        <w:rPr>
          <w:rFonts w:ascii="Times New Roman" w:hAnsi="Times New Roman" w:cs="Times New Roman"/>
        </w:rPr>
        <w:t> (Vol. 108). Bloomsbury Publishing.</w:t>
      </w:r>
    </w:p>
    <w:p w14:paraId="07BECC85" w14:textId="77777777" w:rsidR="00820024" w:rsidRPr="00136EB9" w:rsidRDefault="00D95225">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Gursoy, D. and Chi, C.G. (2020).</w:t>
      </w:r>
      <w:r w:rsidRPr="00136EB9">
        <w:rPr>
          <w:rFonts w:ascii="Times New Roman" w:hAnsi="Times New Roman" w:cs="Times New Roman"/>
        </w:rPr>
        <w:t xml:space="preserve"> Effects of COVID-19 pandemic on hospitality industry: review of the current situations and a research agenda. </w:t>
      </w:r>
      <w:r w:rsidRPr="00136EB9">
        <w:rPr>
          <w:rFonts w:ascii="Times New Roman" w:hAnsi="Times New Roman" w:cs="Times New Roman"/>
          <w:i/>
          <w:iCs/>
        </w:rPr>
        <w:t>Journal of Hospitality Marketing &amp; Management</w:t>
      </w:r>
      <w:r w:rsidRPr="00136EB9">
        <w:rPr>
          <w:rFonts w:ascii="Times New Roman" w:hAnsi="Times New Roman" w:cs="Times New Roman"/>
        </w:rPr>
        <w:t>, </w:t>
      </w:r>
      <w:r w:rsidRPr="00136EB9">
        <w:rPr>
          <w:rFonts w:ascii="Times New Roman" w:hAnsi="Times New Roman" w:cs="Times New Roman"/>
          <w:i/>
          <w:iCs/>
        </w:rPr>
        <w:t>29</w:t>
      </w:r>
      <w:r w:rsidRPr="00136EB9">
        <w:rPr>
          <w:rFonts w:ascii="Times New Roman" w:hAnsi="Times New Roman" w:cs="Times New Roman"/>
        </w:rPr>
        <w:t>(5), pp.527-529.</w:t>
      </w:r>
    </w:p>
    <w:p w14:paraId="3DB8B075"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Herzberg, F., Mausner, B. and Snyderman, B.B. (1959).</w:t>
      </w:r>
      <w:r w:rsidRPr="00136EB9">
        <w:rPr>
          <w:rFonts w:ascii="Times New Roman" w:hAnsi="Times New Roman" w:cs="Times New Roman"/>
        </w:rPr>
        <w:t xml:space="preserve"> The motivation to work. New York: </w:t>
      </w:r>
      <w:proofErr w:type="spellStart"/>
      <w:r w:rsidRPr="00136EB9">
        <w:rPr>
          <w:rFonts w:ascii="Times New Roman" w:hAnsi="Times New Roman" w:cs="Times New Roman"/>
        </w:rPr>
        <w:t>JohnWiley</w:t>
      </w:r>
      <w:proofErr w:type="spellEnd"/>
      <w:r w:rsidRPr="00136EB9">
        <w:rPr>
          <w:rFonts w:ascii="Times New Roman" w:hAnsi="Times New Roman" w:cs="Times New Roman"/>
        </w:rPr>
        <w:t xml:space="preserve"> &amp; Sons. </w:t>
      </w:r>
      <w:r w:rsidRPr="00136EB9">
        <w:rPr>
          <w:rFonts w:ascii="Times New Roman" w:hAnsi="Times New Roman" w:cs="Times New Roman"/>
          <w:i/>
          <w:iCs/>
        </w:rPr>
        <w:t xml:space="preserve">Online: http://krutip. </w:t>
      </w:r>
      <w:proofErr w:type="spellStart"/>
      <w:r w:rsidRPr="00136EB9">
        <w:rPr>
          <w:rFonts w:ascii="Times New Roman" w:hAnsi="Times New Roman" w:cs="Times New Roman"/>
          <w:i/>
          <w:iCs/>
        </w:rPr>
        <w:t>wordpress</w:t>
      </w:r>
      <w:proofErr w:type="spellEnd"/>
      <w:r w:rsidRPr="00136EB9">
        <w:rPr>
          <w:rFonts w:ascii="Times New Roman" w:hAnsi="Times New Roman" w:cs="Times New Roman"/>
          <w:i/>
          <w:iCs/>
        </w:rPr>
        <w:t>. com/2010/10/21</w:t>
      </w:r>
      <w:r w:rsidRPr="00136EB9">
        <w:rPr>
          <w:rFonts w:ascii="Times New Roman" w:hAnsi="Times New Roman" w:cs="Times New Roman"/>
        </w:rPr>
        <w:t>.</w:t>
      </w:r>
    </w:p>
    <w:p w14:paraId="072BADC5" w14:textId="49E623D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Hussey, G. and Hussey, R. (1997).</w:t>
      </w:r>
      <w:r w:rsidRPr="00136EB9">
        <w:rPr>
          <w:rFonts w:ascii="Times New Roman" w:hAnsi="Times New Roman" w:cs="Times New Roman"/>
        </w:rPr>
        <w:t xml:space="preserve"> Business research: A practical guide for undergraduates and postgraduate students.</w:t>
      </w:r>
    </w:p>
    <w:p w14:paraId="6A1CA821"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Jiang, Y. and Wen, J. (2020).</w:t>
      </w:r>
      <w:r w:rsidRPr="00136EB9">
        <w:rPr>
          <w:rFonts w:ascii="Times New Roman" w:hAnsi="Times New Roman" w:cs="Times New Roman"/>
        </w:rPr>
        <w:t xml:space="preserve"> Effects of COVID-19 on hotel marketing and management: a perspective article. </w:t>
      </w:r>
      <w:r w:rsidRPr="00136EB9">
        <w:rPr>
          <w:rFonts w:ascii="Times New Roman" w:hAnsi="Times New Roman" w:cs="Times New Roman"/>
          <w:i/>
          <w:iCs/>
        </w:rPr>
        <w:t>International journal of contemporary hospitality management</w:t>
      </w:r>
      <w:r w:rsidRPr="00136EB9">
        <w:rPr>
          <w:rFonts w:ascii="Times New Roman" w:hAnsi="Times New Roman" w:cs="Times New Roman"/>
        </w:rPr>
        <w:t>, </w:t>
      </w:r>
      <w:r w:rsidRPr="00136EB9">
        <w:rPr>
          <w:rFonts w:ascii="Times New Roman" w:hAnsi="Times New Roman" w:cs="Times New Roman"/>
          <w:i/>
          <w:iCs/>
        </w:rPr>
        <w:t>32</w:t>
      </w:r>
      <w:r w:rsidRPr="00136EB9">
        <w:rPr>
          <w:rFonts w:ascii="Times New Roman" w:hAnsi="Times New Roman" w:cs="Times New Roman"/>
        </w:rPr>
        <w:t>(8), pp.2563-2573.</w:t>
      </w:r>
    </w:p>
    <w:p w14:paraId="5FEBF108"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Jones, P., Ball, S., Lockwood, A. and Kirk, D. (2003).</w:t>
      </w:r>
      <w:r w:rsidRPr="00136EB9">
        <w:rPr>
          <w:rFonts w:ascii="Times New Roman" w:hAnsi="Times New Roman" w:cs="Times New Roman"/>
        </w:rPr>
        <w:t> </w:t>
      </w:r>
      <w:r w:rsidRPr="00136EB9">
        <w:rPr>
          <w:rFonts w:ascii="Times New Roman" w:hAnsi="Times New Roman" w:cs="Times New Roman"/>
          <w:i/>
          <w:iCs/>
        </w:rPr>
        <w:t>Hospitality Operations: a systems approach</w:t>
      </w:r>
      <w:r w:rsidRPr="00136EB9">
        <w:rPr>
          <w:rFonts w:ascii="Times New Roman" w:hAnsi="Times New Roman" w:cs="Times New Roman"/>
        </w:rPr>
        <w:t xml:space="preserve">. Thomson Learning </w:t>
      </w:r>
      <w:proofErr w:type="spellStart"/>
      <w:r w:rsidRPr="00136EB9">
        <w:rPr>
          <w:rFonts w:ascii="Times New Roman" w:hAnsi="Times New Roman" w:cs="Times New Roman"/>
        </w:rPr>
        <w:t>Emea</w:t>
      </w:r>
      <w:proofErr w:type="spellEnd"/>
      <w:r w:rsidRPr="00136EB9">
        <w:rPr>
          <w:rFonts w:ascii="Times New Roman" w:hAnsi="Times New Roman" w:cs="Times New Roman"/>
        </w:rPr>
        <w:t>.</w:t>
      </w:r>
    </w:p>
    <w:p w14:paraId="10646BE9" w14:textId="77777777" w:rsidR="00820024" w:rsidRPr="00136EB9" w:rsidRDefault="00820024">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Kandampully</w:t>
      </w:r>
      <w:proofErr w:type="spellEnd"/>
      <w:r w:rsidRPr="00136EB9">
        <w:rPr>
          <w:rFonts w:ascii="Times New Roman" w:hAnsi="Times New Roman" w:cs="Times New Roman"/>
          <w:b/>
          <w:bCs/>
        </w:rPr>
        <w:t xml:space="preserve">, J.,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xml:space="preserve">, D. and </w:t>
      </w:r>
      <w:proofErr w:type="spellStart"/>
      <w:r w:rsidRPr="00136EB9">
        <w:rPr>
          <w:rFonts w:ascii="Times New Roman" w:hAnsi="Times New Roman" w:cs="Times New Roman"/>
          <w:b/>
          <w:bCs/>
        </w:rPr>
        <w:t>Bilgihan</w:t>
      </w:r>
      <w:proofErr w:type="spellEnd"/>
      <w:r w:rsidRPr="00136EB9">
        <w:rPr>
          <w:rFonts w:ascii="Times New Roman" w:hAnsi="Times New Roman" w:cs="Times New Roman"/>
          <w:b/>
          <w:bCs/>
        </w:rPr>
        <w:t>, A. (2024)</w:t>
      </w:r>
      <w:r w:rsidRPr="00136EB9">
        <w:rPr>
          <w:rFonts w:ascii="Times New Roman" w:hAnsi="Times New Roman" w:cs="Times New Roman"/>
        </w:rPr>
        <w:t xml:space="preserve"> </w:t>
      </w:r>
      <w:r w:rsidRPr="00136EB9">
        <w:rPr>
          <w:rFonts w:ascii="Times New Roman" w:hAnsi="Times New Roman" w:cs="Times New Roman"/>
          <w:i/>
          <w:iCs/>
        </w:rPr>
        <w:t>Service management principles for hospitality &amp; tourism in the age of Digital Technology</w:t>
      </w:r>
      <w:r w:rsidRPr="00136EB9">
        <w:rPr>
          <w:rFonts w:ascii="Times New Roman" w:hAnsi="Times New Roman" w:cs="Times New Roman"/>
        </w:rPr>
        <w:t xml:space="preserve"> [Preprint]. doi:10.2307/jj.28799935.</w:t>
      </w:r>
    </w:p>
    <w:p w14:paraId="57554DF8" w14:textId="77777777" w:rsidR="00820024" w:rsidRPr="00136EB9" w:rsidRDefault="00820024">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Kusluvan</w:t>
      </w:r>
      <w:proofErr w:type="spellEnd"/>
      <w:r w:rsidRPr="00136EB9">
        <w:rPr>
          <w:rFonts w:ascii="Times New Roman" w:hAnsi="Times New Roman" w:cs="Times New Roman"/>
          <w:b/>
          <w:bCs/>
        </w:rPr>
        <w:t>, S. (2020)</w:t>
      </w:r>
      <w:r w:rsidRPr="00136EB9">
        <w:rPr>
          <w:rFonts w:ascii="Times New Roman" w:hAnsi="Times New Roman" w:cs="Times New Roman"/>
        </w:rPr>
        <w:t xml:space="preserve"> </w:t>
      </w:r>
      <w:r w:rsidRPr="00136EB9">
        <w:rPr>
          <w:rFonts w:ascii="Times New Roman" w:hAnsi="Times New Roman" w:cs="Times New Roman"/>
          <w:i/>
          <w:iCs/>
        </w:rPr>
        <w:t>(PDF) characteristics of Employment and Human Resource Management in the tourism and Hospitality Industry</w:t>
      </w:r>
      <w:r w:rsidRPr="00136EB9">
        <w:rPr>
          <w:rFonts w:ascii="Times New Roman" w:hAnsi="Times New Roman" w:cs="Times New Roman"/>
        </w:rPr>
        <w:t xml:space="preserve">. Available at: </w:t>
      </w:r>
      <w:hyperlink r:id="rId18" w:history="1">
        <w:r w:rsidRPr="00136EB9">
          <w:rPr>
            <w:rStyle w:val="Hyperlink"/>
            <w:rFonts w:ascii="Times New Roman" w:hAnsi="Times New Roman" w:cs="Times New Roman"/>
          </w:rPr>
          <w:t>https://www.researchgate.net/publication/350122851_Characteristics_of_Employment_and_Human_Resource_Management_in_the_Tourism_and_Hospitality_Industry</w:t>
        </w:r>
      </w:hyperlink>
      <w:r w:rsidRPr="00136EB9">
        <w:rPr>
          <w:rFonts w:ascii="Times New Roman" w:hAnsi="Times New Roman" w:cs="Times New Roman"/>
        </w:rPr>
        <w:t xml:space="preserve">  (Accessed: 12 October 2025).</w:t>
      </w:r>
    </w:p>
    <w:p w14:paraId="72A9D8CE" w14:textId="5409067F"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Lashley, C. (2015)</w:t>
      </w:r>
      <w:r w:rsidRPr="00136EB9">
        <w:rPr>
          <w:rFonts w:ascii="Times New Roman" w:hAnsi="Times New Roman" w:cs="Times New Roman"/>
        </w:rPr>
        <w:t xml:space="preserve"> ‘Hospitality experience: An introduction to hospitality management’, </w:t>
      </w:r>
      <w:r w:rsidRPr="00136EB9">
        <w:rPr>
          <w:rFonts w:ascii="Times New Roman" w:hAnsi="Times New Roman" w:cs="Times New Roman"/>
          <w:i/>
          <w:iCs/>
        </w:rPr>
        <w:t>Journal of Tourism Futures</w:t>
      </w:r>
      <w:r w:rsidRPr="00136EB9">
        <w:rPr>
          <w:rFonts w:ascii="Times New Roman" w:hAnsi="Times New Roman" w:cs="Times New Roman"/>
        </w:rPr>
        <w:t>, 1(2), pp. 160–161. doi:10.1108/jtf-12-2014-0008.</w:t>
      </w:r>
    </w:p>
    <w:p w14:paraId="4403A6BA" w14:textId="77777777" w:rsidR="00820024" w:rsidRPr="00136EB9" w:rsidRDefault="00820024">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Lodging Analytics Research &amp; Consulting, I. (2024)</w:t>
      </w:r>
      <w:r w:rsidRPr="00136EB9">
        <w:rPr>
          <w:rFonts w:ascii="Times New Roman" w:hAnsi="Times New Roman" w:cs="Times New Roman"/>
        </w:rPr>
        <w:t xml:space="preserve"> </w:t>
      </w:r>
      <w:r w:rsidRPr="00136EB9">
        <w:rPr>
          <w:rFonts w:ascii="Times New Roman" w:hAnsi="Times New Roman" w:cs="Times New Roman"/>
          <w:i/>
          <w:iCs/>
        </w:rPr>
        <w:t>Lodging Analytics Research &amp; Consulting (</w:t>
      </w:r>
      <w:proofErr w:type="spellStart"/>
      <w:r w:rsidRPr="00136EB9">
        <w:rPr>
          <w:rFonts w:ascii="Times New Roman" w:hAnsi="Times New Roman" w:cs="Times New Roman"/>
          <w:i/>
          <w:iCs/>
        </w:rPr>
        <w:t>Larc</w:t>
      </w:r>
      <w:proofErr w:type="spellEnd"/>
      <w:r w:rsidRPr="00136EB9">
        <w:rPr>
          <w:rFonts w:ascii="Times New Roman" w:hAnsi="Times New Roman" w:cs="Times New Roman"/>
          <w:i/>
          <w:iCs/>
        </w:rPr>
        <w:t>)’s 4Q-2024 Hotel Industry Outlook and Market Intelligence Reports</w:t>
      </w:r>
      <w:r w:rsidRPr="00136EB9">
        <w:rPr>
          <w:rFonts w:ascii="Times New Roman" w:hAnsi="Times New Roman" w:cs="Times New Roman"/>
        </w:rPr>
        <w:t xml:space="preserve">, </w:t>
      </w:r>
      <w:r w:rsidRPr="00136EB9">
        <w:rPr>
          <w:rFonts w:ascii="Times New Roman" w:hAnsi="Times New Roman" w:cs="Times New Roman"/>
          <w:i/>
          <w:iCs/>
        </w:rPr>
        <w:t>Hospitality Net</w:t>
      </w:r>
      <w:r w:rsidRPr="00136EB9">
        <w:rPr>
          <w:rFonts w:ascii="Times New Roman" w:hAnsi="Times New Roman" w:cs="Times New Roman"/>
        </w:rPr>
        <w:t xml:space="preserve">. Available at: </w:t>
      </w:r>
      <w:hyperlink r:id="rId19" w:history="1">
        <w:r w:rsidRPr="00136EB9">
          <w:rPr>
            <w:rStyle w:val="Hyperlink"/>
            <w:rFonts w:ascii="Times New Roman" w:hAnsi="Times New Roman" w:cs="Times New Roman"/>
          </w:rPr>
          <w:t>https://www.hospitalitynet.org/news/4124920.html</w:t>
        </w:r>
      </w:hyperlink>
      <w:r w:rsidRPr="00136EB9">
        <w:rPr>
          <w:rFonts w:ascii="Times New Roman" w:hAnsi="Times New Roman" w:cs="Times New Roman"/>
        </w:rPr>
        <w:t xml:space="preserve">  (Accessed: 12 October 2025).</w:t>
      </w:r>
    </w:p>
    <w:p w14:paraId="0EB472E9" w14:textId="77777777" w:rsidR="00975449" w:rsidRPr="00136EB9" w:rsidRDefault="00975449">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Marshall, C. and Rossman, G.B. (2014).</w:t>
      </w:r>
      <w:r w:rsidRPr="00136EB9">
        <w:rPr>
          <w:rFonts w:ascii="Times New Roman" w:hAnsi="Times New Roman" w:cs="Times New Roman"/>
        </w:rPr>
        <w:t> </w:t>
      </w:r>
      <w:r w:rsidRPr="00136EB9">
        <w:rPr>
          <w:rFonts w:ascii="Times New Roman" w:hAnsi="Times New Roman" w:cs="Times New Roman"/>
          <w:i/>
          <w:iCs/>
        </w:rPr>
        <w:t>Designing qualitative research</w:t>
      </w:r>
      <w:r w:rsidRPr="00136EB9">
        <w:rPr>
          <w:rFonts w:ascii="Times New Roman" w:hAnsi="Times New Roman" w:cs="Times New Roman"/>
        </w:rPr>
        <w:t>. Sage publications.</w:t>
      </w:r>
    </w:p>
    <w:p w14:paraId="4617AB94" w14:textId="123E568D"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MASLOW, A.H. (1954)</w:t>
      </w:r>
      <w:r w:rsidRPr="00136EB9">
        <w:rPr>
          <w:rFonts w:ascii="Times New Roman" w:hAnsi="Times New Roman" w:cs="Times New Roman"/>
        </w:rPr>
        <w:t xml:space="preserve"> </w:t>
      </w:r>
      <w:r w:rsidRPr="00136EB9">
        <w:rPr>
          <w:rFonts w:ascii="Times New Roman" w:hAnsi="Times New Roman" w:cs="Times New Roman"/>
          <w:i/>
          <w:iCs/>
        </w:rPr>
        <w:t xml:space="preserve">Abraham </w:t>
      </w:r>
      <w:proofErr w:type="gramStart"/>
      <w:r w:rsidRPr="00136EB9">
        <w:rPr>
          <w:rFonts w:ascii="Times New Roman" w:hAnsi="Times New Roman" w:cs="Times New Roman"/>
          <w:i/>
          <w:iCs/>
        </w:rPr>
        <w:t>H.MASLOW</w:t>
      </w:r>
      <w:proofErr w:type="gramEnd"/>
      <w:r w:rsidRPr="00136EB9">
        <w:rPr>
          <w:rFonts w:ascii="Times New Roman" w:hAnsi="Times New Roman" w:cs="Times New Roman"/>
          <w:i/>
          <w:iCs/>
        </w:rPr>
        <w:t xml:space="preserve"> motivation personality www.holybooks.com</w:t>
      </w:r>
      <w:r w:rsidRPr="00136EB9">
        <w:rPr>
          <w:rFonts w:ascii="Times New Roman" w:hAnsi="Times New Roman" w:cs="Times New Roman"/>
        </w:rPr>
        <w:t xml:space="preserve">. Available at: </w:t>
      </w:r>
      <w:hyperlink r:id="rId20" w:history="1">
        <w:r w:rsidRPr="00136EB9">
          <w:rPr>
            <w:rStyle w:val="Hyperlink"/>
            <w:rFonts w:ascii="Times New Roman" w:hAnsi="Times New Roman" w:cs="Times New Roman"/>
          </w:rPr>
          <w:t>https://www.holybooks.com/wp-content/uploads/Motivation-and-Personality-Maslow.pdf</w:t>
        </w:r>
      </w:hyperlink>
      <w:r w:rsidRPr="00136EB9">
        <w:rPr>
          <w:rFonts w:ascii="Times New Roman" w:hAnsi="Times New Roman" w:cs="Times New Roman"/>
        </w:rPr>
        <w:t xml:space="preserve">  (Accessed: 05 November 2025).</w:t>
      </w:r>
    </w:p>
    <w:p w14:paraId="4F7F6724" w14:textId="77777777"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McGivern, Y. (2006). </w:t>
      </w:r>
      <w:r w:rsidRPr="00136EB9">
        <w:rPr>
          <w:rFonts w:ascii="Times New Roman" w:hAnsi="Times New Roman" w:cs="Times New Roman"/>
          <w:i/>
          <w:iCs/>
        </w:rPr>
        <w:t>The practice of market and social research</w:t>
      </w:r>
      <w:r w:rsidRPr="00136EB9">
        <w:rPr>
          <w:rFonts w:ascii="Times New Roman" w:hAnsi="Times New Roman" w:cs="Times New Roman"/>
        </w:rPr>
        <w:t>. Pearson Education UK.</w:t>
      </w:r>
    </w:p>
    <w:p w14:paraId="763C286C" w14:textId="00717D78"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Mensah, I. (2019).</w:t>
      </w:r>
      <w:r w:rsidRPr="00136EB9">
        <w:rPr>
          <w:rFonts w:ascii="Times New Roman" w:hAnsi="Times New Roman" w:cs="Times New Roman"/>
        </w:rPr>
        <w:t xml:space="preserve"> </w:t>
      </w:r>
      <w:r w:rsidRPr="00136EB9">
        <w:rPr>
          <w:rFonts w:ascii="Times New Roman" w:hAnsi="Times New Roman" w:cs="Times New Roman"/>
          <w:i/>
          <w:iCs/>
        </w:rPr>
        <w:t>Environmental Management Concepts and practices for the hospitality industry</w:t>
      </w:r>
      <w:r w:rsidRPr="00136EB9">
        <w:rPr>
          <w:rFonts w:ascii="Times New Roman" w:hAnsi="Times New Roman" w:cs="Times New Roman"/>
        </w:rPr>
        <w:t>. Newcastle-upon-Tyne: Cambridge Scholars Publisher.</w:t>
      </w:r>
    </w:p>
    <w:p w14:paraId="2DD39879" w14:textId="77777777" w:rsidR="005C4823" w:rsidRPr="00136EB9" w:rsidRDefault="005C482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Mintel (2025)</w:t>
      </w:r>
      <w:r w:rsidRPr="00136EB9">
        <w:rPr>
          <w:rFonts w:ascii="Times New Roman" w:hAnsi="Times New Roman" w:cs="Times New Roman"/>
        </w:rPr>
        <w:t xml:space="preserve"> </w:t>
      </w:r>
      <w:r w:rsidRPr="00136EB9">
        <w:rPr>
          <w:rFonts w:ascii="Times New Roman" w:hAnsi="Times New Roman" w:cs="Times New Roman"/>
          <w:i/>
          <w:iCs/>
        </w:rPr>
        <w:t>2026 Global Predictions: Connecting Today’s Signals to Tomorrow’s Trends</w:t>
      </w:r>
      <w:r w:rsidRPr="00136EB9">
        <w:rPr>
          <w:rFonts w:ascii="Times New Roman" w:hAnsi="Times New Roman" w:cs="Times New Roman"/>
        </w:rPr>
        <w:t>. Available at:</w:t>
      </w:r>
      <w:hyperlink r:id="rId21" w:anchor=":~:text=Mintel%20Store,Strategic%20recommendations%20for%20market%20growth" w:history="1">
        <w:r w:rsidRPr="00136EB9">
          <w:rPr>
            <w:rStyle w:val="Hyperlink"/>
            <w:rFonts w:ascii="Times New Roman" w:hAnsi="Times New Roman" w:cs="Times New Roman"/>
          </w:rPr>
          <w:t>https://www.mintel.com/#:~:text=Mintel%20Store,Strategic%20recommendations%20for%20market%20growth</w:t>
        </w:r>
      </w:hyperlink>
      <w:r w:rsidRPr="00136EB9">
        <w:rPr>
          <w:rFonts w:ascii="Times New Roman" w:hAnsi="Times New Roman" w:cs="Times New Roman"/>
        </w:rPr>
        <w:t xml:space="preserve">  (Accessed: 12 October 2025).</w:t>
      </w:r>
    </w:p>
    <w:p w14:paraId="3B9AEEA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Mooney, S., Robinson, R.N., </w:t>
      </w:r>
      <w:proofErr w:type="spellStart"/>
      <w:r w:rsidRPr="00136EB9">
        <w:rPr>
          <w:rFonts w:ascii="Times New Roman" w:hAnsi="Times New Roman" w:cs="Times New Roman"/>
          <w:b/>
          <w:bCs/>
        </w:rPr>
        <w:t>Solnet</w:t>
      </w:r>
      <w:proofErr w:type="spellEnd"/>
      <w:r w:rsidRPr="00136EB9">
        <w:rPr>
          <w:rFonts w:ascii="Times New Roman" w:hAnsi="Times New Roman" w:cs="Times New Roman"/>
          <w:b/>
          <w:bCs/>
        </w:rPr>
        <w:t>, D.J. and Baum, T. (2024).</w:t>
      </w:r>
      <w:r w:rsidRPr="00136EB9">
        <w:rPr>
          <w:rFonts w:ascii="Times New Roman" w:hAnsi="Times New Roman" w:cs="Times New Roman"/>
        </w:rPr>
        <w:t xml:space="preserve"> A critical review of sustainable work and employment in tourism: an introduction. </w:t>
      </w:r>
      <w:r w:rsidRPr="00136EB9">
        <w:rPr>
          <w:rFonts w:ascii="Times New Roman" w:hAnsi="Times New Roman" w:cs="Times New Roman"/>
          <w:i/>
          <w:iCs/>
        </w:rPr>
        <w:t>A Sustainable Tourism Workforce</w:t>
      </w:r>
      <w:r w:rsidRPr="00136EB9">
        <w:rPr>
          <w:rFonts w:ascii="Times New Roman" w:hAnsi="Times New Roman" w:cs="Times New Roman"/>
        </w:rPr>
        <w:t>, pp.1-20.</w:t>
      </w:r>
    </w:p>
    <w:p w14:paraId="3B981766" w14:textId="79CBF3D7" w:rsidR="00623F13" w:rsidRPr="00136EB9" w:rsidRDefault="00623F13">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Ntalakos</w:t>
      </w:r>
      <w:proofErr w:type="spellEnd"/>
      <w:r w:rsidRPr="00136EB9">
        <w:rPr>
          <w:rFonts w:ascii="Times New Roman" w:hAnsi="Times New Roman" w:cs="Times New Roman"/>
          <w:b/>
          <w:bCs/>
        </w:rPr>
        <w:t xml:space="preserve">, A., Belias, D., </w:t>
      </w:r>
      <w:proofErr w:type="spellStart"/>
      <w:r w:rsidRPr="00136EB9">
        <w:rPr>
          <w:rFonts w:ascii="Times New Roman" w:hAnsi="Times New Roman" w:cs="Times New Roman"/>
          <w:b/>
          <w:bCs/>
        </w:rPr>
        <w:t>Koustelios</w:t>
      </w:r>
      <w:proofErr w:type="spellEnd"/>
      <w:r w:rsidRPr="00136EB9">
        <w:rPr>
          <w:rFonts w:ascii="Times New Roman" w:hAnsi="Times New Roman" w:cs="Times New Roman"/>
          <w:b/>
          <w:bCs/>
        </w:rPr>
        <w:t xml:space="preserve">, A. and </w:t>
      </w:r>
      <w:proofErr w:type="spellStart"/>
      <w:r w:rsidRPr="00136EB9">
        <w:rPr>
          <w:rFonts w:ascii="Times New Roman" w:hAnsi="Times New Roman" w:cs="Times New Roman"/>
          <w:b/>
          <w:bCs/>
        </w:rPr>
        <w:t>Tsigilis</w:t>
      </w:r>
      <w:proofErr w:type="spellEnd"/>
      <w:r w:rsidRPr="00136EB9">
        <w:rPr>
          <w:rFonts w:ascii="Times New Roman" w:hAnsi="Times New Roman" w:cs="Times New Roman"/>
          <w:b/>
          <w:bCs/>
        </w:rPr>
        <w:t>, N. (2022)</w:t>
      </w:r>
      <w:r w:rsidRPr="00136EB9">
        <w:rPr>
          <w:rFonts w:ascii="Times New Roman" w:hAnsi="Times New Roman" w:cs="Times New Roman"/>
        </w:rPr>
        <w:t>. Effect of Covid-19 on the Tourism Industry: Opportunities and Threats in Covid-19 Era. In </w:t>
      </w:r>
      <w:r w:rsidRPr="00136EB9">
        <w:rPr>
          <w:rFonts w:ascii="Times New Roman" w:hAnsi="Times New Roman" w:cs="Times New Roman"/>
          <w:i/>
          <w:iCs/>
        </w:rPr>
        <w:t>FEMIB</w:t>
      </w:r>
      <w:r w:rsidRPr="00136EB9">
        <w:rPr>
          <w:rFonts w:ascii="Times New Roman" w:hAnsi="Times New Roman" w:cs="Times New Roman"/>
        </w:rPr>
        <w:t> (pp. 107-114).</w:t>
      </w:r>
    </w:p>
    <w:p w14:paraId="279C2723"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Pallant, J. (2001</w:t>
      </w:r>
      <w:r w:rsidRPr="00136EB9">
        <w:rPr>
          <w:rFonts w:ascii="Times New Roman" w:hAnsi="Times New Roman" w:cs="Times New Roman"/>
          <w:b/>
          <w:bCs/>
          <w:i/>
          <w:iCs/>
        </w:rPr>
        <w:t>).</w:t>
      </w:r>
      <w:r w:rsidRPr="00136EB9">
        <w:rPr>
          <w:rFonts w:ascii="Times New Roman" w:hAnsi="Times New Roman" w:cs="Times New Roman"/>
          <w:i/>
          <w:iCs/>
        </w:rPr>
        <w:t xml:space="preserve"> SPSS Survival Manual</w:t>
      </w:r>
      <w:r w:rsidRPr="00136EB9">
        <w:rPr>
          <w:rFonts w:ascii="Times New Roman" w:hAnsi="Times New Roman" w:cs="Times New Roman"/>
        </w:rPr>
        <w:t xml:space="preserve">. Buckingham. </w:t>
      </w:r>
    </w:p>
    <w:p w14:paraId="2C963611"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Parasuraman, A.B.L.L., Zeithaml, V.A. and Berry, L. (1988).</w:t>
      </w:r>
      <w:r w:rsidRPr="00136EB9">
        <w:rPr>
          <w:rFonts w:ascii="Times New Roman" w:hAnsi="Times New Roman" w:cs="Times New Roman"/>
        </w:rPr>
        <w:t xml:space="preserve"> SERVQUAL: A multiple-item scale for measuring consumer perceptions of service quality. </w:t>
      </w:r>
      <w:r w:rsidRPr="00136EB9">
        <w:rPr>
          <w:rFonts w:ascii="Times New Roman" w:hAnsi="Times New Roman" w:cs="Times New Roman"/>
          <w:i/>
          <w:iCs/>
        </w:rPr>
        <w:t>1988</w:t>
      </w:r>
      <w:r w:rsidRPr="00136EB9">
        <w:rPr>
          <w:rFonts w:ascii="Times New Roman" w:hAnsi="Times New Roman" w:cs="Times New Roman"/>
        </w:rPr>
        <w:t>, </w:t>
      </w:r>
      <w:r w:rsidRPr="00136EB9">
        <w:rPr>
          <w:rFonts w:ascii="Times New Roman" w:hAnsi="Times New Roman" w:cs="Times New Roman"/>
          <w:i/>
          <w:iCs/>
        </w:rPr>
        <w:t>64</w:t>
      </w:r>
      <w:r w:rsidRPr="00136EB9">
        <w:rPr>
          <w:rFonts w:ascii="Times New Roman" w:hAnsi="Times New Roman" w:cs="Times New Roman"/>
        </w:rPr>
        <w:t>(1), pp.12-40.</w:t>
      </w:r>
    </w:p>
    <w:p w14:paraId="19A5078A" w14:textId="1F7A3B81"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Pezzotti, G. (2012).</w:t>
      </w:r>
      <w:r w:rsidRPr="00136EB9">
        <w:rPr>
          <w:rFonts w:ascii="Times New Roman" w:hAnsi="Times New Roman" w:cs="Times New Roman"/>
        </w:rPr>
        <w:t xml:space="preserve"> The essence of hospitality and service. </w:t>
      </w:r>
      <w:r w:rsidRPr="00136EB9">
        <w:rPr>
          <w:rFonts w:ascii="Times New Roman" w:hAnsi="Times New Roman" w:cs="Times New Roman"/>
          <w:i/>
          <w:iCs/>
        </w:rPr>
        <w:t>The Cornell school of hotel administration on hospitality: Cutting edge thinking and practice</w:t>
      </w:r>
      <w:r w:rsidRPr="00136EB9">
        <w:rPr>
          <w:rFonts w:ascii="Times New Roman" w:hAnsi="Times New Roman" w:cs="Times New Roman"/>
        </w:rPr>
        <w:t>, pp.5-18.</w:t>
      </w:r>
    </w:p>
    <w:p w14:paraId="1DDD5D4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Ren, L., Qiu, H., Wang, P. and Lin, P.M. (2016).</w:t>
      </w:r>
      <w:r w:rsidRPr="00136EB9">
        <w:rPr>
          <w:rFonts w:ascii="Times New Roman" w:hAnsi="Times New Roman" w:cs="Times New Roman"/>
        </w:rPr>
        <w:t xml:space="preserve"> Exploring customer experience with budget hotels: Dimensionality and satisfaction.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52</w:t>
      </w:r>
      <w:r w:rsidRPr="00136EB9">
        <w:rPr>
          <w:rFonts w:ascii="Times New Roman" w:hAnsi="Times New Roman" w:cs="Times New Roman"/>
        </w:rPr>
        <w:t xml:space="preserve">, pp.13-23. </w:t>
      </w:r>
    </w:p>
    <w:p w14:paraId="505001C6"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Robson, C. (2016)</w:t>
      </w:r>
      <w:r w:rsidRPr="00136EB9">
        <w:rPr>
          <w:rFonts w:ascii="Times New Roman" w:hAnsi="Times New Roman" w:cs="Times New Roman"/>
        </w:rPr>
        <w:t xml:space="preserve"> </w:t>
      </w:r>
      <w:r w:rsidRPr="00136EB9">
        <w:rPr>
          <w:rFonts w:ascii="Times New Roman" w:hAnsi="Times New Roman" w:cs="Times New Roman"/>
          <w:i/>
          <w:iCs/>
        </w:rPr>
        <w:t>Real World Research</w:t>
      </w:r>
      <w:r w:rsidRPr="00136EB9">
        <w:rPr>
          <w:rFonts w:ascii="Times New Roman" w:hAnsi="Times New Roman" w:cs="Times New Roman"/>
        </w:rPr>
        <w:t>, 2nd ed. Oxford: Blackwell.</w:t>
      </w:r>
    </w:p>
    <w:p w14:paraId="2860DD60" w14:textId="77777777" w:rsidR="00623F13" w:rsidRPr="00136EB9" w:rsidRDefault="00623F13">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Ryan, G. and Valverde, M. (2013).</w:t>
      </w:r>
      <w:r w:rsidRPr="00136EB9">
        <w:rPr>
          <w:rFonts w:ascii="Times New Roman" w:hAnsi="Times New Roman" w:cs="Times New Roman"/>
        </w:rPr>
        <w:t xml:space="preserve"> First Things First: The Path </w:t>
      </w:r>
      <w:proofErr w:type="gramStart"/>
      <w:r w:rsidRPr="00136EB9">
        <w:rPr>
          <w:rFonts w:ascii="Times New Roman" w:hAnsi="Times New Roman" w:cs="Times New Roman"/>
        </w:rPr>
        <w:t>Into</w:t>
      </w:r>
      <w:proofErr w:type="gramEnd"/>
      <w:r w:rsidRPr="00136EB9">
        <w:rPr>
          <w:rFonts w:ascii="Times New Roman" w:hAnsi="Times New Roman" w:cs="Times New Roman"/>
        </w:rPr>
        <w:t xml:space="preserve"> Qualitative Research in </w:t>
      </w:r>
      <w:proofErr w:type="gramStart"/>
      <w:r w:rsidRPr="00136EB9">
        <w:rPr>
          <w:rFonts w:ascii="Times New Roman" w:hAnsi="Times New Roman" w:cs="Times New Roman"/>
        </w:rPr>
        <w:t>Management.|</w:t>
      </w:r>
      <w:proofErr w:type="gramEnd"/>
      <w:r w:rsidRPr="00136EB9">
        <w:rPr>
          <w:rFonts w:ascii="Times New Roman" w:hAnsi="Times New Roman" w:cs="Times New Roman"/>
        </w:rPr>
        <w:t xml:space="preserve"> A review of Doing Qualitative Research by David Silverman (2013), Sage, London.   Silverman, D. (2011) </w:t>
      </w:r>
      <w:r w:rsidRPr="00136EB9">
        <w:rPr>
          <w:rFonts w:ascii="Times New Roman" w:hAnsi="Times New Roman" w:cs="Times New Roman"/>
          <w:i/>
          <w:iCs/>
        </w:rPr>
        <w:t>Qualitative Research Methods</w:t>
      </w:r>
      <w:r w:rsidRPr="00136EB9">
        <w:rPr>
          <w:rFonts w:ascii="Times New Roman" w:hAnsi="Times New Roman" w:cs="Times New Roman"/>
        </w:rPr>
        <w:t>, 2nd ed. London: Sage.</w:t>
      </w:r>
    </w:p>
    <w:p w14:paraId="795AB785"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Sadik, M.S. (2024).</w:t>
      </w:r>
      <w:r w:rsidRPr="00136EB9">
        <w:rPr>
          <w:rFonts w:ascii="Times New Roman" w:hAnsi="Times New Roman" w:cs="Times New Roman"/>
        </w:rPr>
        <w:t xml:space="preserve"> Entrepreneurial Leadership and Employee Engagement: A Longitudinal Analysis Within the Framework of Bangladeshi SMEs’ Culture.</w:t>
      </w:r>
    </w:p>
    <w:p w14:paraId="283F7249" w14:textId="77777777" w:rsidR="00BF06CD" w:rsidRPr="00136EB9" w:rsidRDefault="00BF06CD">
      <w:pPr>
        <w:pStyle w:val="ListParagraph"/>
        <w:numPr>
          <w:ilvl w:val="0"/>
          <w:numId w:val="12"/>
        </w:numPr>
        <w:spacing w:line="360" w:lineRule="auto"/>
        <w:jc w:val="both"/>
        <w:rPr>
          <w:rFonts w:ascii="Times New Roman" w:hAnsi="Times New Roman" w:cs="Times New Roman"/>
        </w:rPr>
      </w:pPr>
      <w:proofErr w:type="spellStart"/>
      <w:r w:rsidRPr="00136EB9">
        <w:rPr>
          <w:rFonts w:ascii="Times New Roman" w:hAnsi="Times New Roman" w:cs="Times New Roman"/>
          <w:b/>
          <w:bCs/>
        </w:rPr>
        <w:t>Saragat</w:t>
      </w:r>
      <w:proofErr w:type="spellEnd"/>
      <w:r w:rsidRPr="00136EB9">
        <w:rPr>
          <w:rFonts w:ascii="Times New Roman" w:hAnsi="Times New Roman" w:cs="Times New Roman"/>
          <w:b/>
          <w:bCs/>
        </w:rPr>
        <w:t>, B. (2025)</w:t>
      </w:r>
      <w:r w:rsidRPr="00136EB9">
        <w:rPr>
          <w:rFonts w:ascii="Times New Roman" w:hAnsi="Times New Roman" w:cs="Times New Roman"/>
        </w:rPr>
        <w:t xml:space="preserve"> </w:t>
      </w:r>
      <w:r w:rsidRPr="00136EB9">
        <w:rPr>
          <w:rFonts w:ascii="Times New Roman" w:hAnsi="Times New Roman" w:cs="Times New Roman"/>
          <w:i/>
          <w:iCs/>
        </w:rPr>
        <w:t>Guest experience trends shaping 2025 and beyond: By Bruno Saragat</w:t>
      </w:r>
      <w:r w:rsidRPr="00136EB9">
        <w:rPr>
          <w:rFonts w:ascii="Times New Roman" w:hAnsi="Times New Roman" w:cs="Times New Roman"/>
        </w:rPr>
        <w:t xml:space="preserve">, </w:t>
      </w:r>
      <w:r w:rsidRPr="00136EB9">
        <w:rPr>
          <w:rFonts w:ascii="Times New Roman" w:hAnsi="Times New Roman" w:cs="Times New Roman"/>
          <w:i/>
          <w:iCs/>
        </w:rPr>
        <w:t>Hospitality Net</w:t>
      </w:r>
      <w:r w:rsidRPr="00136EB9">
        <w:rPr>
          <w:rFonts w:ascii="Times New Roman" w:hAnsi="Times New Roman" w:cs="Times New Roman"/>
        </w:rPr>
        <w:t xml:space="preserve">. Available at: </w:t>
      </w:r>
      <w:hyperlink r:id="rId22" w:history="1">
        <w:r w:rsidRPr="00136EB9">
          <w:rPr>
            <w:rStyle w:val="Hyperlink"/>
            <w:rFonts w:ascii="Times New Roman" w:hAnsi="Times New Roman" w:cs="Times New Roman"/>
          </w:rPr>
          <w:t>https://www.hospitalitynet.org/opinion/4126481.html</w:t>
        </w:r>
      </w:hyperlink>
      <w:r w:rsidRPr="00136EB9">
        <w:rPr>
          <w:rFonts w:ascii="Times New Roman" w:hAnsi="Times New Roman" w:cs="Times New Roman"/>
        </w:rPr>
        <w:t xml:space="preserve">  (Accessed: 12 October 2025).</w:t>
      </w:r>
    </w:p>
    <w:p w14:paraId="251035DC"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Saunders, M., Lewis, P. and Thornhill, A. (2012)</w:t>
      </w:r>
      <w:r w:rsidRPr="00136EB9">
        <w:rPr>
          <w:rFonts w:ascii="Times New Roman" w:hAnsi="Times New Roman" w:cs="Times New Roman"/>
        </w:rPr>
        <w:t xml:space="preserve"> </w:t>
      </w:r>
      <w:r w:rsidRPr="00136EB9">
        <w:rPr>
          <w:rFonts w:ascii="Times New Roman" w:hAnsi="Times New Roman" w:cs="Times New Roman"/>
          <w:i/>
          <w:iCs/>
        </w:rPr>
        <w:t>Research Methods for Business Students</w:t>
      </w:r>
      <w:r w:rsidRPr="00136EB9">
        <w:rPr>
          <w:rFonts w:ascii="Times New Roman" w:hAnsi="Times New Roman" w:cs="Times New Roman"/>
        </w:rPr>
        <w:t>, FT/Prentice Hall: Harlow.</w:t>
      </w:r>
    </w:p>
    <w:p w14:paraId="6114338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Senge, P.M. (1990).</w:t>
      </w:r>
      <w:r w:rsidRPr="00136EB9">
        <w:rPr>
          <w:rFonts w:ascii="Times New Roman" w:hAnsi="Times New Roman" w:cs="Times New Roman"/>
        </w:rPr>
        <w:t> </w:t>
      </w:r>
      <w:r w:rsidRPr="00136EB9">
        <w:rPr>
          <w:rFonts w:ascii="Times New Roman" w:hAnsi="Times New Roman" w:cs="Times New Roman"/>
          <w:i/>
          <w:iCs/>
        </w:rPr>
        <w:t>The art and practice of the learning organization</w:t>
      </w:r>
      <w:r w:rsidRPr="00136EB9">
        <w:rPr>
          <w:rFonts w:ascii="Times New Roman" w:hAnsi="Times New Roman" w:cs="Times New Roman"/>
        </w:rPr>
        <w:t> (Vol. 1). New York: Doubleday.</w:t>
      </w:r>
    </w:p>
    <w:p w14:paraId="5F0ACE1D"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Silverman, D. (2011)</w:t>
      </w:r>
      <w:r w:rsidRPr="00136EB9">
        <w:rPr>
          <w:rFonts w:ascii="Times New Roman" w:hAnsi="Times New Roman" w:cs="Times New Roman"/>
        </w:rPr>
        <w:t xml:space="preserve"> </w:t>
      </w:r>
      <w:r w:rsidRPr="00136EB9">
        <w:rPr>
          <w:rFonts w:ascii="Times New Roman" w:hAnsi="Times New Roman" w:cs="Times New Roman"/>
          <w:i/>
          <w:iCs/>
        </w:rPr>
        <w:t>Qualitative Research Methods</w:t>
      </w:r>
      <w:r w:rsidRPr="00136EB9">
        <w:rPr>
          <w:rFonts w:ascii="Times New Roman" w:hAnsi="Times New Roman" w:cs="Times New Roman"/>
        </w:rPr>
        <w:t>, 2nd ed. London: Sage.</w:t>
      </w:r>
    </w:p>
    <w:p w14:paraId="3C920E38"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lastRenderedPageBreak/>
        <w:t>Smith, S.L. (2016).</w:t>
      </w:r>
      <w:r w:rsidRPr="00136EB9">
        <w:rPr>
          <w:rFonts w:ascii="Times New Roman" w:hAnsi="Times New Roman" w:cs="Times New Roman"/>
        </w:rPr>
        <w:t> </w:t>
      </w:r>
      <w:r w:rsidRPr="00136EB9">
        <w:rPr>
          <w:rFonts w:ascii="Times New Roman" w:hAnsi="Times New Roman" w:cs="Times New Roman"/>
          <w:i/>
          <w:iCs/>
        </w:rPr>
        <w:t>Practical tourism research</w:t>
      </w:r>
      <w:r w:rsidRPr="00136EB9">
        <w:rPr>
          <w:rFonts w:ascii="Times New Roman" w:hAnsi="Times New Roman" w:cs="Times New Roman"/>
        </w:rPr>
        <w:t xml:space="preserve">. Cabi.  </w:t>
      </w:r>
    </w:p>
    <w:p w14:paraId="2C23193E"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Stake, R. (1995).</w:t>
      </w:r>
      <w:r w:rsidRPr="00136EB9">
        <w:rPr>
          <w:rFonts w:ascii="Times New Roman" w:hAnsi="Times New Roman" w:cs="Times New Roman"/>
        </w:rPr>
        <w:t xml:space="preserve"> Case study research. </w:t>
      </w:r>
      <w:r w:rsidRPr="00136EB9">
        <w:rPr>
          <w:rFonts w:ascii="Times New Roman" w:hAnsi="Times New Roman" w:cs="Times New Roman"/>
          <w:i/>
          <w:iCs/>
        </w:rPr>
        <w:t>Cham: Springer</w:t>
      </w:r>
      <w:r w:rsidRPr="00136EB9">
        <w:rPr>
          <w:rFonts w:ascii="Times New Roman" w:hAnsi="Times New Roman" w:cs="Times New Roman"/>
        </w:rPr>
        <w:t xml:space="preserve">.  </w:t>
      </w:r>
    </w:p>
    <w:p w14:paraId="598C3816"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Statista (2024)</w:t>
      </w:r>
      <w:r w:rsidRPr="00136EB9">
        <w:rPr>
          <w:rFonts w:ascii="Times New Roman" w:hAnsi="Times New Roman" w:cs="Times New Roman"/>
        </w:rPr>
        <w:t xml:space="preserve"> </w:t>
      </w:r>
      <w:r w:rsidRPr="00136EB9">
        <w:rPr>
          <w:rFonts w:ascii="Times New Roman" w:hAnsi="Times New Roman" w:cs="Times New Roman"/>
          <w:i/>
          <w:iCs/>
        </w:rPr>
        <w:t>Luxury Goods: in-depth market analysis</w:t>
      </w:r>
      <w:r w:rsidRPr="00136EB9">
        <w:rPr>
          <w:rFonts w:ascii="Times New Roman" w:hAnsi="Times New Roman" w:cs="Times New Roman"/>
        </w:rPr>
        <w:t xml:space="preserve">. Available at: </w:t>
      </w:r>
      <w:hyperlink r:id="rId23" w:history="1">
        <w:r w:rsidRPr="00136EB9">
          <w:rPr>
            <w:rStyle w:val="Hyperlink"/>
            <w:rFonts w:ascii="Times New Roman" w:hAnsi="Times New Roman" w:cs="Times New Roman"/>
          </w:rPr>
          <w:t>https://www.statista.com/study/61582/luxury-goods-in-depth-market-analysis/</w:t>
        </w:r>
      </w:hyperlink>
      <w:r w:rsidRPr="00136EB9">
        <w:rPr>
          <w:rFonts w:ascii="Times New Roman" w:hAnsi="Times New Roman" w:cs="Times New Roman"/>
        </w:rPr>
        <w:t xml:space="preserve"> (Accessed: 22 October 2025).</w:t>
      </w:r>
    </w:p>
    <w:p w14:paraId="735098A7"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 xml:space="preserve">Sukhu, A., Choi, H., </w:t>
      </w:r>
      <w:proofErr w:type="spellStart"/>
      <w:r w:rsidRPr="00136EB9">
        <w:rPr>
          <w:rFonts w:ascii="Times New Roman" w:hAnsi="Times New Roman" w:cs="Times New Roman"/>
          <w:b/>
          <w:bCs/>
        </w:rPr>
        <w:t>Bujisic</w:t>
      </w:r>
      <w:proofErr w:type="spellEnd"/>
      <w:r w:rsidRPr="00136EB9">
        <w:rPr>
          <w:rFonts w:ascii="Times New Roman" w:hAnsi="Times New Roman" w:cs="Times New Roman"/>
          <w:b/>
          <w:bCs/>
        </w:rPr>
        <w:t xml:space="preserve">, M. and </w:t>
      </w:r>
      <w:proofErr w:type="spellStart"/>
      <w:r w:rsidRPr="00136EB9">
        <w:rPr>
          <w:rFonts w:ascii="Times New Roman" w:hAnsi="Times New Roman" w:cs="Times New Roman"/>
          <w:b/>
          <w:bCs/>
        </w:rPr>
        <w:t>Bilgihan</w:t>
      </w:r>
      <w:proofErr w:type="spellEnd"/>
      <w:r w:rsidRPr="00136EB9">
        <w:rPr>
          <w:rFonts w:ascii="Times New Roman" w:hAnsi="Times New Roman" w:cs="Times New Roman"/>
          <w:b/>
          <w:bCs/>
        </w:rPr>
        <w:t>, A. (2019).</w:t>
      </w:r>
      <w:r w:rsidRPr="00136EB9">
        <w:rPr>
          <w:rFonts w:ascii="Times New Roman" w:hAnsi="Times New Roman" w:cs="Times New Roman"/>
        </w:rPr>
        <w:t xml:space="preserve"> Satisfaction and positive emotions: A comparison of the influence of hotel guests’ beliefs and attitudes on their satisfaction and emotions. </w:t>
      </w:r>
      <w:r w:rsidRPr="00136EB9">
        <w:rPr>
          <w:rFonts w:ascii="Times New Roman" w:hAnsi="Times New Roman" w:cs="Times New Roman"/>
          <w:i/>
          <w:iCs/>
        </w:rPr>
        <w:t>International Journal of Hospitality Management</w:t>
      </w:r>
      <w:r w:rsidRPr="00136EB9">
        <w:rPr>
          <w:rFonts w:ascii="Times New Roman" w:hAnsi="Times New Roman" w:cs="Times New Roman"/>
        </w:rPr>
        <w:t>, </w:t>
      </w:r>
      <w:r w:rsidRPr="00136EB9">
        <w:rPr>
          <w:rFonts w:ascii="Times New Roman" w:hAnsi="Times New Roman" w:cs="Times New Roman"/>
          <w:i/>
          <w:iCs/>
        </w:rPr>
        <w:t>77</w:t>
      </w:r>
      <w:r w:rsidRPr="00136EB9">
        <w:rPr>
          <w:rFonts w:ascii="Times New Roman" w:hAnsi="Times New Roman" w:cs="Times New Roman"/>
        </w:rPr>
        <w:t xml:space="preserve">, pp.51-63.        </w:t>
      </w:r>
    </w:p>
    <w:p w14:paraId="0DDD29B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Sulek, J.M. and Hensley, R.L. (2004).</w:t>
      </w:r>
      <w:r w:rsidRPr="00136EB9">
        <w:rPr>
          <w:rFonts w:ascii="Times New Roman" w:hAnsi="Times New Roman" w:cs="Times New Roman"/>
        </w:rPr>
        <w:t xml:space="preserve"> The relative importance of food, atmosphere, and fairness of wait: The case of a full-service restaurant. </w:t>
      </w:r>
      <w:r w:rsidRPr="00136EB9">
        <w:rPr>
          <w:rFonts w:ascii="Times New Roman" w:hAnsi="Times New Roman" w:cs="Times New Roman"/>
          <w:i/>
          <w:iCs/>
        </w:rPr>
        <w:t>Cornell hotel and restaurant administration quarterly</w:t>
      </w:r>
      <w:r w:rsidRPr="00136EB9">
        <w:rPr>
          <w:rFonts w:ascii="Times New Roman" w:hAnsi="Times New Roman" w:cs="Times New Roman"/>
        </w:rPr>
        <w:t>, </w:t>
      </w:r>
      <w:r w:rsidRPr="00136EB9">
        <w:rPr>
          <w:rFonts w:ascii="Times New Roman" w:hAnsi="Times New Roman" w:cs="Times New Roman"/>
          <w:i/>
          <w:iCs/>
        </w:rPr>
        <w:t>45</w:t>
      </w:r>
      <w:r w:rsidRPr="00136EB9">
        <w:rPr>
          <w:rFonts w:ascii="Times New Roman" w:hAnsi="Times New Roman" w:cs="Times New Roman"/>
        </w:rPr>
        <w:t>(3), pp.235-247.</w:t>
      </w:r>
    </w:p>
    <w:p w14:paraId="78972F78"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Tourism Alliance (2023)</w:t>
      </w:r>
      <w:r w:rsidRPr="00136EB9">
        <w:rPr>
          <w:rFonts w:ascii="Times New Roman" w:hAnsi="Times New Roman" w:cs="Times New Roman"/>
        </w:rPr>
        <w:t xml:space="preserve"> </w:t>
      </w:r>
      <w:r w:rsidRPr="00136EB9">
        <w:rPr>
          <w:rFonts w:ascii="Times New Roman" w:hAnsi="Times New Roman" w:cs="Times New Roman"/>
          <w:i/>
          <w:iCs/>
        </w:rPr>
        <w:t>Policy agenda 2023 - tourism and the UK’s economic recovery - tourism alliance - the voice of tourism</w:t>
      </w:r>
      <w:r w:rsidRPr="00136EB9">
        <w:rPr>
          <w:rFonts w:ascii="Times New Roman" w:hAnsi="Times New Roman" w:cs="Times New Roman"/>
        </w:rPr>
        <w:t xml:space="preserve">, </w:t>
      </w:r>
      <w:r w:rsidRPr="00136EB9">
        <w:rPr>
          <w:rFonts w:ascii="Times New Roman" w:hAnsi="Times New Roman" w:cs="Times New Roman"/>
          <w:i/>
          <w:iCs/>
        </w:rPr>
        <w:t>Tourism Alliance</w:t>
      </w:r>
      <w:r w:rsidRPr="00136EB9">
        <w:rPr>
          <w:rFonts w:ascii="Times New Roman" w:hAnsi="Times New Roman" w:cs="Times New Roman"/>
        </w:rPr>
        <w:t xml:space="preserve">. Available at: </w:t>
      </w:r>
      <w:hyperlink r:id="rId24" w:history="1">
        <w:r w:rsidRPr="00136EB9">
          <w:rPr>
            <w:rStyle w:val="Hyperlink"/>
            <w:rFonts w:ascii="Times New Roman" w:hAnsi="Times New Roman" w:cs="Times New Roman"/>
          </w:rPr>
          <w:t>https://tourismalliance.com/policy-agenda-2023-tourism-and-the-uks-economic-recovery</w:t>
        </w:r>
      </w:hyperlink>
      <w:r w:rsidRPr="00136EB9">
        <w:rPr>
          <w:rFonts w:ascii="Times New Roman" w:hAnsi="Times New Roman" w:cs="Times New Roman"/>
        </w:rPr>
        <w:t xml:space="preserve">  (Accessed: 10 October 2025). </w:t>
      </w:r>
    </w:p>
    <w:p w14:paraId="3304A74F" w14:textId="77777777" w:rsidR="00AF1685" w:rsidRPr="00136EB9" w:rsidRDefault="00AF1685">
      <w:pPr>
        <w:pStyle w:val="ListParagraph"/>
        <w:numPr>
          <w:ilvl w:val="0"/>
          <w:numId w:val="12"/>
        </w:numPr>
        <w:spacing w:line="360" w:lineRule="auto"/>
        <w:jc w:val="both"/>
        <w:rPr>
          <w:rFonts w:ascii="Times New Roman" w:hAnsi="Times New Roman" w:cs="Times New Roman"/>
        </w:rPr>
      </w:pPr>
      <w:bookmarkStart w:id="60" w:name="_Hlk213252679"/>
      <w:r w:rsidRPr="00136EB9">
        <w:rPr>
          <w:rFonts w:ascii="Times New Roman" w:hAnsi="Times New Roman" w:cs="Times New Roman"/>
          <w:b/>
          <w:bCs/>
        </w:rPr>
        <w:t>Trochim, W.M.K. (2006)</w:t>
      </w:r>
      <w:r w:rsidRPr="00136EB9">
        <w:rPr>
          <w:rFonts w:ascii="Times New Roman" w:hAnsi="Times New Roman" w:cs="Times New Roman"/>
        </w:rPr>
        <w:t xml:space="preserve"> </w:t>
      </w:r>
      <w:r w:rsidRPr="00136EB9">
        <w:rPr>
          <w:rFonts w:ascii="Times New Roman" w:hAnsi="Times New Roman" w:cs="Times New Roman"/>
          <w:i/>
          <w:iCs/>
        </w:rPr>
        <w:t>Research Methods Knowledge Base</w:t>
      </w:r>
      <w:r w:rsidRPr="00136EB9">
        <w:rPr>
          <w:rFonts w:ascii="Times New Roman" w:hAnsi="Times New Roman" w:cs="Times New Roman"/>
        </w:rPr>
        <w:t xml:space="preserve">. Available at: </w:t>
      </w:r>
      <w:hyperlink r:id="rId25" w:history="1">
        <w:r w:rsidRPr="00136EB9">
          <w:rPr>
            <w:rStyle w:val="Hyperlink"/>
            <w:rFonts w:ascii="Times New Roman" w:hAnsi="Times New Roman" w:cs="Times New Roman"/>
          </w:rPr>
          <w:t>https://conjointly.com/kb/</w:t>
        </w:r>
      </w:hyperlink>
      <w:r w:rsidRPr="00136EB9">
        <w:rPr>
          <w:rFonts w:ascii="Times New Roman" w:hAnsi="Times New Roman" w:cs="Times New Roman"/>
        </w:rPr>
        <w:t xml:space="preserve"> (Accessed: 3 November 2025).</w:t>
      </w:r>
    </w:p>
    <w:bookmarkEnd w:id="60"/>
    <w:p w14:paraId="1F7DA521"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Tuckman, B.W. (1965)</w:t>
      </w:r>
      <w:r w:rsidRPr="00136EB9">
        <w:rPr>
          <w:rFonts w:ascii="Times New Roman" w:hAnsi="Times New Roman" w:cs="Times New Roman"/>
        </w:rPr>
        <w:t xml:space="preserve"> ‘Developmental sequence in small groups’, </w:t>
      </w:r>
      <w:r w:rsidRPr="00136EB9">
        <w:rPr>
          <w:rFonts w:ascii="Times New Roman" w:hAnsi="Times New Roman" w:cs="Times New Roman"/>
          <w:i/>
          <w:iCs/>
        </w:rPr>
        <w:t>Psychological Bulletin</w:t>
      </w:r>
      <w:r w:rsidRPr="00136EB9">
        <w:rPr>
          <w:rFonts w:ascii="Times New Roman" w:hAnsi="Times New Roman" w:cs="Times New Roman"/>
        </w:rPr>
        <w:t>, 63(6), pp. 384.</w:t>
      </w:r>
    </w:p>
    <w:p w14:paraId="170E1F12"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Vargo, S.L. and Lusch, R.F. (2014)</w:t>
      </w:r>
      <w:r w:rsidRPr="00136EB9">
        <w:rPr>
          <w:rFonts w:ascii="Times New Roman" w:hAnsi="Times New Roman" w:cs="Times New Roman"/>
        </w:rPr>
        <w:t>. Evolving to a new dominant logic for marketing. In </w:t>
      </w:r>
      <w:r w:rsidRPr="00136EB9">
        <w:rPr>
          <w:rFonts w:ascii="Times New Roman" w:hAnsi="Times New Roman" w:cs="Times New Roman"/>
          <w:i/>
          <w:iCs/>
        </w:rPr>
        <w:t>The service-dominant logic of marketing</w:t>
      </w:r>
      <w:r w:rsidRPr="00136EB9">
        <w:rPr>
          <w:rFonts w:ascii="Times New Roman" w:hAnsi="Times New Roman" w:cs="Times New Roman"/>
        </w:rPr>
        <w:t> (pp. 3-28). Routledge.</w:t>
      </w:r>
    </w:p>
    <w:p w14:paraId="13CAA3FF" w14:textId="77777777"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Veal, A.J. (2006)</w:t>
      </w:r>
      <w:r w:rsidRPr="00136EB9">
        <w:rPr>
          <w:rFonts w:ascii="Times New Roman" w:hAnsi="Times New Roman" w:cs="Times New Roman"/>
        </w:rPr>
        <w:t xml:space="preserve"> </w:t>
      </w:r>
      <w:r w:rsidRPr="00136EB9">
        <w:rPr>
          <w:rFonts w:ascii="Times New Roman" w:hAnsi="Times New Roman" w:cs="Times New Roman"/>
          <w:i/>
          <w:iCs/>
        </w:rPr>
        <w:t>Research Methods for Leisure and Tourism</w:t>
      </w:r>
      <w:r w:rsidRPr="00136EB9">
        <w:rPr>
          <w:rFonts w:ascii="Times New Roman" w:hAnsi="Times New Roman" w:cs="Times New Roman"/>
        </w:rPr>
        <w:t>, 3rd ed. Harlow: Financial Times/Prentice Hall.</w:t>
      </w:r>
    </w:p>
    <w:p w14:paraId="600238CA" w14:textId="46550FC2" w:rsidR="00BF06CD" w:rsidRPr="00136EB9" w:rsidRDefault="00BF06CD">
      <w:pPr>
        <w:pStyle w:val="ListParagraph"/>
        <w:numPr>
          <w:ilvl w:val="0"/>
          <w:numId w:val="12"/>
        </w:numPr>
        <w:spacing w:line="360" w:lineRule="auto"/>
        <w:jc w:val="both"/>
        <w:rPr>
          <w:rFonts w:ascii="Times New Roman" w:hAnsi="Times New Roman" w:cs="Times New Roman"/>
        </w:rPr>
      </w:pPr>
      <w:bookmarkStart w:id="61" w:name="_Hlk213252692"/>
      <w:r w:rsidRPr="00136EB9">
        <w:rPr>
          <w:rFonts w:ascii="Times New Roman" w:hAnsi="Times New Roman" w:cs="Times New Roman"/>
          <w:b/>
          <w:bCs/>
        </w:rPr>
        <w:t>VisitBritain (2024)</w:t>
      </w:r>
      <w:r w:rsidRPr="00136EB9">
        <w:rPr>
          <w:rFonts w:ascii="Times New Roman" w:hAnsi="Times New Roman" w:cs="Times New Roman"/>
        </w:rPr>
        <w:t xml:space="preserve">. </w:t>
      </w:r>
      <w:r w:rsidRPr="00136EB9">
        <w:rPr>
          <w:rFonts w:ascii="Times New Roman" w:hAnsi="Times New Roman" w:cs="Times New Roman"/>
          <w:i/>
          <w:iCs/>
        </w:rPr>
        <w:t>VisitBritain publishes inbound tourism forecast for 2024</w:t>
      </w:r>
      <w:r w:rsidRPr="00136EB9">
        <w:rPr>
          <w:rFonts w:ascii="Times New Roman" w:hAnsi="Times New Roman" w:cs="Times New Roman"/>
        </w:rPr>
        <w:t xml:space="preserve">, </w:t>
      </w:r>
      <w:r w:rsidRPr="00136EB9">
        <w:rPr>
          <w:rFonts w:ascii="Times New Roman" w:hAnsi="Times New Roman" w:cs="Times New Roman"/>
          <w:i/>
          <w:iCs/>
        </w:rPr>
        <w:t>VisitBritain.org</w:t>
      </w:r>
      <w:r w:rsidRPr="00136EB9">
        <w:rPr>
          <w:rFonts w:ascii="Times New Roman" w:hAnsi="Times New Roman" w:cs="Times New Roman"/>
        </w:rPr>
        <w:t xml:space="preserve">. Available at: </w:t>
      </w:r>
      <w:hyperlink r:id="rId26" w:history="1">
        <w:r w:rsidRPr="00136EB9">
          <w:rPr>
            <w:rStyle w:val="Hyperlink"/>
            <w:rFonts w:ascii="Times New Roman" w:hAnsi="Times New Roman" w:cs="Times New Roman"/>
          </w:rPr>
          <w:t>https://www.visitbritain.org/visitbritain-publishes-inbound-tourism-forecast-2024</w:t>
        </w:r>
      </w:hyperlink>
      <w:r w:rsidRPr="00136EB9">
        <w:rPr>
          <w:rFonts w:ascii="Times New Roman" w:hAnsi="Times New Roman" w:cs="Times New Roman"/>
        </w:rPr>
        <w:t xml:space="preserve">  (Accessed: 12 October 2025). </w:t>
      </w:r>
    </w:p>
    <w:p w14:paraId="50497E57" w14:textId="5A911FF4" w:rsidR="00BF06CD" w:rsidRPr="00136EB9" w:rsidRDefault="00BF06CD">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World Travel &amp; Tourism Council (WTTC) (2024)</w:t>
      </w:r>
      <w:r w:rsidRPr="00136EB9">
        <w:rPr>
          <w:rFonts w:ascii="Times New Roman" w:hAnsi="Times New Roman" w:cs="Times New Roman"/>
        </w:rPr>
        <w:t xml:space="preserve"> </w:t>
      </w:r>
      <w:r w:rsidRPr="00136EB9">
        <w:rPr>
          <w:rFonts w:ascii="Times New Roman" w:hAnsi="Times New Roman" w:cs="Times New Roman"/>
          <w:i/>
          <w:iCs/>
        </w:rPr>
        <w:t>Travel &amp; Tourism Economic Impact Research (EIR)</w:t>
      </w:r>
      <w:r w:rsidRPr="00136EB9">
        <w:rPr>
          <w:rFonts w:ascii="Times New Roman" w:hAnsi="Times New Roman" w:cs="Times New Roman"/>
        </w:rPr>
        <w:t xml:space="preserve">, </w:t>
      </w:r>
      <w:r w:rsidRPr="00136EB9">
        <w:rPr>
          <w:rFonts w:ascii="Times New Roman" w:hAnsi="Times New Roman" w:cs="Times New Roman"/>
          <w:i/>
          <w:iCs/>
        </w:rPr>
        <w:t>World Travel &amp; Tourism Council (WTTC)</w:t>
      </w:r>
      <w:r w:rsidRPr="00136EB9">
        <w:rPr>
          <w:rFonts w:ascii="Times New Roman" w:hAnsi="Times New Roman" w:cs="Times New Roman"/>
        </w:rPr>
        <w:t xml:space="preserve">. Available at: </w:t>
      </w:r>
      <w:hyperlink r:id="rId27" w:history="1">
        <w:r w:rsidRPr="00136EB9">
          <w:rPr>
            <w:rStyle w:val="Hyperlink"/>
            <w:rFonts w:ascii="Times New Roman" w:hAnsi="Times New Roman" w:cs="Times New Roman"/>
          </w:rPr>
          <w:t>https://wttc.org/research/economic-impact</w:t>
        </w:r>
      </w:hyperlink>
      <w:r w:rsidRPr="00136EB9">
        <w:rPr>
          <w:rFonts w:ascii="Times New Roman" w:hAnsi="Times New Roman" w:cs="Times New Roman"/>
        </w:rPr>
        <w:t xml:space="preserve">  (Accessed: 08 October 2025).</w:t>
      </w:r>
    </w:p>
    <w:p w14:paraId="068317F2" w14:textId="77777777" w:rsidR="005C5197" w:rsidRPr="00136EB9" w:rsidRDefault="005C5197">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YILMAZ, I. (2009)</w:t>
      </w:r>
      <w:r w:rsidRPr="00136EB9">
        <w:rPr>
          <w:rFonts w:ascii="Times New Roman" w:hAnsi="Times New Roman" w:cs="Times New Roman"/>
        </w:rPr>
        <w:t xml:space="preserve"> ‘Measurement of service quality in the hotel industry’, </w:t>
      </w:r>
      <w:r w:rsidRPr="00136EB9">
        <w:rPr>
          <w:rFonts w:ascii="Times New Roman" w:hAnsi="Times New Roman" w:cs="Times New Roman"/>
          <w:i/>
          <w:iCs/>
        </w:rPr>
        <w:t>Anatolia</w:t>
      </w:r>
      <w:r w:rsidRPr="00136EB9">
        <w:rPr>
          <w:rFonts w:ascii="Times New Roman" w:hAnsi="Times New Roman" w:cs="Times New Roman"/>
        </w:rPr>
        <w:t>, 20(2), pp. 375–386. doi:10.1080/13032917.2009.10518915.</w:t>
      </w:r>
    </w:p>
    <w:bookmarkEnd w:id="61"/>
    <w:p w14:paraId="6E3A5E3A" w14:textId="77777777" w:rsidR="005C5197" w:rsidRPr="00136EB9" w:rsidRDefault="005C5197">
      <w:pPr>
        <w:pStyle w:val="ListParagraph"/>
        <w:numPr>
          <w:ilvl w:val="0"/>
          <w:numId w:val="12"/>
        </w:numPr>
        <w:spacing w:line="360" w:lineRule="auto"/>
        <w:jc w:val="both"/>
        <w:rPr>
          <w:rFonts w:ascii="Times New Roman" w:hAnsi="Times New Roman" w:cs="Times New Roman"/>
        </w:rPr>
      </w:pPr>
      <w:r w:rsidRPr="00136EB9">
        <w:rPr>
          <w:rFonts w:ascii="Times New Roman" w:hAnsi="Times New Roman" w:cs="Times New Roman"/>
          <w:b/>
          <w:bCs/>
        </w:rPr>
        <w:t>Yin, R. K. (2003),</w:t>
      </w:r>
      <w:r w:rsidRPr="00136EB9">
        <w:rPr>
          <w:rFonts w:ascii="Times New Roman" w:hAnsi="Times New Roman" w:cs="Times New Roman"/>
        </w:rPr>
        <w:t xml:space="preserve"> Case Study Research, 4th Ed, Sage: London.</w:t>
      </w:r>
    </w:p>
    <w:p w14:paraId="36211123" w14:textId="503DC391" w:rsidR="005C5197" w:rsidRPr="00136EB9" w:rsidRDefault="005C5197">
      <w:pPr>
        <w:pStyle w:val="ListParagraph"/>
        <w:numPr>
          <w:ilvl w:val="0"/>
          <w:numId w:val="12"/>
        </w:numPr>
        <w:spacing w:line="360" w:lineRule="auto"/>
        <w:jc w:val="both"/>
        <w:rPr>
          <w:rFonts w:ascii="Times New Roman" w:hAnsi="Times New Roman" w:cs="Times New Roman"/>
        </w:rPr>
      </w:pPr>
      <w:bookmarkStart w:id="62" w:name="_Hlk213252705"/>
      <w:r w:rsidRPr="00136EB9">
        <w:rPr>
          <w:rFonts w:ascii="Times New Roman" w:hAnsi="Times New Roman" w:cs="Times New Roman"/>
          <w:b/>
          <w:bCs/>
        </w:rPr>
        <w:lastRenderedPageBreak/>
        <w:t>Zhong, Y. and Moon, H.C. (2020).</w:t>
      </w:r>
      <w:r w:rsidRPr="00136EB9">
        <w:rPr>
          <w:rFonts w:ascii="Times New Roman" w:hAnsi="Times New Roman" w:cs="Times New Roman"/>
        </w:rPr>
        <w:t xml:space="preserve"> What drives customer satisfaction, loyalty, and happiness in fast-food restaurants in China? Perceived price, service quality, food </w:t>
      </w:r>
    </w:p>
    <w:bookmarkEnd w:id="62"/>
    <w:p w14:paraId="243F4319" w14:textId="77777777" w:rsidR="00AF1685" w:rsidRPr="00AF1685" w:rsidRDefault="00AF1685" w:rsidP="00AF1685">
      <w:pPr>
        <w:spacing w:line="360" w:lineRule="auto"/>
        <w:jc w:val="both"/>
        <w:rPr>
          <w:rFonts w:ascii="Times New Roman" w:hAnsi="Times New Roman" w:cs="Times New Roman"/>
        </w:rPr>
      </w:pPr>
    </w:p>
    <w:p w14:paraId="0BAB1C46" w14:textId="77777777" w:rsidR="00AF1685" w:rsidRPr="00AF1685" w:rsidRDefault="00AF1685" w:rsidP="00AF1685">
      <w:pPr>
        <w:spacing w:line="360" w:lineRule="auto"/>
        <w:jc w:val="both"/>
        <w:rPr>
          <w:rFonts w:ascii="Times New Roman" w:hAnsi="Times New Roman" w:cs="Times New Roman"/>
        </w:rPr>
      </w:pPr>
    </w:p>
    <w:p w14:paraId="4778A2A8" w14:textId="77777777" w:rsidR="00AF1685" w:rsidRPr="00AF1685" w:rsidRDefault="00AF1685" w:rsidP="00AF1685">
      <w:pPr>
        <w:spacing w:line="360" w:lineRule="auto"/>
        <w:jc w:val="both"/>
        <w:rPr>
          <w:rFonts w:ascii="Times New Roman" w:hAnsi="Times New Roman" w:cs="Times New Roman"/>
        </w:rPr>
      </w:pPr>
    </w:p>
    <w:p w14:paraId="28281D34" w14:textId="77777777" w:rsidR="00AF1685" w:rsidRPr="00AF1685" w:rsidRDefault="00AF1685" w:rsidP="00AF1685">
      <w:pPr>
        <w:spacing w:line="360" w:lineRule="auto"/>
        <w:jc w:val="both"/>
        <w:rPr>
          <w:rFonts w:ascii="Times New Roman" w:hAnsi="Times New Roman" w:cs="Times New Roman"/>
        </w:rPr>
      </w:pPr>
    </w:p>
    <w:p w14:paraId="2EC968FD" w14:textId="77777777" w:rsidR="008F2272" w:rsidRDefault="008F2272" w:rsidP="00AF1685">
      <w:pPr>
        <w:spacing w:line="360" w:lineRule="auto"/>
        <w:jc w:val="both"/>
        <w:rPr>
          <w:rFonts w:ascii="Times New Roman" w:hAnsi="Times New Roman" w:cs="Times New Roman"/>
        </w:rPr>
      </w:pPr>
    </w:p>
    <w:p w14:paraId="355624E4" w14:textId="77777777" w:rsidR="00236BC2" w:rsidRDefault="00236BC2" w:rsidP="00AF1685">
      <w:pPr>
        <w:spacing w:line="360" w:lineRule="auto"/>
        <w:jc w:val="both"/>
        <w:rPr>
          <w:rFonts w:ascii="Times New Roman" w:hAnsi="Times New Roman" w:cs="Times New Roman"/>
          <w:b/>
          <w:bCs/>
        </w:rPr>
      </w:pPr>
    </w:p>
    <w:p w14:paraId="4B680586" w14:textId="77777777" w:rsidR="00236BC2" w:rsidRDefault="00236BC2" w:rsidP="00AF1685">
      <w:pPr>
        <w:spacing w:line="360" w:lineRule="auto"/>
        <w:jc w:val="both"/>
        <w:rPr>
          <w:rFonts w:ascii="Times New Roman" w:hAnsi="Times New Roman" w:cs="Times New Roman"/>
          <w:b/>
          <w:bCs/>
        </w:rPr>
      </w:pPr>
    </w:p>
    <w:p w14:paraId="3FE41077" w14:textId="77777777" w:rsidR="00046B78" w:rsidRDefault="00046B78" w:rsidP="00AF1685">
      <w:pPr>
        <w:spacing w:line="360" w:lineRule="auto"/>
        <w:jc w:val="both"/>
        <w:rPr>
          <w:rFonts w:ascii="Times New Roman" w:hAnsi="Times New Roman" w:cs="Times New Roman"/>
          <w:b/>
          <w:bCs/>
        </w:rPr>
      </w:pPr>
    </w:p>
    <w:p w14:paraId="1CFA18AA" w14:textId="77777777" w:rsidR="00C305BC" w:rsidRDefault="00C305BC" w:rsidP="00AF1685">
      <w:pPr>
        <w:spacing w:line="360" w:lineRule="auto"/>
        <w:jc w:val="both"/>
        <w:rPr>
          <w:rFonts w:ascii="Times New Roman" w:hAnsi="Times New Roman" w:cs="Times New Roman"/>
          <w:b/>
          <w:bCs/>
        </w:rPr>
      </w:pPr>
    </w:p>
    <w:p w14:paraId="6FED7280" w14:textId="77777777" w:rsidR="00C305BC" w:rsidRDefault="00C305BC" w:rsidP="00AF1685">
      <w:pPr>
        <w:spacing w:line="360" w:lineRule="auto"/>
        <w:jc w:val="both"/>
        <w:rPr>
          <w:rFonts w:ascii="Times New Roman" w:hAnsi="Times New Roman" w:cs="Times New Roman"/>
          <w:b/>
          <w:bCs/>
        </w:rPr>
      </w:pPr>
    </w:p>
    <w:p w14:paraId="75BE6BBE" w14:textId="77777777" w:rsidR="00C305BC" w:rsidRDefault="00C305BC" w:rsidP="00AF1685">
      <w:pPr>
        <w:spacing w:line="360" w:lineRule="auto"/>
        <w:jc w:val="both"/>
        <w:rPr>
          <w:rFonts w:ascii="Times New Roman" w:hAnsi="Times New Roman" w:cs="Times New Roman"/>
          <w:b/>
          <w:bCs/>
        </w:rPr>
      </w:pPr>
    </w:p>
    <w:p w14:paraId="7D0AF86A" w14:textId="77777777" w:rsidR="00C305BC" w:rsidRDefault="00C305BC" w:rsidP="00AF1685">
      <w:pPr>
        <w:spacing w:line="360" w:lineRule="auto"/>
        <w:jc w:val="both"/>
        <w:rPr>
          <w:rFonts w:ascii="Times New Roman" w:hAnsi="Times New Roman" w:cs="Times New Roman"/>
          <w:b/>
          <w:bCs/>
        </w:rPr>
      </w:pPr>
    </w:p>
    <w:p w14:paraId="0985B0DF" w14:textId="77777777" w:rsidR="00C305BC" w:rsidRDefault="00C305BC" w:rsidP="00AF1685">
      <w:pPr>
        <w:spacing w:line="360" w:lineRule="auto"/>
        <w:jc w:val="both"/>
        <w:rPr>
          <w:rFonts w:ascii="Times New Roman" w:hAnsi="Times New Roman" w:cs="Times New Roman"/>
          <w:b/>
          <w:bCs/>
        </w:rPr>
      </w:pPr>
    </w:p>
    <w:p w14:paraId="4E6CD7E7" w14:textId="77777777" w:rsidR="00C305BC" w:rsidRDefault="00C305BC" w:rsidP="00AF1685">
      <w:pPr>
        <w:spacing w:line="360" w:lineRule="auto"/>
        <w:jc w:val="both"/>
        <w:rPr>
          <w:rFonts w:ascii="Times New Roman" w:hAnsi="Times New Roman" w:cs="Times New Roman"/>
          <w:b/>
          <w:bCs/>
        </w:rPr>
      </w:pPr>
    </w:p>
    <w:p w14:paraId="5FE2BB65" w14:textId="77777777" w:rsidR="00C305BC" w:rsidRDefault="00C305BC" w:rsidP="00AF1685">
      <w:pPr>
        <w:spacing w:line="360" w:lineRule="auto"/>
        <w:jc w:val="both"/>
        <w:rPr>
          <w:rFonts w:ascii="Times New Roman" w:hAnsi="Times New Roman" w:cs="Times New Roman"/>
          <w:b/>
          <w:bCs/>
        </w:rPr>
      </w:pPr>
    </w:p>
    <w:p w14:paraId="2B5AE627" w14:textId="77777777" w:rsidR="00156176" w:rsidRDefault="00156176" w:rsidP="00AF1685">
      <w:pPr>
        <w:spacing w:line="360" w:lineRule="auto"/>
        <w:jc w:val="both"/>
        <w:rPr>
          <w:rFonts w:ascii="Times New Roman" w:hAnsi="Times New Roman" w:cs="Times New Roman"/>
          <w:b/>
          <w:bCs/>
        </w:rPr>
      </w:pPr>
    </w:p>
    <w:p w14:paraId="354A845D" w14:textId="77777777" w:rsidR="00156176" w:rsidRDefault="00156176" w:rsidP="00AF1685">
      <w:pPr>
        <w:spacing w:line="360" w:lineRule="auto"/>
        <w:jc w:val="both"/>
        <w:rPr>
          <w:rFonts w:ascii="Times New Roman" w:hAnsi="Times New Roman" w:cs="Times New Roman"/>
          <w:b/>
          <w:bCs/>
        </w:rPr>
      </w:pPr>
    </w:p>
    <w:p w14:paraId="435E03CC" w14:textId="77777777" w:rsidR="00156176" w:rsidRDefault="00156176" w:rsidP="00AF1685">
      <w:pPr>
        <w:spacing w:line="360" w:lineRule="auto"/>
        <w:jc w:val="both"/>
        <w:rPr>
          <w:rFonts w:ascii="Times New Roman" w:hAnsi="Times New Roman" w:cs="Times New Roman"/>
          <w:b/>
          <w:bCs/>
        </w:rPr>
      </w:pPr>
    </w:p>
    <w:p w14:paraId="78759833" w14:textId="77777777" w:rsidR="00156176" w:rsidRDefault="00156176" w:rsidP="00AF1685">
      <w:pPr>
        <w:spacing w:line="360" w:lineRule="auto"/>
        <w:jc w:val="both"/>
        <w:rPr>
          <w:rFonts w:ascii="Times New Roman" w:hAnsi="Times New Roman" w:cs="Times New Roman"/>
          <w:b/>
          <w:bCs/>
        </w:rPr>
      </w:pPr>
    </w:p>
    <w:p w14:paraId="512AB10F" w14:textId="77777777" w:rsidR="00156176" w:rsidRDefault="00156176" w:rsidP="00AF1685">
      <w:pPr>
        <w:spacing w:line="360" w:lineRule="auto"/>
        <w:jc w:val="both"/>
        <w:rPr>
          <w:rFonts w:ascii="Times New Roman" w:hAnsi="Times New Roman" w:cs="Times New Roman"/>
          <w:b/>
          <w:bCs/>
        </w:rPr>
      </w:pPr>
    </w:p>
    <w:p w14:paraId="79C42A57" w14:textId="77777777" w:rsidR="00156176" w:rsidRDefault="00156176" w:rsidP="00AF1685">
      <w:pPr>
        <w:spacing w:line="360" w:lineRule="auto"/>
        <w:jc w:val="both"/>
        <w:rPr>
          <w:rFonts w:ascii="Times New Roman" w:hAnsi="Times New Roman" w:cs="Times New Roman"/>
          <w:b/>
          <w:bCs/>
        </w:rPr>
      </w:pPr>
    </w:p>
    <w:p w14:paraId="11B0FBF9" w14:textId="77777777" w:rsidR="00156176" w:rsidRDefault="00156176" w:rsidP="00AF1685">
      <w:pPr>
        <w:spacing w:line="360" w:lineRule="auto"/>
        <w:jc w:val="both"/>
        <w:rPr>
          <w:rFonts w:ascii="Times New Roman" w:hAnsi="Times New Roman" w:cs="Times New Roman"/>
          <w:b/>
          <w:bCs/>
        </w:rPr>
      </w:pPr>
    </w:p>
    <w:p w14:paraId="39A79CCB" w14:textId="77777777" w:rsidR="00156176" w:rsidRDefault="00156176" w:rsidP="00AF1685">
      <w:pPr>
        <w:spacing w:line="360" w:lineRule="auto"/>
        <w:jc w:val="both"/>
        <w:rPr>
          <w:rFonts w:ascii="Times New Roman" w:hAnsi="Times New Roman" w:cs="Times New Roman"/>
          <w:b/>
          <w:bCs/>
        </w:rPr>
      </w:pPr>
    </w:p>
    <w:p w14:paraId="149BDFCB" w14:textId="4A2178B8" w:rsidR="00AF2E82" w:rsidRPr="00AF2E82" w:rsidRDefault="00AF2E82" w:rsidP="007910D9">
      <w:pPr>
        <w:pStyle w:val="Heading1"/>
      </w:pPr>
      <w:bookmarkStart w:id="63" w:name="_Toc213257964"/>
      <w:r w:rsidRPr="00AF2E82">
        <w:lastRenderedPageBreak/>
        <w:t>Appendices</w:t>
      </w:r>
      <w:bookmarkEnd w:id="63"/>
      <w:r w:rsidRPr="00AF2E82">
        <w:t xml:space="preserve"> </w:t>
      </w:r>
    </w:p>
    <w:p w14:paraId="11AD292B" w14:textId="77777777" w:rsidR="00156176" w:rsidRPr="00156176" w:rsidRDefault="00156176" w:rsidP="007910D9">
      <w:pPr>
        <w:pStyle w:val="Heading2"/>
        <w:rPr>
          <w:rFonts w:eastAsia="Times New Roman"/>
          <w:lang w:eastAsia="en-GB"/>
        </w:rPr>
      </w:pPr>
      <w:bookmarkStart w:id="64" w:name="_Toc213257965"/>
      <w:r w:rsidRPr="00156176">
        <w:rPr>
          <w:rFonts w:eastAsia="Times New Roman"/>
          <w:lang w:eastAsia="en-GB"/>
        </w:rPr>
        <w:t>Appendix A: Observation Protocol and Ethics Summary</w:t>
      </w:r>
      <w:bookmarkEnd w:id="64"/>
    </w:p>
    <w:p w14:paraId="3B110168"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A1. Purpose of Observation</w:t>
      </w:r>
    </w:p>
    <w:p w14:paraId="166FC1C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The observation protocol was designed to document how housekeeping-led guest service operations at ibis London Heathrow Airport are organised and experienced in real time, with a particular focus on:</w:t>
      </w:r>
    </w:p>
    <w:p w14:paraId="5868F42F"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cleaning and inspection routines</w:t>
      </w:r>
    </w:p>
    <w:p w14:paraId="4D6C9E91"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Cross-departmental communication between housekeeping, front office and engineering</w:t>
      </w:r>
    </w:p>
    <w:p w14:paraId="5B0C054E"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Live service-recovery episodes during early and late shifts</w:t>
      </w:r>
    </w:p>
    <w:p w14:paraId="77345900" w14:textId="77777777" w:rsidR="00156176" w:rsidRPr="00156176" w:rsidRDefault="00156176">
      <w:pPr>
        <w:numPr>
          <w:ilvl w:val="0"/>
          <w:numId w:val="13"/>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The practical application of ALLSAFE hygiene procedures</w:t>
      </w:r>
    </w:p>
    <w:p w14:paraId="2E4742C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These observations supported the interpretivist, inductive case-study design outlined in Chapter 3. </w:t>
      </w:r>
    </w:p>
    <w:p w14:paraId="7ED95D73"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A2. Observation Settings (“Where”)</w:t>
      </w:r>
    </w:p>
    <w:p w14:paraId="73E2F57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Observations took place exclusively within operational areas of ibis London Heathrow Airport during the placement, including:</w:t>
      </w:r>
    </w:p>
    <w:p w14:paraId="64EFDDA0"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Guest-floor corridors and lift lobbies during room cleaning and inspections</w:t>
      </w:r>
    </w:p>
    <w:p w14:paraId="611625A7"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 office (pre-shift and end-of-shift briefings, allocation discussions)</w:t>
      </w:r>
    </w:p>
    <w:p w14:paraId="29AF7267"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Back-of-house areas around the linen room, housekeeping storage and service corridors</w:t>
      </w:r>
    </w:p>
    <w:p w14:paraId="4AC4A120"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Front office area and lobby (for check-in/check-out queues and defect escalation)</w:t>
      </w:r>
    </w:p>
    <w:p w14:paraId="74661BF1" w14:textId="77777777" w:rsidR="00156176" w:rsidRPr="00156176" w:rsidRDefault="00156176">
      <w:pPr>
        <w:numPr>
          <w:ilvl w:val="0"/>
          <w:numId w:val="14"/>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Occasional presence in public areas (e.g. bar/restaurant entrances) when housekeeping issues were discussed with other departments</w:t>
      </w:r>
    </w:p>
    <w:p w14:paraId="0C4AEC2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 observations were conducted in staff-only welfare areas (e.g. locker rooms) where staff would reasonably expect privacy.</w:t>
      </w:r>
    </w:p>
    <w:p w14:paraId="31527AE5"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A3. Timing and Frequency (“When”)</w:t>
      </w:r>
    </w:p>
    <w:p w14:paraId="44417E28"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Observation covered the full duration of the housekeeping placement at ibis London Heathrow, as summarised in Section 1.4 (induction, mid-placement routine observation, final reflective period). </w:t>
      </w:r>
    </w:p>
    <w:p w14:paraId="1F918BA4"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Both early and late housekeeping shifts were included, to capture variation in occupancy, workload and defect patterns. </w:t>
      </w:r>
    </w:p>
    <w:p w14:paraId="2DA6D484" w14:textId="77777777" w:rsidR="00156176" w:rsidRPr="00156176" w:rsidRDefault="00156176">
      <w:pPr>
        <w:numPr>
          <w:ilvl w:val="0"/>
          <w:numId w:val="15"/>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Field notes were typically recorded on days when the researcher was rostered in housekeeping roles (room attendant, public areas, or support tasks), rather than on days fully assigned to other duties.</w:t>
      </w:r>
    </w:p>
    <w:p w14:paraId="74339FC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A4. Recording Procedures (“How”)</w:t>
      </w:r>
    </w:p>
    <w:p w14:paraId="7B8638C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Field notes were recorded in two stages:</w:t>
      </w:r>
    </w:p>
    <w:p w14:paraId="673C8128" w14:textId="77777777" w:rsidR="00156176" w:rsidRPr="00156176" w:rsidRDefault="00156176">
      <w:pPr>
        <w:numPr>
          <w:ilvl w:val="0"/>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During the shift (brief jottings)</w:t>
      </w:r>
    </w:p>
    <w:p w14:paraId="1733C02A"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Short, factual notes written in breaks or immediately after significant events (e.g. a service-recovery interaction, a communication breakdown, or an unusually busy departure wave).</w:t>
      </w:r>
    </w:p>
    <w:p w14:paraId="375FBC90"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Focus on: what happened, who was involved (described by role only), where/when it occurred, and any direct quotations considered relevant. </w:t>
      </w:r>
    </w:p>
    <w:p w14:paraId="6ED1A7B7" w14:textId="77777777" w:rsidR="00156176" w:rsidRPr="00156176" w:rsidRDefault="00156176">
      <w:pPr>
        <w:numPr>
          <w:ilvl w:val="0"/>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After the shift (expanded notes and reflexive comments)</w:t>
      </w:r>
    </w:p>
    <w:p w14:paraId="7C1C1BA7"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lastRenderedPageBreak/>
        <w:t>Same day, longer write-ups combining the brief jottings with more detailed descriptions of sequences of events.</w:t>
      </w:r>
    </w:p>
    <w:p w14:paraId="5D5DBF64" w14:textId="77777777" w:rsidR="00156176" w:rsidRPr="00156176" w:rsidRDefault="00156176">
      <w:pPr>
        <w:numPr>
          <w:ilvl w:val="1"/>
          <w:numId w:val="16"/>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Addition of initial analytic reflections linking observations to SERVQUAL, Maslow, Tuckman and Herzberg, in line with the thematic-analysis approach described in Section 3.6. </w:t>
      </w:r>
    </w:p>
    <w:p w14:paraId="7084448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A5. Ethical Safeguards</w:t>
      </w:r>
    </w:p>
    <w:p w14:paraId="1D46E4A3"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No interviews or surveys were carried out; all insights are from observation and publicly available or authorised documents. </w:t>
      </w:r>
    </w:p>
    <w:p w14:paraId="43BE0E2B"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Staff and guests are anonymised; only roles or generic descriptions (e.g. “room attendant”, “front office agent”) are used.</w:t>
      </w:r>
    </w:p>
    <w:p w14:paraId="6D325000"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 names, room numbers traceable to individuals, or personally identifying details are reported.</w:t>
      </w:r>
    </w:p>
    <w:p w14:paraId="3E33FBAC" w14:textId="77777777"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Internal operational information is only used at an aggregate or illustrative level.</w:t>
      </w:r>
    </w:p>
    <w:p w14:paraId="301D3388" w14:textId="5438860F" w:rsidR="00156176" w:rsidRPr="00156176" w:rsidRDefault="00156176">
      <w:pPr>
        <w:numPr>
          <w:ilvl w:val="0"/>
          <w:numId w:val="17"/>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Notes were used exclusively for academic purposes in line with UWTSD ethical guidance and were not shared with hotel management in a way that could be linked to identifiable individuals.</w:t>
      </w:r>
    </w:p>
    <w:p w14:paraId="6B4EBEF2" w14:textId="77777777" w:rsidR="00156176" w:rsidRPr="00156176" w:rsidRDefault="00156176" w:rsidP="007910D9">
      <w:pPr>
        <w:pStyle w:val="Heading2"/>
        <w:rPr>
          <w:rFonts w:eastAsia="Times New Roman"/>
          <w:lang w:eastAsia="en-GB"/>
        </w:rPr>
      </w:pPr>
      <w:bookmarkStart w:id="65" w:name="_Toc213257966"/>
      <w:r w:rsidRPr="00156176">
        <w:rPr>
          <w:rFonts w:eastAsia="Times New Roman"/>
          <w:lang w:eastAsia="en-GB"/>
        </w:rPr>
        <w:t>Appendix B: Examples of Handover / Communication Aids</w:t>
      </w:r>
      <w:bookmarkEnd w:id="65"/>
    </w:p>
    <w:p w14:paraId="6FFA604C" w14:textId="64507CBB" w:rsidR="00156176" w:rsidRPr="00156176" w:rsidRDefault="00156176" w:rsidP="007910D9">
      <w:pPr>
        <w:pStyle w:val="Heading3"/>
        <w:rPr>
          <w:rFonts w:eastAsia="Times New Roman"/>
          <w:lang w:eastAsia="en-GB"/>
        </w:rPr>
      </w:pPr>
      <w:bookmarkStart w:id="66" w:name="_Toc213257967"/>
      <w:r w:rsidRPr="00156176">
        <w:rPr>
          <w:rFonts w:eastAsia="Times New Roman"/>
          <w:lang w:eastAsia="en-GB"/>
        </w:rPr>
        <w:t>Appendix B1: Housekeeping Pre-Shift Briefing Agenda</w:t>
      </w:r>
      <w:bookmarkEnd w:id="66"/>
    </w:p>
    <w:p w14:paraId="734D35A6" w14:textId="1AA23D16"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Housekeeping Shift Briefing – Agenda (10–15 minutes)</w:t>
      </w:r>
    </w:p>
    <w:p w14:paraId="74100CD3"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Welcome and Safety Check (2 minutes)</w:t>
      </w:r>
    </w:p>
    <w:p w14:paraId="26C8EDAB"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Quick headcount and confirmation of fitness for work</w:t>
      </w:r>
    </w:p>
    <w:p w14:paraId="05528C12"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Reminder of any safety notices (e.g. wet floors, fire alarm tests)</w:t>
      </w:r>
    </w:p>
    <w:p w14:paraId="4AD444F0"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Occupancy Overview and Forecast (3 minutes)</w:t>
      </w:r>
    </w:p>
    <w:p w14:paraId="4C658015"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Expected departures and arrivals (including early check-ins / late check-outs)</w:t>
      </w:r>
    </w:p>
    <w:p w14:paraId="6CEF77BF"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Anticipated peak times (e.g. airline crew arrivals, group check-ins)</w:t>
      </w:r>
    </w:p>
    <w:p w14:paraId="39D1DD96"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Out-of-order (OOO) rooms and buffer rooms</w:t>
      </w:r>
    </w:p>
    <w:p w14:paraId="432E9F6E"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Allocation of Sections (3–4 minutes)</w:t>
      </w:r>
    </w:p>
    <w:p w14:paraId="6EA713ED"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Assignment of floors/sections to room attendants</w:t>
      </w:r>
    </w:p>
    <w:p w14:paraId="1AB46A8E"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Identification of any sections requiring additional time (e.g. many check-outs)</w:t>
      </w:r>
    </w:p>
    <w:p w14:paraId="16687C04"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VIPs and Special Requests (2–3 minutes)</w:t>
      </w:r>
    </w:p>
    <w:p w14:paraId="416A624C"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Rooms with VIP, loyalty members or special requests (e.g. extra amenities, quiet room)</w:t>
      </w:r>
    </w:p>
    <w:p w14:paraId="2949C3F8"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Specific housekeeping notes (e.g. extra deep clean, allergy requirements)</w:t>
      </w:r>
    </w:p>
    <w:p w14:paraId="0DEFCA14"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Service-Recovery Follow-Up (2–3 minutes)</w:t>
      </w:r>
    </w:p>
    <w:p w14:paraId="43281198"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Brief review of previous day’s complaints and recovery actions</w:t>
      </w:r>
    </w:p>
    <w:p w14:paraId="7337D42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Any rooms requiring extra attention due to prior defects</w:t>
      </w:r>
    </w:p>
    <w:p w14:paraId="3FD1BCA5"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Staff Queries and Support Needs (2 minutes)</w:t>
      </w:r>
    </w:p>
    <w:p w14:paraId="6C3EEADE"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Opportunity for room attendants to raise concerns (e.g. equipment issues, workload)</w:t>
      </w:r>
    </w:p>
    <w:p w14:paraId="44C53A3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Agreement on any buddying or informal support arrangements</w:t>
      </w:r>
    </w:p>
    <w:p w14:paraId="5D5620DF" w14:textId="77777777" w:rsidR="00156176" w:rsidRPr="00156176" w:rsidRDefault="00156176">
      <w:pPr>
        <w:numPr>
          <w:ilvl w:val="0"/>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Motivational Close (1 minute)</w:t>
      </w:r>
    </w:p>
    <w:p w14:paraId="4C37F842"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Short acknowledgement of previous good performance</w:t>
      </w:r>
    </w:p>
    <w:p w14:paraId="1A3BCF60" w14:textId="77777777" w:rsidR="00156176" w:rsidRPr="00156176" w:rsidRDefault="00156176">
      <w:pPr>
        <w:numPr>
          <w:ilvl w:val="1"/>
          <w:numId w:val="18"/>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lastRenderedPageBreak/>
        <w:t>Reminder of key focus areas (e.g. bathroom checks, odours, ALLSAFE points)</w:t>
      </w:r>
    </w:p>
    <w:p w14:paraId="2BF22860" w14:textId="03BFDE2A"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This agenda reflects the functions described in Chapter 4, where briefings at ibis London Heathrow help align staffing, occupancy expectations, VIP information and potential pinch points. </w:t>
      </w:r>
    </w:p>
    <w:p w14:paraId="0403BF40" w14:textId="58D8EED2" w:rsidR="00156176" w:rsidRPr="00156176" w:rsidRDefault="00156176" w:rsidP="007910D9">
      <w:pPr>
        <w:pStyle w:val="Heading3"/>
        <w:rPr>
          <w:rFonts w:eastAsia="Times New Roman"/>
          <w:lang w:eastAsia="en-GB"/>
        </w:rPr>
      </w:pPr>
      <w:bookmarkStart w:id="67" w:name="_Toc213257968"/>
      <w:r w:rsidRPr="00156176">
        <w:rPr>
          <w:rFonts w:eastAsia="Times New Roman"/>
          <w:lang w:eastAsia="en-GB"/>
        </w:rPr>
        <w:t>Appendix B2: SBAR-Style Handover Note</w:t>
      </w:r>
      <w:bookmarkEnd w:id="67"/>
    </w:p>
    <w:p w14:paraId="1ECC9B98" w14:textId="599B0209"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SBAR Template –</w:t>
      </w:r>
      <w:r w:rsidR="007910D9">
        <w:rPr>
          <w:rFonts w:ascii="Times New Roman" w:eastAsia="Times New Roman" w:hAnsi="Times New Roman" w:cs="Times New Roman"/>
          <w:b/>
          <w:bCs/>
          <w:kern w:val="0"/>
          <w:lang w:eastAsia="en-GB"/>
          <w14:ligatures w14:val="none"/>
        </w:rPr>
        <w:t xml:space="preserve"> </w:t>
      </w:r>
      <w:r w:rsidRPr="00156176">
        <w:rPr>
          <w:rFonts w:ascii="Times New Roman" w:eastAsia="Times New Roman" w:hAnsi="Times New Roman" w:cs="Times New Roman"/>
          <w:b/>
          <w:bCs/>
          <w:kern w:val="0"/>
          <w:lang w:eastAsia="en-GB"/>
          <w14:ligatures w14:val="none"/>
        </w:rPr>
        <w:t>Defect Escalation</w:t>
      </w:r>
    </w:p>
    <w:p w14:paraId="2A79E98A"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 – Situation</w:t>
      </w:r>
    </w:p>
    <w:p w14:paraId="22012C60"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241: bathroom light still flickering and extractor fan noisy. Guest scheduled to arrive at 14:00 today (transit passenger, 1 night).”</w:t>
      </w:r>
    </w:p>
    <w:p w14:paraId="22101F2A"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B – Background</w:t>
      </w:r>
    </w:p>
    <w:p w14:paraId="5F886240"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“Issue first logged two days ago; temporary fix was attempted yesterday by engineering but problem has reappeared. Room is currently marked </w:t>
      </w:r>
      <w:r w:rsidRPr="00156176">
        <w:rPr>
          <w:rFonts w:ascii="Times New Roman" w:eastAsia="Times New Roman" w:hAnsi="Times New Roman" w:cs="Times New Roman"/>
          <w:i/>
          <w:iCs/>
          <w:kern w:val="0"/>
          <w:lang w:eastAsia="en-GB"/>
          <w14:ligatures w14:val="none"/>
        </w:rPr>
        <w:t>clean</w:t>
      </w:r>
      <w:r w:rsidRPr="00156176">
        <w:rPr>
          <w:rFonts w:ascii="Times New Roman" w:eastAsia="Times New Roman" w:hAnsi="Times New Roman" w:cs="Times New Roman"/>
          <w:kern w:val="0"/>
          <w:lang w:eastAsia="en-GB"/>
          <w14:ligatures w14:val="none"/>
        </w:rPr>
        <w:t xml:space="preserve"> in PMS but should not be released without re-check.”</w:t>
      </w:r>
    </w:p>
    <w:p w14:paraId="0E2E22D8"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 – Assessment</w:t>
      </w:r>
    </w:p>
    <w:p w14:paraId="1AFB7A09"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“If the defect is not resolved before check-in, guest may experience disturbance and request a room move; limited alternative clean rooms available in same category during peak arrival wave.”</w:t>
      </w:r>
    </w:p>
    <w:p w14:paraId="3C855C46" w14:textId="77777777" w:rsidR="00156176" w:rsidRPr="00156176" w:rsidRDefault="00156176">
      <w:pPr>
        <w:numPr>
          <w:ilvl w:val="0"/>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 – Recommendation</w:t>
      </w:r>
    </w:p>
    <w:p w14:paraId="6331BB53" w14:textId="77777777" w:rsidR="00156176" w:rsidRPr="00156176" w:rsidRDefault="00156176">
      <w:pPr>
        <w:numPr>
          <w:ilvl w:val="1"/>
          <w:numId w:val="19"/>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“Request engineering attend room 241 by 12:30 and confirm fix with housekeeping supervisor. If not resolved by 13:00, recommend re-allocating the booking to another room and moving 241 to OOO until fully repaired.”</w:t>
      </w:r>
    </w:p>
    <w:p w14:paraId="05EC4D7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Key Fields (for use on paper form or PMS note):</w:t>
      </w:r>
    </w:p>
    <w:p w14:paraId="5563F6A3"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Date / Time</w:t>
      </w:r>
    </w:p>
    <w:p w14:paraId="76F9BE74"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Prepared by (role, not name)</w:t>
      </w:r>
    </w:p>
    <w:p w14:paraId="660C4FEA"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 / Area</w:t>
      </w:r>
    </w:p>
    <w:p w14:paraId="0162B3E1"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Priority level (High / Medium / Low)</w:t>
      </w:r>
    </w:p>
    <w:p w14:paraId="429B797B" w14:textId="77777777" w:rsidR="00156176" w:rsidRPr="00156176" w:rsidRDefault="00156176">
      <w:pPr>
        <w:numPr>
          <w:ilvl w:val="0"/>
          <w:numId w:val="20"/>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Status (New / In progress / Resolved / Escalated)</w:t>
      </w:r>
    </w:p>
    <w:p w14:paraId="77EAFFEA" w14:textId="4E2A709F"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Using an SBAR-style structure would help standardise handovers and escalations around recurring defects, VIP needs and complex group movements, as suggested in the discussion chapter. </w:t>
      </w:r>
    </w:p>
    <w:p w14:paraId="0D689E8F" w14:textId="2CDA4FD5" w:rsidR="00156176" w:rsidRPr="00156176" w:rsidRDefault="00156176" w:rsidP="007910D9">
      <w:pPr>
        <w:pStyle w:val="Heading2"/>
        <w:rPr>
          <w:rFonts w:eastAsia="Times New Roman"/>
          <w:lang w:eastAsia="en-GB"/>
        </w:rPr>
      </w:pPr>
      <w:bookmarkStart w:id="68" w:name="_Toc213257969"/>
      <w:r w:rsidRPr="00156176">
        <w:rPr>
          <w:rFonts w:eastAsia="Times New Roman"/>
          <w:lang w:eastAsia="en-GB"/>
        </w:rPr>
        <w:t>Appendix C:</w:t>
      </w:r>
      <w:r w:rsidR="007910D9">
        <w:rPr>
          <w:rFonts w:eastAsia="Times New Roman"/>
          <w:lang w:eastAsia="en-GB"/>
        </w:rPr>
        <w:t xml:space="preserve"> </w:t>
      </w:r>
      <w:r w:rsidRPr="00156176">
        <w:rPr>
          <w:rFonts w:eastAsia="Times New Roman"/>
          <w:lang w:eastAsia="en-GB"/>
        </w:rPr>
        <w:t>Housekeeping KPI Dashboard</w:t>
      </w:r>
      <w:bookmarkEnd w:id="68"/>
    </w:p>
    <w:p w14:paraId="2EE81E9D" w14:textId="77777777" w:rsidR="00156176" w:rsidRPr="00156176" w:rsidRDefault="00156176" w:rsidP="007910D9">
      <w:pPr>
        <w:pStyle w:val="Heading3"/>
        <w:rPr>
          <w:rFonts w:eastAsia="Times New Roman"/>
          <w:lang w:eastAsia="en-GB"/>
        </w:rPr>
      </w:pPr>
      <w:bookmarkStart w:id="69" w:name="_Toc213257970"/>
      <w:r w:rsidRPr="00156176">
        <w:rPr>
          <w:rFonts w:eastAsia="Times New Roman"/>
          <w:lang w:eastAsia="en-GB"/>
        </w:rPr>
        <w:t>Appendix C1: KPI Definitions</w:t>
      </w:r>
      <w:bookmarkEnd w:id="69"/>
    </w:p>
    <w:p w14:paraId="19EB39D7"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On-Time Room Readiness by 15:00 (%)</w:t>
      </w:r>
      <w:r w:rsidRPr="00156176">
        <w:rPr>
          <w:rFonts w:ascii="Times New Roman" w:eastAsia="Times New Roman" w:hAnsi="Times New Roman" w:cs="Times New Roman"/>
          <w:kern w:val="0"/>
          <w:lang w:eastAsia="en-GB"/>
          <w14:ligatures w14:val="none"/>
        </w:rPr>
        <w:t xml:space="preserve"> – Percentage of arriving rooms clean, inspected and released in PMS by standard check-in time.</w:t>
      </w:r>
    </w:p>
    <w:p w14:paraId="7016B30C"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Rooms with Defects per 100 Stayovers</w:t>
      </w:r>
      <w:r w:rsidRPr="00156176">
        <w:rPr>
          <w:rFonts w:ascii="Times New Roman" w:eastAsia="Times New Roman" w:hAnsi="Times New Roman" w:cs="Times New Roman"/>
          <w:kern w:val="0"/>
          <w:lang w:eastAsia="en-GB"/>
          <w14:ligatures w14:val="none"/>
        </w:rPr>
        <w:t xml:space="preserve"> – Number of rooms where a housekeeping- or maintenance-related defect is reported, per 100 occupied rooms.</w:t>
      </w:r>
    </w:p>
    <w:p w14:paraId="31DFD5EC"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Guest Cleanliness Index (1–10)</w:t>
      </w:r>
      <w:r w:rsidRPr="00156176">
        <w:rPr>
          <w:rFonts w:ascii="Times New Roman" w:eastAsia="Times New Roman" w:hAnsi="Times New Roman" w:cs="Times New Roman"/>
          <w:kern w:val="0"/>
          <w:lang w:eastAsia="en-GB"/>
          <w14:ligatures w14:val="none"/>
        </w:rPr>
        <w:t xml:space="preserve"> – Average cleanliness rating from guest feedback platforms or internal post-stay surveys.</w:t>
      </w:r>
    </w:p>
    <w:p w14:paraId="731E9905" w14:textId="77777777" w:rsidR="00156176" w:rsidRPr="00156176" w:rsidRDefault="00156176">
      <w:pPr>
        <w:numPr>
          <w:ilvl w:val="0"/>
          <w:numId w:val="21"/>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 Recovery &lt; 15 Minutes (%)</w:t>
      </w:r>
      <w:r w:rsidRPr="00156176">
        <w:rPr>
          <w:rFonts w:ascii="Times New Roman" w:eastAsia="Times New Roman" w:hAnsi="Times New Roman" w:cs="Times New Roman"/>
          <w:kern w:val="0"/>
          <w:lang w:eastAsia="en-GB"/>
          <w14:ligatures w14:val="none"/>
        </w:rPr>
        <w:t xml:space="preserve"> – Percentage of service issues resolved (or solution agreed) within 15 minutes of guest notification.</w:t>
      </w:r>
    </w:p>
    <w:p w14:paraId="77E1504C" w14:textId="77777777" w:rsidR="00156176" w:rsidRPr="00156176" w:rsidRDefault="00156176" w:rsidP="007910D9">
      <w:pPr>
        <w:pStyle w:val="Heading3"/>
        <w:rPr>
          <w:rFonts w:eastAsia="Times New Roman"/>
          <w:lang w:eastAsia="en-GB"/>
        </w:rPr>
      </w:pPr>
      <w:bookmarkStart w:id="70" w:name="_Toc213257971"/>
      <w:r w:rsidRPr="00156176">
        <w:rPr>
          <w:rFonts w:eastAsia="Times New Roman"/>
          <w:lang w:eastAsia="en-GB"/>
        </w:rPr>
        <w:lastRenderedPageBreak/>
        <w:t>Appendix C2: Illustrative Monthly Dashboard</w:t>
      </w:r>
      <w:bookmarkEnd w:id="7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05"/>
        <w:gridCol w:w="774"/>
        <w:gridCol w:w="837"/>
        <w:gridCol w:w="837"/>
        <w:gridCol w:w="837"/>
        <w:gridCol w:w="837"/>
        <w:gridCol w:w="1292"/>
      </w:tblGrid>
      <w:tr w:rsidR="00156176" w:rsidRPr="00156176" w14:paraId="1872A776" w14:textId="77777777" w:rsidTr="00156176">
        <w:trPr>
          <w:tblHeader/>
          <w:tblCellSpacing w:w="15" w:type="dxa"/>
        </w:trPr>
        <w:tc>
          <w:tcPr>
            <w:tcW w:w="0" w:type="auto"/>
            <w:vAlign w:val="center"/>
            <w:hideMark/>
          </w:tcPr>
          <w:p w14:paraId="19D25AA3"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KPI</w:t>
            </w:r>
          </w:p>
        </w:tc>
        <w:tc>
          <w:tcPr>
            <w:tcW w:w="0" w:type="auto"/>
            <w:vAlign w:val="center"/>
            <w:hideMark/>
          </w:tcPr>
          <w:p w14:paraId="35EBEFC4"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Target</w:t>
            </w:r>
          </w:p>
        </w:tc>
        <w:tc>
          <w:tcPr>
            <w:tcW w:w="0" w:type="auto"/>
            <w:vAlign w:val="center"/>
            <w:hideMark/>
          </w:tcPr>
          <w:p w14:paraId="3759EFC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1</w:t>
            </w:r>
          </w:p>
        </w:tc>
        <w:tc>
          <w:tcPr>
            <w:tcW w:w="0" w:type="auto"/>
            <w:vAlign w:val="center"/>
            <w:hideMark/>
          </w:tcPr>
          <w:p w14:paraId="1051246D"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2</w:t>
            </w:r>
          </w:p>
        </w:tc>
        <w:tc>
          <w:tcPr>
            <w:tcW w:w="0" w:type="auto"/>
            <w:vAlign w:val="center"/>
            <w:hideMark/>
          </w:tcPr>
          <w:p w14:paraId="13EF2FBC"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3</w:t>
            </w:r>
          </w:p>
        </w:tc>
        <w:tc>
          <w:tcPr>
            <w:tcW w:w="0" w:type="auto"/>
            <w:vAlign w:val="center"/>
            <w:hideMark/>
          </w:tcPr>
          <w:p w14:paraId="5A06F35F"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Week 4</w:t>
            </w:r>
          </w:p>
        </w:tc>
        <w:tc>
          <w:tcPr>
            <w:tcW w:w="0" w:type="auto"/>
            <w:vAlign w:val="center"/>
            <w:hideMark/>
          </w:tcPr>
          <w:p w14:paraId="57B36691"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Month Avg.</w:t>
            </w:r>
          </w:p>
        </w:tc>
      </w:tr>
      <w:tr w:rsidR="00156176" w:rsidRPr="00156176" w14:paraId="47DB26EC" w14:textId="77777777" w:rsidTr="00156176">
        <w:trPr>
          <w:tblCellSpacing w:w="15" w:type="dxa"/>
        </w:trPr>
        <w:tc>
          <w:tcPr>
            <w:tcW w:w="0" w:type="auto"/>
            <w:vAlign w:val="center"/>
            <w:hideMark/>
          </w:tcPr>
          <w:p w14:paraId="018F2B1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On-time room readiness by 15:00 (%)</w:t>
            </w:r>
          </w:p>
        </w:tc>
        <w:tc>
          <w:tcPr>
            <w:tcW w:w="0" w:type="auto"/>
            <w:vAlign w:val="center"/>
            <w:hideMark/>
          </w:tcPr>
          <w:p w14:paraId="6C74E74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95</w:t>
            </w:r>
          </w:p>
        </w:tc>
        <w:tc>
          <w:tcPr>
            <w:tcW w:w="0" w:type="auto"/>
            <w:vAlign w:val="center"/>
            <w:hideMark/>
          </w:tcPr>
          <w:p w14:paraId="5BDA359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89</w:t>
            </w:r>
          </w:p>
        </w:tc>
        <w:tc>
          <w:tcPr>
            <w:tcW w:w="0" w:type="auto"/>
            <w:vAlign w:val="center"/>
            <w:hideMark/>
          </w:tcPr>
          <w:p w14:paraId="5D45AA5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90</w:t>
            </w:r>
          </w:p>
        </w:tc>
        <w:tc>
          <w:tcPr>
            <w:tcW w:w="0" w:type="auto"/>
            <w:vAlign w:val="center"/>
            <w:hideMark/>
          </w:tcPr>
          <w:p w14:paraId="54A5451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87</w:t>
            </w:r>
          </w:p>
        </w:tc>
        <w:tc>
          <w:tcPr>
            <w:tcW w:w="0" w:type="auto"/>
            <w:vAlign w:val="center"/>
            <w:hideMark/>
          </w:tcPr>
          <w:p w14:paraId="6359647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91</w:t>
            </w:r>
          </w:p>
        </w:tc>
        <w:tc>
          <w:tcPr>
            <w:tcW w:w="0" w:type="auto"/>
            <w:vAlign w:val="center"/>
            <w:hideMark/>
          </w:tcPr>
          <w:p w14:paraId="7771126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89.3</w:t>
            </w:r>
          </w:p>
        </w:tc>
      </w:tr>
      <w:tr w:rsidR="00156176" w:rsidRPr="00156176" w14:paraId="6031D0BD" w14:textId="77777777" w:rsidTr="00156176">
        <w:trPr>
          <w:tblCellSpacing w:w="15" w:type="dxa"/>
        </w:trPr>
        <w:tc>
          <w:tcPr>
            <w:tcW w:w="0" w:type="auto"/>
            <w:vAlign w:val="center"/>
            <w:hideMark/>
          </w:tcPr>
          <w:p w14:paraId="3D71062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Rooms with defects per 100 stayovers</w:t>
            </w:r>
          </w:p>
        </w:tc>
        <w:tc>
          <w:tcPr>
            <w:tcW w:w="0" w:type="auto"/>
            <w:vAlign w:val="center"/>
            <w:hideMark/>
          </w:tcPr>
          <w:p w14:paraId="3406A90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4</w:t>
            </w:r>
          </w:p>
        </w:tc>
        <w:tc>
          <w:tcPr>
            <w:tcW w:w="0" w:type="auto"/>
            <w:vAlign w:val="center"/>
            <w:hideMark/>
          </w:tcPr>
          <w:p w14:paraId="7E8FC36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6.1</w:t>
            </w:r>
          </w:p>
        </w:tc>
        <w:tc>
          <w:tcPr>
            <w:tcW w:w="0" w:type="auto"/>
            <w:vAlign w:val="center"/>
            <w:hideMark/>
          </w:tcPr>
          <w:p w14:paraId="6C48B11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5.4</w:t>
            </w:r>
          </w:p>
        </w:tc>
        <w:tc>
          <w:tcPr>
            <w:tcW w:w="0" w:type="auto"/>
            <w:vAlign w:val="center"/>
            <w:hideMark/>
          </w:tcPr>
          <w:p w14:paraId="3BBEBBA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5.9</w:t>
            </w:r>
          </w:p>
        </w:tc>
        <w:tc>
          <w:tcPr>
            <w:tcW w:w="0" w:type="auto"/>
            <w:vAlign w:val="center"/>
            <w:hideMark/>
          </w:tcPr>
          <w:p w14:paraId="1F32296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5.2</w:t>
            </w:r>
          </w:p>
        </w:tc>
        <w:tc>
          <w:tcPr>
            <w:tcW w:w="0" w:type="auto"/>
            <w:vAlign w:val="center"/>
            <w:hideMark/>
          </w:tcPr>
          <w:p w14:paraId="626BE4B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5.7</w:t>
            </w:r>
          </w:p>
        </w:tc>
      </w:tr>
      <w:tr w:rsidR="00156176" w:rsidRPr="00156176" w14:paraId="1C514770" w14:textId="77777777" w:rsidTr="00156176">
        <w:trPr>
          <w:tblCellSpacing w:w="15" w:type="dxa"/>
        </w:trPr>
        <w:tc>
          <w:tcPr>
            <w:tcW w:w="0" w:type="auto"/>
            <w:vAlign w:val="center"/>
            <w:hideMark/>
          </w:tcPr>
          <w:p w14:paraId="7221CC7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 cleanliness index (1–10)</w:t>
            </w:r>
          </w:p>
        </w:tc>
        <w:tc>
          <w:tcPr>
            <w:tcW w:w="0" w:type="auto"/>
            <w:vAlign w:val="center"/>
            <w:hideMark/>
          </w:tcPr>
          <w:p w14:paraId="15AD90A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9.0</w:t>
            </w:r>
          </w:p>
        </w:tc>
        <w:tc>
          <w:tcPr>
            <w:tcW w:w="0" w:type="auto"/>
            <w:vAlign w:val="center"/>
            <w:hideMark/>
          </w:tcPr>
          <w:p w14:paraId="3E92282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8.3</w:t>
            </w:r>
          </w:p>
        </w:tc>
        <w:tc>
          <w:tcPr>
            <w:tcW w:w="0" w:type="auto"/>
            <w:vAlign w:val="center"/>
            <w:hideMark/>
          </w:tcPr>
          <w:p w14:paraId="081B852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8.5</w:t>
            </w:r>
          </w:p>
        </w:tc>
        <w:tc>
          <w:tcPr>
            <w:tcW w:w="0" w:type="auto"/>
            <w:vAlign w:val="center"/>
            <w:hideMark/>
          </w:tcPr>
          <w:p w14:paraId="22D04EB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8.4</w:t>
            </w:r>
          </w:p>
        </w:tc>
        <w:tc>
          <w:tcPr>
            <w:tcW w:w="0" w:type="auto"/>
            <w:vAlign w:val="center"/>
            <w:hideMark/>
          </w:tcPr>
          <w:p w14:paraId="2C6772C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8.6</w:t>
            </w:r>
          </w:p>
        </w:tc>
        <w:tc>
          <w:tcPr>
            <w:tcW w:w="0" w:type="auto"/>
            <w:vAlign w:val="center"/>
            <w:hideMark/>
          </w:tcPr>
          <w:p w14:paraId="17AB2904"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8.5</w:t>
            </w:r>
          </w:p>
        </w:tc>
      </w:tr>
      <w:tr w:rsidR="00156176" w:rsidRPr="00156176" w14:paraId="3D1F9B28" w14:textId="77777777" w:rsidTr="00156176">
        <w:trPr>
          <w:tblCellSpacing w:w="15" w:type="dxa"/>
        </w:trPr>
        <w:tc>
          <w:tcPr>
            <w:tcW w:w="0" w:type="auto"/>
            <w:vAlign w:val="center"/>
            <w:hideMark/>
          </w:tcPr>
          <w:p w14:paraId="752E4403"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Service recovery &lt; 15 mins (%)</w:t>
            </w:r>
          </w:p>
        </w:tc>
        <w:tc>
          <w:tcPr>
            <w:tcW w:w="0" w:type="auto"/>
            <w:vAlign w:val="center"/>
            <w:hideMark/>
          </w:tcPr>
          <w:p w14:paraId="0AF42D5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90</w:t>
            </w:r>
          </w:p>
        </w:tc>
        <w:tc>
          <w:tcPr>
            <w:tcW w:w="0" w:type="auto"/>
            <w:vAlign w:val="center"/>
            <w:hideMark/>
          </w:tcPr>
          <w:p w14:paraId="547D0F7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81</w:t>
            </w:r>
          </w:p>
        </w:tc>
        <w:tc>
          <w:tcPr>
            <w:tcW w:w="0" w:type="auto"/>
            <w:vAlign w:val="center"/>
            <w:hideMark/>
          </w:tcPr>
          <w:p w14:paraId="5CC646E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84</w:t>
            </w:r>
          </w:p>
        </w:tc>
        <w:tc>
          <w:tcPr>
            <w:tcW w:w="0" w:type="auto"/>
            <w:vAlign w:val="center"/>
            <w:hideMark/>
          </w:tcPr>
          <w:p w14:paraId="3D9AF87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80</w:t>
            </w:r>
          </w:p>
        </w:tc>
        <w:tc>
          <w:tcPr>
            <w:tcW w:w="0" w:type="auto"/>
            <w:vAlign w:val="center"/>
            <w:hideMark/>
          </w:tcPr>
          <w:p w14:paraId="7D3BB4D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83</w:t>
            </w:r>
          </w:p>
        </w:tc>
        <w:tc>
          <w:tcPr>
            <w:tcW w:w="0" w:type="auto"/>
            <w:vAlign w:val="center"/>
            <w:hideMark/>
          </w:tcPr>
          <w:p w14:paraId="769494D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82.0</w:t>
            </w:r>
          </w:p>
        </w:tc>
      </w:tr>
    </w:tbl>
    <w:p w14:paraId="00902248" w14:textId="04EE7506" w:rsidR="00156176" w:rsidRPr="00156176" w:rsidRDefault="00156176" w:rsidP="007910D9">
      <w:pPr>
        <w:pStyle w:val="Heading3"/>
        <w:rPr>
          <w:rFonts w:eastAsia="Times New Roman"/>
          <w:lang w:eastAsia="en-GB"/>
        </w:rPr>
      </w:pPr>
      <w:bookmarkStart w:id="71" w:name="_Toc213257972"/>
      <w:r w:rsidRPr="00156176">
        <w:rPr>
          <w:rFonts w:eastAsia="Times New Roman"/>
          <w:lang w:eastAsia="en-GB"/>
        </w:rPr>
        <w:t>Appendix C3: Visual Layout (Narrative)</w:t>
      </w:r>
      <w:bookmarkEnd w:id="71"/>
    </w:p>
    <w:p w14:paraId="347FC1F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In practice, these KPIs could be displayed on a simple dashboard:</w:t>
      </w:r>
    </w:p>
    <w:p w14:paraId="244178E7"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line graph tracking on-time readiness by 15:00 across the month.</w:t>
      </w:r>
    </w:p>
    <w:p w14:paraId="7EC7F62A"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bar chart comparing defects per 100 stayovers by week.</w:t>
      </w:r>
    </w:p>
    <w:p w14:paraId="583BB350" w14:textId="77777777" w:rsidR="00156176" w:rsidRPr="00156176" w:rsidRDefault="00156176">
      <w:pPr>
        <w:numPr>
          <w:ilvl w:val="0"/>
          <w:numId w:val="22"/>
        </w:num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 traffic-light summary (green/amber/red) next to each KPI vs target.</w:t>
      </w:r>
    </w:p>
    <w:p w14:paraId="055AE4A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Such a dashboard would support the recommendation in Chapter 5 to use KPIs more strategically, making performance trends visible to both supervisors and room attendants. </w:t>
      </w:r>
    </w:p>
    <w:p w14:paraId="0B026CF4" w14:textId="71D9F5D8"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p w14:paraId="771A8C67" w14:textId="77777777" w:rsidR="00156176" w:rsidRPr="00156176" w:rsidRDefault="00156176" w:rsidP="007910D9">
      <w:pPr>
        <w:pStyle w:val="Heading2"/>
        <w:rPr>
          <w:rFonts w:eastAsia="Times New Roman"/>
          <w:lang w:eastAsia="en-GB"/>
        </w:rPr>
      </w:pPr>
      <w:bookmarkStart w:id="72" w:name="_Toc213257973"/>
      <w:r w:rsidRPr="00156176">
        <w:rPr>
          <w:rFonts w:eastAsia="Times New Roman"/>
          <w:lang w:eastAsia="en-GB"/>
        </w:rPr>
        <w:t>Appendix D: Best-Practice Benchmark Table</w:t>
      </w:r>
      <w:bookmarkEnd w:id="72"/>
    </w:p>
    <w:p w14:paraId="3BB720A6" w14:textId="77777777" w:rsidR="00156176" w:rsidRPr="00156176" w:rsidRDefault="00156176" w:rsidP="007910D9">
      <w:pPr>
        <w:pStyle w:val="Heading3"/>
        <w:rPr>
          <w:rFonts w:eastAsia="Times New Roman"/>
          <w:lang w:eastAsia="en-GB"/>
        </w:rPr>
      </w:pPr>
      <w:bookmarkStart w:id="73" w:name="_Toc213257974"/>
      <w:r w:rsidRPr="00156176">
        <w:rPr>
          <w:rFonts w:eastAsia="Times New Roman"/>
          <w:lang w:eastAsia="en-GB"/>
        </w:rPr>
        <w:t>Appendix D1: Comparison of ibis London Heathrow and Generic Airport-Hotel Standards</w:t>
      </w:r>
      <w:bookmarkEnd w:id="7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7"/>
        <w:gridCol w:w="3523"/>
        <w:gridCol w:w="3459"/>
      </w:tblGrid>
      <w:tr w:rsidR="00156176" w:rsidRPr="00156176" w14:paraId="33A7931E" w14:textId="77777777" w:rsidTr="00156176">
        <w:trPr>
          <w:tblHeader/>
          <w:tblCellSpacing w:w="15" w:type="dxa"/>
        </w:trPr>
        <w:tc>
          <w:tcPr>
            <w:tcW w:w="0" w:type="auto"/>
            <w:vAlign w:val="center"/>
            <w:hideMark/>
          </w:tcPr>
          <w:p w14:paraId="7B6C4D2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Domain</w:t>
            </w:r>
          </w:p>
        </w:tc>
        <w:tc>
          <w:tcPr>
            <w:tcW w:w="0" w:type="auto"/>
            <w:vAlign w:val="center"/>
            <w:hideMark/>
          </w:tcPr>
          <w:p w14:paraId="04D9C57E"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ibis London Heathrow – Observed Position</w:t>
            </w:r>
          </w:p>
        </w:tc>
        <w:tc>
          <w:tcPr>
            <w:tcW w:w="0" w:type="auto"/>
            <w:vAlign w:val="center"/>
            <w:hideMark/>
          </w:tcPr>
          <w:p w14:paraId="317A15EB"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Generic Airport-Hotel Best Practice (Indicative)</w:t>
            </w:r>
          </w:p>
        </w:tc>
      </w:tr>
      <w:tr w:rsidR="00156176" w:rsidRPr="00156176" w14:paraId="77F364B9" w14:textId="77777777" w:rsidTr="00156176">
        <w:trPr>
          <w:tblCellSpacing w:w="15" w:type="dxa"/>
        </w:trPr>
        <w:tc>
          <w:tcPr>
            <w:tcW w:w="0" w:type="auto"/>
            <w:vAlign w:val="center"/>
            <w:hideMark/>
          </w:tcPr>
          <w:p w14:paraId="3EC3A8F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Cleanliness routines</w:t>
            </w:r>
          </w:p>
        </w:tc>
        <w:tc>
          <w:tcPr>
            <w:tcW w:w="0" w:type="auto"/>
            <w:vAlign w:val="center"/>
            <w:hideMark/>
          </w:tcPr>
          <w:p w14:paraId="7335AEA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Structured room checklists; focus on bathrooms, linen, odours and high-touch points under ALLSAFE. Vulnerable to time pressure during peak arrivals/departures. </w:t>
            </w:r>
          </w:p>
        </w:tc>
        <w:tc>
          <w:tcPr>
            <w:tcW w:w="0" w:type="auto"/>
            <w:vAlign w:val="center"/>
            <w:hideMark/>
          </w:tcPr>
          <w:p w14:paraId="6D79E28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Standardised SOPs with double-check inspections on high-risk items; protected buffer of cleaning time during known peaks; proactive use of OOO rooms to avoid rushed releases.</w:t>
            </w:r>
          </w:p>
        </w:tc>
      </w:tr>
      <w:tr w:rsidR="00156176" w:rsidRPr="00156176" w14:paraId="614073BF" w14:textId="77777777" w:rsidTr="00156176">
        <w:trPr>
          <w:tblCellSpacing w:w="15" w:type="dxa"/>
        </w:trPr>
        <w:tc>
          <w:tcPr>
            <w:tcW w:w="0" w:type="auto"/>
            <w:vAlign w:val="center"/>
            <w:hideMark/>
          </w:tcPr>
          <w:p w14:paraId="4F6C02C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Reliability of room readiness</w:t>
            </w:r>
          </w:p>
        </w:tc>
        <w:tc>
          <w:tcPr>
            <w:tcW w:w="0" w:type="auto"/>
            <w:vAlign w:val="center"/>
            <w:hideMark/>
          </w:tcPr>
          <w:p w14:paraId="7DB3194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Allocation boards and supervisor </w:t>
            </w:r>
            <w:proofErr w:type="gramStart"/>
            <w:r w:rsidRPr="00156176">
              <w:rPr>
                <w:rFonts w:ascii="Times New Roman" w:eastAsia="Times New Roman" w:hAnsi="Times New Roman" w:cs="Times New Roman"/>
                <w:kern w:val="0"/>
                <w:lang w:eastAsia="en-GB"/>
                <w14:ligatures w14:val="none"/>
              </w:rPr>
              <w:t>checks</w:t>
            </w:r>
            <w:proofErr w:type="gramEnd"/>
            <w:r w:rsidRPr="00156176">
              <w:rPr>
                <w:rFonts w:ascii="Times New Roman" w:eastAsia="Times New Roman" w:hAnsi="Times New Roman" w:cs="Times New Roman"/>
                <w:kern w:val="0"/>
                <w:lang w:eastAsia="en-GB"/>
                <w14:ligatures w14:val="none"/>
              </w:rPr>
              <w:t xml:space="preserve"> generally ensure rooms are ready when expected, but compressed cleaning windows can lead to defects being missed. </w:t>
            </w:r>
          </w:p>
        </w:tc>
        <w:tc>
          <w:tcPr>
            <w:tcW w:w="0" w:type="auto"/>
            <w:vAlign w:val="center"/>
            <w:hideMark/>
          </w:tcPr>
          <w:p w14:paraId="5ADCBCB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Targeted on-time readiness ≥ 95%; daily review of missed-readiness cases and root-cause analysis; staggered checkout/arrival policies.</w:t>
            </w:r>
          </w:p>
        </w:tc>
      </w:tr>
      <w:tr w:rsidR="00156176" w:rsidRPr="00156176" w14:paraId="13D38E8F" w14:textId="77777777" w:rsidTr="00156176">
        <w:trPr>
          <w:tblCellSpacing w:w="15" w:type="dxa"/>
        </w:trPr>
        <w:tc>
          <w:tcPr>
            <w:tcW w:w="0" w:type="auto"/>
            <w:vAlign w:val="center"/>
            <w:hideMark/>
          </w:tcPr>
          <w:p w14:paraId="00A55A3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Communication &amp; handover</w:t>
            </w:r>
          </w:p>
        </w:tc>
        <w:tc>
          <w:tcPr>
            <w:tcW w:w="0" w:type="auto"/>
            <w:vAlign w:val="center"/>
            <w:hideMark/>
          </w:tcPr>
          <w:p w14:paraId="628335D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Daily briefings, radios and PMS notes support cross-department coordination; occasional breakdowns when PMS updates are delayed or radio etiquette varies. </w:t>
            </w:r>
          </w:p>
        </w:tc>
        <w:tc>
          <w:tcPr>
            <w:tcW w:w="0" w:type="auto"/>
            <w:vAlign w:val="center"/>
            <w:hideMark/>
          </w:tcPr>
          <w:p w14:paraId="5EB6547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Formalised handover tools (e.g. SBAR), standard radio protocols, clear ownership for PMS room-status updates and escalation pathways for unresolved issues.</w:t>
            </w:r>
          </w:p>
        </w:tc>
      </w:tr>
      <w:tr w:rsidR="00156176" w:rsidRPr="00156176" w14:paraId="01B073F1" w14:textId="77777777" w:rsidTr="00156176">
        <w:trPr>
          <w:tblCellSpacing w:w="15" w:type="dxa"/>
        </w:trPr>
        <w:tc>
          <w:tcPr>
            <w:tcW w:w="0" w:type="auto"/>
            <w:vAlign w:val="center"/>
            <w:hideMark/>
          </w:tcPr>
          <w:p w14:paraId="3610CD4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lastRenderedPageBreak/>
              <w:t>Teamwork &amp; culture</w:t>
            </w:r>
          </w:p>
        </w:tc>
        <w:tc>
          <w:tcPr>
            <w:tcW w:w="0" w:type="auto"/>
            <w:vAlign w:val="center"/>
            <w:hideMark/>
          </w:tcPr>
          <w:p w14:paraId="3DA0FC8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Generally positive team climate with informal cooperation and mutual support; team often in “norming” stage, slipping under heavy workload. </w:t>
            </w:r>
          </w:p>
        </w:tc>
        <w:tc>
          <w:tcPr>
            <w:tcW w:w="0" w:type="auto"/>
            <w:vAlign w:val="center"/>
            <w:hideMark/>
          </w:tcPr>
          <w:p w14:paraId="6403D28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Ongoing team-development activities to sustain “performing” stage; cross-department huddles; regular recognition of collaborative behaviours.</w:t>
            </w:r>
          </w:p>
        </w:tc>
      </w:tr>
      <w:tr w:rsidR="00156176" w:rsidRPr="00156176" w14:paraId="3EBD9231" w14:textId="77777777" w:rsidTr="00156176">
        <w:trPr>
          <w:tblCellSpacing w:w="15" w:type="dxa"/>
        </w:trPr>
        <w:tc>
          <w:tcPr>
            <w:tcW w:w="0" w:type="auto"/>
            <w:vAlign w:val="center"/>
            <w:hideMark/>
          </w:tcPr>
          <w:p w14:paraId="695C916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Training &amp; feedback</w:t>
            </w:r>
          </w:p>
        </w:tc>
        <w:tc>
          <w:tcPr>
            <w:tcW w:w="0" w:type="auto"/>
            <w:vAlign w:val="center"/>
            <w:hideMark/>
          </w:tcPr>
          <w:p w14:paraId="1F44219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Predominantly on-the-job training with e-learning and shadowing; feedback largely informal and constrained by time. </w:t>
            </w:r>
          </w:p>
        </w:tc>
        <w:tc>
          <w:tcPr>
            <w:tcW w:w="0" w:type="auto"/>
            <w:vAlign w:val="center"/>
            <w:hideMark/>
          </w:tcPr>
          <w:p w14:paraId="13C9C5F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Structured induction programme; scheduled skills checks; routine performance conversations linked to clear standards (SERVQUAL-linked criteria).</w:t>
            </w:r>
          </w:p>
        </w:tc>
      </w:tr>
      <w:tr w:rsidR="00156176" w:rsidRPr="00156176" w14:paraId="39319A06" w14:textId="77777777" w:rsidTr="00156176">
        <w:trPr>
          <w:tblCellSpacing w:w="15" w:type="dxa"/>
        </w:trPr>
        <w:tc>
          <w:tcPr>
            <w:tcW w:w="0" w:type="auto"/>
            <w:vAlign w:val="center"/>
            <w:hideMark/>
          </w:tcPr>
          <w:p w14:paraId="099E316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Motivation &amp; recognition</w:t>
            </w:r>
          </w:p>
        </w:tc>
        <w:tc>
          <w:tcPr>
            <w:tcW w:w="0" w:type="auto"/>
            <w:vAlign w:val="center"/>
            <w:hideMark/>
          </w:tcPr>
          <w:p w14:paraId="14D905F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Informal verbal praise, occasional recognition initiatives; some frustration linked to workload and physical demands. </w:t>
            </w:r>
          </w:p>
        </w:tc>
        <w:tc>
          <w:tcPr>
            <w:tcW w:w="0" w:type="auto"/>
            <w:vAlign w:val="center"/>
            <w:hideMark/>
          </w:tcPr>
          <w:p w14:paraId="64C6C99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Balanced hygiene factors (realistic sections, adequate equipment) plus formal recognition schemes, skill ladders and development plans to support retention.</w:t>
            </w:r>
          </w:p>
        </w:tc>
      </w:tr>
      <w:tr w:rsidR="00156176" w:rsidRPr="00156176" w14:paraId="62EF2364" w14:textId="77777777" w:rsidTr="00156176">
        <w:trPr>
          <w:tblCellSpacing w:w="15" w:type="dxa"/>
        </w:trPr>
        <w:tc>
          <w:tcPr>
            <w:tcW w:w="0" w:type="auto"/>
            <w:vAlign w:val="center"/>
            <w:hideMark/>
          </w:tcPr>
          <w:p w14:paraId="3EEEBA0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Technology backend (PMS, HK module)</w:t>
            </w:r>
          </w:p>
        </w:tc>
        <w:tc>
          <w:tcPr>
            <w:tcW w:w="0" w:type="auto"/>
            <w:vAlign w:val="center"/>
            <w:hideMark/>
          </w:tcPr>
          <w:p w14:paraId="6763CDA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PMS with housekeeping module used for room status and prioritisation; uneven digital confidence leads to dependence on a few staff. </w:t>
            </w:r>
          </w:p>
        </w:tc>
        <w:tc>
          <w:tcPr>
            <w:tcW w:w="0" w:type="auto"/>
            <w:vAlign w:val="center"/>
            <w:hideMark/>
          </w:tcPr>
          <w:p w14:paraId="7AD5461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Comprehensive training on digital tools; regular audits of data quality; distributed digital competence across the team to avoid bottlenecks.</w:t>
            </w:r>
          </w:p>
        </w:tc>
      </w:tr>
      <w:tr w:rsidR="00156176" w:rsidRPr="00156176" w14:paraId="5ECDE9DD" w14:textId="77777777" w:rsidTr="00156176">
        <w:trPr>
          <w:tblCellSpacing w:w="15" w:type="dxa"/>
        </w:trPr>
        <w:tc>
          <w:tcPr>
            <w:tcW w:w="0" w:type="auto"/>
            <w:vAlign w:val="center"/>
            <w:hideMark/>
          </w:tcPr>
          <w:p w14:paraId="0B2DAC5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Guest-facing technology</w:t>
            </w:r>
          </w:p>
        </w:tc>
        <w:tc>
          <w:tcPr>
            <w:tcW w:w="0" w:type="auto"/>
            <w:vAlign w:val="center"/>
            <w:hideMark/>
          </w:tcPr>
          <w:p w14:paraId="7239467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Online booking and confirmations standard; limited mobile check-in/keyless access at time of study. </w:t>
            </w:r>
          </w:p>
        </w:tc>
        <w:tc>
          <w:tcPr>
            <w:tcW w:w="0" w:type="auto"/>
            <w:vAlign w:val="center"/>
            <w:hideMark/>
          </w:tcPr>
          <w:p w14:paraId="1A52352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Seamless mobile check-in/checkout, keyless entry and in-app messaging; transparent communication of hygiene protocols pre-arrival.</w:t>
            </w:r>
          </w:p>
        </w:tc>
      </w:tr>
      <w:tr w:rsidR="00156176" w:rsidRPr="00156176" w14:paraId="4BD6DE50" w14:textId="77777777" w:rsidTr="00156176">
        <w:trPr>
          <w:tblCellSpacing w:w="15" w:type="dxa"/>
        </w:trPr>
        <w:tc>
          <w:tcPr>
            <w:tcW w:w="0" w:type="auto"/>
            <w:vAlign w:val="center"/>
            <w:hideMark/>
          </w:tcPr>
          <w:p w14:paraId="1C91B52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Service recovery</w:t>
            </w:r>
          </w:p>
        </w:tc>
        <w:tc>
          <w:tcPr>
            <w:tcW w:w="0" w:type="auto"/>
            <w:vAlign w:val="center"/>
            <w:hideMark/>
          </w:tcPr>
          <w:p w14:paraId="1CE05CC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Recovery often handled informally at shift level, with gestures such as room moves or amenities; limited systematic logging of recovery cycle times. </w:t>
            </w:r>
          </w:p>
        </w:tc>
        <w:tc>
          <w:tcPr>
            <w:tcW w:w="0" w:type="auto"/>
            <w:vAlign w:val="center"/>
            <w:hideMark/>
          </w:tcPr>
          <w:p w14:paraId="665451E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 recovery ladder (apology, explanation, remedy, follow-up); monitored KPIs on time-to-resolve and recurrence of similar issues.</w:t>
            </w:r>
          </w:p>
        </w:tc>
      </w:tr>
    </w:tbl>
    <w:p w14:paraId="0D1B8346" w14:textId="17E93DED"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p w14:paraId="7387D098" w14:textId="06B47C12" w:rsidR="00156176" w:rsidRPr="00156176" w:rsidRDefault="00156176" w:rsidP="007910D9">
      <w:pPr>
        <w:pStyle w:val="Heading2"/>
        <w:tabs>
          <w:tab w:val="left" w:pos="6864"/>
        </w:tabs>
        <w:rPr>
          <w:rFonts w:eastAsia="Times New Roman"/>
          <w:lang w:eastAsia="en-GB"/>
        </w:rPr>
      </w:pPr>
      <w:bookmarkStart w:id="74" w:name="_Toc213257975"/>
      <w:r w:rsidRPr="00156176">
        <w:rPr>
          <w:rFonts w:eastAsia="Times New Roman"/>
          <w:lang w:eastAsia="en-GB"/>
        </w:rPr>
        <w:t>Appendix E: Glossary of Key Terms and Abbreviations</w:t>
      </w:r>
      <w:bookmarkEnd w:id="74"/>
      <w:r w:rsidR="007910D9">
        <w:rPr>
          <w:rFonts w:eastAsia="Times New Roman"/>
          <w:lang w:eastAsia="en-GB"/>
        </w:rPr>
        <w:tab/>
      </w:r>
    </w:p>
    <w:p w14:paraId="3C5A51F4" w14:textId="14C9AC72"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6"/>
        <w:gridCol w:w="2531"/>
        <w:gridCol w:w="4702"/>
      </w:tblGrid>
      <w:tr w:rsidR="00156176" w:rsidRPr="00156176" w14:paraId="25831815" w14:textId="77777777" w:rsidTr="00156176">
        <w:trPr>
          <w:tblHeader/>
          <w:tblCellSpacing w:w="15" w:type="dxa"/>
        </w:trPr>
        <w:tc>
          <w:tcPr>
            <w:tcW w:w="0" w:type="auto"/>
            <w:vAlign w:val="center"/>
            <w:hideMark/>
          </w:tcPr>
          <w:p w14:paraId="7006C57F"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Term / Abbreviation</w:t>
            </w:r>
          </w:p>
        </w:tc>
        <w:tc>
          <w:tcPr>
            <w:tcW w:w="0" w:type="auto"/>
            <w:vAlign w:val="center"/>
            <w:hideMark/>
          </w:tcPr>
          <w:p w14:paraId="4ED37A65"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Full Form / Meaning</w:t>
            </w:r>
          </w:p>
        </w:tc>
        <w:tc>
          <w:tcPr>
            <w:tcW w:w="0" w:type="auto"/>
            <w:vAlign w:val="center"/>
            <w:hideMark/>
          </w:tcPr>
          <w:p w14:paraId="220B45D7" w14:textId="77777777" w:rsidR="00156176" w:rsidRPr="00156176" w:rsidRDefault="00156176" w:rsidP="00156176">
            <w:pPr>
              <w:spacing w:after="0" w:line="276" w:lineRule="auto"/>
              <w:jc w:val="both"/>
              <w:rPr>
                <w:rFonts w:ascii="Times New Roman" w:eastAsia="Times New Roman" w:hAnsi="Times New Roman" w:cs="Times New Roman"/>
                <w:b/>
                <w:bCs/>
                <w:kern w:val="0"/>
                <w:lang w:eastAsia="en-GB"/>
                <w14:ligatures w14:val="none"/>
              </w:rPr>
            </w:pPr>
            <w:r w:rsidRPr="00156176">
              <w:rPr>
                <w:rFonts w:ascii="Times New Roman" w:eastAsia="Times New Roman" w:hAnsi="Times New Roman" w:cs="Times New Roman"/>
                <w:b/>
                <w:bCs/>
                <w:kern w:val="0"/>
                <w:lang w:eastAsia="en-GB"/>
                <w14:ligatures w14:val="none"/>
              </w:rPr>
              <w:t>Brief Explanation</w:t>
            </w:r>
          </w:p>
        </w:tc>
      </w:tr>
      <w:tr w:rsidR="00156176" w:rsidRPr="00156176" w14:paraId="499937D7" w14:textId="77777777" w:rsidTr="00156176">
        <w:trPr>
          <w:tblCellSpacing w:w="15" w:type="dxa"/>
        </w:trPr>
        <w:tc>
          <w:tcPr>
            <w:tcW w:w="0" w:type="auto"/>
            <w:vAlign w:val="center"/>
            <w:hideMark/>
          </w:tcPr>
          <w:p w14:paraId="313FA25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ALLSAFE</w:t>
            </w:r>
          </w:p>
        </w:tc>
        <w:tc>
          <w:tcPr>
            <w:tcW w:w="0" w:type="auto"/>
            <w:vAlign w:val="center"/>
            <w:hideMark/>
          </w:tcPr>
          <w:p w14:paraId="7143ACB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Accor ALLSAFE Hygiene Label</w:t>
            </w:r>
          </w:p>
        </w:tc>
        <w:tc>
          <w:tcPr>
            <w:tcW w:w="0" w:type="auto"/>
            <w:vAlign w:val="center"/>
            <w:hideMark/>
          </w:tcPr>
          <w:p w14:paraId="4C468CE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Group-wide hygiene and cleanliness programme with enhanced protocols, frequent disinfection </w:t>
            </w:r>
            <w:r w:rsidRPr="00156176">
              <w:rPr>
                <w:rFonts w:ascii="Times New Roman" w:eastAsia="Times New Roman" w:hAnsi="Times New Roman" w:cs="Times New Roman"/>
                <w:kern w:val="0"/>
                <w:lang w:eastAsia="en-GB"/>
                <w14:ligatures w14:val="none"/>
              </w:rPr>
              <w:lastRenderedPageBreak/>
              <w:t xml:space="preserve">and third-party audits, applied to housekeeping routines at ibis London Heathrow. </w:t>
            </w:r>
          </w:p>
        </w:tc>
      </w:tr>
      <w:tr w:rsidR="00156176" w:rsidRPr="00156176" w14:paraId="59249D4D" w14:textId="77777777" w:rsidTr="00156176">
        <w:trPr>
          <w:tblCellSpacing w:w="15" w:type="dxa"/>
        </w:trPr>
        <w:tc>
          <w:tcPr>
            <w:tcW w:w="0" w:type="auto"/>
            <w:vAlign w:val="center"/>
            <w:hideMark/>
          </w:tcPr>
          <w:p w14:paraId="1600017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lastRenderedPageBreak/>
              <w:t>PMS</w:t>
            </w:r>
          </w:p>
        </w:tc>
        <w:tc>
          <w:tcPr>
            <w:tcW w:w="0" w:type="auto"/>
            <w:vAlign w:val="center"/>
            <w:hideMark/>
          </w:tcPr>
          <w:p w14:paraId="1945A56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Property Management System</w:t>
            </w:r>
          </w:p>
        </w:tc>
        <w:tc>
          <w:tcPr>
            <w:tcW w:w="0" w:type="auto"/>
            <w:vAlign w:val="center"/>
            <w:hideMark/>
          </w:tcPr>
          <w:p w14:paraId="1FE6179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Core hotel system used for reservations, room allocation, billing and room-status updates between front office, housekeeping and engineering. </w:t>
            </w:r>
          </w:p>
        </w:tc>
      </w:tr>
      <w:tr w:rsidR="00156176" w:rsidRPr="00156176" w14:paraId="0A9471E6" w14:textId="77777777" w:rsidTr="00156176">
        <w:trPr>
          <w:tblCellSpacing w:w="15" w:type="dxa"/>
        </w:trPr>
        <w:tc>
          <w:tcPr>
            <w:tcW w:w="0" w:type="auto"/>
            <w:vAlign w:val="center"/>
            <w:hideMark/>
          </w:tcPr>
          <w:p w14:paraId="6CB386C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HK</w:t>
            </w:r>
          </w:p>
        </w:tc>
        <w:tc>
          <w:tcPr>
            <w:tcW w:w="0" w:type="auto"/>
            <w:vAlign w:val="center"/>
            <w:hideMark/>
          </w:tcPr>
          <w:p w14:paraId="3E47AC5C"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w:t>
            </w:r>
          </w:p>
        </w:tc>
        <w:tc>
          <w:tcPr>
            <w:tcW w:w="0" w:type="auto"/>
            <w:vAlign w:val="center"/>
            <w:hideMark/>
          </w:tcPr>
          <w:p w14:paraId="5EAC145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Department responsible for cleaning and maintaining guest rooms and public areas, including inspections and linen management.</w:t>
            </w:r>
          </w:p>
        </w:tc>
      </w:tr>
      <w:tr w:rsidR="00156176" w:rsidRPr="00156176" w14:paraId="61E7B16E" w14:textId="77777777" w:rsidTr="00156176">
        <w:trPr>
          <w:tblCellSpacing w:w="15" w:type="dxa"/>
        </w:trPr>
        <w:tc>
          <w:tcPr>
            <w:tcW w:w="0" w:type="auto"/>
            <w:vAlign w:val="center"/>
            <w:hideMark/>
          </w:tcPr>
          <w:p w14:paraId="7BE22B7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FOH</w:t>
            </w:r>
          </w:p>
        </w:tc>
        <w:tc>
          <w:tcPr>
            <w:tcW w:w="0" w:type="auto"/>
            <w:vAlign w:val="center"/>
            <w:hideMark/>
          </w:tcPr>
          <w:p w14:paraId="2EA9724E"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Front of House</w:t>
            </w:r>
          </w:p>
        </w:tc>
        <w:tc>
          <w:tcPr>
            <w:tcW w:w="0" w:type="auto"/>
            <w:vAlign w:val="center"/>
            <w:hideMark/>
          </w:tcPr>
          <w:p w14:paraId="3592F5A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Guest-facing areas and departments, notably front office (reception), lobby and, where relevant, bar/restaurant service points.</w:t>
            </w:r>
          </w:p>
        </w:tc>
      </w:tr>
      <w:tr w:rsidR="00156176" w:rsidRPr="00156176" w14:paraId="6D4C48CB" w14:textId="77777777" w:rsidTr="00156176">
        <w:trPr>
          <w:tblCellSpacing w:w="15" w:type="dxa"/>
        </w:trPr>
        <w:tc>
          <w:tcPr>
            <w:tcW w:w="0" w:type="auto"/>
            <w:vAlign w:val="center"/>
            <w:hideMark/>
          </w:tcPr>
          <w:p w14:paraId="108EC30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OOO</w:t>
            </w:r>
          </w:p>
        </w:tc>
        <w:tc>
          <w:tcPr>
            <w:tcW w:w="0" w:type="auto"/>
            <w:vAlign w:val="center"/>
            <w:hideMark/>
          </w:tcPr>
          <w:p w14:paraId="4FDC6C8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Out of Order</w:t>
            </w:r>
          </w:p>
        </w:tc>
        <w:tc>
          <w:tcPr>
            <w:tcW w:w="0" w:type="auto"/>
            <w:vAlign w:val="center"/>
            <w:hideMark/>
          </w:tcPr>
          <w:p w14:paraId="563C95D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Room temporarily removed from inventory due to maintenance or significant defects; sometimes used as buffer rooms to avoid guest complaints. </w:t>
            </w:r>
          </w:p>
        </w:tc>
      </w:tr>
      <w:tr w:rsidR="00156176" w:rsidRPr="00156176" w14:paraId="77FBAA0B" w14:textId="77777777" w:rsidTr="00156176">
        <w:trPr>
          <w:tblCellSpacing w:w="15" w:type="dxa"/>
        </w:trPr>
        <w:tc>
          <w:tcPr>
            <w:tcW w:w="0" w:type="auto"/>
            <w:vAlign w:val="center"/>
            <w:hideMark/>
          </w:tcPr>
          <w:p w14:paraId="229173B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SBAR</w:t>
            </w:r>
          </w:p>
        </w:tc>
        <w:tc>
          <w:tcPr>
            <w:tcW w:w="0" w:type="auto"/>
            <w:vAlign w:val="center"/>
            <w:hideMark/>
          </w:tcPr>
          <w:p w14:paraId="41119AA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Situation – Background – Assessment – Recommendation</w:t>
            </w:r>
          </w:p>
        </w:tc>
        <w:tc>
          <w:tcPr>
            <w:tcW w:w="0" w:type="auto"/>
            <w:vAlign w:val="center"/>
            <w:hideMark/>
          </w:tcPr>
          <w:p w14:paraId="5B66208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Structured communication tool proposed for standardising handovers and escalations between departments (e.g. for repeated defects or VIP requirements). </w:t>
            </w:r>
          </w:p>
        </w:tc>
      </w:tr>
      <w:tr w:rsidR="00156176" w:rsidRPr="00156176" w14:paraId="44566C7E" w14:textId="77777777" w:rsidTr="00156176">
        <w:trPr>
          <w:tblCellSpacing w:w="15" w:type="dxa"/>
        </w:trPr>
        <w:tc>
          <w:tcPr>
            <w:tcW w:w="0" w:type="auto"/>
            <w:vAlign w:val="center"/>
            <w:hideMark/>
          </w:tcPr>
          <w:p w14:paraId="0CB76C9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KPI</w:t>
            </w:r>
          </w:p>
        </w:tc>
        <w:tc>
          <w:tcPr>
            <w:tcW w:w="0" w:type="auto"/>
            <w:vAlign w:val="center"/>
            <w:hideMark/>
          </w:tcPr>
          <w:p w14:paraId="73CED6B7"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Key Performance Indicator</w:t>
            </w:r>
          </w:p>
        </w:tc>
        <w:tc>
          <w:tcPr>
            <w:tcW w:w="0" w:type="auto"/>
            <w:vAlign w:val="center"/>
            <w:hideMark/>
          </w:tcPr>
          <w:p w14:paraId="61102B35"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Quantitative measure used to monitor operational performance (e.g. on-time readiness, defects per 100 rooms, recovery time). </w:t>
            </w:r>
          </w:p>
        </w:tc>
      </w:tr>
      <w:tr w:rsidR="00156176" w:rsidRPr="00156176" w14:paraId="12AB801A" w14:textId="77777777" w:rsidTr="00156176">
        <w:trPr>
          <w:tblCellSpacing w:w="15" w:type="dxa"/>
        </w:trPr>
        <w:tc>
          <w:tcPr>
            <w:tcW w:w="0" w:type="auto"/>
            <w:vAlign w:val="center"/>
            <w:hideMark/>
          </w:tcPr>
          <w:p w14:paraId="428CE84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SERVQUAL</w:t>
            </w:r>
          </w:p>
        </w:tc>
        <w:tc>
          <w:tcPr>
            <w:tcW w:w="0" w:type="auto"/>
            <w:vAlign w:val="center"/>
            <w:hideMark/>
          </w:tcPr>
          <w:p w14:paraId="32B6CE38"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Service Quality Framework</w:t>
            </w:r>
          </w:p>
        </w:tc>
        <w:tc>
          <w:tcPr>
            <w:tcW w:w="0" w:type="auto"/>
            <w:vAlign w:val="center"/>
            <w:hideMark/>
          </w:tcPr>
          <w:p w14:paraId="2A12148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Five-dimensional model (tangibles, reliability, responsiveness, assurance, empathy) used to interpret guest perceptions of service quality. </w:t>
            </w:r>
          </w:p>
        </w:tc>
      </w:tr>
      <w:tr w:rsidR="00156176" w:rsidRPr="00156176" w14:paraId="27DC770D" w14:textId="77777777" w:rsidTr="00156176">
        <w:trPr>
          <w:tblCellSpacing w:w="15" w:type="dxa"/>
        </w:trPr>
        <w:tc>
          <w:tcPr>
            <w:tcW w:w="0" w:type="auto"/>
            <w:vAlign w:val="center"/>
            <w:hideMark/>
          </w:tcPr>
          <w:p w14:paraId="585E2A3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VIP</w:t>
            </w:r>
          </w:p>
        </w:tc>
        <w:tc>
          <w:tcPr>
            <w:tcW w:w="0" w:type="auto"/>
            <w:vAlign w:val="center"/>
            <w:hideMark/>
          </w:tcPr>
          <w:p w14:paraId="2F86E98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Very Important Person</w:t>
            </w:r>
          </w:p>
        </w:tc>
        <w:tc>
          <w:tcPr>
            <w:tcW w:w="0" w:type="auto"/>
            <w:vAlign w:val="center"/>
            <w:hideMark/>
          </w:tcPr>
          <w:p w14:paraId="65B9E6E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Guests flagged for special attention, often due to loyalty status, corporate profile or specific requests.</w:t>
            </w:r>
          </w:p>
        </w:tc>
      </w:tr>
      <w:tr w:rsidR="00156176" w:rsidRPr="00156176" w14:paraId="207E1601" w14:textId="77777777" w:rsidTr="00156176">
        <w:trPr>
          <w:tblCellSpacing w:w="15" w:type="dxa"/>
        </w:trPr>
        <w:tc>
          <w:tcPr>
            <w:tcW w:w="0" w:type="auto"/>
            <w:vAlign w:val="center"/>
            <w:hideMark/>
          </w:tcPr>
          <w:p w14:paraId="4FCFF19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SOP</w:t>
            </w:r>
          </w:p>
        </w:tc>
        <w:tc>
          <w:tcPr>
            <w:tcW w:w="0" w:type="auto"/>
            <w:vAlign w:val="center"/>
            <w:hideMark/>
          </w:tcPr>
          <w:p w14:paraId="7774B6E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Standard Operating Procedure</w:t>
            </w:r>
          </w:p>
        </w:tc>
        <w:tc>
          <w:tcPr>
            <w:tcW w:w="0" w:type="auto"/>
            <w:vAlign w:val="center"/>
            <w:hideMark/>
          </w:tcPr>
          <w:p w14:paraId="53989AF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Written, standardised instructions for performing routine tasks (e.g. room cleaning sequence, inspection process). </w:t>
            </w:r>
          </w:p>
        </w:tc>
      </w:tr>
      <w:tr w:rsidR="00156176" w:rsidRPr="00156176" w14:paraId="076551C1" w14:textId="77777777" w:rsidTr="00156176">
        <w:trPr>
          <w:tblCellSpacing w:w="15" w:type="dxa"/>
        </w:trPr>
        <w:tc>
          <w:tcPr>
            <w:tcW w:w="0" w:type="auto"/>
            <w:vAlign w:val="center"/>
            <w:hideMark/>
          </w:tcPr>
          <w:p w14:paraId="201EEC26"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E-learning</w:t>
            </w:r>
          </w:p>
        </w:tc>
        <w:tc>
          <w:tcPr>
            <w:tcW w:w="0" w:type="auto"/>
            <w:vAlign w:val="center"/>
            <w:hideMark/>
          </w:tcPr>
          <w:p w14:paraId="5D5621B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Electronic Learning</w:t>
            </w:r>
          </w:p>
        </w:tc>
        <w:tc>
          <w:tcPr>
            <w:tcW w:w="0" w:type="auto"/>
            <w:vAlign w:val="center"/>
            <w:hideMark/>
          </w:tcPr>
          <w:p w14:paraId="4C58D80D"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Online training modules used by Accor/ibis to deliver brand standards, safety and protocol updates to staff. </w:t>
            </w:r>
          </w:p>
        </w:tc>
      </w:tr>
      <w:tr w:rsidR="00156176" w:rsidRPr="00156176" w14:paraId="512B4934" w14:textId="77777777" w:rsidTr="00156176">
        <w:trPr>
          <w:tblCellSpacing w:w="15" w:type="dxa"/>
        </w:trPr>
        <w:tc>
          <w:tcPr>
            <w:tcW w:w="0" w:type="auto"/>
            <w:vAlign w:val="center"/>
            <w:hideMark/>
          </w:tcPr>
          <w:p w14:paraId="54FE0339"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Early / Late Shift</w:t>
            </w:r>
          </w:p>
        </w:tc>
        <w:tc>
          <w:tcPr>
            <w:tcW w:w="0" w:type="auto"/>
            <w:vAlign w:val="center"/>
            <w:hideMark/>
          </w:tcPr>
          <w:p w14:paraId="2FCE7EB2"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Housekeeping shift patterns</w:t>
            </w:r>
          </w:p>
        </w:tc>
        <w:tc>
          <w:tcPr>
            <w:tcW w:w="0" w:type="auto"/>
            <w:vAlign w:val="center"/>
            <w:hideMark/>
          </w:tcPr>
          <w:p w14:paraId="1FDF361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Early day shift and late shift covering departures, arrivals and evening operations; both were included in the observation period. </w:t>
            </w:r>
          </w:p>
        </w:tc>
      </w:tr>
      <w:tr w:rsidR="00156176" w:rsidRPr="00156176" w14:paraId="0C825F68" w14:textId="77777777" w:rsidTr="00156176">
        <w:trPr>
          <w:tblCellSpacing w:w="15" w:type="dxa"/>
        </w:trPr>
        <w:tc>
          <w:tcPr>
            <w:tcW w:w="0" w:type="auto"/>
            <w:vAlign w:val="center"/>
            <w:hideMark/>
          </w:tcPr>
          <w:p w14:paraId="04A42DD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lastRenderedPageBreak/>
              <w:t>Tuckman’s Model</w:t>
            </w:r>
          </w:p>
        </w:tc>
        <w:tc>
          <w:tcPr>
            <w:tcW w:w="0" w:type="auto"/>
            <w:vAlign w:val="center"/>
            <w:hideMark/>
          </w:tcPr>
          <w:p w14:paraId="297FD57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Forming–Storming–Norming–Performing</w:t>
            </w:r>
          </w:p>
        </w:tc>
        <w:tc>
          <w:tcPr>
            <w:tcW w:w="0" w:type="auto"/>
            <w:vAlign w:val="center"/>
            <w:hideMark/>
          </w:tcPr>
          <w:p w14:paraId="282E1FB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Team-development model used to interpret the evolution of cross-department teamwork at ibis London Heathrow. </w:t>
            </w:r>
          </w:p>
        </w:tc>
      </w:tr>
      <w:tr w:rsidR="00156176" w:rsidRPr="00156176" w14:paraId="55268104" w14:textId="77777777" w:rsidTr="00156176">
        <w:trPr>
          <w:tblCellSpacing w:w="15" w:type="dxa"/>
        </w:trPr>
        <w:tc>
          <w:tcPr>
            <w:tcW w:w="0" w:type="auto"/>
            <w:vAlign w:val="center"/>
            <w:hideMark/>
          </w:tcPr>
          <w:p w14:paraId="0092E2AA"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Herzberg Two-Factor Theory</w:t>
            </w:r>
          </w:p>
        </w:tc>
        <w:tc>
          <w:tcPr>
            <w:tcW w:w="0" w:type="auto"/>
            <w:vAlign w:val="center"/>
            <w:hideMark/>
          </w:tcPr>
          <w:p w14:paraId="1E0E4AFB"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Hygiene and Motivators</w:t>
            </w:r>
          </w:p>
        </w:tc>
        <w:tc>
          <w:tcPr>
            <w:tcW w:w="0" w:type="auto"/>
            <w:vAlign w:val="center"/>
            <w:hideMark/>
          </w:tcPr>
          <w:p w14:paraId="255F5401"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Motivation model distinguishing hygiene factors (e.g. pay, workload) from motivators (e.g. recognition, responsibility) applied to housekeeping staff experiences. </w:t>
            </w:r>
          </w:p>
        </w:tc>
      </w:tr>
      <w:tr w:rsidR="00156176" w:rsidRPr="00156176" w14:paraId="53A03319" w14:textId="77777777" w:rsidTr="00156176">
        <w:trPr>
          <w:tblCellSpacing w:w="15" w:type="dxa"/>
        </w:trPr>
        <w:tc>
          <w:tcPr>
            <w:tcW w:w="0" w:type="auto"/>
            <w:vAlign w:val="center"/>
            <w:hideMark/>
          </w:tcPr>
          <w:p w14:paraId="4130660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b/>
                <w:bCs/>
                <w:kern w:val="0"/>
                <w:lang w:eastAsia="en-GB"/>
                <w14:ligatures w14:val="none"/>
              </w:rPr>
              <w:t>Maslow’s Hierarchy of Needs</w:t>
            </w:r>
          </w:p>
        </w:tc>
        <w:tc>
          <w:tcPr>
            <w:tcW w:w="0" w:type="auto"/>
            <w:vAlign w:val="center"/>
            <w:hideMark/>
          </w:tcPr>
          <w:p w14:paraId="78C8294F"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Needs Theory</w:t>
            </w:r>
          </w:p>
        </w:tc>
        <w:tc>
          <w:tcPr>
            <w:tcW w:w="0" w:type="auto"/>
            <w:vAlign w:val="center"/>
            <w:hideMark/>
          </w:tcPr>
          <w:p w14:paraId="31E5B010" w14:textId="77777777" w:rsidR="00156176" w:rsidRPr="00156176" w:rsidRDefault="00156176" w:rsidP="00156176">
            <w:pPr>
              <w:spacing w:after="0" w:line="276" w:lineRule="auto"/>
              <w:jc w:val="both"/>
              <w:rPr>
                <w:rFonts w:ascii="Times New Roman" w:eastAsia="Times New Roman" w:hAnsi="Times New Roman" w:cs="Times New Roman"/>
                <w:kern w:val="0"/>
                <w:lang w:eastAsia="en-GB"/>
                <w14:ligatures w14:val="none"/>
              </w:rPr>
            </w:pPr>
            <w:r w:rsidRPr="00156176">
              <w:rPr>
                <w:rFonts w:ascii="Times New Roman" w:eastAsia="Times New Roman" w:hAnsi="Times New Roman" w:cs="Times New Roman"/>
                <w:kern w:val="0"/>
                <w:lang w:eastAsia="en-GB"/>
                <w14:ligatures w14:val="none"/>
              </w:rPr>
              <w:t xml:space="preserve">Framework describing basic (physiological, safety) and higher-order needs (social, esteem, self-actualisation), used to interpret guest expectations of cleanliness, safety and empathy. </w:t>
            </w:r>
          </w:p>
        </w:tc>
      </w:tr>
    </w:tbl>
    <w:p w14:paraId="01F9A46A" w14:textId="532F263E" w:rsidR="00156176" w:rsidRPr="00156176" w:rsidRDefault="00156176" w:rsidP="00156176">
      <w:pPr>
        <w:spacing w:after="0" w:line="276" w:lineRule="auto"/>
        <w:rPr>
          <w:rFonts w:ascii="Times New Roman" w:eastAsia="Times New Roman" w:hAnsi="Times New Roman" w:cs="Times New Roman"/>
          <w:kern w:val="0"/>
          <w:lang w:eastAsia="en-GB"/>
          <w14:ligatures w14:val="none"/>
        </w:rPr>
      </w:pPr>
    </w:p>
    <w:sectPr w:rsidR="00156176" w:rsidRPr="00156176" w:rsidSect="00F71C94">
      <w:headerReference w:type="default" r:id="rId28"/>
      <w:headerReference w:type="first" r:id="rId2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06B07" w14:textId="77777777" w:rsidR="00433190" w:rsidRDefault="00433190" w:rsidP="007910D9">
      <w:pPr>
        <w:spacing w:after="0" w:line="240" w:lineRule="auto"/>
      </w:pPr>
      <w:r>
        <w:separator/>
      </w:r>
    </w:p>
  </w:endnote>
  <w:endnote w:type="continuationSeparator" w:id="0">
    <w:p w14:paraId="71BA3495" w14:textId="77777777" w:rsidR="00433190" w:rsidRDefault="00433190" w:rsidP="00791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34A0F" w14:textId="77777777" w:rsidR="00433190" w:rsidRDefault="00433190" w:rsidP="007910D9">
      <w:pPr>
        <w:spacing w:after="0" w:line="240" w:lineRule="auto"/>
      </w:pPr>
      <w:r>
        <w:separator/>
      </w:r>
    </w:p>
  </w:footnote>
  <w:footnote w:type="continuationSeparator" w:id="0">
    <w:p w14:paraId="23033055" w14:textId="77777777" w:rsidR="00433190" w:rsidRDefault="00433190" w:rsidP="00791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845734"/>
      <w:docPartObj>
        <w:docPartGallery w:val="Page Numbers (Top of Page)"/>
        <w:docPartUnique/>
      </w:docPartObj>
    </w:sdtPr>
    <w:sdtEndPr>
      <w:rPr>
        <w:rFonts w:ascii="Times New Roman" w:hAnsi="Times New Roman" w:cs="Times New Roman"/>
        <w:color w:val="7F7F7F" w:themeColor="background1" w:themeShade="7F"/>
        <w:spacing w:val="60"/>
      </w:rPr>
    </w:sdtEndPr>
    <w:sdtContent>
      <w:p w14:paraId="47AC48D2" w14:textId="729E5411" w:rsidR="007910D9" w:rsidRPr="00EE2528" w:rsidRDefault="007910D9" w:rsidP="00EE2528">
        <w:pPr>
          <w:pStyle w:val="Header"/>
          <w:pBdr>
            <w:bottom w:val="single" w:sz="4" w:space="1" w:color="D9D9D9" w:themeColor="background1" w:themeShade="D9"/>
          </w:pBdr>
          <w:jc w:val="both"/>
          <w:rPr>
            <w:rFonts w:ascii="Times New Roman" w:hAnsi="Times New Roman" w:cs="Times New Roman"/>
            <w:b/>
            <w:bCs/>
          </w:rPr>
        </w:pPr>
        <w:r w:rsidRPr="00EE2528">
          <w:rPr>
            <w:rFonts w:ascii="Times New Roman" w:hAnsi="Times New Roman" w:cs="Times New Roman"/>
          </w:rPr>
          <w:fldChar w:fldCharType="begin"/>
        </w:r>
        <w:r w:rsidRPr="00EE2528">
          <w:rPr>
            <w:rFonts w:ascii="Times New Roman" w:hAnsi="Times New Roman" w:cs="Times New Roman"/>
          </w:rPr>
          <w:instrText>PAGE   \* MERGEFORMAT</w:instrText>
        </w:r>
        <w:r w:rsidRPr="00EE2528">
          <w:rPr>
            <w:rFonts w:ascii="Times New Roman" w:hAnsi="Times New Roman" w:cs="Times New Roman"/>
          </w:rPr>
          <w:fldChar w:fldCharType="separate"/>
        </w:r>
        <w:r w:rsidRPr="00EE2528">
          <w:rPr>
            <w:rFonts w:ascii="Times New Roman" w:hAnsi="Times New Roman" w:cs="Times New Roman"/>
            <w:b/>
            <w:bCs/>
          </w:rPr>
          <w:t>2</w:t>
        </w:r>
        <w:r w:rsidRPr="00EE2528">
          <w:rPr>
            <w:rFonts w:ascii="Times New Roman" w:hAnsi="Times New Roman" w:cs="Times New Roman"/>
            <w:b/>
            <w:bCs/>
          </w:rPr>
          <w:fldChar w:fldCharType="end"/>
        </w:r>
        <w:r w:rsidRPr="00EE2528">
          <w:rPr>
            <w:rFonts w:ascii="Times New Roman" w:hAnsi="Times New Roman" w:cs="Times New Roman"/>
            <w:b/>
            <w:bCs/>
          </w:rPr>
          <w:t xml:space="preserve"> | </w:t>
        </w:r>
        <w:r w:rsidRPr="00EE2528">
          <w:rPr>
            <w:rFonts w:ascii="Times New Roman" w:hAnsi="Times New Roman" w:cs="Times New Roman"/>
            <w:color w:val="7F7F7F" w:themeColor="background1" w:themeShade="7F"/>
            <w:spacing w:val="60"/>
          </w:rPr>
          <w:t>Page</w:t>
        </w:r>
      </w:p>
    </w:sdtContent>
  </w:sdt>
  <w:p w14:paraId="4B22EBB3" w14:textId="77777777" w:rsidR="007910D9" w:rsidRDefault="0079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6BE51" w14:textId="6F24F08A" w:rsidR="00EE2528" w:rsidRDefault="00EE2528">
    <w:pPr>
      <w:pStyle w:val="Header"/>
    </w:pPr>
    <w:r w:rsidRPr="00EE2528">
      <w:rPr>
        <w:noProof/>
      </w:rPr>
      <w:drawing>
        <wp:anchor distT="0" distB="0" distL="114300" distR="114300" simplePos="0" relativeHeight="251658240" behindDoc="1" locked="0" layoutInCell="1" allowOverlap="1" wp14:anchorId="0B5D52BD" wp14:editId="0902F8EE">
          <wp:simplePos x="0" y="0"/>
          <wp:positionH relativeFrom="column">
            <wp:posOffset>-769620</wp:posOffset>
          </wp:positionH>
          <wp:positionV relativeFrom="paragraph">
            <wp:posOffset>-365760</wp:posOffset>
          </wp:positionV>
          <wp:extent cx="2491740" cy="822960"/>
          <wp:effectExtent l="0" t="0" r="3810" b="0"/>
          <wp:wrapTight wrapText="bothSides">
            <wp:wrapPolygon edited="0">
              <wp:start x="0" y="0"/>
              <wp:lineTo x="0" y="21000"/>
              <wp:lineTo x="21468" y="21000"/>
              <wp:lineTo x="21468" y="0"/>
              <wp:lineTo x="0" y="0"/>
            </wp:wrapPolygon>
          </wp:wrapTight>
          <wp:docPr id="1848011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91740" cy="82296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3E7C"/>
    <w:multiLevelType w:val="hybridMultilevel"/>
    <w:tmpl w:val="C870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51E09"/>
    <w:multiLevelType w:val="hybridMultilevel"/>
    <w:tmpl w:val="D4904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7736D"/>
    <w:multiLevelType w:val="multilevel"/>
    <w:tmpl w:val="E708D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91FEB"/>
    <w:multiLevelType w:val="multilevel"/>
    <w:tmpl w:val="6E44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73BF6"/>
    <w:multiLevelType w:val="multilevel"/>
    <w:tmpl w:val="1FB2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8E7D38"/>
    <w:multiLevelType w:val="multilevel"/>
    <w:tmpl w:val="1C52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B97C37"/>
    <w:multiLevelType w:val="hybridMultilevel"/>
    <w:tmpl w:val="4660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104C6"/>
    <w:multiLevelType w:val="hybridMultilevel"/>
    <w:tmpl w:val="9DE01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380788"/>
    <w:multiLevelType w:val="multilevel"/>
    <w:tmpl w:val="3DEAA0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0C3536"/>
    <w:multiLevelType w:val="multilevel"/>
    <w:tmpl w:val="485659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9A4939"/>
    <w:multiLevelType w:val="hybridMultilevel"/>
    <w:tmpl w:val="C4266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56E55"/>
    <w:multiLevelType w:val="hybridMultilevel"/>
    <w:tmpl w:val="F03CF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033CC3"/>
    <w:multiLevelType w:val="multilevel"/>
    <w:tmpl w:val="79F6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305330"/>
    <w:multiLevelType w:val="hybridMultilevel"/>
    <w:tmpl w:val="3FD4F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EA17A5"/>
    <w:multiLevelType w:val="multilevel"/>
    <w:tmpl w:val="860E4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3F4AA4"/>
    <w:multiLevelType w:val="multilevel"/>
    <w:tmpl w:val="6A083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CB18E5"/>
    <w:multiLevelType w:val="multilevel"/>
    <w:tmpl w:val="62C8E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EB5DB7"/>
    <w:multiLevelType w:val="multilevel"/>
    <w:tmpl w:val="F42A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7760E2"/>
    <w:multiLevelType w:val="hybridMultilevel"/>
    <w:tmpl w:val="10F8515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10728"/>
    <w:multiLevelType w:val="hybridMultilevel"/>
    <w:tmpl w:val="9034A26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CF3993"/>
    <w:multiLevelType w:val="multilevel"/>
    <w:tmpl w:val="F608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B929DE"/>
    <w:multiLevelType w:val="multilevel"/>
    <w:tmpl w:val="AB3A6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8471828">
    <w:abstractNumId w:val="20"/>
  </w:num>
  <w:num w:numId="2" w16cid:durableId="839583564">
    <w:abstractNumId w:val="12"/>
  </w:num>
  <w:num w:numId="3" w16cid:durableId="327173176">
    <w:abstractNumId w:val="5"/>
  </w:num>
  <w:num w:numId="4" w16cid:durableId="1026441299">
    <w:abstractNumId w:val="19"/>
  </w:num>
  <w:num w:numId="5" w16cid:durableId="1821146877">
    <w:abstractNumId w:val="7"/>
  </w:num>
  <w:num w:numId="6" w16cid:durableId="2104715564">
    <w:abstractNumId w:val="6"/>
  </w:num>
  <w:num w:numId="7" w16cid:durableId="728193728">
    <w:abstractNumId w:val="13"/>
  </w:num>
  <w:num w:numId="8" w16cid:durableId="128209623">
    <w:abstractNumId w:val="11"/>
  </w:num>
  <w:num w:numId="9" w16cid:durableId="1999846051">
    <w:abstractNumId w:val="10"/>
  </w:num>
  <w:num w:numId="10" w16cid:durableId="1510558130">
    <w:abstractNumId w:val="0"/>
  </w:num>
  <w:num w:numId="11" w16cid:durableId="1503355026">
    <w:abstractNumId w:val="1"/>
  </w:num>
  <w:num w:numId="12" w16cid:durableId="986126209">
    <w:abstractNumId w:val="18"/>
  </w:num>
  <w:num w:numId="13" w16cid:durableId="1767655573">
    <w:abstractNumId w:val="2"/>
  </w:num>
  <w:num w:numId="14" w16cid:durableId="95643299">
    <w:abstractNumId w:val="17"/>
  </w:num>
  <w:num w:numId="15" w16cid:durableId="1903297983">
    <w:abstractNumId w:val="14"/>
  </w:num>
  <w:num w:numId="16" w16cid:durableId="1511600674">
    <w:abstractNumId w:val="9"/>
  </w:num>
  <w:num w:numId="17" w16cid:durableId="271741403">
    <w:abstractNumId w:val="3"/>
  </w:num>
  <w:num w:numId="18" w16cid:durableId="1690528576">
    <w:abstractNumId w:val="8"/>
  </w:num>
  <w:num w:numId="19" w16cid:durableId="1515414763">
    <w:abstractNumId w:val="15"/>
  </w:num>
  <w:num w:numId="20" w16cid:durableId="492642852">
    <w:abstractNumId w:val="16"/>
  </w:num>
  <w:num w:numId="21" w16cid:durableId="1450975505">
    <w:abstractNumId w:val="21"/>
  </w:num>
  <w:num w:numId="22" w16cid:durableId="2015299722">
    <w:abstractNumId w:val="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82"/>
    <w:rsid w:val="00046B78"/>
    <w:rsid w:val="000B0DD1"/>
    <w:rsid w:val="000C2D05"/>
    <w:rsid w:val="000E1A08"/>
    <w:rsid w:val="000F539B"/>
    <w:rsid w:val="00122262"/>
    <w:rsid w:val="001337B9"/>
    <w:rsid w:val="00136EB9"/>
    <w:rsid w:val="00156176"/>
    <w:rsid w:val="001626CB"/>
    <w:rsid w:val="001A05BE"/>
    <w:rsid w:val="001A51C6"/>
    <w:rsid w:val="001E4E44"/>
    <w:rsid w:val="001F1C3A"/>
    <w:rsid w:val="001F324B"/>
    <w:rsid w:val="00214E67"/>
    <w:rsid w:val="002171F0"/>
    <w:rsid w:val="00236BC2"/>
    <w:rsid w:val="00256CC6"/>
    <w:rsid w:val="0026243F"/>
    <w:rsid w:val="00282FC6"/>
    <w:rsid w:val="00292852"/>
    <w:rsid w:val="00296220"/>
    <w:rsid w:val="002C5C5C"/>
    <w:rsid w:val="002C6F89"/>
    <w:rsid w:val="002D7DE3"/>
    <w:rsid w:val="002E4224"/>
    <w:rsid w:val="002E5C65"/>
    <w:rsid w:val="00347DC6"/>
    <w:rsid w:val="00363032"/>
    <w:rsid w:val="0036527E"/>
    <w:rsid w:val="00382F45"/>
    <w:rsid w:val="00393B5A"/>
    <w:rsid w:val="003A5B64"/>
    <w:rsid w:val="003B5E0D"/>
    <w:rsid w:val="003F4D92"/>
    <w:rsid w:val="00433190"/>
    <w:rsid w:val="00494748"/>
    <w:rsid w:val="00530589"/>
    <w:rsid w:val="00563143"/>
    <w:rsid w:val="00570366"/>
    <w:rsid w:val="00570C32"/>
    <w:rsid w:val="005A15AE"/>
    <w:rsid w:val="005B660A"/>
    <w:rsid w:val="005C1F4E"/>
    <w:rsid w:val="005C4823"/>
    <w:rsid w:val="005C5197"/>
    <w:rsid w:val="005D7EB6"/>
    <w:rsid w:val="005F23BA"/>
    <w:rsid w:val="005F39AD"/>
    <w:rsid w:val="00623F13"/>
    <w:rsid w:val="00634F29"/>
    <w:rsid w:val="00651343"/>
    <w:rsid w:val="0065191F"/>
    <w:rsid w:val="006C2BE9"/>
    <w:rsid w:val="007129DA"/>
    <w:rsid w:val="0071686E"/>
    <w:rsid w:val="00737C14"/>
    <w:rsid w:val="00756D25"/>
    <w:rsid w:val="0076419D"/>
    <w:rsid w:val="007910D9"/>
    <w:rsid w:val="007A1092"/>
    <w:rsid w:val="007C4D88"/>
    <w:rsid w:val="007D438A"/>
    <w:rsid w:val="0081261A"/>
    <w:rsid w:val="008134CC"/>
    <w:rsid w:val="00820024"/>
    <w:rsid w:val="00832390"/>
    <w:rsid w:val="008804E2"/>
    <w:rsid w:val="008B4300"/>
    <w:rsid w:val="008D6800"/>
    <w:rsid w:val="008E1E6D"/>
    <w:rsid w:val="008E5BAC"/>
    <w:rsid w:val="008F1A9B"/>
    <w:rsid w:val="008F2272"/>
    <w:rsid w:val="00902789"/>
    <w:rsid w:val="00922B71"/>
    <w:rsid w:val="00935DA1"/>
    <w:rsid w:val="009433BA"/>
    <w:rsid w:val="00961988"/>
    <w:rsid w:val="00975449"/>
    <w:rsid w:val="00997EFF"/>
    <w:rsid w:val="009A0571"/>
    <w:rsid w:val="009A35F1"/>
    <w:rsid w:val="009A3878"/>
    <w:rsid w:val="009C434B"/>
    <w:rsid w:val="009C4C6B"/>
    <w:rsid w:val="009D1454"/>
    <w:rsid w:val="00A4098B"/>
    <w:rsid w:val="00A56AAB"/>
    <w:rsid w:val="00AE14BB"/>
    <w:rsid w:val="00AE570A"/>
    <w:rsid w:val="00AF1685"/>
    <w:rsid w:val="00AF2E82"/>
    <w:rsid w:val="00B018C0"/>
    <w:rsid w:val="00B04545"/>
    <w:rsid w:val="00B312D9"/>
    <w:rsid w:val="00B418B3"/>
    <w:rsid w:val="00B71D11"/>
    <w:rsid w:val="00B73371"/>
    <w:rsid w:val="00B97121"/>
    <w:rsid w:val="00BC5B0D"/>
    <w:rsid w:val="00BF06CD"/>
    <w:rsid w:val="00C0431C"/>
    <w:rsid w:val="00C305BC"/>
    <w:rsid w:val="00C41260"/>
    <w:rsid w:val="00C63A5E"/>
    <w:rsid w:val="00CB1CFD"/>
    <w:rsid w:val="00CF35D0"/>
    <w:rsid w:val="00CF49CE"/>
    <w:rsid w:val="00D002EE"/>
    <w:rsid w:val="00D0621B"/>
    <w:rsid w:val="00D9323E"/>
    <w:rsid w:val="00D95225"/>
    <w:rsid w:val="00DA6C00"/>
    <w:rsid w:val="00DD56A8"/>
    <w:rsid w:val="00DD5C3B"/>
    <w:rsid w:val="00DD768B"/>
    <w:rsid w:val="00E352F0"/>
    <w:rsid w:val="00E35B08"/>
    <w:rsid w:val="00E56993"/>
    <w:rsid w:val="00EC3D64"/>
    <w:rsid w:val="00ED1037"/>
    <w:rsid w:val="00EE2528"/>
    <w:rsid w:val="00F13A8B"/>
    <w:rsid w:val="00F30977"/>
    <w:rsid w:val="00F5653D"/>
    <w:rsid w:val="00F71C94"/>
    <w:rsid w:val="00F81F26"/>
    <w:rsid w:val="00F92B61"/>
    <w:rsid w:val="00FD40D0"/>
    <w:rsid w:val="00FE6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821E22"/>
  <w15:chartTrackingRefBased/>
  <w15:docId w15:val="{C552A5A0-7391-4291-AF99-2538DD326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56176"/>
    <w:pPr>
      <w:keepNext/>
      <w:keepLines/>
      <w:spacing w:before="360" w:after="80" w:line="360" w:lineRule="auto"/>
      <w:jc w:val="both"/>
      <w:outlineLvl w:val="0"/>
    </w:pPr>
    <w:rPr>
      <w:rFonts w:ascii="Times New Roman" w:eastAsiaTheme="majorEastAsia" w:hAnsi="Times New Roman"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156176"/>
    <w:pPr>
      <w:keepNext/>
      <w:keepLines/>
      <w:spacing w:before="160" w:after="80" w:line="360" w:lineRule="auto"/>
      <w:jc w:val="both"/>
      <w:outlineLvl w:val="1"/>
    </w:pPr>
    <w:rPr>
      <w:rFonts w:ascii="Times New Roman" w:eastAsiaTheme="majorEastAsia" w:hAnsi="Times New Roman"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7910D9"/>
    <w:pPr>
      <w:keepNext/>
      <w:keepLines/>
      <w:spacing w:before="160" w:after="80"/>
      <w:jc w:val="both"/>
      <w:outlineLvl w:val="2"/>
    </w:pPr>
    <w:rPr>
      <w:rFonts w:ascii="Times New Roman" w:eastAsiaTheme="majorEastAsia" w:hAnsi="Times New Roman" w:cstheme="majorBidi"/>
      <w:color w:val="0F4761" w:themeColor="accent1" w:themeShade="BF"/>
      <w:sz w:val="26"/>
      <w:szCs w:val="28"/>
    </w:rPr>
  </w:style>
  <w:style w:type="paragraph" w:styleId="Heading4">
    <w:name w:val="heading 4"/>
    <w:basedOn w:val="Normal"/>
    <w:next w:val="Normal"/>
    <w:link w:val="Heading4Char"/>
    <w:uiPriority w:val="9"/>
    <w:semiHidden/>
    <w:unhideWhenUsed/>
    <w:qFormat/>
    <w:rsid w:val="00AF2E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E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E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E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E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E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176"/>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156176"/>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rsid w:val="007910D9"/>
    <w:rPr>
      <w:rFonts w:ascii="Times New Roman" w:eastAsiaTheme="majorEastAsia" w:hAnsi="Times New Roman" w:cstheme="majorBidi"/>
      <w:color w:val="0F4761" w:themeColor="accent1" w:themeShade="BF"/>
      <w:sz w:val="26"/>
      <w:szCs w:val="28"/>
    </w:rPr>
  </w:style>
  <w:style w:type="character" w:customStyle="1" w:styleId="Heading4Char">
    <w:name w:val="Heading 4 Char"/>
    <w:basedOn w:val="DefaultParagraphFont"/>
    <w:link w:val="Heading4"/>
    <w:uiPriority w:val="9"/>
    <w:semiHidden/>
    <w:rsid w:val="00AF2E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E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E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E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E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E82"/>
    <w:rPr>
      <w:rFonts w:eastAsiaTheme="majorEastAsia" w:cstheme="majorBidi"/>
      <w:color w:val="272727" w:themeColor="text1" w:themeTint="D8"/>
    </w:rPr>
  </w:style>
  <w:style w:type="paragraph" w:styleId="Title">
    <w:name w:val="Title"/>
    <w:basedOn w:val="Normal"/>
    <w:next w:val="Normal"/>
    <w:link w:val="TitleChar"/>
    <w:uiPriority w:val="10"/>
    <w:qFormat/>
    <w:rsid w:val="00AF2E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E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E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E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E82"/>
    <w:pPr>
      <w:spacing w:before="160"/>
      <w:jc w:val="center"/>
    </w:pPr>
    <w:rPr>
      <w:i/>
      <w:iCs/>
      <w:color w:val="404040" w:themeColor="text1" w:themeTint="BF"/>
    </w:rPr>
  </w:style>
  <w:style w:type="character" w:customStyle="1" w:styleId="QuoteChar">
    <w:name w:val="Quote Char"/>
    <w:basedOn w:val="DefaultParagraphFont"/>
    <w:link w:val="Quote"/>
    <w:uiPriority w:val="29"/>
    <w:rsid w:val="00AF2E82"/>
    <w:rPr>
      <w:i/>
      <w:iCs/>
      <w:color w:val="404040" w:themeColor="text1" w:themeTint="BF"/>
    </w:rPr>
  </w:style>
  <w:style w:type="paragraph" w:styleId="ListParagraph">
    <w:name w:val="List Paragraph"/>
    <w:basedOn w:val="Normal"/>
    <w:uiPriority w:val="34"/>
    <w:qFormat/>
    <w:rsid w:val="00AF2E82"/>
    <w:pPr>
      <w:ind w:left="720"/>
      <w:contextualSpacing/>
    </w:pPr>
  </w:style>
  <w:style w:type="character" w:styleId="IntenseEmphasis">
    <w:name w:val="Intense Emphasis"/>
    <w:basedOn w:val="DefaultParagraphFont"/>
    <w:uiPriority w:val="21"/>
    <w:qFormat/>
    <w:rsid w:val="00AF2E82"/>
    <w:rPr>
      <w:i/>
      <w:iCs/>
      <w:color w:val="0F4761" w:themeColor="accent1" w:themeShade="BF"/>
    </w:rPr>
  </w:style>
  <w:style w:type="paragraph" w:styleId="IntenseQuote">
    <w:name w:val="Intense Quote"/>
    <w:basedOn w:val="Normal"/>
    <w:next w:val="Normal"/>
    <w:link w:val="IntenseQuoteChar"/>
    <w:uiPriority w:val="30"/>
    <w:qFormat/>
    <w:rsid w:val="00AF2E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E82"/>
    <w:rPr>
      <w:i/>
      <w:iCs/>
      <w:color w:val="0F4761" w:themeColor="accent1" w:themeShade="BF"/>
    </w:rPr>
  </w:style>
  <w:style w:type="character" w:styleId="IntenseReference">
    <w:name w:val="Intense Reference"/>
    <w:basedOn w:val="DefaultParagraphFont"/>
    <w:uiPriority w:val="32"/>
    <w:qFormat/>
    <w:rsid w:val="00AF2E82"/>
    <w:rPr>
      <w:b/>
      <w:bCs/>
      <w:smallCaps/>
      <w:color w:val="0F4761" w:themeColor="accent1" w:themeShade="BF"/>
      <w:spacing w:val="5"/>
    </w:rPr>
  </w:style>
  <w:style w:type="character" w:styleId="Hyperlink">
    <w:name w:val="Hyperlink"/>
    <w:basedOn w:val="DefaultParagraphFont"/>
    <w:uiPriority w:val="99"/>
    <w:unhideWhenUsed/>
    <w:rsid w:val="00AF2E82"/>
    <w:rPr>
      <w:color w:val="467886" w:themeColor="hyperlink"/>
      <w:u w:val="single"/>
    </w:rPr>
  </w:style>
  <w:style w:type="character" w:styleId="UnresolvedMention">
    <w:name w:val="Unresolved Mention"/>
    <w:basedOn w:val="DefaultParagraphFont"/>
    <w:uiPriority w:val="99"/>
    <w:semiHidden/>
    <w:unhideWhenUsed/>
    <w:rsid w:val="00AF2E82"/>
    <w:rPr>
      <w:color w:val="605E5C"/>
      <w:shd w:val="clear" w:color="auto" w:fill="E1DFDD"/>
    </w:rPr>
  </w:style>
  <w:style w:type="character" w:styleId="FollowedHyperlink">
    <w:name w:val="FollowedHyperlink"/>
    <w:basedOn w:val="DefaultParagraphFont"/>
    <w:uiPriority w:val="99"/>
    <w:semiHidden/>
    <w:unhideWhenUsed/>
    <w:rsid w:val="00B312D9"/>
    <w:rPr>
      <w:color w:val="96607D" w:themeColor="followedHyperlink"/>
      <w:u w:val="single"/>
    </w:rPr>
  </w:style>
  <w:style w:type="paragraph" w:styleId="Header">
    <w:name w:val="header"/>
    <w:basedOn w:val="Normal"/>
    <w:link w:val="HeaderChar"/>
    <w:uiPriority w:val="99"/>
    <w:unhideWhenUsed/>
    <w:rsid w:val="007910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10D9"/>
  </w:style>
  <w:style w:type="paragraph" w:styleId="Footer">
    <w:name w:val="footer"/>
    <w:basedOn w:val="Normal"/>
    <w:link w:val="FooterChar"/>
    <w:uiPriority w:val="99"/>
    <w:unhideWhenUsed/>
    <w:rsid w:val="007910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10D9"/>
  </w:style>
  <w:style w:type="paragraph" w:styleId="TOCHeading">
    <w:name w:val="TOC Heading"/>
    <w:basedOn w:val="Heading1"/>
    <w:next w:val="Normal"/>
    <w:uiPriority w:val="39"/>
    <w:unhideWhenUsed/>
    <w:qFormat/>
    <w:rsid w:val="00EE2528"/>
    <w:pPr>
      <w:spacing w:before="240" w:after="0" w:line="259" w:lineRule="auto"/>
      <w:jc w:val="left"/>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EE2528"/>
    <w:pPr>
      <w:spacing w:after="100"/>
    </w:pPr>
  </w:style>
  <w:style w:type="paragraph" w:styleId="TOC2">
    <w:name w:val="toc 2"/>
    <w:basedOn w:val="Normal"/>
    <w:next w:val="Normal"/>
    <w:autoRedefine/>
    <w:uiPriority w:val="39"/>
    <w:unhideWhenUsed/>
    <w:rsid w:val="00EE2528"/>
    <w:pPr>
      <w:spacing w:after="100"/>
      <w:ind w:left="240"/>
    </w:pPr>
  </w:style>
  <w:style w:type="paragraph" w:styleId="TOC3">
    <w:name w:val="toc 3"/>
    <w:basedOn w:val="Normal"/>
    <w:next w:val="Normal"/>
    <w:autoRedefine/>
    <w:uiPriority w:val="39"/>
    <w:unhideWhenUsed/>
    <w:rsid w:val="00EE25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l.accor.com/hotel/0794/index.en.shtml?utm_source" TargetMode="External"/><Relationship Id="rId18" Type="http://schemas.openxmlformats.org/officeDocument/2006/relationships/hyperlink" Target="https://www.researchgate.net/publication/350122851_Characteristics_of_Employment_and_Human_Resource_Management_in_the_Tourism_and_Hospitality_Industry" TargetMode="External"/><Relationship Id="rId26" Type="http://schemas.openxmlformats.org/officeDocument/2006/relationships/hyperlink" Target="https://www.visitbritain.org/visitbritain-publishes-inbound-tourism-forecast-2024" TargetMode="External"/><Relationship Id="rId3" Type="http://schemas.openxmlformats.org/officeDocument/2006/relationships/styles" Target="styles.xml"/><Relationship Id="rId21" Type="http://schemas.openxmlformats.org/officeDocument/2006/relationships/hyperlink" Target="https://www.mintel.com/" TargetMode="External"/><Relationship Id="rId7" Type="http://schemas.openxmlformats.org/officeDocument/2006/relationships/endnotes" Target="endnotes.xml"/><Relationship Id="rId12" Type="http://schemas.openxmlformats.org/officeDocument/2006/relationships/hyperlink" Target="https://group.accor.com/en/news-stories/allsafe-enhanced-label-safety?utm_source" TargetMode="External"/><Relationship Id="rId17" Type="http://schemas.openxmlformats.org/officeDocument/2006/relationships/hyperlink" Target="https://www.mandatorytraining.co.uk/blogs/complyplus/role-of-the-british-hospitality-association" TargetMode="External"/><Relationship Id="rId25" Type="http://schemas.openxmlformats.org/officeDocument/2006/relationships/hyperlink" Target="https://conjointly.com/kb/" TargetMode="External"/><Relationship Id="rId2" Type="http://schemas.openxmlformats.org/officeDocument/2006/relationships/numbering" Target="numbering.xml"/><Relationship Id="rId16" Type="http://schemas.openxmlformats.org/officeDocument/2006/relationships/hyperlink" Target="https://www.bcdtravel.com/resources/what-you-need-to-know-hotel-cleanliness-and-hygiene-programs/" TargetMode="External"/><Relationship Id="rId20" Type="http://schemas.openxmlformats.org/officeDocument/2006/relationships/hyperlink" Target="https://www.holybooks.com/wp-content/uploads/Motivation-and-Personality-Maslow.pdf"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ourismalliance.com/policy-agenda-2023-tourism-and-the-uks-economic-recovery" TargetMode="External"/><Relationship Id="rId5" Type="http://schemas.openxmlformats.org/officeDocument/2006/relationships/webSettings" Target="webSettings.xml"/><Relationship Id="rId15" Type="http://schemas.openxmlformats.org/officeDocument/2006/relationships/hyperlink" Target="https://psychclassics.yorku.ca/Maslow/motivation.htm?utm_source" TargetMode="External"/><Relationship Id="rId23" Type="http://schemas.openxmlformats.org/officeDocument/2006/relationships/hyperlink" Target="https://www.statista.com/study/61582/luxury-goods-in-depth-market-analysis/"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hospitalitynet.org/news/4124920.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hla.com/sites/default/files/AHLA.SOTI_.Report.2023.final_.002.pdf" TargetMode="External"/><Relationship Id="rId22" Type="http://schemas.openxmlformats.org/officeDocument/2006/relationships/hyperlink" Target="https://www.hospitalitynet.org/opinion/4126481.html" TargetMode="External"/><Relationship Id="rId27" Type="http://schemas.openxmlformats.org/officeDocument/2006/relationships/hyperlink" Target="https://wttc.org/research/economic-impact" TargetMode="Externa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C9BDA-9119-46B6-B281-4F19EF7DB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13239</Words>
  <Characters>82745</Characters>
  <Application>Microsoft Office Word</Application>
  <DocSecurity>0</DocSecurity>
  <Lines>1688</Lines>
  <Paragraphs>705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shakib iaan</dc:creator>
  <cp:keywords/>
  <dc:description/>
  <cp:lastModifiedBy>jonifafernandes@gmail.com</cp:lastModifiedBy>
  <cp:revision>2</cp:revision>
  <dcterms:created xsi:type="dcterms:W3CDTF">2025-11-05T20:16:00Z</dcterms:created>
  <dcterms:modified xsi:type="dcterms:W3CDTF">2025-11-05T20:16:00Z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46c1aade-0db6-43a0-8c02-13ba7bbffb3b</vt:lpwstr>
  </property>
</Properties>
</file>