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792436943"/>
        <w:docPartObj>
          <w:docPartGallery w:val="Cover Pages"/>
          <w:docPartUnique/>
        </w:docPartObj>
      </w:sdtPr>
      <w:sdtContent>
        <w:p w:rsidR="006C6D87" w:rsidRDefault="006C6D87" w14:paraId="5D1CB909" w14:textId="5620FCF3">
          <w:r>
            <w:rPr>
              <w:noProof/>
            </w:rPr>
            <mc:AlternateContent>
              <mc:Choice Requires="wpg">
                <w:drawing>
                  <wp:anchor distT="0" distB="0" distL="114300" distR="114300" simplePos="0" relativeHeight="251658240" behindDoc="1" locked="0" layoutInCell="1" allowOverlap="1" wp14:anchorId="31F3644A" wp14:editId="615B3270">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C6D87" w:rsidRDefault="006C6D87" w14:paraId="17D54868" w14:textId="2D3356EF">
                                      <w:pPr>
                                        <w:pStyle w:val="NoSpacing"/>
                                        <w:spacing w:before="120"/>
                                        <w:jc w:val="center"/>
                                        <w:rPr>
                                          <w:color w:val="FFFFFF" w:themeColor="background1"/>
                                        </w:rPr>
                                      </w:pPr>
                                      <w:r>
                                        <w:rPr>
                                          <w:color w:val="FFFFFF" w:themeColor="background1"/>
                                        </w:rPr>
                                        <w:t>Ahmad Habib (2317248)</w:t>
                                      </w:r>
                                    </w:p>
                                  </w:sdtContent>
                                </w:sdt>
                                <w:p w:rsidR="006C6D87" w:rsidRDefault="00564EB7" w14:paraId="6C476EB5" w14:textId="4636661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C6D87" w:rsidR="006C6D87">
                                        <w:rPr>
                                          <w:caps/>
                                          <w:color w:val="FFFFFF" w:themeColor="background1"/>
                                        </w:rPr>
                                        <w:t>BMCP5009</w:t>
                                      </w:r>
                                    </w:sdtContent>
                                  </w:sdt>
                                  <w:r w:rsidR="006C6D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C6D8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C6D87" w:rsidRDefault="006C6D87" w14:paraId="3D6E2369" w14:textId="102ABD53">
                                      <w:pPr>
                                        <w:pStyle w:val="NoSpacing"/>
                                        <w:jc w:val="center"/>
                                        <w:rPr>
                                          <w:rFonts w:asciiTheme="majorHAnsi" w:hAnsiTheme="majorHAnsi" w:eastAsiaTheme="majorEastAsia" w:cstheme="majorBidi"/>
                                          <w:caps/>
                                          <w:color w:val="156082" w:themeColor="accent1"/>
                                          <w:sz w:val="72"/>
                                          <w:szCs w:val="72"/>
                                        </w:rPr>
                                      </w:pPr>
                                      <w:r w:rsidRPr="006C6D87">
                                        <w:rPr>
                                          <w:rFonts w:asciiTheme="majorHAnsi" w:hAnsiTheme="majorHAnsi" w:eastAsiaTheme="majorEastAsia" w:cstheme="majorBidi"/>
                                          <w:caps/>
                                          <w:color w:val="156082" w:themeColor="accent1"/>
                                          <w:sz w:val="72"/>
                                          <w:szCs w:val="72"/>
                                        </w:rPr>
                                        <w:t>Understanding crime, justice and punishment</w:t>
                                      </w:r>
                                      <w:r>
                                        <w:rPr>
                                          <w:rFonts w:asciiTheme="majorHAnsi" w:hAnsiTheme="majorHAnsi" w:eastAsiaTheme="majorEastAsia" w:cstheme="majorBidi"/>
                                          <w:caps/>
                                          <w:color w:val="156082" w:themeColor="accent1"/>
                                          <w:sz w:val="72"/>
                                          <w:szCs w:val="72"/>
                                        </w:rPr>
                                        <w:t xml:space="preserve">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fl="http://schemas.microsoft.com/office/word/2024/wordml/sdtformatlock" xmlns:arto="http://schemas.microsoft.com/office/word/2006/arto">
                <w:pict>
                  <v:group id="Group 198"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31F36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C6D87" w:rsidRDefault="006C6D87" w14:paraId="17D54868" w14:textId="2D3356EF">
                                <w:pPr>
                                  <w:pStyle w:val="NoSpacing"/>
                                  <w:spacing w:before="120"/>
                                  <w:jc w:val="center"/>
                                  <w:rPr>
                                    <w:color w:val="FFFFFF" w:themeColor="background1"/>
                                  </w:rPr>
                                </w:pPr>
                                <w:r>
                                  <w:rPr>
                                    <w:color w:val="FFFFFF" w:themeColor="background1"/>
                                  </w:rPr>
                                  <w:t>Ahmad Habib (2317248)</w:t>
                                </w:r>
                              </w:p>
                            </w:sdtContent>
                          </w:sdt>
                          <w:p w:rsidR="006C6D87" w:rsidRDefault="00000000" w14:paraId="6C476EB5" w14:textId="4636661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6C6D87" w:rsidR="006C6D87">
                                  <w:rPr>
                                    <w:caps/>
                                    <w:color w:val="FFFFFF" w:themeColor="background1"/>
                                  </w:rPr>
                                  <w:t>BMCP5009</w:t>
                                </w:r>
                              </w:sdtContent>
                            </w:sdt>
                            <w:r w:rsidR="006C6D8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C6D8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C6D87" w:rsidRDefault="006C6D87" w14:paraId="3D6E2369" w14:textId="102ABD53">
                                <w:pPr>
                                  <w:pStyle w:val="NoSpacing"/>
                                  <w:jc w:val="center"/>
                                  <w:rPr>
                                    <w:rFonts w:asciiTheme="majorHAnsi" w:hAnsiTheme="majorHAnsi" w:eastAsiaTheme="majorEastAsia" w:cstheme="majorBidi"/>
                                    <w:caps/>
                                    <w:color w:val="156082" w:themeColor="accent1"/>
                                    <w:sz w:val="72"/>
                                    <w:szCs w:val="72"/>
                                  </w:rPr>
                                </w:pPr>
                                <w:r w:rsidRPr="006C6D87">
                                  <w:rPr>
                                    <w:rFonts w:asciiTheme="majorHAnsi" w:hAnsiTheme="majorHAnsi" w:eastAsiaTheme="majorEastAsia" w:cstheme="majorBidi"/>
                                    <w:caps/>
                                    <w:color w:val="156082" w:themeColor="accent1"/>
                                    <w:sz w:val="72"/>
                                    <w:szCs w:val="72"/>
                                  </w:rPr>
                                  <w:t>Understanding crime, justice and punishment</w:t>
                                </w:r>
                                <w:r>
                                  <w:rPr>
                                    <w:rFonts w:asciiTheme="majorHAnsi" w:hAnsiTheme="majorHAnsi" w:eastAsiaTheme="majorEastAsia" w:cstheme="majorBidi"/>
                                    <w:caps/>
                                    <w:color w:val="156082" w:themeColor="accent1"/>
                                    <w:sz w:val="72"/>
                                    <w:szCs w:val="72"/>
                                  </w:rPr>
                                  <w:t xml:space="preserve"> ASSIGNMENT 2</w:t>
                                </w:r>
                              </w:p>
                            </w:sdtContent>
                          </w:sdt>
                        </w:txbxContent>
                      </v:textbox>
                    </v:shape>
                    <w10:wrap anchorx="page" anchory="page"/>
                  </v:group>
                </w:pict>
              </mc:Fallback>
            </mc:AlternateContent>
          </w:r>
        </w:p>
        <w:p w:rsidR="00FD55AD" w:rsidP="00D85D5A" w:rsidRDefault="006C6D87" w14:paraId="270A6211" w14:textId="699A169B">
          <w:r>
            <w:br w:type="page"/>
          </w:r>
        </w:p>
      </w:sdtContent>
    </w:sdt>
    <w:p w:rsidR="00D85D5A" w:rsidP="00D85D5A" w:rsidRDefault="00D85D5A" w14:paraId="6728F6C6" w14:textId="77C4BA4F">
      <w:pPr>
        <w:tabs>
          <w:tab w:val="left" w:pos="5770"/>
        </w:tabs>
      </w:pPr>
      <w:r>
        <w:tab/>
      </w:r>
    </w:p>
    <w:p w:rsidR="00D85D5A" w:rsidP="00D85D5A" w:rsidRDefault="00D85D5A" w14:paraId="02959DC5" w14:textId="77777777"/>
    <w:sdt>
      <w:sdtPr>
        <w:id w:val="-945851564"/>
        <w:docPartObj>
          <w:docPartGallery w:val="Table of Contents"/>
          <w:docPartUnique/>
        </w:docPartObj>
        <w:rPr>
          <w:rFonts w:ascii="Aptos" w:hAnsi="Aptos" w:eastAsia="Aptos" w:cs="Arial" w:asciiTheme="minorAscii" w:hAnsiTheme="minorAscii" w:eastAsiaTheme="minorAscii" w:cstheme="minorBidi"/>
          <w:color w:val="auto"/>
          <w:kern w:val="2"/>
          <w:sz w:val="24"/>
          <w:szCs w:val="24"/>
          <w:lang w:val="en-GB"/>
          <w14:ligatures w14:val="standardContextual"/>
        </w:rPr>
      </w:sdtPr>
      <w:sdtEndPr>
        <w:rPr>
          <w:rFonts w:ascii="Aptos" w:hAnsi="Aptos" w:eastAsia="Aptos" w:cs="Arial" w:asciiTheme="minorAscii" w:hAnsiTheme="minorAscii" w:eastAsiaTheme="minorAscii" w:cstheme="minorBidi"/>
          <w:b w:val="1"/>
          <w:bCs w:val="1"/>
          <w:noProof/>
          <w:color w:val="auto"/>
          <w:sz w:val="24"/>
          <w:szCs w:val="24"/>
          <w:lang w:val="en-GB"/>
        </w:rPr>
      </w:sdtEndPr>
      <w:sdtContent>
        <w:p w:rsidR="00F97290" w:rsidRDefault="00F97290" w14:paraId="3F43FE0F" w14:textId="0336AE78">
          <w:pPr>
            <w:pStyle w:val="TOCHeading"/>
          </w:pPr>
          <w:r>
            <w:t>Contents</w:t>
          </w:r>
        </w:p>
        <w:p w:rsidR="00881DB1" w:rsidRDefault="00F97290" w14:paraId="31BBA054" w14:textId="659DB9DB">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85719346">
            <w:r w:rsidRPr="00685290" w:rsidR="00881DB1">
              <w:rPr>
                <w:rStyle w:val="Hyperlink"/>
                <w:rFonts w:asciiTheme="minorBidi" w:hAnsiTheme="minorBidi"/>
                <w:b/>
                <w:bCs/>
                <w:noProof/>
              </w:rPr>
              <w:t>1.</w:t>
            </w:r>
            <w:r w:rsidR="00881DB1">
              <w:rPr>
                <w:rFonts w:eastAsiaTheme="minorEastAsia"/>
                <w:noProof/>
                <w:lang w:eastAsia="en-GB"/>
              </w:rPr>
              <w:tab/>
            </w:r>
            <w:r w:rsidRPr="00685290" w:rsidR="00881DB1">
              <w:rPr>
                <w:rStyle w:val="Hyperlink"/>
                <w:rFonts w:asciiTheme="minorBidi" w:hAnsiTheme="minorBidi"/>
                <w:b/>
                <w:bCs/>
                <w:noProof/>
              </w:rPr>
              <w:t>Executive Summary</w:t>
            </w:r>
            <w:r w:rsidR="00881DB1">
              <w:rPr>
                <w:noProof/>
                <w:webHidden/>
              </w:rPr>
              <w:tab/>
            </w:r>
            <w:r w:rsidR="00881DB1">
              <w:rPr>
                <w:noProof/>
                <w:webHidden/>
              </w:rPr>
              <w:fldChar w:fldCharType="begin"/>
            </w:r>
            <w:r w:rsidR="00881DB1">
              <w:rPr>
                <w:noProof/>
                <w:webHidden/>
              </w:rPr>
              <w:instrText xml:space="preserve"> PAGEREF _Toc185719346 \h </w:instrText>
            </w:r>
            <w:r w:rsidR="00881DB1">
              <w:rPr>
                <w:noProof/>
                <w:webHidden/>
              </w:rPr>
            </w:r>
            <w:r w:rsidR="00881DB1">
              <w:rPr>
                <w:noProof/>
                <w:webHidden/>
              </w:rPr>
              <w:fldChar w:fldCharType="separate"/>
            </w:r>
            <w:r w:rsidR="00881DB1">
              <w:rPr>
                <w:noProof/>
                <w:webHidden/>
              </w:rPr>
              <w:t>2</w:t>
            </w:r>
            <w:r w:rsidR="00881DB1">
              <w:rPr>
                <w:noProof/>
                <w:webHidden/>
              </w:rPr>
              <w:fldChar w:fldCharType="end"/>
            </w:r>
          </w:hyperlink>
        </w:p>
        <w:p w:rsidR="00881DB1" w:rsidRDefault="00881DB1" w14:paraId="060280EC" w14:textId="040F0FB0">
          <w:pPr>
            <w:pStyle w:val="TOC1"/>
            <w:tabs>
              <w:tab w:val="right" w:leader="dot" w:pos="9016"/>
            </w:tabs>
            <w:rPr>
              <w:rFonts w:eastAsiaTheme="minorEastAsia"/>
              <w:noProof/>
              <w:lang w:eastAsia="en-GB"/>
            </w:rPr>
          </w:pPr>
          <w:hyperlink w:history="1" w:anchor="_Toc185719347">
            <w:r w:rsidRPr="00685290">
              <w:rPr>
                <w:rStyle w:val="Hyperlink"/>
                <w:rFonts w:asciiTheme="minorBidi" w:hAnsiTheme="minorBidi"/>
                <w:b/>
                <w:bCs/>
                <w:noProof/>
              </w:rPr>
              <w:t>2. Findings</w:t>
            </w:r>
            <w:r>
              <w:rPr>
                <w:noProof/>
                <w:webHidden/>
              </w:rPr>
              <w:tab/>
            </w:r>
            <w:r>
              <w:rPr>
                <w:noProof/>
                <w:webHidden/>
              </w:rPr>
              <w:fldChar w:fldCharType="begin"/>
            </w:r>
            <w:r>
              <w:rPr>
                <w:noProof/>
                <w:webHidden/>
              </w:rPr>
              <w:instrText xml:space="preserve"> PAGEREF _Toc185719347 \h </w:instrText>
            </w:r>
            <w:r>
              <w:rPr>
                <w:noProof/>
                <w:webHidden/>
              </w:rPr>
            </w:r>
            <w:r>
              <w:rPr>
                <w:noProof/>
                <w:webHidden/>
              </w:rPr>
              <w:fldChar w:fldCharType="separate"/>
            </w:r>
            <w:r>
              <w:rPr>
                <w:noProof/>
                <w:webHidden/>
              </w:rPr>
              <w:t>3</w:t>
            </w:r>
            <w:r>
              <w:rPr>
                <w:noProof/>
                <w:webHidden/>
              </w:rPr>
              <w:fldChar w:fldCharType="end"/>
            </w:r>
          </w:hyperlink>
        </w:p>
        <w:p w:rsidR="00881DB1" w:rsidRDefault="00881DB1" w14:paraId="29189F60" w14:textId="4D92E987">
          <w:pPr>
            <w:pStyle w:val="TOC1"/>
            <w:tabs>
              <w:tab w:val="right" w:leader="dot" w:pos="9016"/>
            </w:tabs>
            <w:rPr>
              <w:rFonts w:eastAsiaTheme="minorEastAsia"/>
              <w:noProof/>
              <w:lang w:eastAsia="en-GB"/>
            </w:rPr>
          </w:pPr>
          <w:hyperlink w:history="1" w:anchor="_Toc185719348">
            <w:r w:rsidRPr="00685290">
              <w:rPr>
                <w:rStyle w:val="Hyperlink"/>
                <w:rFonts w:asciiTheme="minorBidi" w:hAnsiTheme="minorBidi"/>
                <w:i/>
                <w:iCs/>
                <w:noProof/>
              </w:rPr>
              <w:t>2.1 Statistics on Reoffending Rates in Wales</w:t>
            </w:r>
            <w:r>
              <w:rPr>
                <w:noProof/>
                <w:webHidden/>
              </w:rPr>
              <w:tab/>
            </w:r>
            <w:r>
              <w:rPr>
                <w:noProof/>
                <w:webHidden/>
              </w:rPr>
              <w:fldChar w:fldCharType="begin"/>
            </w:r>
            <w:r>
              <w:rPr>
                <w:noProof/>
                <w:webHidden/>
              </w:rPr>
              <w:instrText xml:space="preserve"> PAGEREF _Toc185719348 \h </w:instrText>
            </w:r>
            <w:r>
              <w:rPr>
                <w:noProof/>
                <w:webHidden/>
              </w:rPr>
            </w:r>
            <w:r>
              <w:rPr>
                <w:noProof/>
                <w:webHidden/>
              </w:rPr>
              <w:fldChar w:fldCharType="separate"/>
            </w:r>
            <w:r>
              <w:rPr>
                <w:noProof/>
                <w:webHidden/>
              </w:rPr>
              <w:t>3</w:t>
            </w:r>
            <w:r>
              <w:rPr>
                <w:noProof/>
                <w:webHidden/>
              </w:rPr>
              <w:fldChar w:fldCharType="end"/>
            </w:r>
          </w:hyperlink>
        </w:p>
        <w:p w:rsidR="00881DB1" w:rsidRDefault="00881DB1" w14:paraId="30A6DDD9" w14:textId="416F4B61">
          <w:pPr>
            <w:pStyle w:val="TOC1"/>
            <w:tabs>
              <w:tab w:val="right" w:leader="dot" w:pos="9016"/>
            </w:tabs>
            <w:rPr>
              <w:rFonts w:eastAsiaTheme="minorEastAsia"/>
              <w:noProof/>
              <w:lang w:eastAsia="en-GB"/>
            </w:rPr>
          </w:pPr>
          <w:hyperlink w:history="1" w:anchor="_Toc185719349">
            <w:r w:rsidRPr="00685290">
              <w:rPr>
                <w:rStyle w:val="Hyperlink"/>
                <w:rFonts w:asciiTheme="minorBidi" w:hAnsiTheme="minorBidi"/>
                <w:i/>
                <w:iCs/>
                <w:noProof/>
              </w:rPr>
              <w:t>2.2 Role of Prisons in Reoffending</w:t>
            </w:r>
            <w:r>
              <w:rPr>
                <w:noProof/>
                <w:webHidden/>
              </w:rPr>
              <w:tab/>
            </w:r>
            <w:r>
              <w:rPr>
                <w:noProof/>
                <w:webHidden/>
              </w:rPr>
              <w:fldChar w:fldCharType="begin"/>
            </w:r>
            <w:r>
              <w:rPr>
                <w:noProof/>
                <w:webHidden/>
              </w:rPr>
              <w:instrText xml:space="preserve"> PAGEREF _Toc185719349 \h </w:instrText>
            </w:r>
            <w:r>
              <w:rPr>
                <w:noProof/>
                <w:webHidden/>
              </w:rPr>
            </w:r>
            <w:r>
              <w:rPr>
                <w:noProof/>
                <w:webHidden/>
              </w:rPr>
              <w:fldChar w:fldCharType="separate"/>
            </w:r>
            <w:r>
              <w:rPr>
                <w:noProof/>
                <w:webHidden/>
              </w:rPr>
              <w:t>4</w:t>
            </w:r>
            <w:r>
              <w:rPr>
                <w:noProof/>
                <w:webHidden/>
              </w:rPr>
              <w:fldChar w:fldCharType="end"/>
            </w:r>
          </w:hyperlink>
        </w:p>
        <w:p w:rsidR="00881DB1" w:rsidRDefault="00881DB1" w14:paraId="0C999B9C" w14:textId="52D6F7D6">
          <w:pPr>
            <w:pStyle w:val="TOC1"/>
            <w:tabs>
              <w:tab w:val="right" w:leader="dot" w:pos="9016"/>
            </w:tabs>
            <w:rPr>
              <w:rFonts w:eastAsiaTheme="minorEastAsia"/>
              <w:noProof/>
              <w:lang w:eastAsia="en-GB"/>
            </w:rPr>
          </w:pPr>
          <w:hyperlink w:history="1" w:anchor="_Toc185719350">
            <w:r w:rsidRPr="00685290">
              <w:rPr>
                <w:rStyle w:val="Hyperlink"/>
                <w:rFonts w:asciiTheme="minorBidi" w:hAnsiTheme="minorBidi"/>
                <w:i/>
                <w:iCs/>
                <w:noProof/>
              </w:rPr>
              <w:t>2.3 At-Risk Offenders</w:t>
            </w:r>
            <w:r>
              <w:rPr>
                <w:noProof/>
                <w:webHidden/>
              </w:rPr>
              <w:tab/>
            </w:r>
            <w:r>
              <w:rPr>
                <w:noProof/>
                <w:webHidden/>
              </w:rPr>
              <w:fldChar w:fldCharType="begin"/>
            </w:r>
            <w:r>
              <w:rPr>
                <w:noProof/>
                <w:webHidden/>
              </w:rPr>
              <w:instrText xml:space="preserve"> PAGEREF _Toc185719350 \h </w:instrText>
            </w:r>
            <w:r>
              <w:rPr>
                <w:noProof/>
                <w:webHidden/>
              </w:rPr>
            </w:r>
            <w:r>
              <w:rPr>
                <w:noProof/>
                <w:webHidden/>
              </w:rPr>
              <w:fldChar w:fldCharType="separate"/>
            </w:r>
            <w:r>
              <w:rPr>
                <w:noProof/>
                <w:webHidden/>
              </w:rPr>
              <w:t>6</w:t>
            </w:r>
            <w:r>
              <w:rPr>
                <w:noProof/>
                <w:webHidden/>
              </w:rPr>
              <w:fldChar w:fldCharType="end"/>
            </w:r>
          </w:hyperlink>
        </w:p>
        <w:p w:rsidR="00881DB1" w:rsidRDefault="00881DB1" w14:paraId="7BF377F9" w14:textId="282D3E75">
          <w:pPr>
            <w:pStyle w:val="TOC1"/>
            <w:tabs>
              <w:tab w:val="right" w:leader="dot" w:pos="9016"/>
            </w:tabs>
            <w:rPr>
              <w:rFonts w:eastAsiaTheme="minorEastAsia"/>
              <w:noProof/>
              <w:lang w:eastAsia="en-GB"/>
            </w:rPr>
          </w:pPr>
          <w:hyperlink w:history="1" w:anchor="_Toc185719351">
            <w:r w:rsidRPr="00685290">
              <w:rPr>
                <w:rStyle w:val="Hyperlink"/>
                <w:rFonts w:asciiTheme="minorBidi" w:hAnsiTheme="minorBidi"/>
                <w:b/>
                <w:bCs/>
                <w:noProof/>
              </w:rPr>
              <w:t>3. Recommendations</w:t>
            </w:r>
            <w:r>
              <w:rPr>
                <w:noProof/>
                <w:webHidden/>
              </w:rPr>
              <w:tab/>
            </w:r>
            <w:r>
              <w:rPr>
                <w:noProof/>
                <w:webHidden/>
              </w:rPr>
              <w:fldChar w:fldCharType="begin"/>
            </w:r>
            <w:r>
              <w:rPr>
                <w:noProof/>
                <w:webHidden/>
              </w:rPr>
              <w:instrText xml:space="preserve"> PAGEREF _Toc185719351 \h </w:instrText>
            </w:r>
            <w:r>
              <w:rPr>
                <w:noProof/>
                <w:webHidden/>
              </w:rPr>
            </w:r>
            <w:r>
              <w:rPr>
                <w:noProof/>
                <w:webHidden/>
              </w:rPr>
              <w:fldChar w:fldCharType="separate"/>
            </w:r>
            <w:r>
              <w:rPr>
                <w:noProof/>
                <w:webHidden/>
              </w:rPr>
              <w:t>7</w:t>
            </w:r>
            <w:r>
              <w:rPr>
                <w:noProof/>
                <w:webHidden/>
              </w:rPr>
              <w:fldChar w:fldCharType="end"/>
            </w:r>
          </w:hyperlink>
        </w:p>
        <w:p w:rsidR="00881DB1" w:rsidRDefault="00881DB1" w14:paraId="464E9686" w14:textId="1A32641C">
          <w:pPr>
            <w:pStyle w:val="TOC1"/>
            <w:tabs>
              <w:tab w:val="right" w:leader="dot" w:pos="9016"/>
            </w:tabs>
            <w:rPr>
              <w:rFonts w:eastAsiaTheme="minorEastAsia"/>
              <w:noProof/>
              <w:lang w:eastAsia="en-GB"/>
            </w:rPr>
          </w:pPr>
          <w:hyperlink w:history="1" w:anchor="_Toc185719352">
            <w:r w:rsidRPr="00685290">
              <w:rPr>
                <w:rStyle w:val="Hyperlink"/>
                <w:rFonts w:asciiTheme="minorBidi" w:hAnsiTheme="minorBidi"/>
                <w:i/>
                <w:iCs/>
                <w:noProof/>
              </w:rPr>
              <w:t>3.1 Expand Resettlement Support Programs</w:t>
            </w:r>
            <w:r>
              <w:rPr>
                <w:noProof/>
                <w:webHidden/>
              </w:rPr>
              <w:tab/>
            </w:r>
            <w:r>
              <w:rPr>
                <w:noProof/>
                <w:webHidden/>
              </w:rPr>
              <w:fldChar w:fldCharType="begin"/>
            </w:r>
            <w:r>
              <w:rPr>
                <w:noProof/>
                <w:webHidden/>
              </w:rPr>
              <w:instrText xml:space="preserve"> PAGEREF _Toc185719352 \h </w:instrText>
            </w:r>
            <w:r>
              <w:rPr>
                <w:noProof/>
                <w:webHidden/>
              </w:rPr>
            </w:r>
            <w:r>
              <w:rPr>
                <w:noProof/>
                <w:webHidden/>
              </w:rPr>
              <w:fldChar w:fldCharType="separate"/>
            </w:r>
            <w:r>
              <w:rPr>
                <w:noProof/>
                <w:webHidden/>
              </w:rPr>
              <w:t>7</w:t>
            </w:r>
            <w:r>
              <w:rPr>
                <w:noProof/>
                <w:webHidden/>
              </w:rPr>
              <w:fldChar w:fldCharType="end"/>
            </w:r>
          </w:hyperlink>
        </w:p>
        <w:p w:rsidR="00881DB1" w:rsidRDefault="00881DB1" w14:paraId="4FF17150" w14:textId="04BE63F6">
          <w:pPr>
            <w:pStyle w:val="TOC1"/>
            <w:tabs>
              <w:tab w:val="right" w:leader="dot" w:pos="9016"/>
            </w:tabs>
            <w:rPr>
              <w:rFonts w:eastAsiaTheme="minorEastAsia"/>
              <w:noProof/>
              <w:lang w:eastAsia="en-GB"/>
            </w:rPr>
          </w:pPr>
          <w:hyperlink w:history="1" w:anchor="_Toc185719353">
            <w:r w:rsidRPr="00685290">
              <w:rPr>
                <w:rStyle w:val="Hyperlink"/>
                <w:rFonts w:asciiTheme="minorBidi" w:hAnsiTheme="minorBidi"/>
                <w:i/>
                <w:iCs/>
                <w:noProof/>
              </w:rPr>
              <w:t>3.2 Invest in Alternatives to Imprisonment</w:t>
            </w:r>
            <w:r>
              <w:rPr>
                <w:noProof/>
                <w:webHidden/>
              </w:rPr>
              <w:tab/>
            </w:r>
            <w:r>
              <w:rPr>
                <w:noProof/>
                <w:webHidden/>
              </w:rPr>
              <w:fldChar w:fldCharType="begin"/>
            </w:r>
            <w:r>
              <w:rPr>
                <w:noProof/>
                <w:webHidden/>
              </w:rPr>
              <w:instrText xml:space="preserve"> PAGEREF _Toc185719353 \h </w:instrText>
            </w:r>
            <w:r>
              <w:rPr>
                <w:noProof/>
                <w:webHidden/>
              </w:rPr>
            </w:r>
            <w:r>
              <w:rPr>
                <w:noProof/>
                <w:webHidden/>
              </w:rPr>
              <w:fldChar w:fldCharType="separate"/>
            </w:r>
            <w:r>
              <w:rPr>
                <w:noProof/>
                <w:webHidden/>
              </w:rPr>
              <w:t>8</w:t>
            </w:r>
            <w:r>
              <w:rPr>
                <w:noProof/>
                <w:webHidden/>
              </w:rPr>
              <w:fldChar w:fldCharType="end"/>
            </w:r>
          </w:hyperlink>
        </w:p>
        <w:p w:rsidR="00881DB1" w:rsidRDefault="00881DB1" w14:paraId="7C94F3B5" w14:textId="737D5515">
          <w:pPr>
            <w:pStyle w:val="TOC1"/>
            <w:tabs>
              <w:tab w:val="right" w:leader="dot" w:pos="9016"/>
            </w:tabs>
            <w:rPr>
              <w:rFonts w:eastAsiaTheme="minorEastAsia"/>
              <w:noProof/>
              <w:lang w:eastAsia="en-GB"/>
            </w:rPr>
          </w:pPr>
          <w:hyperlink w:history="1" w:anchor="_Toc185719354">
            <w:r w:rsidRPr="00685290">
              <w:rPr>
                <w:rStyle w:val="Hyperlink"/>
                <w:rFonts w:asciiTheme="minorBidi" w:hAnsiTheme="minorBidi"/>
                <w:i/>
                <w:iCs/>
                <w:noProof/>
              </w:rPr>
              <w:t>3.3 Adopt Best Practices from Other Jurisdictions</w:t>
            </w:r>
            <w:r>
              <w:rPr>
                <w:noProof/>
                <w:webHidden/>
              </w:rPr>
              <w:tab/>
            </w:r>
            <w:r>
              <w:rPr>
                <w:noProof/>
                <w:webHidden/>
              </w:rPr>
              <w:fldChar w:fldCharType="begin"/>
            </w:r>
            <w:r>
              <w:rPr>
                <w:noProof/>
                <w:webHidden/>
              </w:rPr>
              <w:instrText xml:space="preserve"> PAGEREF _Toc185719354 \h </w:instrText>
            </w:r>
            <w:r>
              <w:rPr>
                <w:noProof/>
                <w:webHidden/>
              </w:rPr>
            </w:r>
            <w:r>
              <w:rPr>
                <w:noProof/>
                <w:webHidden/>
              </w:rPr>
              <w:fldChar w:fldCharType="separate"/>
            </w:r>
            <w:r>
              <w:rPr>
                <w:noProof/>
                <w:webHidden/>
              </w:rPr>
              <w:t>9</w:t>
            </w:r>
            <w:r>
              <w:rPr>
                <w:noProof/>
                <w:webHidden/>
              </w:rPr>
              <w:fldChar w:fldCharType="end"/>
            </w:r>
          </w:hyperlink>
        </w:p>
        <w:p w:rsidR="00881DB1" w:rsidRDefault="00881DB1" w14:paraId="79566B4D" w14:textId="29762DF2">
          <w:pPr>
            <w:pStyle w:val="TOC1"/>
            <w:tabs>
              <w:tab w:val="right" w:leader="dot" w:pos="9016"/>
            </w:tabs>
            <w:rPr>
              <w:rFonts w:eastAsiaTheme="minorEastAsia"/>
              <w:noProof/>
              <w:lang w:eastAsia="en-GB"/>
            </w:rPr>
          </w:pPr>
          <w:hyperlink w:history="1" w:anchor="_Toc185719355">
            <w:r w:rsidRPr="00685290">
              <w:rPr>
                <w:rStyle w:val="Hyperlink"/>
                <w:rFonts w:asciiTheme="minorBidi" w:hAnsiTheme="minorBidi"/>
                <w:b/>
                <w:bCs/>
                <w:noProof/>
              </w:rPr>
              <w:t>4. References</w:t>
            </w:r>
            <w:r>
              <w:rPr>
                <w:noProof/>
                <w:webHidden/>
              </w:rPr>
              <w:tab/>
            </w:r>
            <w:r>
              <w:rPr>
                <w:noProof/>
                <w:webHidden/>
              </w:rPr>
              <w:fldChar w:fldCharType="begin"/>
            </w:r>
            <w:r>
              <w:rPr>
                <w:noProof/>
                <w:webHidden/>
              </w:rPr>
              <w:instrText xml:space="preserve"> PAGEREF _Toc185719355 \h </w:instrText>
            </w:r>
            <w:r>
              <w:rPr>
                <w:noProof/>
                <w:webHidden/>
              </w:rPr>
            </w:r>
            <w:r>
              <w:rPr>
                <w:noProof/>
                <w:webHidden/>
              </w:rPr>
              <w:fldChar w:fldCharType="separate"/>
            </w:r>
            <w:r>
              <w:rPr>
                <w:noProof/>
                <w:webHidden/>
              </w:rPr>
              <w:t>10</w:t>
            </w:r>
            <w:r>
              <w:rPr>
                <w:noProof/>
                <w:webHidden/>
              </w:rPr>
              <w:fldChar w:fldCharType="end"/>
            </w:r>
          </w:hyperlink>
        </w:p>
        <w:p w:rsidR="00F97290" w:rsidRDefault="00F97290" w14:paraId="2E766BBA" w14:textId="035F4F41">
          <w:r>
            <w:rPr>
              <w:b/>
              <w:bCs/>
              <w:noProof/>
            </w:rPr>
            <w:fldChar w:fldCharType="end"/>
          </w:r>
        </w:p>
      </w:sdtContent>
    </w:sdt>
    <w:p w:rsidR="00D85D5A" w:rsidP="00D85D5A" w:rsidRDefault="00D85D5A" w14:paraId="5DAC8CA0" w14:textId="77777777"/>
    <w:p w:rsidR="00D85D5A" w:rsidP="00D85D5A" w:rsidRDefault="00D85D5A" w14:paraId="5504CE05" w14:textId="77777777"/>
    <w:p w:rsidR="00D85D5A" w:rsidP="00D85D5A" w:rsidRDefault="00D85D5A" w14:paraId="73158CC9" w14:textId="77777777"/>
    <w:p w:rsidR="00D85D5A" w:rsidP="00D85D5A" w:rsidRDefault="00D85D5A" w14:paraId="181691AA" w14:textId="77777777"/>
    <w:p w:rsidR="00D85D5A" w:rsidP="00D85D5A" w:rsidRDefault="00D85D5A" w14:paraId="66470BDF" w14:textId="77777777"/>
    <w:p w:rsidR="00D85D5A" w:rsidP="00D85D5A" w:rsidRDefault="00D85D5A" w14:paraId="4F42B0A2" w14:textId="77777777"/>
    <w:p w:rsidR="00D85D5A" w:rsidP="00D85D5A" w:rsidRDefault="00D85D5A" w14:paraId="436DB3ED" w14:textId="77777777"/>
    <w:p w:rsidR="00D85D5A" w:rsidP="00D85D5A" w:rsidRDefault="00D85D5A" w14:paraId="26CA667D" w14:textId="77777777"/>
    <w:p w:rsidR="00D85D5A" w:rsidP="00D85D5A" w:rsidRDefault="00D85D5A" w14:paraId="1E78E75E" w14:textId="77777777"/>
    <w:p w:rsidR="00D85D5A" w:rsidP="00D85D5A" w:rsidRDefault="00D85D5A" w14:paraId="7A80DE01" w14:textId="77777777"/>
    <w:p w:rsidR="00D85D5A" w:rsidP="00D85D5A" w:rsidRDefault="00D85D5A" w14:paraId="558260F0" w14:textId="77777777"/>
    <w:p w:rsidR="00D85D5A" w:rsidP="00D85D5A" w:rsidRDefault="00D85D5A" w14:paraId="7C0DCE4F" w14:textId="77777777"/>
    <w:p w:rsidRPr="00C10FC6" w:rsidR="00D85D5A" w:rsidP="00D85D5A" w:rsidRDefault="00D85D5A" w14:paraId="0D9B08D3" w14:textId="77777777">
      <w:pPr>
        <w:spacing w:line="480" w:lineRule="auto"/>
        <w:rPr>
          <w:rFonts w:asciiTheme="minorBidi" w:hAnsiTheme="minorBidi"/>
        </w:rPr>
      </w:pPr>
    </w:p>
    <w:p w:rsidRPr="00FC6F43" w:rsidR="00C851B1" w:rsidP="00174DA6" w:rsidRDefault="00C851B1" w14:paraId="46EB2F84" w14:textId="2B11C65E">
      <w:pPr>
        <w:pStyle w:val="Heading1"/>
        <w:numPr>
          <w:ilvl w:val="0"/>
          <w:numId w:val="2"/>
        </w:numPr>
        <w:spacing w:line="360" w:lineRule="auto"/>
        <w:rPr>
          <w:rFonts w:asciiTheme="minorBidi" w:hAnsiTheme="minorBidi" w:cstheme="minorBidi"/>
          <w:b/>
          <w:bCs/>
        </w:rPr>
      </w:pPr>
      <w:bookmarkStart w:name="_Toc185717995" w:id="0"/>
      <w:bookmarkStart w:name="_Toc185719346" w:id="1"/>
      <w:r w:rsidRPr="00FC6F43">
        <w:rPr>
          <w:rFonts w:asciiTheme="minorBidi" w:hAnsiTheme="minorBidi" w:cstheme="minorBidi"/>
          <w:b/>
          <w:bCs/>
        </w:rPr>
        <w:t>Executive Summary</w:t>
      </w:r>
      <w:bookmarkEnd w:id="0"/>
      <w:bookmarkEnd w:id="1"/>
    </w:p>
    <w:p w:rsidRPr="00223CE4" w:rsidR="00223CE4" w:rsidP="00C64E6E" w:rsidRDefault="00223CE4" w14:paraId="77AD2563" w14:textId="08E7EAE5">
      <w:pPr>
        <w:spacing w:line="480" w:lineRule="auto"/>
        <w:rPr>
          <w:rFonts w:ascii="Arial" w:hAnsi="Arial" w:asciiTheme="minorBidi" w:hAnsiTheme="minorBidi"/>
        </w:rPr>
      </w:pPr>
      <w:r w:rsidRPr="633EA3B0" w:rsidR="34A4360A">
        <w:rPr>
          <w:rFonts w:ascii="Arial" w:hAnsi="Arial" w:asciiTheme="minorBidi" w:hAnsiTheme="minorBidi"/>
        </w:rPr>
        <w:t xml:space="preserve">The report critically examines the effectiveness of the prisons in terms of improving the rates of reoffending in South Wales, which are mostly caused by the socioeconomic factors and other systemic variables that influence the reoffending </w:t>
      </w:r>
      <w:r w:rsidRPr="633EA3B0" w:rsidR="1F63DBFB">
        <w:rPr>
          <w:rFonts w:ascii="Arial" w:hAnsi="Arial" w:asciiTheme="minorBidi" w:hAnsiTheme="minorBidi"/>
        </w:rPr>
        <w:t>behaviour</w:t>
      </w:r>
      <w:r w:rsidRPr="633EA3B0" w:rsidR="34A4360A">
        <w:rPr>
          <w:rFonts w:ascii="Arial" w:hAnsi="Arial" w:asciiTheme="minorBidi" w:hAnsiTheme="minorBidi"/>
        </w:rPr>
        <w:t xml:space="preserve"> of a released offender. It is </w:t>
      </w:r>
      <w:r w:rsidRPr="633EA3B0" w:rsidR="34A4360A">
        <w:rPr>
          <w:rFonts w:ascii="Arial" w:hAnsi="Arial" w:asciiTheme="minorBidi" w:hAnsiTheme="minorBidi"/>
        </w:rPr>
        <w:t>evidenced</w:t>
      </w:r>
      <w:r w:rsidRPr="633EA3B0" w:rsidR="34A4360A">
        <w:rPr>
          <w:rFonts w:ascii="Arial" w:hAnsi="Arial" w:asciiTheme="minorBidi" w:hAnsiTheme="minorBidi"/>
        </w:rPr>
        <w:t xml:space="preserve"> from statistical analyses that there have been continuously </w:t>
      </w:r>
      <w:r w:rsidRPr="633EA3B0" w:rsidR="34A4360A">
        <w:rPr>
          <w:rFonts w:ascii="Arial" w:hAnsi="Arial" w:asciiTheme="minorBidi" w:hAnsiTheme="minorBidi"/>
        </w:rPr>
        <w:t>high levels</w:t>
      </w:r>
      <w:r w:rsidRPr="633EA3B0" w:rsidR="34A4360A">
        <w:rPr>
          <w:rFonts w:ascii="Arial" w:hAnsi="Arial" w:asciiTheme="minorBidi" w:hAnsiTheme="minorBidi"/>
        </w:rPr>
        <w:t xml:space="preserve"> of reoffending rates in </w:t>
      </w:r>
      <w:r w:rsidRPr="633EA3B0" w:rsidR="34A4360A">
        <w:rPr>
          <w:rFonts w:ascii="Arial" w:hAnsi="Arial" w:asciiTheme="minorBidi" w:hAnsiTheme="minorBidi"/>
        </w:rPr>
        <w:t>nearly 29%</w:t>
      </w:r>
      <w:r w:rsidRPr="633EA3B0" w:rsidR="34A4360A">
        <w:rPr>
          <w:rFonts w:ascii="Arial" w:hAnsi="Arial" w:asciiTheme="minorBidi" w:hAnsiTheme="minorBidi"/>
        </w:rPr>
        <w:t xml:space="preserve"> of adult offenders reoffending within a year from their date of discharge</w:t>
      </w:r>
      <w:r w:rsidRPr="633EA3B0" w:rsidR="1BBEA18D">
        <w:rPr>
          <w:rFonts w:ascii="Arial" w:hAnsi="Arial" w:asciiTheme="minorBidi" w:hAnsiTheme="minorBidi"/>
        </w:rPr>
        <w:t xml:space="preserve"> </w:t>
      </w:r>
      <w:r w:rsidRPr="633EA3B0" w:rsidR="1BBEA18D">
        <w:rPr>
          <w:rFonts w:ascii="Arial" w:hAnsi="Arial" w:asciiTheme="minorBidi" w:hAnsiTheme="minorBidi"/>
        </w:rPr>
        <w:t xml:space="preserve">(Beard 2023). </w:t>
      </w:r>
      <w:r w:rsidRPr="633EA3B0" w:rsidR="34A4360A">
        <w:rPr>
          <w:rFonts w:ascii="Arial" w:hAnsi="Arial" w:asciiTheme="minorBidi" w:hAnsiTheme="minorBidi"/>
        </w:rPr>
        <w:t xml:space="preserve">It highlights the deficiencies of the current approach </w:t>
      </w:r>
      <w:r w:rsidRPr="633EA3B0" w:rsidR="34A4360A">
        <w:rPr>
          <w:rFonts w:ascii="Arial" w:hAnsi="Arial" w:asciiTheme="minorBidi" w:hAnsiTheme="minorBidi"/>
        </w:rPr>
        <w:t>regarding</w:t>
      </w:r>
      <w:r w:rsidRPr="633EA3B0" w:rsidR="34A4360A">
        <w:rPr>
          <w:rFonts w:ascii="Arial" w:hAnsi="Arial" w:asciiTheme="minorBidi" w:hAnsiTheme="minorBidi"/>
        </w:rPr>
        <w:t xml:space="preserve"> prison overcrowding, a lack of mental health support, and a lack of comprehensive rehabilitation programs. Examples from international experience, above all from Scandinavian countries, show that systems based on rehabilitation and association with social reintegration achieve much lower recidivism rates</w:t>
      </w:r>
      <w:r w:rsidRPr="633EA3B0" w:rsidR="0380CE81">
        <w:rPr>
          <w:rFonts w:ascii="Arial" w:hAnsi="Arial" w:asciiTheme="minorBidi" w:hAnsiTheme="minorBidi"/>
        </w:rPr>
        <w:t xml:space="preserve"> </w:t>
      </w:r>
      <w:r w:rsidRPr="633EA3B0" w:rsidR="0380CE81">
        <w:rPr>
          <w:rFonts w:ascii="Arial" w:hAnsi="Arial" w:asciiTheme="minorBidi" w:hAnsiTheme="minorBidi"/>
        </w:rPr>
        <w:t>(Cuthbertson, 2017)</w:t>
      </w:r>
      <w:r w:rsidRPr="633EA3B0" w:rsidR="34A4360A">
        <w:rPr>
          <w:rFonts w:ascii="Arial" w:hAnsi="Arial" w:asciiTheme="minorBidi" w:hAnsiTheme="minorBidi"/>
        </w:rPr>
        <w:t xml:space="preserve">. The findings emphasize the urgent need for reforms </w:t>
      </w:r>
      <w:r w:rsidRPr="633EA3B0" w:rsidR="3CFE84FA">
        <w:rPr>
          <w:rFonts w:ascii="Arial" w:hAnsi="Arial" w:asciiTheme="minorBidi" w:hAnsiTheme="minorBidi"/>
        </w:rPr>
        <w:t>considering</w:t>
      </w:r>
      <w:r w:rsidRPr="633EA3B0" w:rsidR="34A4360A">
        <w:rPr>
          <w:rFonts w:ascii="Arial" w:hAnsi="Arial" w:asciiTheme="minorBidi" w:hAnsiTheme="minorBidi"/>
        </w:rPr>
        <w:t xml:space="preserve"> systemic and structural flaws within the prison system of Wales.</w:t>
      </w:r>
    </w:p>
    <w:p w:rsidRPr="00223CE4" w:rsidR="65682821" w:rsidP="633EA3B0" w:rsidRDefault="00223CE4" w14:paraId="56692CFC" w14:textId="1E2FBB04">
      <w:pPr>
        <w:spacing w:line="480" w:lineRule="auto"/>
        <w:rPr>
          <w:rFonts w:ascii="Arial" w:hAnsi="Arial" w:asciiTheme="minorBidi" w:hAnsiTheme="minorBidi"/>
        </w:rPr>
      </w:pPr>
      <w:r w:rsidRPr="633EA3B0" w:rsidR="34A4360A">
        <w:rPr>
          <w:rFonts w:ascii="Arial" w:hAnsi="Arial" w:asciiTheme="minorBidi" w:hAnsiTheme="minorBidi"/>
        </w:rPr>
        <w:t>The report highlights substance misuse, homelessness, and unemployment as some of the socioeconomic challenges that most at-risk offenders face, increasing their chances of reoffending</w:t>
      </w:r>
      <w:r w:rsidRPr="633EA3B0" w:rsidR="17266DE8">
        <w:rPr>
          <w:rFonts w:ascii="Arial" w:hAnsi="Arial" w:asciiTheme="minorBidi" w:hAnsiTheme="minorBidi"/>
        </w:rPr>
        <w:t xml:space="preserve"> </w:t>
      </w:r>
      <w:r w:rsidRPr="633EA3B0" w:rsidR="17266DE8">
        <w:rPr>
          <w:rFonts w:ascii="Arial" w:hAnsi="Arial" w:asciiTheme="minorBidi" w:hAnsiTheme="minorBidi"/>
        </w:rPr>
        <w:t>(Gibson, 2021).</w:t>
      </w:r>
      <w:r w:rsidRPr="633EA3B0" w:rsidR="17266DE8">
        <w:rPr>
          <w:rFonts w:ascii="Arial" w:hAnsi="Arial" w:asciiTheme="minorBidi" w:hAnsiTheme="minorBidi"/>
        </w:rPr>
        <w:t xml:space="preserve"> </w:t>
      </w:r>
      <w:r w:rsidRPr="633EA3B0" w:rsidR="34A4360A">
        <w:rPr>
          <w:rFonts w:ascii="Arial" w:hAnsi="Arial" w:asciiTheme="minorBidi" w:hAnsiTheme="minorBidi"/>
        </w:rPr>
        <w:t>Community-based sentences and restorative justice approaches have effectively addressed these underlying issues, thus providing alternatives to traditional imprisonment. Resettlement programs that address stable housing, meaningful employment, and accessible mental health services hold significant promise for breaking the cycle of reoffending</w:t>
      </w:r>
      <w:r w:rsidRPr="633EA3B0" w:rsidR="66554391">
        <w:rPr>
          <w:rFonts w:ascii="Arial" w:hAnsi="Arial" w:asciiTheme="minorBidi" w:hAnsiTheme="minorBidi"/>
        </w:rPr>
        <w:t xml:space="preserve"> </w:t>
      </w:r>
      <w:r w:rsidRPr="633EA3B0" w:rsidR="66554391">
        <w:rPr>
          <w:rFonts w:ascii="Arial" w:hAnsi="Arial" w:asciiTheme="minorBidi" w:hAnsiTheme="minorBidi"/>
        </w:rPr>
        <w:t xml:space="preserve">(Justice, 2023). </w:t>
      </w:r>
      <w:r w:rsidRPr="633EA3B0" w:rsidR="34A4360A">
        <w:rPr>
          <w:rFonts w:ascii="Arial" w:hAnsi="Arial" w:asciiTheme="minorBidi" w:hAnsiTheme="minorBidi"/>
        </w:rPr>
        <w:t xml:space="preserve">These recommendations offer major extensions of resettlement supporting services, increasing investment in options for detention by way of adopting best practices of how working internationally works locally in South Wales to attend to the rising prison </w:t>
      </w:r>
      <w:r w:rsidRPr="633EA3B0" w:rsidR="34A4360A">
        <w:rPr>
          <w:rFonts w:ascii="Arial" w:hAnsi="Arial" w:asciiTheme="minorBidi" w:hAnsiTheme="minorBidi"/>
        </w:rPr>
        <w:t>capacity</w:t>
      </w:r>
      <w:r w:rsidRPr="633EA3B0" w:rsidR="34A4360A">
        <w:rPr>
          <w:rFonts w:ascii="Arial" w:hAnsi="Arial" w:asciiTheme="minorBidi" w:hAnsiTheme="minorBidi"/>
        </w:rPr>
        <w:t xml:space="preserve"> while sustaining reductions in reoffending as a means of </w:t>
      </w:r>
      <w:r w:rsidRPr="633EA3B0" w:rsidR="34A4360A">
        <w:rPr>
          <w:rFonts w:ascii="Arial" w:hAnsi="Arial" w:asciiTheme="minorBidi" w:hAnsiTheme="minorBidi"/>
        </w:rPr>
        <w:t>maintaining</w:t>
      </w:r>
      <w:r w:rsidRPr="633EA3B0" w:rsidR="34A4360A">
        <w:rPr>
          <w:rFonts w:ascii="Arial" w:hAnsi="Arial" w:asciiTheme="minorBidi" w:hAnsiTheme="minorBidi"/>
        </w:rPr>
        <w:t xml:space="preserve"> safety and cohesion in all parts of the communities.</w:t>
      </w:r>
    </w:p>
    <w:p w:rsidR="65682821" w:rsidP="00174DA6" w:rsidRDefault="65682821" w14:paraId="36F16B53" w14:textId="5EDD92E2">
      <w:pPr>
        <w:spacing w:line="360" w:lineRule="auto"/>
      </w:pPr>
    </w:p>
    <w:p w:rsidRPr="00F4664B" w:rsidR="00D51649" w:rsidP="00F4664B" w:rsidRDefault="00D51649" w14:paraId="20575027" w14:textId="77777777">
      <w:pPr>
        <w:pStyle w:val="Heading1"/>
        <w:spacing w:line="480" w:lineRule="auto"/>
        <w:rPr>
          <w:rFonts w:asciiTheme="minorBidi" w:hAnsiTheme="minorBidi" w:cstheme="minorBidi"/>
          <w:b/>
          <w:bCs/>
        </w:rPr>
      </w:pPr>
      <w:bookmarkStart w:name="_Toc185717996" w:id="2"/>
      <w:bookmarkStart w:name="_Toc185719347" w:id="3"/>
      <w:r w:rsidRPr="00F4664B">
        <w:rPr>
          <w:rFonts w:asciiTheme="minorBidi" w:hAnsiTheme="minorBidi" w:cstheme="minorBidi"/>
          <w:b/>
          <w:bCs/>
        </w:rPr>
        <w:t>2. Findings</w:t>
      </w:r>
      <w:bookmarkEnd w:id="2"/>
      <w:bookmarkEnd w:id="3"/>
    </w:p>
    <w:p w:rsidRPr="00F4664B" w:rsidR="008C5258" w:rsidP="00F4664B" w:rsidRDefault="008C5258" w14:paraId="50AA9ECA" w14:textId="77777777">
      <w:pPr>
        <w:pStyle w:val="Heading1"/>
        <w:spacing w:line="480" w:lineRule="auto"/>
        <w:rPr>
          <w:rFonts w:asciiTheme="minorBidi" w:hAnsiTheme="minorBidi" w:cstheme="minorBidi"/>
          <w:i/>
          <w:iCs/>
          <w:sz w:val="32"/>
          <w:szCs w:val="32"/>
        </w:rPr>
      </w:pPr>
      <w:bookmarkStart w:name="_Toc185717997" w:id="4"/>
      <w:bookmarkStart w:name="_Toc185719348" w:id="5"/>
      <w:r w:rsidRPr="00F4664B">
        <w:rPr>
          <w:rFonts w:asciiTheme="minorBidi" w:hAnsiTheme="minorBidi" w:cstheme="minorBidi"/>
          <w:i/>
          <w:iCs/>
          <w:sz w:val="32"/>
          <w:szCs w:val="32"/>
        </w:rPr>
        <w:t>2.1 Statistics on Reoffending Rates in Wales</w:t>
      </w:r>
      <w:bookmarkEnd w:id="4"/>
      <w:bookmarkEnd w:id="5"/>
    </w:p>
    <w:p w:rsidRPr="00F4664B" w:rsidR="008C5258" w:rsidP="633EA3B0" w:rsidRDefault="008C5258" w14:paraId="3C9A952F" w14:textId="03EED3BB">
      <w:pPr>
        <w:spacing w:line="480" w:lineRule="auto"/>
        <w:rPr>
          <w:rFonts w:ascii="Arial" w:hAnsi="Arial" w:asciiTheme="minorBidi" w:hAnsiTheme="minorBidi"/>
        </w:rPr>
      </w:pPr>
      <w:r w:rsidRPr="633EA3B0" w:rsidR="0535FAC5">
        <w:rPr>
          <w:rFonts w:ascii="Arial" w:hAnsi="Arial" w:asciiTheme="minorBidi" w:hAnsiTheme="minorBidi"/>
        </w:rPr>
        <w:t xml:space="preserve">Reoffending rates are a problem that runs right through the criminal justice system, and policymakers in Wales are worried about them. The latest figures in Wales (HM Inspectorate of Probation, 2019) show that of adult offenders released from custody, approximately 29% are reoffending within a year. This rate of reoffending is not a new phenomenon, and the findings are important because the last decade of reoffending statistics holds up in their current form and raises important questions about whether prison systems are decreasing crime or rehabilitation those </w:t>
      </w:r>
      <w:r w:rsidRPr="633EA3B0" w:rsidR="5DC11AC7">
        <w:rPr>
          <w:rFonts w:ascii="Arial" w:hAnsi="Arial" w:asciiTheme="minorBidi" w:hAnsiTheme="minorBidi"/>
        </w:rPr>
        <w:t>who</w:t>
      </w:r>
      <w:r w:rsidRPr="633EA3B0" w:rsidR="08E5B748">
        <w:rPr>
          <w:rFonts w:ascii="Arial" w:hAnsi="Arial" w:asciiTheme="minorBidi" w:hAnsiTheme="minorBidi"/>
        </w:rPr>
        <w:t xml:space="preserve"> incarcerate</w:t>
      </w:r>
      <w:r w:rsidRPr="633EA3B0" w:rsidR="0535FAC5">
        <w:rPr>
          <w:rFonts w:ascii="Arial" w:hAnsi="Arial" w:asciiTheme="minorBidi" w:hAnsiTheme="minorBidi"/>
        </w:rPr>
        <w:t xml:space="preserve">. Socioeconomic challenges and systemic inadequacies with post-release support gaps lead to these high reoffending rates (Savage, 2021). Historically, from 2010 until 2020, data shows that reoffending has always oscillated in the same range of 25–30%, suggesting that </w:t>
      </w:r>
      <w:r w:rsidRPr="633EA3B0" w:rsidR="696AA1AF">
        <w:rPr>
          <w:rFonts w:ascii="Arial" w:hAnsi="Arial" w:asciiTheme="minorBidi" w:hAnsiTheme="minorBidi"/>
        </w:rPr>
        <w:t>they</w:t>
      </w:r>
      <w:r w:rsidRPr="633EA3B0" w:rsidR="0535FAC5">
        <w:rPr>
          <w:rFonts w:ascii="Arial" w:hAnsi="Arial" w:asciiTheme="minorBidi" w:hAnsiTheme="minorBidi"/>
        </w:rPr>
        <w:t xml:space="preserve"> have constantly fought to make the right interventions. This was a challenging economic period, during which funding for rehabilitation programs was significantly reduced, leaving critical needs such as employment support, mental health services, and addiction </w:t>
      </w:r>
      <w:r w:rsidRPr="633EA3B0" w:rsidR="0535FAC5">
        <w:rPr>
          <w:rFonts w:ascii="Arial" w:hAnsi="Arial" w:asciiTheme="minorBidi" w:hAnsiTheme="minorBidi"/>
        </w:rPr>
        <w:t>assistance</w:t>
      </w:r>
      <w:r w:rsidRPr="633EA3B0" w:rsidR="0535FAC5">
        <w:rPr>
          <w:rFonts w:ascii="Arial" w:hAnsi="Arial" w:asciiTheme="minorBidi" w:hAnsiTheme="minorBidi"/>
        </w:rPr>
        <w:t xml:space="preserve"> unaddressed (World Prison Brief, 2021). Wales's weaknesses are compared with those in other countries. Take, for instance, the Scandinavian countries whose recidivism rates are </w:t>
      </w:r>
      <w:r w:rsidRPr="633EA3B0" w:rsidR="0535FAC5">
        <w:rPr>
          <w:rFonts w:ascii="Arial" w:hAnsi="Arial" w:asciiTheme="minorBidi" w:hAnsiTheme="minorBidi"/>
        </w:rPr>
        <w:t>considerably lower</w:t>
      </w:r>
      <w:r w:rsidRPr="633EA3B0" w:rsidR="0535FAC5">
        <w:rPr>
          <w:rFonts w:ascii="Arial" w:hAnsi="Arial" w:asciiTheme="minorBidi" w:hAnsiTheme="minorBidi"/>
        </w:rPr>
        <w:t xml:space="preserve">, particularly at sub 20% as compared to the United States, which use rehabilitation-focused systems in contrast to the </w:t>
      </w:r>
      <w:r w:rsidRPr="633EA3B0" w:rsidR="0535FAC5">
        <w:rPr>
          <w:rFonts w:ascii="Arial" w:hAnsi="Arial" w:asciiTheme="minorBidi" w:hAnsiTheme="minorBidi"/>
        </w:rPr>
        <w:t>mainly punitive</w:t>
      </w:r>
      <w:r w:rsidRPr="633EA3B0" w:rsidR="0535FAC5">
        <w:rPr>
          <w:rFonts w:ascii="Arial" w:hAnsi="Arial" w:asciiTheme="minorBidi" w:hAnsiTheme="minorBidi"/>
        </w:rPr>
        <w:t xml:space="preserve"> system that relies on education, vocational training counselling (Taylor et al., 2017). This evidence illustrates the punitive approach of the UK and advocates the move to evidence-based rehabilitation to reduce offending and the causes of criminal behaviour.</w:t>
      </w:r>
    </w:p>
    <w:p w:rsidRPr="00F4664B" w:rsidR="008C5258" w:rsidP="633EA3B0" w:rsidRDefault="008C5258" w14:paraId="1159F1D6" w14:textId="38FD5711">
      <w:pPr>
        <w:spacing w:line="480" w:lineRule="auto"/>
        <w:rPr>
          <w:rFonts w:ascii="Arial" w:hAnsi="Arial" w:asciiTheme="minorBidi" w:hAnsiTheme="minorBidi"/>
        </w:rPr>
      </w:pPr>
      <w:r w:rsidRPr="633EA3B0" w:rsidR="0535FAC5">
        <w:rPr>
          <w:rFonts w:ascii="Arial" w:hAnsi="Arial" w:asciiTheme="minorBidi" w:hAnsiTheme="minorBidi"/>
        </w:rPr>
        <w:t xml:space="preserve">Together, such disparities motivate a strategic reorientation toward evidence-based rehabilitation measures. What is proven by the experience of other </w:t>
      </w:r>
      <w:r w:rsidRPr="633EA3B0" w:rsidR="0535FAC5">
        <w:rPr>
          <w:rFonts w:ascii="Arial" w:hAnsi="Arial" w:asciiTheme="minorBidi" w:hAnsiTheme="minorBidi"/>
        </w:rPr>
        <w:t>jurisdictions</w:t>
      </w:r>
      <w:r w:rsidRPr="633EA3B0" w:rsidR="0535FAC5">
        <w:rPr>
          <w:rFonts w:ascii="Arial" w:hAnsi="Arial" w:asciiTheme="minorBidi" w:hAnsiTheme="minorBidi"/>
        </w:rPr>
        <w:t xml:space="preserve"> is that the aetiological factors of criminality can be treated with </w:t>
      </w:r>
      <w:r w:rsidRPr="633EA3B0" w:rsidR="0535FAC5">
        <w:rPr>
          <w:rFonts w:ascii="Arial" w:hAnsi="Arial" w:asciiTheme="minorBidi" w:hAnsiTheme="minorBidi"/>
        </w:rPr>
        <w:t>appropriate interventions</w:t>
      </w:r>
      <w:r w:rsidRPr="633EA3B0" w:rsidR="0535FAC5">
        <w:rPr>
          <w:rFonts w:ascii="Arial" w:hAnsi="Arial" w:asciiTheme="minorBidi" w:hAnsiTheme="minorBidi"/>
        </w:rPr>
        <w:t xml:space="preserve">. Developing more seamless post-release support for homelessness and unemployment would also be </w:t>
      </w:r>
      <w:r w:rsidRPr="633EA3B0" w:rsidR="0535FAC5">
        <w:rPr>
          <w:rFonts w:ascii="Arial" w:hAnsi="Arial" w:asciiTheme="minorBidi" w:hAnsiTheme="minorBidi"/>
        </w:rPr>
        <w:t>assisted</w:t>
      </w:r>
      <w:r w:rsidRPr="633EA3B0" w:rsidR="0535FAC5">
        <w:rPr>
          <w:rFonts w:ascii="Arial" w:hAnsi="Arial" w:asciiTheme="minorBidi" w:hAnsiTheme="minorBidi"/>
        </w:rPr>
        <w:t xml:space="preserve"> by strengthening relationships with other community organizations. These programs improve reoffending statistics and lead to better community safety and cohesion (Prison Reform Trust, 2023)</w:t>
      </w:r>
      <w:r w:rsidRPr="633EA3B0" w:rsidR="0535FAC5">
        <w:rPr>
          <w:rFonts w:ascii="Arial" w:hAnsi="Arial" w:asciiTheme="minorBidi" w:hAnsiTheme="minorBidi"/>
        </w:rPr>
        <w:t xml:space="preserve">.  </w:t>
      </w:r>
      <w:r w:rsidRPr="633EA3B0" w:rsidR="0535FAC5">
        <w:rPr>
          <w:rFonts w:ascii="Arial" w:hAnsi="Arial" w:asciiTheme="minorBidi" w:hAnsiTheme="minorBidi"/>
        </w:rPr>
        <w:t xml:space="preserve">Policymakers and those deciding on grants must consider the longer-term benefit of funding these programs, and evaluating and improving these measures' effectiveness in time requires robust monitoring and evaluation frameworks (Dick, 2020). These initiatives would raise Wales's overall reoffending statistics. They can bring Wales in line with international best practices, create safer communities that are less likely to commit further crimes for the benefit of the public and the offenders, increase our confidence in justice systems, and greater reintegration into society. </w:t>
      </w:r>
    </w:p>
    <w:p w:rsidRPr="00F4664B" w:rsidR="008C5258" w:rsidP="00F4664B" w:rsidRDefault="008C5258" w14:paraId="429F5657" w14:textId="77777777">
      <w:pPr>
        <w:pStyle w:val="Heading1"/>
        <w:spacing w:line="480" w:lineRule="auto"/>
        <w:rPr>
          <w:rFonts w:asciiTheme="minorBidi" w:hAnsiTheme="minorBidi" w:cstheme="minorBidi"/>
          <w:i/>
          <w:iCs/>
          <w:sz w:val="32"/>
          <w:szCs w:val="32"/>
        </w:rPr>
      </w:pPr>
      <w:bookmarkStart w:name="_Toc185717998" w:id="6"/>
      <w:bookmarkStart w:name="_Toc185719349" w:id="7"/>
      <w:r w:rsidRPr="00F4664B">
        <w:rPr>
          <w:rFonts w:asciiTheme="minorBidi" w:hAnsiTheme="minorBidi" w:cstheme="minorBidi"/>
          <w:i/>
          <w:iCs/>
          <w:sz w:val="32"/>
          <w:szCs w:val="32"/>
        </w:rPr>
        <w:t>2.2 Role of Prisons in Reoffending</w:t>
      </w:r>
      <w:bookmarkEnd w:id="6"/>
      <w:bookmarkEnd w:id="7"/>
    </w:p>
    <w:p w:rsidRPr="00F4664B" w:rsidR="008C5258" w:rsidP="00F4664B" w:rsidRDefault="008C5258" w14:paraId="75C018E6" w14:textId="62407F45">
      <w:pPr>
        <w:spacing w:line="480" w:lineRule="auto"/>
        <w:rPr>
          <w:rFonts w:asciiTheme="minorBidi" w:hAnsiTheme="minorBidi"/>
        </w:rPr>
      </w:pPr>
      <w:r w:rsidRPr="00F4664B">
        <w:rPr>
          <w:rFonts w:asciiTheme="minorBidi" w:hAnsiTheme="minorBidi"/>
        </w:rPr>
        <w:t xml:space="preserve">It will either increase or decrease the reoffending rates, depending on how healthy or poorly prisons are run and resourced. Although many of </w:t>
      </w:r>
      <w:proofErr w:type="spellStart"/>
      <w:r w:rsidRPr="00F4664B">
        <w:rPr>
          <w:rFonts w:asciiTheme="minorBidi" w:hAnsiTheme="minorBidi"/>
        </w:rPr>
        <w:t>Wales'</w:t>
      </w:r>
      <w:proofErr w:type="spellEnd"/>
      <w:r w:rsidRPr="00F4664B">
        <w:rPr>
          <w:rFonts w:asciiTheme="minorBidi" w:hAnsiTheme="minorBidi"/>
        </w:rPr>
        <w:t xml:space="preserve"> prisons operate well over their planned capacities, there are challenges associated with overcrowding. As a result, they overstretch the facilities, leading to an inability to provide all rehabilitation programs because staff are thin on the ground and the resources are similarly stretched (Home Office, 2022). This could potentially make the tensions between the inmates themselves worse and provide hostile atmospheres in which one does not allow the innate to grow and embrace reformatory attitudes towards rehab (Justice, 2023). The overcrowding puts extreme pressure on prison mental health services, which, on top of the everyday plight of these inmates who have something rather urgent that they need support for, means that people spend years in jail on remand. Left unattended, these prisoners were generally left to their problems in anonymity, victims of no resolution, and therefore acting only further to increase the chance of future crimes upon release.</w:t>
      </w:r>
    </w:p>
    <w:p w:rsidRPr="00F4664B" w:rsidR="008C5258" w:rsidP="10D71470" w:rsidRDefault="008C5258" w14:paraId="658832D4" w14:textId="5704BE76">
      <w:pPr>
        <w:spacing w:line="480" w:lineRule="auto"/>
        <w:rPr>
          <w:rFonts w:ascii="Arial" w:hAnsi="Arial" w:asciiTheme="minorBidi" w:hAnsiTheme="minorBidi"/>
        </w:rPr>
      </w:pPr>
      <w:r w:rsidRPr="633EA3B0" w:rsidR="0535FAC5">
        <w:rPr>
          <w:rFonts w:ascii="Arial" w:hAnsi="Arial" w:asciiTheme="minorBidi" w:hAnsiTheme="minorBidi"/>
        </w:rPr>
        <w:t xml:space="preserve">The </w:t>
      </w:r>
      <w:r w:rsidRPr="633EA3B0" w:rsidR="1FB89491">
        <w:rPr>
          <w:rFonts w:ascii="Arial" w:hAnsi="Arial" w:asciiTheme="minorBidi" w:hAnsiTheme="minorBidi"/>
        </w:rPr>
        <w:t>spread</w:t>
      </w:r>
      <w:r w:rsidRPr="633EA3B0" w:rsidR="0535FAC5">
        <w:rPr>
          <w:rFonts w:ascii="Arial" w:hAnsi="Arial" w:asciiTheme="minorBidi" w:hAnsiTheme="minorBidi"/>
        </w:rPr>
        <w:t xml:space="preserve"> of mental health </w:t>
      </w:r>
      <w:r w:rsidRPr="633EA3B0" w:rsidR="066D6B49">
        <w:rPr>
          <w:rFonts w:ascii="Arial" w:hAnsi="Arial" w:asciiTheme="minorBidi" w:hAnsiTheme="minorBidi"/>
        </w:rPr>
        <w:t>issues</w:t>
      </w:r>
      <w:r w:rsidRPr="633EA3B0" w:rsidR="0535FAC5">
        <w:rPr>
          <w:rFonts w:ascii="Arial" w:hAnsi="Arial" w:asciiTheme="minorBidi" w:hAnsiTheme="minorBidi"/>
        </w:rPr>
        <w:t xml:space="preserve"> in the Welsh prison population is high, with estimates of over 50% of inmates suffering some form of mental illness. Mental health care has been inconsistent and inadequate. Substance misuse, education, and vocational training form part of rehabilitation programs that </w:t>
      </w:r>
      <w:r w:rsidRPr="633EA3B0" w:rsidR="0535FAC5">
        <w:rPr>
          <w:rFonts w:ascii="Arial" w:hAnsi="Arial" w:asciiTheme="minorBidi" w:hAnsiTheme="minorBidi"/>
        </w:rPr>
        <w:t>seek</w:t>
      </w:r>
      <w:r w:rsidRPr="633EA3B0" w:rsidR="0535FAC5">
        <w:rPr>
          <w:rFonts w:ascii="Arial" w:hAnsi="Arial" w:asciiTheme="minorBidi" w:hAnsiTheme="minorBidi"/>
        </w:rPr>
        <w:t xml:space="preserve"> to reduce recidivism. Systemically, resource constraints and staffing shortages mean that most programs are underfunded, ill-delivered, or unavailable (HM Inspectorate of Probation, 2019). Too many offenders are leaving prison without the skills and support they need to become productive members of society when they return to communities. The role prisons play in the vicious circle of criminal </w:t>
      </w:r>
      <w:r w:rsidRPr="633EA3B0" w:rsidR="0535FAC5">
        <w:rPr>
          <w:rFonts w:ascii="Arial" w:hAnsi="Arial" w:asciiTheme="minorBidi" w:hAnsiTheme="minorBidi"/>
        </w:rPr>
        <w:t>behavio</w:t>
      </w:r>
      <w:r w:rsidRPr="633EA3B0" w:rsidR="0B007834">
        <w:rPr>
          <w:rFonts w:ascii="Arial" w:hAnsi="Arial" w:asciiTheme="minorBidi" w:hAnsiTheme="minorBidi"/>
        </w:rPr>
        <w:t>u</w:t>
      </w:r>
      <w:r w:rsidRPr="633EA3B0" w:rsidR="0535FAC5">
        <w:rPr>
          <w:rFonts w:ascii="Arial" w:hAnsi="Arial" w:asciiTheme="minorBidi" w:hAnsiTheme="minorBidi"/>
        </w:rPr>
        <w:t>r</w:t>
      </w:r>
      <w:r w:rsidRPr="633EA3B0" w:rsidR="0535FAC5">
        <w:rPr>
          <w:rFonts w:ascii="Arial" w:hAnsi="Arial" w:asciiTheme="minorBidi" w:hAnsiTheme="minorBidi"/>
        </w:rPr>
        <w:t xml:space="preserve"> is due to an absence of proper preparation for life outside the prison gate and an imperative need for systemic reforms to make prisons proper correctors.</w:t>
      </w:r>
    </w:p>
    <w:p w:rsidRPr="00F4664B" w:rsidR="008C5258" w:rsidP="00F4664B" w:rsidRDefault="008C5258" w14:paraId="5A925B2E" w14:textId="55707D35">
      <w:pPr>
        <w:spacing w:line="480" w:lineRule="auto"/>
        <w:rPr>
          <w:rFonts w:asciiTheme="minorBidi" w:hAnsiTheme="minorBidi"/>
        </w:rPr>
      </w:pPr>
      <w:r w:rsidRPr="00F4664B">
        <w:rPr>
          <w:rFonts w:asciiTheme="minorBidi" w:hAnsiTheme="minorBidi"/>
        </w:rPr>
        <w:t xml:space="preserve">Welsh policymakers must prioritize investment in rehabilitation services and address systemic inadequacies within the prison system. More funding could help rebuild a broken system with a successful reintegration plan into society for the inmates through complete mental health and vocational training (World Prison Brief, 2021). Partnering with nonprofit organizations would support expanding the post-release partnership networks where ex-offenders can access housing, employment, and </w:t>
      </w:r>
      <w:r w:rsidRPr="00F4664B" w:rsidR="00F4664B">
        <w:rPr>
          <w:rFonts w:asciiTheme="minorBidi" w:hAnsiTheme="minorBidi"/>
        </w:rPr>
        <w:t>counselling</w:t>
      </w:r>
      <w:r w:rsidRPr="00F4664B">
        <w:rPr>
          <w:rFonts w:asciiTheme="minorBidi" w:hAnsiTheme="minorBidi"/>
        </w:rPr>
        <w:t xml:space="preserve"> services. Alternative sentencing practices, including community-based penalties, would also address overcrowding, with resource constraints minimized so prisons can focus on rehabilitation (Justice, 2023). If these targeted strategies were implemented, the Welsh prison system would continue to perform its rehabilitative purpose and lower the prison recidivism rates while producing a fairer justice system for all the players.</w:t>
      </w:r>
    </w:p>
    <w:p w:rsidRPr="00F4664B" w:rsidR="008C5258" w:rsidP="00F4664B" w:rsidRDefault="008C5258" w14:paraId="1B8B0201" w14:textId="5FCDA25D">
      <w:pPr>
        <w:pStyle w:val="Heading1"/>
        <w:spacing w:line="480" w:lineRule="auto"/>
        <w:rPr>
          <w:rFonts w:asciiTheme="minorBidi" w:hAnsiTheme="minorBidi" w:cstheme="minorBidi"/>
          <w:i/>
          <w:iCs/>
          <w:sz w:val="32"/>
          <w:szCs w:val="32"/>
        </w:rPr>
      </w:pPr>
      <w:bookmarkStart w:name="_Toc185717999" w:id="8"/>
      <w:bookmarkStart w:name="_Toc185719350" w:id="9"/>
      <w:r w:rsidRPr="00F4664B">
        <w:rPr>
          <w:rFonts w:asciiTheme="minorBidi" w:hAnsiTheme="minorBidi" w:cstheme="minorBidi"/>
          <w:i/>
          <w:iCs/>
          <w:sz w:val="32"/>
          <w:szCs w:val="32"/>
        </w:rPr>
        <w:t>2.3 At-Risk Offenders</w:t>
      </w:r>
      <w:bookmarkEnd w:id="8"/>
      <w:bookmarkEnd w:id="9"/>
    </w:p>
    <w:p w:rsidRPr="00F4664B" w:rsidR="008C5258" w:rsidP="633EA3B0" w:rsidRDefault="008C5258" w14:paraId="28E6E573" w14:textId="303869D9">
      <w:pPr>
        <w:spacing w:line="480" w:lineRule="auto"/>
        <w:rPr>
          <w:rFonts w:ascii="Arial" w:hAnsi="Arial" w:asciiTheme="minorBidi" w:hAnsiTheme="minorBidi"/>
        </w:rPr>
      </w:pPr>
      <w:r w:rsidRPr="633EA3B0" w:rsidR="0535FAC5">
        <w:rPr>
          <w:rFonts w:ascii="Arial" w:hAnsi="Arial" w:asciiTheme="minorBidi" w:hAnsiTheme="minorBidi"/>
        </w:rPr>
        <w:t xml:space="preserve">Infrastructure is political (Taylor et al., 2017). Socio-economic and demographic factors are also considered by the report to play a role in the higher risks of reoffending some offender groups in Wales. One of the most vulnerable groups is young offenders – 40% of offenders who are 24 and younger are reoffending within a year of release. This is happening at </w:t>
      </w:r>
      <w:r w:rsidRPr="633EA3B0" w:rsidR="0535FAC5">
        <w:rPr>
          <w:rFonts w:ascii="Arial" w:hAnsi="Arial" w:asciiTheme="minorBidi" w:hAnsiTheme="minorBidi"/>
        </w:rPr>
        <w:t>a very high</w:t>
      </w:r>
      <w:r w:rsidRPr="633EA3B0" w:rsidR="0535FAC5">
        <w:rPr>
          <w:rFonts w:ascii="Arial" w:hAnsi="Arial" w:asciiTheme="minorBidi" w:hAnsiTheme="minorBidi"/>
        </w:rPr>
        <w:t xml:space="preserve"> rate to individuals at a younger age which speaks to limited support and life experience plus the probability of partaking in high-risk </w:t>
      </w:r>
      <w:r w:rsidRPr="633EA3B0" w:rsidR="140E3485">
        <w:rPr>
          <w:rFonts w:ascii="Arial" w:hAnsi="Arial" w:asciiTheme="minorBidi" w:hAnsiTheme="minorBidi"/>
        </w:rPr>
        <w:t>behaviours</w:t>
      </w:r>
      <w:r w:rsidRPr="633EA3B0" w:rsidR="0535FAC5">
        <w:rPr>
          <w:rFonts w:ascii="Arial" w:hAnsi="Arial" w:asciiTheme="minorBidi" w:hAnsiTheme="minorBidi"/>
        </w:rPr>
        <w:t xml:space="preserve"> (Warrell, 2014). Most are not provided with effective programs oriented to their specific needs, such as education and vocational training that would help them construct meaningful futures. These people tend to keep on rolling with the vicious circle of criminal </w:t>
      </w:r>
      <w:r w:rsidRPr="633EA3B0" w:rsidR="0535FAC5">
        <w:rPr>
          <w:rFonts w:ascii="Arial" w:hAnsi="Arial" w:asciiTheme="minorBidi" w:hAnsiTheme="minorBidi"/>
        </w:rPr>
        <w:t>behavio</w:t>
      </w:r>
      <w:r w:rsidRPr="633EA3B0" w:rsidR="136BF767">
        <w:rPr>
          <w:rFonts w:ascii="Arial" w:hAnsi="Arial" w:asciiTheme="minorBidi" w:hAnsiTheme="minorBidi"/>
        </w:rPr>
        <w:t>u</w:t>
      </w:r>
      <w:r w:rsidRPr="633EA3B0" w:rsidR="0535FAC5">
        <w:rPr>
          <w:rFonts w:ascii="Arial" w:hAnsi="Arial" w:asciiTheme="minorBidi" w:hAnsiTheme="minorBidi"/>
        </w:rPr>
        <w:t>r</w:t>
      </w:r>
      <w:r w:rsidRPr="633EA3B0" w:rsidR="0535FAC5">
        <w:rPr>
          <w:rFonts w:ascii="Arial" w:hAnsi="Arial" w:asciiTheme="minorBidi" w:hAnsiTheme="minorBidi"/>
        </w:rPr>
        <w:t xml:space="preserve"> without any special interventions that would disrupt this chain and let them breathe out and become regular members of society and the justice system (Mills, 2020). However, 60% of the offenders held in Welsh prisons say that they were either drunk or on drugs at the time of their arrest, which </w:t>
      </w:r>
      <w:r w:rsidRPr="633EA3B0" w:rsidR="354C418A">
        <w:rPr>
          <w:rFonts w:ascii="Arial" w:hAnsi="Arial" w:asciiTheme="minorBidi" w:hAnsiTheme="minorBidi"/>
        </w:rPr>
        <w:t>is</w:t>
      </w:r>
      <w:r w:rsidRPr="633EA3B0" w:rsidR="0535FAC5">
        <w:rPr>
          <w:rFonts w:ascii="Arial" w:hAnsi="Arial" w:asciiTheme="minorBidi" w:hAnsiTheme="minorBidi"/>
        </w:rPr>
        <w:t xml:space="preserve"> representative of the </w:t>
      </w:r>
      <w:r w:rsidRPr="633EA3B0" w:rsidR="0535FAC5">
        <w:rPr>
          <w:rFonts w:ascii="Arial" w:hAnsi="Arial" w:asciiTheme="minorBidi" w:hAnsiTheme="minorBidi"/>
        </w:rPr>
        <w:t>high level</w:t>
      </w:r>
      <w:r w:rsidRPr="633EA3B0" w:rsidR="0535FAC5">
        <w:rPr>
          <w:rFonts w:ascii="Arial" w:hAnsi="Arial" w:asciiTheme="minorBidi" w:hAnsiTheme="minorBidi"/>
        </w:rPr>
        <w:t xml:space="preserve"> of addiction within the offender population (Ministry of Justice, 2022). Addiction is related to crime, either </w:t>
      </w:r>
      <w:r w:rsidRPr="633EA3B0" w:rsidR="19252464">
        <w:rPr>
          <w:rFonts w:ascii="Arial" w:hAnsi="Arial" w:asciiTheme="minorBidi" w:hAnsiTheme="minorBidi"/>
        </w:rPr>
        <w:t>because of</w:t>
      </w:r>
      <w:r w:rsidRPr="633EA3B0" w:rsidR="0535FAC5">
        <w:rPr>
          <w:rFonts w:ascii="Arial" w:hAnsi="Arial" w:asciiTheme="minorBidi" w:hAnsiTheme="minorBidi"/>
        </w:rPr>
        <w:t xml:space="preserve"> dependency or </w:t>
      </w:r>
      <w:r w:rsidRPr="633EA3B0" w:rsidR="0535FAC5">
        <w:rPr>
          <w:rFonts w:ascii="Arial" w:hAnsi="Arial" w:asciiTheme="minorBidi" w:hAnsiTheme="minorBidi"/>
        </w:rPr>
        <w:t>as a way to</w:t>
      </w:r>
      <w:r w:rsidRPr="633EA3B0" w:rsidR="0535FAC5">
        <w:rPr>
          <w:rFonts w:ascii="Arial" w:hAnsi="Arial" w:asciiTheme="minorBidi" w:hAnsiTheme="minorBidi"/>
        </w:rPr>
        <w:t xml:space="preserve"> perpetuate it. He </w:t>
      </w:r>
      <w:r w:rsidRPr="633EA3B0" w:rsidR="0535FAC5">
        <w:rPr>
          <w:rFonts w:ascii="Arial" w:hAnsi="Arial" w:asciiTheme="minorBidi" w:hAnsiTheme="minorBidi"/>
        </w:rPr>
        <w:t>observed</w:t>
      </w:r>
      <w:r w:rsidRPr="633EA3B0" w:rsidR="0535FAC5">
        <w:rPr>
          <w:rFonts w:ascii="Arial" w:hAnsi="Arial" w:asciiTheme="minorBidi" w:hAnsiTheme="minorBidi"/>
        </w:rPr>
        <w:t xml:space="preserve"> that substance-dependent offenders do not get adequate support when they come out of prison. They have a lot to struggle with before they avoid a relapse and shun harmful criminal activity. </w:t>
      </w:r>
      <w:r w:rsidRPr="633EA3B0" w:rsidR="0535FAC5">
        <w:rPr>
          <w:rFonts w:ascii="Arial" w:hAnsi="Arial" w:asciiTheme="minorBidi" w:hAnsiTheme="minorBidi"/>
        </w:rPr>
        <w:t xml:space="preserve">The probability of reconviction is raised by people without homes and people without a job, the second type of people without jobs. Data </w:t>
      </w:r>
      <w:r w:rsidRPr="633EA3B0" w:rsidR="0535FAC5">
        <w:rPr>
          <w:rFonts w:ascii="Arial" w:hAnsi="Arial" w:asciiTheme="minorBidi" w:hAnsiTheme="minorBidi"/>
        </w:rPr>
        <w:t>indicate</w:t>
      </w:r>
      <w:r w:rsidRPr="633EA3B0" w:rsidR="0535FAC5">
        <w:rPr>
          <w:rFonts w:ascii="Arial" w:hAnsi="Arial" w:asciiTheme="minorBidi" w:hAnsiTheme="minorBidi"/>
        </w:rPr>
        <w:t xml:space="preserve"> that a discharged offender returns to prison more than twice what they should if they have a house, and now offenders do have houses (Gibson 2021). For example, in low employment, many formerly incarcerated individuals cannot get decent jobs with enough </w:t>
      </w:r>
      <w:r w:rsidRPr="633EA3B0" w:rsidR="0535FAC5">
        <w:rPr>
          <w:rFonts w:ascii="Arial" w:hAnsi="Arial" w:asciiTheme="minorBidi" w:hAnsiTheme="minorBidi"/>
        </w:rPr>
        <w:t>remuneration</w:t>
      </w:r>
      <w:r w:rsidRPr="633EA3B0" w:rsidR="0535FAC5">
        <w:rPr>
          <w:rFonts w:ascii="Arial" w:hAnsi="Arial" w:asciiTheme="minorBidi" w:hAnsiTheme="minorBidi"/>
        </w:rPr>
        <w:t xml:space="preserve"> to support themselves, and being on the cycle of unemployment and criminality is not uncommon there either (The Week Staff, 2019). The interconnectedness of rehabilitation issues calls for a whole social approach to reintegrating offenders that offers more than just skills but also access to social services. For instance, released offenders could progress </w:t>
      </w:r>
      <w:r w:rsidRPr="633EA3B0" w:rsidR="0535FAC5">
        <w:rPr>
          <w:rFonts w:ascii="Arial" w:hAnsi="Arial" w:asciiTheme="minorBidi" w:hAnsiTheme="minorBidi"/>
        </w:rPr>
        <w:t>substantially better</w:t>
      </w:r>
      <w:r w:rsidRPr="633EA3B0" w:rsidR="0535FAC5">
        <w:rPr>
          <w:rFonts w:ascii="Arial" w:hAnsi="Arial" w:asciiTheme="minorBidi" w:hAnsiTheme="minorBidi"/>
        </w:rPr>
        <w:t xml:space="preserve"> if prisons, housing agencies and employment services collaborated (Middlesex University, 2023). Substance abuse treatment programs available inside and outside of prison can be prepared by individual needs, which can decrease relapse rates and enhance healthier lifestyles. Because there are no easy solutions to low economic mobility, this is an opportunity to address many of the systemic reasons these high recidivism rates exist and nurture a more </w:t>
      </w:r>
      <w:r w:rsidRPr="633EA3B0" w:rsidR="0535FAC5">
        <w:rPr>
          <w:rFonts w:ascii="Arial" w:hAnsi="Arial" w:asciiTheme="minorBidi" w:hAnsiTheme="minorBidi"/>
        </w:rPr>
        <w:t>equitable</w:t>
      </w:r>
      <w:r w:rsidRPr="633EA3B0" w:rsidR="0535FAC5">
        <w:rPr>
          <w:rFonts w:ascii="Arial" w:hAnsi="Arial" w:asciiTheme="minorBidi" w:hAnsiTheme="minorBidi"/>
        </w:rPr>
        <w:t xml:space="preserve"> justice system (Cuthbertson, 2017).</w:t>
      </w:r>
    </w:p>
    <w:p w:rsidRPr="00F4664B" w:rsidR="008C5258" w:rsidP="00F4664B" w:rsidRDefault="008C5258" w14:paraId="76D07106" w14:textId="17E65E61">
      <w:pPr>
        <w:pStyle w:val="Heading1"/>
        <w:spacing w:line="480" w:lineRule="auto"/>
        <w:rPr>
          <w:rFonts w:asciiTheme="minorBidi" w:hAnsiTheme="minorBidi" w:cstheme="minorBidi"/>
          <w:b/>
          <w:bCs/>
        </w:rPr>
      </w:pPr>
      <w:bookmarkStart w:name="_Toc185718000" w:id="10"/>
      <w:bookmarkStart w:name="_Toc185719351" w:id="11"/>
      <w:r w:rsidRPr="00F4664B">
        <w:rPr>
          <w:rFonts w:asciiTheme="minorBidi" w:hAnsiTheme="minorBidi" w:cstheme="minorBidi"/>
          <w:b/>
          <w:bCs/>
        </w:rPr>
        <w:t>3. Recommendations</w:t>
      </w:r>
      <w:bookmarkEnd w:id="10"/>
      <w:bookmarkEnd w:id="11"/>
    </w:p>
    <w:p w:rsidRPr="00F4664B" w:rsidR="008C5258" w:rsidP="00F4664B" w:rsidRDefault="008C5258" w14:paraId="5B0A1886" w14:textId="77777777">
      <w:pPr>
        <w:pStyle w:val="Heading1"/>
        <w:spacing w:line="480" w:lineRule="auto"/>
        <w:rPr>
          <w:rFonts w:asciiTheme="minorBidi" w:hAnsiTheme="minorBidi" w:cstheme="minorBidi"/>
          <w:i/>
          <w:iCs/>
          <w:sz w:val="32"/>
          <w:szCs w:val="32"/>
        </w:rPr>
      </w:pPr>
      <w:bookmarkStart w:name="_Toc185718001" w:id="12"/>
      <w:bookmarkStart w:name="_Toc185719352" w:id="13"/>
      <w:r w:rsidRPr="00F4664B">
        <w:rPr>
          <w:rFonts w:asciiTheme="minorBidi" w:hAnsiTheme="minorBidi" w:cstheme="minorBidi"/>
          <w:i/>
          <w:iCs/>
          <w:sz w:val="32"/>
          <w:szCs w:val="32"/>
        </w:rPr>
        <w:t>3.1 Expand Resettlement Support Programs</w:t>
      </w:r>
      <w:bookmarkEnd w:id="12"/>
      <w:bookmarkEnd w:id="13"/>
    </w:p>
    <w:p w:rsidRPr="00F4664B" w:rsidR="008C5258" w:rsidP="00F4664B" w:rsidRDefault="008C5258" w14:paraId="2D5BA82B" w14:textId="67A9D6DF">
      <w:pPr>
        <w:spacing w:line="480" w:lineRule="auto"/>
        <w:rPr>
          <w:rFonts w:asciiTheme="minorBidi" w:hAnsiTheme="minorBidi"/>
        </w:rPr>
      </w:pPr>
      <w:r w:rsidRPr="00F4664B">
        <w:rPr>
          <w:rFonts w:asciiTheme="minorBidi" w:hAnsiTheme="minorBidi"/>
        </w:rPr>
        <w:t>Counselling services after release fosters a critical component in the process of addressing violent recidivism" since "assistance with resettlement' is an especially salient factor in determining successful prisoner reintegration (Sturge, 2024). Shelter, Job, and Mental health care services are some of the most important key components of the sound resettlement program. The need for shelter highlighted is significant; the stability granted is needed to begin anew. Ideas such as 'Housing First,' meaning an offer of permanent housing to individuals leaving prison, have been cited as drastically lowering repeat offending (Gibson, 2021). They help to ensure that people are not left open to prisoner boredom and homelessness, which is closely linked to reoffending. The initiatives mentioned above have been developed to focus on the housing needs of the prison leavers (Beard, 2023). In contrast, similar programs must be implemented in South Wales to enhance prison leavers' stability and absence from crime.</w:t>
      </w:r>
    </w:p>
    <w:p w:rsidRPr="00F4664B" w:rsidR="008C5258" w:rsidP="00F4664B" w:rsidRDefault="008C5258" w14:paraId="304F4B25" w14:textId="77777777">
      <w:pPr>
        <w:pStyle w:val="Heading1"/>
        <w:spacing w:line="480" w:lineRule="auto"/>
        <w:rPr>
          <w:rFonts w:asciiTheme="minorBidi" w:hAnsiTheme="minorBidi" w:cstheme="minorBidi"/>
          <w:i/>
          <w:iCs/>
          <w:sz w:val="32"/>
          <w:szCs w:val="32"/>
        </w:rPr>
      </w:pPr>
      <w:bookmarkStart w:name="_Toc185718002" w:id="14"/>
      <w:bookmarkStart w:name="_Toc185719353" w:id="15"/>
      <w:r w:rsidRPr="00F4664B">
        <w:rPr>
          <w:rFonts w:asciiTheme="minorBidi" w:hAnsiTheme="minorBidi" w:cstheme="minorBidi"/>
          <w:i/>
          <w:iCs/>
          <w:sz w:val="32"/>
          <w:szCs w:val="32"/>
        </w:rPr>
        <w:t>3.2 Invest in Alternatives to Imprisonment</w:t>
      </w:r>
      <w:bookmarkEnd w:id="14"/>
      <w:bookmarkEnd w:id="15"/>
    </w:p>
    <w:p w:rsidRPr="00F4664B" w:rsidR="008C5258" w:rsidP="10D71470" w:rsidRDefault="008C5258" w14:paraId="6D0295E4" w14:textId="1BD669DB">
      <w:pPr>
        <w:spacing w:line="480" w:lineRule="auto"/>
        <w:rPr>
          <w:rFonts w:ascii="Arial" w:hAnsi="Arial" w:asciiTheme="minorBidi" w:hAnsiTheme="minorBidi"/>
        </w:rPr>
      </w:pPr>
      <w:r w:rsidRPr="10D71470" w:rsidR="008C5258">
        <w:rPr>
          <w:rFonts w:ascii="Arial" w:hAnsi="Arial" w:asciiTheme="minorBidi" w:hAnsiTheme="minorBidi"/>
        </w:rPr>
        <w:t xml:space="preserve">Current measures for cutting reoffending costs include investing in imprisonment alternatives. This will efficiently decrease poverty and alleviate prison overcrowding (HM Inspectorate of Probation, 2019). In the context of community-based units and restorative justice, offenders can be kept responsible in ways that build upon the source related to crimes can be effectively managed. </w:t>
      </w:r>
      <w:r w:rsidRPr="10D71470" w:rsidR="3E7D3197">
        <w:rPr>
          <w:rFonts w:ascii="Arial" w:hAnsi="Arial" w:asciiTheme="minorBidi" w:hAnsiTheme="minorBidi"/>
        </w:rPr>
        <w:t>These</w:t>
      </w:r>
      <w:r w:rsidRPr="10D71470" w:rsidR="008C5258">
        <w:rPr>
          <w:rFonts w:ascii="Arial" w:hAnsi="Arial" w:asciiTheme="minorBidi" w:hAnsiTheme="minorBidi"/>
        </w:rPr>
        <w:t xml:space="preserve"> are more effective measures for nonviolent criminals to </w:t>
      </w:r>
      <w:r w:rsidRPr="10D71470" w:rsidR="008C5258">
        <w:rPr>
          <w:rFonts w:ascii="Arial" w:hAnsi="Arial" w:asciiTheme="minorBidi" w:hAnsiTheme="minorBidi"/>
        </w:rPr>
        <w:t>remain</w:t>
      </w:r>
      <w:r w:rsidRPr="10D71470" w:rsidR="008C5258">
        <w:rPr>
          <w:rFonts w:ascii="Arial" w:hAnsi="Arial" w:asciiTheme="minorBidi" w:hAnsiTheme="minorBidi"/>
        </w:rPr>
        <w:t xml:space="preserve"> relevantly connected with society and repent their sins (Taylor et al., 2017). They would be used to extend probation and community programs, which would lessen dependence on short-term imprisonment, which, in any case, has only a limited criminogenic impact. An educational process for judicial authorities explaining the benefits of the proposed practices besides sentencing would also help them use them to create a corrective notion of justice.</w:t>
      </w:r>
    </w:p>
    <w:p w:rsidRPr="00F4664B" w:rsidR="008C5258" w:rsidP="00F4664B" w:rsidRDefault="008C5258" w14:paraId="2B6FF32E" w14:textId="232A7334">
      <w:pPr>
        <w:pStyle w:val="Heading1"/>
        <w:spacing w:line="480" w:lineRule="auto"/>
        <w:rPr>
          <w:rFonts w:asciiTheme="minorBidi" w:hAnsiTheme="minorBidi" w:cstheme="minorBidi"/>
          <w:i/>
          <w:iCs/>
          <w:sz w:val="32"/>
          <w:szCs w:val="32"/>
        </w:rPr>
      </w:pPr>
      <w:bookmarkStart w:name="_Toc185718003" w:id="16"/>
      <w:bookmarkStart w:name="_Toc185719354" w:id="17"/>
      <w:r w:rsidRPr="00F4664B">
        <w:rPr>
          <w:rFonts w:asciiTheme="minorBidi" w:hAnsiTheme="minorBidi" w:cstheme="minorBidi"/>
          <w:i/>
          <w:iCs/>
          <w:sz w:val="32"/>
          <w:szCs w:val="32"/>
        </w:rPr>
        <w:t>3.3 Adopt Best Practices from Other Jurisdictions</w:t>
      </w:r>
      <w:bookmarkEnd w:id="16"/>
      <w:bookmarkEnd w:id="17"/>
    </w:p>
    <w:p w:rsidRPr="00F4664B" w:rsidR="00C45930" w:rsidP="0FA6BABB" w:rsidRDefault="008C5258" w14:paraId="42D61C8B" w14:textId="2E65EC7F">
      <w:pPr>
        <w:spacing w:line="480" w:lineRule="auto"/>
        <w:rPr>
          <w:rFonts w:ascii="Arial" w:hAnsi="Arial" w:asciiTheme="minorBidi" w:hAnsiTheme="minorBidi"/>
        </w:rPr>
      </w:pPr>
      <w:r w:rsidRPr="0FA6BABB" w:rsidR="008C5258">
        <w:rPr>
          <w:rFonts w:ascii="Arial" w:hAnsi="Arial" w:asciiTheme="minorBidi" w:hAnsiTheme="minorBidi"/>
        </w:rPr>
        <w:t xml:space="preserve">Proper emulation from the models of other </w:t>
      </w:r>
      <w:r w:rsidRPr="0FA6BABB" w:rsidR="008C5258">
        <w:rPr>
          <w:rFonts w:ascii="Arial" w:hAnsi="Arial" w:asciiTheme="minorBidi" w:hAnsiTheme="minorBidi"/>
        </w:rPr>
        <w:t>jurisdictions</w:t>
      </w:r>
      <w:r w:rsidRPr="0FA6BABB" w:rsidR="008C5258">
        <w:rPr>
          <w:rFonts w:ascii="Arial" w:hAnsi="Arial" w:asciiTheme="minorBidi" w:hAnsiTheme="minorBidi"/>
        </w:rPr>
        <w:t xml:space="preserve"> engaged in active rehabilitation and resettlement exercises would significantly correct the situation in South Wales. For instance, the northern European countries rely on measures that include education, vocational training, and support services (Warrell</w:t>
      </w:r>
      <w:r w:rsidRPr="0FA6BABB" w:rsidR="7D044DE8">
        <w:rPr>
          <w:rFonts w:ascii="Arial" w:hAnsi="Arial" w:asciiTheme="minorBidi" w:hAnsiTheme="minorBidi"/>
        </w:rPr>
        <w:t xml:space="preserve"> </w:t>
      </w:r>
      <w:r w:rsidRPr="0FA6BABB" w:rsidR="008C5258">
        <w:rPr>
          <w:rFonts w:ascii="Arial" w:hAnsi="Arial" w:asciiTheme="minorBidi" w:hAnsiTheme="minorBidi"/>
        </w:rPr>
        <w:t>2017</w:t>
      </w:r>
      <w:r w:rsidRPr="0FA6BABB" w:rsidR="008C5258">
        <w:rPr>
          <w:rFonts w:ascii="Arial" w:hAnsi="Arial" w:asciiTheme="minorBidi" w:hAnsiTheme="minorBidi"/>
        </w:rPr>
        <w:t xml:space="preserve">). An analysis and implication of these best practices will aid authorities in Wales in defining problem-specific solutions to the problems in Welsh prisons. Assimilating such practices within Welsh prisons would elevate the difficulty level of rehabilitation and help achieve lasting modification to such prisons (Savage, 2021). It also calls for a monitoring and evaluation framework to be developed so that these interventions can be evaluated periodically </w:t>
      </w:r>
      <w:r w:rsidRPr="0FA6BABB" w:rsidR="008C5258">
        <w:rPr>
          <w:rFonts w:ascii="Arial" w:hAnsi="Arial" w:asciiTheme="minorBidi" w:hAnsiTheme="minorBidi"/>
        </w:rPr>
        <w:t>relative</w:t>
      </w:r>
      <w:r w:rsidRPr="0FA6BABB" w:rsidR="008C5258">
        <w:rPr>
          <w:rFonts w:ascii="Arial" w:hAnsi="Arial" w:asciiTheme="minorBidi" w:hAnsiTheme="minorBidi"/>
        </w:rPr>
        <w:t xml:space="preserve"> to the temporal efficaciousness of the initiatives.</w:t>
      </w:r>
    </w:p>
    <w:p w:rsidRPr="00F4664B" w:rsidR="00C45930" w:rsidP="00F4664B" w:rsidRDefault="00C45930" w14:paraId="1D620097" w14:textId="77777777">
      <w:pPr>
        <w:spacing w:line="480" w:lineRule="auto"/>
        <w:rPr>
          <w:rFonts w:asciiTheme="minorBidi" w:hAnsiTheme="minorBidi"/>
        </w:rPr>
      </w:pPr>
    </w:p>
    <w:p w:rsidR="00C45930" w:rsidP="00F4664B" w:rsidRDefault="00C45930" w14:paraId="7ADBBD8B" w14:textId="77777777">
      <w:pPr>
        <w:spacing w:line="480" w:lineRule="auto"/>
        <w:rPr>
          <w:rFonts w:asciiTheme="minorBidi" w:hAnsiTheme="minorBidi"/>
        </w:rPr>
      </w:pPr>
    </w:p>
    <w:p w:rsidR="00172E6B" w:rsidP="00F4664B" w:rsidRDefault="00172E6B" w14:paraId="5A327A78" w14:textId="77777777">
      <w:pPr>
        <w:spacing w:line="480" w:lineRule="auto"/>
        <w:rPr>
          <w:rFonts w:asciiTheme="minorBidi" w:hAnsiTheme="minorBidi"/>
        </w:rPr>
      </w:pPr>
    </w:p>
    <w:p w:rsidR="00172E6B" w:rsidP="00F4664B" w:rsidRDefault="00172E6B" w14:paraId="23BF8937" w14:textId="77777777">
      <w:pPr>
        <w:spacing w:line="480" w:lineRule="auto"/>
        <w:rPr>
          <w:rFonts w:asciiTheme="minorBidi" w:hAnsiTheme="minorBidi"/>
        </w:rPr>
      </w:pPr>
    </w:p>
    <w:p w:rsidR="00172E6B" w:rsidP="00F4664B" w:rsidRDefault="00172E6B" w14:paraId="344DC5F6" w14:textId="77777777">
      <w:pPr>
        <w:spacing w:line="480" w:lineRule="auto"/>
        <w:rPr>
          <w:rFonts w:asciiTheme="minorBidi" w:hAnsiTheme="minorBidi"/>
        </w:rPr>
      </w:pPr>
    </w:p>
    <w:p w:rsidR="00172E6B" w:rsidP="00F4664B" w:rsidRDefault="00172E6B" w14:paraId="7E203E4F" w14:textId="77777777">
      <w:pPr>
        <w:spacing w:line="480" w:lineRule="auto"/>
        <w:rPr>
          <w:rFonts w:asciiTheme="minorBidi" w:hAnsiTheme="minorBidi"/>
        </w:rPr>
      </w:pPr>
    </w:p>
    <w:p w:rsidR="00172E6B" w:rsidP="00F4664B" w:rsidRDefault="00172E6B" w14:paraId="1992CC26" w14:textId="77777777">
      <w:pPr>
        <w:spacing w:line="480" w:lineRule="auto"/>
        <w:rPr>
          <w:rFonts w:asciiTheme="minorBidi" w:hAnsiTheme="minorBidi"/>
        </w:rPr>
      </w:pPr>
    </w:p>
    <w:p w:rsidR="00172E6B" w:rsidP="00F4664B" w:rsidRDefault="00172E6B" w14:paraId="63131FFF" w14:textId="77777777">
      <w:pPr>
        <w:spacing w:line="480" w:lineRule="auto"/>
        <w:rPr>
          <w:rFonts w:asciiTheme="minorBidi" w:hAnsiTheme="minorBidi"/>
        </w:rPr>
      </w:pPr>
    </w:p>
    <w:p w:rsidR="00172E6B" w:rsidP="00C64E6E" w:rsidRDefault="00172E6B" w14:paraId="422484C1" w14:textId="77777777">
      <w:pPr>
        <w:spacing w:line="480" w:lineRule="auto"/>
        <w:rPr>
          <w:rFonts w:ascii="Arial" w:hAnsi="Arial" w:asciiTheme="minorBidi" w:hAnsiTheme="minorBidi"/>
        </w:rPr>
      </w:pPr>
    </w:p>
    <w:p w:rsidR="00C64E6E" w:rsidP="00C64E6E" w:rsidRDefault="00C64E6E" w14:paraId="31EE72CB" w14:textId="39229328">
      <w:pPr>
        <w:spacing w:line="480" w:lineRule="auto"/>
        <w:rPr>
          <w:rFonts w:ascii="Arial" w:hAnsi="Arial" w:asciiTheme="minorBidi" w:hAnsiTheme="minorBidi"/>
        </w:rPr>
      </w:pPr>
    </w:p>
    <w:p w:rsidR="00C64E6E" w:rsidP="00C64E6E" w:rsidRDefault="00C64E6E" w14:paraId="0FAEF45F" w14:textId="29EE6222">
      <w:pPr>
        <w:spacing w:line="480" w:lineRule="auto"/>
        <w:rPr>
          <w:rFonts w:ascii="Arial" w:hAnsi="Arial" w:asciiTheme="minorBidi" w:hAnsiTheme="minorBidi"/>
        </w:rPr>
      </w:pPr>
    </w:p>
    <w:p w:rsidRPr="00F4664B" w:rsidR="00172E6B" w:rsidP="00C64E6E" w:rsidRDefault="00172E6B" w14:paraId="41A75C29" w14:textId="77777777">
      <w:pPr>
        <w:spacing w:line="480" w:lineRule="auto"/>
        <w:rPr>
          <w:rFonts w:ascii="Arial" w:hAnsi="Arial" w:asciiTheme="minorBidi" w:hAnsiTheme="minorBidi"/>
        </w:rPr>
      </w:pPr>
    </w:p>
    <w:p w:rsidR="00C64E6E" w:rsidP="00C64E6E" w:rsidRDefault="00C64E6E" w14:paraId="41E8FB88" w14:textId="71F048F5">
      <w:pPr>
        <w:spacing w:line="480" w:lineRule="auto"/>
        <w:rPr>
          <w:rFonts w:ascii="Arial" w:hAnsi="Arial" w:asciiTheme="minorBidi" w:hAnsiTheme="minorBidi"/>
        </w:rPr>
      </w:pPr>
    </w:p>
    <w:p w:rsidR="00C64E6E" w:rsidP="00C64E6E" w:rsidRDefault="00C64E6E" w14:paraId="29C8B97C" w14:textId="0F9359D3">
      <w:pPr>
        <w:spacing w:line="480" w:lineRule="auto"/>
        <w:rPr>
          <w:rFonts w:ascii="Arial" w:hAnsi="Arial" w:asciiTheme="minorBidi" w:hAnsiTheme="minorBidi"/>
        </w:rPr>
      </w:pPr>
    </w:p>
    <w:p w:rsidRPr="00F4664B" w:rsidR="00C851B1" w:rsidP="10D71470" w:rsidRDefault="00C851B1" w14:paraId="31C476A9" w14:textId="789A970F">
      <w:pPr>
        <w:pStyle w:val="Heading1"/>
        <w:spacing w:line="480" w:lineRule="auto"/>
        <w:rPr>
          <w:rFonts w:ascii="Arial" w:hAnsi="Arial" w:cs="Arial" w:asciiTheme="minorBidi" w:hAnsiTheme="minorBidi" w:cstheme="minorBidi"/>
          <w:b w:val="1"/>
          <w:bCs w:val="1"/>
        </w:rPr>
      </w:pPr>
    </w:p>
    <w:p w:rsidRPr="00F4664B" w:rsidR="00C851B1" w:rsidP="10D71470" w:rsidRDefault="00C851B1" w14:paraId="0080B26B" w14:textId="5C9DDBBF">
      <w:pPr>
        <w:pStyle w:val="Heading1"/>
        <w:spacing w:line="480" w:lineRule="auto"/>
        <w:rPr>
          <w:rFonts w:ascii="Arial" w:hAnsi="Arial" w:cs="Arial" w:asciiTheme="minorBidi" w:hAnsiTheme="minorBidi" w:cstheme="minorBidi"/>
          <w:b w:val="1"/>
          <w:bCs w:val="1"/>
        </w:rPr>
      </w:pPr>
      <w:bookmarkStart w:name="_Toc185718004" w:id="18"/>
      <w:bookmarkStart w:name="_Toc185719355" w:id="19"/>
      <w:r w:rsidRPr="10D71470" w:rsidR="00C851B1">
        <w:rPr>
          <w:rFonts w:ascii="Arial" w:hAnsi="Arial" w:cs="Arial" w:asciiTheme="minorBidi" w:hAnsiTheme="minorBidi" w:cstheme="minorBidi"/>
          <w:b w:val="1"/>
          <w:bCs w:val="1"/>
        </w:rPr>
        <w:t>4. References</w:t>
      </w:r>
      <w:bookmarkEnd w:id="18"/>
      <w:bookmarkEnd w:id="19"/>
    </w:p>
    <w:p w:rsidRPr="007A2A3C" w:rsidR="007A2A3C" w:rsidP="00C64E6E" w:rsidRDefault="007A2A3C" w14:paraId="26CF1294" w14:textId="45ADCDBD">
      <w:pPr>
        <w:spacing w:line="480" w:lineRule="auto"/>
        <w:rPr>
          <w:rFonts w:ascii="Arial" w:hAnsi="Arial" w:asciiTheme="minorBidi" w:hAnsiTheme="minorBidi"/>
        </w:rPr>
      </w:pPr>
      <w:r w:rsidRPr="10D71470" w:rsidR="007A2A3C">
        <w:rPr>
          <w:rFonts w:ascii="Arial" w:hAnsi="Arial" w:asciiTheme="minorBidi" w:hAnsiTheme="minorBidi"/>
        </w:rPr>
        <w:t xml:space="preserve">Beard, J. </w:t>
      </w:r>
      <w:r w:rsidRPr="10D71470" w:rsidR="27066F11">
        <w:rPr>
          <w:rFonts w:ascii="Arial" w:hAnsi="Arial" w:asciiTheme="minorBidi" w:hAnsiTheme="minorBidi"/>
        </w:rPr>
        <w:t>(</w:t>
      </w:r>
      <w:r w:rsidRPr="10D71470" w:rsidR="007A2A3C">
        <w:rPr>
          <w:rFonts w:ascii="Arial" w:hAnsi="Arial" w:asciiTheme="minorBidi" w:hAnsiTheme="minorBidi"/>
        </w:rPr>
        <w:t>2023</w:t>
      </w:r>
      <w:r w:rsidRPr="10D71470" w:rsidR="4ECF5287">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What is the Government doing to reduce pressure on prison capacity</w:t>
      </w:r>
      <w:r w:rsidRPr="10D71470" w:rsidR="007A2A3C">
        <w:rPr>
          <w:rFonts w:ascii="Arial" w:hAnsi="Arial" w:asciiTheme="minorBidi" w:hAnsiTheme="minorBidi"/>
          <w:i w:val="1"/>
          <w:iCs w:val="1"/>
        </w:rPr>
        <w:t>?</w:t>
      </w:r>
      <w:r w:rsidRPr="10D71470" w:rsidR="007A2A3C">
        <w:rPr>
          <w:rFonts w:ascii="Arial" w:hAnsi="Arial" w:asciiTheme="minorBidi" w:hAnsiTheme="minorBidi"/>
        </w:rPr>
        <w:t xml:space="preserve">  </w:t>
      </w:r>
      <w:r w:rsidRPr="10D71470" w:rsidR="007A2A3C">
        <w:rPr>
          <w:rFonts w:ascii="Arial" w:hAnsi="Arial" w:asciiTheme="minorBidi" w:hAnsiTheme="minorBidi"/>
        </w:rPr>
        <w:t xml:space="preserve">House of Commons Library. Available at: </w:t>
      </w:r>
      <w:hyperlink r:id="R9577672325c041ad">
        <w:r w:rsidRPr="10D71470" w:rsidR="007A2A3C">
          <w:rPr>
            <w:rStyle w:val="Hyperlink"/>
            <w:rFonts w:ascii="Arial" w:hAnsi="Arial" w:asciiTheme="minorBidi" w:hAnsiTheme="minorBidi"/>
          </w:rPr>
          <w:t>https://commonslibrary.parliament.uk/what-is-the-government-doing-to-reduce-pressure-on-prison-capacity/</w:t>
        </w:r>
      </w:hyperlink>
      <w:r w:rsidRPr="10D71470" w:rsidR="007A2A3C">
        <w:rPr>
          <w:rFonts w:ascii="Arial" w:hAnsi="Arial" w:asciiTheme="minorBidi" w:hAnsiTheme="minorBidi"/>
        </w:rPr>
        <w:t xml:space="preserve"> </w:t>
      </w:r>
      <w:r w:rsidRPr="10D71470" w:rsidR="741FEFCB">
        <w:rPr>
          <w:rFonts w:ascii="Arial" w:hAnsi="Arial" w:asciiTheme="minorBidi" w:hAnsiTheme="minorBidi"/>
        </w:rPr>
        <w:t>(</w:t>
      </w:r>
      <w:r w:rsidRPr="10D71470" w:rsidR="007A2A3C">
        <w:rPr>
          <w:rFonts w:ascii="Arial" w:hAnsi="Arial" w:asciiTheme="minorBidi" w:hAnsiTheme="minorBidi"/>
        </w:rPr>
        <w:t xml:space="preserve">Accessed </w:t>
      </w:r>
      <w:r w:rsidRPr="10D71470" w:rsidR="718CB778">
        <w:rPr>
          <w:rFonts w:ascii="Arial" w:hAnsi="Arial" w:asciiTheme="minorBidi" w:hAnsiTheme="minorBidi"/>
        </w:rPr>
        <w:t>16/12/</w:t>
      </w:r>
      <w:r w:rsidRPr="10D71470" w:rsidR="007A2A3C">
        <w:rPr>
          <w:rFonts w:ascii="Arial" w:hAnsi="Arial" w:asciiTheme="minorBidi" w:hAnsiTheme="minorBidi"/>
        </w:rPr>
        <w:t>2024</w:t>
      </w:r>
      <w:r w:rsidRPr="10D71470" w:rsidR="36289D4F">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6CB347EC" w14:textId="4C046E12">
      <w:pPr>
        <w:spacing w:line="480" w:lineRule="auto"/>
        <w:rPr>
          <w:rFonts w:ascii="Arial" w:hAnsi="Arial" w:asciiTheme="minorBidi" w:hAnsiTheme="minorBidi"/>
        </w:rPr>
      </w:pPr>
      <w:r w:rsidRPr="10D71470" w:rsidR="007A2A3C">
        <w:rPr>
          <w:rFonts w:ascii="Arial" w:hAnsi="Arial" w:asciiTheme="minorBidi" w:hAnsiTheme="minorBidi"/>
        </w:rPr>
        <w:t xml:space="preserve">Cuthbertson, P. </w:t>
      </w:r>
      <w:r w:rsidRPr="10D71470" w:rsidR="052AB66D">
        <w:rPr>
          <w:rFonts w:ascii="Arial" w:hAnsi="Arial" w:asciiTheme="minorBidi" w:hAnsiTheme="minorBidi"/>
        </w:rPr>
        <w:t>(</w:t>
      </w:r>
      <w:r w:rsidRPr="10D71470" w:rsidR="007A2A3C">
        <w:rPr>
          <w:rFonts w:ascii="Arial" w:hAnsi="Arial" w:asciiTheme="minorBidi" w:hAnsiTheme="minorBidi"/>
        </w:rPr>
        <w:t>2017</w:t>
      </w:r>
      <w:r w:rsidRPr="10D71470" w:rsidR="15EB0B2B">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Who goes to prison? An overview of the prison population of England and Wales</w:t>
      </w:r>
      <w:r w:rsidRPr="10D71470" w:rsidR="007A2A3C">
        <w:rPr>
          <w:rFonts w:ascii="Arial" w:hAnsi="Arial" w:asciiTheme="minorBidi" w:hAnsiTheme="minorBidi"/>
        </w:rPr>
        <w:t>. Available at:</w:t>
      </w:r>
      <w:r w:rsidRPr="10D71470" w:rsidR="00B16361">
        <w:rPr>
          <w:rFonts w:ascii="Arial" w:hAnsi="Arial" w:asciiTheme="minorBidi" w:hAnsiTheme="minorBidi"/>
        </w:rPr>
        <w:t xml:space="preserve"> </w:t>
      </w:r>
      <w:hyperlink r:id="R8e76e2059df74684">
        <w:r w:rsidRPr="10D71470" w:rsidR="00364220">
          <w:rPr>
            <w:rStyle w:val="Hyperlink"/>
            <w:rFonts w:ascii="Arial" w:hAnsi="Arial" w:asciiTheme="minorBidi" w:hAnsiTheme="minorBidi"/>
          </w:rPr>
          <w:t>https://www.civitas.org.uk/content/files/whogoestoprison.pdf</w:t>
        </w:r>
      </w:hyperlink>
      <w:r w:rsidRPr="10D71470" w:rsidR="007A2A3C">
        <w:rPr>
          <w:rFonts w:ascii="Arial" w:hAnsi="Arial" w:asciiTheme="minorBidi" w:hAnsiTheme="minorBidi"/>
        </w:rPr>
        <w:t xml:space="preserve"> </w:t>
      </w:r>
      <w:r w:rsidRPr="10D71470" w:rsidR="59350096">
        <w:rPr>
          <w:rFonts w:ascii="Arial" w:hAnsi="Arial" w:asciiTheme="minorBidi" w:hAnsiTheme="minorBidi"/>
        </w:rPr>
        <w:t>(</w:t>
      </w:r>
      <w:r w:rsidRPr="10D71470" w:rsidR="007A2A3C">
        <w:rPr>
          <w:rFonts w:ascii="Arial" w:hAnsi="Arial" w:asciiTheme="minorBidi" w:hAnsiTheme="minorBidi"/>
        </w:rPr>
        <w:t xml:space="preserve">Accessed </w:t>
      </w:r>
      <w:r w:rsidRPr="10D71470" w:rsidR="0CFC157F">
        <w:rPr>
          <w:rFonts w:ascii="Arial" w:hAnsi="Arial" w:asciiTheme="minorBidi" w:hAnsiTheme="minorBidi"/>
        </w:rPr>
        <w:t>16</w:t>
      </w:r>
      <w:r w:rsidRPr="10D71470" w:rsidR="76552CDC">
        <w:rPr>
          <w:rFonts w:ascii="Arial" w:hAnsi="Arial" w:asciiTheme="minorBidi" w:hAnsiTheme="minorBidi"/>
        </w:rPr>
        <w:t>/12/</w:t>
      </w:r>
      <w:r w:rsidRPr="10D71470" w:rsidR="007A2A3C">
        <w:rPr>
          <w:rFonts w:ascii="Arial" w:hAnsi="Arial" w:asciiTheme="minorBidi" w:hAnsiTheme="minorBidi"/>
        </w:rPr>
        <w:t>2024</w:t>
      </w:r>
      <w:r w:rsidRPr="10D71470" w:rsidR="696752EC">
        <w:rPr>
          <w:rFonts w:ascii="Arial" w:hAnsi="Arial" w:asciiTheme="minorBidi" w:hAnsiTheme="minorBidi"/>
        </w:rPr>
        <w:t>).</w:t>
      </w:r>
    </w:p>
    <w:p w:rsidRPr="007A2A3C" w:rsidR="007A2A3C" w:rsidP="10D71470" w:rsidRDefault="007A2A3C" w14:paraId="34DB2857" w14:textId="3AB69D51">
      <w:pPr>
        <w:spacing w:line="480" w:lineRule="auto"/>
        <w:rPr>
          <w:rFonts w:ascii="Arial" w:hAnsi="Arial" w:asciiTheme="minorBidi" w:hAnsiTheme="minorBidi"/>
        </w:rPr>
      </w:pPr>
      <w:r w:rsidRPr="10D71470" w:rsidR="007A2A3C">
        <w:rPr>
          <w:rFonts w:ascii="Arial" w:hAnsi="Arial" w:asciiTheme="minorBidi" w:hAnsiTheme="minorBidi"/>
        </w:rPr>
        <w:t xml:space="preserve">Dick, N. </w:t>
      </w:r>
      <w:r w:rsidRPr="10D71470" w:rsidR="344E9679">
        <w:rPr>
          <w:rFonts w:ascii="Arial" w:hAnsi="Arial" w:asciiTheme="minorBidi" w:hAnsiTheme="minorBidi"/>
        </w:rPr>
        <w:t>(</w:t>
      </w:r>
      <w:r w:rsidRPr="10D71470" w:rsidR="007A2A3C">
        <w:rPr>
          <w:rFonts w:ascii="Arial" w:hAnsi="Arial" w:asciiTheme="minorBidi" w:hAnsiTheme="minorBidi"/>
        </w:rPr>
        <w:t>2020</w:t>
      </w:r>
      <w:r w:rsidRPr="10D71470" w:rsidR="744CDD1A">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Save lives – prevent the use of short prison sentences.</w:t>
      </w:r>
      <w:r w:rsidRPr="10D71470" w:rsidR="007A2A3C">
        <w:rPr>
          <w:rFonts w:ascii="Arial" w:hAnsi="Arial" w:asciiTheme="minorBidi" w:hAnsiTheme="minorBidi"/>
        </w:rPr>
        <w:t xml:space="preserve"> Revolving Doors, 1 April. Available at: </w:t>
      </w:r>
      <w:hyperlink r:id="R951d13aa5d404047">
        <w:r w:rsidRPr="10D71470" w:rsidR="007A2A3C">
          <w:rPr>
            <w:rStyle w:val="Hyperlink"/>
            <w:rFonts w:ascii="Arial" w:hAnsi="Arial" w:asciiTheme="minorBidi" w:hAnsiTheme="minorBidi"/>
          </w:rPr>
          <w:t>https://revolving-doors.org.uk/save-lives-prevent-use-short-prison-sentences/</w:t>
        </w:r>
      </w:hyperlink>
      <w:r w:rsidRPr="10D71470" w:rsidR="007A2A3C">
        <w:rPr>
          <w:rFonts w:ascii="Arial" w:hAnsi="Arial" w:asciiTheme="minorBidi" w:hAnsiTheme="minorBidi"/>
        </w:rPr>
        <w:t xml:space="preserve"> </w:t>
      </w:r>
      <w:r w:rsidRPr="10D71470" w:rsidR="76EE3B39">
        <w:rPr>
          <w:rFonts w:ascii="Arial" w:hAnsi="Arial" w:asciiTheme="minorBidi" w:hAnsiTheme="minorBidi"/>
        </w:rPr>
        <w:t>(</w:t>
      </w:r>
      <w:r w:rsidRPr="10D71470" w:rsidR="007A2A3C">
        <w:rPr>
          <w:rFonts w:ascii="Arial" w:hAnsi="Arial" w:asciiTheme="minorBidi" w:hAnsiTheme="minorBidi"/>
        </w:rPr>
        <w:t xml:space="preserve">Accessed </w:t>
      </w:r>
      <w:r w:rsidRPr="10D71470" w:rsidR="2489907B">
        <w:rPr>
          <w:rFonts w:ascii="Arial" w:hAnsi="Arial" w:asciiTheme="minorBidi" w:hAnsiTheme="minorBidi"/>
        </w:rPr>
        <w:t>20</w:t>
      </w:r>
      <w:r w:rsidRPr="10D71470" w:rsidR="2088DC17">
        <w:rPr>
          <w:rFonts w:ascii="Arial" w:hAnsi="Arial" w:asciiTheme="minorBidi" w:hAnsiTheme="minorBidi"/>
        </w:rPr>
        <w:t>/12/</w:t>
      </w:r>
      <w:r w:rsidRPr="10D71470" w:rsidR="007A2A3C">
        <w:rPr>
          <w:rFonts w:ascii="Arial" w:hAnsi="Arial" w:asciiTheme="minorBidi" w:hAnsiTheme="minorBidi"/>
        </w:rPr>
        <w:t>2024</w:t>
      </w:r>
      <w:r w:rsidRPr="10D71470" w:rsidR="077E97A8">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56A751F8" w14:textId="1EEE5A55">
      <w:pPr>
        <w:spacing w:line="480" w:lineRule="auto"/>
        <w:rPr>
          <w:rFonts w:ascii="Arial" w:hAnsi="Arial" w:asciiTheme="minorBidi" w:hAnsiTheme="minorBidi"/>
        </w:rPr>
      </w:pPr>
      <w:r w:rsidRPr="10D71470" w:rsidR="007A2A3C">
        <w:rPr>
          <w:rFonts w:ascii="Arial" w:hAnsi="Arial" w:asciiTheme="minorBidi" w:hAnsiTheme="minorBidi"/>
        </w:rPr>
        <w:t xml:space="preserve">Gibson, S. </w:t>
      </w:r>
      <w:r w:rsidRPr="10D71470" w:rsidR="1EA525E0">
        <w:rPr>
          <w:rFonts w:ascii="Arial" w:hAnsi="Arial" w:asciiTheme="minorBidi" w:hAnsiTheme="minorBidi"/>
        </w:rPr>
        <w:t>(</w:t>
      </w:r>
      <w:r w:rsidRPr="10D71470" w:rsidR="007A2A3C">
        <w:rPr>
          <w:rFonts w:ascii="Arial" w:hAnsi="Arial" w:asciiTheme="minorBidi" w:hAnsiTheme="minorBidi"/>
        </w:rPr>
        <w:t>2021</w:t>
      </w:r>
      <w:r w:rsidRPr="10D71470" w:rsidR="41CB6839">
        <w:rPr>
          <w:rFonts w:ascii="Arial" w:hAnsi="Arial" w:asciiTheme="minorBidi" w:hAnsiTheme="minorBidi"/>
        </w:rPr>
        <w:t>)</w:t>
      </w:r>
      <w:r w:rsidRPr="10D71470" w:rsidR="007A2A3C">
        <w:rPr>
          <w:rFonts w:ascii="Arial" w:hAnsi="Arial" w:asciiTheme="minorBidi" w:hAnsiTheme="minorBidi"/>
        </w:rPr>
        <w:t xml:space="preserve"> ‘Social climate and hope amongst staff and prisoners in a high-security male prison’, </w:t>
      </w:r>
      <w:r w:rsidRPr="10D71470" w:rsidR="007A2A3C">
        <w:rPr>
          <w:rFonts w:ascii="Arial" w:hAnsi="Arial" w:asciiTheme="minorBidi" w:hAnsiTheme="minorBidi"/>
          <w:i w:val="1"/>
          <w:iCs w:val="1"/>
        </w:rPr>
        <w:t>The Journal of Forensic Practice</w:t>
      </w:r>
      <w:r w:rsidRPr="10D71470" w:rsidR="007A2A3C">
        <w:rPr>
          <w:rFonts w:ascii="Arial" w:hAnsi="Arial" w:asciiTheme="minorBidi" w:hAnsiTheme="minorBidi"/>
        </w:rPr>
        <w:t>.</w:t>
      </w:r>
      <w:r w:rsidRPr="10D71470" w:rsidR="07B1B02C">
        <w:rPr>
          <w:rFonts w:ascii="Arial" w:hAnsi="Arial" w:asciiTheme="minorBidi" w:hAnsiTheme="minorBidi"/>
        </w:rPr>
        <w:t xml:space="preserve"> Vol. 23 DOI:10.1108/JFP-06-2020-0027</w:t>
      </w:r>
      <w:r w:rsidRPr="10D71470" w:rsidR="08B162C4">
        <w:rPr>
          <w:rFonts w:ascii="Arial" w:hAnsi="Arial" w:asciiTheme="minorBidi" w:hAnsiTheme="minorBidi"/>
        </w:rPr>
        <w:t>.</w:t>
      </w:r>
      <w:r w:rsidRPr="10D71470" w:rsidR="07B1B02C">
        <w:rPr>
          <w:rFonts w:ascii="Arial" w:hAnsi="Arial" w:asciiTheme="minorBidi" w:hAnsiTheme="minorBidi"/>
        </w:rPr>
        <w:t xml:space="preserve"> </w:t>
      </w:r>
      <w:r w:rsidRPr="10D71470" w:rsidR="4418026B">
        <w:rPr>
          <w:rFonts w:ascii="Arial" w:hAnsi="Arial" w:asciiTheme="minorBidi" w:hAnsiTheme="minorBidi"/>
        </w:rPr>
        <w:t xml:space="preserve">Available at: </w:t>
      </w:r>
      <w:hyperlink r:id="Rd3fec6bfc11940e1">
        <w:r w:rsidRPr="10D71470" w:rsidR="4418026B">
          <w:rPr>
            <w:rStyle w:val="Hyperlink"/>
            <w:rFonts w:ascii="Arial" w:hAnsi="Arial" w:asciiTheme="minorBidi" w:hAnsiTheme="minorBidi"/>
          </w:rPr>
          <w:t>https://www.proquest.com/docview/2533675986/fulltext/11D1250DD61F40A6PQ/1?accountid=130472&amp;sourcetype=Scholarly%20Journals</w:t>
        </w:r>
      </w:hyperlink>
      <w:r w:rsidRPr="10D71470" w:rsidR="4418026B">
        <w:rPr>
          <w:rFonts w:ascii="Arial" w:hAnsi="Arial" w:asciiTheme="minorBidi" w:hAnsiTheme="minorBidi"/>
        </w:rPr>
        <w:t xml:space="preserve"> </w:t>
      </w:r>
    </w:p>
    <w:p w:rsidR="10D71470" w:rsidP="10D71470" w:rsidRDefault="10D71470" w14:paraId="7527E1C4" w14:textId="5859B8D7">
      <w:pPr>
        <w:spacing w:line="480" w:lineRule="auto"/>
        <w:rPr>
          <w:rFonts w:ascii="Arial" w:hAnsi="Arial" w:asciiTheme="minorBidi" w:hAnsiTheme="minorBidi"/>
        </w:rPr>
      </w:pPr>
    </w:p>
    <w:p w:rsidRPr="007A2A3C" w:rsidR="007A2A3C" w:rsidP="10D71470" w:rsidRDefault="007A2A3C" w14:paraId="6C00720E" w14:textId="36370B72">
      <w:pPr>
        <w:spacing w:line="480" w:lineRule="auto"/>
        <w:rPr>
          <w:rFonts w:ascii="Arial" w:hAnsi="Arial" w:asciiTheme="minorBidi" w:hAnsiTheme="minorBidi"/>
        </w:rPr>
      </w:pPr>
      <w:r w:rsidRPr="10D71470" w:rsidR="007A2A3C">
        <w:rPr>
          <w:rFonts w:ascii="Arial" w:hAnsi="Arial" w:asciiTheme="minorBidi" w:hAnsiTheme="minorBidi"/>
        </w:rPr>
        <w:t xml:space="preserve">HM Inspectorate of Probation. </w:t>
      </w:r>
      <w:r w:rsidRPr="10D71470" w:rsidR="225890F6">
        <w:rPr>
          <w:rFonts w:ascii="Arial" w:hAnsi="Arial" w:asciiTheme="minorBidi" w:hAnsiTheme="minorBidi"/>
        </w:rPr>
        <w:t>(</w:t>
      </w:r>
      <w:r w:rsidRPr="10D71470" w:rsidR="007A2A3C">
        <w:rPr>
          <w:rFonts w:ascii="Arial" w:hAnsi="Arial" w:asciiTheme="minorBidi" w:hAnsiTheme="minorBidi"/>
        </w:rPr>
        <w:t>2019</w:t>
      </w:r>
      <w:r w:rsidRPr="10D71470" w:rsidR="2EEB9C2A">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Post-release</w:t>
      </w:r>
      <w:r w:rsidRPr="10D71470" w:rsidR="007A2A3C">
        <w:rPr>
          <w:rFonts w:ascii="Arial" w:hAnsi="Arial" w:asciiTheme="minorBidi" w:hAnsiTheme="minorBidi"/>
          <w:i w:val="1"/>
          <w:iCs w:val="1"/>
        </w:rPr>
        <w:t xml:space="preserve"> supervision for short-term prisoners: The work undertaken by community rehabilitation companies - A thematic inspection.</w:t>
      </w:r>
      <w:r w:rsidRPr="10D71470" w:rsidR="007A2A3C">
        <w:rPr>
          <w:rFonts w:ascii="Arial" w:hAnsi="Arial" w:asciiTheme="minorBidi" w:hAnsiTheme="minorBidi"/>
        </w:rPr>
        <w:t xml:space="preserve"> </w:t>
      </w:r>
      <w:r w:rsidRPr="10D71470" w:rsidR="007A2A3C">
        <w:rPr>
          <w:rFonts w:ascii="Arial" w:hAnsi="Arial" w:asciiTheme="minorBidi" w:hAnsiTheme="minorBidi"/>
        </w:rPr>
        <w:t xml:space="preserve">Available at: </w:t>
      </w:r>
      <w:hyperlink r:id="R027b4662f5c343e2">
        <w:r w:rsidRPr="10D71470" w:rsidR="007A2A3C">
          <w:rPr>
            <w:rStyle w:val="Hyperlink"/>
            <w:rFonts w:ascii="Arial" w:hAnsi="Arial" w:asciiTheme="minorBidi" w:hAnsiTheme="minorBidi"/>
          </w:rPr>
          <w:t>https://www.justiceinspectorates.gov.uk/hmiprobation/wp-content/uploads/sites/5/2019/05/Post-release-supervision-inspection-report.pdf</w:t>
        </w:r>
      </w:hyperlink>
      <w:r w:rsidRPr="10D71470" w:rsidR="007A2A3C">
        <w:rPr>
          <w:rFonts w:ascii="Arial" w:hAnsi="Arial" w:asciiTheme="minorBidi" w:hAnsiTheme="minorBidi"/>
        </w:rPr>
        <w:t xml:space="preserve"> </w:t>
      </w:r>
      <w:r w:rsidRPr="10D71470" w:rsidR="7A8CE70A">
        <w:rPr>
          <w:rFonts w:ascii="Arial" w:hAnsi="Arial" w:asciiTheme="minorBidi" w:hAnsiTheme="minorBidi"/>
        </w:rPr>
        <w:t>(</w:t>
      </w:r>
      <w:r w:rsidRPr="10D71470" w:rsidR="007A2A3C">
        <w:rPr>
          <w:rFonts w:ascii="Arial" w:hAnsi="Arial" w:asciiTheme="minorBidi" w:hAnsiTheme="minorBidi"/>
        </w:rPr>
        <w:t>Accessed 18</w:t>
      </w:r>
      <w:r w:rsidRPr="10D71470" w:rsidR="5264685C">
        <w:rPr>
          <w:rFonts w:ascii="Arial" w:hAnsi="Arial" w:asciiTheme="minorBidi" w:hAnsiTheme="minorBidi"/>
        </w:rPr>
        <w:t>/12/</w:t>
      </w:r>
      <w:r w:rsidRPr="10D71470" w:rsidR="007A2A3C">
        <w:rPr>
          <w:rFonts w:ascii="Arial" w:hAnsi="Arial" w:asciiTheme="minorBidi" w:hAnsiTheme="minorBidi"/>
        </w:rPr>
        <w:t>2024</w:t>
      </w:r>
      <w:r w:rsidRPr="10D71470" w:rsidR="5F47DE2A">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6824708E" w14:textId="2818DA08">
      <w:pPr>
        <w:spacing w:line="480" w:lineRule="auto"/>
        <w:rPr>
          <w:rFonts w:ascii="Arial" w:hAnsi="Arial" w:asciiTheme="minorBidi" w:hAnsiTheme="minorBidi"/>
        </w:rPr>
      </w:pPr>
      <w:r w:rsidRPr="10D71470" w:rsidR="007A2A3C">
        <w:rPr>
          <w:rFonts w:ascii="Arial" w:hAnsi="Arial" w:asciiTheme="minorBidi" w:hAnsiTheme="minorBidi"/>
        </w:rPr>
        <w:t xml:space="preserve">Home Office. </w:t>
      </w:r>
      <w:r w:rsidRPr="10D71470" w:rsidR="4B1A400F">
        <w:rPr>
          <w:rFonts w:ascii="Arial" w:hAnsi="Arial" w:asciiTheme="minorBidi" w:hAnsiTheme="minorBidi"/>
        </w:rPr>
        <w:t>(</w:t>
      </w:r>
      <w:r w:rsidRPr="10D71470" w:rsidR="007A2A3C">
        <w:rPr>
          <w:rFonts w:ascii="Arial" w:hAnsi="Arial" w:asciiTheme="minorBidi" w:hAnsiTheme="minorBidi"/>
        </w:rPr>
        <w:t>2022</w:t>
      </w:r>
      <w:r w:rsidRPr="10D71470" w:rsidR="20F18A93">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Police, Crime, Sentencing and Courts Bill 2021: Overarching factsheet.</w:t>
      </w:r>
      <w:r w:rsidRPr="10D71470" w:rsidR="007A2A3C">
        <w:rPr>
          <w:rFonts w:ascii="Arial" w:hAnsi="Arial" w:asciiTheme="minorBidi" w:hAnsiTheme="minorBidi"/>
        </w:rPr>
        <w:t xml:space="preserve"> GOV.UK. Available at: </w:t>
      </w:r>
      <w:hyperlink r:id="Rd57458937f2644f7">
        <w:r w:rsidRPr="10D71470" w:rsidR="007A2A3C">
          <w:rPr>
            <w:rStyle w:val="Hyperlink"/>
            <w:rFonts w:ascii="Arial" w:hAnsi="Arial" w:asciiTheme="minorBidi" w:hAnsiTheme="minorBidi"/>
          </w:rPr>
          <w:t>https://www.gov.uk/government/publications/police-crime-sentencing-and-courts-bill-2021-factsheets/police-crime-sentencing-and-courts-bill-2021-overarching-factsheet</w:t>
        </w:r>
      </w:hyperlink>
      <w:r w:rsidRPr="10D71470" w:rsidR="007A2A3C">
        <w:rPr>
          <w:rFonts w:ascii="Arial" w:hAnsi="Arial" w:asciiTheme="minorBidi" w:hAnsiTheme="minorBidi"/>
        </w:rPr>
        <w:t xml:space="preserve"> </w:t>
      </w:r>
      <w:r w:rsidRPr="10D71470" w:rsidR="107FCBCB">
        <w:rPr>
          <w:rFonts w:ascii="Arial" w:hAnsi="Arial" w:asciiTheme="minorBidi" w:hAnsiTheme="minorBidi"/>
        </w:rPr>
        <w:t>(</w:t>
      </w:r>
      <w:r w:rsidRPr="10D71470" w:rsidR="007A2A3C">
        <w:rPr>
          <w:rFonts w:ascii="Arial" w:hAnsi="Arial" w:asciiTheme="minorBidi" w:hAnsiTheme="minorBidi"/>
        </w:rPr>
        <w:t xml:space="preserve">Accessed </w:t>
      </w:r>
      <w:r w:rsidRPr="10D71470" w:rsidR="5F89058B">
        <w:rPr>
          <w:rFonts w:ascii="Arial" w:hAnsi="Arial" w:asciiTheme="minorBidi" w:hAnsiTheme="minorBidi"/>
        </w:rPr>
        <w:t>20</w:t>
      </w:r>
      <w:r w:rsidRPr="10D71470" w:rsidR="488F32AF">
        <w:rPr>
          <w:rFonts w:ascii="Arial" w:hAnsi="Arial" w:asciiTheme="minorBidi" w:hAnsiTheme="minorBidi"/>
        </w:rPr>
        <w:t>/12/</w:t>
      </w:r>
      <w:r w:rsidRPr="10D71470" w:rsidR="007A2A3C">
        <w:rPr>
          <w:rFonts w:ascii="Arial" w:hAnsi="Arial" w:asciiTheme="minorBidi" w:hAnsiTheme="minorBidi"/>
        </w:rPr>
        <w:t>2024</w:t>
      </w:r>
      <w:r w:rsidRPr="10D71470" w:rsidR="67D9259B">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58FEDFF6" w14:textId="0073C871">
      <w:pPr>
        <w:spacing w:line="480" w:lineRule="auto"/>
        <w:rPr>
          <w:rFonts w:ascii="Arial" w:hAnsi="Arial" w:asciiTheme="minorBidi" w:hAnsiTheme="minorBidi"/>
        </w:rPr>
      </w:pPr>
      <w:r w:rsidRPr="10D71470" w:rsidR="007A2A3C">
        <w:rPr>
          <w:rFonts w:ascii="Arial" w:hAnsi="Arial" w:asciiTheme="minorBidi" w:hAnsiTheme="minorBidi"/>
        </w:rPr>
        <w:t>Justice</w:t>
      </w:r>
      <w:r w:rsidRPr="10D71470" w:rsidR="0453291F">
        <w:rPr>
          <w:rFonts w:ascii="Arial" w:hAnsi="Arial" w:asciiTheme="minorBidi" w:hAnsiTheme="minorBidi"/>
        </w:rPr>
        <w:t>.</w:t>
      </w:r>
      <w:r w:rsidRPr="10D71470" w:rsidR="007A2A3C">
        <w:rPr>
          <w:rFonts w:ascii="Arial" w:hAnsi="Arial" w:asciiTheme="minorBidi" w:hAnsiTheme="minorBidi"/>
        </w:rPr>
        <w:t xml:space="preserve"> </w:t>
      </w:r>
      <w:r w:rsidRPr="10D71470" w:rsidR="6252E597">
        <w:rPr>
          <w:rFonts w:ascii="Arial" w:hAnsi="Arial" w:asciiTheme="minorBidi" w:hAnsiTheme="minorBidi"/>
        </w:rPr>
        <w:t>(</w:t>
      </w:r>
      <w:r w:rsidRPr="10D71470" w:rsidR="007A2A3C">
        <w:rPr>
          <w:rFonts w:ascii="Arial" w:hAnsi="Arial" w:asciiTheme="minorBidi" w:hAnsiTheme="minorBidi"/>
        </w:rPr>
        <w:t>2023</w:t>
      </w:r>
      <w:r w:rsidRPr="10D71470" w:rsidR="70815287">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New technology is a "game changer" against illegal contraband in prisons.</w:t>
      </w:r>
      <w:r w:rsidRPr="10D71470" w:rsidR="007A2A3C">
        <w:rPr>
          <w:rFonts w:ascii="Arial" w:hAnsi="Arial" w:asciiTheme="minorBidi" w:hAnsiTheme="minorBidi"/>
        </w:rPr>
        <w:t xml:space="preserve"> Available at: </w:t>
      </w:r>
      <w:hyperlink r:id="R7565efea03de4dc3">
        <w:r w:rsidRPr="10D71470" w:rsidR="007A2A3C">
          <w:rPr>
            <w:rStyle w:val="Hyperlink"/>
            <w:rFonts w:ascii="Arial" w:hAnsi="Arial" w:asciiTheme="minorBidi" w:hAnsiTheme="minorBidi"/>
          </w:rPr>
          <w:t>https://www.justice-ni.gov.uk/news/new-technology-game-changer-against-illegal-contraband-prisons</w:t>
        </w:r>
      </w:hyperlink>
      <w:r w:rsidRPr="10D71470" w:rsidR="007A2A3C">
        <w:rPr>
          <w:rFonts w:ascii="Arial" w:hAnsi="Arial" w:asciiTheme="minorBidi" w:hAnsiTheme="minorBidi"/>
        </w:rPr>
        <w:t xml:space="preserve"> </w:t>
      </w:r>
      <w:r w:rsidRPr="10D71470" w:rsidR="54BB119A">
        <w:rPr>
          <w:rFonts w:ascii="Arial" w:hAnsi="Arial" w:asciiTheme="minorBidi" w:hAnsiTheme="minorBidi"/>
        </w:rPr>
        <w:t>(</w:t>
      </w:r>
      <w:r w:rsidRPr="10D71470" w:rsidR="007A2A3C">
        <w:rPr>
          <w:rFonts w:ascii="Arial" w:hAnsi="Arial" w:asciiTheme="minorBidi" w:hAnsiTheme="minorBidi"/>
        </w:rPr>
        <w:t xml:space="preserve">Accessed </w:t>
      </w:r>
      <w:r w:rsidRPr="10D71470" w:rsidR="33C76A14">
        <w:rPr>
          <w:rFonts w:ascii="Arial" w:hAnsi="Arial" w:asciiTheme="minorBidi" w:hAnsiTheme="minorBidi"/>
        </w:rPr>
        <w:t>21</w:t>
      </w:r>
      <w:r w:rsidRPr="10D71470" w:rsidR="5877DCFE">
        <w:rPr>
          <w:rFonts w:ascii="Arial" w:hAnsi="Arial" w:asciiTheme="minorBidi" w:hAnsiTheme="minorBidi"/>
        </w:rPr>
        <w:t>/12/</w:t>
      </w:r>
      <w:r w:rsidRPr="10D71470" w:rsidR="007A2A3C">
        <w:rPr>
          <w:rFonts w:ascii="Arial" w:hAnsi="Arial" w:asciiTheme="minorBidi" w:hAnsiTheme="minorBidi"/>
        </w:rPr>
        <w:t>2024</w:t>
      </w:r>
      <w:r w:rsidRPr="10D71470" w:rsidR="4763A0EA">
        <w:rPr>
          <w:rFonts w:ascii="Arial" w:hAnsi="Arial" w:asciiTheme="minorBidi" w:hAnsiTheme="minorBidi"/>
        </w:rPr>
        <w:t>)</w:t>
      </w:r>
      <w:r w:rsidRPr="10D71470" w:rsidR="007A2A3C">
        <w:rPr>
          <w:rFonts w:ascii="Arial" w:hAnsi="Arial" w:asciiTheme="minorBidi" w:hAnsiTheme="minorBidi"/>
        </w:rPr>
        <w:t>.</w:t>
      </w:r>
    </w:p>
    <w:p w:rsidR="05445A60" w:rsidP="10D71470" w:rsidRDefault="05445A60" w14:paraId="238CA0E0" w14:textId="2E2C7053">
      <w:pPr>
        <w:spacing w:line="480" w:lineRule="auto"/>
        <w:rPr>
          <w:rFonts w:ascii="Arial" w:hAnsi="Arial" w:asciiTheme="minorBidi" w:hAnsiTheme="minorBidi"/>
        </w:rPr>
      </w:pPr>
      <w:r w:rsidRPr="10D71470" w:rsidR="05445A60">
        <w:rPr>
          <w:rFonts w:ascii="Arial" w:hAnsi="Arial" w:asciiTheme="minorBidi" w:hAnsiTheme="minorBidi"/>
        </w:rPr>
        <w:t xml:space="preserve">Middlesex University. (2023) </w:t>
      </w:r>
      <w:r w:rsidRPr="10D71470" w:rsidR="05445A60">
        <w:rPr>
          <w:rFonts w:ascii="Arial" w:hAnsi="Arial" w:asciiTheme="minorBidi" w:hAnsiTheme="minorBidi"/>
          <w:i w:val="1"/>
          <w:iCs w:val="1"/>
        </w:rPr>
        <w:t>Worrying increase in spice jail deaths highlights 'crisis in prison system</w:t>
      </w:r>
      <w:r w:rsidRPr="10D71470" w:rsidR="05445A60">
        <w:rPr>
          <w:rFonts w:ascii="Arial" w:hAnsi="Arial" w:asciiTheme="minorBidi" w:hAnsiTheme="minorBidi"/>
        </w:rPr>
        <w:t xml:space="preserve">. Available at: </w:t>
      </w:r>
      <w:hyperlink r:id="Rdf8c7ba589644002">
        <w:r w:rsidRPr="10D71470" w:rsidR="05445A60">
          <w:rPr>
            <w:rStyle w:val="Hyperlink"/>
            <w:rFonts w:ascii="Arial" w:hAnsi="Arial" w:asciiTheme="minorBidi" w:hAnsiTheme="minorBidi"/>
          </w:rPr>
          <w:t>https://www.mdx.ac.uk/news/2023/1/spice-prison-deaths/</w:t>
        </w:r>
      </w:hyperlink>
      <w:r w:rsidRPr="10D71470" w:rsidR="05445A60">
        <w:rPr>
          <w:rFonts w:ascii="Arial" w:hAnsi="Arial" w:asciiTheme="minorBidi" w:hAnsiTheme="minorBidi"/>
        </w:rPr>
        <w:t xml:space="preserve"> (Accessed 23/12/2024).</w:t>
      </w:r>
    </w:p>
    <w:p w:rsidR="05445A60" w:rsidP="10D71470" w:rsidRDefault="05445A60" w14:paraId="31ACAA15" w14:textId="275321C8">
      <w:pPr>
        <w:spacing w:line="480" w:lineRule="auto"/>
        <w:rPr>
          <w:rFonts w:ascii="Arial" w:hAnsi="Arial" w:asciiTheme="minorBidi" w:hAnsiTheme="minorBidi"/>
        </w:rPr>
      </w:pPr>
      <w:r w:rsidRPr="10D71470" w:rsidR="05445A60">
        <w:rPr>
          <w:rFonts w:ascii="Arial" w:hAnsi="Arial" w:asciiTheme="minorBidi" w:hAnsiTheme="minorBidi"/>
        </w:rPr>
        <w:t xml:space="preserve">Mills, H. (2020) </w:t>
      </w:r>
      <w:r w:rsidRPr="10D71470" w:rsidR="05445A60">
        <w:rPr>
          <w:rFonts w:ascii="Arial" w:hAnsi="Arial" w:asciiTheme="minorBidi" w:hAnsiTheme="minorBidi"/>
          <w:i w:val="1"/>
          <w:iCs w:val="1"/>
        </w:rPr>
        <w:t>What are the prospects of short prison sentence reform?</w:t>
      </w:r>
      <w:r w:rsidRPr="10D71470" w:rsidR="05445A60">
        <w:rPr>
          <w:rFonts w:ascii="Arial" w:hAnsi="Arial" w:asciiTheme="minorBidi" w:hAnsiTheme="minorBidi"/>
        </w:rPr>
        <w:t xml:space="preserve"> [online] Centre for Crime and Justice Studies, 2. Available at: </w:t>
      </w:r>
      <w:hyperlink r:id="Rf306a2a5468f4599">
        <w:r w:rsidRPr="10D71470" w:rsidR="05445A60">
          <w:rPr>
            <w:rStyle w:val="Hyperlink"/>
            <w:rFonts w:ascii="Arial" w:hAnsi="Arial" w:asciiTheme="minorBidi" w:hAnsiTheme="minorBidi"/>
          </w:rPr>
          <w:t>https://www.crimeandjustice.org.uk/resources/what-are-prospects-short-prison-sentence-reform</w:t>
        </w:r>
      </w:hyperlink>
      <w:r w:rsidRPr="10D71470" w:rsidR="05445A60">
        <w:rPr>
          <w:rFonts w:ascii="Arial" w:hAnsi="Arial" w:asciiTheme="minorBidi" w:hAnsiTheme="minorBidi"/>
        </w:rPr>
        <w:t xml:space="preserve"> (Accessed: 22/12/2024).</w:t>
      </w:r>
    </w:p>
    <w:p w:rsidRPr="007A2A3C" w:rsidR="007A2A3C" w:rsidP="10D71470" w:rsidRDefault="007A2A3C" w14:paraId="44E2BB2E" w14:textId="25866791">
      <w:pPr>
        <w:spacing w:line="480" w:lineRule="auto"/>
        <w:rPr>
          <w:rFonts w:ascii="Arial" w:hAnsi="Arial" w:asciiTheme="minorBidi" w:hAnsiTheme="minorBidi"/>
        </w:rPr>
      </w:pPr>
      <w:r w:rsidRPr="10D71470" w:rsidR="007A2A3C">
        <w:rPr>
          <w:rFonts w:ascii="Arial" w:hAnsi="Arial" w:asciiTheme="minorBidi" w:hAnsiTheme="minorBidi"/>
        </w:rPr>
        <w:t>Ministry of Justice</w:t>
      </w:r>
      <w:r w:rsidRPr="10D71470" w:rsidR="4D97147F">
        <w:rPr>
          <w:rFonts w:ascii="Arial" w:hAnsi="Arial" w:asciiTheme="minorBidi" w:hAnsiTheme="minorBidi"/>
        </w:rPr>
        <w:t>.</w:t>
      </w:r>
      <w:r w:rsidRPr="10D71470" w:rsidR="007A2A3C">
        <w:rPr>
          <w:rFonts w:ascii="Arial" w:hAnsi="Arial" w:asciiTheme="minorBidi" w:hAnsiTheme="minorBidi"/>
        </w:rPr>
        <w:t xml:space="preserve"> </w:t>
      </w:r>
      <w:r w:rsidRPr="10D71470" w:rsidR="059926B5">
        <w:rPr>
          <w:rFonts w:ascii="Arial" w:hAnsi="Arial" w:asciiTheme="minorBidi" w:hAnsiTheme="minorBidi"/>
        </w:rPr>
        <w:t>(</w:t>
      </w:r>
      <w:r w:rsidRPr="10D71470" w:rsidR="007A2A3C">
        <w:rPr>
          <w:rFonts w:ascii="Arial" w:hAnsi="Arial" w:asciiTheme="minorBidi" w:hAnsiTheme="minorBidi"/>
        </w:rPr>
        <w:t>2022</w:t>
      </w:r>
      <w:r w:rsidRPr="10D71470" w:rsidR="5D21B9CF">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Offending behaviour programmes and interventions.</w:t>
      </w:r>
      <w:r w:rsidRPr="10D71470" w:rsidR="007A2A3C">
        <w:rPr>
          <w:rFonts w:ascii="Arial" w:hAnsi="Arial" w:asciiTheme="minorBidi" w:hAnsiTheme="minorBidi"/>
        </w:rPr>
        <w:t xml:space="preserve">  GOV.UK. Available at: </w:t>
      </w:r>
      <w:hyperlink r:id="R223f4a88f01a4bfa">
        <w:r w:rsidRPr="10D71470" w:rsidR="007A2A3C">
          <w:rPr>
            <w:rStyle w:val="Hyperlink"/>
            <w:rFonts w:ascii="Arial" w:hAnsi="Arial" w:asciiTheme="minorBidi" w:hAnsiTheme="minorBidi"/>
          </w:rPr>
          <w:t>https://www.gov.uk/guidance/offending-behaviour-programmes-and-interventions</w:t>
        </w:r>
      </w:hyperlink>
      <w:r w:rsidRPr="10D71470" w:rsidR="007A2A3C">
        <w:rPr>
          <w:rFonts w:ascii="Arial" w:hAnsi="Arial" w:asciiTheme="minorBidi" w:hAnsiTheme="minorBidi"/>
        </w:rPr>
        <w:t xml:space="preserve"> </w:t>
      </w:r>
      <w:r w:rsidRPr="10D71470" w:rsidR="77FB517E">
        <w:rPr>
          <w:rFonts w:ascii="Arial" w:hAnsi="Arial" w:asciiTheme="minorBidi" w:hAnsiTheme="minorBidi"/>
        </w:rPr>
        <w:t>(</w:t>
      </w:r>
      <w:r w:rsidRPr="10D71470" w:rsidR="007A2A3C">
        <w:rPr>
          <w:rFonts w:ascii="Arial" w:hAnsi="Arial" w:asciiTheme="minorBidi" w:hAnsiTheme="minorBidi"/>
        </w:rPr>
        <w:t xml:space="preserve">Accessed </w:t>
      </w:r>
      <w:r w:rsidRPr="10D71470" w:rsidR="2A87961B">
        <w:rPr>
          <w:rFonts w:ascii="Arial" w:hAnsi="Arial" w:asciiTheme="minorBidi" w:hAnsiTheme="minorBidi"/>
        </w:rPr>
        <w:t>22</w:t>
      </w:r>
      <w:r w:rsidRPr="10D71470" w:rsidR="09842A6B">
        <w:rPr>
          <w:rFonts w:ascii="Arial" w:hAnsi="Arial" w:asciiTheme="minorBidi" w:hAnsiTheme="minorBidi"/>
        </w:rPr>
        <w:t>/12/</w:t>
      </w:r>
      <w:r w:rsidRPr="10D71470" w:rsidR="007A2A3C">
        <w:rPr>
          <w:rFonts w:ascii="Arial" w:hAnsi="Arial" w:asciiTheme="minorBidi" w:hAnsiTheme="minorBidi"/>
        </w:rPr>
        <w:t>2024</w:t>
      </w:r>
      <w:r w:rsidRPr="10D71470" w:rsidR="25DC7FB8">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4933B33F" w14:textId="4F83DB80">
      <w:pPr>
        <w:spacing w:line="480" w:lineRule="auto"/>
        <w:rPr>
          <w:rFonts w:ascii="Arial" w:hAnsi="Arial" w:asciiTheme="minorBidi" w:hAnsiTheme="minorBidi"/>
        </w:rPr>
      </w:pPr>
      <w:r w:rsidRPr="10D71470" w:rsidR="007A2A3C">
        <w:rPr>
          <w:rFonts w:ascii="Arial" w:hAnsi="Arial" w:asciiTheme="minorBidi" w:hAnsiTheme="minorBidi"/>
        </w:rPr>
        <w:t>Prison Reform Trust</w:t>
      </w:r>
      <w:r w:rsidRPr="10D71470" w:rsidR="7E04C2E4">
        <w:rPr>
          <w:rFonts w:ascii="Arial" w:hAnsi="Arial" w:asciiTheme="minorBidi" w:hAnsiTheme="minorBidi"/>
        </w:rPr>
        <w:t>.</w:t>
      </w:r>
      <w:r w:rsidRPr="10D71470" w:rsidR="007A2A3C">
        <w:rPr>
          <w:rFonts w:ascii="Arial" w:hAnsi="Arial" w:asciiTheme="minorBidi" w:hAnsiTheme="minorBidi"/>
        </w:rPr>
        <w:t xml:space="preserve"> </w:t>
      </w:r>
      <w:r w:rsidRPr="10D71470" w:rsidR="5FABC992">
        <w:rPr>
          <w:rFonts w:ascii="Arial" w:hAnsi="Arial" w:asciiTheme="minorBidi" w:hAnsiTheme="minorBidi"/>
        </w:rPr>
        <w:t>(</w:t>
      </w:r>
      <w:r w:rsidRPr="10D71470" w:rsidR="007A2A3C">
        <w:rPr>
          <w:rFonts w:ascii="Arial" w:hAnsi="Arial" w:asciiTheme="minorBidi" w:hAnsiTheme="minorBidi"/>
        </w:rPr>
        <w:t>2023</w:t>
      </w:r>
      <w:r w:rsidRPr="10D71470" w:rsidR="2F1F652A">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Briefing on the Sentencing Bill: House of Commons, Second Reading, 6 December 2023.</w:t>
      </w:r>
      <w:r w:rsidRPr="10D71470" w:rsidR="007A2A3C">
        <w:rPr>
          <w:rFonts w:ascii="Arial" w:hAnsi="Arial" w:asciiTheme="minorBidi" w:hAnsiTheme="minorBidi"/>
        </w:rPr>
        <w:t xml:space="preserve"> Available at: </w:t>
      </w:r>
      <w:hyperlink r:id="R444d9466b57a48db">
        <w:r w:rsidRPr="10D71470" w:rsidR="007A2A3C">
          <w:rPr>
            <w:rStyle w:val="Hyperlink"/>
            <w:rFonts w:ascii="Arial" w:hAnsi="Arial" w:asciiTheme="minorBidi" w:hAnsiTheme="minorBidi"/>
          </w:rPr>
          <w:t>https://prisonreformtrust.org.uk/wp-content/uploads/2023/12/Sentencing-Bill-HoC-2nd-reading-PRT-briefing.pdf</w:t>
        </w:r>
      </w:hyperlink>
      <w:r w:rsidRPr="10D71470" w:rsidR="007A2A3C">
        <w:rPr>
          <w:rFonts w:ascii="Arial" w:hAnsi="Arial" w:asciiTheme="minorBidi" w:hAnsiTheme="minorBidi"/>
        </w:rPr>
        <w:t xml:space="preserve"> </w:t>
      </w:r>
      <w:r w:rsidRPr="10D71470" w:rsidR="707AACC9">
        <w:rPr>
          <w:rFonts w:ascii="Arial" w:hAnsi="Arial" w:asciiTheme="minorBidi" w:hAnsiTheme="minorBidi"/>
        </w:rPr>
        <w:t>(</w:t>
      </w:r>
      <w:r w:rsidRPr="10D71470" w:rsidR="007A2A3C">
        <w:rPr>
          <w:rFonts w:ascii="Arial" w:hAnsi="Arial" w:asciiTheme="minorBidi" w:hAnsiTheme="minorBidi"/>
        </w:rPr>
        <w:t>Accessed 1</w:t>
      </w:r>
      <w:r w:rsidRPr="10D71470" w:rsidR="5DB95D80">
        <w:rPr>
          <w:rFonts w:ascii="Arial" w:hAnsi="Arial" w:asciiTheme="minorBidi" w:hAnsiTheme="minorBidi"/>
        </w:rPr>
        <w:t>9</w:t>
      </w:r>
      <w:r w:rsidRPr="10D71470" w:rsidR="57B8A200">
        <w:rPr>
          <w:rFonts w:ascii="Arial" w:hAnsi="Arial" w:asciiTheme="minorBidi" w:hAnsiTheme="minorBidi"/>
        </w:rPr>
        <w:t>/12/</w:t>
      </w:r>
      <w:r w:rsidRPr="10D71470" w:rsidR="007A2A3C">
        <w:rPr>
          <w:rFonts w:ascii="Arial" w:hAnsi="Arial" w:asciiTheme="minorBidi" w:hAnsiTheme="minorBidi"/>
        </w:rPr>
        <w:t>2024</w:t>
      </w:r>
      <w:r w:rsidRPr="10D71470" w:rsidR="0C0BA936">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5F704210" w14:textId="3EF94006">
      <w:pPr>
        <w:spacing w:line="480" w:lineRule="auto"/>
        <w:rPr>
          <w:rFonts w:ascii="Arial" w:hAnsi="Arial" w:asciiTheme="minorBidi" w:hAnsiTheme="minorBidi"/>
        </w:rPr>
      </w:pPr>
      <w:r w:rsidRPr="10D71470" w:rsidR="007A2A3C">
        <w:rPr>
          <w:rFonts w:ascii="Arial" w:hAnsi="Arial" w:asciiTheme="minorBidi" w:hAnsiTheme="minorBidi"/>
        </w:rPr>
        <w:t>Savage, M.</w:t>
      </w:r>
      <w:r w:rsidRPr="10D71470" w:rsidR="7B518254">
        <w:rPr>
          <w:rFonts w:ascii="Arial" w:hAnsi="Arial" w:asciiTheme="minorBidi" w:hAnsiTheme="minorBidi"/>
        </w:rPr>
        <w:t xml:space="preserve"> (</w:t>
      </w:r>
      <w:r w:rsidRPr="10D71470" w:rsidR="007A2A3C">
        <w:rPr>
          <w:rFonts w:ascii="Arial" w:hAnsi="Arial" w:asciiTheme="minorBidi" w:hAnsiTheme="minorBidi"/>
        </w:rPr>
        <w:t>2021</w:t>
      </w:r>
      <w:r w:rsidRPr="10D71470" w:rsidR="142E0733">
        <w:rPr>
          <w:rFonts w:ascii="Arial" w:hAnsi="Arial" w:asciiTheme="minorBidi" w:hAnsiTheme="minorBidi"/>
        </w:rPr>
        <w:t>)</w:t>
      </w:r>
      <w:r w:rsidRPr="10D71470" w:rsidR="007A2A3C">
        <w:rPr>
          <w:rFonts w:ascii="Arial" w:hAnsi="Arial" w:asciiTheme="minorBidi" w:hAnsiTheme="minorBidi"/>
        </w:rPr>
        <w:t xml:space="preserve"> ‘Deep crisis in British prisons as use of force against</w:t>
      </w:r>
      <w:r w:rsidRPr="10D71470" w:rsidR="007A2A3C">
        <w:rPr>
          <w:rFonts w:ascii="Arial" w:hAnsi="Arial" w:asciiTheme="minorBidi" w:hAnsiTheme="minorBidi"/>
        </w:rPr>
        <w:t xml:space="preserve"> </w:t>
      </w:r>
      <w:r w:rsidRPr="10D71470" w:rsidR="007A2A3C">
        <w:rPr>
          <w:rFonts w:ascii="Arial" w:hAnsi="Arial" w:asciiTheme="minorBidi" w:hAnsiTheme="minorBidi"/>
        </w:rPr>
        <w:t>inmate</w:t>
      </w:r>
      <w:r w:rsidRPr="10D71470" w:rsidR="007A2A3C">
        <w:rPr>
          <w:rFonts w:ascii="Arial" w:hAnsi="Arial" w:asciiTheme="minorBidi" w:hAnsiTheme="minorBidi"/>
        </w:rPr>
        <w:t>s</w:t>
      </w:r>
      <w:r w:rsidRPr="10D71470" w:rsidR="007A2A3C">
        <w:rPr>
          <w:rFonts w:ascii="Arial" w:hAnsi="Arial" w:asciiTheme="minorBidi" w:hAnsiTheme="minorBidi"/>
        </w:rPr>
        <w:t xml:space="preserve"> double</w:t>
      </w:r>
      <w:r w:rsidRPr="10D71470" w:rsidR="007A2A3C">
        <w:rPr>
          <w:rFonts w:ascii="Arial" w:hAnsi="Arial" w:asciiTheme="minorBidi" w:hAnsiTheme="minorBidi"/>
        </w:rPr>
        <w:t>s’</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The Guardian</w:t>
      </w:r>
      <w:r w:rsidRPr="10D71470" w:rsidR="007A2A3C">
        <w:rPr>
          <w:rFonts w:ascii="Arial" w:hAnsi="Arial" w:asciiTheme="minorBidi" w:hAnsiTheme="minorBidi"/>
        </w:rPr>
        <w:t xml:space="preserve">. Available at: </w:t>
      </w:r>
      <w:hyperlink r:id="R15bca82ccecf4514">
        <w:r w:rsidRPr="10D71470" w:rsidR="007A2A3C">
          <w:rPr>
            <w:rStyle w:val="Hyperlink"/>
            <w:rFonts w:ascii="Arial" w:hAnsi="Arial" w:asciiTheme="minorBidi" w:hAnsiTheme="minorBidi"/>
          </w:rPr>
          <w:t>https://www.theguardian.com/society/2021/jan/03/deep-crisis-british-prisons-use-force-inmates-overcrowding</w:t>
        </w:r>
      </w:hyperlink>
      <w:r w:rsidRPr="10D71470" w:rsidR="007A2A3C">
        <w:rPr>
          <w:rFonts w:ascii="Arial" w:hAnsi="Arial" w:asciiTheme="minorBidi" w:hAnsiTheme="minorBidi"/>
        </w:rPr>
        <w:t xml:space="preserve"> </w:t>
      </w:r>
      <w:r w:rsidRPr="10D71470" w:rsidR="709B7DB3">
        <w:rPr>
          <w:rFonts w:ascii="Arial" w:hAnsi="Arial" w:asciiTheme="minorBidi" w:hAnsiTheme="minorBidi"/>
        </w:rPr>
        <w:t>(</w:t>
      </w:r>
      <w:r w:rsidRPr="10D71470" w:rsidR="007A2A3C">
        <w:rPr>
          <w:rFonts w:ascii="Arial" w:hAnsi="Arial" w:asciiTheme="minorBidi" w:hAnsiTheme="minorBidi"/>
        </w:rPr>
        <w:t>Accessed 18</w:t>
      </w:r>
      <w:r w:rsidRPr="10D71470" w:rsidR="1037320F">
        <w:rPr>
          <w:rFonts w:ascii="Arial" w:hAnsi="Arial" w:asciiTheme="minorBidi" w:hAnsiTheme="minorBidi"/>
        </w:rPr>
        <w:t>/12/</w:t>
      </w:r>
      <w:r w:rsidRPr="10D71470" w:rsidR="007A2A3C">
        <w:rPr>
          <w:rFonts w:ascii="Arial" w:hAnsi="Arial" w:asciiTheme="minorBidi" w:hAnsiTheme="minorBidi"/>
        </w:rPr>
        <w:t>2024</w:t>
      </w:r>
      <w:r w:rsidRPr="10D71470" w:rsidR="27B45D1D">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70A35945" w14:textId="4B604CF0">
      <w:pPr>
        <w:spacing w:line="480" w:lineRule="auto"/>
        <w:rPr>
          <w:rFonts w:ascii="Arial" w:hAnsi="Arial" w:asciiTheme="minorBidi" w:hAnsiTheme="minorBidi"/>
        </w:rPr>
      </w:pPr>
      <w:r w:rsidRPr="10D71470" w:rsidR="007A2A3C">
        <w:rPr>
          <w:rFonts w:ascii="Arial" w:hAnsi="Arial" w:asciiTheme="minorBidi" w:hAnsiTheme="minorBidi"/>
        </w:rPr>
        <w:t xml:space="preserve">Sturge, G. </w:t>
      </w:r>
      <w:r w:rsidRPr="10D71470" w:rsidR="075266BB">
        <w:rPr>
          <w:rFonts w:ascii="Arial" w:hAnsi="Arial" w:asciiTheme="minorBidi" w:hAnsiTheme="minorBidi"/>
        </w:rPr>
        <w:t>(</w:t>
      </w:r>
      <w:r w:rsidRPr="10D71470" w:rsidR="007A2A3C">
        <w:rPr>
          <w:rFonts w:ascii="Arial" w:hAnsi="Arial" w:asciiTheme="minorBidi" w:hAnsiTheme="minorBidi"/>
        </w:rPr>
        <w:t>2024</w:t>
      </w:r>
      <w:r w:rsidRPr="10D71470" w:rsidR="0D374505">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UK prison population statistics.</w:t>
      </w:r>
      <w:r w:rsidRPr="10D71470" w:rsidR="007A2A3C">
        <w:rPr>
          <w:rFonts w:ascii="Arial" w:hAnsi="Arial" w:asciiTheme="minorBidi" w:hAnsiTheme="minorBidi"/>
        </w:rPr>
        <w:t xml:space="preserve"> Parliament.uk. Available at: </w:t>
      </w:r>
      <w:hyperlink r:id="R8ebfdf79cd8049b2">
        <w:r w:rsidRPr="10D71470" w:rsidR="007A2A3C">
          <w:rPr>
            <w:rStyle w:val="Hyperlink"/>
            <w:rFonts w:ascii="Arial" w:hAnsi="Arial" w:asciiTheme="minorBidi" w:hAnsiTheme="minorBidi"/>
          </w:rPr>
          <w:t>https://researchbriefings.files.parliament.uk/documents/SN04334/SN04334.pdf</w:t>
        </w:r>
      </w:hyperlink>
      <w:r w:rsidRPr="10D71470" w:rsidR="007A2A3C">
        <w:rPr>
          <w:rFonts w:ascii="Arial" w:hAnsi="Arial" w:asciiTheme="minorBidi" w:hAnsiTheme="minorBidi"/>
        </w:rPr>
        <w:t xml:space="preserve"> </w:t>
      </w:r>
      <w:r w:rsidRPr="10D71470" w:rsidR="2C4FDDAE">
        <w:rPr>
          <w:rFonts w:ascii="Arial" w:hAnsi="Arial" w:asciiTheme="minorBidi" w:hAnsiTheme="minorBidi"/>
        </w:rPr>
        <w:t>(</w:t>
      </w:r>
      <w:r w:rsidRPr="10D71470" w:rsidR="007A2A3C">
        <w:rPr>
          <w:rFonts w:ascii="Arial" w:hAnsi="Arial" w:asciiTheme="minorBidi" w:hAnsiTheme="minorBidi"/>
        </w:rPr>
        <w:t xml:space="preserve">Accessed </w:t>
      </w:r>
      <w:r w:rsidRPr="10D71470" w:rsidR="7B8DF0B2">
        <w:rPr>
          <w:rFonts w:ascii="Arial" w:hAnsi="Arial" w:asciiTheme="minorBidi" w:hAnsiTheme="minorBidi"/>
        </w:rPr>
        <w:t>25</w:t>
      </w:r>
      <w:r w:rsidRPr="10D71470" w:rsidR="5C4F51D9">
        <w:rPr>
          <w:rFonts w:ascii="Arial" w:hAnsi="Arial" w:asciiTheme="minorBidi" w:hAnsiTheme="minorBidi"/>
        </w:rPr>
        <w:t>/12/</w:t>
      </w:r>
      <w:r w:rsidRPr="10D71470" w:rsidR="007A2A3C">
        <w:rPr>
          <w:rFonts w:ascii="Arial" w:hAnsi="Arial" w:asciiTheme="minorBidi" w:hAnsiTheme="minorBidi"/>
        </w:rPr>
        <w:t>2024</w:t>
      </w:r>
      <w:r w:rsidRPr="10D71470" w:rsidR="1F6038AA">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45A496C4" w14:textId="420B45F0">
      <w:pPr>
        <w:spacing w:line="480" w:lineRule="auto"/>
        <w:rPr>
          <w:rFonts w:ascii="Arial" w:hAnsi="Arial" w:asciiTheme="minorBidi" w:hAnsiTheme="minorBidi"/>
        </w:rPr>
      </w:pPr>
      <w:r w:rsidRPr="10D71470" w:rsidR="007A2A3C">
        <w:rPr>
          <w:rFonts w:ascii="Arial" w:hAnsi="Arial" w:asciiTheme="minorBidi" w:hAnsiTheme="minorBidi"/>
        </w:rPr>
        <w:t xml:space="preserve">Taylor, S., Burke, L., Millings, M. and Ragonese, E. </w:t>
      </w:r>
      <w:r w:rsidRPr="10D71470" w:rsidR="7A0D6861">
        <w:rPr>
          <w:rFonts w:ascii="Arial" w:hAnsi="Arial" w:asciiTheme="minorBidi" w:hAnsiTheme="minorBidi"/>
        </w:rPr>
        <w:t>(</w:t>
      </w:r>
      <w:r w:rsidRPr="10D71470" w:rsidR="007A2A3C">
        <w:rPr>
          <w:rFonts w:ascii="Arial" w:hAnsi="Arial" w:asciiTheme="minorBidi" w:hAnsiTheme="minorBidi"/>
        </w:rPr>
        <w:t>2017</w:t>
      </w:r>
      <w:r w:rsidRPr="10D71470" w:rsidR="23A97D88">
        <w:rPr>
          <w:rFonts w:ascii="Arial" w:hAnsi="Arial" w:asciiTheme="minorBidi" w:hAnsiTheme="minorBidi"/>
        </w:rPr>
        <w:t>)</w:t>
      </w:r>
      <w:r w:rsidRPr="10D71470" w:rsidR="007A2A3C">
        <w:rPr>
          <w:rFonts w:ascii="Arial" w:hAnsi="Arial" w:asciiTheme="minorBidi" w:hAnsiTheme="minorBidi"/>
        </w:rPr>
        <w:t xml:space="preserve"> ‘Transforming rehabilitation during a penal crisis: A case study of Through the Gate services in a resettlement prison in England and Wales’, </w:t>
      </w:r>
      <w:r w:rsidRPr="10D71470" w:rsidR="007A2A3C">
        <w:rPr>
          <w:rFonts w:ascii="Arial" w:hAnsi="Arial" w:asciiTheme="minorBidi" w:hAnsiTheme="minorBidi"/>
          <w:i w:val="1"/>
          <w:iCs w:val="1"/>
        </w:rPr>
        <w:t>European Journal of Probation</w:t>
      </w:r>
      <w:r w:rsidRPr="10D71470" w:rsidR="007A2A3C">
        <w:rPr>
          <w:rFonts w:ascii="Arial" w:hAnsi="Arial" w:asciiTheme="minorBidi" w:hAnsiTheme="minorBidi"/>
        </w:rPr>
        <w:t xml:space="preserve">, 9(2), pp. 115–131. Available at: </w:t>
      </w:r>
      <w:hyperlink r:id="Rd8e6cdd62adc4fc5">
        <w:r w:rsidRPr="10D71470" w:rsidR="007A2A3C">
          <w:rPr>
            <w:rStyle w:val="Hyperlink"/>
            <w:rFonts w:ascii="Arial" w:hAnsi="Arial" w:asciiTheme="minorBidi" w:hAnsiTheme="minorBidi"/>
          </w:rPr>
          <w:t>https://doi.org/10.1177/2066220317706438</w:t>
        </w:r>
      </w:hyperlink>
      <w:r w:rsidRPr="10D71470" w:rsidR="007A2A3C">
        <w:rPr>
          <w:rFonts w:ascii="Arial" w:hAnsi="Arial" w:asciiTheme="minorBidi" w:hAnsiTheme="minorBidi"/>
        </w:rPr>
        <w:t xml:space="preserve"> </w:t>
      </w:r>
      <w:r w:rsidRPr="10D71470" w:rsidR="21066D79">
        <w:rPr>
          <w:rFonts w:ascii="Arial" w:hAnsi="Arial" w:asciiTheme="minorBidi" w:hAnsiTheme="minorBidi"/>
        </w:rPr>
        <w:t>(</w:t>
      </w:r>
      <w:r w:rsidRPr="10D71470" w:rsidR="007A2A3C">
        <w:rPr>
          <w:rFonts w:ascii="Arial" w:hAnsi="Arial" w:asciiTheme="minorBidi" w:hAnsiTheme="minorBidi"/>
        </w:rPr>
        <w:t>Accessed</w:t>
      </w:r>
      <w:r w:rsidRPr="10D71470" w:rsidR="67234085">
        <w:rPr>
          <w:rFonts w:ascii="Arial" w:hAnsi="Arial" w:asciiTheme="minorBidi" w:hAnsiTheme="minorBidi"/>
        </w:rPr>
        <w:t xml:space="preserve">: </w:t>
      </w:r>
      <w:r w:rsidRPr="10D71470" w:rsidR="007A2A3C">
        <w:rPr>
          <w:rFonts w:ascii="Arial" w:hAnsi="Arial" w:asciiTheme="minorBidi" w:hAnsiTheme="minorBidi"/>
        </w:rPr>
        <w:t>1</w:t>
      </w:r>
      <w:r w:rsidRPr="10D71470" w:rsidR="49CA08D4">
        <w:rPr>
          <w:rFonts w:ascii="Arial" w:hAnsi="Arial" w:asciiTheme="minorBidi" w:hAnsiTheme="minorBidi"/>
        </w:rPr>
        <w:t>9</w:t>
      </w:r>
      <w:r w:rsidRPr="10D71470" w:rsidR="0A658662">
        <w:rPr>
          <w:rFonts w:ascii="Arial" w:hAnsi="Arial" w:asciiTheme="minorBidi" w:hAnsiTheme="minorBidi"/>
        </w:rPr>
        <w:t>/12/</w:t>
      </w:r>
      <w:r w:rsidRPr="10D71470" w:rsidR="007A2A3C">
        <w:rPr>
          <w:rFonts w:ascii="Arial" w:hAnsi="Arial" w:asciiTheme="minorBidi" w:hAnsiTheme="minorBidi"/>
        </w:rPr>
        <w:t>2024</w:t>
      </w:r>
      <w:r w:rsidRPr="10D71470" w:rsidR="7DEC1388">
        <w:rPr>
          <w:rFonts w:ascii="Arial" w:hAnsi="Arial" w:asciiTheme="minorBidi" w:hAnsiTheme="minorBidi"/>
        </w:rPr>
        <w:t>)</w:t>
      </w:r>
      <w:r w:rsidRPr="10D71470" w:rsidR="007A2A3C">
        <w:rPr>
          <w:rFonts w:ascii="Arial" w:hAnsi="Arial" w:asciiTheme="minorBidi" w:hAnsiTheme="minorBidi"/>
        </w:rPr>
        <w:t>.</w:t>
      </w:r>
    </w:p>
    <w:p w:rsidR="10D71470" w:rsidP="10D71470" w:rsidRDefault="10D71470" w14:paraId="3D0E4C1B" w14:textId="6DB2A990">
      <w:pPr>
        <w:spacing w:line="480" w:lineRule="auto"/>
        <w:rPr>
          <w:rFonts w:ascii="Arial" w:hAnsi="Arial" w:asciiTheme="minorBidi" w:hAnsiTheme="minorBidi"/>
        </w:rPr>
      </w:pPr>
    </w:p>
    <w:p w:rsidRPr="007A2A3C" w:rsidR="007A2A3C" w:rsidP="10D71470" w:rsidRDefault="007A2A3C" w14:paraId="56D9096E" w14:textId="6E4D7658">
      <w:pPr>
        <w:spacing w:line="480" w:lineRule="auto"/>
        <w:rPr>
          <w:rFonts w:ascii="Arial" w:hAnsi="Arial" w:asciiTheme="minorBidi" w:hAnsiTheme="minorBidi"/>
        </w:rPr>
      </w:pPr>
      <w:r w:rsidRPr="10D71470" w:rsidR="007A2A3C">
        <w:rPr>
          <w:rFonts w:ascii="Arial" w:hAnsi="Arial" w:asciiTheme="minorBidi" w:hAnsiTheme="minorBidi"/>
        </w:rPr>
        <w:t>The Week Staff (2019)</w:t>
      </w:r>
      <w:r w:rsidRPr="10D71470" w:rsidR="18CE6A63">
        <w:rPr>
          <w:rFonts w:ascii="Arial" w:hAnsi="Arial" w:asciiTheme="minorBidi" w:hAnsiTheme="minorBidi"/>
        </w:rPr>
        <w:t>.</w:t>
      </w:r>
      <w:r w:rsidRPr="10D71470" w:rsidR="007A2A3C">
        <w:rPr>
          <w:rFonts w:ascii="Arial" w:hAnsi="Arial" w:asciiTheme="minorBidi" w:hAnsiTheme="minorBidi"/>
        </w:rPr>
        <w:t xml:space="preserve"> </w:t>
      </w:r>
      <w:r w:rsidRPr="10D71470" w:rsidR="007A2A3C">
        <w:rPr>
          <w:rFonts w:ascii="Arial" w:hAnsi="Arial" w:asciiTheme="minorBidi" w:hAnsiTheme="minorBidi"/>
          <w:i w:val="1"/>
          <w:iCs w:val="1"/>
        </w:rPr>
        <w:t>Does prisoner rehabilitation work</w:t>
      </w:r>
      <w:r w:rsidRPr="10D71470" w:rsidR="007A2A3C">
        <w:rPr>
          <w:rFonts w:ascii="Arial" w:hAnsi="Arial" w:asciiTheme="minorBidi" w:hAnsiTheme="minorBidi"/>
          <w:i w:val="1"/>
          <w:iCs w:val="1"/>
        </w:rPr>
        <w:t>?</w:t>
      </w:r>
      <w:r w:rsidRPr="10D71470" w:rsidR="007A2A3C">
        <w:rPr>
          <w:rFonts w:ascii="Arial" w:hAnsi="Arial" w:asciiTheme="minorBidi" w:hAnsiTheme="minorBidi"/>
        </w:rPr>
        <w:t xml:space="preserve"> </w:t>
      </w:r>
      <w:r w:rsidRPr="10D71470" w:rsidR="2C24C319">
        <w:rPr>
          <w:rFonts w:ascii="Arial" w:hAnsi="Arial" w:asciiTheme="minorBidi" w:hAnsiTheme="minorBidi"/>
        </w:rPr>
        <w:t xml:space="preserve"> </w:t>
      </w:r>
      <w:r w:rsidRPr="10D71470" w:rsidR="007A2A3C">
        <w:rPr>
          <w:rFonts w:ascii="Arial" w:hAnsi="Arial" w:asciiTheme="minorBidi" w:hAnsiTheme="minorBidi"/>
        </w:rPr>
        <w:t xml:space="preserve">The Week, 30 October. Available at: </w:t>
      </w:r>
      <w:hyperlink r:id="Rad90a398b12b40a0">
        <w:r w:rsidRPr="10D71470" w:rsidR="007A2A3C">
          <w:rPr>
            <w:rStyle w:val="Hyperlink"/>
            <w:rFonts w:ascii="Arial" w:hAnsi="Arial" w:asciiTheme="minorBidi" w:hAnsiTheme="minorBidi"/>
          </w:rPr>
          <w:t>https://theweek.com/104032/does-prisoner-rehabilitation-work</w:t>
        </w:r>
      </w:hyperlink>
      <w:r w:rsidRPr="10D71470" w:rsidR="007A2A3C">
        <w:rPr>
          <w:rFonts w:ascii="Arial" w:hAnsi="Arial" w:asciiTheme="minorBidi" w:hAnsiTheme="minorBidi"/>
        </w:rPr>
        <w:t xml:space="preserve"> </w:t>
      </w:r>
      <w:r w:rsidRPr="10D71470" w:rsidR="40CC682F">
        <w:rPr>
          <w:rFonts w:ascii="Arial" w:hAnsi="Arial" w:asciiTheme="minorBidi" w:hAnsiTheme="minorBidi"/>
        </w:rPr>
        <w:t>(</w:t>
      </w:r>
      <w:r w:rsidRPr="10D71470" w:rsidR="007A2A3C">
        <w:rPr>
          <w:rFonts w:ascii="Arial" w:hAnsi="Arial" w:asciiTheme="minorBidi" w:hAnsiTheme="minorBidi"/>
        </w:rPr>
        <w:t xml:space="preserve">Accessed </w:t>
      </w:r>
      <w:r w:rsidRPr="10D71470" w:rsidR="398983AF">
        <w:rPr>
          <w:rFonts w:ascii="Arial" w:hAnsi="Arial" w:asciiTheme="minorBidi" w:hAnsiTheme="minorBidi"/>
        </w:rPr>
        <w:t>23/12/</w:t>
      </w:r>
      <w:r w:rsidRPr="10D71470" w:rsidR="007A2A3C">
        <w:rPr>
          <w:rFonts w:ascii="Arial" w:hAnsi="Arial" w:asciiTheme="minorBidi" w:hAnsiTheme="minorBidi"/>
        </w:rPr>
        <w:t>2024</w:t>
      </w:r>
      <w:r w:rsidRPr="10D71470" w:rsidR="443FB471">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5F4B96C1" w14:textId="0D219262">
      <w:pPr>
        <w:spacing w:line="480" w:lineRule="auto"/>
        <w:rPr>
          <w:rFonts w:ascii="Arial" w:hAnsi="Arial" w:asciiTheme="minorBidi" w:hAnsiTheme="minorBidi"/>
        </w:rPr>
      </w:pPr>
      <w:r w:rsidRPr="10D71470" w:rsidR="007A2A3C">
        <w:rPr>
          <w:rFonts w:ascii="Arial" w:hAnsi="Arial" w:asciiTheme="minorBidi" w:hAnsiTheme="minorBidi"/>
        </w:rPr>
        <w:t>Warrell, H</w:t>
      </w:r>
      <w:r w:rsidRPr="10D71470" w:rsidR="4AB06057">
        <w:rPr>
          <w:rFonts w:ascii="Arial" w:hAnsi="Arial" w:asciiTheme="minorBidi" w:hAnsiTheme="minorBidi"/>
        </w:rPr>
        <w:t>.</w:t>
      </w:r>
      <w:r w:rsidRPr="10D71470" w:rsidR="007A2A3C">
        <w:rPr>
          <w:rFonts w:ascii="Arial" w:hAnsi="Arial" w:asciiTheme="minorBidi" w:hAnsiTheme="minorBidi"/>
        </w:rPr>
        <w:t xml:space="preserve"> </w:t>
      </w:r>
      <w:r w:rsidRPr="10D71470" w:rsidR="7879D6EC">
        <w:rPr>
          <w:rFonts w:ascii="Arial" w:hAnsi="Arial" w:asciiTheme="minorBidi" w:hAnsiTheme="minorBidi"/>
        </w:rPr>
        <w:t>(</w:t>
      </w:r>
      <w:r w:rsidRPr="10D71470" w:rsidR="007A2A3C">
        <w:rPr>
          <w:rFonts w:ascii="Arial" w:hAnsi="Arial" w:asciiTheme="minorBidi" w:hAnsiTheme="minorBidi"/>
        </w:rPr>
        <w:t>2014</w:t>
      </w:r>
      <w:r w:rsidRPr="10D71470" w:rsidR="2B4B58A2">
        <w:rPr>
          <w:rFonts w:ascii="Arial" w:hAnsi="Arial" w:asciiTheme="minorBidi" w:hAnsiTheme="minorBidi"/>
        </w:rPr>
        <w:t>)</w:t>
      </w:r>
      <w:r w:rsidRPr="10D71470" w:rsidR="558ED6F3">
        <w:rPr>
          <w:rFonts w:ascii="Arial" w:hAnsi="Arial" w:asciiTheme="minorBidi" w:hAnsiTheme="minorBidi"/>
        </w:rPr>
        <w:t xml:space="preserve"> </w:t>
      </w:r>
      <w:r w:rsidRPr="10D71470" w:rsidR="007A2A3C">
        <w:rPr>
          <w:rFonts w:ascii="Arial" w:hAnsi="Arial" w:asciiTheme="minorBidi" w:hAnsiTheme="minorBidi"/>
          <w:i w:val="1"/>
          <w:iCs w:val="1"/>
        </w:rPr>
        <w:t>Justice Secretary Chris Grayling denies crisis in UK prisons</w:t>
      </w:r>
      <w:r w:rsidRPr="10D71470" w:rsidR="007A2A3C">
        <w:rPr>
          <w:rFonts w:ascii="Arial" w:hAnsi="Arial" w:asciiTheme="minorBidi" w:hAnsiTheme="minorBidi"/>
          <w:i w:val="1"/>
          <w:iCs w:val="1"/>
        </w:rPr>
        <w:t xml:space="preserve"> </w:t>
      </w:r>
      <w:r w:rsidRPr="10D71470" w:rsidR="007A2A3C">
        <w:rPr>
          <w:rFonts w:ascii="Arial" w:hAnsi="Arial" w:asciiTheme="minorBidi" w:hAnsiTheme="minorBidi"/>
          <w:i w:val="1"/>
          <w:iCs w:val="1"/>
        </w:rPr>
        <w:t xml:space="preserve">Available at: </w:t>
      </w:r>
      <w:hyperlink r:id="Re0a299abbb88425a">
        <w:r w:rsidRPr="10D71470" w:rsidR="007A2A3C">
          <w:rPr>
            <w:rStyle w:val="Hyperlink"/>
            <w:rFonts w:ascii="Arial" w:hAnsi="Arial" w:asciiTheme="minorBidi" w:hAnsiTheme="minorBidi"/>
          </w:rPr>
          <w:t>https://www.proquest.com/docview/1563035324?pq-origsite=primo&amp;sourcetype=Trade%20Journals</w:t>
        </w:r>
      </w:hyperlink>
      <w:r w:rsidRPr="10D71470" w:rsidR="007A2A3C">
        <w:rPr>
          <w:rFonts w:ascii="Arial" w:hAnsi="Arial" w:asciiTheme="minorBidi" w:hAnsiTheme="minorBidi"/>
        </w:rPr>
        <w:t xml:space="preserve"> </w:t>
      </w:r>
      <w:r w:rsidRPr="10D71470" w:rsidR="7B0B90E5">
        <w:rPr>
          <w:rFonts w:ascii="Arial" w:hAnsi="Arial" w:asciiTheme="minorBidi" w:hAnsiTheme="minorBidi"/>
        </w:rPr>
        <w:t>(</w:t>
      </w:r>
      <w:r w:rsidRPr="10D71470" w:rsidR="007A2A3C">
        <w:rPr>
          <w:rFonts w:ascii="Arial" w:hAnsi="Arial" w:asciiTheme="minorBidi" w:hAnsiTheme="minorBidi"/>
        </w:rPr>
        <w:t>Accessed 18 December 2024</w:t>
      </w:r>
      <w:r w:rsidRPr="10D71470" w:rsidR="09EA6282">
        <w:rPr>
          <w:rFonts w:ascii="Arial" w:hAnsi="Arial" w:asciiTheme="minorBidi" w:hAnsiTheme="minorBidi"/>
        </w:rPr>
        <w:t>)</w:t>
      </w:r>
      <w:r w:rsidRPr="10D71470" w:rsidR="007A2A3C">
        <w:rPr>
          <w:rFonts w:ascii="Arial" w:hAnsi="Arial" w:asciiTheme="minorBidi" w:hAnsiTheme="minorBidi"/>
        </w:rPr>
        <w:t>.</w:t>
      </w:r>
    </w:p>
    <w:p w:rsidRPr="007A2A3C" w:rsidR="007A2A3C" w:rsidP="10D71470" w:rsidRDefault="007A2A3C" w14:paraId="71E34320" w14:textId="0E585729">
      <w:pPr>
        <w:spacing w:line="480" w:lineRule="auto"/>
        <w:rPr>
          <w:rFonts w:ascii="Arial" w:hAnsi="Arial" w:asciiTheme="minorBidi" w:hAnsiTheme="minorBidi"/>
        </w:rPr>
      </w:pPr>
      <w:r w:rsidRPr="10D71470" w:rsidR="007A2A3C">
        <w:rPr>
          <w:rFonts w:ascii="Arial" w:hAnsi="Arial" w:asciiTheme="minorBidi" w:hAnsiTheme="minorBidi"/>
        </w:rPr>
        <w:t xml:space="preserve">Warrell, H. </w:t>
      </w:r>
      <w:r w:rsidRPr="10D71470" w:rsidR="4604CE7E">
        <w:rPr>
          <w:rFonts w:ascii="Arial" w:hAnsi="Arial" w:asciiTheme="minorBidi" w:hAnsiTheme="minorBidi"/>
        </w:rPr>
        <w:t>(</w:t>
      </w:r>
      <w:r w:rsidRPr="10D71470" w:rsidR="007A2A3C">
        <w:rPr>
          <w:rFonts w:ascii="Arial" w:hAnsi="Arial" w:asciiTheme="minorBidi" w:hAnsiTheme="minorBidi"/>
        </w:rPr>
        <w:t>2017</w:t>
      </w:r>
      <w:r w:rsidRPr="10D71470" w:rsidR="0E2D968B">
        <w:rPr>
          <w:rFonts w:ascii="Arial" w:hAnsi="Arial" w:asciiTheme="minorBidi" w:hAnsiTheme="minorBidi"/>
        </w:rPr>
        <w:t>)</w:t>
      </w:r>
      <w:r w:rsidRPr="10D71470" w:rsidR="007A2A3C">
        <w:rPr>
          <w:rFonts w:ascii="Arial" w:hAnsi="Arial" w:asciiTheme="minorBidi" w:hAnsiTheme="minorBidi"/>
        </w:rPr>
        <w:t xml:space="preserve"> ‘UK prisons in crisis as suicides and assaults hit record levels’, </w:t>
      </w:r>
      <w:r w:rsidRPr="10D71470" w:rsidR="007A2A3C">
        <w:rPr>
          <w:rFonts w:ascii="Arial" w:hAnsi="Arial" w:asciiTheme="minorBidi" w:hAnsiTheme="minorBidi"/>
          <w:i w:val="1"/>
          <w:iCs w:val="1"/>
        </w:rPr>
        <w:t>FT.com</w:t>
      </w:r>
      <w:r w:rsidRPr="10D71470" w:rsidR="007A2A3C">
        <w:rPr>
          <w:rFonts w:ascii="Arial" w:hAnsi="Arial" w:asciiTheme="minorBidi" w:hAnsiTheme="minorBidi"/>
        </w:rPr>
        <w:t xml:space="preserve">. Available at: </w:t>
      </w:r>
      <w:hyperlink r:id="Rf00f24f5def24438">
        <w:r w:rsidRPr="10D71470" w:rsidR="007A2A3C">
          <w:rPr>
            <w:rStyle w:val="Hyperlink"/>
            <w:rFonts w:ascii="Arial" w:hAnsi="Arial" w:asciiTheme="minorBidi" w:hAnsiTheme="minorBidi"/>
          </w:rPr>
          <w:t>https://www.proquest.com/docview/1871878700?sourcetype=Trade%20Journal</w:t>
        </w:r>
      </w:hyperlink>
      <w:r w:rsidRPr="10D71470" w:rsidR="007A2A3C">
        <w:rPr>
          <w:rFonts w:ascii="Arial" w:hAnsi="Arial" w:asciiTheme="minorBidi" w:hAnsiTheme="minorBidi"/>
        </w:rPr>
        <w:t xml:space="preserve"> </w:t>
      </w:r>
      <w:r w:rsidRPr="10D71470" w:rsidR="18ACEBC2">
        <w:rPr>
          <w:rFonts w:ascii="Arial" w:hAnsi="Arial" w:asciiTheme="minorBidi" w:hAnsiTheme="minorBidi"/>
        </w:rPr>
        <w:t>(</w:t>
      </w:r>
      <w:r w:rsidRPr="10D71470" w:rsidR="007A2A3C">
        <w:rPr>
          <w:rFonts w:ascii="Arial" w:hAnsi="Arial" w:asciiTheme="minorBidi" w:hAnsiTheme="minorBidi"/>
        </w:rPr>
        <w:t xml:space="preserve">Accessed </w:t>
      </w:r>
      <w:r w:rsidRPr="10D71470" w:rsidR="0E2E1037">
        <w:rPr>
          <w:rFonts w:ascii="Arial" w:hAnsi="Arial" w:asciiTheme="minorBidi" w:hAnsiTheme="minorBidi"/>
        </w:rPr>
        <w:t>22</w:t>
      </w:r>
      <w:r w:rsidRPr="10D71470" w:rsidR="19F2ED5E">
        <w:rPr>
          <w:rFonts w:ascii="Arial" w:hAnsi="Arial" w:asciiTheme="minorBidi" w:hAnsiTheme="minorBidi"/>
        </w:rPr>
        <w:t>/12/</w:t>
      </w:r>
      <w:r w:rsidRPr="10D71470" w:rsidR="007A2A3C">
        <w:rPr>
          <w:rFonts w:ascii="Arial" w:hAnsi="Arial" w:asciiTheme="minorBidi" w:hAnsiTheme="minorBidi"/>
        </w:rPr>
        <w:t>2024</w:t>
      </w:r>
      <w:r w:rsidRPr="10D71470" w:rsidR="0CC83F54">
        <w:rPr>
          <w:rFonts w:ascii="Arial" w:hAnsi="Arial" w:asciiTheme="minorBidi" w:hAnsiTheme="minorBidi"/>
        </w:rPr>
        <w:t>)</w:t>
      </w:r>
      <w:r w:rsidRPr="10D71470" w:rsidR="007A2A3C">
        <w:rPr>
          <w:rFonts w:ascii="Arial" w:hAnsi="Arial" w:asciiTheme="minorBidi" w:hAnsiTheme="minorBidi"/>
        </w:rPr>
        <w:t>.</w:t>
      </w:r>
    </w:p>
    <w:p w:rsidR="00DC5DC6" w:rsidP="00F4664B" w:rsidRDefault="00DC5DC6" w14:paraId="2E112310" w14:textId="77777777">
      <w:pPr>
        <w:spacing w:line="480" w:lineRule="auto"/>
        <w:rPr>
          <w:rFonts w:asciiTheme="minorBidi" w:hAnsiTheme="minorBidi"/>
        </w:rPr>
      </w:pPr>
    </w:p>
    <w:p w:rsidRPr="007A2A3C" w:rsidR="007A2A3C" w:rsidP="10D71470" w:rsidRDefault="007A2A3C" w14:paraId="44757EBB" w14:textId="783E9CC6">
      <w:pPr>
        <w:spacing w:line="480" w:lineRule="auto"/>
        <w:rPr>
          <w:rFonts w:ascii="Arial" w:hAnsi="Arial" w:asciiTheme="minorBidi" w:hAnsiTheme="minorBidi"/>
        </w:rPr>
      </w:pPr>
      <w:r w:rsidRPr="10D71470" w:rsidR="007A2A3C">
        <w:rPr>
          <w:rFonts w:ascii="Arial" w:hAnsi="Arial" w:asciiTheme="minorBidi" w:hAnsiTheme="minorBidi"/>
        </w:rPr>
        <w:t>World Prison Brief</w:t>
      </w:r>
      <w:r w:rsidRPr="10D71470" w:rsidR="712C5943">
        <w:rPr>
          <w:rFonts w:ascii="Arial" w:hAnsi="Arial" w:asciiTheme="minorBidi" w:hAnsiTheme="minorBidi"/>
        </w:rPr>
        <w:t>.</w:t>
      </w:r>
      <w:r w:rsidRPr="10D71470" w:rsidR="4A34BC74">
        <w:rPr>
          <w:rFonts w:ascii="Arial" w:hAnsi="Arial" w:asciiTheme="minorBidi" w:hAnsiTheme="minorBidi"/>
        </w:rPr>
        <w:t xml:space="preserve"> (</w:t>
      </w:r>
      <w:r w:rsidRPr="10D71470" w:rsidR="007A2A3C">
        <w:rPr>
          <w:rFonts w:ascii="Arial" w:hAnsi="Arial" w:asciiTheme="minorBidi" w:hAnsiTheme="minorBidi"/>
        </w:rPr>
        <w:t>2021</w:t>
      </w:r>
      <w:r w:rsidRPr="10D71470" w:rsidR="11C12992">
        <w:rPr>
          <w:rFonts w:ascii="Arial" w:hAnsi="Arial" w:asciiTheme="minorBidi" w:hAnsiTheme="minorBidi"/>
        </w:rPr>
        <w:t>)</w:t>
      </w:r>
      <w:r w:rsidRPr="10D71470" w:rsidR="33DF64D4">
        <w:rPr>
          <w:rFonts w:ascii="Arial" w:hAnsi="Arial" w:asciiTheme="minorBidi" w:hAnsiTheme="minorBidi"/>
        </w:rPr>
        <w:t xml:space="preserve"> </w:t>
      </w:r>
      <w:r w:rsidRPr="10D71470" w:rsidR="007A2A3C">
        <w:rPr>
          <w:rFonts w:ascii="Arial" w:hAnsi="Arial" w:asciiTheme="minorBidi" w:hAnsiTheme="minorBidi"/>
          <w:i w:val="1"/>
          <w:iCs w:val="1"/>
        </w:rPr>
        <w:t>England and Wales: Short prison sentences, directions for future reform.</w:t>
      </w:r>
      <w:r w:rsidRPr="10D71470" w:rsidR="007A2A3C">
        <w:rPr>
          <w:rFonts w:ascii="Arial" w:hAnsi="Arial" w:asciiTheme="minorBidi" w:hAnsiTheme="minorBidi"/>
        </w:rPr>
        <w:t xml:space="preserve"> Available at: </w:t>
      </w:r>
      <w:hyperlink r:id="R13840d4e1ca34cf8">
        <w:r w:rsidRPr="10D71470" w:rsidR="007A2A3C">
          <w:rPr>
            <w:rStyle w:val="Hyperlink"/>
            <w:rFonts w:ascii="Arial" w:hAnsi="Arial" w:asciiTheme="minorBidi" w:hAnsiTheme="minorBidi"/>
          </w:rPr>
          <w:t>https://www.prisonstudies.org/news/england-and-wales-short-prison-sentences-directions-future-reform</w:t>
        </w:r>
      </w:hyperlink>
      <w:r w:rsidRPr="10D71470" w:rsidR="007A2A3C">
        <w:rPr>
          <w:rFonts w:ascii="Arial" w:hAnsi="Arial" w:asciiTheme="minorBidi" w:hAnsiTheme="minorBidi"/>
        </w:rPr>
        <w:t xml:space="preserve"> </w:t>
      </w:r>
      <w:r w:rsidRPr="10D71470" w:rsidR="00F4664B">
        <w:rPr>
          <w:rFonts w:ascii="Arial" w:hAnsi="Arial" w:asciiTheme="minorBidi" w:hAnsiTheme="minorBidi"/>
        </w:rPr>
        <w:t>(</w:t>
      </w:r>
      <w:r w:rsidRPr="10D71470" w:rsidR="007A2A3C">
        <w:rPr>
          <w:rFonts w:ascii="Arial" w:hAnsi="Arial" w:asciiTheme="minorBidi" w:hAnsiTheme="minorBidi"/>
        </w:rPr>
        <w:t xml:space="preserve">Accessed </w:t>
      </w:r>
      <w:r w:rsidRPr="10D71470" w:rsidR="264B5C0D">
        <w:rPr>
          <w:rFonts w:ascii="Arial" w:hAnsi="Arial" w:asciiTheme="minorBidi" w:hAnsiTheme="minorBidi"/>
        </w:rPr>
        <w:t>21</w:t>
      </w:r>
      <w:r w:rsidRPr="10D71470" w:rsidR="5DA10180">
        <w:rPr>
          <w:rFonts w:ascii="Arial" w:hAnsi="Arial" w:asciiTheme="minorBidi" w:hAnsiTheme="minorBidi"/>
        </w:rPr>
        <w:t>/12/</w:t>
      </w:r>
      <w:r w:rsidRPr="10D71470" w:rsidR="007A2A3C">
        <w:rPr>
          <w:rFonts w:ascii="Arial" w:hAnsi="Arial" w:asciiTheme="minorBidi" w:hAnsiTheme="minorBidi"/>
        </w:rPr>
        <w:t>2024</w:t>
      </w:r>
      <w:r w:rsidRPr="10D71470" w:rsidR="00F4664B">
        <w:rPr>
          <w:rFonts w:ascii="Arial" w:hAnsi="Arial" w:asciiTheme="minorBidi" w:hAnsiTheme="minorBidi"/>
        </w:rPr>
        <w:t>)</w:t>
      </w:r>
      <w:r w:rsidRPr="10D71470" w:rsidR="007A2A3C">
        <w:rPr>
          <w:rFonts w:ascii="Arial" w:hAnsi="Arial" w:asciiTheme="minorBidi" w:hAnsiTheme="minorBidi"/>
        </w:rPr>
        <w:t>.</w:t>
      </w:r>
    </w:p>
    <w:p w:rsidRPr="00F4664B" w:rsidR="00D85D5A" w:rsidP="00F4664B" w:rsidRDefault="00D85D5A" w14:paraId="35817712" w14:textId="77777777">
      <w:pPr>
        <w:spacing w:line="480" w:lineRule="auto"/>
        <w:rPr>
          <w:rFonts w:asciiTheme="minorBidi" w:hAnsiTheme="minorBidi"/>
        </w:rPr>
      </w:pPr>
    </w:p>
    <w:sectPr w:rsidRPr="00F4664B" w:rsidR="00D85D5A" w:rsidSect="006C6D87">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2D59B5"/>
    <w:multiLevelType w:val="hybridMultilevel"/>
    <w:tmpl w:val="52C261FC"/>
    <w:lvl w:ilvl="0" w:tplc="1F1032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F639FA"/>
    <w:multiLevelType w:val="hybridMultilevel"/>
    <w:tmpl w:val="F5766BAC"/>
    <w:lvl w:ilvl="0" w:tplc="B4CEC0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2248385">
    <w:abstractNumId w:val="1"/>
  </w:num>
  <w:num w:numId="2" w16cid:durableId="796946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D87"/>
    <w:rsid w:val="00001D21"/>
    <w:rsid w:val="000133DD"/>
    <w:rsid w:val="00016E45"/>
    <w:rsid w:val="00023C7C"/>
    <w:rsid w:val="00051B49"/>
    <w:rsid w:val="001109AF"/>
    <w:rsid w:val="00172E6B"/>
    <w:rsid w:val="00174DA6"/>
    <w:rsid w:val="001D376A"/>
    <w:rsid w:val="00223CE4"/>
    <w:rsid w:val="00270576"/>
    <w:rsid w:val="002B0627"/>
    <w:rsid w:val="00302266"/>
    <w:rsid w:val="00315460"/>
    <w:rsid w:val="00364220"/>
    <w:rsid w:val="00393877"/>
    <w:rsid w:val="003E17C6"/>
    <w:rsid w:val="003F1B98"/>
    <w:rsid w:val="00424A82"/>
    <w:rsid w:val="004904A5"/>
    <w:rsid w:val="00546611"/>
    <w:rsid w:val="00564EB7"/>
    <w:rsid w:val="00573EF3"/>
    <w:rsid w:val="005A266E"/>
    <w:rsid w:val="005C37ED"/>
    <w:rsid w:val="00655FFD"/>
    <w:rsid w:val="006A40CA"/>
    <w:rsid w:val="006C6D87"/>
    <w:rsid w:val="007A2A3C"/>
    <w:rsid w:val="00863299"/>
    <w:rsid w:val="00881DB1"/>
    <w:rsid w:val="008A2FF7"/>
    <w:rsid w:val="008C5258"/>
    <w:rsid w:val="008E9349"/>
    <w:rsid w:val="009033EE"/>
    <w:rsid w:val="00916AB8"/>
    <w:rsid w:val="00936694"/>
    <w:rsid w:val="00960639"/>
    <w:rsid w:val="00974997"/>
    <w:rsid w:val="00976257"/>
    <w:rsid w:val="00994F4D"/>
    <w:rsid w:val="009A4EDE"/>
    <w:rsid w:val="00A15891"/>
    <w:rsid w:val="00A15B73"/>
    <w:rsid w:val="00A246D8"/>
    <w:rsid w:val="00AB61AA"/>
    <w:rsid w:val="00B0074F"/>
    <w:rsid w:val="00B16361"/>
    <w:rsid w:val="00B53CF3"/>
    <w:rsid w:val="00BB4B62"/>
    <w:rsid w:val="00BD491D"/>
    <w:rsid w:val="00C10FC6"/>
    <w:rsid w:val="00C45930"/>
    <w:rsid w:val="00C64E6E"/>
    <w:rsid w:val="00C851B1"/>
    <w:rsid w:val="00CB05EC"/>
    <w:rsid w:val="00CE4A68"/>
    <w:rsid w:val="00D037FA"/>
    <w:rsid w:val="00D23C9B"/>
    <w:rsid w:val="00D51649"/>
    <w:rsid w:val="00D85D5A"/>
    <w:rsid w:val="00DC5DC6"/>
    <w:rsid w:val="00DE3CE6"/>
    <w:rsid w:val="00E10B12"/>
    <w:rsid w:val="00E22EC5"/>
    <w:rsid w:val="00E43BE5"/>
    <w:rsid w:val="00E60D1C"/>
    <w:rsid w:val="00E7114A"/>
    <w:rsid w:val="00E84836"/>
    <w:rsid w:val="00E909B2"/>
    <w:rsid w:val="00F1298D"/>
    <w:rsid w:val="00F4664B"/>
    <w:rsid w:val="00F568F6"/>
    <w:rsid w:val="00F97290"/>
    <w:rsid w:val="00FC58E9"/>
    <w:rsid w:val="00FC6F43"/>
    <w:rsid w:val="00FD55AD"/>
    <w:rsid w:val="00FE0AE0"/>
    <w:rsid w:val="00FE72FE"/>
    <w:rsid w:val="0107E54C"/>
    <w:rsid w:val="010ECBB5"/>
    <w:rsid w:val="0380CE81"/>
    <w:rsid w:val="042462C0"/>
    <w:rsid w:val="0453291F"/>
    <w:rsid w:val="047654BE"/>
    <w:rsid w:val="04EA9E22"/>
    <w:rsid w:val="05134122"/>
    <w:rsid w:val="052AB66D"/>
    <w:rsid w:val="0535FAC5"/>
    <w:rsid w:val="05445A60"/>
    <w:rsid w:val="057A401F"/>
    <w:rsid w:val="059926B5"/>
    <w:rsid w:val="066D6B49"/>
    <w:rsid w:val="0710505E"/>
    <w:rsid w:val="073D9354"/>
    <w:rsid w:val="075266BB"/>
    <w:rsid w:val="077E97A8"/>
    <w:rsid w:val="07B1B02C"/>
    <w:rsid w:val="088BDE71"/>
    <w:rsid w:val="088CBBAB"/>
    <w:rsid w:val="08B162C4"/>
    <w:rsid w:val="08E5B748"/>
    <w:rsid w:val="09842A6B"/>
    <w:rsid w:val="09EA6282"/>
    <w:rsid w:val="0A658662"/>
    <w:rsid w:val="0A690AA5"/>
    <w:rsid w:val="0B007834"/>
    <w:rsid w:val="0BADDCBC"/>
    <w:rsid w:val="0C0BA936"/>
    <w:rsid w:val="0CC83F54"/>
    <w:rsid w:val="0CFC157F"/>
    <w:rsid w:val="0D374505"/>
    <w:rsid w:val="0E2D968B"/>
    <w:rsid w:val="0E2E1037"/>
    <w:rsid w:val="0E43F8D6"/>
    <w:rsid w:val="0EFBDF5F"/>
    <w:rsid w:val="0F3CF14A"/>
    <w:rsid w:val="0FA6BABB"/>
    <w:rsid w:val="1037320F"/>
    <w:rsid w:val="107FCBCB"/>
    <w:rsid w:val="1095984B"/>
    <w:rsid w:val="10D71470"/>
    <w:rsid w:val="10F08242"/>
    <w:rsid w:val="11B1168C"/>
    <w:rsid w:val="11C12992"/>
    <w:rsid w:val="11D18CBE"/>
    <w:rsid w:val="121537AE"/>
    <w:rsid w:val="136BF767"/>
    <w:rsid w:val="140E3485"/>
    <w:rsid w:val="140E4E24"/>
    <w:rsid w:val="142E0733"/>
    <w:rsid w:val="15EB0B2B"/>
    <w:rsid w:val="17266DE8"/>
    <w:rsid w:val="18ACEBC2"/>
    <w:rsid w:val="18CE6A63"/>
    <w:rsid w:val="19252464"/>
    <w:rsid w:val="192E4549"/>
    <w:rsid w:val="19F2ED5E"/>
    <w:rsid w:val="1B2A8A14"/>
    <w:rsid w:val="1BBEA18D"/>
    <w:rsid w:val="1D25FC3C"/>
    <w:rsid w:val="1D52E27B"/>
    <w:rsid w:val="1E734ABF"/>
    <w:rsid w:val="1EA525E0"/>
    <w:rsid w:val="1EBF42F6"/>
    <w:rsid w:val="1EC8A20D"/>
    <w:rsid w:val="1F6038AA"/>
    <w:rsid w:val="1F63DBFB"/>
    <w:rsid w:val="1FB89491"/>
    <w:rsid w:val="201B664F"/>
    <w:rsid w:val="20286FCB"/>
    <w:rsid w:val="2088DC17"/>
    <w:rsid w:val="20F18A93"/>
    <w:rsid w:val="21066D79"/>
    <w:rsid w:val="225890F6"/>
    <w:rsid w:val="23A97D88"/>
    <w:rsid w:val="2489907B"/>
    <w:rsid w:val="253C6B42"/>
    <w:rsid w:val="25ABB746"/>
    <w:rsid w:val="25DC7FB8"/>
    <w:rsid w:val="264B5C0D"/>
    <w:rsid w:val="26B78B0E"/>
    <w:rsid w:val="27066F11"/>
    <w:rsid w:val="27193167"/>
    <w:rsid w:val="27B45D1D"/>
    <w:rsid w:val="27BFED16"/>
    <w:rsid w:val="27E13DEE"/>
    <w:rsid w:val="29647906"/>
    <w:rsid w:val="29664888"/>
    <w:rsid w:val="2A28F100"/>
    <w:rsid w:val="2A87961B"/>
    <w:rsid w:val="2B3072EA"/>
    <w:rsid w:val="2B4B58A2"/>
    <w:rsid w:val="2B9714F8"/>
    <w:rsid w:val="2C24C319"/>
    <w:rsid w:val="2C4FDDAE"/>
    <w:rsid w:val="2C6A8A8D"/>
    <w:rsid w:val="2CBC3540"/>
    <w:rsid w:val="2E526008"/>
    <w:rsid w:val="2E870321"/>
    <w:rsid w:val="2EA49F9C"/>
    <w:rsid w:val="2EEB9C2A"/>
    <w:rsid w:val="2F1F652A"/>
    <w:rsid w:val="2F526503"/>
    <w:rsid w:val="2FFBE0EA"/>
    <w:rsid w:val="3136C5AD"/>
    <w:rsid w:val="33BCB74F"/>
    <w:rsid w:val="33C76A14"/>
    <w:rsid w:val="33DF64D4"/>
    <w:rsid w:val="344E9679"/>
    <w:rsid w:val="34622366"/>
    <w:rsid w:val="34A4360A"/>
    <w:rsid w:val="3516DA44"/>
    <w:rsid w:val="354C418A"/>
    <w:rsid w:val="3561162F"/>
    <w:rsid w:val="3562FD3F"/>
    <w:rsid w:val="36289D4F"/>
    <w:rsid w:val="38503BF2"/>
    <w:rsid w:val="38566C9D"/>
    <w:rsid w:val="388A30B8"/>
    <w:rsid w:val="390CA7CD"/>
    <w:rsid w:val="398983AF"/>
    <w:rsid w:val="399DAEC4"/>
    <w:rsid w:val="3A076825"/>
    <w:rsid w:val="3B2B9C7F"/>
    <w:rsid w:val="3B3F8865"/>
    <w:rsid w:val="3B6CBF65"/>
    <w:rsid w:val="3CFE84FA"/>
    <w:rsid w:val="3E7D3197"/>
    <w:rsid w:val="401FE483"/>
    <w:rsid w:val="40CA8628"/>
    <w:rsid w:val="40CC682F"/>
    <w:rsid w:val="41CB6839"/>
    <w:rsid w:val="42ED325C"/>
    <w:rsid w:val="4418026B"/>
    <w:rsid w:val="443FB471"/>
    <w:rsid w:val="448029B3"/>
    <w:rsid w:val="44EB786F"/>
    <w:rsid w:val="4604CE7E"/>
    <w:rsid w:val="46264CE5"/>
    <w:rsid w:val="4637954D"/>
    <w:rsid w:val="4763A0EA"/>
    <w:rsid w:val="478422F3"/>
    <w:rsid w:val="4793FFED"/>
    <w:rsid w:val="4838F682"/>
    <w:rsid w:val="488F32AF"/>
    <w:rsid w:val="49467BB8"/>
    <w:rsid w:val="49CA08D4"/>
    <w:rsid w:val="4A34BC74"/>
    <w:rsid w:val="4AB06057"/>
    <w:rsid w:val="4B1A400F"/>
    <w:rsid w:val="4B690A95"/>
    <w:rsid w:val="4C9B5B28"/>
    <w:rsid w:val="4D6A7442"/>
    <w:rsid w:val="4D97147F"/>
    <w:rsid w:val="4ECF5287"/>
    <w:rsid w:val="4F64A59A"/>
    <w:rsid w:val="4F947044"/>
    <w:rsid w:val="4FA84120"/>
    <w:rsid w:val="5264685C"/>
    <w:rsid w:val="54A68575"/>
    <w:rsid w:val="54BB119A"/>
    <w:rsid w:val="5569D9DD"/>
    <w:rsid w:val="558ED6F3"/>
    <w:rsid w:val="57B8A200"/>
    <w:rsid w:val="5877DCFE"/>
    <w:rsid w:val="59350096"/>
    <w:rsid w:val="59642016"/>
    <w:rsid w:val="59CE6DBD"/>
    <w:rsid w:val="5B220C78"/>
    <w:rsid w:val="5B6F021C"/>
    <w:rsid w:val="5C2DEAB9"/>
    <w:rsid w:val="5C4F51D9"/>
    <w:rsid w:val="5D21B9CF"/>
    <w:rsid w:val="5DA10180"/>
    <w:rsid w:val="5DB95D80"/>
    <w:rsid w:val="5DC11AC7"/>
    <w:rsid w:val="5E173515"/>
    <w:rsid w:val="5EC6C1FD"/>
    <w:rsid w:val="5ED21DA1"/>
    <w:rsid w:val="5F47DE2A"/>
    <w:rsid w:val="5F89058B"/>
    <w:rsid w:val="5F96F561"/>
    <w:rsid w:val="5F9A7B3B"/>
    <w:rsid w:val="5FABC992"/>
    <w:rsid w:val="60B871C8"/>
    <w:rsid w:val="60DCA1A2"/>
    <w:rsid w:val="6252E597"/>
    <w:rsid w:val="633EA3B0"/>
    <w:rsid w:val="652E2A86"/>
    <w:rsid w:val="65682821"/>
    <w:rsid w:val="66554391"/>
    <w:rsid w:val="66EABE5A"/>
    <w:rsid w:val="67234085"/>
    <w:rsid w:val="67D9259B"/>
    <w:rsid w:val="67DB508D"/>
    <w:rsid w:val="696752EC"/>
    <w:rsid w:val="696AA1AF"/>
    <w:rsid w:val="698B2301"/>
    <w:rsid w:val="6B99DA09"/>
    <w:rsid w:val="6BCA5D35"/>
    <w:rsid w:val="6BF3BF76"/>
    <w:rsid w:val="6C812056"/>
    <w:rsid w:val="6CCC3AA6"/>
    <w:rsid w:val="6D661F4E"/>
    <w:rsid w:val="6E2717AF"/>
    <w:rsid w:val="6FECF909"/>
    <w:rsid w:val="705F6E33"/>
    <w:rsid w:val="706E53D2"/>
    <w:rsid w:val="707AACC9"/>
    <w:rsid w:val="70815287"/>
    <w:rsid w:val="709B7DB3"/>
    <w:rsid w:val="712C5943"/>
    <w:rsid w:val="7175D941"/>
    <w:rsid w:val="71826F4A"/>
    <w:rsid w:val="718CB778"/>
    <w:rsid w:val="718DDB2B"/>
    <w:rsid w:val="7191968C"/>
    <w:rsid w:val="71FEF25C"/>
    <w:rsid w:val="72D52FEF"/>
    <w:rsid w:val="741FEFCB"/>
    <w:rsid w:val="744CDD1A"/>
    <w:rsid w:val="749DE818"/>
    <w:rsid w:val="752DA82E"/>
    <w:rsid w:val="7576FA13"/>
    <w:rsid w:val="75C01DCB"/>
    <w:rsid w:val="76552CDC"/>
    <w:rsid w:val="765926FA"/>
    <w:rsid w:val="76EE3B39"/>
    <w:rsid w:val="77FB517E"/>
    <w:rsid w:val="7879D6EC"/>
    <w:rsid w:val="797CC902"/>
    <w:rsid w:val="79E40CD1"/>
    <w:rsid w:val="7A0D6861"/>
    <w:rsid w:val="7A30FB84"/>
    <w:rsid w:val="7A8CE70A"/>
    <w:rsid w:val="7B0B90E5"/>
    <w:rsid w:val="7B518254"/>
    <w:rsid w:val="7B8DF0B2"/>
    <w:rsid w:val="7C5A4730"/>
    <w:rsid w:val="7D044DE8"/>
    <w:rsid w:val="7DA59273"/>
    <w:rsid w:val="7DEC1388"/>
    <w:rsid w:val="7E04C2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72B89"/>
  <w15:chartTrackingRefBased/>
  <w15:docId w15:val="{9B368EE0-388F-423D-84A5-73ECE46E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C6D8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D8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D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D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D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D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D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D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D8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C6D8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C6D8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C6D8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C6D8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C6D8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C6D8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C6D8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C6D8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C6D87"/>
    <w:rPr>
      <w:rFonts w:eastAsiaTheme="majorEastAsia" w:cstheme="majorBidi"/>
      <w:color w:val="272727" w:themeColor="text1" w:themeTint="D8"/>
    </w:rPr>
  </w:style>
  <w:style w:type="paragraph" w:styleId="Title">
    <w:name w:val="Title"/>
    <w:basedOn w:val="Normal"/>
    <w:next w:val="Normal"/>
    <w:link w:val="TitleChar"/>
    <w:uiPriority w:val="10"/>
    <w:qFormat/>
    <w:rsid w:val="006C6D8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C6D8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C6D8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C6D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D87"/>
    <w:pPr>
      <w:spacing w:before="160"/>
      <w:jc w:val="center"/>
    </w:pPr>
    <w:rPr>
      <w:i/>
      <w:iCs/>
      <w:color w:val="404040" w:themeColor="text1" w:themeTint="BF"/>
    </w:rPr>
  </w:style>
  <w:style w:type="character" w:styleId="QuoteChar" w:customStyle="1">
    <w:name w:val="Quote Char"/>
    <w:basedOn w:val="DefaultParagraphFont"/>
    <w:link w:val="Quote"/>
    <w:uiPriority w:val="29"/>
    <w:rsid w:val="006C6D87"/>
    <w:rPr>
      <w:i/>
      <w:iCs/>
      <w:color w:val="404040" w:themeColor="text1" w:themeTint="BF"/>
    </w:rPr>
  </w:style>
  <w:style w:type="paragraph" w:styleId="ListParagraph">
    <w:name w:val="List Paragraph"/>
    <w:basedOn w:val="Normal"/>
    <w:uiPriority w:val="34"/>
    <w:qFormat/>
    <w:rsid w:val="006C6D87"/>
    <w:pPr>
      <w:ind w:left="720"/>
      <w:contextualSpacing/>
    </w:pPr>
  </w:style>
  <w:style w:type="character" w:styleId="IntenseEmphasis">
    <w:name w:val="Intense Emphasis"/>
    <w:basedOn w:val="DefaultParagraphFont"/>
    <w:uiPriority w:val="21"/>
    <w:qFormat/>
    <w:rsid w:val="006C6D87"/>
    <w:rPr>
      <w:i/>
      <w:iCs/>
      <w:color w:val="0F4761" w:themeColor="accent1" w:themeShade="BF"/>
    </w:rPr>
  </w:style>
  <w:style w:type="paragraph" w:styleId="IntenseQuote">
    <w:name w:val="Intense Quote"/>
    <w:basedOn w:val="Normal"/>
    <w:next w:val="Normal"/>
    <w:link w:val="IntenseQuoteChar"/>
    <w:uiPriority w:val="30"/>
    <w:qFormat/>
    <w:rsid w:val="006C6D8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C6D87"/>
    <w:rPr>
      <w:i/>
      <w:iCs/>
      <w:color w:val="0F4761" w:themeColor="accent1" w:themeShade="BF"/>
    </w:rPr>
  </w:style>
  <w:style w:type="character" w:styleId="IntenseReference">
    <w:name w:val="Intense Reference"/>
    <w:basedOn w:val="DefaultParagraphFont"/>
    <w:uiPriority w:val="32"/>
    <w:qFormat/>
    <w:rsid w:val="006C6D87"/>
    <w:rPr>
      <w:b/>
      <w:bCs/>
      <w:smallCaps/>
      <w:color w:val="0F4761" w:themeColor="accent1" w:themeShade="BF"/>
      <w:spacing w:val="5"/>
    </w:rPr>
  </w:style>
  <w:style w:type="paragraph" w:styleId="NoSpacing">
    <w:name w:val="No Spacing"/>
    <w:link w:val="NoSpacingChar"/>
    <w:uiPriority w:val="1"/>
    <w:qFormat/>
    <w:rsid w:val="006C6D87"/>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6C6D8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C6D87"/>
    <w:pPr>
      <w:spacing w:before="240" w:after="0" w:line="259" w:lineRule="auto"/>
      <w:outlineLvl w:val="9"/>
    </w:pPr>
    <w:rPr>
      <w:kern w:val="0"/>
      <w:sz w:val="32"/>
      <w:szCs w:val="32"/>
      <w:lang w:val="en-US"/>
      <w14:ligatures w14:val="none"/>
    </w:rPr>
  </w:style>
  <w:style w:type="character" w:styleId="SubtleEmphasis">
    <w:name w:val="Subtle Emphasis"/>
    <w:basedOn w:val="DefaultParagraphFont"/>
    <w:uiPriority w:val="19"/>
    <w:qFormat/>
    <w:rsid w:val="00FD55AD"/>
    <w:rPr>
      <w:i/>
      <w:iCs/>
      <w:color w:val="404040" w:themeColor="text1" w:themeTint="BF"/>
    </w:rPr>
  </w:style>
  <w:style w:type="character" w:styleId="Hyperlink">
    <w:name w:val="Hyperlink"/>
    <w:basedOn w:val="DefaultParagraphFont"/>
    <w:uiPriority w:val="99"/>
    <w:unhideWhenUsed/>
    <w:rsid w:val="00D85D5A"/>
    <w:rPr>
      <w:color w:val="467886" w:themeColor="hyperlink"/>
      <w:u w:val="single"/>
    </w:rPr>
  </w:style>
  <w:style w:type="character" w:styleId="UnresolvedMention">
    <w:name w:val="Unresolved Mention"/>
    <w:basedOn w:val="DefaultParagraphFont"/>
    <w:uiPriority w:val="99"/>
    <w:semiHidden/>
    <w:unhideWhenUsed/>
    <w:rsid w:val="00D85D5A"/>
    <w:rPr>
      <w:color w:val="605E5C"/>
      <w:shd w:val="clear" w:color="auto" w:fill="E1DFDD"/>
    </w:rPr>
  </w:style>
  <w:style w:type="paragraph" w:styleId="TOC1">
    <w:name w:val="toc 1"/>
    <w:basedOn w:val="Normal"/>
    <w:next w:val="Normal"/>
    <w:autoRedefine/>
    <w:uiPriority w:val="39"/>
    <w:unhideWhenUsed/>
    <w:rsid w:val="00D85D5A"/>
    <w:pPr>
      <w:spacing w:after="100"/>
    </w:pPr>
  </w:style>
  <w:style w:type="character" w:styleId="FollowedHyperlink">
    <w:name w:val="FollowedHyperlink"/>
    <w:basedOn w:val="DefaultParagraphFont"/>
    <w:uiPriority w:val="99"/>
    <w:semiHidden/>
    <w:unhideWhenUsed/>
    <w:rsid w:val="00BD49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28" /><Relationship Type="http://schemas.openxmlformats.org/officeDocument/2006/relationships/customXml" Target="../customXml/item4.xml" Id="rId4" /><Relationship Type="http://schemas.openxmlformats.org/officeDocument/2006/relationships/hyperlink" Target="https://commonslibrary.parliament.uk/what-is-the-government-doing-to-reduce-pressure-on-prison-capacity/" TargetMode="External" Id="R9577672325c041ad" /><Relationship Type="http://schemas.openxmlformats.org/officeDocument/2006/relationships/hyperlink" Target="https://www.civitas.org.uk/content/files/whogoestoprison.pdf" TargetMode="External" Id="R8e76e2059df74684" /><Relationship Type="http://schemas.openxmlformats.org/officeDocument/2006/relationships/hyperlink" Target="https://revolving-doors.org.uk/save-lives-prevent-use-short-prison-sentences/" TargetMode="External" Id="R951d13aa5d404047" /><Relationship Type="http://schemas.openxmlformats.org/officeDocument/2006/relationships/hyperlink" Target="https://www.proquest.com/docview/2533675986/fulltext/11D1250DD61F40A6PQ/1?accountid=130472&amp;sourcetype=Scholarly%20Journals" TargetMode="External" Id="Rd3fec6bfc11940e1" /><Relationship Type="http://schemas.openxmlformats.org/officeDocument/2006/relationships/hyperlink" Target="https://www.justiceinspectorates.gov.uk/hmiprobation/wp-content/uploads/sites/5/2019/05/Post-release-supervision-inspection-report.pdf" TargetMode="External" Id="R027b4662f5c343e2" /><Relationship Type="http://schemas.openxmlformats.org/officeDocument/2006/relationships/hyperlink" Target="https://www.gov.uk/government/publications/police-crime-sentencing-and-courts-bill-2021-factsheets/police-crime-sentencing-and-courts-bill-2021-overarching-factsheet" TargetMode="External" Id="Rd57458937f2644f7" /><Relationship Type="http://schemas.openxmlformats.org/officeDocument/2006/relationships/hyperlink" Target="https://www.justice-ni.gov.uk/news/new-technology-game-changer-against-illegal-contraband-prisons" TargetMode="External" Id="R7565efea03de4dc3" /><Relationship Type="http://schemas.openxmlformats.org/officeDocument/2006/relationships/hyperlink" Target="https://www.mdx.ac.uk/news/2023/1/spice-prison-deaths/" TargetMode="External" Id="Rdf8c7ba589644002" /><Relationship Type="http://schemas.openxmlformats.org/officeDocument/2006/relationships/hyperlink" Target="https://www.crimeandjustice.org.uk/resources/what-are-prospects-short-prison-sentence-reform" TargetMode="External" Id="Rf306a2a5468f4599" /><Relationship Type="http://schemas.openxmlformats.org/officeDocument/2006/relationships/hyperlink" Target="https://www.gov.uk/guidance/offending-behaviour-programmes-and-interventions" TargetMode="External" Id="R223f4a88f01a4bfa" /><Relationship Type="http://schemas.openxmlformats.org/officeDocument/2006/relationships/hyperlink" Target="https://prisonreformtrust.org.uk/wp-content/uploads/2023/12/Sentencing-Bill-HoC-2nd-reading-PRT-briefing.pdf" TargetMode="External" Id="R444d9466b57a48db" /><Relationship Type="http://schemas.openxmlformats.org/officeDocument/2006/relationships/hyperlink" Target="https://www.theguardian.com/society/2021/jan/03/deep-crisis-british-prisons-use-force-inmates-overcrowding" TargetMode="External" Id="R15bca82ccecf4514" /><Relationship Type="http://schemas.openxmlformats.org/officeDocument/2006/relationships/hyperlink" Target="https://researchbriefings.files.parliament.uk/documents/SN04334/SN04334.pdf" TargetMode="External" Id="R8ebfdf79cd8049b2" /><Relationship Type="http://schemas.openxmlformats.org/officeDocument/2006/relationships/hyperlink" Target="https://doi.org/10.1177/2066220317706438" TargetMode="External" Id="Rd8e6cdd62adc4fc5" /><Relationship Type="http://schemas.openxmlformats.org/officeDocument/2006/relationships/hyperlink" Target="https://theweek.com/104032/does-prisoner-rehabilitation-work" TargetMode="External" Id="Rad90a398b12b40a0" /><Relationship Type="http://schemas.openxmlformats.org/officeDocument/2006/relationships/hyperlink" Target="https://www.proquest.com/docview/1563035324?pq-origsite=primo&amp;sourcetype=Trade%20Journals" TargetMode="External" Id="Re0a299abbb88425a" /><Relationship Type="http://schemas.openxmlformats.org/officeDocument/2006/relationships/hyperlink" Target="https://www.proquest.com/docview/1871878700?sourcetype=Trade%20Journal" TargetMode="External" Id="Rf00f24f5def24438" /><Relationship Type="http://schemas.openxmlformats.org/officeDocument/2006/relationships/hyperlink" Target="https://www.prisonstudies.org/news/england-and-wales-short-prison-sentences-directions-future-reform" TargetMode="External" Id="R13840d4e1ca34c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C3286A-2EC5-443F-B874-984FF2309C45}">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0B4E151B-D9D5-4FEE-AD29-5BDE3E2E1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DF0247-7826-4E31-A546-2B4A41275506}">
  <ds:schemaRefs>
    <ds:schemaRef ds:uri="http://schemas.openxmlformats.org/officeDocument/2006/bibliography"/>
  </ds:schemaRefs>
</ds:datastoreItem>
</file>

<file path=customXml/itemProps4.xml><?xml version="1.0" encoding="utf-8"?>
<ds:datastoreItem xmlns:ds="http://schemas.openxmlformats.org/officeDocument/2006/customXml" ds:itemID="{2501C3CB-127A-4ACA-B8A9-DD487487312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BMCP5009</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Understanding crime, justice and punishment ASSIGNMENT 2</dc:title>
  <dc:subject/>
  <dc:creator>Ahmad Habib (2317248)</dc:creator>
  <keywords/>
  <dc:description/>
  <lastModifiedBy>Ahmad Habib (2317248)</lastModifiedBy>
  <revision>68</revision>
  <dcterms:created xsi:type="dcterms:W3CDTF">2024-12-02T22:06:00.0000000Z</dcterms:created>
  <dcterms:modified xsi:type="dcterms:W3CDTF">2025-01-09T16:53:01.9767616Z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