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498782" w14:textId="77777777" w:rsidR="005B1B00" w:rsidRDefault="005B1B00" w:rsidP="00AB559B">
      <w:pPr>
        <w:spacing w:after="0"/>
      </w:pPr>
    </w:p>
    <w:p w14:paraId="6E0F7B2A" w14:textId="77777777" w:rsidR="0002322F" w:rsidRDefault="0002322F" w:rsidP="00AB559B">
      <w:pPr>
        <w:spacing w:after="0"/>
      </w:pPr>
    </w:p>
    <w:p w14:paraId="6B0B54AE" w14:textId="77777777" w:rsidR="0002322F" w:rsidRDefault="0002322F" w:rsidP="00AB559B">
      <w:pPr>
        <w:spacing w:after="0"/>
      </w:pPr>
    </w:p>
    <w:p w14:paraId="5965B6B3" w14:textId="77777777" w:rsidR="0002322F" w:rsidRDefault="0002322F" w:rsidP="00AB559B">
      <w:pPr>
        <w:spacing w:after="0"/>
      </w:pPr>
    </w:p>
    <w:p w14:paraId="55A9BF21" w14:textId="77777777" w:rsidR="00944A23" w:rsidRDefault="00944A23" w:rsidP="00AB559B">
      <w:pPr>
        <w:spacing w:after="0"/>
      </w:pPr>
    </w:p>
    <w:p w14:paraId="2AB32551" w14:textId="761A88E4" w:rsidR="00944A23" w:rsidRPr="00944A23" w:rsidRDefault="00944A23" w:rsidP="00AB559B">
      <w:pPr>
        <w:spacing w:after="0"/>
        <w:jc w:val="center"/>
        <w:rPr>
          <w:b/>
          <w:bCs/>
          <w:sz w:val="32"/>
          <w:szCs w:val="28"/>
        </w:rPr>
      </w:pPr>
      <w:r w:rsidRPr="00944A23">
        <w:rPr>
          <w:b/>
          <w:bCs/>
          <w:sz w:val="32"/>
          <w:szCs w:val="28"/>
        </w:rPr>
        <w:t>EcoRevive Business Plan – Smart Electric Vehicle Refurbishment and Leasing Startup</w:t>
      </w:r>
    </w:p>
    <w:p w14:paraId="7113F8E4" w14:textId="6FC45293" w:rsidR="0002322F" w:rsidRPr="00DF7AFB" w:rsidRDefault="0002322F" w:rsidP="00AB559B">
      <w:pPr>
        <w:spacing w:after="0"/>
        <w:jc w:val="center"/>
        <w:rPr>
          <w:b/>
          <w:bCs/>
          <w:sz w:val="28"/>
          <w:szCs w:val="24"/>
        </w:rPr>
      </w:pPr>
      <w:r w:rsidRPr="00DF7AFB">
        <w:rPr>
          <w:b/>
          <w:bCs/>
          <w:sz w:val="28"/>
          <w:szCs w:val="24"/>
        </w:rPr>
        <w:t>Module:</w:t>
      </w:r>
      <w:r w:rsidRPr="00DF7AFB">
        <w:rPr>
          <w:sz w:val="28"/>
          <w:szCs w:val="24"/>
        </w:rPr>
        <w:t xml:space="preserve"> Enterprise and Entrepreneurship (LCLM4006)</w:t>
      </w:r>
      <w:r w:rsidRPr="00DF7AFB">
        <w:rPr>
          <w:sz w:val="28"/>
          <w:szCs w:val="24"/>
        </w:rPr>
        <w:br/>
      </w:r>
      <w:r w:rsidRPr="00DF7AFB">
        <w:rPr>
          <w:b/>
          <w:bCs/>
          <w:sz w:val="28"/>
          <w:szCs w:val="24"/>
        </w:rPr>
        <w:t>Programme:</w:t>
      </w:r>
      <w:r w:rsidRPr="00DF7AFB">
        <w:rPr>
          <w:sz w:val="28"/>
          <w:szCs w:val="24"/>
        </w:rPr>
        <w:t xml:space="preserve"> Certificate in Higher Education Business Skills for the Workplace</w:t>
      </w:r>
      <w:r w:rsidRPr="00DF7AFB">
        <w:rPr>
          <w:sz w:val="28"/>
          <w:szCs w:val="24"/>
        </w:rPr>
        <w:br/>
      </w:r>
      <w:r w:rsidRPr="00DF7AFB">
        <w:rPr>
          <w:b/>
          <w:bCs/>
          <w:sz w:val="28"/>
          <w:szCs w:val="24"/>
        </w:rPr>
        <w:t>Assignment:</w:t>
      </w:r>
      <w:r w:rsidRPr="00DF7AFB">
        <w:rPr>
          <w:sz w:val="28"/>
          <w:szCs w:val="24"/>
        </w:rPr>
        <w:t xml:space="preserve"> Individual Written Business Plan (Component 1)</w:t>
      </w:r>
      <w:r w:rsidRPr="00DF7AFB">
        <w:rPr>
          <w:sz w:val="28"/>
          <w:szCs w:val="24"/>
        </w:rPr>
        <w:br/>
      </w:r>
      <w:r w:rsidRPr="00DF7AFB">
        <w:rPr>
          <w:b/>
          <w:bCs/>
          <w:sz w:val="28"/>
          <w:szCs w:val="24"/>
        </w:rPr>
        <w:t>Student Name:</w:t>
      </w:r>
      <w:r w:rsidRPr="00DF7AFB">
        <w:rPr>
          <w:sz w:val="28"/>
          <w:szCs w:val="24"/>
        </w:rPr>
        <w:br/>
      </w:r>
      <w:r w:rsidRPr="00DF7AFB">
        <w:rPr>
          <w:b/>
          <w:bCs/>
          <w:sz w:val="28"/>
          <w:szCs w:val="24"/>
        </w:rPr>
        <w:t>Student ID:</w:t>
      </w:r>
    </w:p>
    <w:p w14:paraId="0895F9C4" w14:textId="77777777" w:rsidR="00122AA3" w:rsidRPr="00DF7AFB" w:rsidRDefault="00122AA3" w:rsidP="00AB559B">
      <w:pPr>
        <w:spacing w:after="0"/>
        <w:rPr>
          <w:sz w:val="28"/>
          <w:szCs w:val="24"/>
        </w:rPr>
      </w:pPr>
    </w:p>
    <w:p w14:paraId="75213659" w14:textId="77777777" w:rsidR="00122AA3" w:rsidRPr="00122AA3" w:rsidRDefault="00122AA3" w:rsidP="00AB559B">
      <w:pPr>
        <w:spacing w:after="0"/>
      </w:pPr>
    </w:p>
    <w:p w14:paraId="1EB927F0" w14:textId="77777777" w:rsidR="00122AA3" w:rsidRPr="00122AA3" w:rsidRDefault="00122AA3" w:rsidP="00AB559B">
      <w:pPr>
        <w:spacing w:after="0"/>
      </w:pPr>
    </w:p>
    <w:p w14:paraId="218DB1A9" w14:textId="77777777" w:rsidR="00122AA3" w:rsidRPr="00122AA3" w:rsidRDefault="00122AA3" w:rsidP="00AB559B">
      <w:pPr>
        <w:spacing w:after="0"/>
      </w:pPr>
    </w:p>
    <w:p w14:paraId="242211E5" w14:textId="77777777" w:rsidR="00122AA3" w:rsidRPr="00122AA3" w:rsidRDefault="00122AA3" w:rsidP="00AB559B">
      <w:pPr>
        <w:spacing w:after="0"/>
      </w:pPr>
    </w:p>
    <w:p w14:paraId="2DBFB506" w14:textId="77777777" w:rsidR="00122AA3" w:rsidRPr="00122AA3" w:rsidRDefault="00122AA3" w:rsidP="00AB559B">
      <w:pPr>
        <w:spacing w:after="0"/>
      </w:pPr>
    </w:p>
    <w:p w14:paraId="749EFD6E" w14:textId="77777777" w:rsidR="00122AA3" w:rsidRPr="00122AA3" w:rsidRDefault="00122AA3" w:rsidP="00AB559B">
      <w:pPr>
        <w:spacing w:after="0"/>
      </w:pPr>
    </w:p>
    <w:p w14:paraId="09B4EF3F" w14:textId="77777777" w:rsidR="00122AA3" w:rsidRDefault="00122AA3" w:rsidP="00AB559B">
      <w:pPr>
        <w:spacing w:after="0"/>
        <w:rPr>
          <w:b/>
          <w:bCs/>
        </w:rPr>
      </w:pPr>
    </w:p>
    <w:p w14:paraId="41D50761" w14:textId="69F7195C" w:rsidR="00122AA3" w:rsidRDefault="00122AA3" w:rsidP="00AB559B">
      <w:pPr>
        <w:spacing w:after="0"/>
      </w:pPr>
    </w:p>
    <w:p w14:paraId="33AF2300" w14:textId="77777777" w:rsidR="00122AA3" w:rsidRDefault="00122AA3" w:rsidP="00AB559B">
      <w:pPr>
        <w:spacing w:after="0"/>
      </w:pPr>
    </w:p>
    <w:p w14:paraId="513CE9C2" w14:textId="77777777" w:rsidR="00122AA3" w:rsidRDefault="00122AA3" w:rsidP="00AB559B">
      <w:pPr>
        <w:spacing w:after="0"/>
      </w:pPr>
    </w:p>
    <w:p w14:paraId="494ACC93" w14:textId="77777777" w:rsidR="00122AA3" w:rsidRDefault="00122AA3" w:rsidP="00AB559B">
      <w:pPr>
        <w:spacing w:after="0"/>
      </w:pPr>
    </w:p>
    <w:p w14:paraId="1AB4F9C3" w14:textId="77777777" w:rsidR="00122AA3" w:rsidRDefault="00122AA3" w:rsidP="00AB559B">
      <w:pPr>
        <w:spacing w:after="0"/>
      </w:pPr>
    </w:p>
    <w:p w14:paraId="0DACCD93" w14:textId="77777777" w:rsidR="00122AA3" w:rsidRDefault="00122AA3" w:rsidP="00AB559B">
      <w:pPr>
        <w:spacing w:after="0"/>
      </w:pPr>
    </w:p>
    <w:p w14:paraId="62BE6147" w14:textId="77777777" w:rsidR="00122AA3" w:rsidRDefault="00122AA3" w:rsidP="00AB559B">
      <w:pPr>
        <w:spacing w:after="0"/>
      </w:pPr>
    </w:p>
    <w:p w14:paraId="65BCAEB7" w14:textId="77777777" w:rsidR="00122AA3" w:rsidRDefault="00122AA3" w:rsidP="00AB559B">
      <w:pPr>
        <w:spacing w:after="0"/>
      </w:pPr>
    </w:p>
    <w:sdt>
      <w:sdtPr>
        <w:rPr>
          <w:rFonts w:ascii="Arial" w:eastAsiaTheme="minorHAnsi" w:hAnsi="Arial" w:cstheme="minorBidi"/>
          <w:color w:val="auto"/>
          <w:sz w:val="24"/>
          <w:szCs w:val="22"/>
          <w:lang w:val="en-AU"/>
        </w:rPr>
        <w:id w:val="174394509"/>
        <w:docPartObj>
          <w:docPartGallery w:val="Table of Contents"/>
          <w:docPartUnique/>
        </w:docPartObj>
      </w:sdtPr>
      <w:sdtEndPr>
        <w:rPr>
          <w:b/>
          <w:bCs/>
          <w:noProof/>
        </w:rPr>
      </w:sdtEndPr>
      <w:sdtContent>
        <w:p w14:paraId="44DB90EE" w14:textId="1B577511" w:rsidR="00DF7AFB" w:rsidRPr="00DF7AFB" w:rsidRDefault="00DF7AFB" w:rsidP="00AB559B">
          <w:pPr>
            <w:pStyle w:val="TOCHeading"/>
            <w:spacing w:before="0"/>
            <w:jc w:val="center"/>
            <w:rPr>
              <w:rFonts w:ascii="Arial" w:hAnsi="Arial" w:cs="Arial"/>
              <w:b/>
              <w:bCs/>
              <w:color w:val="000000" w:themeColor="text1"/>
            </w:rPr>
          </w:pPr>
          <w:r w:rsidRPr="00DF7AFB">
            <w:rPr>
              <w:rFonts w:ascii="Arial" w:hAnsi="Arial" w:cs="Arial"/>
              <w:b/>
              <w:bCs/>
              <w:color w:val="000000" w:themeColor="text1"/>
            </w:rPr>
            <w:t>Table of Contents</w:t>
          </w:r>
        </w:p>
        <w:p w14:paraId="555B553B" w14:textId="3A3D4243" w:rsidR="00DF7AFB" w:rsidRDefault="00DF7AFB" w:rsidP="00625938">
          <w:pPr>
            <w:pStyle w:val="TOC1"/>
            <w:tabs>
              <w:tab w:val="left" w:pos="480"/>
              <w:tab w:val="right" w:leader="dot" w:pos="9350"/>
            </w:tabs>
            <w:spacing w:after="0"/>
            <w:rPr>
              <w:noProof/>
            </w:rPr>
          </w:pPr>
          <w:r>
            <w:fldChar w:fldCharType="begin"/>
          </w:r>
          <w:r>
            <w:instrText xml:space="preserve"> TOC \o "1-3" \h \z \u </w:instrText>
          </w:r>
          <w:r>
            <w:fldChar w:fldCharType="separate"/>
          </w:r>
          <w:hyperlink w:anchor="_Toc211853063" w:history="1">
            <w:r w:rsidRPr="00CA4800">
              <w:rPr>
                <w:rStyle w:val="Hyperlink"/>
                <w:noProof/>
              </w:rPr>
              <w:t>1.</w:t>
            </w:r>
            <w:r>
              <w:rPr>
                <w:noProof/>
              </w:rPr>
              <w:tab/>
            </w:r>
            <w:r w:rsidRPr="00CA4800">
              <w:rPr>
                <w:rStyle w:val="Hyperlink"/>
                <w:noProof/>
              </w:rPr>
              <w:t>Overview of the Business Idea</w:t>
            </w:r>
            <w:r>
              <w:rPr>
                <w:noProof/>
                <w:webHidden/>
              </w:rPr>
              <w:tab/>
            </w:r>
            <w:r>
              <w:rPr>
                <w:noProof/>
                <w:webHidden/>
              </w:rPr>
              <w:fldChar w:fldCharType="begin"/>
            </w:r>
            <w:r>
              <w:rPr>
                <w:noProof/>
                <w:webHidden/>
              </w:rPr>
              <w:instrText xml:space="preserve"> PAGEREF _Toc211853063 \h </w:instrText>
            </w:r>
            <w:r>
              <w:rPr>
                <w:noProof/>
                <w:webHidden/>
              </w:rPr>
            </w:r>
            <w:r>
              <w:rPr>
                <w:noProof/>
                <w:webHidden/>
              </w:rPr>
              <w:fldChar w:fldCharType="separate"/>
            </w:r>
            <w:r>
              <w:rPr>
                <w:noProof/>
                <w:webHidden/>
              </w:rPr>
              <w:t>2</w:t>
            </w:r>
            <w:r>
              <w:rPr>
                <w:noProof/>
                <w:webHidden/>
              </w:rPr>
              <w:fldChar w:fldCharType="end"/>
            </w:r>
          </w:hyperlink>
        </w:p>
        <w:p w14:paraId="2BE19678" w14:textId="0B234FF9" w:rsidR="00DF7AFB" w:rsidRDefault="001D315F" w:rsidP="00625938">
          <w:pPr>
            <w:pStyle w:val="TOC1"/>
            <w:tabs>
              <w:tab w:val="left" w:pos="480"/>
              <w:tab w:val="right" w:leader="dot" w:pos="9350"/>
            </w:tabs>
            <w:spacing w:after="0"/>
            <w:rPr>
              <w:noProof/>
            </w:rPr>
          </w:pPr>
          <w:hyperlink w:anchor="_Toc211853064" w:history="1">
            <w:r w:rsidR="00DF7AFB" w:rsidRPr="00CA4800">
              <w:rPr>
                <w:rStyle w:val="Hyperlink"/>
                <w:noProof/>
              </w:rPr>
              <w:t>2.</w:t>
            </w:r>
            <w:r w:rsidR="00DF7AFB">
              <w:rPr>
                <w:noProof/>
              </w:rPr>
              <w:tab/>
            </w:r>
            <w:r w:rsidR="00DF7AFB" w:rsidRPr="00CA4800">
              <w:rPr>
                <w:rStyle w:val="Hyperlink"/>
                <w:noProof/>
              </w:rPr>
              <w:t>Legal Format and Management Structure</w:t>
            </w:r>
            <w:r w:rsidR="00DF7AFB">
              <w:rPr>
                <w:noProof/>
                <w:webHidden/>
              </w:rPr>
              <w:tab/>
            </w:r>
            <w:r w:rsidR="00DF7AFB">
              <w:rPr>
                <w:noProof/>
                <w:webHidden/>
              </w:rPr>
              <w:fldChar w:fldCharType="begin"/>
            </w:r>
            <w:r w:rsidR="00DF7AFB">
              <w:rPr>
                <w:noProof/>
                <w:webHidden/>
              </w:rPr>
              <w:instrText xml:space="preserve"> PAGEREF _Toc211853064 \h </w:instrText>
            </w:r>
            <w:r w:rsidR="00DF7AFB">
              <w:rPr>
                <w:noProof/>
                <w:webHidden/>
              </w:rPr>
            </w:r>
            <w:r w:rsidR="00DF7AFB">
              <w:rPr>
                <w:noProof/>
                <w:webHidden/>
              </w:rPr>
              <w:fldChar w:fldCharType="separate"/>
            </w:r>
            <w:r w:rsidR="00DF7AFB">
              <w:rPr>
                <w:noProof/>
                <w:webHidden/>
              </w:rPr>
              <w:t>3</w:t>
            </w:r>
            <w:r w:rsidR="00DF7AFB">
              <w:rPr>
                <w:noProof/>
                <w:webHidden/>
              </w:rPr>
              <w:fldChar w:fldCharType="end"/>
            </w:r>
          </w:hyperlink>
        </w:p>
        <w:p w14:paraId="085651DD" w14:textId="27FC95F7" w:rsidR="00DF7AFB" w:rsidRDefault="001D315F" w:rsidP="00625938">
          <w:pPr>
            <w:pStyle w:val="TOC1"/>
            <w:tabs>
              <w:tab w:val="left" w:pos="480"/>
              <w:tab w:val="right" w:leader="dot" w:pos="9350"/>
            </w:tabs>
            <w:spacing w:after="0"/>
            <w:rPr>
              <w:noProof/>
            </w:rPr>
          </w:pPr>
          <w:hyperlink w:anchor="_Toc211853065" w:history="1">
            <w:r w:rsidR="00DF7AFB" w:rsidRPr="00CA4800">
              <w:rPr>
                <w:rStyle w:val="Hyperlink"/>
                <w:noProof/>
              </w:rPr>
              <w:t>3.</w:t>
            </w:r>
            <w:r w:rsidR="00DF7AFB">
              <w:rPr>
                <w:noProof/>
              </w:rPr>
              <w:tab/>
            </w:r>
            <w:r w:rsidR="00DF7AFB" w:rsidRPr="00CA4800">
              <w:rPr>
                <w:rStyle w:val="Hyperlink"/>
                <w:noProof/>
              </w:rPr>
              <w:t>PESTEL Analysis</w:t>
            </w:r>
            <w:r w:rsidR="00DF7AFB">
              <w:rPr>
                <w:noProof/>
                <w:webHidden/>
              </w:rPr>
              <w:tab/>
            </w:r>
            <w:r w:rsidR="00DF7AFB">
              <w:rPr>
                <w:noProof/>
                <w:webHidden/>
              </w:rPr>
              <w:fldChar w:fldCharType="begin"/>
            </w:r>
            <w:r w:rsidR="00DF7AFB">
              <w:rPr>
                <w:noProof/>
                <w:webHidden/>
              </w:rPr>
              <w:instrText xml:space="preserve"> PAGEREF _Toc211853065 \h </w:instrText>
            </w:r>
            <w:r w:rsidR="00DF7AFB">
              <w:rPr>
                <w:noProof/>
                <w:webHidden/>
              </w:rPr>
            </w:r>
            <w:r w:rsidR="00DF7AFB">
              <w:rPr>
                <w:noProof/>
                <w:webHidden/>
              </w:rPr>
              <w:fldChar w:fldCharType="separate"/>
            </w:r>
            <w:r w:rsidR="00DF7AFB">
              <w:rPr>
                <w:noProof/>
                <w:webHidden/>
              </w:rPr>
              <w:t>4</w:t>
            </w:r>
            <w:r w:rsidR="00DF7AFB">
              <w:rPr>
                <w:noProof/>
                <w:webHidden/>
              </w:rPr>
              <w:fldChar w:fldCharType="end"/>
            </w:r>
          </w:hyperlink>
        </w:p>
        <w:p w14:paraId="728F3DB6" w14:textId="6C57849B" w:rsidR="00DF7AFB" w:rsidRDefault="001D315F" w:rsidP="00625938">
          <w:pPr>
            <w:pStyle w:val="TOC1"/>
            <w:tabs>
              <w:tab w:val="left" w:pos="480"/>
              <w:tab w:val="right" w:leader="dot" w:pos="9350"/>
            </w:tabs>
            <w:spacing w:after="0"/>
            <w:rPr>
              <w:noProof/>
            </w:rPr>
          </w:pPr>
          <w:hyperlink w:anchor="_Toc211853066" w:history="1">
            <w:r w:rsidR="00DF7AFB" w:rsidRPr="00CA4800">
              <w:rPr>
                <w:rStyle w:val="Hyperlink"/>
                <w:noProof/>
              </w:rPr>
              <w:t>4.</w:t>
            </w:r>
            <w:r w:rsidR="00DF7AFB">
              <w:rPr>
                <w:noProof/>
              </w:rPr>
              <w:tab/>
            </w:r>
            <w:r w:rsidR="00DF7AFB" w:rsidRPr="00CA4800">
              <w:rPr>
                <w:rStyle w:val="Hyperlink"/>
                <w:noProof/>
              </w:rPr>
              <w:t>Marketing Strategy</w:t>
            </w:r>
            <w:r w:rsidR="00DF7AFB">
              <w:rPr>
                <w:noProof/>
                <w:webHidden/>
              </w:rPr>
              <w:tab/>
            </w:r>
            <w:r w:rsidR="00DF7AFB">
              <w:rPr>
                <w:noProof/>
                <w:webHidden/>
              </w:rPr>
              <w:fldChar w:fldCharType="begin"/>
            </w:r>
            <w:r w:rsidR="00DF7AFB">
              <w:rPr>
                <w:noProof/>
                <w:webHidden/>
              </w:rPr>
              <w:instrText xml:space="preserve"> PAGEREF _Toc211853066 \h </w:instrText>
            </w:r>
            <w:r w:rsidR="00DF7AFB">
              <w:rPr>
                <w:noProof/>
                <w:webHidden/>
              </w:rPr>
            </w:r>
            <w:r w:rsidR="00DF7AFB">
              <w:rPr>
                <w:noProof/>
                <w:webHidden/>
              </w:rPr>
              <w:fldChar w:fldCharType="separate"/>
            </w:r>
            <w:r w:rsidR="00DF7AFB">
              <w:rPr>
                <w:noProof/>
                <w:webHidden/>
              </w:rPr>
              <w:t>6</w:t>
            </w:r>
            <w:r w:rsidR="00DF7AFB">
              <w:rPr>
                <w:noProof/>
                <w:webHidden/>
              </w:rPr>
              <w:fldChar w:fldCharType="end"/>
            </w:r>
          </w:hyperlink>
        </w:p>
        <w:p w14:paraId="7C3F5252" w14:textId="005271E0" w:rsidR="00DF7AFB" w:rsidRDefault="001D315F" w:rsidP="00625938">
          <w:pPr>
            <w:pStyle w:val="TOC2"/>
            <w:tabs>
              <w:tab w:val="left" w:pos="960"/>
              <w:tab w:val="right" w:leader="dot" w:pos="9350"/>
            </w:tabs>
            <w:spacing w:after="0"/>
            <w:rPr>
              <w:noProof/>
            </w:rPr>
          </w:pPr>
          <w:hyperlink w:anchor="_Toc211853067" w:history="1">
            <w:r w:rsidR="00DF7AFB" w:rsidRPr="00CA4800">
              <w:rPr>
                <w:rStyle w:val="Hyperlink"/>
                <w:noProof/>
                <w:lang w:bidi="hi-IN"/>
              </w:rPr>
              <w:t>4.1.</w:t>
            </w:r>
            <w:r w:rsidR="00DF7AFB">
              <w:rPr>
                <w:noProof/>
              </w:rPr>
              <w:tab/>
            </w:r>
            <w:r w:rsidR="00DF7AFB" w:rsidRPr="00CA4800">
              <w:rPr>
                <w:rStyle w:val="Hyperlink"/>
                <w:noProof/>
                <w:lang w:bidi="hi-IN"/>
              </w:rPr>
              <w:t>Target Market Segmentation</w:t>
            </w:r>
            <w:r w:rsidR="00DF7AFB">
              <w:rPr>
                <w:noProof/>
                <w:webHidden/>
              </w:rPr>
              <w:tab/>
            </w:r>
            <w:r w:rsidR="00DF7AFB">
              <w:rPr>
                <w:noProof/>
                <w:webHidden/>
              </w:rPr>
              <w:fldChar w:fldCharType="begin"/>
            </w:r>
            <w:r w:rsidR="00DF7AFB">
              <w:rPr>
                <w:noProof/>
                <w:webHidden/>
              </w:rPr>
              <w:instrText xml:space="preserve"> PAGEREF _Toc211853067 \h </w:instrText>
            </w:r>
            <w:r w:rsidR="00DF7AFB">
              <w:rPr>
                <w:noProof/>
                <w:webHidden/>
              </w:rPr>
            </w:r>
            <w:r w:rsidR="00DF7AFB">
              <w:rPr>
                <w:noProof/>
                <w:webHidden/>
              </w:rPr>
              <w:fldChar w:fldCharType="separate"/>
            </w:r>
            <w:r w:rsidR="00DF7AFB">
              <w:rPr>
                <w:noProof/>
                <w:webHidden/>
              </w:rPr>
              <w:t>6</w:t>
            </w:r>
            <w:r w:rsidR="00DF7AFB">
              <w:rPr>
                <w:noProof/>
                <w:webHidden/>
              </w:rPr>
              <w:fldChar w:fldCharType="end"/>
            </w:r>
          </w:hyperlink>
        </w:p>
        <w:p w14:paraId="24460083" w14:textId="47BD188A" w:rsidR="00DF7AFB" w:rsidRDefault="001D315F" w:rsidP="00625938">
          <w:pPr>
            <w:pStyle w:val="TOC2"/>
            <w:tabs>
              <w:tab w:val="left" w:pos="960"/>
              <w:tab w:val="right" w:leader="dot" w:pos="9350"/>
            </w:tabs>
            <w:spacing w:after="0"/>
            <w:rPr>
              <w:noProof/>
            </w:rPr>
          </w:pPr>
          <w:hyperlink w:anchor="_Toc211853068" w:history="1">
            <w:r w:rsidR="00DF7AFB" w:rsidRPr="00CA4800">
              <w:rPr>
                <w:rStyle w:val="Hyperlink"/>
                <w:noProof/>
                <w:lang w:bidi="hi-IN"/>
              </w:rPr>
              <w:t>4.2.</w:t>
            </w:r>
            <w:r w:rsidR="00DF7AFB">
              <w:rPr>
                <w:noProof/>
              </w:rPr>
              <w:tab/>
            </w:r>
            <w:r w:rsidR="00DF7AFB" w:rsidRPr="00CA4800">
              <w:rPr>
                <w:rStyle w:val="Hyperlink"/>
                <w:noProof/>
                <w:lang w:bidi="hi-IN"/>
              </w:rPr>
              <w:t>Marketing Mix (4Ps)</w:t>
            </w:r>
            <w:r w:rsidR="00DF7AFB">
              <w:rPr>
                <w:noProof/>
                <w:webHidden/>
              </w:rPr>
              <w:tab/>
            </w:r>
            <w:r w:rsidR="00DF7AFB">
              <w:rPr>
                <w:noProof/>
                <w:webHidden/>
              </w:rPr>
              <w:fldChar w:fldCharType="begin"/>
            </w:r>
            <w:r w:rsidR="00DF7AFB">
              <w:rPr>
                <w:noProof/>
                <w:webHidden/>
              </w:rPr>
              <w:instrText xml:space="preserve"> PAGEREF _Toc211853068 \h </w:instrText>
            </w:r>
            <w:r w:rsidR="00DF7AFB">
              <w:rPr>
                <w:noProof/>
                <w:webHidden/>
              </w:rPr>
            </w:r>
            <w:r w:rsidR="00DF7AFB">
              <w:rPr>
                <w:noProof/>
                <w:webHidden/>
              </w:rPr>
              <w:fldChar w:fldCharType="separate"/>
            </w:r>
            <w:r w:rsidR="00DF7AFB">
              <w:rPr>
                <w:noProof/>
                <w:webHidden/>
              </w:rPr>
              <w:t>6</w:t>
            </w:r>
            <w:r w:rsidR="00DF7AFB">
              <w:rPr>
                <w:noProof/>
                <w:webHidden/>
              </w:rPr>
              <w:fldChar w:fldCharType="end"/>
            </w:r>
          </w:hyperlink>
        </w:p>
        <w:p w14:paraId="2C8E6AA5" w14:textId="466C0733" w:rsidR="00DF7AFB" w:rsidRDefault="001D315F" w:rsidP="00625938">
          <w:pPr>
            <w:pStyle w:val="TOC2"/>
            <w:tabs>
              <w:tab w:val="left" w:pos="960"/>
              <w:tab w:val="right" w:leader="dot" w:pos="9350"/>
            </w:tabs>
            <w:spacing w:after="0"/>
            <w:rPr>
              <w:noProof/>
            </w:rPr>
          </w:pPr>
          <w:hyperlink w:anchor="_Toc211853069" w:history="1">
            <w:r w:rsidR="00DF7AFB" w:rsidRPr="00CA4800">
              <w:rPr>
                <w:rStyle w:val="Hyperlink"/>
                <w:noProof/>
                <w:lang w:bidi="hi-IN"/>
              </w:rPr>
              <w:t>4.3.</w:t>
            </w:r>
            <w:r w:rsidR="00DF7AFB">
              <w:rPr>
                <w:noProof/>
              </w:rPr>
              <w:tab/>
            </w:r>
            <w:r w:rsidR="00DF7AFB" w:rsidRPr="00CA4800">
              <w:rPr>
                <w:rStyle w:val="Hyperlink"/>
                <w:noProof/>
                <w:lang w:bidi="hi-IN"/>
              </w:rPr>
              <w:t>Customer Relationship Management (CRM)</w:t>
            </w:r>
            <w:r w:rsidR="00DF7AFB">
              <w:rPr>
                <w:noProof/>
                <w:webHidden/>
              </w:rPr>
              <w:tab/>
            </w:r>
            <w:r w:rsidR="00DF7AFB">
              <w:rPr>
                <w:noProof/>
                <w:webHidden/>
              </w:rPr>
              <w:fldChar w:fldCharType="begin"/>
            </w:r>
            <w:r w:rsidR="00DF7AFB">
              <w:rPr>
                <w:noProof/>
                <w:webHidden/>
              </w:rPr>
              <w:instrText xml:space="preserve"> PAGEREF _Toc211853069 \h </w:instrText>
            </w:r>
            <w:r w:rsidR="00DF7AFB">
              <w:rPr>
                <w:noProof/>
                <w:webHidden/>
              </w:rPr>
            </w:r>
            <w:r w:rsidR="00DF7AFB">
              <w:rPr>
                <w:noProof/>
                <w:webHidden/>
              </w:rPr>
              <w:fldChar w:fldCharType="separate"/>
            </w:r>
            <w:r w:rsidR="00DF7AFB">
              <w:rPr>
                <w:noProof/>
                <w:webHidden/>
              </w:rPr>
              <w:t>7</w:t>
            </w:r>
            <w:r w:rsidR="00DF7AFB">
              <w:rPr>
                <w:noProof/>
                <w:webHidden/>
              </w:rPr>
              <w:fldChar w:fldCharType="end"/>
            </w:r>
          </w:hyperlink>
        </w:p>
        <w:p w14:paraId="6E9E1999" w14:textId="3F8E0038" w:rsidR="00DF7AFB" w:rsidRDefault="001D315F" w:rsidP="00625938">
          <w:pPr>
            <w:pStyle w:val="TOC1"/>
            <w:tabs>
              <w:tab w:val="left" w:pos="480"/>
              <w:tab w:val="right" w:leader="dot" w:pos="9350"/>
            </w:tabs>
            <w:spacing w:after="0"/>
            <w:rPr>
              <w:noProof/>
            </w:rPr>
          </w:pPr>
          <w:hyperlink w:anchor="_Toc211853070" w:history="1">
            <w:r w:rsidR="00DF7AFB" w:rsidRPr="00CA4800">
              <w:rPr>
                <w:rStyle w:val="Hyperlink"/>
                <w:noProof/>
              </w:rPr>
              <w:t>5.</w:t>
            </w:r>
            <w:r w:rsidR="00DF7AFB">
              <w:rPr>
                <w:noProof/>
              </w:rPr>
              <w:tab/>
            </w:r>
            <w:r w:rsidR="00DF7AFB" w:rsidRPr="00CA4800">
              <w:rPr>
                <w:rStyle w:val="Hyperlink"/>
                <w:noProof/>
              </w:rPr>
              <w:t>Funding and Startup Expenses</w:t>
            </w:r>
            <w:r w:rsidR="00DF7AFB">
              <w:rPr>
                <w:noProof/>
                <w:webHidden/>
              </w:rPr>
              <w:tab/>
            </w:r>
            <w:r w:rsidR="00DF7AFB">
              <w:rPr>
                <w:noProof/>
                <w:webHidden/>
              </w:rPr>
              <w:fldChar w:fldCharType="begin"/>
            </w:r>
            <w:r w:rsidR="00DF7AFB">
              <w:rPr>
                <w:noProof/>
                <w:webHidden/>
              </w:rPr>
              <w:instrText xml:space="preserve"> PAGEREF _Toc211853070 \h </w:instrText>
            </w:r>
            <w:r w:rsidR="00DF7AFB">
              <w:rPr>
                <w:noProof/>
                <w:webHidden/>
              </w:rPr>
            </w:r>
            <w:r w:rsidR="00DF7AFB">
              <w:rPr>
                <w:noProof/>
                <w:webHidden/>
              </w:rPr>
              <w:fldChar w:fldCharType="separate"/>
            </w:r>
            <w:r w:rsidR="00DF7AFB">
              <w:rPr>
                <w:noProof/>
                <w:webHidden/>
              </w:rPr>
              <w:t>7</w:t>
            </w:r>
            <w:r w:rsidR="00DF7AFB">
              <w:rPr>
                <w:noProof/>
                <w:webHidden/>
              </w:rPr>
              <w:fldChar w:fldCharType="end"/>
            </w:r>
          </w:hyperlink>
        </w:p>
        <w:p w14:paraId="424904BC" w14:textId="5612DC05" w:rsidR="00DF7AFB" w:rsidRDefault="001D315F" w:rsidP="00625938">
          <w:pPr>
            <w:pStyle w:val="TOC1"/>
            <w:tabs>
              <w:tab w:val="left" w:pos="480"/>
              <w:tab w:val="right" w:leader="dot" w:pos="9350"/>
            </w:tabs>
            <w:spacing w:after="0"/>
            <w:rPr>
              <w:noProof/>
            </w:rPr>
          </w:pPr>
          <w:hyperlink w:anchor="_Toc211853071" w:history="1">
            <w:r w:rsidR="00DF7AFB" w:rsidRPr="00CA4800">
              <w:rPr>
                <w:rStyle w:val="Hyperlink"/>
                <w:noProof/>
              </w:rPr>
              <w:t>6.</w:t>
            </w:r>
            <w:r w:rsidR="00DF7AFB">
              <w:rPr>
                <w:noProof/>
              </w:rPr>
              <w:tab/>
            </w:r>
            <w:r w:rsidR="00DF7AFB" w:rsidRPr="00CA4800">
              <w:rPr>
                <w:rStyle w:val="Hyperlink"/>
                <w:noProof/>
              </w:rPr>
              <w:t>References</w:t>
            </w:r>
            <w:r w:rsidR="00DF7AFB">
              <w:rPr>
                <w:noProof/>
                <w:webHidden/>
              </w:rPr>
              <w:tab/>
            </w:r>
            <w:r w:rsidR="00DF7AFB">
              <w:rPr>
                <w:noProof/>
                <w:webHidden/>
              </w:rPr>
              <w:fldChar w:fldCharType="begin"/>
            </w:r>
            <w:r w:rsidR="00DF7AFB">
              <w:rPr>
                <w:noProof/>
                <w:webHidden/>
              </w:rPr>
              <w:instrText xml:space="preserve"> PAGEREF _Toc211853071 \h </w:instrText>
            </w:r>
            <w:r w:rsidR="00DF7AFB">
              <w:rPr>
                <w:noProof/>
                <w:webHidden/>
              </w:rPr>
            </w:r>
            <w:r w:rsidR="00DF7AFB">
              <w:rPr>
                <w:noProof/>
                <w:webHidden/>
              </w:rPr>
              <w:fldChar w:fldCharType="separate"/>
            </w:r>
            <w:r w:rsidR="00DF7AFB">
              <w:rPr>
                <w:noProof/>
                <w:webHidden/>
              </w:rPr>
              <w:t>8</w:t>
            </w:r>
            <w:r w:rsidR="00DF7AFB">
              <w:rPr>
                <w:noProof/>
                <w:webHidden/>
              </w:rPr>
              <w:fldChar w:fldCharType="end"/>
            </w:r>
          </w:hyperlink>
        </w:p>
        <w:p w14:paraId="3653DA85" w14:textId="2C8F9518" w:rsidR="00DF7AFB" w:rsidRDefault="00DF7AFB" w:rsidP="00625938">
          <w:pPr>
            <w:spacing w:after="0"/>
          </w:pPr>
          <w:r>
            <w:rPr>
              <w:b/>
              <w:bCs/>
              <w:noProof/>
            </w:rPr>
            <w:fldChar w:fldCharType="end"/>
          </w:r>
        </w:p>
      </w:sdtContent>
    </w:sdt>
    <w:p w14:paraId="77DACC5B" w14:textId="77777777" w:rsidR="00122AA3" w:rsidRDefault="00122AA3" w:rsidP="00AB559B">
      <w:pPr>
        <w:spacing w:after="0"/>
      </w:pPr>
    </w:p>
    <w:p w14:paraId="3EC3E604" w14:textId="77777777" w:rsidR="00122AA3" w:rsidRDefault="00122AA3" w:rsidP="00AB559B">
      <w:pPr>
        <w:spacing w:after="0"/>
      </w:pPr>
    </w:p>
    <w:p w14:paraId="70EC88F1" w14:textId="77777777" w:rsidR="00122AA3" w:rsidRDefault="00122AA3" w:rsidP="00AB559B">
      <w:pPr>
        <w:spacing w:after="0"/>
      </w:pPr>
    </w:p>
    <w:p w14:paraId="05AAEEAE" w14:textId="77777777" w:rsidR="00122AA3" w:rsidRDefault="00122AA3" w:rsidP="00AB559B">
      <w:pPr>
        <w:spacing w:after="0"/>
      </w:pPr>
    </w:p>
    <w:p w14:paraId="5C1EEC1D" w14:textId="77777777" w:rsidR="00373CD0" w:rsidRDefault="00373CD0" w:rsidP="00AB559B">
      <w:pPr>
        <w:spacing w:after="0"/>
      </w:pPr>
    </w:p>
    <w:p w14:paraId="3BC5197A" w14:textId="77777777" w:rsidR="00373CD0" w:rsidRDefault="00373CD0" w:rsidP="00AB559B">
      <w:pPr>
        <w:spacing w:after="0"/>
      </w:pPr>
    </w:p>
    <w:p w14:paraId="2B8A3E3E" w14:textId="77777777" w:rsidR="00373CD0" w:rsidRDefault="00373CD0" w:rsidP="00AB559B">
      <w:pPr>
        <w:spacing w:after="0"/>
      </w:pPr>
    </w:p>
    <w:p w14:paraId="3A05A388" w14:textId="77777777" w:rsidR="00373CD0" w:rsidRDefault="00373CD0" w:rsidP="00AB559B">
      <w:pPr>
        <w:spacing w:after="0"/>
      </w:pPr>
    </w:p>
    <w:p w14:paraId="379244DF" w14:textId="77777777" w:rsidR="00373CD0" w:rsidRDefault="00373CD0" w:rsidP="00AB559B">
      <w:pPr>
        <w:spacing w:after="0"/>
      </w:pPr>
    </w:p>
    <w:p w14:paraId="342DC8B6" w14:textId="77777777" w:rsidR="00373CD0" w:rsidRDefault="00373CD0" w:rsidP="00AB559B">
      <w:pPr>
        <w:spacing w:after="0"/>
      </w:pPr>
    </w:p>
    <w:p w14:paraId="6957E66B" w14:textId="77777777" w:rsidR="00373CD0" w:rsidRDefault="00373CD0" w:rsidP="00AB559B">
      <w:pPr>
        <w:spacing w:after="0"/>
      </w:pPr>
    </w:p>
    <w:p w14:paraId="753A0E4F" w14:textId="77777777" w:rsidR="00373CD0" w:rsidRDefault="00373CD0" w:rsidP="00AB559B">
      <w:pPr>
        <w:spacing w:after="0"/>
      </w:pPr>
    </w:p>
    <w:p w14:paraId="7AE7370B" w14:textId="77777777" w:rsidR="00373CD0" w:rsidRDefault="00373CD0" w:rsidP="00AB559B">
      <w:pPr>
        <w:spacing w:after="0"/>
      </w:pPr>
    </w:p>
    <w:p w14:paraId="56052C4F" w14:textId="77777777" w:rsidR="00373CD0" w:rsidRDefault="00373CD0" w:rsidP="00AB559B">
      <w:pPr>
        <w:spacing w:after="0"/>
      </w:pPr>
    </w:p>
    <w:p w14:paraId="4D40963E" w14:textId="77777777" w:rsidR="00373CD0" w:rsidRDefault="00373CD0" w:rsidP="00AB559B">
      <w:pPr>
        <w:spacing w:after="0"/>
      </w:pPr>
    </w:p>
    <w:p w14:paraId="7E10E303" w14:textId="77777777" w:rsidR="00373CD0" w:rsidRDefault="00373CD0" w:rsidP="00AB559B">
      <w:pPr>
        <w:spacing w:after="0"/>
      </w:pPr>
    </w:p>
    <w:p w14:paraId="2D7C8B3E" w14:textId="77777777" w:rsidR="00373CD0" w:rsidRDefault="00373CD0" w:rsidP="00AB559B">
      <w:pPr>
        <w:spacing w:after="0"/>
      </w:pPr>
    </w:p>
    <w:p w14:paraId="6E38F861" w14:textId="77777777" w:rsidR="00122AA3" w:rsidRDefault="00122AA3" w:rsidP="00AB559B">
      <w:pPr>
        <w:spacing w:after="0"/>
      </w:pPr>
    </w:p>
    <w:p w14:paraId="327D3B2F" w14:textId="671CAD49" w:rsidR="00122AA3" w:rsidRPr="00122AA3" w:rsidRDefault="00122AA3" w:rsidP="00AB559B">
      <w:pPr>
        <w:pStyle w:val="Heading1"/>
      </w:pPr>
      <w:bookmarkStart w:id="0" w:name="_Toc211853063"/>
      <w:r w:rsidRPr="00122AA3">
        <w:lastRenderedPageBreak/>
        <w:t>Overview of the Business Idea</w:t>
      </w:r>
      <w:bookmarkEnd w:id="0"/>
      <w:r w:rsidRPr="00122AA3">
        <w:t xml:space="preserve"> </w:t>
      </w:r>
    </w:p>
    <w:p w14:paraId="0954441B" w14:textId="716F0D24" w:rsidR="00122AA3" w:rsidRPr="00122AA3" w:rsidRDefault="00FB6A8B" w:rsidP="00AB559B">
      <w:pPr>
        <w:spacing w:after="0"/>
        <w:rPr>
          <w:lang w:val="en-US"/>
        </w:rPr>
      </w:pPr>
      <w:r w:rsidRPr="00FB6A8B">
        <w:rPr>
          <w:lang w:val="en-US"/>
        </w:rPr>
        <w:t xml:space="preserve">EcoRevive is a green business that is located in the fast-growing used electric vehicle (EV) market in the United Kingdom. It </w:t>
      </w:r>
      <w:r w:rsidR="00F63577" w:rsidRPr="00FB6A8B">
        <w:rPr>
          <w:lang w:val="en-US"/>
        </w:rPr>
        <w:t>specializes</w:t>
      </w:r>
      <w:r w:rsidRPr="00FB6A8B">
        <w:rPr>
          <w:lang w:val="en-US"/>
        </w:rPr>
        <w:t xml:space="preserve"> in obtaining used electric and hybrid vehicles and refurbishing them with the help of artificial intelligence (AI) diagnostics to check and </w:t>
      </w:r>
      <w:r w:rsidR="00F63577" w:rsidRPr="00FB6A8B">
        <w:rPr>
          <w:lang w:val="en-US"/>
        </w:rPr>
        <w:t>optimize</w:t>
      </w:r>
      <w:r w:rsidRPr="00FB6A8B">
        <w:rPr>
          <w:lang w:val="en-US"/>
        </w:rPr>
        <w:t xml:space="preserve"> the battery condition and sells them to individual consumers and small-to-medium enterprises (SMEs) via flexible and cost-effective leasing solutions. This model is a direct reaction to the growing need of affordable, low-carbon mobility and corresponds to the UK Governmental intentions to reach the same net-zero carbon emissions by 2050</w:t>
      </w:r>
      <w:r w:rsidR="00122AA3" w:rsidRPr="00122AA3">
        <w:rPr>
          <w:lang w:val="en-US"/>
        </w:rPr>
        <w:t xml:space="preserve"> </w:t>
      </w:r>
      <w:r w:rsidR="00F062CD">
        <w:rPr>
          <w:lang w:val="en-US"/>
        </w:rPr>
        <w:fldChar w:fldCharType="begin"/>
      </w:r>
      <w:r w:rsidR="00F062CD">
        <w:rPr>
          <w:lang w:val="en-US"/>
        </w:rPr>
        <w:instrText xml:space="preserve"> ADDIN ZOTERO_ITEM CSL_CITATION {"citationID":"JQcy0lLh","properties":{"formattedCitation":"({\\i{}Department for Energy Security and Net Zero. (2024). Electric Vehicle Infrastructure Strategy. - Google Search}, no date)","plainCitation":"(Department for Energy Security and Net Zero. (2024). Electric Vehicle Infrastructure Strategy. - Google Search, no date)","noteIndex":0},"citationItems":[{"id":155,"uris":["http://zotero.org/users/local/okC8AktC/items/QXKV8S7C"],"itemData":{"id":155,"type":"webpage","title":"Department for Energy Security and Net Zero. (2024). Electric Vehicle Infrastructure Strategy. - Google Search","URL":"https://www.google.com/search?q=Department+for+Energy+Security+and+Net+Zero.+(2024).+Electric+Vehicle+Infrastructure+Strategy.&amp;oq=Department+for+Energy+Security+and+Net+Zero.+(2024).+Electric+Vehicle+Infrastructure+Strategy.+&amp;gs_lcrp=EgZjaHJvbWUqBggAEEUYOzIGCAAQRRg70gEIMjYyNmowajSoAgCwAgE&amp;sourceid=chrome&amp;ie=UTF-8","accessed":{"date-parts":[["2025",10,20]]}}}],"schema":"https://github.com/citation-style-language/schema/raw/master/csl-citation.json"} </w:instrText>
      </w:r>
      <w:r w:rsidR="00F062CD">
        <w:rPr>
          <w:lang w:val="en-US"/>
        </w:rPr>
        <w:fldChar w:fldCharType="separate"/>
      </w:r>
      <w:r w:rsidR="00F062CD" w:rsidRPr="00F062CD">
        <w:rPr>
          <w:rFonts w:cs="Arial"/>
          <w:szCs w:val="24"/>
        </w:rPr>
        <w:t>(</w:t>
      </w:r>
      <w:r w:rsidR="00F062CD" w:rsidRPr="00F062CD">
        <w:rPr>
          <w:rFonts w:cs="Arial"/>
          <w:i/>
          <w:iCs/>
          <w:szCs w:val="24"/>
        </w:rPr>
        <w:t>Department for Energy Security and Net Zero.</w:t>
      </w:r>
      <w:r w:rsidR="00F062CD">
        <w:rPr>
          <w:rFonts w:cs="Arial"/>
          <w:i/>
          <w:iCs/>
          <w:szCs w:val="24"/>
        </w:rPr>
        <w:t xml:space="preserve">, </w:t>
      </w:r>
      <w:r w:rsidR="00F062CD" w:rsidRPr="00F062CD">
        <w:rPr>
          <w:rFonts w:cs="Arial"/>
          <w:i/>
          <w:iCs/>
          <w:szCs w:val="24"/>
        </w:rPr>
        <w:t>2024</w:t>
      </w:r>
      <w:r w:rsidR="00F062CD" w:rsidRPr="00F062CD">
        <w:rPr>
          <w:rFonts w:cs="Arial"/>
          <w:szCs w:val="24"/>
        </w:rPr>
        <w:t>)</w:t>
      </w:r>
      <w:r w:rsidR="00F062CD">
        <w:rPr>
          <w:lang w:val="en-US"/>
        </w:rPr>
        <w:fldChar w:fldCharType="end"/>
      </w:r>
      <w:r w:rsidR="00122AA3" w:rsidRPr="00122AA3">
        <w:rPr>
          <w:lang w:val="en-US"/>
        </w:rPr>
        <w:t>.</w:t>
      </w:r>
    </w:p>
    <w:p w14:paraId="120DB768" w14:textId="772317DB" w:rsidR="008B393A" w:rsidRPr="008B393A" w:rsidRDefault="00122AA3" w:rsidP="008B393A">
      <w:pPr>
        <w:spacing w:after="0"/>
        <w:rPr>
          <w:lang w:val="en-US"/>
        </w:rPr>
      </w:pPr>
      <w:r w:rsidRPr="00122AA3">
        <w:rPr>
          <w:lang w:val="en-US"/>
        </w:rPr>
        <w:t xml:space="preserve">The used EV sector has demonstrated exceptional growth. According to the Society of Motor Manufacturers and Traders </w:t>
      </w:r>
      <w:r w:rsidR="00F062CD">
        <w:rPr>
          <w:lang w:val="en-US"/>
        </w:rPr>
        <w:fldChar w:fldCharType="begin"/>
      </w:r>
      <w:r w:rsidR="00F062CD">
        <w:rPr>
          <w:lang w:val="en-US"/>
        </w:rPr>
        <w:instrText xml:space="preserve"> ADDIN ZOTERO_ITEM CSL_CITATION {"citationID":"UkyIM5z5","properties":{"formattedCitation":"(\\uc0\\u8220{}UK New Car Registration Data - Latest Figures &amp; Statistics,\\uc0\\u8221{} no date)","plainCitation":"(“UK New Car Registration Data - Latest Figures &amp; Statistics,” no date)","noteIndex":0},"citationItems":[{"id":161,"uris":["http://zotero.org/users/local/okC8AktC/items/CRIDZNER"],"itemData":{"id":161,"type":"post-weblog","abstract":"Discover the latest UK car registration data: new car registration statistics, the number of cars in the UK, and more.","container-title":"SMMT","language":"en-GB","title":"UK New Car Registration Data - Latest Figures &amp; Statistics","URL":"https://www.smmt.co.uk/vehicle-data/car-registrations/","accessed":{"date-parts":[["2025",10,20]]}}}],"schema":"https://github.com/citation-style-language/schema/raw/master/csl-citation.json"} </w:instrText>
      </w:r>
      <w:r w:rsidR="00F062CD">
        <w:rPr>
          <w:lang w:val="en-US"/>
        </w:rPr>
        <w:fldChar w:fldCharType="separate"/>
      </w:r>
      <w:r w:rsidR="00F062CD" w:rsidRPr="00F062CD">
        <w:rPr>
          <w:rFonts w:cs="Arial"/>
          <w:szCs w:val="24"/>
        </w:rPr>
        <w:t>(</w:t>
      </w:r>
      <w:r w:rsidR="00F062CD">
        <w:rPr>
          <w:rFonts w:cs="Arial"/>
          <w:szCs w:val="24"/>
        </w:rPr>
        <w:t>n.d.</w:t>
      </w:r>
      <w:r w:rsidR="00F062CD" w:rsidRPr="00F062CD">
        <w:rPr>
          <w:rFonts w:cs="Arial"/>
          <w:szCs w:val="24"/>
        </w:rPr>
        <w:t>)</w:t>
      </w:r>
      <w:r w:rsidR="00F062CD">
        <w:rPr>
          <w:lang w:val="en-US"/>
        </w:rPr>
        <w:fldChar w:fldCharType="end"/>
      </w:r>
      <w:r w:rsidRPr="00122AA3">
        <w:rPr>
          <w:lang w:val="en-US"/>
        </w:rPr>
        <w:t xml:space="preserve">, </w:t>
      </w:r>
      <w:r w:rsidR="008B393A" w:rsidRPr="008B393A">
        <w:rPr>
          <w:lang w:val="en-US"/>
        </w:rPr>
        <w:t>transactions of used battery electric vehicles increased by 57.4 to almost 190,000 units. Nevertheless, the average cost of a new EV is over 35,000 pounds, leaving a large number of customers unable to afford the cars</w:t>
      </w:r>
      <w:r w:rsidR="008B393A">
        <w:rPr>
          <w:lang w:val="en-US"/>
        </w:rPr>
        <w:t xml:space="preserve"> </w:t>
      </w:r>
      <w:r w:rsidR="00F062CD">
        <w:rPr>
          <w:lang w:val="en-US"/>
        </w:rPr>
        <w:fldChar w:fldCharType="begin"/>
      </w:r>
      <w:r w:rsidR="00F062CD">
        <w:rPr>
          <w:lang w:val="en-US"/>
        </w:rPr>
        <w:instrText xml:space="preserve"> ADDIN ZOTERO_ITEM CSL_CITATION {"citationID":"jJVpnAyG","properties":{"formattedCitation":"({\\i{}AutoTrader. (2024). Electric Vehicle Market Report 2024. - Google Search}, no date)","plainCitation":"(AutoTrader. (2024). Electric Vehicle Market Report 2024. - Google Search, no date)","noteIndex":0},"citationItems":[{"id":159,"uris":["http://zotero.org/users/local/okC8AktC/items/FX2WTXEP"],"itemData":{"id":159,"type":"webpage","title":"AutoTrader. (2024). Electric Vehicle Market Report 2024. - Google Search","URL":"https://www.google.com/search?q=AutoTrader.+(2024).+Electric+Vehicle+Market+Report+2024.&amp;oq=AutoTrader.+(2024).+Electric+Vehicle+Market+Report+2024.&amp;gs_lcrp=EgZjaHJvbWUyBggAEEUYOTIHCAEQIRigATIHCAIQIRigATIGCAMQIRgV0gEHNTg0ajBqNKgCALACAQ&amp;sourceid=chrome&amp;ie=UTF-8","accessed":{"date-parts":[["2025",10,20]]}}}],"schema":"https://github.com/citation-style-language/schema/raw/master/csl-citation.json"} </w:instrText>
      </w:r>
      <w:r w:rsidR="00F062CD">
        <w:rPr>
          <w:lang w:val="en-US"/>
        </w:rPr>
        <w:fldChar w:fldCharType="separate"/>
      </w:r>
      <w:r w:rsidR="00F062CD" w:rsidRPr="00F062CD">
        <w:rPr>
          <w:rFonts w:cs="Arial"/>
          <w:szCs w:val="24"/>
        </w:rPr>
        <w:t>(</w:t>
      </w:r>
      <w:r w:rsidR="00F63577" w:rsidRPr="00F062CD">
        <w:rPr>
          <w:rFonts w:cs="Arial"/>
          <w:i/>
          <w:iCs/>
          <w:szCs w:val="24"/>
        </w:rPr>
        <w:t>Auto Trader</w:t>
      </w:r>
      <w:r w:rsidR="00F062CD" w:rsidRPr="00F062CD">
        <w:rPr>
          <w:rFonts w:cs="Arial"/>
          <w:i/>
          <w:iCs/>
          <w:szCs w:val="24"/>
        </w:rPr>
        <w:t>.</w:t>
      </w:r>
      <w:r w:rsidR="00F062CD">
        <w:rPr>
          <w:rFonts w:cs="Arial"/>
          <w:i/>
          <w:iCs/>
          <w:szCs w:val="24"/>
        </w:rPr>
        <w:t xml:space="preserve">, </w:t>
      </w:r>
      <w:r w:rsidR="00F062CD" w:rsidRPr="00F062CD">
        <w:rPr>
          <w:rFonts w:cs="Arial"/>
          <w:i/>
          <w:iCs/>
          <w:szCs w:val="24"/>
        </w:rPr>
        <w:t>2024</w:t>
      </w:r>
      <w:r w:rsidR="00F062CD" w:rsidRPr="00F062CD">
        <w:rPr>
          <w:rFonts w:cs="Arial"/>
          <w:szCs w:val="24"/>
        </w:rPr>
        <w:t>)</w:t>
      </w:r>
      <w:r w:rsidR="00F062CD">
        <w:rPr>
          <w:lang w:val="en-US"/>
        </w:rPr>
        <w:fldChar w:fldCharType="end"/>
      </w:r>
      <w:r w:rsidRPr="00122AA3">
        <w:rPr>
          <w:lang w:val="en-US"/>
        </w:rPr>
        <w:t xml:space="preserve">. </w:t>
      </w:r>
      <w:r w:rsidR="008B393A" w:rsidRPr="008B393A">
        <w:rPr>
          <w:lang w:val="en-US"/>
        </w:rPr>
        <w:t>EcoRevive will fill this affordability gap with its refurbished and AI-certified vehicles that will provide not only quality assurance but also a flexible leasing option that will be economical and beneficial to the environment. The customers targeted by the business would include people who are environmentally friendly, urban professionals who would want to have easy mobility, delivery drivers, as well as SMEs that would want to have fleet operations at affordable costs.</w:t>
      </w:r>
    </w:p>
    <w:p w14:paraId="6451C07D" w14:textId="77777777" w:rsidR="008B393A" w:rsidRPr="008B393A" w:rsidRDefault="008B393A" w:rsidP="008B393A">
      <w:pPr>
        <w:spacing w:after="0"/>
        <w:rPr>
          <w:lang w:val="en-US"/>
        </w:rPr>
      </w:pPr>
      <w:r w:rsidRPr="008B393A">
        <w:rPr>
          <w:lang w:val="en-US"/>
        </w:rPr>
        <w:t>The main idea behind EcoRevive is to ensure that sustainable transportation is affordable and that vehicles can have extended lifecycle to limit industrial waste production, as per the concept of a circular economy</w:t>
      </w:r>
      <w:r>
        <w:rPr>
          <w:lang w:val="en-US"/>
        </w:rPr>
        <w:t xml:space="preserve"> </w:t>
      </w:r>
      <w:r w:rsidR="00F062CD">
        <w:rPr>
          <w:lang w:val="en-US"/>
        </w:rPr>
        <w:fldChar w:fldCharType="begin"/>
      </w:r>
      <w:r w:rsidR="00F062CD">
        <w:rPr>
          <w:lang w:val="en-US"/>
        </w:rPr>
        <w:instrText xml:space="preserve"> ADDIN ZOTERO_ITEM CSL_CITATION {"citationID":"oAgwCZzs","properties":{"formattedCitation":"({\\i{}Ellen MacArthur Foundation. (2023). Circular Economy in Mobility. - Google Search}, no date)","plainCitation":"(Ellen MacArthur Foundation. (2023). Circular Economy in Mobility. - Google Search, no date)","noteIndex":0},"citationItems":[{"id":163,"uris":["http://zotero.org/users/local/okC8AktC/items/P94MNEEW"],"itemData":{"id":163,"type":"webpage","title":"Ellen MacArthur Foundation. (2023). Circular Economy in Mobility. - Google Search","URL":"https://www.google.com/search?q=Ellen+MacArthur+Foundation.+(2023).+Circular+Economy+in+Mobility.&amp;oq=Ellen+MacArthur+Foundation.+(2023).+Circular+Economy+in+Mobility.&amp;gs_lcrp=EgZjaHJvbWUyBggAEEUYOTIGCAEQRRg80gEHNTMwajBqNKgCALACAQ&amp;sourceid=chrome&amp;ie=UTF-8","accessed":{"date-parts":[["2025",10,20]]}}}],"schema":"https://github.com/citation-style-language/schema/raw/master/csl-citation.json"} </w:instrText>
      </w:r>
      <w:r w:rsidR="00F062CD">
        <w:rPr>
          <w:lang w:val="en-US"/>
        </w:rPr>
        <w:fldChar w:fldCharType="separate"/>
      </w:r>
      <w:r w:rsidR="00F062CD" w:rsidRPr="00F062CD">
        <w:rPr>
          <w:rFonts w:cs="Arial"/>
          <w:szCs w:val="24"/>
        </w:rPr>
        <w:t>(</w:t>
      </w:r>
      <w:r w:rsidR="00F062CD" w:rsidRPr="00F062CD">
        <w:rPr>
          <w:rFonts w:cs="Arial"/>
          <w:i/>
          <w:iCs/>
          <w:szCs w:val="24"/>
        </w:rPr>
        <w:t>Ellen MacArthur Foundation.</w:t>
      </w:r>
      <w:r w:rsidR="0034313D">
        <w:rPr>
          <w:rFonts w:cs="Arial"/>
          <w:i/>
          <w:iCs/>
          <w:szCs w:val="24"/>
        </w:rPr>
        <w:t xml:space="preserve">, </w:t>
      </w:r>
      <w:r w:rsidR="00F062CD" w:rsidRPr="00F062CD">
        <w:rPr>
          <w:rFonts w:cs="Arial"/>
          <w:i/>
          <w:iCs/>
          <w:szCs w:val="24"/>
        </w:rPr>
        <w:t>2023</w:t>
      </w:r>
      <w:r w:rsidR="00F062CD" w:rsidRPr="00F062CD">
        <w:rPr>
          <w:rFonts w:cs="Arial"/>
          <w:szCs w:val="24"/>
        </w:rPr>
        <w:t>)</w:t>
      </w:r>
      <w:r w:rsidR="00F062CD">
        <w:rPr>
          <w:lang w:val="en-US"/>
        </w:rPr>
        <w:fldChar w:fldCharType="end"/>
      </w:r>
      <w:r w:rsidR="00122AA3" w:rsidRPr="00122AA3">
        <w:rPr>
          <w:lang w:val="en-US"/>
        </w:rPr>
        <w:t xml:space="preserve">. </w:t>
      </w:r>
      <w:r w:rsidRPr="008B393A">
        <w:rPr>
          <w:lang w:val="en-US"/>
        </w:rPr>
        <w:t>Its Unique Selling Point (USP) is the use of the AI-based diagnostics allowing prediction of maintenance, increasing battery performance and reliability and reducing operational costs. The company refurbishes data-driven vehicles of high safety and efficiency standards to guarantee consumer confidence in sustainable mobility.</w:t>
      </w:r>
    </w:p>
    <w:p w14:paraId="50599463" w14:textId="61859BCB" w:rsidR="00122AA3" w:rsidRPr="00122AA3" w:rsidRDefault="008B393A" w:rsidP="008B393A">
      <w:pPr>
        <w:spacing w:after="0"/>
        <w:rPr>
          <w:lang w:val="en-US"/>
        </w:rPr>
      </w:pPr>
      <w:r w:rsidRPr="008B393A">
        <w:rPr>
          <w:lang w:val="en-US"/>
        </w:rPr>
        <w:t xml:space="preserve">With EV adoption expected to keep rising throughout the UK, the scalable business model at EcoRevive will help it expand in the region, especially in major demand hubs in London, Birmingham and Manchester to help the economy become more resilient and the country achieve its </w:t>
      </w:r>
      <w:r w:rsidR="00F63577" w:rsidRPr="008B393A">
        <w:rPr>
          <w:lang w:val="en-US"/>
        </w:rPr>
        <w:t>decarbonization</w:t>
      </w:r>
      <w:r w:rsidRPr="008B393A">
        <w:rPr>
          <w:lang w:val="en-US"/>
        </w:rPr>
        <w:t xml:space="preserve"> goals</w:t>
      </w:r>
      <w:r w:rsidR="00122AA3" w:rsidRPr="00122AA3">
        <w:rPr>
          <w:lang w:val="en-US"/>
        </w:rPr>
        <w:t>.</w:t>
      </w:r>
    </w:p>
    <w:p w14:paraId="44E5E9BE" w14:textId="6BE5BE06" w:rsidR="00122AA3" w:rsidRPr="00122AA3" w:rsidRDefault="00122AA3" w:rsidP="00AB559B">
      <w:pPr>
        <w:pStyle w:val="Heading1"/>
      </w:pPr>
      <w:bookmarkStart w:id="1" w:name="_Toc211853064"/>
      <w:r w:rsidRPr="00122AA3">
        <w:lastRenderedPageBreak/>
        <w:t>Legal Format and Management Structure</w:t>
      </w:r>
      <w:bookmarkEnd w:id="1"/>
    </w:p>
    <w:p w14:paraId="4344F22B" w14:textId="41F139DD" w:rsidR="00122AA3" w:rsidRPr="00122AA3" w:rsidRDefault="008B393A" w:rsidP="00AB559B">
      <w:pPr>
        <w:spacing w:after="0"/>
        <w:rPr>
          <w:lang w:val="en-US"/>
        </w:rPr>
      </w:pPr>
      <w:r w:rsidRPr="008B393A">
        <w:rPr>
          <w:lang w:val="en-US"/>
        </w:rPr>
        <w:t>EcoRevive shall be a Private Limited Company (Ltd) incorporated in the United Kingdom under the Companies Act 2006. This legal structure offers limited liability, where the personal wealth of shareholders is not at risk due to company liabilities, and this is necessary in the initial stages of the venture in capital-intensive sectors. It is also important that the Ltd structure increases the investor confidence, as it implies formal governance, accountability and clear financial reporting, all of which play a major role in the investment choice in the sustainable transport market</w:t>
      </w:r>
      <w:r w:rsidR="00122AA3" w:rsidRPr="00122AA3">
        <w:rPr>
          <w:lang w:val="en-US"/>
        </w:rPr>
        <w:t xml:space="preserve"> </w:t>
      </w:r>
      <w:r w:rsidR="0034313D">
        <w:rPr>
          <w:lang w:val="en-US"/>
        </w:rPr>
        <w:fldChar w:fldCharType="begin"/>
      </w:r>
      <w:r w:rsidR="0034313D">
        <w:rPr>
          <w:lang w:val="en-US"/>
        </w:rPr>
        <w:instrText xml:space="preserve"> ADDIN ZOTERO_ITEM CSL_CITATION {"citationID":"WYlWtuRc","properties":{"formattedCitation":"(Burns, 2022)","plainCitation":"(Burns, 2022)","noteIndex":0},"citationItems":[{"id":165,"uris":["http://zotero.org/users/local/okC8AktC/items/FG2LWUV9"],"itemData":{"id":165,"type":"book","publisher":"Bloomsbury Publishing","source":"Google Scholar","title":"Entrepreneurship and small business","author":[{"family":"Burns","given":"Paul"}],"issued":{"date-parts":[["2022"]]}}}],"schema":"https://github.com/citation-style-language/schema/raw/master/csl-citation.json"} </w:instrText>
      </w:r>
      <w:r w:rsidR="0034313D">
        <w:rPr>
          <w:lang w:val="en-US"/>
        </w:rPr>
        <w:fldChar w:fldCharType="separate"/>
      </w:r>
      <w:r w:rsidR="0034313D" w:rsidRPr="0034313D">
        <w:rPr>
          <w:rFonts w:cs="Arial"/>
        </w:rPr>
        <w:t>(Burns, 2022)</w:t>
      </w:r>
      <w:r w:rsidR="0034313D">
        <w:rPr>
          <w:lang w:val="en-US"/>
        </w:rPr>
        <w:fldChar w:fldCharType="end"/>
      </w:r>
      <w:r w:rsidR="00122AA3" w:rsidRPr="00122AA3">
        <w:rPr>
          <w:lang w:val="en-US"/>
        </w:rPr>
        <w:t xml:space="preserve">. </w:t>
      </w:r>
      <w:r w:rsidR="00F202A3" w:rsidRPr="00F202A3">
        <w:rPr>
          <w:lang w:val="en-US"/>
        </w:rPr>
        <w:t>It gives EcoRevive room to scale operations, investor attraction and growth of the EV market</w:t>
      </w:r>
      <w:r w:rsidR="00F202A3">
        <w:rPr>
          <w:lang w:val="en-US"/>
        </w:rPr>
        <w:t xml:space="preserve"> </w:t>
      </w:r>
      <w:r w:rsidR="0034313D">
        <w:rPr>
          <w:lang w:val="en-US"/>
        </w:rPr>
        <w:fldChar w:fldCharType="begin"/>
      </w:r>
      <w:r w:rsidR="0034313D">
        <w:rPr>
          <w:lang w:val="en-US"/>
        </w:rPr>
        <w:instrText xml:space="preserve"> ADDIN ZOTERO_ITEM CSL_CITATION {"citationID":"Hvj09rbD","properties":{"formattedCitation":"({\\i{}Department for Business and Trade}, 2025)","plainCitation":"(Department for Business and Trade, 2025)","noteIndex":0},"citationItems":[{"id":166,"uris":["http://zotero.org/users/local/okC8AktC/items/SFIYHYSW"],"itemData":{"id":166,"type":"webpage","abstract":"We are the department for economic growth. We support businesses to invest, grow and export, creating jobs and opportunities across the country. DBT is a ministerial department, supported by 19 agencies and public bodies .","container-title":"GOV.UK","language":"en","title":"Department for Business and Trade","URL":"https://www.gov.uk/government/organisations/department-for-business-and-trade","accessed":{"date-parts":[["2025",10,20]]},"issued":{"date-parts":[["2025",10,8]]}}}],"schema":"https://github.com/citation-style-language/schema/raw/master/csl-citation.json"} </w:instrText>
      </w:r>
      <w:r w:rsidR="0034313D">
        <w:rPr>
          <w:lang w:val="en-US"/>
        </w:rPr>
        <w:fldChar w:fldCharType="separate"/>
      </w:r>
      <w:r w:rsidR="0034313D" w:rsidRPr="0034313D">
        <w:rPr>
          <w:rFonts w:cs="Arial"/>
          <w:szCs w:val="24"/>
        </w:rPr>
        <w:t>(</w:t>
      </w:r>
      <w:r w:rsidR="0034313D" w:rsidRPr="0034313D">
        <w:rPr>
          <w:rFonts w:cs="Arial"/>
          <w:i/>
          <w:iCs/>
          <w:szCs w:val="24"/>
        </w:rPr>
        <w:t>Department for Business and Trade</w:t>
      </w:r>
      <w:r w:rsidR="0034313D" w:rsidRPr="0034313D">
        <w:rPr>
          <w:rFonts w:cs="Arial"/>
          <w:szCs w:val="24"/>
        </w:rPr>
        <w:t>, 2025)</w:t>
      </w:r>
      <w:r w:rsidR="0034313D">
        <w:rPr>
          <w:lang w:val="en-US"/>
        </w:rPr>
        <w:fldChar w:fldCharType="end"/>
      </w:r>
      <w:r w:rsidR="00122AA3" w:rsidRPr="00122AA3">
        <w:rPr>
          <w:lang w:val="en-US"/>
        </w:rPr>
        <w:t>.</w:t>
      </w:r>
    </w:p>
    <w:p w14:paraId="470B34C9" w14:textId="18CC2779" w:rsidR="00122AA3" w:rsidRDefault="00F202A3" w:rsidP="00F202A3">
      <w:pPr>
        <w:rPr>
          <w:lang w:val="en-US"/>
        </w:rPr>
      </w:pPr>
      <w:r>
        <w:t>EcoRevive’s leadership structure fosters efficiency and innovation, with the Founder leading strategy and the Technical Manager overseeing refurbishment and AI diagnostics</w:t>
      </w:r>
      <w:r w:rsidR="008B393A" w:rsidRPr="008B393A">
        <w:rPr>
          <w:lang w:val="en-US"/>
        </w:rPr>
        <w:t>. The Marketing Manager will do the digital outreach and branding, and the Finance Officer will do the budgeting and funding. A cooperative hierarchy assures openness, sustainability and ongoing operational enhancement</w:t>
      </w:r>
      <w:r w:rsidR="00122AA3" w:rsidRPr="00122AA3">
        <w:rPr>
          <w:lang w:val="en-US"/>
        </w:rPr>
        <w:t>.</w:t>
      </w:r>
    </w:p>
    <w:p w14:paraId="4C3F5760" w14:textId="037E82BB" w:rsidR="00F83973" w:rsidRPr="00122AA3" w:rsidRDefault="0034313D" w:rsidP="00AB559B">
      <w:pPr>
        <w:pStyle w:val="Heading4"/>
        <w:spacing w:before="0" w:after="0"/>
        <w:rPr>
          <w:lang w:val="en-US"/>
        </w:rPr>
      </w:pPr>
      <w:r>
        <w:rPr>
          <w:noProof/>
          <w14:ligatures w14:val="standardContextual"/>
        </w:rPr>
        <w:drawing>
          <wp:anchor distT="0" distB="0" distL="114300" distR="114300" simplePos="0" relativeHeight="251659264" behindDoc="1" locked="0" layoutInCell="1" allowOverlap="1" wp14:anchorId="3296620F" wp14:editId="07A0C957">
            <wp:simplePos x="0" y="0"/>
            <wp:positionH relativeFrom="margin">
              <wp:posOffset>84455</wp:posOffset>
            </wp:positionH>
            <wp:positionV relativeFrom="paragraph">
              <wp:posOffset>7620</wp:posOffset>
            </wp:positionV>
            <wp:extent cx="5545455" cy="2667000"/>
            <wp:effectExtent l="0" t="0" r="17145" b="0"/>
            <wp:wrapTight wrapText="bothSides">
              <wp:wrapPolygon edited="0">
                <wp:start x="7494" y="2623"/>
                <wp:lineTo x="7494" y="9411"/>
                <wp:lineTo x="8756" y="10337"/>
                <wp:lineTo x="0" y="10800"/>
                <wp:lineTo x="0" y="18977"/>
                <wp:lineTo x="21593" y="18977"/>
                <wp:lineTo x="21593" y="10800"/>
                <wp:lineTo x="12985" y="10337"/>
                <wp:lineTo x="14172" y="9411"/>
                <wp:lineTo x="14098" y="2623"/>
                <wp:lineTo x="7494" y="2623"/>
              </wp:wrapPolygon>
            </wp:wrapTight>
            <wp:docPr id="177703374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00F83973" w:rsidRPr="00F83973">
        <w:t>Figure 1: EcoRevive Organisational Structure</w:t>
      </w:r>
    </w:p>
    <w:p w14:paraId="28C5D527" w14:textId="7903025C" w:rsidR="00F85A9E" w:rsidRDefault="00F85A9E" w:rsidP="00AB559B">
      <w:pPr>
        <w:spacing w:after="0"/>
      </w:pPr>
    </w:p>
    <w:p w14:paraId="5254024B" w14:textId="091A72FC" w:rsidR="0034313D" w:rsidRDefault="0034313D" w:rsidP="00AB559B">
      <w:pPr>
        <w:spacing w:after="0"/>
      </w:pPr>
    </w:p>
    <w:p w14:paraId="56B9F63A" w14:textId="3727F041" w:rsidR="0034313D" w:rsidRDefault="0034313D" w:rsidP="00AB559B">
      <w:pPr>
        <w:spacing w:after="0"/>
      </w:pPr>
    </w:p>
    <w:p w14:paraId="188758F5" w14:textId="1C0EDC35" w:rsidR="00EB1510" w:rsidRDefault="00EB1510" w:rsidP="00AB559B">
      <w:pPr>
        <w:spacing w:after="0"/>
      </w:pPr>
    </w:p>
    <w:p w14:paraId="4CDA7C5A" w14:textId="703CCACC" w:rsidR="00F85A9E" w:rsidRPr="00F85A9E" w:rsidRDefault="00F85A9E" w:rsidP="00AB559B">
      <w:pPr>
        <w:pStyle w:val="Heading1"/>
      </w:pPr>
      <w:bookmarkStart w:id="2" w:name="_Toc211853065"/>
      <w:r w:rsidRPr="003910B1">
        <w:t>PESTEL Analysis</w:t>
      </w:r>
      <w:bookmarkEnd w:id="2"/>
    </w:p>
    <w:p w14:paraId="74E16EBF" w14:textId="0132FE3E" w:rsidR="00F85A9E" w:rsidRDefault="008B393A" w:rsidP="008B393A">
      <w:r w:rsidRPr="008B393A">
        <w:t>PESTEL analysis examines the external forces that influence the performance of EcoRevive in the UK electric vehicle (EV) market. Since EcoRevive is a business that refurbishes and rents used electric cars, it functions within a highly dynamic market influenced by government policy, economic trends, and heightened environmental sensitivity</w:t>
      </w:r>
      <w:r>
        <w:rPr>
          <w:b/>
        </w:rPr>
        <w:t xml:space="preserve"> </w:t>
      </w:r>
      <w:r w:rsidR="0034313D">
        <w:fldChar w:fldCharType="begin"/>
      </w:r>
      <w:r w:rsidR="0034313D">
        <w:instrText xml:space="preserve"> ADDIN ZOTERO_ITEM CSL_CITATION {"citationID":"vZVd04RO","properties":{"formattedCitation":"(Whittington {\\i{}et al.}, no date)","plainCitation":"(Whittington et al., no date)","noteIndex":0},"citationItems":[{"id":168,"uris":["http://zotero.org/users/local/okC8AktC/items/A6J5GRSG"],"itemData":{"id":168,"type":"article-journal","source":"Google Scholar","title":"Welcome to Exploring Strategy","URL":"https://www.pearson.com/en-au/media/g10dyvte/9781292428741_sample.pdf","author":[{"family":"Whittington","given":"Richard"},{"family":"Angwin","given":"Duncan"},{"family":"Regnér","given":"Patrick"},{"family":"Johnson","given":"Gerry"},{"family":"Scholes","given":"Kevan"}],"accessed":{"date-parts":[["2025",10,20]]}}}],"schema":"https://github.com/citation-style-language/schema/raw/master/csl-citation.json"} </w:instrText>
      </w:r>
      <w:r w:rsidR="0034313D">
        <w:fldChar w:fldCharType="separate"/>
      </w:r>
      <w:r w:rsidR="0034313D" w:rsidRPr="0034313D">
        <w:rPr>
          <w:szCs w:val="24"/>
        </w:rPr>
        <w:t xml:space="preserve">(Whittington </w:t>
      </w:r>
      <w:r w:rsidR="0034313D" w:rsidRPr="0034313D">
        <w:rPr>
          <w:i/>
          <w:iCs/>
          <w:szCs w:val="24"/>
        </w:rPr>
        <w:t>et al.</w:t>
      </w:r>
      <w:r w:rsidR="0034313D" w:rsidRPr="0034313D">
        <w:rPr>
          <w:szCs w:val="24"/>
        </w:rPr>
        <w:t>, n</w:t>
      </w:r>
      <w:r w:rsidR="0034313D">
        <w:rPr>
          <w:szCs w:val="24"/>
        </w:rPr>
        <w:t>.d.</w:t>
      </w:r>
      <w:r w:rsidR="0034313D" w:rsidRPr="0034313D">
        <w:rPr>
          <w:szCs w:val="24"/>
        </w:rPr>
        <w:t>)</w:t>
      </w:r>
      <w:r w:rsidR="0034313D">
        <w:fldChar w:fldCharType="end"/>
      </w:r>
      <w:r w:rsidR="00F85A9E" w:rsidRPr="003910B1">
        <w:t>.</w:t>
      </w:r>
    </w:p>
    <w:p w14:paraId="6AB8DA31" w14:textId="2F8C962E" w:rsidR="0033434B" w:rsidRDefault="0033434B" w:rsidP="00AB559B">
      <w:pPr>
        <w:spacing w:after="0"/>
        <w:jc w:val="center"/>
        <w:rPr>
          <w:rFonts w:cs="Arial"/>
          <w:lang w:val="en-US"/>
        </w:rPr>
      </w:pPr>
      <w:r>
        <w:rPr>
          <w:noProof/>
        </w:rPr>
        <w:lastRenderedPageBreak/>
        <w:drawing>
          <wp:inline distT="0" distB="0" distL="0" distR="0" wp14:anchorId="17828D1A" wp14:editId="452E1B68">
            <wp:extent cx="3005939" cy="2814536"/>
            <wp:effectExtent l="0" t="0" r="4445" b="5080"/>
            <wp:docPr id="7996638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17646" cy="2825497"/>
                    </a:xfrm>
                    <a:prstGeom prst="rect">
                      <a:avLst/>
                    </a:prstGeom>
                    <a:noFill/>
                    <a:ln>
                      <a:noFill/>
                    </a:ln>
                  </pic:spPr>
                </pic:pic>
              </a:graphicData>
            </a:graphic>
          </wp:inline>
        </w:drawing>
      </w:r>
    </w:p>
    <w:p w14:paraId="70D1F58B" w14:textId="78A9B151" w:rsidR="0033434B" w:rsidRPr="0033434B" w:rsidRDefault="0033434B" w:rsidP="00AB559B">
      <w:pPr>
        <w:pStyle w:val="Heading4"/>
        <w:spacing w:before="0" w:after="0"/>
        <w:rPr>
          <w:rFonts w:cs="Times New Roman"/>
          <w:sz w:val="48"/>
          <w:lang w:val="en-US"/>
        </w:rPr>
      </w:pPr>
      <w:r>
        <w:t xml:space="preserve">The PESTEL analysis framework </w:t>
      </w:r>
      <w:r w:rsidR="004C6E54">
        <w:t xml:space="preserve"> </w:t>
      </w:r>
      <w:r w:rsidR="004C6E54">
        <w:fldChar w:fldCharType="begin"/>
      </w:r>
      <w:r w:rsidR="004C6E54">
        <w:instrText xml:space="preserve"> ADDIN ZOTERO_ITEM CSL_CITATION {"citationID":"HvcuMrdN","properties":{"formattedCitation":"(Sansa, 2020)","plainCitation":"(Sansa, 2020)","noteIndex":0},"citationItems":[{"id":182,"uris":["http://zotero.org/users/local/okC8AktC/items/2IBH82MN"],"itemData":{"id":182,"type":"thesis","genre":"PhD Thesis","publisher":"Institut National des Sciences Appliquées et de Technologie (Tunisie)","source":"Google Scholar","title":"A new model to improve the life cycle of products since early design phase.","URL":"https://hal.science/tel-03313747/","author":[{"family":"Sansa","given":"Manel"}],"accessed":{"date-parts":[["2025",10,20]]},"issued":{"date-parts":[["2020"]]}}}],"schema":"https://github.com/citation-style-language/schema/raw/master/csl-citation.json"} </w:instrText>
      </w:r>
      <w:r w:rsidR="004C6E54">
        <w:fldChar w:fldCharType="separate"/>
      </w:r>
      <w:r w:rsidR="004C6E54" w:rsidRPr="004C6E54">
        <w:rPr>
          <w:rFonts w:cs="Arial"/>
        </w:rPr>
        <w:t>(Sansa, 2020)</w:t>
      </w:r>
      <w:r w:rsidR="004C6E54">
        <w:fldChar w:fldCharType="end"/>
      </w:r>
    </w:p>
    <w:tbl>
      <w:tblPr>
        <w:tblStyle w:val="TableGrid"/>
        <w:tblW w:w="0" w:type="auto"/>
        <w:tblLook w:val="04A0" w:firstRow="1" w:lastRow="0" w:firstColumn="1" w:lastColumn="0" w:noHBand="0" w:noVBand="1"/>
      </w:tblPr>
      <w:tblGrid>
        <w:gridCol w:w="9350"/>
      </w:tblGrid>
      <w:tr w:rsidR="00F85A9E" w14:paraId="40753577" w14:textId="77777777" w:rsidTr="00DC5B03">
        <w:tc>
          <w:tcPr>
            <w:tcW w:w="9350" w:type="dxa"/>
            <w:shd w:val="clear" w:color="auto" w:fill="A8D08D" w:themeFill="accent6" w:themeFillTint="99"/>
          </w:tcPr>
          <w:p w14:paraId="6C0CC1D7" w14:textId="11EC064B" w:rsidR="00F85A9E" w:rsidRPr="00F85A9E" w:rsidRDefault="00F85A9E" w:rsidP="00AB559B">
            <w:pPr>
              <w:rPr>
                <w:rFonts w:eastAsia="Times New Roman" w:cs="Arial"/>
                <w:b/>
                <w:bCs/>
                <w:sz w:val="27"/>
                <w:szCs w:val="27"/>
                <w:lang w:val="en-US"/>
              </w:rPr>
            </w:pPr>
            <w:r w:rsidRPr="00F85A9E">
              <w:rPr>
                <w:rFonts w:eastAsia="Times New Roman" w:cs="Arial"/>
                <w:b/>
                <w:bCs/>
                <w:sz w:val="27"/>
                <w:szCs w:val="27"/>
                <w:lang w:val="en-US"/>
              </w:rPr>
              <w:t>Political Factors</w:t>
            </w:r>
          </w:p>
        </w:tc>
      </w:tr>
      <w:tr w:rsidR="00F85A9E" w14:paraId="3000CF1D" w14:textId="77777777" w:rsidTr="00F85A9E">
        <w:tc>
          <w:tcPr>
            <w:tcW w:w="9350" w:type="dxa"/>
          </w:tcPr>
          <w:p w14:paraId="6B90E07B" w14:textId="0843C750" w:rsidR="00F85A9E" w:rsidRPr="00F85A9E" w:rsidRDefault="00F85A9E" w:rsidP="00AB559B">
            <w:pPr>
              <w:rPr>
                <w:rFonts w:eastAsia="Times New Roman" w:cs="Arial"/>
                <w:szCs w:val="24"/>
                <w:lang w:val="en-US"/>
              </w:rPr>
            </w:pPr>
            <w:r w:rsidRPr="003910B1">
              <w:rPr>
                <w:rFonts w:eastAsia="Times New Roman" w:cs="Arial"/>
                <w:szCs w:val="24"/>
                <w:lang w:val="en-US"/>
              </w:rPr>
              <w:t xml:space="preserve">The UK Government’s </w:t>
            </w:r>
            <w:r w:rsidRPr="003910B1">
              <w:rPr>
                <w:rFonts w:eastAsia="Times New Roman" w:cs="Arial"/>
                <w:i/>
                <w:iCs/>
                <w:szCs w:val="24"/>
                <w:lang w:val="en-US"/>
              </w:rPr>
              <w:t>Net Zero Strategy</w:t>
            </w:r>
            <w:r w:rsidRPr="003910B1">
              <w:rPr>
                <w:rFonts w:eastAsia="Times New Roman" w:cs="Arial"/>
                <w:szCs w:val="24"/>
                <w:lang w:val="en-US"/>
              </w:rPr>
              <w:t xml:space="preserve"> and </w:t>
            </w:r>
            <w:r w:rsidRPr="003910B1">
              <w:rPr>
                <w:rFonts w:eastAsia="Times New Roman" w:cs="Arial"/>
                <w:i/>
                <w:iCs/>
                <w:szCs w:val="24"/>
                <w:lang w:val="en-US"/>
              </w:rPr>
              <w:t>Road to Zero</w:t>
            </w:r>
            <w:r w:rsidRPr="003910B1">
              <w:rPr>
                <w:rFonts w:eastAsia="Times New Roman" w:cs="Arial"/>
                <w:szCs w:val="24"/>
                <w:lang w:val="en-US"/>
              </w:rPr>
              <w:t xml:space="preserve"> initiatives strongly promote electric mobility by offering grants, tax exemptions, and business incentives for sustainable transport ventures</w:t>
            </w:r>
            <w:r w:rsidR="0034313D">
              <w:rPr>
                <w:rFonts w:eastAsia="Times New Roman" w:cs="Arial"/>
                <w:szCs w:val="24"/>
                <w:lang w:val="en-US"/>
              </w:rPr>
              <w:t xml:space="preserve"> </w:t>
            </w:r>
            <w:r w:rsidR="0034313D">
              <w:rPr>
                <w:rFonts w:eastAsia="Times New Roman" w:cs="Arial"/>
                <w:szCs w:val="24"/>
                <w:lang w:val="en-US"/>
              </w:rPr>
              <w:fldChar w:fldCharType="begin"/>
            </w:r>
            <w:r w:rsidR="0034313D">
              <w:rPr>
                <w:rFonts w:eastAsia="Times New Roman" w:cs="Arial"/>
                <w:szCs w:val="24"/>
                <w:lang w:val="en-US"/>
              </w:rPr>
              <w:instrText xml:space="preserve"> ADDIN ZOTERO_ITEM CSL_CITATION {"citationID":"Z6CtHLYX","properties":{"formattedCitation":"({\\i{}Department for Transport. (2024). Road to Zero: Delivering a Sustainable Transport System. - Google Search}, no date)","plainCitation":"(Department for Transport. (2024). Road to Zero: Delivering a Sustainable Transport System. - Google Search, no date)","noteIndex":0},"citationItems":[{"id":171,"uris":["http://zotero.org/users/local/okC8AktC/items/6D2HAZLU"],"itemData":{"id":171,"type":"webpage","title":"Department for Transport. (2024). Road to Zero: Delivering a Sustainable Transport System. - Google Search","URL":"https://www.google.com/search?q=Department+for+Transport.+(2024).+Road+to+Zero%3A+Delivering+a+Sustainable+Transport+System.&amp;oq=Department+for+Transport.+(2024).+Road+to+Zero%3A+Delivering+a+Sustainable+Transport+System.&amp;gs_lcrp=EgZjaHJvbWUyBggAEEUYOTIHCAEQIRiPAjIHCAIQIRiPAjIHCAMQIRiPAtIBBzYwNWowajSoAgCwAgE&amp;sourceid=chrome&amp;ie=UTF-8","accessed":{"date-parts":[["2025",10,20]]}}}],"schema":"https://github.com/citation-style-language/schema/raw/master/csl-citation.json"} </w:instrText>
            </w:r>
            <w:r w:rsidR="0034313D">
              <w:rPr>
                <w:rFonts w:eastAsia="Times New Roman" w:cs="Arial"/>
                <w:szCs w:val="24"/>
                <w:lang w:val="en-US"/>
              </w:rPr>
              <w:fldChar w:fldCharType="separate"/>
            </w:r>
            <w:r w:rsidR="0034313D" w:rsidRPr="0034313D">
              <w:rPr>
                <w:rFonts w:cs="Arial"/>
                <w:szCs w:val="24"/>
              </w:rPr>
              <w:t>(</w:t>
            </w:r>
            <w:r w:rsidR="0034313D" w:rsidRPr="0034313D">
              <w:rPr>
                <w:rFonts w:cs="Arial"/>
                <w:i/>
                <w:iCs/>
                <w:szCs w:val="24"/>
              </w:rPr>
              <w:t>Department for Transport</w:t>
            </w:r>
            <w:r w:rsidR="0034313D">
              <w:rPr>
                <w:rFonts w:cs="Arial"/>
                <w:i/>
                <w:iCs/>
                <w:szCs w:val="24"/>
              </w:rPr>
              <w:t xml:space="preserve">, </w:t>
            </w:r>
            <w:r w:rsidR="0034313D" w:rsidRPr="0034313D">
              <w:rPr>
                <w:rFonts w:cs="Arial"/>
                <w:i/>
                <w:iCs/>
                <w:szCs w:val="24"/>
              </w:rPr>
              <w:t>2024</w:t>
            </w:r>
            <w:r w:rsidR="0034313D" w:rsidRPr="0034313D">
              <w:rPr>
                <w:rFonts w:cs="Arial"/>
                <w:szCs w:val="24"/>
              </w:rPr>
              <w:t>)</w:t>
            </w:r>
            <w:r w:rsidR="0034313D">
              <w:rPr>
                <w:rFonts w:eastAsia="Times New Roman" w:cs="Arial"/>
                <w:szCs w:val="24"/>
                <w:lang w:val="en-US"/>
              </w:rPr>
              <w:fldChar w:fldCharType="end"/>
            </w:r>
            <w:r w:rsidRPr="003910B1">
              <w:rPr>
                <w:rFonts w:eastAsia="Times New Roman" w:cs="Arial"/>
                <w:szCs w:val="24"/>
                <w:lang w:val="en-US"/>
              </w:rPr>
              <w:t xml:space="preserve">. </w:t>
            </w:r>
            <w:r w:rsidR="008B393A" w:rsidRPr="008B393A">
              <w:rPr>
                <w:rFonts w:eastAsia="Times New Roman" w:cs="Arial"/>
                <w:szCs w:val="24"/>
                <w:lang w:val="en-US"/>
              </w:rPr>
              <w:t xml:space="preserve">Other policies like the Extended Producer Responsibility policy promote recycling and circular management of resources, which directly correlate with the mission of the EcoRevive of refurbishing and reusing EV components. The long-term existence of green business as a result of continued government support of low-emission transportation will guarantee political stability and will be a </w:t>
            </w:r>
            <w:r w:rsidR="007621C3" w:rsidRPr="008B393A">
              <w:rPr>
                <w:rFonts w:eastAsia="Times New Roman" w:cs="Arial"/>
                <w:szCs w:val="24"/>
                <w:lang w:val="en-US"/>
              </w:rPr>
              <w:t>long-term</w:t>
            </w:r>
            <w:r w:rsidR="008B393A" w:rsidRPr="008B393A">
              <w:rPr>
                <w:rFonts w:eastAsia="Times New Roman" w:cs="Arial"/>
                <w:szCs w:val="24"/>
                <w:lang w:val="en-US"/>
              </w:rPr>
              <w:t xml:space="preserve"> support to green entrepreneurs.</w:t>
            </w:r>
          </w:p>
        </w:tc>
      </w:tr>
    </w:tbl>
    <w:p w14:paraId="410B74C9" w14:textId="77777777" w:rsidR="00F85A9E" w:rsidRDefault="00F85A9E" w:rsidP="00AB559B">
      <w:pPr>
        <w:spacing w:after="0"/>
        <w:rPr>
          <w:rFonts w:cs="Arial"/>
          <w:lang w:val="en-US"/>
        </w:rPr>
      </w:pPr>
    </w:p>
    <w:tbl>
      <w:tblPr>
        <w:tblStyle w:val="TableGrid"/>
        <w:tblW w:w="0" w:type="auto"/>
        <w:tblLook w:val="04A0" w:firstRow="1" w:lastRow="0" w:firstColumn="1" w:lastColumn="0" w:noHBand="0" w:noVBand="1"/>
      </w:tblPr>
      <w:tblGrid>
        <w:gridCol w:w="9350"/>
      </w:tblGrid>
      <w:tr w:rsidR="00F85A9E" w14:paraId="322A2566" w14:textId="77777777" w:rsidTr="00DC5B03">
        <w:tc>
          <w:tcPr>
            <w:tcW w:w="9350" w:type="dxa"/>
            <w:shd w:val="clear" w:color="auto" w:fill="A8D08D" w:themeFill="accent6" w:themeFillTint="99"/>
          </w:tcPr>
          <w:p w14:paraId="5C3D2E68" w14:textId="1B3AAD54" w:rsidR="00F85A9E" w:rsidRPr="00F85A9E" w:rsidRDefault="00F85A9E" w:rsidP="00AB559B">
            <w:pPr>
              <w:rPr>
                <w:rFonts w:eastAsia="Times New Roman" w:cs="Arial"/>
                <w:b/>
                <w:bCs/>
                <w:sz w:val="27"/>
                <w:szCs w:val="27"/>
                <w:lang w:val="en-US"/>
              </w:rPr>
            </w:pPr>
            <w:r w:rsidRPr="00F85A9E">
              <w:rPr>
                <w:rFonts w:eastAsia="Times New Roman" w:cs="Arial"/>
                <w:b/>
                <w:bCs/>
                <w:sz w:val="27"/>
                <w:szCs w:val="27"/>
                <w:lang w:val="en-US"/>
              </w:rPr>
              <w:t>Economic Factors</w:t>
            </w:r>
          </w:p>
        </w:tc>
      </w:tr>
      <w:tr w:rsidR="00F85A9E" w14:paraId="3BF2B457" w14:textId="77777777" w:rsidTr="00F85A9E">
        <w:tc>
          <w:tcPr>
            <w:tcW w:w="9350" w:type="dxa"/>
          </w:tcPr>
          <w:p w14:paraId="15E98DD4" w14:textId="5B4DE1E7" w:rsidR="00F85A9E" w:rsidRPr="00F85A9E" w:rsidRDefault="008B393A" w:rsidP="00AB559B">
            <w:pPr>
              <w:rPr>
                <w:rFonts w:eastAsia="Times New Roman" w:cs="Arial"/>
                <w:szCs w:val="24"/>
                <w:lang w:val="en-US"/>
              </w:rPr>
            </w:pPr>
            <w:r w:rsidRPr="008B393A">
              <w:rPr>
                <w:rFonts w:eastAsia="Times New Roman" w:cs="Arial"/>
                <w:szCs w:val="24"/>
                <w:lang w:val="en-US"/>
              </w:rPr>
              <w:t xml:space="preserve">The electric vehicles have become more attractive to consumers with low incomes due to the high fuel prices and inflation. The Society of Motor Manufacturers and Traders report revealed that used EV sales in the UK were up by 57% in 2024, which means that it has shifted to a better market. Green financing of sustainable ventures is supported by </w:t>
            </w:r>
            <w:r w:rsidR="007621C3" w:rsidRPr="008B393A">
              <w:rPr>
                <w:rFonts w:eastAsia="Times New Roman" w:cs="Arial"/>
                <w:szCs w:val="24"/>
                <w:lang w:val="en-US"/>
              </w:rPr>
              <w:t>organizations</w:t>
            </w:r>
            <w:r w:rsidRPr="008B393A">
              <w:rPr>
                <w:rFonts w:eastAsia="Times New Roman" w:cs="Arial"/>
                <w:szCs w:val="24"/>
                <w:lang w:val="en-US"/>
              </w:rPr>
              <w:t xml:space="preserve"> such as the British Business Bank which gives EcoRevive an opportunity to </w:t>
            </w:r>
            <w:r w:rsidR="007621C3" w:rsidRPr="008B393A">
              <w:rPr>
                <w:rFonts w:eastAsia="Times New Roman" w:cs="Arial"/>
                <w:szCs w:val="24"/>
                <w:lang w:val="en-US"/>
              </w:rPr>
              <w:t>capitalize</w:t>
            </w:r>
            <w:r w:rsidRPr="008B393A">
              <w:rPr>
                <w:rFonts w:eastAsia="Times New Roman" w:cs="Arial"/>
                <w:szCs w:val="24"/>
                <w:lang w:val="en-US"/>
              </w:rPr>
              <w:t xml:space="preserve"> on this trend.</w:t>
            </w:r>
          </w:p>
        </w:tc>
      </w:tr>
    </w:tbl>
    <w:p w14:paraId="5FAEA4CC" w14:textId="77777777" w:rsidR="00F85A9E" w:rsidRDefault="00F85A9E" w:rsidP="00AB559B">
      <w:pPr>
        <w:spacing w:after="0"/>
        <w:rPr>
          <w:rFonts w:cs="Arial"/>
          <w:lang w:val="en-US"/>
        </w:rPr>
      </w:pPr>
    </w:p>
    <w:tbl>
      <w:tblPr>
        <w:tblStyle w:val="TableGrid"/>
        <w:tblW w:w="0" w:type="auto"/>
        <w:tblLook w:val="04A0" w:firstRow="1" w:lastRow="0" w:firstColumn="1" w:lastColumn="0" w:noHBand="0" w:noVBand="1"/>
      </w:tblPr>
      <w:tblGrid>
        <w:gridCol w:w="9350"/>
      </w:tblGrid>
      <w:tr w:rsidR="00F85A9E" w14:paraId="3F21C453" w14:textId="77777777" w:rsidTr="00DC5B03">
        <w:tc>
          <w:tcPr>
            <w:tcW w:w="9350" w:type="dxa"/>
            <w:shd w:val="clear" w:color="auto" w:fill="A8D08D" w:themeFill="accent6" w:themeFillTint="99"/>
          </w:tcPr>
          <w:p w14:paraId="262045C8" w14:textId="152F2E15" w:rsidR="00F85A9E" w:rsidRPr="00F85A9E" w:rsidRDefault="00F85A9E" w:rsidP="00AB559B">
            <w:pPr>
              <w:rPr>
                <w:rFonts w:eastAsia="Times New Roman" w:cs="Arial"/>
                <w:b/>
                <w:bCs/>
                <w:sz w:val="27"/>
                <w:szCs w:val="27"/>
                <w:lang w:val="en-US"/>
              </w:rPr>
            </w:pPr>
            <w:r w:rsidRPr="00F85A9E">
              <w:rPr>
                <w:rFonts w:eastAsia="Times New Roman" w:cs="Arial"/>
                <w:b/>
                <w:bCs/>
                <w:sz w:val="27"/>
                <w:szCs w:val="27"/>
                <w:lang w:val="en-US"/>
              </w:rPr>
              <w:lastRenderedPageBreak/>
              <w:t>Social Factors</w:t>
            </w:r>
          </w:p>
        </w:tc>
      </w:tr>
      <w:tr w:rsidR="00F85A9E" w14:paraId="70B9DC12" w14:textId="77777777" w:rsidTr="00F85A9E">
        <w:tc>
          <w:tcPr>
            <w:tcW w:w="9350" w:type="dxa"/>
          </w:tcPr>
          <w:p w14:paraId="0D75869D" w14:textId="618313BC" w:rsidR="00F85A9E" w:rsidRPr="00F85A9E" w:rsidRDefault="008B393A" w:rsidP="00AB559B">
            <w:pPr>
              <w:rPr>
                <w:rFonts w:eastAsia="Times New Roman" w:cs="Arial"/>
                <w:szCs w:val="24"/>
                <w:lang w:val="en-US"/>
              </w:rPr>
            </w:pPr>
            <w:r w:rsidRPr="008B393A">
              <w:rPr>
                <w:rFonts w:eastAsia="Times New Roman" w:cs="Arial"/>
                <w:szCs w:val="24"/>
                <w:lang w:val="en-US"/>
              </w:rPr>
              <w:t>Climate change remains an issue of concern to the people and this puts a restructuring effect on consumer preference. Studies indicate that younger groups of people especially in cities embrace cheaper, convenient, and sustainable means of transport</w:t>
            </w:r>
            <w:r>
              <w:rPr>
                <w:rFonts w:eastAsia="Times New Roman" w:cs="Arial"/>
                <w:szCs w:val="24"/>
                <w:lang w:val="en-US"/>
              </w:rPr>
              <w:t xml:space="preserve"> </w:t>
            </w:r>
            <w:r w:rsidR="0034313D">
              <w:rPr>
                <w:rFonts w:eastAsia="Times New Roman" w:cs="Arial"/>
                <w:szCs w:val="24"/>
                <w:lang w:val="en-US"/>
              </w:rPr>
              <w:fldChar w:fldCharType="begin"/>
            </w:r>
            <w:r w:rsidR="0034313D">
              <w:rPr>
                <w:rFonts w:eastAsia="Times New Roman" w:cs="Arial"/>
                <w:szCs w:val="24"/>
                <w:lang w:val="en-US"/>
              </w:rPr>
              <w:instrText xml:space="preserve"> ADDIN ZOTERO_ITEM CSL_CITATION {"citationID":"W6zJOaq3","properties":{"formattedCitation":"({\\i{}Ipsos MORI. (2024). Public Attitudes to Climate Change in the UK. - Google Search}, no date)","plainCitation":"(Ipsos MORI. (2024). Public Attitudes to Climate Change in the UK. - Google Search, no date)","noteIndex":0},"citationItems":[{"id":173,"uris":["http://zotero.org/users/local/okC8AktC/items/QANGGQTB"],"itemData":{"id":173,"type":"webpage","title":"Ipsos MORI. (2024). Public Attitudes to Climate Change in the UK. - Google Search","URL":"https://www.google.com/search?q=Ipsos+MORI.+(2024).+Public+Attitudes+to+Climate+Change+in+the+UK.&amp;oq=Ipsos+MORI.+(2024).+Public+Attitudes+to+Climate+Change+in+the+UK.&amp;gs_lcrp=EgZjaHJvbWUyBggAEEUYOdIBBzQwNWowajmoAgawAgHxBVm44I-gqUij&amp;sourceid=chrome&amp;ie=UTF-8","accessed":{"date-parts":[["2025",10,20]]}}}],"schema":"https://github.com/citation-style-language/schema/raw/master/csl-citation.json"} </w:instrText>
            </w:r>
            <w:r w:rsidR="0034313D">
              <w:rPr>
                <w:rFonts w:eastAsia="Times New Roman" w:cs="Arial"/>
                <w:szCs w:val="24"/>
                <w:lang w:val="en-US"/>
              </w:rPr>
              <w:fldChar w:fldCharType="separate"/>
            </w:r>
            <w:r w:rsidR="0034313D" w:rsidRPr="0034313D">
              <w:rPr>
                <w:rFonts w:cs="Arial"/>
                <w:szCs w:val="24"/>
              </w:rPr>
              <w:t>(</w:t>
            </w:r>
            <w:r w:rsidR="0034313D" w:rsidRPr="0034313D">
              <w:rPr>
                <w:rFonts w:cs="Arial"/>
                <w:i/>
                <w:iCs/>
                <w:szCs w:val="24"/>
              </w:rPr>
              <w:t>Ipsos MORI.</w:t>
            </w:r>
            <w:r w:rsidR="0034313D">
              <w:rPr>
                <w:rFonts w:cs="Arial"/>
                <w:i/>
                <w:iCs/>
                <w:szCs w:val="24"/>
              </w:rPr>
              <w:t xml:space="preserve">, </w:t>
            </w:r>
            <w:r w:rsidR="0034313D" w:rsidRPr="0034313D">
              <w:rPr>
                <w:rFonts w:cs="Arial"/>
                <w:i/>
                <w:iCs/>
                <w:szCs w:val="24"/>
              </w:rPr>
              <w:t>2024</w:t>
            </w:r>
            <w:r w:rsidR="0034313D" w:rsidRPr="0034313D">
              <w:rPr>
                <w:rFonts w:cs="Arial"/>
                <w:szCs w:val="24"/>
              </w:rPr>
              <w:t>)</w:t>
            </w:r>
            <w:r w:rsidR="0034313D">
              <w:rPr>
                <w:rFonts w:eastAsia="Times New Roman" w:cs="Arial"/>
                <w:szCs w:val="24"/>
                <w:lang w:val="en-US"/>
              </w:rPr>
              <w:fldChar w:fldCharType="end"/>
            </w:r>
            <w:r w:rsidR="00F85A9E" w:rsidRPr="003910B1">
              <w:rPr>
                <w:rFonts w:eastAsia="Times New Roman" w:cs="Arial"/>
                <w:szCs w:val="24"/>
                <w:lang w:val="en-US"/>
              </w:rPr>
              <w:t xml:space="preserve">. </w:t>
            </w:r>
            <w:r w:rsidRPr="008B393A">
              <w:rPr>
                <w:rFonts w:eastAsia="Times New Roman" w:cs="Arial"/>
                <w:szCs w:val="24"/>
                <w:lang w:val="en-US"/>
              </w:rPr>
              <w:t>This cultural shift towards shared and leased mobility rather than owning a car enhances the demand of the EcoRevive services offered and also, brand alignment with ethical and environmental ethics.</w:t>
            </w:r>
          </w:p>
        </w:tc>
      </w:tr>
    </w:tbl>
    <w:p w14:paraId="5814530D" w14:textId="77777777" w:rsidR="00F85A9E" w:rsidRDefault="00F85A9E" w:rsidP="00AB559B">
      <w:pPr>
        <w:spacing w:after="0"/>
        <w:rPr>
          <w:rFonts w:cs="Arial"/>
          <w:lang w:val="en-US"/>
        </w:rPr>
      </w:pPr>
    </w:p>
    <w:tbl>
      <w:tblPr>
        <w:tblStyle w:val="TableGrid"/>
        <w:tblW w:w="0" w:type="auto"/>
        <w:tblLook w:val="04A0" w:firstRow="1" w:lastRow="0" w:firstColumn="1" w:lastColumn="0" w:noHBand="0" w:noVBand="1"/>
      </w:tblPr>
      <w:tblGrid>
        <w:gridCol w:w="9350"/>
      </w:tblGrid>
      <w:tr w:rsidR="00F85A9E" w14:paraId="6247A4A5" w14:textId="77777777" w:rsidTr="00DC5B03">
        <w:tc>
          <w:tcPr>
            <w:tcW w:w="9350" w:type="dxa"/>
            <w:shd w:val="clear" w:color="auto" w:fill="A8D08D" w:themeFill="accent6" w:themeFillTint="99"/>
          </w:tcPr>
          <w:p w14:paraId="764C2580" w14:textId="6D6E1E57" w:rsidR="00F85A9E" w:rsidRPr="00F85A9E" w:rsidRDefault="00F85A9E" w:rsidP="00AB559B">
            <w:pPr>
              <w:rPr>
                <w:rFonts w:eastAsia="Times New Roman" w:cs="Arial"/>
                <w:b/>
                <w:bCs/>
                <w:sz w:val="27"/>
                <w:szCs w:val="27"/>
                <w:lang w:val="en-US"/>
              </w:rPr>
            </w:pPr>
            <w:r w:rsidRPr="00F85A9E">
              <w:rPr>
                <w:rFonts w:eastAsia="Times New Roman" w:cs="Arial"/>
                <w:b/>
                <w:bCs/>
                <w:sz w:val="27"/>
                <w:szCs w:val="27"/>
                <w:lang w:val="en-US"/>
              </w:rPr>
              <w:t>Technological Factors</w:t>
            </w:r>
          </w:p>
        </w:tc>
      </w:tr>
      <w:tr w:rsidR="00F85A9E" w14:paraId="7A6F01DA" w14:textId="77777777" w:rsidTr="000E51C6">
        <w:tc>
          <w:tcPr>
            <w:tcW w:w="9350" w:type="dxa"/>
          </w:tcPr>
          <w:p w14:paraId="71844599" w14:textId="6CBFEA8A" w:rsidR="00F85A9E" w:rsidRPr="00F85A9E" w:rsidRDefault="008B393A" w:rsidP="00AB559B">
            <w:pPr>
              <w:rPr>
                <w:rFonts w:eastAsia="Times New Roman" w:cs="Arial"/>
                <w:szCs w:val="24"/>
                <w:lang w:val="en-US"/>
              </w:rPr>
            </w:pPr>
            <w:r w:rsidRPr="008B393A">
              <w:rPr>
                <w:rFonts w:eastAsia="Times New Roman" w:cs="Arial"/>
                <w:szCs w:val="24"/>
                <w:lang w:val="en-US"/>
              </w:rPr>
              <w:t>The fast solutions of artificial intelligence, telematics, and predictive maintenance enable EcoRevive to become more precise with refurbishing, increase the safety of vehicles, and decrease downtime. A further rise in accessibility and consumer confidence is supported by the growth of the EV charging system in the UK that is supported by more than 380 million dollars in government funding.</w:t>
            </w:r>
          </w:p>
        </w:tc>
      </w:tr>
    </w:tbl>
    <w:p w14:paraId="1FFADF10" w14:textId="77777777" w:rsidR="00F85A9E" w:rsidRDefault="00F85A9E" w:rsidP="00AB559B">
      <w:pPr>
        <w:spacing w:after="0"/>
        <w:rPr>
          <w:rFonts w:cs="Arial"/>
          <w:lang w:val="en-US"/>
        </w:rPr>
      </w:pPr>
    </w:p>
    <w:tbl>
      <w:tblPr>
        <w:tblStyle w:val="TableGrid"/>
        <w:tblW w:w="0" w:type="auto"/>
        <w:tblLook w:val="04A0" w:firstRow="1" w:lastRow="0" w:firstColumn="1" w:lastColumn="0" w:noHBand="0" w:noVBand="1"/>
      </w:tblPr>
      <w:tblGrid>
        <w:gridCol w:w="9350"/>
      </w:tblGrid>
      <w:tr w:rsidR="00F85A9E" w14:paraId="511E17D0" w14:textId="77777777" w:rsidTr="00DC5B03">
        <w:tc>
          <w:tcPr>
            <w:tcW w:w="9350" w:type="dxa"/>
            <w:shd w:val="clear" w:color="auto" w:fill="A8D08D" w:themeFill="accent6" w:themeFillTint="99"/>
          </w:tcPr>
          <w:p w14:paraId="644BF5B5" w14:textId="2BA47391" w:rsidR="00F85A9E" w:rsidRPr="00F85A9E" w:rsidRDefault="00F85A9E" w:rsidP="00AB559B">
            <w:pPr>
              <w:rPr>
                <w:rFonts w:eastAsia="Times New Roman" w:cs="Arial"/>
                <w:b/>
                <w:bCs/>
                <w:sz w:val="27"/>
                <w:szCs w:val="27"/>
                <w:lang w:val="en-US"/>
              </w:rPr>
            </w:pPr>
            <w:r w:rsidRPr="00F85A9E">
              <w:rPr>
                <w:rFonts w:eastAsia="Times New Roman" w:cs="Arial"/>
                <w:b/>
                <w:bCs/>
                <w:sz w:val="27"/>
                <w:szCs w:val="27"/>
                <w:lang w:val="en-US"/>
              </w:rPr>
              <w:t>Environmental Factors</w:t>
            </w:r>
          </w:p>
        </w:tc>
      </w:tr>
      <w:tr w:rsidR="00F85A9E" w14:paraId="170DD794" w14:textId="77777777" w:rsidTr="000E51C6">
        <w:tc>
          <w:tcPr>
            <w:tcW w:w="9350" w:type="dxa"/>
          </w:tcPr>
          <w:p w14:paraId="0A847875" w14:textId="17D8AB2F" w:rsidR="00F85A9E" w:rsidRPr="00F85A9E" w:rsidRDefault="00F85A9E" w:rsidP="00AB559B">
            <w:pPr>
              <w:rPr>
                <w:rFonts w:eastAsia="Times New Roman" w:cs="Arial"/>
                <w:szCs w:val="24"/>
                <w:lang w:val="en-US"/>
              </w:rPr>
            </w:pPr>
            <w:r w:rsidRPr="003910B1">
              <w:rPr>
                <w:rFonts w:eastAsia="Times New Roman" w:cs="Arial"/>
                <w:szCs w:val="24"/>
                <w:lang w:val="en-US"/>
              </w:rPr>
              <w:t xml:space="preserve">EcoRevive supports circular economy principles by extending EV lifespans, </w:t>
            </w:r>
            <w:r w:rsidR="007621C3" w:rsidRPr="003910B1">
              <w:rPr>
                <w:rFonts w:eastAsia="Times New Roman" w:cs="Arial"/>
                <w:szCs w:val="24"/>
                <w:lang w:val="en-US"/>
              </w:rPr>
              <w:t>minimizing</w:t>
            </w:r>
            <w:r w:rsidRPr="003910B1">
              <w:rPr>
                <w:rFonts w:eastAsia="Times New Roman" w:cs="Arial"/>
                <w:szCs w:val="24"/>
                <w:lang w:val="en-US"/>
              </w:rPr>
              <w:t xml:space="preserve"> electronic waste, and reducing carbon emissions from new vehicle production </w:t>
            </w:r>
            <w:r w:rsidR="0034313D">
              <w:rPr>
                <w:rFonts w:eastAsia="Times New Roman" w:cs="Arial"/>
                <w:szCs w:val="24"/>
                <w:lang w:val="en-US"/>
              </w:rPr>
              <w:fldChar w:fldCharType="begin"/>
            </w:r>
            <w:r w:rsidR="0034313D">
              <w:rPr>
                <w:rFonts w:eastAsia="Times New Roman" w:cs="Arial"/>
                <w:szCs w:val="24"/>
                <w:lang w:val="en-US"/>
              </w:rPr>
              <w:instrText xml:space="preserve"> ADDIN ZOTERO_ITEM CSL_CITATION {"citationID":"taYOjNYs","properties":{"formattedCitation":"({\\i{}Ellen MacArthur Foundation. (2023). Circular Economy in Mobility. - Google Search}, no date)","plainCitation":"(Ellen MacArthur Foundation. (2023). Circular Economy in Mobility. - Google Search, no date)","noteIndex":0},"citationItems":[{"id":163,"uris":["http://zotero.org/users/local/okC8AktC/items/P94MNEEW"],"itemData":{"id":163,"type":"webpage","title":"Ellen MacArthur Foundation. (2023). Circular Economy in Mobility. - Google Search","URL":"https://www.google.com/search?q=Ellen+MacArthur+Foundation.+(2023).+Circular+Economy+in+Mobility.&amp;oq=Ellen+MacArthur+Foundation.+(2023).+Circular+Economy+in+Mobility.&amp;gs_lcrp=EgZjaHJvbWUyBggAEEUYOTIGCAEQRRg80gEHNTMwajBqNKgCALACAQ&amp;sourceid=chrome&amp;ie=UTF-8","accessed":{"date-parts":[["2025",10,20]]}}}],"schema":"https://github.com/citation-style-language/schema/raw/master/csl-citation.json"} </w:instrText>
            </w:r>
            <w:r w:rsidR="0034313D">
              <w:rPr>
                <w:rFonts w:eastAsia="Times New Roman" w:cs="Arial"/>
                <w:szCs w:val="24"/>
                <w:lang w:val="en-US"/>
              </w:rPr>
              <w:fldChar w:fldCharType="separate"/>
            </w:r>
            <w:r w:rsidR="0034313D" w:rsidRPr="0034313D">
              <w:rPr>
                <w:rFonts w:cs="Arial"/>
                <w:szCs w:val="24"/>
              </w:rPr>
              <w:t>(</w:t>
            </w:r>
            <w:r w:rsidR="0034313D" w:rsidRPr="0034313D">
              <w:rPr>
                <w:rFonts w:cs="Arial"/>
                <w:i/>
                <w:iCs/>
                <w:szCs w:val="24"/>
              </w:rPr>
              <w:t>Ellen MacArthur Foundation</w:t>
            </w:r>
            <w:r w:rsidR="0034313D">
              <w:rPr>
                <w:rFonts w:cs="Arial"/>
                <w:i/>
                <w:iCs/>
                <w:szCs w:val="24"/>
              </w:rPr>
              <w:t xml:space="preserve">, </w:t>
            </w:r>
            <w:r w:rsidR="0034313D" w:rsidRPr="0034313D">
              <w:rPr>
                <w:rFonts w:cs="Arial"/>
                <w:i/>
                <w:iCs/>
                <w:szCs w:val="24"/>
              </w:rPr>
              <w:t>2023</w:t>
            </w:r>
            <w:r w:rsidR="0034313D" w:rsidRPr="0034313D">
              <w:rPr>
                <w:rFonts w:cs="Arial"/>
                <w:szCs w:val="24"/>
              </w:rPr>
              <w:t>)</w:t>
            </w:r>
            <w:r w:rsidR="0034313D">
              <w:rPr>
                <w:rFonts w:eastAsia="Times New Roman" w:cs="Arial"/>
                <w:szCs w:val="24"/>
                <w:lang w:val="en-US"/>
              </w:rPr>
              <w:fldChar w:fldCharType="end"/>
            </w:r>
            <w:r w:rsidRPr="003910B1">
              <w:rPr>
                <w:rFonts w:eastAsia="Times New Roman" w:cs="Arial"/>
                <w:szCs w:val="24"/>
                <w:lang w:val="en-US"/>
              </w:rPr>
              <w:t>.</w:t>
            </w:r>
          </w:p>
        </w:tc>
      </w:tr>
    </w:tbl>
    <w:p w14:paraId="313E813D" w14:textId="7015A8C5" w:rsidR="00F85A9E" w:rsidRPr="003910B1" w:rsidRDefault="00F85A9E" w:rsidP="00AB559B">
      <w:pPr>
        <w:spacing w:after="0"/>
        <w:rPr>
          <w:rFonts w:cs="Arial"/>
          <w:lang w:val="en-US"/>
        </w:rPr>
      </w:pPr>
    </w:p>
    <w:tbl>
      <w:tblPr>
        <w:tblStyle w:val="TableGrid"/>
        <w:tblW w:w="0" w:type="auto"/>
        <w:tblLook w:val="04A0" w:firstRow="1" w:lastRow="0" w:firstColumn="1" w:lastColumn="0" w:noHBand="0" w:noVBand="1"/>
      </w:tblPr>
      <w:tblGrid>
        <w:gridCol w:w="9350"/>
      </w:tblGrid>
      <w:tr w:rsidR="00F85A9E" w14:paraId="3F9C13E3" w14:textId="77777777" w:rsidTr="00DC5B03">
        <w:tc>
          <w:tcPr>
            <w:tcW w:w="9350" w:type="dxa"/>
            <w:shd w:val="clear" w:color="auto" w:fill="A8D08D" w:themeFill="accent6" w:themeFillTint="99"/>
          </w:tcPr>
          <w:p w14:paraId="45F0BD54" w14:textId="098C678C" w:rsidR="00F85A9E" w:rsidRPr="00F85A9E" w:rsidRDefault="00F85A9E" w:rsidP="00AB559B">
            <w:pPr>
              <w:rPr>
                <w:rFonts w:eastAsia="Times New Roman" w:cs="Arial"/>
                <w:b/>
                <w:bCs/>
                <w:sz w:val="27"/>
                <w:szCs w:val="27"/>
                <w:lang w:val="en-US"/>
              </w:rPr>
            </w:pPr>
            <w:r w:rsidRPr="00F85A9E">
              <w:rPr>
                <w:rFonts w:eastAsia="Times New Roman" w:cs="Arial"/>
                <w:b/>
                <w:bCs/>
                <w:sz w:val="27"/>
                <w:szCs w:val="27"/>
                <w:lang w:val="en-US"/>
              </w:rPr>
              <w:t>Legal Factors</w:t>
            </w:r>
          </w:p>
        </w:tc>
      </w:tr>
      <w:tr w:rsidR="00F85A9E" w14:paraId="45ED724E" w14:textId="77777777" w:rsidTr="000E51C6">
        <w:tc>
          <w:tcPr>
            <w:tcW w:w="9350" w:type="dxa"/>
          </w:tcPr>
          <w:p w14:paraId="61B3B32B" w14:textId="53FA3FA2" w:rsidR="00F85A9E" w:rsidRPr="00F85A9E" w:rsidRDefault="008B393A" w:rsidP="00AB559B">
            <w:pPr>
              <w:rPr>
                <w:rFonts w:eastAsia="Times New Roman" w:cs="Arial"/>
                <w:szCs w:val="24"/>
                <w:lang w:val="en-US"/>
              </w:rPr>
            </w:pPr>
            <w:r w:rsidRPr="008B393A">
              <w:rPr>
                <w:rFonts w:eastAsia="Times New Roman" w:cs="Arial"/>
                <w:szCs w:val="24"/>
                <w:lang w:val="en-US"/>
              </w:rPr>
              <w:t>EcoRevive adheres to the Consumer Rights Act 2015, Vehicle Leasing Regulations 2020, and the UK GDPR data protection regulations, making its operation ethical, trusting customers and transparent to the regulations</w:t>
            </w:r>
            <w:r>
              <w:rPr>
                <w:rFonts w:eastAsia="Times New Roman" w:cs="Arial"/>
                <w:szCs w:val="24"/>
                <w:lang w:val="en-US"/>
              </w:rPr>
              <w:t xml:space="preserve"> </w:t>
            </w:r>
            <w:r w:rsidR="0034313D">
              <w:rPr>
                <w:rFonts w:eastAsia="Times New Roman" w:cs="Arial"/>
                <w:szCs w:val="24"/>
                <w:lang w:val="en-US"/>
              </w:rPr>
              <w:fldChar w:fldCharType="begin"/>
            </w:r>
            <w:r w:rsidR="0034313D">
              <w:rPr>
                <w:rFonts w:eastAsia="Times New Roman" w:cs="Arial"/>
                <w:szCs w:val="24"/>
                <w:lang w:val="en-US"/>
              </w:rPr>
              <w:instrText xml:space="preserve"> ADDIN ZOTERO_ITEM CSL_CITATION {"citationID":"eHBgM15t","properties":{"formattedCitation":"(Jones {\\i{}et al.}, 2023)","plainCitation":"(Jones et al., 2023)","noteIndex":0},"citationItems":[{"id":175,"uris":["http://zotero.org/users/local/okC8AktC/items/YV3M5VMG"],"itemData":{"id":175,"type":"article-journal","container-title":"BMJ open","issue":"10","note":"publisher: British Medical Journal Publishing Group","page":"e069925","source":"Google Scholar","title":"Navigating data governance associated with real-world data for public benefit: an overview in the UK and future considerations","title-short":"Navigating data governance associated with real-world data for public benefit","URL":"https://bmjopen.bmj.com/content/13/10/e069925.abstract","volume":"13","author":[{"family":"Jones","given":"Monica Catherine"},{"family":"Stone","given":"Tony"},{"family":"Mason","given":"Suzanne M."},{"family":"Eames","given":"Andy"},{"family":"Franklin","given":"Matthew"}],"accessed":{"date-parts":[["2025",10,20]]},"issued":{"date-parts":[["2023"]]}}}],"schema":"https://github.com/citation-style-language/schema/raw/master/csl-citation.json"} </w:instrText>
            </w:r>
            <w:r w:rsidR="0034313D">
              <w:rPr>
                <w:rFonts w:eastAsia="Times New Roman" w:cs="Arial"/>
                <w:szCs w:val="24"/>
                <w:lang w:val="en-US"/>
              </w:rPr>
              <w:fldChar w:fldCharType="separate"/>
            </w:r>
            <w:r w:rsidR="0034313D" w:rsidRPr="0034313D">
              <w:rPr>
                <w:rFonts w:cs="Arial"/>
                <w:szCs w:val="24"/>
              </w:rPr>
              <w:t xml:space="preserve">(Jones </w:t>
            </w:r>
            <w:r w:rsidR="0034313D" w:rsidRPr="0034313D">
              <w:rPr>
                <w:rFonts w:cs="Arial"/>
                <w:i/>
                <w:iCs/>
                <w:szCs w:val="24"/>
              </w:rPr>
              <w:t>et al.</w:t>
            </w:r>
            <w:r w:rsidR="0034313D" w:rsidRPr="0034313D">
              <w:rPr>
                <w:rFonts w:cs="Arial"/>
                <w:szCs w:val="24"/>
              </w:rPr>
              <w:t>, 2023)</w:t>
            </w:r>
            <w:r w:rsidR="0034313D">
              <w:rPr>
                <w:rFonts w:eastAsia="Times New Roman" w:cs="Arial"/>
                <w:szCs w:val="24"/>
                <w:lang w:val="en-US"/>
              </w:rPr>
              <w:fldChar w:fldCharType="end"/>
            </w:r>
            <w:r w:rsidR="00F85A9E" w:rsidRPr="003910B1">
              <w:rPr>
                <w:rFonts w:eastAsia="Times New Roman" w:cs="Arial"/>
                <w:szCs w:val="24"/>
                <w:lang w:val="en-US"/>
              </w:rPr>
              <w:t>.</w:t>
            </w:r>
          </w:p>
        </w:tc>
      </w:tr>
    </w:tbl>
    <w:p w14:paraId="1752F349" w14:textId="61A926B3" w:rsidR="00F85A9E" w:rsidRPr="003910B1" w:rsidRDefault="00F85A9E" w:rsidP="00AB559B">
      <w:pPr>
        <w:spacing w:after="0"/>
        <w:rPr>
          <w:rFonts w:cs="Arial"/>
          <w:lang w:val="en-US"/>
        </w:rPr>
      </w:pPr>
    </w:p>
    <w:p w14:paraId="109C4B68" w14:textId="26D37C20" w:rsidR="00DC5B03" w:rsidRPr="00DC5B03" w:rsidRDefault="00DC5B03" w:rsidP="00AB559B">
      <w:pPr>
        <w:pStyle w:val="Heading1"/>
      </w:pPr>
      <w:bookmarkStart w:id="3" w:name="_Toc211853066"/>
      <w:r w:rsidRPr="00DC5B03">
        <w:t>Marketing Strategy</w:t>
      </w:r>
      <w:bookmarkEnd w:id="3"/>
    </w:p>
    <w:p w14:paraId="0D56FA7A" w14:textId="237200D0" w:rsidR="00DC5B03" w:rsidRPr="00DC5B03" w:rsidRDefault="008B393A" w:rsidP="00AB559B">
      <w:pPr>
        <w:spacing w:after="0"/>
        <w:rPr>
          <w:lang w:val="en-US"/>
        </w:rPr>
      </w:pPr>
      <w:r w:rsidRPr="008B393A">
        <w:rPr>
          <w:lang w:val="en-US"/>
        </w:rPr>
        <w:t xml:space="preserve">The marketing plan of the brand EcoRevive is to become a leader in the segment of affordable and sustainable transport in the UK electric vehicle (EV) leasing market, which is still developing. The company is addressed to environmentally conscious consumers, young professional people, and small to medium enterprises (SMEs) driven by </w:t>
      </w:r>
      <w:r w:rsidRPr="008B393A">
        <w:rPr>
          <w:lang w:val="en-US"/>
        </w:rPr>
        <w:lastRenderedPageBreak/>
        <w:t xml:space="preserve">environmental consciousness and financial effectiveness. The issues of market segmentation rely on demographic, psychographic and </w:t>
      </w:r>
      <w:r w:rsidR="007621C3" w:rsidRPr="008B393A">
        <w:rPr>
          <w:lang w:val="en-US"/>
        </w:rPr>
        <w:t>behavioral</w:t>
      </w:r>
      <w:r w:rsidRPr="008B393A">
        <w:rPr>
          <w:lang w:val="en-US"/>
        </w:rPr>
        <w:t xml:space="preserve"> issues in accordance with the developing national interest in green mobility solutions</w:t>
      </w:r>
      <w:r w:rsidR="00DC5B03" w:rsidRPr="00DC5B03">
        <w:rPr>
          <w:lang w:val="en-US"/>
        </w:rPr>
        <w:t>.</w:t>
      </w:r>
    </w:p>
    <w:p w14:paraId="5CD3C4F4" w14:textId="54D65EB0" w:rsidR="00DC5B03" w:rsidRPr="00DC5B03" w:rsidRDefault="00DC5B03" w:rsidP="00AB559B">
      <w:pPr>
        <w:pStyle w:val="Heading2"/>
        <w:spacing w:before="0" w:after="0" w:line="360" w:lineRule="auto"/>
      </w:pPr>
      <w:bookmarkStart w:id="4" w:name="_Toc211853067"/>
      <w:r w:rsidRPr="00DC5B03">
        <w:t>Target Market Segmentation</w:t>
      </w:r>
      <w:bookmarkEnd w:id="4"/>
    </w:p>
    <w:tbl>
      <w:tblPr>
        <w:tblStyle w:val="GridTable4-Accent6"/>
        <w:tblW w:w="0" w:type="auto"/>
        <w:tblLook w:val="04A0" w:firstRow="1" w:lastRow="0" w:firstColumn="1" w:lastColumn="0" w:noHBand="0" w:noVBand="1"/>
      </w:tblPr>
      <w:tblGrid>
        <w:gridCol w:w="2504"/>
        <w:gridCol w:w="3760"/>
        <w:gridCol w:w="3086"/>
      </w:tblGrid>
      <w:tr w:rsidR="00DC5B03" w:rsidRPr="00DC5B03" w14:paraId="526920B4" w14:textId="77777777" w:rsidTr="00DC5B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37AC0B" w14:textId="77777777" w:rsidR="00DC5B03" w:rsidRPr="00DC5B03" w:rsidRDefault="00DC5B03" w:rsidP="00AB559B">
            <w:pPr>
              <w:rPr>
                <w:lang w:val="en-US"/>
              </w:rPr>
            </w:pPr>
            <w:r w:rsidRPr="00DC5B03">
              <w:rPr>
                <w:lang w:val="en-US"/>
              </w:rPr>
              <w:t>Segment</w:t>
            </w:r>
          </w:p>
        </w:tc>
        <w:tc>
          <w:tcPr>
            <w:tcW w:w="0" w:type="auto"/>
            <w:hideMark/>
          </w:tcPr>
          <w:p w14:paraId="49CFEEF2" w14:textId="77777777" w:rsidR="00DC5B03" w:rsidRPr="00DC5B03" w:rsidRDefault="00DC5B03" w:rsidP="008B393A">
            <w:pPr>
              <w:jc w:val="center"/>
              <w:cnfStyle w:val="100000000000" w:firstRow="1" w:lastRow="0" w:firstColumn="0" w:lastColumn="0" w:oddVBand="0" w:evenVBand="0" w:oddHBand="0" w:evenHBand="0" w:firstRowFirstColumn="0" w:firstRowLastColumn="0" w:lastRowFirstColumn="0" w:lastRowLastColumn="0"/>
              <w:rPr>
                <w:lang w:val="en-US"/>
              </w:rPr>
            </w:pPr>
            <w:r w:rsidRPr="00DC5B03">
              <w:rPr>
                <w:lang w:val="en-US"/>
              </w:rPr>
              <w:t>Description</w:t>
            </w:r>
          </w:p>
        </w:tc>
        <w:tc>
          <w:tcPr>
            <w:tcW w:w="0" w:type="auto"/>
            <w:hideMark/>
          </w:tcPr>
          <w:p w14:paraId="490EA8A8" w14:textId="77777777" w:rsidR="00DC5B03" w:rsidRPr="00DC5B03" w:rsidRDefault="00DC5B03" w:rsidP="00AB559B">
            <w:pPr>
              <w:cnfStyle w:val="100000000000" w:firstRow="1" w:lastRow="0" w:firstColumn="0" w:lastColumn="0" w:oddVBand="0" w:evenVBand="0" w:oddHBand="0" w:evenHBand="0" w:firstRowFirstColumn="0" w:firstRowLastColumn="0" w:lastRowFirstColumn="0" w:lastRowLastColumn="0"/>
              <w:rPr>
                <w:lang w:val="en-US"/>
              </w:rPr>
            </w:pPr>
            <w:r w:rsidRPr="00DC5B03">
              <w:rPr>
                <w:lang w:val="en-US"/>
              </w:rPr>
              <w:t>Motivation</w:t>
            </w:r>
          </w:p>
        </w:tc>
      </w:tr>
      <w:tr w:rsidR="00DC5B03" w:rsidRPr="00DC5B03" w14:paraId="09FD6595" w14:textId="77777777" w:rsidTr="00DC5B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1873E8" w14:textId="77777777" w:rsidR="00DC5B03" w:rsidRPr="00DC5B03" w:rsidRDefault="00DC5B03" w:rsidP="00AB559B">
            <w:pPr>
              <w:rPr>
                <w:lang w:val="en-US"/>
              </w:rPr>
            </w:pPr>
            <w:r w:rsidRPr="00DC5B03">
              <w:rPr>
                <w:lang w:val="en-US"/>
              </w:rPr>
              <w:t>Eco-conscious individuals</w:t>
            </w:r>
          </w:p>
        </w:tc>
        <w:tc>
          <w:tcPr>
            <w:tcW w:w="0" w:type="auto"/>
            <w:hideMark/>
          </w:tcPr>
          <w:p w14:paraId="13234EF2" w14:textId="77777777" w:rsidR="00DC5B03" w:rsidRPr="00DC5B03" w:rsidRDefault="00DC5B03" w:rsidP="008B393A">
            <w:pPr>
              <w:jc w:val="center"/>
              <w:cnfStyle w:val="000000100000" w:firstRow="0" w:lastRow="0" w:firstColumn="0" w:lastColumn="0" w:oddVBand="0" w:evenVBand="0" w:oddHBand="1" w:evenHBand="0" w:firstRowFirstColumn="0" w:firstRowLastColumn="0" w:lastRowFirstColumn="0" w:lastRowLastColumn="0"/>
              <w:rPr>
                <w:lang w:val="en-US"/>
              </w:rPr>
            </w:pPr>
            <w:r w:rsidRPr="00DC5B03">
              <w:rPr>
                <w:lang w:val="en-US"/>
              </w:rPr>
              <w:t>Aged 25–45, middle-income professionals in urban areas</w:t>
            </w:r>
          </w:p>
        </w:tc>
        <w:tc>
          <w:tcPr>
            <w:tcW w:w="0" w:type="auto"/>
            <w:hideMark/>
          </w:tcPr>
          <w:p w14:paraId="4C984E37" w14:textId="77777777" w:rsidR="00DC5B03" w:rsidRPr="00DC5B03" w:rsidRDefault="00DC5B03" w:rsidP="00AB559B">
            <w:pPr>
              <w:cnfStyle w:val="000000100000" w:firstRow="0" w:lastRow="0" w:firstColumn="0" w:lastColumn="0" w:oddVBand="0" w:evenVBand="0" w:oddHBand="1" w:evenHBand="0" w:firstRowFirstColumn="0" w:firstRowLastColumn="0" w:lastRowFirstColumn="0" w:lastRowLastColumn="0"/>
              <w:rPr>
                <w:lang w:val="en-US"/>
              </w:rPr>
            </w:pPr>
            <w:r w:rsidRPr="00DC5B03">
              <w:rPr>
                <w:lang w:val="en-US"/>
              </w:rPr>
              <w:t>Sustainability and reduced carbon footprint</w:t>
            </w:r>
          </w:p>
        </w:tc>
      </w:tr>
      <w:tr w:rsidR="00DC5B03" w:rsidRPr="00DC5B03" w14:paraId="398DEAB4" w14:textId="77777777" w:rsidTr="00DC5B03">
        <w:tc>
          <w:tcPr>
            <w:cnfStyle w:val="001000000000" w:firstRow="0" w:lastRow="0" w:firstColumn="1" w:lastColumn="0" w:oddVBand="0" w:evenVBand="0" w:oddHBand="0" w:evenHBand="0" w:firstRowFirstColumn="0" w:firstRowLastColumn="0" w:lastRowFirstColumn="0" w:lastRowLastColumn="0"/>
            <w:tcW w:w="0" w:type="auto"/>
            <w:hideMark/>
          </w:tcPr>
          <w:p w14:paraId="592EB12F" w14:textId="77777777" w:rsidR="00DC5B03" w:rsidRPr="00DC5B03" w:rsidRDefault="00DC5B03" w:rsidP="00AB559B">
            <w:pPr>
              <w:rPr>
                <w:lang w:val="en-US"/>
              </w:rPr>
            </w:pPr>
            <w:r w:rsidRPr="00DC5B03">
              <w:rPr>
                <w:lang w:val="en-US"/>
              </w:rPr>
              <w:t>SMEs and delivery services</w:t>
            </w:r>
          </w:p>
        </w:tc>
        <w:tc>
          <w:tcPr>
            <w:tcW w:w="0" w:type="auto"/>
            <w:hideMark/>
          </w:tcPr>
          <w:p w14:paraId="6F5050C8" w14:textId="77777777" w:rsidR="00DC5B03" w:rsidRPr="00DC5B03" w:rsidRDefault="00DC5B03" w:rsidP="008B393A">
            <w:pPr>
              <w:jc w:val="center"/>
              <w:cnfStyle w:val="000000000000" w:firstRow="0" w:lastRow="0" w:firstColumn="0" w:lastColumn="0" w:oddVBand="0" w:evenVBand="0" w:oddHBand="0" w:evenHBand="0" w:firstRowFirstColumn="0" w:firstRowLastColumn="0" w:lastRowFirstColumn="0" w:lastRowLastColumn="0"/>
              <w:rPr>
                <w:lang w:val="en-US"/>
              </w:rPr>
            </w:pPr>
            <w:r w:rsidRPr="00DC5B03">
              <w:rPr>
                <w:lang w:val="en-US"/>
              </w:rPr>
              <w:t>Local businesses seeking affordable fleet options</w:t>
            </w:r>
          </w:p>
        </w:tc>
        <w:tc>
          <w:tcPr>
            <w:tcW w:w="0" w:type="auto"/>
            <w:hideMark/>
          </w:tcPr>
          <w:p w14:paraId="7737FA65" w14:textId="77777777" w:rsidR="00DC5B03" w:rsidRPr="00DC5B03" w:rsidRDefault="00DC5B03" w:rsidP="00AB559B">
            <w:pPr>
              <w:cnfStyle w:val="000000000000" w:firstRow="0" w:lastRow="0" w:firstColumn="0" w:lastColumn="0" w:oddVBand="0" w:evenVBand="0" w:oddHBand="0" w:evenHBand="0" w:firstRowFirstColumn="0" w:firstRowLastColumn="0" w:lastRowFirstColumn="0" w:lastRowLastColumn="0"/>
              <w:rPr>
                <w:lang w:val="en-US"/>
              </w:rPr>
            </w:pPr>
            <w:r w:rsidRPr="00DC5B03">
              <w:rPr>
                <w:lang w:val="en-US"/>
              </w:rPr>
              <w:t>Cost efficiency and CSR enhancement</w:t>
            </w:r>
          </w:p>
        </w:tc>
      </w:tr>
      <w:tr w:rsidR="00DC5B03" w:rsidRPr="00DC5B03" w14:paraId="3FBB46C0" w14:textId="77777777" w:rsidTr="00DC5B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71D888" w14:textId="77777777" w:rsidR="00DC5B03" w:rsidRPr="00DC5B03" w:rsidRDefault="00DC5B03" w:rsidP="00AB559B">
            <w:pPr>
              <w:rPr>
                <w:lang w:val="en-US"/>
              </w:rPr>
            </w:pPr>
            <w:r w:rsidRPr="00DC5B03">
              <w:rPr>
                <w:lang w:val="en-US"/>
              </w:rPr>
              <w:t>Young professionals</w:t>
            </w:r>
          </w:p>
        </w:tc>
        <w:tc>
          <w:tcPr>
            <w:tcW w:w="0" w:type="auto"/>
            <w:hideMark/>
          </w:tcPr>
          <w:p w14:paraId="6E8C846A" w14:textId="77777777" w:rsidR="00DC5B03" w:rsidRPr="00DC5B03" w:rsidRDefault="00DC5B03" w:rsidP="008B393A">
            <w:pPr>
              <w:jc w:val="center"/>
              <w:cnfStyle w:val="000000100000" w:firstRow="0" w:lastRow="0" w:firstColumn="0" w:lastColumn="0" w:oddVBand="0" w:evenVBand="0" w:oddHBand="1" w:evenHBand="0" w:firstRowFirstColumn="0" w:firstRowLastColumn="0" w:lastRowFirstColumn="0" w:lastRowLastColumn="0"/>
              <w:rPr>
                <w:lang w:val="en-US"/>
              </w:rPr>
            </w:pPr>
            <w:r w:rsidRPr="00DC5B03">
              <w:rPr>
                <w:lang w:val="en-US"/>
              </w:rPr>
              <w:t>Aged 22–35, tech-savvy users</w:t>
            </w:r>
          </w:p>
        </w:tc>
        <w:tc>
          <w:tcPr>
            <w:tcW w:w="0" w:type="auto"/>
            <w:hideMark/>
          </w:tcPr>
          <w:p w14:paraId="1FC0BA64" w14:textId="77777777" w:rsidR="00DC5B03" w:rsidRPr="00DC5B03" w:rsidRDefault="00DC5B03" w:rsidP="00AB559B">
            <w:pPr>
              <w:cnfStyle w:val="000000100000" w:firstRow="0" w:lastRow="0" w:firstColumn="0" w:lastColumn="0" w:oddVBand="0" w:evenVBand="0" w:oddHBand="1" w:evenHBand="0" w:firstRowFirstColumn="0" w:firstRowLastColumn="0" w:lastRowFirstColumn="0" w:lastRowLastColumn="0"/>
              <w:rPr>
                <w:lang w:val="en-US"/>
              </w:rPr>
            </w:pPr>
            <w:r w:rsidRPr="00DC5B03">
              <w:rPr>
                <w:lang w:val="en-US"/>
              </w:rPr>
              <w:t>Flexibility, convenience, affordability</w:t>
            </w:r>
          </w:p>
        </w:tc>
      </w:tr>
    </w:tbl>
    <w:p w14:paraId="0E9604FA" w14:textId="77777777" w:rsidR="00DC5B03" w:rsidRDefault="00DC5B03" w:rsidP="00AB559B">
      <w:pPr>
        <w:pStyle w:val="Heading2"/>
        <w:spacing w:before="0" w:after="0" w:line="360" w:lineRule="auto"/>
      </w:pPr>
      <w:bookmarkStart w:id="5" w:name="_Toc211853068"/>
      <w:r w:rsidRPr="00DC5B03">
        <w:t>Marketing Mix (4Ps)</w:t>
      </w:r>
      <w:bookmarkEnd w:id="5"/>
    </w:p>
    <w:p w14:paraId="6C2B6CEB" w14:textId="261CAC20" w:rsidR="00DB7A62" w:rsidRDefault="00DB7A62" w:rsidP="00AB559B">
      <w:pPr>
        <w:spacing w:after="0"/>
        <w:rPr>
          <w:lang w:bidi="hi-IN"/>
        </w:rPr>
      </w:pPr>
      <w:r w:rsidRPr="00DB7A62">
        <w:rPr>
          <w:lang w:bidi="hi-IN"/>
        </w:rPr>
        <w:t>The marketing mix outlines EcoRevive’s strategic approach through product, price, place, and promotion elements.</w:t>
      </w:r>
    </w:p>
    <w:p w14:paraId="2B2DBBF4" w14:textId="2843457D" w:rsidR="00DB7A62" w:rsidRDefault="00DB7A62" w:rsidP="00AB559B">
      <w:pPr>
        <w:spacing w:after="0"/>
        <w:jc w:val="center"/>
        <w:rPr>
          <w:lang w:val="en-US" w:bidi="hi-IN"/>
        </w:rPr>
      </w:pPr>
      <w:r>
        <w:rPr>
          <w:noProof/>
        </w:rPr>
        <w:drawing>
          <wp:inline distT="0" distB="0" distL="0" distR="0" wp14:anchorId="5907D08C" wp14:editId="38322F0D">
            <wp:extent cx="3435642" cy="2236470"/>
            <wp:effectExtent l="19050" t="19050" r="12700" b="11430"/>
            <wp:docPr id="4606766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26791" cy="2295804"/>
                    </a:xfrm>
                    <a:prstGeom prst="rect">
                      <a:avLst/>
                    </a:prstGeom>
                    <a:noFill/>
                    <a:ln>
                      <a:solidFill>
                        <a:schemeClr val="bg1">
                          <a:lumMod val="95000"/>
                        </a:schemeClr>
                      </a:solidFill>
                    </a:ln>
                  </pic:spPr>
                </pic:pic>
              </a:graphicData>
            </a:graphic>
          </wp:inline>
        </w:drawing>
      </w:r>
    </w:p>
    <w:p w14:paraId="0675D8E1" w14:textId="568C054F" w:rsidR="00DB7A62" w:rsidRPr="00DB7A62" w:rsidRDefault="00DB7A62" w:rsidP="00AB559B">
      <w:pPr>
        <w:pStyle w:val="Heading4"/>
        <w:spacing w:before="0" w:after="0"/>
        <w:rPr>
          <w:sz w:val="48"/>
          <w:lang w:val="en-US"/>
        </w:rPr>
      </w:pPr>
      <w:r>
        <w:t xml:space="preserve">Marketing Mix 4Ps </w:t>
      </w:r>
      <w:r w:rsidR="004C6E54">
        <w:fldChar w:fldCharType="begin"/>
      </w:r>
      <w:r w:rsidR="004C6E54">
        <w:instrText xml:space="preserve"> ADDIN ZOTERO_ITEM CSL_CITATION {"citationID":"cHtR4nKb","properties":{"formattedCitation":"(Surtawijaya and Soegoto, 2020)","plainCitation":"(Surtawijaya and Soegoto, 2020)","noteIndex":0},"citationItems":[{"id":180,"uris":["http://zotero.org/users/local/okC8AktC/items/N7JVI58Q"],"itemData":{"id":180,"type":"paper-conference","container-title":"International Conference on Business, Economic, Social Science, and Humanities–Economics, Business and Management Track (ICOBEST-EBM 2019)","page":"29–31","publisher":"Atlantis Press","source":"Google Scholar","title":"Developing Strategic Marketing Plan for Artificial Flower Bouquet Business in Bandung","URL":"https://www.atlantis-press.com/proceedings/icobest-ebm-19/125931963","author":[{"family":"Surtawijaya","given":"Abdullah Al Aliyi"},{"family":"Soegoto","given":"Dedi Sulistiyo"}],"accessed":{"date-parts":[["2025",10,20]]},"issued":{"date-parts":[["2020"]]}}}],"schema":"https://github.com/citation-style-language/schema/raw/master/csl-citation.json"} </w:instrText>
      </w:r>
      <w:r w:rsidR="004C6E54">
        <w:fldChar w:fldCharType="separate"/>
      </w:r>
      <w:r w:rsidR="004C6E54" w:rsidRPr="004C6E54">
        <w:rPr>
          <w:rFonts w:cs="Arial"/>
        </w:rPr>
        <w:t>(Surtawijaya and Soegoto, 2020)</w:t>
      </w:r>
      <w:r w:rsidR="004C6E54">
        <w:fldChar w:fldCharType="end"/>
      </w:r>
    </w:p>
    <w:tbl>
      <w:tblPr>
        <w:tblStyle w:val="TableGrid"/>
        <w:tblW w:w="0" w:type="auto"/>
        <w:tblLook w:val="04A0" w:firstRow="1" w:lastRow="0" w:firstColumn="1" w:lastColumn="0" w:noHBand="0" w:noVBand="1"/>
      </w:tblPr>
      <w:tblGrid>
        <w:gridCol w:w="4675"/>
        <w:gridCol w:w="4675"/>
      </w:tblGrid>
      <w:tr w:rsidR="00DC5B03" w14:paraId="32E79409" w14:textId="77777777" w:rsidTr="00DC5B03">
        <w:tc>
          <w:tcPr>
            <w:tcW w:w="4675" w:type="dxa"/>
          </w:tcPr>
          <w:p w14:paraId="64099493" w14:textId="14EA2F86" w:rsidR="00DC5B03" w:rsidRDefault="00DC5B03" w:rsidP="00AB559B">
            <w:pPr>
              <w:rPr>
                <w:lang w:val="en-US"/>
              </w:rPr>
            </w:pPr>
            <w:r w:rsidRPr="00DC5B03">
              <w:rPr>
                <w:b/>
                <w:bCs/>
                <w:lang w:val="en-US"/>
              </w:rPr>
              <w:t>Product</w:t>
            </w:r>
            <w:r w:rsidRPr="00DC5B03">
              <w:rPr>
                <w:lang w:val="en-US"/>
              </w:rPr>
              <w:br/>
            </w:r>
            <w:r w:rsidR="008B393A" w:rsidRPr="008B393A">
              <w:rPr>
                <w:lang w:val="en-US"/>
              </w:rPr>
              <w:t xml:space="preserve">EcoRevive is a company that sells refurbished electric and hybrid cars with the added benefit of AI-based diagnostics, as well as predictive maintenance through telematics. Leasing packages are free insurance and servicing guaranteeing </w:t>
            </w:r>
            <w:r w:rsidR="008B393A" w:rsidRPr="008B393A">
              <w:rPr>
                <w:lang w:val="en-US"/>
              </w:rPr>
              <w:lastRenderedPageBreak/>
              <w:t>customer confidence and reliability in its operation</w:t>
            </w:r>
            <w:r w:rsidRPr="00DC5B03">
              <w:rPr>
                <w:lang w:val="en-US"/>
              </w:rPr>
              <w:t xml:space="preserve"> </w:t>
            </w:r>
            <w:r w:rsidR="0034313D">
              <w:rPr>
                <w:lang w:val="en-US"/>
              </w:rPr>
              <w:fldChar w:fldCharType="begin"/>
            </w:r>
            <w:r w:rsidR="0034313D">
              <w:rPr>
                <w:lang w:val="en-US"/>
              </w:rPr>
              <w:instrText xml:space="preserve"> ADDIN ZOTERO_ITEM CSL_CITATION {"citationID":"l5DNH19L","properties":{"formattedCitation":"(Miskolczi {\\i{}et al.}, 2021)","plainCitation":"(Miskolczi et al., 2021)","noteIndex":0},"citationItems":[{"id":177,"uris":["http://zotero.org/users/local/okC8AktC/items/8X8GIW84"],"itemData":{"id":177,"type":"article-journal","container-title":"Sustainable Cities and Society","note":"publisher: Elsevier","page":"103029","source":"Google Scholar","title":"Urban mobility scenarios until the 2030s","URL":"https://www.sciencedirect.com/science/article/pii/S2210670721003139","volume":"72","author":[{"family":"Miskolczi","given":"Mark"},{"family":"Földes","given":"Dávid"},{"family":"Munkacsy","given":"Andras"},{"family":"Jaszberenyi","given":"Melinda"}],"accessed":{"date-parts":[["2025",10,20]]},"issued":{"date-parts":[["2021"]]}}}],"schema":"https://github.com/citation-style-language/schema/raw/master/csl-citation.json"} </w:instrText>
            </w:r>
            <w:r w:rsidR="0034313D">
              <w:rPr>
                <w:lang w:val="en-US"/>
              </w:rPr>
              <w:fldChar w:fldCharType="separate"/>
            </w:r>
            <w:r w:rsidR="0034313D" w:rsidRPr="0034313D">
              <w:rPr>
                <w:rFonts w:cs="Arial"/>
                <w:szCs w:val="24"/>
              </w:rPr>
              <w:t xml:space="preserve">(Miskolczi </w:t>
            </w:r>
            <w:r w:rsidR="0034313D" w:rsidRPr="0034313D">
              <w:rPr>
                <w:rFonts w:cs="Arial"/>
                <w:i/>
                <w:iCs/>
                <w:szCs w:val="24"/>
              </w:rPr>
              <w:t>et al.</w:t>
            </w:r>
            <w:r w:rsidR="0034313D" w:rsidRPr="0034313D">
              <w:rPr>
                <w:rFonts w:cs="Arial"/>
                <w:szCs w:val="24"/>
              </w:rPr>
              <w:t>, 2021)</w:t>
            </w:r>
            <w:r w:rsidR="0034313D">
              <w:rPr>
                <w:lang w:val="en-US"/>
              </w:rPr>
              <w:fldChar w:fldCharType="end"/>
            </w:r>
            <w:r w:rsidRPr="00DC5B03">
              <w:rPr>
                <w:lang w:val="en-US"/>
              </w:rPr>
              <w:t>.</w:t>
            </w:r>
          </w:p>
        </w:tc>
        <w:tc>
          <w:tcPr>
            <w:tcW w:w="4675" w:type="dxa"/>
          </w:tcPr>
          <w:p w14:paraId="5E95C65C" w14:textId="5A1685B4" w:rsidR="00DC5B03" w:rsidRDefault="00DC5B03" w:rsidP="00AB559B">
            <w:pPr>
              <w:rPr>
                <w:lang w:val="en-US"/>
              </w:rPr>
            </w:pPr>
            <w:r w:rsidRPr="00DC5B03">
              <w:rPr>
                <w:b/>
                <w:bCs/>
                <w:lang w:val="en-US"/>
              </w:rPr>
              <w:lastRenderedPageBreak/>
              <w:t>Price</w:t>
            </w:r>
            <w:r w:rsidRPr="00DC5B03">
              <w:rPr>
                <w:lang w:val="en-US"/>
              </w:rPr>
              <w:br/>
            </w:r>
            <w:r w:rsidR="008B393A" w:rsidRPr="008B393A">
              <w:rPr>
                <w:lang w:val="en-US"/>
              </w:rPr>
              <w:t xml:space="preserve">The pricing plan will be based on the monthly lease levels (flexible, between £250 and 600), which is adequate to match the income of consumers in the middle-income segment in the city, influencing them to use EVs in conditions </w:t>
            </w:r>
            <w:r w:rsidR="008B393A" w:rsidRPr="008B393A">
              <w:rPr>
                <w:lang w:val="en-US"/>
              </w:rPr>
              <w:lastRenderedPageBreak/>
              <w:t>of economic uncertainty</w:t>
            </w:r>
            <w:r w:rsidR="008B393A">
              <w:rPr>
                <w:lang w:val="en-US"/>
              </w:rPr>
              <w:t xml:space="preserve"> </w:t>
            </w:r>
            <w:r w:rsidR="0034313D">
              <w:rPr>
                <w:lang w:val="en-US"/>
              </w:rPr>
              <w:fldChar w:fldCharType="begin"/>
            </w:r>
            <w:r w:rsidR="0034313D">
              <w:rPr>
                <w:lang w:val="en-US"/>
              </w:rPr>
              <w:instrText xml:space="preserve"> ADDIN ZOTERO_ITEM CSL_CITATION {"citationID":"d89CHqF2","properties":{"formattedCitation":"(\\uc0\\u8220{}UK New Car Registration Data - Latest Figures &amp; Statistics,\\uc0\\u8221{} no date)","plainCitation":"(“UK New Car Registration Data - Latest Figures &amp; Statistics,” no date)","noteIndex":0},"citationItems":[{"id":161,"uris":["http://zotero.org/users/local/okC8AktC/items/CRIDZNER"],"itemData":{"id":161,"type":"post-weblog","abstract":"Discover the latest UK car registration data: new car registration statistics, the number of cars in the UK, and more.","container-title":"SMMT","language":"en-GB","title":"UK New Car Registration Data - Latest Figures &amp; Statistics","URL":"https://www.smmt.co.uk/vehicle-data/car-registrations/","accessed":{"date-parts":[["2025",10,20]]}}}],"schema":"https://github.com/citation-style-language/schema/raw/master/csl-citation.json"} </w:instrText>
            </w:r>
            <w:r w:rsidR="0034313D">
              <w:rPr>
                <w:lang w:val="en-US"/>
              </w:rPr>
              <w:fldChar w:fldCharType="separate"/>
            </w:r>
            <w:r w:rsidR="0034313D" w:rsidRPr="0034313D">
              <w:rPr>
                <w:rFonts w:cs="Arial"/>
                <w:szCs w:val="24"/>
              </w:rPr>
              <w:t>(“UK New Car Registration Data - Latest Figures &amp; Statistics</w:t>
            </w:r>
            <w:r w:rsidR="004C6E54">
              <w:rPr>
                <w:rFonts w:cs="Arial"/>
                <w:szCs w:val="24"/>
              </w:rPr>
              <w:t>"</w:t>
            </w:r>
            <w:r w:rsidR="0034313D" w:rsidRPr="0034313D">
              <w:rPr>
                <w:rFonts w:cs="Arial"/>
                <w:szCs w:val="24"/>
              </w:rPr>
              <w:t>)</w:t>
            </w:r>
            <w:r w:rsidR="0034313D">
              <w:rPr>
                <w:lang w:val="en-US"/>
              </w:rPr>
              <w:fldChar w:fldCharType="end"/>
            </w:r>
            <w:r w:rsidRPr="00DC5B03">
              <w:rPr>
                <w:lang w:val="en-US"/>
              </w:rPr>
              <w:t xml:space="preserve">. Subscription-based pricing reduces upfront financial barriers </w:t>
            </w:r>
            <w:r w:rsidR="0034313D">
              <w:rPr>
                <w:lang w:val="en-US"/>
              </w:rPr>
              <w:fldChar w:fldCharType="begin"/>
            </w:r>
            <w:r w:rsidR="0034313D">
              <w:rPr>
                <w:lang w:val="en-US"/>
              </w:rPr>
              <w:instrText xml:space="preserve"> ADDIN ZOTERO_ITEM CSL_CITATION {"citationID":"hXXObROC","properties":{"formattedCitation":"(Burns, 2022)","plainCitation":"(Burns, 2022)","noteIndex":0},"citationItems":[{"id":165,"uris":["http://zotero.org/users/local/okC8AktC/items/FG2LWUV9"],"itemData":{"id":165,"type":"book","publisher":"Bloomsbury Publishing","source":"Google Scholar","title":"Entrepreneurship and small business","author":[{"family":"Burns","given":"Paul"}],"issued":{"date-parts":[["2022"]]}}}],"schema":"https://github.com/citation-style-language/schema/raw/master/csl-citation.json"} </w:instrText>
            </w:r>
            <w:r w:rsidR="0034313D">
              <w:rPr>
                <w:lang w:val="en-US"/>
              </w:rPr>
              <w:fldChar w:fldCharType="separate"/>
            </w:r>
            <w:r w:rsidR="0034313D" w:rsidRPr="0034313D">
              <w:rPr>
                <w:rFonts w:cs="Arial"/>
              </w:rPr>
              <w:t>(Burns, 2022)</w:t>
            </w:r>
            <w:r w:rsidR="0034313D">
              <w:rPr>
                <w:lang w:val="en-US"/>
              </w:rPr>
              <w:fldChar w:fldCharType="end"/>
            </w:r>
            <w:r w:rsidRPr="00DC5B03">
              <w:rPr>
                <w:lang w:val="en-US"/>
              </w:rPr>
              <w:t>.</w:t>
            </w:r>
          </w:p>
        </w:tc>
      </w:tr>
      <w:tr w:rsidR="00DC5B03" w14:paraId="16700190" w14:textId="77777777" w:rsidTr="00DC5B03">
        <w:tc>
          <w:tcPr>
            <w:tcW w:w="4675" w:type="dxa"/>
          </w:tcPr>
          <w:p w14:paraId="7926E439" w14:textId="7C01CFA5" w:rsidR="00DC5B03" w:rsidRDefault="00DC5B03" w:rsidP="00AB559B">
            <w:pPr>
              <w:rPr>
                <w:lang w:val="en-US"/>
              </w:rPr>
            </w:pPr>
            <w:r w:rsidRPr="00DC5B03">
              <w:rPr>
                <w:b/>
                <w:bCs/>
                <w:lang w:val="en-US"/>
              </w:rPr>
              <w:lastRenderedPageBreak/>
              <w:t>Place</w:t>
            </w:r>
            <w:r w:rsidRPr="00DC5B03">
              <w:rPr>
                <w:lang w:val="en-US"/>
              </w:rPr>
              <w:br/>
              <w:t xml:space="preserve">An online-first platform with an integrated booking app ensures accessibility, complemented by a Birmingham-based refurbishment </w:t>
            </w:r>
            <w:r w:rsidR="007621C3" w:rsidRPr="00DC5B03">
              <w:rPr>
                <w:lang w:val="en-US"/>
              </w:rPr>
              <w:t>center</w:t>
            </w:r>
            <w:r w:rsidRPr="00DC5B03">
              <w:rPr>
                <w:lang w:val="en-US"/>
              </w:rPr>
              <w:t xml:space="preserve"> for inspection and distribution. This hybrid approach combines convenience and trust </w:t>
            </w:r>
            <w:r w:rsidR="004C6E54">
              <w:rPr>
                <w:lang w:val="en-US"/>
              </w:rPr>
              <w:fldChar w:fldCharType="begin"/>
            </w:r>
            <w:r w:rsidR="004C6E54">
              <w:rPr>
                <w:lang w:val="en-US"/>
              </w:rPr>
              <w:instrText xml:space="preserve"> ADDIN ZOTERO_ITEM CSL_CITATION {"citationID":"YXkSNzm5","properties":{"formattedCitation":"({\\i{}Department for Transport. (2024). Road to Zero: Delivering a Sustainable Transport System. - Google Search}, no date)","plainCitation":"(Department for Transport. (2024). Road to Zero: Delivering a Sustainable Transport System. - Google Search, no date)","noteIndex":0},"citationItems":[{"id":171,"uris":["http://zotero.org/users/local/okC8AktC/items/6D2HAZLU"],"itemData":{"id":171,"type":"webpage","title":"Department for Transport. (2024). Road to Zero: Delivering a Sustainable Transport System. - Google Search","URL":"https://www.google.com/search?q=Department+for+Transport.+(2024).+Road+to+Zero%3A+Delivering+a+Sustainable+Transport+System.&amp;oq=Department+for+Transport.+(2024).+Road+to+Zero%3A+Delivering+a+Sustainable+Transport+System.&amp;gs_lcrp=EgZjaHJvbWUyBggAEEUYOTIHCAEQIRiPAjIHCAIQIRiPAjIHCAMQIRiPAtIBBzYwNWowajSoAgCwAgE&amp;sourceid=chrome&amp;ie=UTF-8","accessed":{"date-parts":[["2025",10,20]]}}}],"schema":"https://github.com/citation-style-language/schema/raw/master/csl-citation.json"} </w:instrText>
            </w:r>
            <w:r w:rsidR="004C6E54">
              <w:rPr>
                <w:lang w:val="en-US"/>
              </w:rPr>
              <w:fldChar w:fldCharType="separate"/>
            </w:r>
            <w:r w:rsidR="004C6E54" w:rsidRPr="004C6E54">
              <w:rPr>
                <w:rFonts w:cs="Arial"/>
                <w:szCs w:val="24"/>
              </w:rPr>
              <w:t>(</w:t>
            </w:r>
            <w:r w:rsidR="004C6E54" w:rsidRPr="004C6E54">
              <w:rPr>
                <w:rFonts w:cs="Arial"/>
                <w:i/>
                <w:iCs/>
                <w:szCs w:val="24"/>
              </w:rPr>
              <w:t>Department for Transport</w:t>
            </w:r>
            <w:r w:rsidR="004C6E54">
              <w:rPr>
                <w:rFonts w:cs="Arial"/>
                <w:i/>
                <w:iCs/>
                <w:szCs w:val="24"/>
              </w:rPr>
              <w:t xml:space="preserve">, </w:t>
            </w:r>
            <w:r w:rsidR="004C6E54" w:rsidRPr="004C6E54">
              <w:rPr>
                <w:rFonts w:cs="Arial"/>
                <w:i/>
                <w:iCs/>
                <w:szCs w:val="24"/>
              </w:rPr>
              <w:t>2024</w:t>
            </w:r>
            <w:r w:rsidR="004C6E54" w:rsidRPr="004C6E54">
              <w:rPr>
                <w:rFonts w:cs="Arial"/>
                <w:szCs w:val="24"/>
              </w:rPr>
              <w:t>)</w:t>
            </w:r>
            <w:r w:rsidR="004C6E54">
              <w:rPr>
                <w:lang w:val="en-US"/>
              </w:rPr>
              <w:fldChar w:fldCharType="end"/>
            </w:r>
            <w:r w:rsidRPr="00DC5B03">
              <w:rPr>
                <w:lang w:val="en-US"/>
              </w:rPr>
              <w:t>.</w:t>
            </w:r>
          </w:p>
        </w:tc>
        <w:tc>
          <w:tcPr>
            <w:tcW w:w="4675" w:type="dxa"/>
          </w:tcPr>
          <w:p w14:paraId="640E5F6F" w14:textId="3653AE2C" w:rsidR="00DC5B03" w:rsidRDefault="00DC5B03" w:rsidP="00AB559B">
            <w:pPr>
              <w:rPr>
                <w:lang w:val="en-US"/>
              </w:rPr>
            </w:pPr>
            <w:r w:rsidRPr="00DC5B03">
              <w:rPr>
                <w:b/>
                <w:bCs/>
                <w:lang w:val="en-US"/>
              </w:rPr>
              <w:t>Promotion</w:t>
            </w:r>
            <w:r w:rsidRPr="00DC5B03">
              <w:rPr>
                <w:lang w:val="en-US"/>
              </w:rPr>
              <w:br/>
              <w:t xml:space="preserve">EcoRevive employs a digital-first promotional mix using Instagram, TikTok, and LinkedIn to engage sustainability-oriented audiences. </w:t>
            </w:r>
            <w:r w:rsidR="00F202A3" w:rsidRPr="00F202A3">
              <w:rPr>
                <w:lang w:val="en-US"/>
              </w:rPr>
              <w:t xml:space="preserve">Collaborations with EV charging stations and other environmentally-friendly projects improve brand authenticity. Google Ads performance and regional targeting are </w:t>
            </w:r>
            <w:r w:rsidR="007621C3" w:rsidRPr="00F202A3">
              <w:rPr>
                <w:lang w:val="en-US"/>
              </w:rPr>
              <w:t>optimized</w:t>
            </w:r>
            <w:r w:rsidR="00F202A3" w:rsidRPr="00F202A3">
              <w:rPr>
                <w:lang w:val="en-US"/>
              </w:rPr>
              <w:t xml:space="preserve"> with the help of data analytics and SEO tools</w:t>
            </w:r>
            <w:r w:rsidR="00F202A3">
              <w:rPr>
                <w:lang w:val="en-US"/>
              </w:rPr>
              <w:t xml:space="preserve"> </w:t>
            </w:r>
            <w:r w:rsidR="004C6E54">
              <w:rPr>
                <w:lang w:val="en-US"/>
              </w:rPr>
              <w:fldChar w:fldCharType="begin"/>
            </w:r>
            <w:r w:rsidR="004C6E54">
              <w:rPr>
                <w:lang w:val="en-US"/>
              </w:rPr>
              <w:instrText xml:space="preserve"> ADDIN ZOTERO_ITEM CSL_CITATION {"citationID":"vYZDcIHq","properties":{"formattedCitation":"({\\i{}2024 Global Automotive Consumer Study | Deloitte Global}, no date)","plainCitation":"(2024 Global Automotive Consumer Study | Deloitte Global, no date)","noteIndex":0},"citationItems":[{"id":178,"uris":["http://zotero.org/users/local/okC8AktC/items/IAQQ4XY2"],"itemData":{"id":178,"type":"webpage","title":"2024 Global Automotive Consumer Study | Deloitte Global","URL":"https://www.deloitte.com/nl/en/Industries/automotive/perspectives/global-automotive-consumer-study.html","accessed":{"date-parts":[["2025",10,20]]}}}],"schema":"https://github.com/citation-style-language/schema/raw/master/csl-citation.json"} </w:instrText>
            </w:r>
            <w:r w:rsidR="004C6E54">
              <w:rPr>
                <w:lang w:val="en-US"/>
              </w:rPr>
              <w:fldChar w:fldCharType="separate"/>
            </w:r>
            <w:r w:rsidR="004C6E54" w:rsidRPr="004C6E54">
              <w:rPr>
                <w:rFonts w:cs="Arial"/>
                <w:szCs w:val="24"/>
              </w:rPr>
              <w:t>(</w:t>
            </w:r>
            <w:r w:rsidR="004C6E54" w:rsidRPr="004C6E54">
              <w:rPr>
                <w:rFonts w:cs="Arial"/>
                <w:i/>
                <w:iCs/>
                <w:szCs w:val="24"/>
              </w:rPr>
              <w:t>2024 Global Automotive Consumer Study | Deloitte Global</w:t>
            </w:r>
            <w:r w:rsidR="004C6E54" w:rsidRPr="004C6E54">
              <w:rPr>
                <w:rFonts w:cs="Arial"/>
                <w:szCs w:val="24"/>
              </w:rPr>
              <w:t>)</w:t>
            </w:r>
            <w:r w:rsidR="004C6E54">
              <w:rPr>
                <w:lang w:val="en-US"/>
              </w:rPr>
              <w:fldChar w:fldCharType="end"/>
            </w:r>
            <w:r w:rsidRPr="00DC5B03">
              <w:rPr>
                <w:lang w:val="en-US"/>
              </w:rPr>
              <w:t>.</w:t>
            </w:r>
          </w:p>
        </w:tc>
      </w:tr>
    </w:tbl>
    <w:p w14:paraId="5581C596" w14:textId="77777777" w:rsidR="00DC5B03" w:rsidRPr="00DC5B03" w:rsidRDefault="00DC5B03" w:rsidP="00AB559B">
      <w:pPr>
        <w:spacing w:after="0"/>
        <w:rPr>
          <w:lang w:val="en-US" w:bidi="hi-IN"/>
        </w:rPr>
      </w:pPr>
    </w:p>
    <w:p w14:paraId="1DF35F8F" w14:textId="77777777" w:rsidR="00DC5B03" w:rsidRPr="00DC5B03" w:rsidRDefault="00DC5B03" w:rsidP="00AB559B">
      <w:pPr>
        <w:pStyle w:val="Heading2"/>
        <w:spacing w:before="0" w:after="0" w:line="360" w:lineRule="auto"/>
      </w:pPr>
      <w:bookmarkStart w:id="6" w:name="_Toc211853069"/>
      <w:r w:rsidRPr="00DC5B03">
        <w:t>Customer Relationship Management (CRM)</w:t>
      </w:r>
      <w:bookmarkEnd w:id="6"/>
    </w:p>
    <w:p w14:paraId="1CA5BA3B" w14:textId="125D7BA9" w:rsidR="00DC5B03" w:rsidRPr="00DC5B03" w:rsidRDefault="00F202A3" w:rsidP="00AB559B">
      <w:pPr>
        <w:spacing w:after="0"/>
        <w:rPr>
          <w:lang w:val="en-US"/>
        </w:rPr>
      </w:pPr>
      <w:r w:rsidRPr="00F202A3">
        <w:rPr>
          <w:lang w:val="en-US"/>
        </w:rPr>
        <w:t xml:space="preserve">Consumer </w:t>
      </w:r>
      <w:r w:rsidR="007621C3" w:rsidRPr="00F202A3">
        <w:rPr>
          <w:lang w:val="en-US"/>
        </w:rPr>
        <w:t>behavior</w:t>
      </w:r>
      <w:r w:rsidRPr="00F202A3">
        <w:rPr>
          <w:lang w:val="en-US"/>
        </w:rPr>
        <w:t xml:space="preserve"> analysis, satisfaction tracking and feedback will be registered by a central CRM system. The understanding of the insights of engagement metrics will inform ongoing service enhancement and loyalty-related efforts</w:t>
      </w:r>
      <w:r w:rsidR="00DC5B03" w:rsidRPr="00DC5B03">
        <w:rPr>
          <w:lang w:val="en-US"/>
        </w:rPr>
        <w:t>.</w:t>
      </w:r>
    </w:p>
    <w:p w14:paraId="5CD1324A" w14:textId="55028667" w:rsidR="002315C7" w:rsidRPr="002315C7" w:rsidRDefault="002315C7" w:rsidP="00AB559B">
      <w:pPr>
        <w:pStyle w:val="Heading1"/>
      </w:pPr>
      <w:bookmarkStart w:id="7" w:name="_Toc211853070"/>
      <w:r w:rsidRPr="002315C7">
        <w:t>Funding and Startup Expenses</w:t>
      </w:r>
      <w:bookmarkEnd w:id="7"/>
    </w:p>
    <w:p w14:paraId="608328E2" w14:textId="38CBE323" w:rsidR="002315C7" w:rsidRPr="002315C7" w:rsidRDefault="00F202A3" w:rsidP="00AB559B">
      <w:pPr>
        <w:spacing w:after="0"/>
        <w:rPr>
          <w:lang w:val="en-US"/>
        </w:rPr>
      </w:pPr>
      <w:r w:rsidRPr="00F202A3">
        <w:rPr>
          <w:lang w:val="en-US"/>
        </w:rPr>
        <w:t>EcoRevive will require about60,000 start-up capital to open a business in Birmingham including vehicle acquisition, installation of a workshop, and IT. Early marketing efforts to create brand awareness, attract customers and build a solid market position will also be financed in the investment</w:t>
      </w:r>
      <w:r w:rsidR="002315C7" w:rsidRPr="002315C7">
        <w:rPr>
          <w:lang w:val="en-US"/>
        </w:rPr>
        <w:t>.</w:t>
      </w:r>
    </w:p>
    <w:tbl>
      <w:tblPr>
        <w:tblStyle w:val="GridTable6Colorful-Accent6"/>
        <w:tblW w:w="0" w:type="auto"/>
        <w:jc w:val="center"/>
        <w:tblLook w:val="04A0" w:firstRow="1" w:lastRow="0" w:firstColumn="1" w:lastColumn="0" w:noHBand="0" w:noVBand="1"/>
      </w:tblPr>
      <w:tblGrid>
        <w:gridCol w:w="4804"/>
        <w:gridCol w:w="2324"/>
      </w:tblGrid>
      <w:tr w:rsidR="002315C7" w:rsidRPr="002315C7" w14:paraId="476F7F89" w14:textId="77777777" w:rsidTr="002315C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C44470" w14:textId="77777777" w:rsidR="002315C7" w:rsidRPr="002315C7" w:rsidRDefault="002315C7" w:rsidP="00AB559B">
            <w:pPr>
              <w:rPr>
                <w:color w:val="000000" w:themeColor="text1"/>
                <w:lang w:val="en-US"/>
              </w:rPr>
            </w:pPr>
            <w:r w:rsidRPr="002315C7">
              <w:rPr>
                <w:color w:val="000000" w:themeColor="text1"/>
                <w:lang w:val="en-US"/>
              </w:rPr>
              <w:t>Category</w:t>
            </w:r>
          </w:p>
        </w:tc>
        <w:tc>
          <w:tcPr>
            <w:tcW w:w="0" w:type="auto"/>
            <w:hideMark/>
          </w:tcPr>
          <w:p w14:paraId="5E824A76" w14:textId="77777777" w:rsidR="002315C7" w:rsidRPr="002315C7" w:rsidRDefault="002315C7" w:rsidP="00AB559B">
            <w:pPr>
              <w:cnfStyle w:val="100000000000" w:firstRow="1" w:lastRow="0" w:firstColumn="0" w:lastColumn="0" w:oddVBand="0" w:evenVBand="0" w:oddHBand="0" w:evenHBand="0" w:firstRowFirstColumn="0" w:firstRowLastColumn="0" w:lastRowFirstColumn="0" w:lastRowLastColumn="0"/>
              <w:rPr>
                <w:color w:val="000000" w:themeColor="text1"/>
                <w:lang w:val="en-US"/>
              </w:rPr>
            </w:pPr>
            <w:r w:rsidRPr="002315C7">
              <w:rPr>
                <w:color w:val="000000" w:themeColor="text1"/>
                <w:lang w:val="en-US"/>
              </w:rPr>
              <w:t>Estimated Cost (£)</w:t>
            </w:r>
          </w:p>
        </w:tc>
      </w:tr>
      <w:tr w:rsidR="002315C7" w:rsidRPr="002315C7" w14:paraId="4AC5D181" w14:textId="77777777" w:rsidTr="002315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7C8F7A" w14:textId="77777777" w:rsidR="002315C7" w:rsidRPr="002315C7" w:rsidRDefault="002315C7" w:rsidP="00AB559B">
            <w:pPr>
              <w:rPr>
                <w:color w:val="000000" w:themeColor="text1"/>
                <w:lang w:val="en-US"/>
              </w:rPr>
            </w:pPr>
            <w:r w:rsidRPr="002315C7">
              <w:rPr>
                <w:color w:val="000000" w:themeColor="text1"/>
                <w:lang w:val="en-US"/>
              </w:rPr>
              <w:t>Purchase of used electric cars</w:t>
            </w:r>
          </w:p>
        </w:tc>
        <w:tc>
          <w:tcPr>
            <w:tcW w:w="0" w:type="auto"/>
            <w:hideMark/>
          </w:tcPr>
          <w:p w14:paraId="1498F398" w14:textId="77777777" w:rsidR="002315C7" w:rsidRPr="002315C7" w:rsidRDefault="002315C7" w:rsidP="00AB559B">
            <w:pPr>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2315C7">
              <w:rPr>
                <w:color w:val="000000" w:themeColor="text1"/>
                <w:lang w:val="en-US"/>
              </w:rPr>
              <w:t>25,000</w:t>
            </w:r>
          </w:p>
        </w:tc>
      </w:tr>
      <w:tr w:rsidR="002315C7" w:rsidRPr="002315C7" w14:paraId="00F92EDD" w14:textId="77777777" w:rsidTr="002315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03200D" w14:textId="77777777" w:rsidR="002315C7" w:rsidRPr="002315C7" w:rsidRDefault="002315C7" w:rsidP="00AB559B">
            <w:pPr>
              <w:rPr>
                <w:color w:val="000000" w:themeColor="text1"/>
                <w:lang w:val="en-US"/>
              </w:rPr>
            </w:pPr>
            <w:r w:rsidRPr="002315C7">
              <w:rPr>
                <w:color w:val="000000" w:themeColor="text1"/>
                <w:lang w:val="en-US"/>
              </w:rPr>
              <w:t>Workshop rental and tools</w:t>
            </w:r>
          </w:p>
        </w:tc>
        <w:tc>
          <w:tcPr>
            <w:tcW w:w="0" w:type="auto"/>
            <w:hideMark/>
          </w:tcPr>
          <w:p w14:paraId="6CF1528F" w14:textId="77777777" w:rsidR="002315C7" w:rsidRPr="002315C7" w:rsidRDefault="002315C7" w:rsidP="00AB559B">
            <w:pPr>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2315C7">
              <w:rPr>
                <w:color w:val="000000" w:themeColor="text1"/>
                <w:lang w:val="en-US"/>
              </w:rPr>
              <w:t>10,000</w:t>
            </w:r>
          </w:p>
        </w:tc>
      </w:tr>
      <w:tr w:rsidR="002315C7" w:rsidRPr="002315C7" w14:paraId="005E68A7" w14:textId="77777777" w:rsidTr="002315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8791F3" w14:textId="77777777" w:rsidR="002315C7" w:rsidRPr="002315C7" w:rsidRDefault="002315C7" w:rsidP="00AB559B">
            <w:pPr>
              <w:rPr>
                <w:color w:val="000000" w:themeColor="text1"/>
                <w:lang w:val="en-US"/>
              </w:rPr>
            </w:pPr>
            <w:r w:rsidRPr="002315C7">
              <w:rPr>
                <w:color w:val="000000" w:themeColor="text1"/>
                <w:lang w:val="en-US"/>
              </w:rPr>
              <w:lastRenderedPageBreak/>
              <w:t>AI diagnostic equipment</w:t>
            </w:r>
          </w:p>
        </w:tc>
        <w:tc>
          <w:tcPr>
            <w:tcW w:w="0" w:type="auto"/>
            <w:hideMark/>
          </w:tcPr>
          <w:p w14:paraId="55F703EC" w14:textId="77777777" w:rsidR="002315C7" w:rsidRPr="002315C7" w:rsidRDefault="002315C7" w:rsidP="00AB559B">
            <w:pPr>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2315C7">
              <w:rPr>
                <w:color w:val="000000" w:themeColor="text1"/>
                <w:lang w:val="en-US"/>
              </w:rPr>
              <w:t>8,000</w:t>
            </w:r>
          </w:p>
        </w:tc>
      </w:tr>
      <w:tr w:rsidR="002315C7" w:rsidRPr="002315C7" w14:paraId="284DB16C" w14:textId="77777777" w:rsidTr="002315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E18212" w14:textId="77777777" w:rsidR="002315C7" w:rsidRPr="002315C7" w:rsidRDefault="002315C7" w:rsidP="00AB559B">
            <w:pPr>
              <w:rPr>
                <w:color w:val="000000" w:themeColor="text1"/>
                <w:lang w:val="en-US"/>
              </w:rPr>
            </w:pPr>
            <w:r w:rsidRPr="002315C7">
              <w:rPr>
                <w:color w:val="000000" w:themeColor="text1"/>
                <w:lang w:val="en-US"/>
              </w:rPr>
              <w:t>App/website development</w:t>
            </w:r>
          </w:p>
        </w:tc>
        <w:tc>
          <w:tcPr>
            <w:tcW w:w="0" w:type="auto"/>
            <w:hideMark/>
          </w:tcPr>
          <w:p w14:paraId="2647B73F" w14:textId="77777777" w:rsidR="002315C7" w:rsidRPr="002315C7" w:rsidRDefault="002315C7" w:rsidP="00AB559B">
            <w:pPr>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2315C7">
              <w:rPr>
                <w:color w:val="000000" w:themeColor="text1"/>
                <w:lang w:val="en-US"/>
              </w:rPr>
              <w:t>7,000</w:t>
            </w:r>
          </w:p>
        </w:tc>
      </w:tr>
      <w:tr w:rsidR="002315C7" w:rsidRPr="002315C7" w14:paraId="14B08149" w14:textId="77777777" w:rsidTr="002315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9C454A" w14:textId="77777777" w:rsidR="002315C7" w:rsidRPr="002315C7" w:rsidRDefault="002315C7" w:rsidP="00AB559B">
            <w:pPr>
              <w:rPr>
                <w:color w:val="000000" w:themeColor="text1"/>
                <w:lang w:val="en-US"/>
              </w:rPr>
            </w:pPr>
            <w:r w:rsidRPr="002315C7">
              <w:rPr>
                <w:color w:val="000000" w:themeColor="text1"/>
                <w:lang w:val="en-US"/>
              </w:rPr>
              <w:t>Marketing and branding</w:t>
            </w:r>
          </w:p>
        </w:tc>
        <w:tc>
          <w:tcPr>
            <w:tcW w:w="0" w:type="auto"/>
            <w:hideMark/>
          </w:tcPr>
          <w:p w14:paraId="511B058B" w14:textId="77777777" w:rsidR="002315C7" w:rsidRPr="002315C7" w:rsidRDefault="002315C7" w:rsidP="00AB559B">
            <w:pPr>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2315C7">
              <w:rPr>
                <w:color w:val="000000" w:themeColor="text1"/>
                <w:lang w:val="en-US"/>
              </w:rPr>
              <w:t>5,000</w:t>
            </w:r>
          </w:p>
        </w:tc>
      </w:tr>
      <w:tr w:rsidR="002315C7" w:rsidRPr="002315C7" w14:paraId="72BD0D8D" w14:textId="77777777" w:rsidTr="002315C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5C948D" w14:textId="77777777" w:rsidR="002315C7" w:rsidRPr="002315C7" w:rsidRDefault="002315C7" w:rsidP="00AB559B">
            <w:pPr>
              <w:rPr>
                <w:color w:val="000000" w:themeColor="text1"/>
                <w:lang w:val="en-US"/>
              </w:rPr>
            </w:pPr>
            <w:r w:rsidRPr="002315C7">
              <w:rPr>
                <w:color w:val="000000" w:themeColor="text1"/>
                <w:lang w:val="en-US"/>
              </w:rPr>
              <w:t>Insurance, licensing, and administration</w:t>
            </w:r>
          </w:p>
        </w:tc>
        <w:tc>
          <w:tcPr>
            <w:tcW w:w="0" w:type="auto"/>
            <w:hideMark/>
          </w:tcPr>
          <w:p w14:paraId="44BBC68E" w14:textId="77777777" w:rsidR="002315C7" w:rsidRPr="002315C7" w:rsidRDefault="002315C7" w:rsidP="00AB559B">
            <w:pPr>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2315C7">
              <w:rPr>
                <w:color w:val="000000" w:themeColor="text1"/>
                <w:lang w:val="en-US"/>
              </w:rPr>
              <w:t>5,000</w:t>
            </w:r>
          </w:p>
        </w:tc>
      </w:tr>
      <w:tr w:rsidR="002315C7" w:rsidRPr="002315C7" w14:paraId="4851BB88" w14:textId="77777777" w:rsidTr="002315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BDBD80" w14:textId="77777777" w:rsidR="002315C7" w:rsidRPr="002315C7" w:rsidRDefault="002315C7" w:rsidP="00AB559B">
            <w:pPr>
              <w:rPr>
                <w:color w:val="000000" w:themeColor="text1"/>
                <w:lang w:val="en-US"/>
              </w:rPr>
            </w:pPr>
            <w:r w:rsidRPr="002315C7">
              <w:rPr>
                <w:color w:val="000000" w:themeColor="text1"/>
                <w:lang w:val="en-US"/>
              </w:rPr>
              <w:t>Total Estimated Funding</w:t>
            </w:r>
          </w:p>
        </w:tc>
        <w:tc>
          <w:tcPr>
            <w:tcW w:w="0" w:type="auto"/>
            <w:hideMark/>
          </w:tcPr>
          <w:p w14:paraId="5F1BCB43" w14:textId="77777777" w:rsidR="002315C7" w:rsidRPr="002315C7" w:rsidRDefault="002315C7" w:rsidP="00AB559B">
            <w:pPr>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2315C7">
              <w:rPr>
                <w:b/>
                <w:bCs/>
                <w:color w:val="000000" w:themeColor="text1"/>
                <w:lang w:val="en-US"/>
              </w:rPr>
              <w:t>60,000</w:t>
            </w:r>
          </w:p>
        </w:tc>
      </w:tr>
    </w:tbl>
    <w:p w14:paraId="59A4C029" w14:textId="77777777" w:rsidR="002315C7" w:rsidRDefault="002315C7" w:rsidP="00AB559B">
      <w:pPr>
        <w:spacing w:after="0"/>
        <w:rPr>
          <w:lang w:val="en-US"/>
        </w:rPr>
      </w:pPr>
    </w:p>
    <w:p w14:paraId="5B847B99" w14:textId="50310807" w:rsidR="008B393A" w:rsidRPr="008B393A" w:rsidRDefault="00F202A3" w:rsidP="008B393A">
      <w:pPr>
        <w:spacing w:after="0"/>
        <w:rPr>
          <w:lang w:val="en-US"/>
        </w:rPr>
      </w:pPr>
      <w:r w:rsidRPr="00F202A3">
        <w:rPr>
          <w:lang w:val="en-US"/>
        </w:rPr>
        <w:t>The funding will be secured via the mix of UK start-up loans by financial institutions like Barclays and NatWest, with the help of the Start Up Loans Scheme by the British Business Bank which offers start-up entrepreneurs a fixed interest loan and advice on starting and running a business. EcoRevive will also seek Green Business Grants</w:t>
      </w:r>
      <w:r>
        <w:rPr>
          <w:lang w:val="en-US"/>
        </w:rPr>
        <w:t xml:space="preserve"> </w:t>
      </w:r>
      <w:r w:rsidR="002315C7" w:rsidRPr="002315C7">
        <w:rPr>
          <w:lang w:val="en-US"/>
        </w:rPr>
        <w:t xml:space="preserve">provided by the </w:t>
      </w:r>
      <w:r w:rsidR="002315C7" w:rsidRPr="002315C7">
        <w:rPr>
          <w:i/>
          <w:iCs/>
          <w:lang w:val="en-US"/>
        </w:rPr>
        <w:t xml:space="preserve">Department for Energy Security and Net Zero </w:t>
      </w:r>
      <w:r w:rsidR="004C6E54">
        <w:rPr>
          <w:i/>
          <w:iCs/>
          <w:lang w:val="en-US"/>
        </w:rPr>
        <w:fldChar w:fldCharType="begin"/>
      </w:r>
      <w:r w:rsidR="004C6E54">
        <w:rPr>
          <w:i/>
          <w:iCs/>
          <w:lang w:val="en-US"/>
        </w:rPr>
        <w:instrText xml:space="preserve"> ADDIN ZOTERO_ITEM CSL_CITATION {"citationID":"A3oAicZQ","properties":{"formattedCitation":"(no date)","plainCitation":"(no date)","noteIndex":0},"citationItems":[{"id":178,"uris":["http://zotero.org/users/local/okC8AktC/items/IAQQ4XY2"],"itemData":{"id":178,"type":"webpage","title":"2024 Global Automotive Consumer Study | Deloitte Global","URL":"https://www.deloitte.com/nl/en/Industries/automotive/perspectives/global-automotive-consumer-study.html","accessed":{"date-parts":[["2025",10,20]]}},"suppress-author":true}],"schema":"https://github.com/citation-style-language/schema/raw/master/csl-citation.json"} </w:instrText>
      </w:r>
      <w:r w:rsidR="004C6E54">
        <w:rPr>
          <w:i/>
          <w:iCs/>
          <w:lang w:val="en-US"/>
        </w:rPr>
        <w:fldChar w:fldCharType="separate"/>
      </w:r>
      <w:r w:rsidR="004C6E54" w:rsidRPr="004C6E54">
        <w:rPr>
          <w:rFonts w:cs="Arial"/>
        </w:rPr>
        <w:t>(</w:t>
      </w:r>
      <w:r w:rsidR="004C6E54">
        <w:rPr>
          <w:rFonts w:cs="Arial"/>
        </w:rPr>
        <w:t>2024</w:t>
      </w:r>
      <w:r w:rsidR="004C6E54" w:rsidRPr="004C6E54">
        <w:rPr>
          <w:rFonts w:cs="Arial"/>
        </w:rPr>
        <w:t>)</w:t>
      </w:r>
      <w:r w:rsidR="004C6E54">
        <w:rPr>
          <w:i/>
          <w:iCs/>
          <w:lang w:val="en-US"/>
        </w:rPr>
        <w:fldChar w:fldCharType="end"/>
      </w:r>
      <w:r w:rsidR="002315C7" w:rsidRPr="002315C7">
        <w:rPr>
          <w:lang w:val="en-US"/>
        </w:rPr>
        <w:t xml:space="preserve">, </w:t>
      </w:r>
      <w:r w:rsidR="007621C3" w:rsidRPr="008B393A">
        <w:rPr>
          <w:lang w:val="en-US"/>
        </w:rPr>
        <w:t>focused</w:t>
      </w:r>
      <w:r w:rsidR="008B393A" w:rsidRPr="008B393A">
        <w:rPr>
          <w:lang w:val="en-US"/>
        </w:rPr>
        <w:t xml:space="preserve"> on promoting clean mobility programs. Moreover, the private investors and angel funders who show interest in sustainable ventures will be approached to make the venture financially stable.</w:t>
      </w:r>
    </w:p>
    <w:p w14:paraId="081D1076" w14:textId="388AB29B" w:rsidR="002315C7" w:rsidRDefault="008B393A" w:rsidP="008B393A">
      <w:pPr>
        <w:spacing w:after="0"/>
        <w:rPr>
          <w:lang w:val="en-US"/>
        </w:rPr>
      </w:pPr>
      <w:r w:rsidRPr="008B393A">
        <w:rPr>
          <w:lang w:val="en-US"/>
        </w:rPr>
        <w:t>The average revenue per vehicle per month is around 400 pounds per contract due to leasing contracts, which will secure the sustainability and profitability of the operations and allow reinvesting into AI technologies and expanding the fleet within the initial year of operation</w:t>
      </w:r>
      <w:r w:rsidR="002315C7" w:rsidRPr="002315C7">
        <w:rPr>
          <w:lang w:val="en-US"/>
        </w:rPr>
        <w:t xml:space="preserve"> </w:t>
      </w:r>
      <w:r w:rsidR="004C6E54">
        <w:rPr>
          <w:lang w:val="en-US"/>
        </w:rPr>
        <w:fldChar w:fldCharType="begin"/>
      </w:r>
      <w:r w:rsidR="004C6E54">
        <w:rPr>
          <w:lang w:val="en-US"/>
        </w:rPr>
        <w:instrText xml:space="preserve"> ADDIN ZOTERO_ITEM CSL_CITATION {"citationID":"xX0bjWe7","properties":{"formattedCitation":"(Burns, 2022)","plainCitation":"(Burns, 2022)","noteIndex":0},"citationItems":[{"id":165,"uris":["http://zotero.org/users/local/okC8AktC/items/FG2LWUV9"],"itemData":{"id":165,"type":"book","publisher":"Bloomsbury Publishing","source":"Google Scholar","title":"Entrepreneurship and small business","author":[{"family":"Burns","given":"Paul"}],"issued":{"date-parts":[["2022"]]}}}],"schema":"https://github.com/citation-style-language/schema/raw/master/csl-citation.json"} </w:instrText>
      </w:r>
      <w:r w:rsidR="004C6E54">
        <w:rPr>
          <w:lang w:val="en-US"/>
        </w:rPr>
        <w:fldChar w:fldCharType="separate"/>
      </w:r>
      <w:r w:rsidR="004C6E54" w:rsidRPr="004C6E54">
        <w:rPr>
          <w:rFonts w:cs="Arial"/>
        </w:rPr>
        <w:t>(Burns, 2022)</w:t>
      </w:r>
      <w:r w:rsidR="004C6E54">
        <w:rPr>
          <w:lang w:val="en-US"/>
        </w:rPr>
        <w:fldChar w:fldCharType="end"/>
      </w:r>
      <w:r w:rsidR="002315C7" w:rsidRPr="002315C7">
        <w:rPr>
          <w:lang w:val="en-US"/>
        </w:rPr>
        <w:t>.</w:t>
      </w:r>
    </w:p>
    <w:p w14:paraId="62B3B541" w14:textId="77777777" w:rsidR="00363F0C" w:rsidRDefault="00363F0C" w:rsidP="00AB559B">
      <w:pPr>
        <w:spacing w:after="0"/>
        <w:rPr>
          <w:lang w:val="en-US"/>
        </w:rPr>
      </w:pPr>
    </w:p>
    <w:p w14:paraId="044062C3" w14:textId="77777777" w:rsidR="00363F0C" w:rsidRDefault="00363F0C" w:rsidP="00AB559B">
      <w:pPr>
        <w:spacing w:after="0"/>
        <w:rPr>
          <w:lang w:val="en-US"/>
        </w:rPr>
      </w:pPr>
      <w:bookmarkStart w:id="8" w:name="_GoBack"/>
      <w:bookmarkEnd w:id="8"/>
    </w:p>
    <w:p w14:paraId="15AD5A19" w14:textId="77777777" w:rsidR="00363F0C" w:rsidRDefault="00363F0C" w:rsidP="00AB559B">
      <w:pPr>
        <w:spacing w:after="0"/>
        <w:rPr>
          <w:lang w:val="en-US"/>
        </w:rPr>
      </w:pPr>
    </w:p>
    <w:p w14:paraId="5D24579D" w14:textId="77777777" w:rsidR="00363F0C" w:rsidRDefault="00363F0C" w:rsidP="00AB559B">
      <w:pPr>
        <w:spacing w:after="0"/>
        <w:rPr>
          <w:lang w:val="en-US"/>
        </w:rPr>
      </w:pPr>
    </w:p>
    <w:p w14:paraId="0A14C0A4" w14:textId="77777777" w:rsidR="00363F0C" w:rsidRDefault="00363F0C" w:rsidP="00AB559B">
      <w:pPr>
        <w:spacing w:after="0"/>
        <w:rPr>
          <w:lang w:val="en-US"/>
        </w:rPr>
      </w:pPr>
    </w:p>
    <w:p w14:paraId="6E7FF4C5" w14:textId="77777777" w:rsidR="00363F0C" w:rsidRDefault="00363F0C" w:rsidP="00AB559B">
      <w:pPr>
        <w:spacing w:after="0"/>
        <w:rPr>
          <w:lang w:val="en-US"/>
        </w:rPr>
      </w:pPr>
    </w:p>
    <w:p w14:paraId="532ED9DE" w14:textId="77777777" w:rsidR="00363F0C" w:rsidRDefault="00363F0C" w:rsidP="00AB559B">
      <w:pPr>
        <w:spacing w:after="0"/>
        <w:rPr>
          <w:lang w:val="en-US"/>
        </w:rPr>
      </w:pPr>
    </w:p>
    <w:p w14:paraId="4A05E41F" w14:textId="77777777" w:rsidR="00363F0C" w:rsidRDefault="00363F0C" w:rsidP="00AB559B">
      <w:pPr>
        <w:spacing w:after="0"/>
        <w:rPr>
          <w:lang w:val="en-US"/>
        </w:rPr>
      </w:pPr>
    </w:p>
    <w:p w14:paraId="5E0AF8D8" w14:textId="77777777" w:rsidR="00363F0C" w:rsidRDefault="00363F0C" w:rsidP="00AB559B">
      <w:pPr>
        <w:spacing w:after="0"/>
        <w:rPr>
          <w:lang w:val="en-US"/>
        </w:rPr>
      </w:pPr>
    </w:p>
    <w:p w14:paraId="157B344A" w14:textId="77777777" w:rsidR="00363F0C" w:rsidRPr="002315C7" w:rsidRDefault="00363F0C" w:rsidP="00AB559B">
      <w:pPr>
        <w:spacing w:after="0"/>
        <w:rPr>
          <w:lang w:val="en-US"/>
        </w:rPr>
      </w:pPr>
    </w:p>
    <w:p w14:paraId="54A74851" w14:textId="1FC8A281" w:rsidR="0033434B" w:rsidRPr="00D36F95" w:rsidRDefault="001066A5" w:rsidP="00AB559B">
      <w:pPr>
        <w:pStyle w:val="Heading1"/>
      </w:pPr>
      <w:bookmarkStart w:id="9" w:name="_Toc211853071"/>
      <w:r>
        <w:lastRenderedPageBreak/>
        <w:t>References</w:t>
      </w:r>
      <w:bookmarkEnd w:id="9"/>
    </w:p>
    <w:p w14:paraId="26961EB3" w14:textId="77777777" w:rsidR="006E36A8" w:rsidRPr="006E36A8" w:rsidRDefault="006E36A8" w:rsidP="00F425D8">
      <w:pPr>
        <w:pStyle w:val="Bibliography"/>
        <w:spacing w:after="0" w:line="360" w:lineRule="auto"/>
        <w:ind w:left="720" w:hanging="720"/>
        <w:jc w:val="left"/>
        <w:rPr>
          <w:rFonts w:cs="Arial"/>
        </w:rPr>
      </w:pPr>
      <w:r>
        <w:rPr>
          <w:rFonts w:cs="Arial"/>
          <w:lang w:val="en-US"/>
        </w:rPr>
        <w:fldChar w:fldCharType="begin"/>
      </w:r>
      <w:r>
        <w:rPr>
          <w:rFonts w:cs="Arial"/>
          <w:lang w:val="en-US"/>
        </w:rPr>
        <w:instrText xml:space="preserve"> ADDIN ZOTERO_BIBL {"uncited":[],"omitted":[],"custom":[]} CSL_BIBLIOGRAPHY </w:instrText>
      </w:r>
      <w:r>
        <w:rPr>
          <w:rFonts w:cs="Arial"/>
          <w:lang w:val="en-US"/>
        </w:rPr>
        <w:fldChar w:fldCharType="separate"/>
      </w:r>
      <w:r w:rsidRPr="006E36A8">
        <w:rPr>
          <w:rFonts w:cs="Arial"/>
          <w:i/>
          <w:iCs/>
        </w:rPr>
        <w:t>2024 Global Automotive Consumer Study | Deloitte Global</w:t>
      </w:r>
      <w:r w:rsidRPr="006E36A8">
        <w:rPr>
          <w:rFonts w:cs="Arial"/>
        </w:rPr>
        <w:t xml:space="preserve"> (no date). Available at: https://www.deloitte.com/nl/en/Industries/automotive/perspectives/global-automotive-consumer-study.html (Accessed: October 20, 2025).</w:t>
      </w:r>
    </w:p>
    <w:p w14:paraId="6824754E" w14:textId="77777777" w:rsidR="006E36A8" w:rsidRPr="006E36A8" w:rsidRDefault="006E36A8" w:rsidP="00F425D8">
      <w:pPr>
        <w:pStyle w:val="Bibliography"/>
        <w:spacing w:after="0" w:line="360" w:lineRule="auto"/>
        <w:ind w:left="720" w:hanging="720"/>
        <w:jc w:val="left"/>
        <w:rPr>
          <w:rFonts w:cs="Arial"/>
        </w:rPr>
      </w:pPr>
      <w:r w:rsidRPr="006E36A8">
        <w:rPr>
          <w:rFonts w:cs="Arial"/>
          <w:i/>
          <w:iCs/>
        </w:rPr>
        <w:t>AutoTrader. (2024). Electric Vehicle Market Report 2024. - Google Search</w:t>
      </w:r>
      <w:r w:rsidRPr="006E36A8">
        <w:rPr>
          <w:rFonts w:cs="Arial"/>
        </w:rPr>
        <w:t xml:space="preserve"> (no date). Available at: https://www.google.com/search?q=AutoTrader.+(2024).+Electric+Vehicle+Market+Report+2024.&amp;oq=AutoTrader.+(2024).+Electric+Vehicle+Market+Report+2024.&amp;gs_lcrp=EgZjaHJvbWUyBggAEEUYOTIHCAEQIRigATIHCAIQIRigATIGCAMQIRgV0gEHNTg0ajBqNKgCALACAQ&amp;sourceid=chrome&amp;ie=UTF-8 (Accessed: October 20, 2025).</w:t>
      </w:r>
    </w:p>
    <w:p w14:paraId="59B52357" w14:textId="77777777" w:rsidR="006E36A8" w:rsidRPr="006E36A8" w:rsidRDefault="006E36A8" w:rsidP="00F425D8">
      <w:pPr>
        <w:pStyle w:val="Bibliography"/>
        <w:spacing w:after="0" w:line="360" w:lineRule="auto"/>
        <w:ind w:left="720" w:hanging="720"/>
        <w:jc w:val="left"/>
        <w:rPr>
          <w:rFonts w:cs="Arial"/>
        </w:rPr>
      </w:pPr>
      <w:r w:rsidRPr="006E36A8">
        <w:rPr>
          <w:rFonts w:cs="Arial"/>
        </w:rPr>
        <w:t xml:space="preserve">Burns, P. (2022) </w:t>
      </w:r>
      <w:r w:rsidRPr="006E36A8">
        <w:rPr>
          <w:rFonts w:cs="Arial"/>
          <w:i/>
          <w:iCs/>
        </w:rPr>
        <w:t>Entrepreneurship and small business</w:t>
      </w:r>
      <w:r w:rsidRPr="006E36A8">
        <w:rPr>
          <w:rFonts w:cs="Arial"/>
        </w:rPr>
        <w:t>. Bloomsbury Publishing.</w:t>
      </w:r>
    </w:p>
    <w:p w14:paraId="15199547" w14:textId="77777777" w:rsidR="006E36A8" w:rsidRPr="006E36A8" w:rsidRDefault="006E36A8" w:rsidP="00F425D8">
      <w:pPr>
        <w:pStyle w:val="Bibliography"/>
        <w:spacing w:after="0" w:line="360" w:lineRule="auto"/>
        <w:ind w:left="720" w:hanging="720"/>
        <w:jc w:val="left"/>
        <w:rPr>
          <w:rFonts w:cs="Arial"/>
        </w:rPr>
      </w:pPr>
      <w:r w:rsidRPr="006E36A8">
        <w:rPr>
          <w:rFonts w:cs="Arial"/>
          <w:i/>
          <w:iCs/>
        </w:rPr>
        <w:t>Department for Business and Trade</w:t>
      </w:r>
      <w:r w:rsidRPr="006E36A8">
        <w:rPr>
          <w:rFonts w:cs="Arial"/>
        </w:rPr>
        <w:t xml:space="preserve"> (2025) </w:t>
      </w:r>
      <w:r w:rsidRPr="006E36A8">
        <w:rPr>
          <w:rFonts w:cs="Arial"/>
          <w:i/>
          <w:iCs/>
        </w:rPr>
        <w:t>GOV.UK</w:t>
      </w:r>
      <w:r w:rsidRPr="006E36A8">
        <w:rPr>
          <w:rFonts w:cs="Arial"/>
        </w:rPr>
        <w:t>. Available at: https://www.gov.uk/government/organisations/department-for-business-and-trade (Accessed: October 20, 2025).</w:t>
      </w:r>
    </w:p>
    <w:p w14:paraId="11808203" w14:textId="77777777" w:rsidR="006E36A8" w:rsidRPr="006E36A8" w:rsidRDefault="006E36A8" w:rsidP="00F425D8">
      <w:pPr>
        <w:pStyle w:val="Bibliography"/>
        <w:spacing w:after="0" w:line="360" w:lineRule="auto"/>
        <w:ind w:left="720" w:hanging="720"/>
        <w:jc w:val="left"/>
        <w:rPr>
          <w:rFonts w:cs="Arial"/>
        </w:rPr>
      </w:pPr>
      <w:r w:rsidRPr="006E36A8">
        <w:rPr>
          <w:rFonts w:cs="Arial"/>
          <w:i/>
          <w:iCs/>
        </w:rPr>
        <w:t>Department for Energy Security and Net Zero. (2024). Electric Vehicle Infrastructure Strategy. - Google Search</w:t>
      </w:r>
      <w:r w:rsidRPr="006E36A8">
        <w:rPr>
          <w:rFonts w:cs="Arial"/>
        </w:rPr>
        <w:t xml:space="preserve"> (no date). Available at: https://www.google.com/search?q=Department+for+Energy+Security+and+Net+Zero.+(2024).+Electric+Vehicle+Infrastructure+Strategy.&amp;oq=Department+for+Energy+Security+and+Net+Zero.+(2024).+Electric+Vehicle+Infrastructure+Strategy.+&amp;gs_lcrp=EgZjaHJvbWUqBggAEEUYOzIGCAAQRRg70gEIMjYyNmowajSoAgCwAgE&amp;sourceid=chrome&amp;ie=UTF-8 (Accessed: October 20, 2025).</w:t>
      </w:r>
    </w:p>
    <w:p w14:paraId="0A086FEE" w14:textId="77777777" w:rsidR="006E36A8" w:rsidRPr="006E36A8" w:rsidRDefault="006E36A8" w:rsidP="00F425D8">
      <w:pPr>
        <w:pStyle w:val="Bibliography"/>
        <w:spacing w:after="0" w:line="360" w:lineRule="auto"/>
        <w:ind w:left="720" w:hanging="720"/>
        <w:jc w:val="left"/>
        <w:rPr>
          <w:rFonts w:cs="Arial"/>
        </w:rPr>
      </w:pPr>
      <w:r w:rsidRPr="006E36A8">
        <w:rPr>
          <w:rFonts w:cs="Arial"/>
          <w:i/>
          <w:iCs/>
        </w:rPr>
        <w:t>Department for Transport. (2024). Road to Zero: Delivering a Sustainable Transport System. - Google Search</w:t>
      </w:r>
      <w:r w:rsidRPr="006E36A8">
        <w:rPr>
          <w:rFonts w:cs="Arial"/>
        </w:rPr>
        <w:t xml:space="preserve"> (no date). Available at: https://www.google.com/search?q=Department+for+Transport.+(2024).+Road+to+Zero%3A+Delivering+a+Sustainable+Transport+System.&amp;oq=Department+for+Transport.+(2024).+Road+to+Zero%3A+Delivering+a+Sustainable+Transport+System.&amp;gs_lcrp=EgZjaHJvbWUyBggAEEUYOTIHCAEQIRiPAjIHCAIQIRiPAjIHCAMQIRiPAtIBBzYwNWowajSoAgCwAgE&amp;sourceid=chrome&amp;ie=UTF-8 (Accessed: October 20, 2025).</w:t>
      </w:r>
    </w:p>
    <w:p w14:paraId="00BAB1D7" w14:textId="77777777" w:rsidR="006E36A8" w:rsidRPr="006E36A8" w:rsidRDefault="006E36A8" w:rsidP="00F425D8">
      <w:pPr>
        <w:pStyle w:val="Bibliography"/>
        <w:spacing w:after="0" w:line="360" w:lineRule="auto"/>
        <w:ind w:left="720" w:hanging="720"/>
        <w:jc w:val="left"/>
        <w:rPr>
          <w:rFonts w:cs="Arial"/>
        </w:rPr>
      </w:pPr>
      <w:r w:rsidRPr="006E36A8">
        <w:rPr>
          <w:rFonts w:cs="Arial"/>
          <w:i/>
          <w:iCs/>
        </w:rPr>
        <w:lastRenderedPageBreak/>
        <w:t>Ellen MacArthur Foundation. (2023). Circular Economy in Mobility. - Google Search</w:t>
      </w:r>
      <w:r w:rsidRPr="006E36A8">
        <w:rPr>
          <w:rFonts w:cs="Arial"/>
        </w:rPr>
        <w:t xml:space="preserve"> (no date). Available at: https://www.google.com/search?q=Ellen+MacArthur+Foundation.+(2023).+Circular+Economy+in+Mobility.&amp;oq=Ellen+MacArthur+Foundation.+(2023).+Circular+Economy+in+Mobility.&amp;gs_lcrp=EgZjaHJvbWUyBggAEEUYOTIGCAEQRRg80gEHNTMwajBqNKgCALACAQ&amp;sourceid=chrome&amp;ie=UTF-8 (Accessed: October 20, 2025).</w:t>
      </w:r>
    </w:p>
    <w:p w14:paraId="1545374F" w14:textId="77777777" w:rsidR="006E36A8" w:rsidRPr="006E36A8" w:rsidRDefault="006E36A8" w:rsidP="00F425D8">
      <w:pPr>
        <w:pStyle w:val="Bibliography"/>
        <w:spacing w:after="0" w:line="360" w:lineRule="auto"/>
        <w:ind w:left="720" w:hanging="720"/>
        <w:jc w:val="left"/>
        <w:rPr>
          <w:rFonts w:cs="Arial"/>
        </w:rPr>
      </w:pPr>
      <w:r w:rsidRPr="006E36A8">
        <w:rPr>
          <w:rFonts w:cs="Arial"/>
          <w:i/>
          <w:iCs/>
        </w:rPr>
        <w:t>Ipsos MORI. (2024). Public Attitudes to Climate Change in the UK. - Google Search</w:t>
      </w:r>
      <w:r w:rsidRPr="006E36A8">
        <w:rPr>
          <w:rFonts w:cs="Arial"/>
        </w:rPr>
        <w:t xml:space="preserve"> (no date). Available at: https://www.google.com/search?q=Ipsos+MORI.+(2024).+Public+Attitudes+to+Climate+Change+in+the+UK.&amp;oq=Ipsos+MORI.+(2024).+Public+Attitudes+to+Climate+Change+in+the+UK.&amp;gs_lcrp=EgZjaHJvbWUyBggAEEUYOdIBBzQwNWowajmoAgawAgHxBVm44I-gqUij&amp;sourceid=chrome&amp;ie=UTF-8 (Accessed: October 20, 2025).</w:t>
      </w:r>
    </w:p>
    <w:p w14:paraId="1B67A001" w14:textId="77777777" w:rsidR="006E36A8" w:rsidRPr="006E36A8" w:rsidRDefault="006E36A8" w:rsidP="00F425D8">
      <w:pPr>
        <w:pStyle w:val="Bibliography"/>
        <w:spacing w:after="0" w:line="360" w:lineRule="auto"/>
        <w:ind w:left="720" w:hanging="720"/>
        <w:jc w:val="left"/>
        <w:rPr>
          <w:rFonts w:cs="Arial"/>
        </w:rPr>
      </w:pPr>
      <w:r w:rsidRPr="006E36A8">
        <w:rPr>
          <w:rFonts w:cs="Arial"/>
        </w:rPr>
        <w:t xml:space="preserve">Jones, M.C. </w:t>
      </w:r>
      <w:r w:rsidRPr="006E36A8">
        <w:rPr>
          <w:rFonts w:cs="Arial"/>
          <w:i/>
          <w:iCs/>
        </w:rPr>
        <w:t>et al.</w:t>
      </w:r>
      <w:r w:rsidRPr="006E36A8">
        <w:rPr>
          <w:rFonts w:cs="Arial"/>
        </w:rPr>
        <w:t xml:space="preserve"> (2023) “Navigating data governance associated with real-world data for public benefit: an overview in the UK and future considerations,” </w:t>
      </w:r>
      <w:r w:rsidRPr="006E36A8">
        <w:rPr>
          <w:rFonts w:cs="Arial"/>
          <w:i/>
          <w:iCs/>
        </w:rPr>
        <w:t>BMJ open</w:t>
      </w:r>
      <w:r w:rsidRPr="006E36A8">
        <w:rPr>
          <w:rFonts w:cs="Arial"/>
        </w:rPr>
        <w:t>, 13(10), p. e069925. Available at: https://bmjopen.bmj.com/content/13/10/e069925.abstract (Accessed: October 20, 2025).</w:t>
      </w:r>
    </w:p>
    <w:p w14:paraId="7171FE38" w14:textId="77777777" w:rsidR="006E36A8" w:rsidRPr="006E36A8" w:rsidRDefault="006E36A8" w:rsidP="00F425D8">
      <w:pPr>
        <w:pStyle w:val="Bibliography"/>
        <w:spacing w:after="0" w:line="360" w:lineRule="auto"/>
        <w:ind w:left="720" w:hanging="720"/>
        <w:jc w:val="left"/>
        <w:rPr>
          <w:rFonts w:cs="Arial"/>
        </w:rPr>
      </w:pPr>
      <w:r w:rsidRPr="006E36A8">
        <w:rPr>
          <w:rFonts w:cs="Arial"/>
        </w:rPr>
        <w:t xml:space="preserve">Miskolczi, M. </w:t>
      </w:r>
      <w:r w:rsidRPr="006E36A8">
        <w:rPr>
          <w:rFonts w:cs="Arial"/>
          <w:i/>
          <w:iCs/>
        </w:rPr>
        <w:t>et al.</w:t>
      </w:r>
      <w:r w:rsidRPr="006E36A8">
        <w:rPr>
          <w:rFonts w:cs="Arial"/>
        </w:rPr>
        <w:t xml:space="preserve"> (2021) “Urban mobility scenarios until the 2030s,” </w:t>
      </w:r>
      <w:r w:rsidRPr="006E36A8">
        <w:rPr>
          <w:rFonts w:cs="Arial"/>
          <w:i/>
          <w:iCs/>
        </w:rPr>
        <w:t>Sustainable Cities and Society</w:t>
      </w:r>
      <w:r w:rsidRPr="006E36A8">
        <w:rPr>
          <w:rFonts w:cs="Arial"/>
        </w:rPr>
        <w:t>, 72, p. 103029. Available at: https://www.sciencedirect.com/science/article/pii/S2210670721003139 (Accessed: October 20, 2025).</w:t>
      </w:r>
    </w:p>
    <w:p w14:paraId="3D32A736" w14:textId="77777777" w:rsidR="006E36A8" w:rsidRPr="006E36A8" w:rsidRDefault="006E36A8" w:rsidP="00F425D8">
      <w:pPr>
        <w:pStyle w:val="Bibliography"/>
        <w:spacing w:after="0" w:line="360" w:lineRule="auto"/>
        <w:ind w:left="720" w:hanging="720"/>
        <w:jc w:val="left"/>
        <w:rPr>
          <w:rFonts w:cs="Arial"/>
        </w:rPr>
      </w:pPr>
      <w:r w:rsidRPr="006E36A8">
        <w:rPr>
          <w:rFonts w:cs="Arial"/>
        </w:rPr>
        <w:t xml:space="preserve">Sansa, M. (2020) </w:t>
      </w:r>
      <w:r w:rsidRPr="006E36A8">
        <w:rPr>
          <w:rFonts w:cs="Arial"/>
          <w:i/>
          <w:iCs/>
        </w:rPr>
        <w:t>A new model to improve the life cycle of products since early design phase.</w:t>
      </w:r>
      <w:r w:rsidRPr="006E36A8">
        <w:rPr>
          <w:rFonts w:cs="Arial"/>
        </w:rPr>
        <w:t xml:space="preserve"> PhD Thesis. Institut National des Sciences Appliquées et de Technologie (Tunisie). Available at: https://hal.science/tel-03313747/ (Accessed: October 20, 2025).</w:t>
      </w:r>
    </w:p>
    <w:p w14:paraId="5B45A466" w14:textId="77777777" w:rsidR="006E36A8" w:rsidRPr="006E36A8" w:rsidRDefault="006E36A8" w:rsidP="00F425D8">
      <w:pPr>
        <w:pStyle w:val="Bibliography"/>
        <w:spacing w:after="0" w:line="360" w:lineRule="auto"/>
        <w:ind w:left="720" w:hanging="720"/>
        <w:jc w:val="left"/>
        <w:rPr>
          <w:rFonts w:cs="Arial"/>
        </w:rPr>
      </w:pPr>
      <w:r w:rsidRPr="006E36A8">
        <w:rPr>
          <w:rFonts w:cs="Arial"/>
        </w:rPr>
        <w:t xml:space="preserve">Surtawijaya, A.A.A. and Soegoto, D.S. (2020) “Developing Strategic Marketing Plan for Artificial Flower Bouquet Business in Bandung,” in </w:t>
      </w:r>
      <w:r w:rsidRPr="006E36A8">
        <w:rPr>
          <w:rFonts w:cs="Arial"/>
          <w:i/>
          <w:iCs/>
        </w:rPr>
        <w:t>International Conference on Business, Economic, Social Science, and Humanities–Economics, Business and Management Track (ICOBEST-EBM 2019)</w:t>
      </w:r>
      <w:r w:rsidRPr="006E36A8">
        <w:rPr>
          <w:rFonts w:cs="Arial"/>
        </w:rPr>
        <w:t xml:space="preserve">. Atlantis Press, pp. 29–31. Available </w:t>
      </w:r>
      <w:r w:rsidRPr="006E36A8">
        <w:rPr>
          <w:rFonts w:cs="Arial"/>
        </w:rPr>
        <w:lastRenderedPageBreak/>
        <w:t>at: https://www.atlantis-press.com/proceedings/icobest-ebm-19/125931963 (Accessed: October 20, 2025).</w:t>
      </w:r>
    </w:p>
    <w:p w14:paraId="19C0B878" w14:textId="77777777" w:rsidR="006E36A8" w:rsidRPr="006E36A8" w:rsidRDefault="006E36A8" w:rsidP="00F425D8">
      <w:pPr>
        <w:pStyle w:val="Bibliography"/>
        <w:spacing w:after="0" w:line="360" w:lineRule="auto"/>
        <w:ind w:left="720" w:hanging="720"/>
        <w:jc w:val="left"/>
        <w:rPr>
          <w:rFonts w:cs="Arial"/>
        </w:rPr>
      </w:pPr>
      <w:r w:rsidRPr="006E36A8">
        <w:rPr>
          <w:rFonts w:cs="Arial"/>
        </w:rPr>
        <w:t xml:space="preserve">“UK New Car Registration Data - Latest Figures &amp; Statistics” (no date) </w:t>
      </w:r>
      <w:r w:rsidRPr="006E36A8">
        <w:rPr>
          <w:rFonts w:cs="Arial"/>
          <w:i/>
          <w:iCs/>
        </w:rPr>
        <w:t>SMMT</w:t>
      </w:r>
      <w:r w:rsidRPr="006E36A8">
        <w:rPr>
          <w:rFonts w:cs="Arial"/>
        </w:rPr>
        <w:t>. Available at: https://www.smmt.co.uk/vehicle-data/car-registrations/ (Accessed: October 20, 2025).</w:t>
      </w:r>
    </w:p>
    <w:p w14:paraId="11719E27" w14:textId="77777777" w:rsidR="006E36A8" w:rsidRPr="006E36A8" w:rsidRDefault="006E36A8" w:rsidP="00F425D8">
      <w:pPr>
        <w:pStyle w:val="Bibliography"/>
        <w:spacing w:after="0" w:line="360" w:lineRule="auto"/>
        <w:ind w:left="720" w:hanging="720"/>
        <w:jc w:val="left"/>
        <w:rPr>
          <w:rFonts w:cs="Arial"/>
        </w:rPr>
      </w:pPr>
      <w:r w:rsidRPr="006E36A8">
        <w:rPr>
          <w:rFonts w:cs="Arial"/>
        </w:rPr>
        <w:t xml:space="preserve">Whittington, R. </w:t>
      </w:r>
      <w:r w:rsidRPr="006E36A8">
        <w:rPr>
          <w:rFonts w:cs="Arial"/>
          <w:i/>
          <w:iCs/>
        </w:rPr>
        <w:t>et al.</w:t>
      </w:r>
      <w:r w:rsidRPr="006E36A8">
        <w:rPr>
          <w:rFonts w:cs="Arial"/>
        </w:rPr>
        <w:t xml:space="preserve"> (no date) “Welcome to Exploring Strategy.” Available at: https://www.pearson.com/en-au/media/g10dyvte/9781292428741_sample.pdf (Accessed: October 20, 2025).</w:t>
      </w:r>
    </w:p>
    <w:p w14:paraId="2FB85E7D" w14:textId="709B7F13" w:rsidR="001066A5" w:rsidRPr="001066A5" w:rsidRDefault="006E36A8" w:rsidP="00F425D8">
      <w:pPr>
        <w:spacing w:after="0"/>
        <w:ind w:left="720" w:hanging="720"/>
        <w:jc w:val="left"/>
        <w:rPr>
          <w:lang w:val="en-US"/>
        </w:rPr>
      </w:pPr>
      <w:r>
        <w:rPr>
          <w:rFonts w:cs="Arial"/>
          <w:lang w:val="en-US"/>
        </w:rPr>
        <w:fldChar w:fldCharType="end"/>
      </w:r>
    </w:p>
    <w:sectPr w:rsidR="001066A5" w:rsidRPr="001066A5" w:rsidSect="0002322F">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53132C" w14:textId="77777777" w:rsidR="001D315F" w:rsidRDefault="001D315F" w:rsidP="0002322F">
      <w:pPr>
        <w:spacing w:after="0" w:line="240" w:lineRule="auto"/>
      </w:pPr>
      <w:r>
        <w:separator/>
      </w:r>
    </w:p>
  </w:endnote>
  <w:endnote w:type="continuationSeparator" w:id="0">
    <w:p w14:paraId="2EED57B7" w14:textId="77777777" w:rsidR="001D315F" w:rsidRDefault="001D315F" w:rsidP="00023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6087433"/>
      <w:docPartObj>
        <w:docPartGallery w:val="Page Numbers (Bottom of Page)"/>
        <w:docPartUnique/>
      </w:docPartObj>
    </w:sdtPr>
    <w:sdtEndPr>
      <w:rPr>
        <w:color w:val="7F7F7F" w:themeColor="background1" w:themeShade="7F"/>
        <w:spacing w:val="60"/>
      </w:rPr>
    </w:sdtEndPr>
    <w:sdtContent>
      <w:p w14:paraId="2CDF58CE" w14:textId="3F910680" w:rsidR="0002322F" w:rsidRDefault="0002322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920F795" w14:textId="77777777" w:rsidR="0002322F" w:rsidRDefault="000232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A51A0" w14:textId="77777777" w:rsidR="001D315F" w:rsidRDefault="001D315F" w:rsidP="0002322F">
      <w:pPr>
        <w:spacing w:after="0" w:line="240" w:lineRule="auto"/>
      </w:pPr>
      <w:r>
        <w:separator/>
      </w:r>
    </w:p>
  </w:footnote>
  <w:footnote w:type="continuationSeparator" w:id="0">
    <w:p w14:paraId="28536E8D" w14:textId="77777777" w:rsidR="001D315F" w:rsidRDefault="001D315F" w:rsidP="000232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2B3273"/>
    <w:multiLevelType w:val="multilevel"/>
    <w:tmpl w:val="750CE020"/>
    <w:lvl w:ilvl="0">
      <w:start w:val="1"/>
      <w:numFmt w:val="decimal"/>
      <w:pStyle w:val="Heading1"/>
      <w:lvlText w:val="%1."/>
      <w:lvlJc w:val="left"/>
      <w:pPr>
        <w:ind w:left="360" w:hanging="360"/>
      </w:pPr>
    </w:lvl>
    <w:lvl w:ilvl="1">
      <w:start w:val="1"/>
      <w:numFmt w:val="decimal"/>
      <w:pStyle w:val="Heading2"/>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3036328E"/>
    <w:multiLevelType w:val="multilevel"/>
    <w:tmpl w:val="0B447D36"/>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pStyle w:val="Heading3"/>
      <w:isLgl/>
      <w:lvlText w:val="%1.%2.%3."/>
      <w:lvlJc w:val="left"/>
      <w:pPr>
        <w:ind w:left="81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Harvard Copy&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9fwaztw8vpw5gedxr3xzpfmdp02awfzev5w&quot;&gt;My EndNote Library&lt;record-ids&gt;&lt;item&gt;11232&lt;/item&gt;&lt;item&gt;11233&lt;/item&gt;&lt;/record-ids&gt;&lt;/item&gt;&lt;/Libraries&gt;"/>
  </w:docVars>
  <w:rsids>
    <w:rsidRoot w:val="0002322F"/>
    <w:rsid w:val="00004B13"/>
    <w:rsid w:val="00017E0D"/>
    <w:rsid w:val="0002322F"/>
    <w:rsid w:val="0003576C"/>
    <w:rsid w:val="00052CDC"/>
    <w:rsid w:val="000549F2"/>
    <w:rsid w:val="00056AD3"/>
    <w:rsid w:val="0006296A"/>
    <w:rsid w:val="00080622"/>
    <w:rsid w:val="0008528A"/>
    <w:rsid w:val="00092D90"/>
    <w:rsid w:val="00096189"/>
    <w:rsid w:val="000A0230"/>
    <w:rsid w:val="000A3429"/>
    <w:rsid w:val="000C2A72"/>
    <w:rsid w:val="000E401F"/>
    <w:rsid w:val="000F6144"/>
    <w:rsid w:val="00101C55"/>
    <w:rsid w:val="001066A5"/>
    <w:rsid w:val="001162B2"/>
    <w:rsid w:val="00120574"/>
    <w:rsid w:val="00122AA3"/>
    <w:rsid w:val="00152CFA"/>
    <w:rsid w:val="00152EE9"/>
    <w:rsid w:val="00194BA4"/>
    <w:rsid w:val="001962D6"/>
    <w:rsid w:val="0019721F"/>
    <w:rsid w:val="001A7AF8"/>
    <w:rsid w:val="001B3C1A"/>
    <w:rsid w:val="001C54E0"/>
    <w:rsid w:val="001C6908"/>
    <w:rsid w:val="001D315F"/>
    <w:rsid w:val="00210C47"/>
    <w:rsid w:val="002315C7"/>
    <w:rsid w:val="00236548"/>
    <w:rsid w:val="00254FFD"/>
    <w:rsid w:val="00275E42"/>
    <w:rsid w:val="002777FC"/>
    <w:rsid w:val="00283981"/>
    <w:rsid w:val="002A01BE"/>
    <w:rsid w:val="002A02B4"/>
    <w:rsid w:val="002A5996"/>
    <w:rsid w:val="002C2B14"/>
    <w:rsid w:val="002C30C3"/>
    <w:rsid w:val="002C4D83"/>
    <w:rsid w:val="002C7414"/>
    <w:rsid w:val="002C7532"/>
    <w:rsid w:val="002D1833"/>
    <w:rsid w:val="002E588E"/>
    <w:rsid w:val="002E628C"/>
    <w:rsid w:val="002E76F5"/>
    <w:rsid w:val="002F0D06"/>
    <w:rsid w:val="002F1CBD"/>
    <w:rsid w:val="0031774B"/>
    <w:rsid w:val="0032140F"/>
    <w:rsid w:val="00326167"/>
    <w:rsid w:val="0033434B"/>
    <w:rsid w:val="00340C75"/>
    <w:rsid w:val="0034313D"/>
    <w:rsid w:val="00354BAD"/>
    <w:rsid w:val="003566A3"/>
    <w:rsid w:val="00363F0C"/>
    <w:rsid w:val="00366C4D"/>
    <w:rsid w:val="00373CD0"/>
    <w:rsid w:val="00382877"/>
    <w:rsid w:val="003A0884"/>
    <w:rsid w:val="003A20BD"/>
    <w:rsid w:val="003A2651"/>
    <w:rsid w:val="003A61BC"/>
    <w:rsid w:val="003A7580"/>
    <w:rsid w:val="003B2FB3"/>
    <w:rsid w:val="003B4E39"/>
    <w:rsid w:val="003C2A50"/>
    <w:rsid w:val="003D17EE"/>
    <w:rsid w:val="003D6198"/>
    <w:rsid w:val="003F2037"/>
    <w:rsid w:val="003F30BA"/>
    <w:rsid w:val="003F7DBF"/>
    <w:rsid w:val="00402D10"/>
    <w:rsid w:val="00420FBE"/>
    <w:rsid w:val="00426D84"/>
    <w:rsid w:val="00443342"/>
    <w:rsid w:val="004662C4"/>
    <w:rsid w:val="0047128B"/>
    <w:rsid w:val="00471BCC"/>
    <w:rsid w:val="004736AB"/>
    <w:rsid w:val="00474854"/>
    <w:rsid w:val="004853CC"/>
    <w:rsid w:val="00490C09"/>
    <w:rsid w:val="00493C14"/>
    <w:rsid w:val="004C11E6"/>
    <w:rsid w:val="004C47B8"/>
    <w:rsid w:val="004C6E54"/>
    <w:rsid w:val="004D0FB4"/>
    <w:rsid w:val="004D5BC3"/>
    <w:rsid w:val="004F5ABF"/>
    <w:rsid w:val="00504E5B"/>
    <w:rsid w:val="00516EB1"/>
    <w:rsid w:val="00520249"/>
    <w:rsid w:val="0053274A"/>
    <w:rsid w:val="005376A1"/>
    <w:rsid w:val="0054783C"/>
    <w:rsid w:val="00560924"/>
    <w:rsid w:val="005730E3"/>
    <w:rsid w:val="00580DBA"/>
    <w:rsid w:val="00582BA8"/>
    <w:rsid w:val="00594287"/>
    <w:rsid w:val="00597E50"/>
    <w:rsid w:val="005A14CE"/>
    <w:rsid w:val="005B1B00"/>
    <w:rsid w:val="005C347B"/>
    <w:rsid w:val="005C6049"/>
    <w:rsid w:val="005D2698"/>
    <w:rsid w:val="005D46D5"/>
    <w:rsid w:val="005E23B0"/>
    <w:rsid w:val="005E79A2"/>
    <w:rsid w:val="00602BB9"/>
    <w:rsid w:val="00625938"/>
    <w:rsid w:val="00634F11"/>
    <w:rsid w:val="00664C8B"/>
    <w:rsid w:val="00671276"/>
    <w:rsid w:val="00673D39"/>
    <w:rsid w:val="006930EB"/>
    <w:rsid w:val="006A034D"/>
    <w:rsid w:val="006A36F9"/>
    <w:rsid w:val="006A50E1"/>
    <w:rsid w:val="006A520F"/>
    <w:rsid w:val="006A720A"/>
    <w:rsid w:val="006B3BD8"/>
    <w:rsid w:val="006B6C32"/>
    <w:rsid w:val="006C0A3A"/>
    <w:rsid w:val="006C1FB7"/>
    <w:rsid w:val="006C6321"/>
    <w:rsid w:val="006E1E68"/>
    <w:rsid w:val="006E36A8"/>
    <w:rsid w:val="006E3EF0"/>
    <w:rsid w:val="006E71F5"/>
    <w:rsid w:val="006E763B"/>
    <w:rsid w:val="00704BB0"/>
    <w:rsid w:val="00713580"/>
    <w:rsid w:val="00713A30"/>
    <w:rsid w:val="007274B7"/>
    <w:rsid w:val="00751470"/>
    <w:rsid w:val="00752D88"/>
    <w:rsid w:val="007621C3"/>
    <w:rsid w:val="00774928"/>
    <w:rsid w:val="00777D2B"/>
    <w:rsid w:val="007877CA"/>
    <w:rsid w:val="00796EA6"/>
    <w:rsid w:val="007B14B2"/>
    <w:rsid w:val="007C14BB"/>
    <w:rsid w:val="007C1E3D"/>
    <w:rsid w:val="007D24A8"/>
    <w:rsid w:val="007D58EC"/>
    <w:rsid w:val="007E2F7F"/>
    <w:rsid w:val="007E353E"/>
    <w:rsid w:val="007F7C9B"/>
    <w:rsid w:val="008043A4"/>
    <w:rsid w:val="00820BAB"/>
    <w:rsid w:val="008210F1"/>
    <w:rsid w:val="00824357"/>
    <w:rsid w:val="008310CF"/>
    <w:rsid w:val="00833760"/>
    <w:rsid w:val="00842527"/>
    <w:rsid w:val="00844A63"/>
    <w:rsid w:val="008574B7"/>
    <w:rsid w:val="0087236B"/>
    <w:rsid w:val="008777EA"/>
    <w:rsid w:val="0088153C"/>
    <w:rsid w:val="00885280"/>
    <w:rsid w:val="008900C2"/>
    <w:rsid w:val="008B393A"/>
    <w:rsid w:val="008D2495"/>
    <w:rsid w:val="008D4D0A"/>
    <w:rsid w:val="008E2F98"/>
    <w:rsid w:val="009041B6"/>
    <w:rsid w:val="00904D06"/>
    <w:rsid w:val="00907BB6"/>
    <w:rsid w:val="0091493A"/>
    <w:rsid w:val="0094014D"/>
    <w:rsid w:val="00944A23"/>
    <w:rsid w:val="00950D81"/>
    <w:rsid w:val="0095109E"/>
    <w:rsid w:val="00956E2F"/>
    <w:rsid w:val="00965BE8"/>
    <w:rsid w:val="0098622A"/>
    <w:rsid w:val="009B0EE0"/>
    <w:rsid w:val="009B3EC7"/>
    <w:rsid w:val="009B5609"/>
    <w:rsid w:val="009C0EE7"/>
    <w:rsid w:val="009E0870"/>
    <w:rsid w:val="009E2374"/>
    <w:rsid w:val="009E6833"/>
    <w:rsid w:val="00A10601"/>
    <w:rsid w:val="00A15714"/>
    <w:rsid w:val="00A20E9B"/>
    <w:rsid w:val="00A22A41"/>
    <w:rsid w:val="00A504CE"/>
    <w:rsid w:val="00A565A9"/>
    <w:rsid w:val="00A639F5"/>
    <w:rsid w:val="00A84CC1"/>
    <w:rsid w:val="00A85B06"/>
    <w:rsid w:val="00A86D26"/>
    <w:rsid w:val="00A93032"/>
    <w:rsid w:val="00A94712"/>
    <w:rsid w:val="00A95796"/>
    <w:rsid w:val="00AA160C"/>
    <w:rsid w:val="00AA2CF0"/>
    <w:rsid w:val="00AA7411"/>
    <w:rsid w:val="00AB559B"/>
    <w:rsid w:val="00AD1774"/>
    <w:rsid w:val="00AD63A5"/>
    <w:rsid w:val="00AE6B09"/>
    <w:rsid w:val="00AF281F"/>
    <w:rsid w:val="00B05CA3"/>
    <w:rsid w:val="00B0772B"/>
    <w:rsid w:val="00B23C62"/>
    <w:rsid w:val="00B309E5"/>
    <w:rsid w:val="00B42B8F"/>
    <w:rsid w:val="00B5027D"/>
    <w:rsid w:val="00B573A0"/>
    <w:rsid w:val="00B627CC"/>
    <w:rsid w:val="00B6740A"/>
    <w:rsid w:val="00B742E5"/>
    <w:rsid w:val="00B864EC"/>
    <w:rsid w:val="00B9380C"/>
    <w:rsid w:val="00BA2181"/>
    <w:rsid w:val="00BA49C1"/>
    <w:rsid w:val="00BE335D"/>
    <w:rsid w:val="00BE7408"/>
    <w:rsid w:val="00BF2E76"/>
    <w:rsid w:val="00C04234"/>
    <w:rsid w:val="00C0543C"/>
    <w:rsid w:val="00C2316E"/>
    <w:rsid w:val="00C25733"/>
    <w:rsid w:val="00C26644"/>
    <w:rsid w:val="00C364FF"/>
    <w:rsid w:val="00C53527"/>
    <w:rsid w:val="00C6795D"/>
    <w:rsid w:val="00CB36EF"/>
    <w:rsid w:val="00CE7F18"/>
    <w:rsid w:val="00CF19A2"/>
    <w:rsid w:val="00CF4C75"/>
    <w:rsid w:val="00D003A4"/>
    <w:rsid w:val="00D07570"/>
    <w:rsid w:val="00D27B16"/>
    <w:rsid w:val="00D3072D"/>
    <w:rsid w:val="00D31626"/>
    <w:rsid w:val="00D32584"/>
    <w:rsid w:val="00D36F95"/>
    <w:rsid w:val="00D5514B"/>
    <w:rsid w:val="00D845E5"/>
    <w:rsid w:val="00DA052D"/>
    <w:rsid w:val="00DA4293"/>
    <w:rsid w:val="00DB7A62"/>
    <w:rsid w:val="00DC5888"/>
    <w:rsid w:val="00DC5B03"/>
    <w:rsid w:val="00DC7075"/>
    <w:rsid w:val="00DD35CE"/>
    <w:rsid w:val="00DE0FA3"/>
    <w:rsid w:val="00DE3A44"/>
    <w:rsid w:val="00DF7AFB"/>
    <w:rsid w:val="00E0123A"/>
    <w:rsid w:val="00E1139A"/>
    <w:rsid w:val="00E2058F"/>
    <w:rsid w:val="00E26A4B"/>
    <w:rsid w:val="00E323D4"/>
    <w:rsid w:val="00E46426"/>
    <w:rsid w:val="00E51858"/>
    <w:rsid w:val="00E52FEA"/>
    <w:rsid w:val="00E557C6"/>
    <w:rsid w:val="00E717D6"/>
    <w:rsid w:val="00E72D6C"/>
    <w:rsid w:val="00E74559"/>
    <w:rsid w:val="00E8656D"/>
    <w:rsid w:val="00E91B2A"/>
    <w:rsid w:val="00EA616C"/>
    <w:rsid w:val="00EB095E"/>
    <w:rsid w:val="00EB1510"/>
    <w:rsid w:val="00EB61C7"/>
    <w:rsid w:val="00ED1C50"/>
    <w:rsid w:val="00EE7CAB"/>
    <w:rsid w:val="00EF1D78"/>
    <w:rsid w:val="00EF59F1"/>
    <w:rsid w:val="00F01E7A"/>
    <w:rsid w:val="00F034C2"/>
    <w:rsid w:val="00F05DA1"/>
    <w:rsid w:val="00F062CD"/>
    <w:rsid w:val="00F202A3"/>
    <w:rsid w:val="00F33F48"/>
    <w:rsid w:val="00F34E5B"/>
    <w:rsid w:val="00F425D8"/>
    <w:rsid w:val="00F62A2F"/>
    <w:rsid w:val="00F63577"/>
    <w:rsid w:val="00F64387"/>
    <w:rsid w:val="00F6558F"/>
    <w:rsid w:val="00F83973"/>
    <w:rsid w:val="00F85A9E"/>
    <w:rsid w:val="00F92B3F"/>
    <w:rsid w:val="00FA4F0E"/>
    <w:rsid w:val="00FB0BA0"/>
    <w:rsid w:val="00FB6A8B"/>
    <w:rsid w:val="00FC7E3F"/>
    <w:rsid w:val="00FD06B4"/>
    <w:rsid w:val="00FE021A"/>
    <w:rsid w:val="00FE0508"/>
    <w:rsid w:val="00FE0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417CF0"/>
  <w15:chartTrackingRefBased/>
  <w15:docId w15:val="{545BCCA2-9E4E-4201-8B20-FBCD2202C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0EE0"/>
    <w:pPr>
      <w:spacing w:line="360" w:lineRule="auto"/>
      <w:jc w:val="both"/>
    </w:pPr>
    <w:rPr>
      <w:rFonts w:ascii="Arial" w:hAnsi="Arial"/>
      <w:kern w:val="0"/>
      <w:sz w:val="24"/>
      <w:lang w:val="en-AU"/>
      <w14:ligatures w14:val="none"/>
    </w:rPr>
  </w:style>
  <w:style w:type="paragraph" w:styleId="Heading1">
    <w:name w:val="heading 1"/>
    <w:basedOn w:val="Normal"/>
    <w:next w:val="Normal"/>
    <w:link w:val="Heading1Char"/>
    <w:autoRedefine/>
    <w:uiPriority w:val="9"/>
    <w:qFormat/>
    <w:rsid w:val="009B0EE0"/>
    <w:pPr>
      <w:keepNext/>
      <w:keepLines/>
      <w:numPr>
        <w:numId w:val="2"/>
      </w:numPr>
      <w:spacing w:after="0"/>
      <w:outlineLvl w:val="0"/>
    </w:pPr>
    <w:rPr>
      <w:rFonts w:eastAsiaTheme="majorEastAsia" w:cs="Times New Roman"/>
      <w:b/>
      <w:color w:val="000000" w:themeColor="text1"/>
      <w:sz w:val="28"/>
      <w:szCs w:val="40"/>
      <w:lang w:val="en-US"/>
    </w:rPr>
  </w:style>
  <w:style w:type="paragraph" w:styleId="Heading2">
    <w:name w:val="heading 2"/>
    <w:basedOn w:val="Normal"/>
    <w:next w:val="Normal"/>
    <w:link w:val="Heading2Char"/>
    <w:autoRedefine/>
    <w:uiPriority w:val="9"/>
    <w:unhideWhenUsed/>
    <w:qFormat/>
    <w:rsid w:val="00DC5B03"/>
    <w:pPr>
      <w:keepNext/>
      <w:keepLines/>
      <w:numPr>
        <w:ilvl w:val="1"/>
        <w:numId w:val="2"/>
      </w:numPr>
      <w:spacing w:before="160" w:after="80" w:line="278" w:lineRule="auto"/>
      <w:outlineLvl w:val="1"/>
    </w:pPr>
    <w:rPr>
      <w:rFonts w:eastAsiaTheme="majorEastAsia" w:cstheme="majorBidi"/>
      <w:b/>
      <w:color w:val="000000" w:themeColor="text1"/>
      <w:szCs w:val="32"/>
      <w:lang w:val="en-US" w:bidi="hi-IN"/>
    </w:rPr>
  </w:style>
  <w:style w:type="paragraph" w:styleId="Heading3">
    <w:name w:val="heading 3"/>
    <w:basedOn w:val="Normal"/>
    <w:next w:val="Normal"/>
    <w:link w:val="Heading3Char"/>
    <w:autoRedefine/>
    <w:uiPriority w:val="9"/>
    <w:unhideWhenUsed/>
    <w:qFormat/>
    <w:rsid w:val="00340C75"/>
    <w:pPr>
      <w:keepNext/>
      <w:keepLines/>
      <w:numPr>
        <w:ilvl w:val="2"/>
        <w:numId w:val="1"/>
      </w:numPr>
      <w:spacing w:before="40"/>
      <w:outlineLvl w:val="2"/>
    </w:pPr>
    <w:rPr>
      <w:rFonts w:eastAsiaTheme="majorEastAsia" w:cstheme="majorBidi"/>
      <w:b/>
      <w:i/>
      <w:color w:val="000000" w:themeColor="text1"/>
      <w:lang w:val="en-US"/>
    </w:rPr>
  </w:style>
  <w:style w:type="paragraph" w:styleId="Heading4">
    <w:name w:val="heading 4"/>
    <w:basedOn w:val="Normal"/>
    <w:next w:val="Normal"/>
    <w:link w:val="Heading4Char"/>
    <w:autoRedefine/>
    <w:uiPriority w:val="9"/>
    <w:unhideWhenUsed/>
    <w:qFormat/>
    <w:rsid w:val="009B0EE0"/>
    <w:pPr>
      <w:keepNext/>
      <w:keepLines/>
      <w:spacing w:before="280" w:after="80"/>
      <w:jc w:val="center"/>
      <w:outlineLvl w:val="3"/>
    </w:pPr>
    <w:rPr>
      <w:rFonts w:eastAsia="Arial"/>
      <w:b/>
      <w:i/>
      <w:color w:val="385623" w:themeColor="accent6" w:themeShade="80"/>
      <w:sz w:val="22"/>
      <w:lang w:val="en-IN"/>
    </w:rPr>
  </w:style>
  <w:style w:type="paragraph" w:styleId="Heading5">
    <w:name w:val="heading 5"/>
    <w:basedOn w:val="Normal"/>
    <w:next w:val="Normal"/>
    <w:link w:val="Heading5Char"/>
    <w:uiPriority w:val="9"/>
    <w:semiHidden/>
    <w:unhideWhenUsed/>
    <w:qFormat/>
    <w:rsid w:val="0002322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2322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2322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2322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2322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EE0"/>
    <w:rPr>
      <w:rFonts w:ascii="Arial" w:eastAsiaTheme="majorEastAsia" w:hAnsi="Arial" w:cs="Times New Roman"/>
      <w:b/>
      <w:color w:val="000000" w:themeColor="text1"/>
      <w:kern w:val="0"/>
      <w:sz w:val="28"/>
      <w:szCs w:val="40"/>
      <w14:ligatures w14:val="none"/>
    </w:rPr>
  </w:style>
  <w:style w:type="character" w:customStyle="1" w:styleId="Heading2Char">
    <w:name w:val="Heading 2 Char"/>
    <w:basedOn w:val="DefaultParagraphFont"/>
    <w:link w:val="Heading2"/>
    <w:uiPriority w:val="9"/>
    <w:rsid w:val="00DC5B03"/>
    <w:rPr>
      <w:rFonts w:ascii="Arial" w:eastAsiaTheme="majorEastAsia" w:hAnsi="Arial" w:cstheme="majorBidi"/>
      <w:b/>
      <w:color w:val="000000" w:themeColor="text1"/>
      <w:kern w:val="0"/>
      <w:sz w:val="24"/>
      <w:szCs w:val="32"/>
      <w:lang w:bidi="hi-IN"/>
      <w14:ligatures w14:val="none"/>
    </w:rPr>
  </w:style>
  <w:style w:type="character" w:customStyle="1" w:styleId="Heading3Char">
    <w:name w:val="Heading 3 Char"/>
    <w:basedOn w:val="DefaultParagraphFont"/>
    <w:link w:val="Heading3"/>
    <w:uiPriority w:val="9"/>
    <w:rsid w:val="00340C75"/>
    <w:rPr>
      <w:rFonts w:ascii="Arial" w:eastAsiaTheme="majorEastAsia" w:hAnsi="Arial" w:cstheme="majorBidi"/>
      <w:b/>
      <w:i/>
      <w:color w:val="000000" w:themeColor="text1"/>
      <w:kern w:val="0"/>
      <w:sz w:val="24"/>
      <w14:ligatures w14:val="none"/>
    </w:rPr>
  </w:style>
  <w:style w:type="character" w:customStyle="1" w:styleId="Heading4Char">
    <w:name w:val="Heading 4 Char"/>
    <w:basedOn w:val="DefaultParagraphFont"/>
    <w:link w:val="Heading4"/>
    <w:uiPriority w:val="9"/>
    <w:rsid w:val="009B0EE0"/>
    <w:rPr>
      <w:rFonts w:ascii="Arial" w:eastAsia="Arial" w:hAnsi="Arial"/>
      <w:b/>
      <w:i/>
      <w:color w:val="385623" w:themeColor="accent6" w:themeShade="80"/>
      <w:kern w:val="0"/>
      <w:lang w:val="en-IN"/>
      <w14:ligatures w14:val="none"/>
    </w:rPr>
  </w:style>
  <w:style w:type="paragraph" w:customStyle="1" w:styleId="BCAssessor">
    <w:name w:val="BC Assessor"/>
    <w:autoRedefine/>
    <w:qFormat/>
    <w:rsid w:val="003B4E39"/>
    <w:pPr>
      <w:spacing w:before="120" w:after="120" w:line="280" w:lineRule="exact"/>
    </w:pPr>
    <w:rPr>
      <w:rFonts w:ascii="Times New Roman" w:eastAsia="Dotum" w:hAnsi="Times New Roman" w:cs="Helvetica"/>
      <w:color w:val="000000" w:themeColor="text1"/>
      <w:kern w:val="0"/>
      <w:szCs w:val="19"/>
      <w:lang w:val="en-AU"/>
      <w14:ligatures w14:val="none"/>
    </w:rPr>
  </w:style>
  <w:style w:type="character" w:customStyle="1" w:styleId="Heading5Char">
    <w:name w:val="Heading 5 Char"/>
    <w:basedOn w:val="DefaultParagraphFont"/>
    <w:link w:val="Heading5"/>
    <w:uiPriority w:val="9"/>
    <w:semiHidden/>
    <w:rsid w:val="0002322F"/>
    <w:rPr>
      <w:rFonts w:eastAsiaTheme="majorEastAsia" w:cstheme="majorBidi"/>
      <w:color w:val="2F5496" w:themeColor="accent1" w:themeShade="BF"/>
      <w:kern w:val="0"/>
      <w:sz w:val="24"/>
      <w:lang w:val="en-AU"/>
      <w14:ligatures w14:val="none"/>
    </w:rPr>
  </w:style>
  <w:style w:type="character" w:customStyle="1" w:styleId="Heading6Char">
    <w:name w:val="Heading 6 Char"/>
    <w:basedOn w:val="DefaultParagraphFont"/>
    <w:link w:val="Heading6"/>
    <w:uiPriority w:val="9"/>
    <w:semiHidden/>
    <w:rsid w:val="0002322F"/>
    <w:rPr>
      <w:rFonts w:eastAsiaTheme="majorEastAsia" w:cstheme="majorBidi"/>
      <w:i/>
      <w:iCs/>
      <w:color w:val="595959" w:themeColor="text1" w:themeTint="A6"/>
      <w:kern w:val="0"/>
      <w:sz w:val="24"/>
      <w:lang w:val="en-AU"/>
      <w14:ligatures w14:val="none"/>
    </w:rPr>
  </w:style>
  <w:style w:type="character" w:customStyle="1" w:styleId="Heading7Char">
    <w:name w:val="Heading 7 Char"/>
    <w:basedOn w:val="DefaultParagraphFont"/>
    <w:link w:val="Heading7"/>
    <w:uiPriority w:val="9"/>
    <w:semiHidden/>
    <w:rsid w:val="0002322F"/>
    <w:rPr>
      <w:rFonts w:eastAsiaTheme="majorEastAsia" w:cstheme="majorBidi"/>
      <w:color w:val="595959" w:themeColor="text1" w:themeTint="A6"/>
      <w:kern w:val="0"/>
      <w:sz w:val="24"/>
      <w:lang w:val="en-AU"/>
      <w14:ligatures w14:val="none"/>
    </w:rPr>
  </w:style>
  <w:style w:type="character" w:customStyle="1" w:styleId="Heading8Char">
    <w:name w:val="Heading 8 Char"/>
    <w:basedOn w:val="DefaultParagraphFont"/>
    <w:link w:val="Heading8"/>
    <w:uiPriority w:val="9"/>
    <w:semiHidden/>
    <w:rsid w:val="0002322F"/>
    <w:rPr>
      <w:rFonts w:eastAsiaTheme="majorEastAsia" w:cstheme="majorBidi"/>
      <w:i/>
      <w:iCs/>
      <w:color w:val="272727" w:themeColor="text1" w:themeTint="D8"/>
      <w:kern w:val="0"/>
      <w:sz w:val="24"/>
      <w:lang w:val="en-AU"/>
      <w14:ligatures w14:val="none"/>
    </w:rPr>
  </w:style>
  <w:style w:type="character" w:customStyle="1" w:styleId="Heading9Char">
    <w:name w:val="Heading 9 Char"/>
    <w:basedOn w:val="DefaultParagraphFont"/>
    <w:link w:val="Heading9"/>
    <w:uiPriority w:val="9"/>
    <w:semiHidden/>
    <w:rsid w:val="0002322F"/>
    <w:rPr>
      <w:rFonts w:eastAsiaTheme="majorEastAsia" w:cstheme="majorBidi"/>
      <w:color w:val="272727" w:themeColor="text1" w:themeTint="D8"/>
      <w:kern w:val="0"/>
      <w:sz w:val="24"/>
      <w:lang w:val="en-AU"/>
      <w14:ligatures w14:val="none"/>
    </w:rPr>
  </w:style>
  <w:style w:type="paragraph" w:styleId="Title">
    <w:name w:val="Title"/>
    <w:basedOn w:val="Normal"/>
    <w:next w:val="Normal"/>
    <w:link w:val="TitleChar"/>
    <w:uiPriority w:val="10"/>
    <w:qFormat/>
    <w:rsid w:val="000232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22F"/>
    <w:rPr>
      <w:rFonts w:asciiTheme="majorHAnsi" w:eastAsiaTheme="majorEastAsia" w:hAnsiTheme="majorHAnsi" w:cstheme="majorBidi"/>
      <w:spacing w:val="-10"/>
      <w:kern w:val="28"/>
      <w:sz w:val="56"/>
      <w:szCs w:val="56"/>
      <w:lang w:val="en-AU"/>
      <w14:ligatures w14:val="none"/>
    </w:rPr>
  </w:style>
  <w:style w:type="paragraph" w:styleId="Subtitle">
    <w:name w:val="Subtitle"/>
    <w:basedOn w:val="Normal"/>
    <w:next w:val="Normal"/>
    <w:link w:val="SubtitleChar"/>
    <w:uiPriority w:val="11"/>
    <w:qFormat/>
    <w:rsid w:val="0002322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322F"/>
    <w:rPr>
      <w:rFonts w:eastAsiaTheme="majorEastAsia" w:cstheme="majorBidi"/>
      <w:color w:val="595959" w:themeColor="text1" w:themeTint="A6"/>
      <w:spacing w:val="15"/>
      <w:kern w:val="0"/>
      <w:sz w:val="28"/>
      <w:szCs w:val="28"/>
      <w:lang w:val="en-AU"/>
      <w14:ligatures w14:val="none"/>
    </w:rPr>
  </w:style>
  <w:style w:type="paragraph" w:styleId="Quote">
    <w:name w:val="Quote"/>
    <w:basedOn w:val="Normal"/>
    <w:next w:val="Normal"/>
    <w:link w:val="QuoteChar"/>
    <w:uiPriority w:val="29"/>
    <w:qFormat/>
    <w:rsid w:val="0002322F"/>
    <w:pPr>
      <w:spacing w:before="160"/>
      <w:jc w:val="center"/>
    </w:pPr>
    <w:rPr>
      <w:i/>
      <w:iCs/>
      <w:color w:val="404040" w:themeColor="text1" w:themeTint="BF"/>
    </w:rPr>
  </w:style>
  <w:style w:type="character" w:customStyle="1" w:styleId="QuoteChar">
    <w:name w:val="Quote Char"/>
    <w:basedOn w:val="DefaultParagraphFont"/>
    <w:link w:val="Quote"/>
    <w:uiPriority w:val="29"/>
    <w:rsid w:val="0002322F"/>
    <w:rPr>
      <w:rFonts w:ascii="Arial" w:hAnsi="Arial"/>
      <w:i/>
      <w:iCs/>
      <w:color w:val="404040" w:themeColor="text1" w:themeTint="BF"/>
      <w:kern w:val="0"/>
      <w:sz w:val="24"/>
      <w:lang w:val="en-AU"/>
      <w14:ligatures w14:val="none"/>
    </w:rPr>
  </w:style>
  <w:style w:type="paragraph" w:styleId="ListParagraph">
    <w:name w:val="List Paragraph"/>
    <w:basedOn w:val="Normal"/>
    <w:uiPriority w:val="34"/>
    <w:qFormat/>
    <w:rsid w:val="0002322F"/>
    <w:pPr>
      <w:ind w:left="720"/>
      <w:contextualSpacing/>
    </w:pPr>
  </w:style>
  <w:style w:type="character" w:styleId="IntenseEmphasis">
    <w:name w:val="Intense Emphasis"/>
    <w:basedOn w:val="DefaultParagraphFont"/>
    <w:uiPriority w:val="21"/>
    <w:qFormat/>
    <w:rsid w:val="0002322F"/>
    <w:rPr>
      <w:i/>
      <w:iCs/>
      <w:color w:val="2F5496" w:themeColor="accent1" w:themeShade="BF"/>
    </w:rPr>
  </w:style>
  <w:style w:type="paragraph" w:styleId="IntenseQuote">
    <w:name w:val="Intense Quote"/>
    <w:basedOn w:val="Normal"/>
    <w:next w:val="Normal"/>
    <w:link w:val="IntenseQuoteChar"/>
    <w:uiPriority w:val="30"/>
    <w:qFormat/>
    <w:rsid w:val="000232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322F"/>
    <w:rPr>
      <w:rFonts w:ascii="Arial" w:hAnsi="Arial"/>
      <w:i/>
      <w:iCs/>
      <w:color w:val="2F5496" w:themeColor="accent1" w:themeShade="BF"/>
      <w:kern w:val="0"/>
      <w:sz w:val="24"/>
      <w:lang w:val="en-AU"/>
      <w14:ligatures w14:val="none"/>
    </w:rPr>
  </w:style>
  <w:style w:type="character" w:styleId="IntenseReference">
    <w:name w:val="Intense Reference"/>
    <w:basedOn w:val="DefaultParagraphFont"/>
    <w:uiPriority w:val="32"/>
    <w:qFormat/>
    <w:rsid w:val="0002322F"/>
    <w:rPr>
      <w:b/>
      <w:bCs/>
      <w:smallCaps/>
      <w:color w:val="2F5496" w:themeColor="accent1" w:themeShade="BF"/>
      <w:spacing w:val="5"/>
    </w:rPr>
  </w:style>
  <w:style w:type="paragraph" w:styleId="Header">
    <w:name w:val="header"/>
    <w:basedOn w:val="Normal"/>
    <w:link w:val="HeaderChar"/>
    <w:uiPriority w:val="99"/>
    <w:unhideWhenUsed/>
    <w:rsid w:val="000232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322F"/>
    <w:rPr>
      <w:rFonts w:ascii="Arial" w:hAnsi="Arial"/>
      <w:kern w:val="0"/>
      <w:sz w:val="24"/>
      <w:lang w:val="en-AU"/>
      <w14:ligatures w14:val="none"/>
    </w:rPr>
  </w:style>
  <w:style w:type="paragraph" w:styleId="Footer">
    <w:name w:val="footer"/>
    <w:basedOn w:val="Normal"/>
    <w:link w:val="FooterChar"/>
    <w:uiPriority w:val="99"/>
    <w:unhideWhenUsed/>
    <w:rsid w:val="000232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322F"/>
    <w:rPr>
      <w:rFonts w:ascii="Arial" w:hAnsi="Arial"/>
      <w:kern w:val="0"/>
      <w:sz w:val="24"/>
      <w:lang w:val="en-AU"/>
      <w14:ligatures w14:val="none"/>
    </w:rPr>
  </w:style>
  <w:style w:type="table" w:styleId="TableGrid">
    <w:name w:val="Table Grid"/>
    <w:basedOn w:val="TableNormal"/>
    <w:uiPriority w:val="39"/>
    <w:rsid w:val="00F85A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DC5B0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6">
    <w:name w:val="Grid Table 6 Colorful Accent 6"/>
    <w:basedOn w:val="TableNormal"/>
    <w:uiPriority w:val="51"/>
    <w:rsid w:val="002315C7"/>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DF7AFB"/>
    <w:pPr>
      <w:numPr>
        <w:numId w:val="0"/>
      </w:numPr>
      <w:spacing w:before="240" w:line="259" w:lineRule="auto"/>
      <w:jc w:val="left"/>
      <w:outlineLvl w:val="9"/>
    </w:pPr>
    <w:rPr>
      <w:rFonts w:asciiTheme="majorHAnsi"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DF7AFB"/>
    <w:pPr>
      <w:spacing w:after="100"/>
    </w:pPr>
  </w:style>
  <w:style w:type="paragraph" w:styleId="TOC2">
    <w:name w:val="toc 2"/>
    <w:basedOn w:val="Normal"/>
    <w:next w:val="Normal"/>
    <w:autoRedefine/>
    <w:uiPriority w:val="39"/>
    <w:unhideWhenUsed/>
    <w:rsid w:val="00DF7AFB"/>
    <w:pPr>
      <w:spacing w:after="100"/>
      <w:ind w:left="240"/>
    </w:pPr>
  </w:style>
  <w:style w:type="character" w:styleId="Hyperlink">
    <w:name w:val="Hyperlink"/>
    <w:basedOn w:val="DefaultParagraphFont"/>
    <w:uiPriority w:val="99"/>
    <w:unhideWhenUsed/>
    <w:rsid w:val="00DF7AFB"/>
    <w:rPr>
      <w:color w:val="0563C1" w:themeColor="hyperlink"/>
      <w:u w:val="single"/>
    </w:rPr>
  </w:style>
  <w:style w:type="paragraph" w:customStyle="1" w:styleId="EndNoteBibliographyTitle">
    <w:name w:val="EndNote Bibliography Title"/>
    <w:basedOn w:val="Normal"/>
    <w:link w:val="EndNoteBibliographyTitleChar"/>
    <w:rsid w:val="0033434B"/>
    <w:pPr>
      <w:spacing w:after="0"/>
      <w:jc w:val="center"/>
    </w:pPr>
    <w:rPr>
      <w:rFonts w:cs="Arial"/>
      <w:noProof/>
      <w:lang w:val="en-US"/>
    </w:rPr>
  </w:style>
  <w:style w:type="character" w:customStyle="1" w:styleId="EndNoteBibliographyTitleChar">
    <w:name w:val="EndNote Bibliography Title Char"/>
    <w:basedOn w:val="Heading4Char"/>
    <w:link w:val="EndNoteBibliographyTitle"/>
    <w:rsid w:val="0033434B"/>
    <w:rPr>
      <w:rFonts w:ascii="Arial" w:eastAsia="Arial" w:hAnsi="Arial" w:cs="Arial"/>
      <w:b w:val="0"/>
      <w:i w:val="0"/>
      <w:noProof/>
      <w:color w:val="385623" w:themeColor="accent6" w:themeShade="80"/>
      <w:kern w:val="0"/>
      <w:sz w:val="24"/>
      <w:lang w:val="en-IN"/>
      <w14:ligatures w14:val="none"/>
    </w:rPr>
  </w:style>
  <w:style w:type="paragraph" w:customStyle="1" w:styleId="EndNoteBibliography">
    <w:name w:val="EndNote Bibliography"/>
    <w:basedOn w:val="Normal"/>
    <w:link w:val="EndNoteBibliographyChar"/>
    <w:rsid w:val="0033434B"/>
    <w:pPr>
      <w:spacing w:line="240" w:lineRule="auto"/>
    </w:pPr>
    <w:rPr>
      <w:rFonts w:cs="Arial"/>
      <w:noProof/>
      <w:lang w:val="en-US"/>
    </w:rPr>
  </w:style>
  <w:style w:type="character" w:customStyle="1" w:styleId="EndNoteBibliographyChar">
    <w:name w:val="EndNote Bibliography Char"/>
    <w:basedOn w:val="Heading4Char"/>
    <w:link w:val="EndNoteBibliography"/>
    <w:rsid w:val="0033434B"/>
    <w:rPr>
      <w:rFonts w:ascii="Arial" w:eastAsia="Arial" w:hAnsi="Arial" w:cs="Arial"/>
      <w:b w:val="0"/>
      <w:i w:val="0"/>
      <w:noProof/>
      <w:color w:val="385623" w:themeColor="accent6" w:themeShade="80"/>
      <w:kern w:val="0"/>
      <w:sz w:val="24"/>
      <w:lang w:val="en-IN"/>
      <w14:ligatures w14:val="none"/>
    </w:rPr>
  </w:style>
  <w:style w:type="paragraph" w:styleId="Bibliography">
    <w:name w:val="Bibliography"/>
    <w:basedOn w:val="Normal"/>
    <w:next w:val="Normal"/>
    <w:uiPriority w:val="37"/>
    <w:unhideWhenUsed/>
    <w:rsid w:val="006E36A8"/>
    <w:pPr>
      <w:spacing w:after="240" w:line="240" w:lineRule="auto"/>
    </w:pPr>
  </w:style>
  <w:style w:type="paragraph" w:styleId="NormalWeb">
    <w:name w:val="Normal (Web)"/>
    <w:basedOn w:val="Normal"/>
    <w:uiPriority w:val="99"/>
    <w:unhideWhenUsed/>
    <w:rsid w:val="00F202A3"/>
    <w:pPr>
      <w:spacing w:before="100" w:beforeAutospacing="1" w:after="100" w:afterAutospacing="1" w:line="240" w:lineRule="auto"/>
      <w:jc w:val="left"/>
    </w:pPr>
    <w:rPr>
      <w:rFonts w:ascii="Times New Roman" w:eastAsia="Times New Roman" w:hAnsi="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324987">
      <w:bodyDiv w:val="1"/>
      <w:marLeft w:val="0"/>
      <w:marRight w:val="0"/>
      <w:marTop w:val="0"/>
      <w:marBottom w:val="0"/>
      <w:divBdr>
        <w:top w:val="none" w:sz="0" w:space="0" w:color="auto"/>
        <w:left w:val="none" w:sz="0" w:space="0" w:color="auto"/>
        <w:bottom w:val="none" w:sz="0" w:space="0" w:color="auto"/>
        <w:right w:val="none" w:sz="0" w:space="0" w:color="auto"/>
      </w:divBdr>
    </w:div>
    <w:div w:id="1548571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54AE90-D4CA-46D6-9343-707504644623}" type="doc">
      <dgm:prSet loTypeId="urn:microsoft.com/office/officeart/2005/8/layout/orgChart1" loCatId="hierarchy" qsTypeId="urn:microsoft.com/office/officeart/2005/8/quickstyle/simple1" qsCatId="simple" csTypeId="urn:microsoft.com/office/officeart/2005/8/colors/accent6_1" csCatId="accent6" phldr="1"/>
      <dgm:spPr/>
      <dgm:t>
        <a:bodyPr/>
        <a:lstStyle/>
        <a:p>
          <a:endParaRPr lang="en-US"/>
        </a:p>
      </dgm:t>
    </dgm:pt>
    <dgm:pt modelId="{1EDF214F-DAE5-47D1-9B2E-87F754170600}" type="asst">
      <dgm:prSet phldrT="[Text]" custT="1"/>
      <dgm:spPr/>
      <dgm:t>
        <a:bodyPr/>
        <a:lstStyle/>
        <a:p>
          <a:pPr algn="ctr"/>
          <a:r>
            <a:rPr lang="en-US" sz="1100">
              <a:latin typeface="Arial" panose="020B0604020202020204" pitchFamily="34" charset="0"/>
              <a:cs typeface="Arial" panose="020B0604020202020204" pitchFamily="34" charset="0"/>
            </a:rPr>
            <a:t>Founder / Managing Director</a:t>
          </a:r>
        </a:p>
      </dgm:t>
    </dgm:pt>
    <dgm:pt modelId="{AB7BCB5E-D763-4D45-88BF-8C247246BD2C}" type="parTrans" cxnId="{5516E159-4316-4737-8166-63A328F7A6D7}">
      <dgm:prSet/>
      <dgm:spPr/>
      <dgm:t>
        <a:bodyPr/>
        <a:lstStyle/>
        <a:p>
          <a:pPr algn="ctr"/>
          <a:endParaRPr lang="en-US" sz="1200">
            <a:solidFill>
              <a:schemeClr val="tx1"/>
            </a:solidFill>
            <a:latin typeface="Arial" panose="020B0604020202020204" pitchFamily="34" charset="0"/>
            <a:cs typeface="Arial" panose="020B0604020202020204" pitchFamily="34" charset="0"/>
          </a:endParaRPr>
        </a:p>
      </dgm:t>
    </dgm:pt>
    <dgm:pt modelId="{F94CFD63-1B26-4F4F-BBC6-39F58F5AC924}" type="sibTrans" cxnId="{5516E159-4316-4737-8166-63A328F7A6D7}">
      <dgm:prSet/>
      <dgm:spPr/>
      <dgm:t>
        <a:bodyPr/>
        <a:lstStyle/>
        <a:p>
          <a:pPr algn="ctr"/>
          <a:endParaRPr lang="en-US" sz="1200">
            <a:solidFill>
              <a:schemeClr val="tx1"/>
            </a:solidFill>
            <a:latin typeface="Arial" panose="020B0604020202020204" pitchFamily="34" charset="0"/>
            <a:cs typeface="Arial" panose="020B0604020202020204" pitchFamily="34" charset="0"/>
          </a:endParaRPr>
        </a:p>
      </dgm:t>
    </dgm:pt>
    <dgm:pt modelId="{7BD5021B-C30D-401F-A207-C43948D56605}">
      <dgm:prSet phldrT="[Text]" custT="1"/>
      <dgm:spPr/>
      <dgm:t>
        <a:bodyPr/>
        <a:lstStyle/>
        <a:p>
          <a:pPr algn="ctr"/>
          <a:r>
            <a:rPr lang="en-US" sz="1100">
              <a:latin typeface="Arial" panose="020B0604020202020204" pitchFamily="34" charset="0"/>
              <a:cs typeface="Arial" panose="020B0604020202020204" pitchFamily="34" charset="0"/>
            </a:rPr>
            <a:t>Technical Manager (Refurbishment &amp; AI)</a:t>
          </a:r>
        </a:p>
      </dgm:t>
    </dgm:pt>
    <dgm:pt modelId="{0CDA8E4E-6BCF-4780-B951-EEE04B3E1B8A}" type="parTrans" cxnId="{371FB72D-8783-4D5B-B76C-D170811CFF8F}">
      <dgm:prSet/>
      <dgm:spPr/>
      <dgm:t>
        <a:bodyPr/>
        <a:lstStyle/>
        <a:p>
          <a:pPr algn="ctr"/>
          <a:endParaRPr lang="en-US" sz="1200">
            <a:solidFill>
              <a:schemeClr val="tx1"/>
            </a:solidFill>
            <a:latin typeface="Arial" panose="020B0604020202020204" pitchFamily="34" charset="0"/>
            <a:cs typeface="Arial" panose="020B0604020202020204" pitchFamily="34" charset="0"/>
          </a:endParaRPr>
        </a:p>
      </dgm:t>
    </dgm:pt>
    <dgm:pt modelId="{1D5DF3B7-527D-4F52-B493-B51740230F47}" type="sibTrans" cxnId="{371FB72D-8783-4D5B-B76C-D170811CFF8F}">
      <dgm:prSet/>
      <dgm:spPr/>
      <dgm:t>
        <a:bodyPr/>
        <a:lstStyle/>
        <a:p>
          <a:pPr algn="ctr"/>
          <a:endParaRPr lang="en-US" sz="1200">
            <a:solidFill>
              <a:schemeClr val="tx1"/>
            </a:solidFill>
            <a:latin typeface="Arial" panose="020B0604020202020204" pitchFamily="34" charset="0"/>
            <a:cs typeface="Arial" panose="020B0604020202020204" pitchFamily="34" charset="0"/>
          </a:endParaRPr>
        </a:p>
      </dgm:t>
    </dgm:pt>
    <dgm:pt modelId="{F24CF5D7-3F3E-4BAF-BD46-11AB95B86D6F}">
      <dgm:prSet phldrT="[Text]" custT="1"/>
      <dgm:spPr/>
      <dgm:t>
        <a:bodyPr/>
        <a:lstStyle/>
        <a:p>
          <a:pPr algn="ctr"/>
          <a:r>
            <a:rPr lang="en-US" sz="1100">
              <a:latin typeface="Arial" panose="020B0604020202020204" pitchFamily="34" charset="0"/>
              <a:cs typeface="Arial" panose="020B0604020202020204" pitchFamily="34" charset="0"/>
            </a:rPr>
            <a:t>Marketing Manager (Branding &amp; Promotion)</a:t>
          </a:r>
        </a:p>
      </dgm:t>
    </dgm:pt>
    <dgm:pt modelId="{E246DE29-D14A-40A7-9240-0963876C020B}" type="parTrans" cxnId="{BB92095C-0CF5-42B4-A6CA-F97D5F50F09B}">
      <dgm:prSet/>
      <dgm:spPr/>
      <dgm:t>
        <a:bodyPr/>
        <a:lstStyle/>
        <a:p>
          <a:pPr algn="ctr"/>
          <a:endParaRPr lang="en-US" sz="1200">
            <a:solidFill>
              <a:schemeClr val="tx1"/>
            </a:solidFill>
            <a:latin typeface="Arial" panose="020B0604020202020204" pitchFamily="34" charset="0"/>
            <a:cs typeface="Arial" panose="020B0604020202020204" pitchFamily="34" charset="0"/>
          </a:endParaRPr>
        </a:p>
      </dgm:t>
    </dgm:pt>
    <dgm:pt modelId="{836CA380-62FE-46DD-B4CB-DED6052A9ECF}" type="sibTrans" cxnId="{BB92095C-0CF5-42B4-A6CA-F97D5F50F09B}">
      <dgm:prSet/>
      <dgm:spPr/>
      <dgm:t>
        <a:bodyPr/>
        <a:lstStyle/>
        <a:p>
          <a:pPr algn="ctr"/>
          <a:endParaRPr lang="en-US" sz="1200">
            <a:solidFill>
              <a:schemeClr val="tx1"/>
            </a:solidFill>
            <a:latin typeface="Arial" panose="020B0604020202020204" pitchFamily="34" charset="0"/>
            <a:cs typeface="Arial" panose="020B0604020202020204" pitchFamily="34" charset="0"/>
          </a:endParaRPr>
        </a:p>
      </dgm:t>
    </dgm:pt>
    <dgm:pt modelId="{627C4F43-9822-4C04-AFF2-4FC58D4068C3}">
      <dgm:prSet phldrT="[Text]" custT="1"/>
      <dgm:spPr/>
      <dgm:t>
        <a:bodyPr/>
        <a:lstStyle/>
        <a:p>
          <a:pPr algn="ctr"/>
          <a:r>
            <a:rPr lang="en-US" sz="1100">
              <a:latin typeface="Arial" panose="020B0604020202020204" pitchFamily="34" charset="0"/>
              <a:cs typeface="Arial" panose="020B0604020202020204" pitchFamily="34" charset="0"/>
            </a:rPr>
            <a:t>Finance Officer (Budgeting &amp; Funding)</a:t>
          </a:r>
        </a:p>
      </dgm:t>
    </dgm:pt>
    <dgm:pt modelId="{343FD740-7DEB-48F3-9F69-3F13AFF92F0E}" type="parTrans" cxnId="{2340FC93-85FA-4E4A-8EF3-04AB0DB1FF51}">
      <dgm:prSet/>
      <dgm:spPr/>
      <dgm:t>
        <a:bodyPr/>
        <a:lstStyle/>
        <a:p>
          <a:pPr algn="ctr"/>
          <a:endParaRPr lang="en-US" sz="1200">
            <a:solidFill>
              <a:schemeClr val="tx1"/>
            </a:solidFill>
            <a:latin typeface="Arial" panose="020B0604020202020204" pitchFamily="34" charset="0"/>
            <a:cs typeface="Arial" panose="020B0604020202020204" pitchFamily="34" charset="0"/>
          </a:endParaRPr>
        </a:p>
      </dgm:t>
    </dgm:pt>
    <dgm:pt modelId="{BD872774-E132-4F1D-A0FD-B180930438FB}" type="sibTrans" cxnId="{2340FC93-85FA-4E4A-8EF3-04AB0DB1FF51}">
      <dgm:prSet/>
      <dgm:spPr/>
      <dgm:t>
        <a:bodyPr/>
        <a:lstStyle/>
        <a:p>
          <a:pPr algn="ctr"/>
          <a:endParaRPr lang="en-US" sz="1200">
            <a:solidFill>
              <a:schemeClr val="tx1"/>
            </a:solidFill>
            <a:latin typeface="Arial" panose="020B0604020202020204" pitchFamily="34" charset="0"/>
            <a:cs typeface="Arial" panose="020B0604020202020204" pitchFamily="34" charset="0"/>
          </a:endParaRPr>
        </a:p>
      </dgm:t>
    </dgm:pt>
    <dgm:pt modelId="{8813BB7C-62D8-417B-967A-83C780AA93E5}" type="pres">
      <dgm:prSet presAssocID="{FA54AE90-D4CA-46D6-9343-707504644623}" presName="hierChild1" presStyleCnt="0">
        <dgm:presLayoutVars>
          <dgm:orgChart val="1"/>
          <dgm:chPref val="1"/>
          <dgm:dir/>
          <dgm:animOne val="branch"/>
          <dgm:animLvl val="lvl"/>
          <dgm:resizeHandles/>
        </dgm:presLayoutVars>
      </dgm:prSet>
      <dgm:spPr/>
    </dgm:pt>
    <dgm:pt modelId="{2F33126C-BC2A-4CDA-B73F-E4145E2E5622}" type="pres">
      <dgm:prSet presAssocID="{1EDF214F-DAE5-47D1-9B2E-87F754170600}" presName="hierRoot1" presStyleCnt="0">
        <dgm:presLayoutVars>
          <dgm:hierBranch val="init"/>
        </dgm:presLayoutVars>
      </dgm:prSet>
      <dgm:spPr/>
    </dgm:pt>
    <dgm:pt modelId="{73659A59-2E1A-434A-9295-4C2CBE301661}" type="pres">
      <dgm:prSet presAssocID="{1EDF214F-DAE5-47D1-9B2E-87F754170600}" presName="rootComposite1" presStyleCnt="0"/>
      <dgm:spPr/>
    </dgm:pt>
    <dgm:pt modelId="{317E8DC8-DED1-4D61-BD6F-014E2BFD10E7}" type="pres">
      <dgm:prSet presAssocID="{1EDF214F-DAE5-47D1-9B2E-87F754170600}" presName="rootText1" presStyleLbl="node0" presStyleIdx="0" presStyleCnt="1">
        <dgm:presLayoutVars>
          <dgm:chPref val="3"/>
        </dgm:presLayoutVars>
      </dgm:prSet>
      <dgm:spPr/>
    </dgm:pt>
    <dgm:pt modelId="{F5543F9C-EE4F-433C-9263-6DE29D1F1811}" type="pres">
      <dgm:prSet presAssocID="{1EDF214F-DAE5-47D1-9B2E-87F754170600}" presName="rootConnector1" presStyleLbl="asst0" presStyleIdx="0" presStyleCnt="0"/>
      <dgm:spPr/>
    </dgm:pt>
    <dgm:pt modelId="{5B127057-6349-4FA8-AB84-938664441EA6}" type="pres">
      <dgm:prSet presAssocID="{1EDF214F-DAE5-47D1-9B2E-87F754170600}" presName="hierChild2" presStyleCnt="0"/>
      <dgm:spPr/>
    </dgm:pt>
    <dgm:pt modelId="{42B5E5B3-3ECC-4D7C-92CC-13AC81E9B322}" type="pres">
      <dgm:prSet presAssocID="{0CDA8E4E-6BCF-4780-B951-EEE04B3E1B8A}" presName="Name37" presStyleLbl="parChTrans1D2" presStyleIdx="0" presStyleCnt="3"/>
      <dgm:spPr/>
    </dgm:pt>
    <dgm:pt modelId="{E5C360C5-B3FD-46EA-952A-5EFD4A6A2C96}" type="pres">
      <dgm:prSet presAssocID="{7BD5021B-C30D-401F-A207-C43948D56605}" presName="hierRoot2" presStyleCnt="0">
        <dgm:presLayoutVars>
          <dgm:hierBranch val="init"/>
        </dgm:presLayoutVars>
      </dgm:prSet>
      <dgm:spPr/>
    </dgm:pt>
    <dgm:pt modelId="{BD6F33AF-4B80-411E-A939-4D71D0720005}" type="pres">
      <dgm:prSet presAssocID="{7BD5021B-C30D-401F-A207-C43948D56605}" presName="rootComposite" presStyleCnt="0"/>
      <dgm:spPr/>
    </dgm:pt>
    <dgm:pt modelId="{5FF1058E-1C67-43F9-9528-B51EFD5756B1}" type="pres">
      <dgm:prSet presAssocID="{7BD5021B-C30D-401F-A207-C43948D56605}" presName="rootText" presStyleLbl="node2" presStyleIdx="0" presStyleCnt="3">
        <dgm:presLayoutVars>
          <dgm:chPref val="3"/>
        </dgm:presLayoutVars>
      </dgm:prSet>
      <dgm:spPr/>
    </dgm:pt>
    <dgm:pt modelId="{60B7AE28-80A0-4925-BE3C-364CF22064AE}" type="pres">
      <dgm:prSet presAssocID="{7BD5021B-C30D-401F-A207-C43948D56605}" presName="rootConnector" presStyleLbl="node2" presStyleIdx="0" presStyleCnt="3"/>
      <dgm:spPr/>
    </dgm:pt>
    <dgm:pt modelId="{65A59D36-98ED-4259-A60A-A5D3009DC5B6}" type="pres">
      <dgm:prSet presAssocID="{7BD5021B-C30D-401F-A207-C43948D56605}" presName="hierChild4" presStyleCnt="0"/>
      <dgm:spPr/>
    </dgm:pt>
    <dgm:pt modelId="{11F7D502-80E8-4634-876E-7E25FC3A31E2}" type="pres">
      <dgm:prSet presAssocID="{7BD5021B-C30D-401F-A207-C43948D56605}" presName="hierChild5" presStyleCnt="0"/>
      <dgm:spPr/>
    </dgm:pt>
    <dgm:pt modelId="{9384681F-E4DC-40F2-8018-9E0E3FE60352}" type="pres">
      <dgm:prSet presAssocID="{E246DE29-D14A-40A7-9240-0963876C020B}" presName="Name37" presStyleLbl="parChTrans1D2" presStyleIdx="1" presStyleCnt="3"/>
      <dgm:spPr/>
    </dgm:pt>
    <dgm:pt modelId="{624C0B87-6DB9-4619-A0CF-A2F51E75BE40}" type="pres">
      <dgm:prSet presAssocID="{F24CF5D7-3F3E-4BAF-BD46-11AB95B86D6F}" presName="hierRoot2" presStyleCnt="0">
        <dgm:presLayoutVars>
          <dgm:hierBranch val="init"/>
        </dgm:presLayoutVars>
      </dgm:prSet>
      <dgm:spPr/>
    </dgm:pt>
    <dgm:pt modelId="{95E68AA2-8B3D-4F4E-99EA-49901A9B792A}" type="pres">
      <dgm:prSet presAssocID="{F24CF5D7-3F3E-4BAF-BD46-11AB95B86D6F}" presName="rootComposite" presStyleCnt="0"/>
      <dgm:spPr/>
    </dgm:pt>
    <dgm:pt modelId="{91B52D62-B66E-4CF3-9655-0341B2EC515D}" type="pres">
      <dgm:prSet presAssocID="{F24CF5D7-3F3E-4BAF-BD46-11AB95B86D6F}" presName="rootText" presStyleLbl="node2" presStyleIdx="1" presStyleCnt="3">
        <dgm:presLayoutVars>
          <dgm:chPref val="3"/>
        </dgm:presLayoutVars>
      </dgm:prSet>
      <dgm:spPr/>
    </dgm:pt>
    <dgm:pt modelId="{39133CDB-F599-4CB4-A4BD-7E12F6977B23}" type="pres">
      <dgm:prSet presAssocID="{F24CF5D7-3F3E-4BAF-BD46-11AB95B86D6F}" presName="rootConnector" presStyleLbl="node2" presStyleIdx="1" presStyleCnt="3"/>
      <dgm:spPr/>
    </dgm:pt>
    <dgm:pt modelId="{14B97EF9-E89B-48D8-833A-4427DFEF2313}" type="pres">
      <dgm:prSet presAssocID="{F24CF5D7-3F3E-4BAF-BD46-11AB95B86D6F}" presName="hierChild4" presStyleCnt="0"/>
      <dgm:spPr/>
    </dgm:pt>
    <dgm:pt modelId="{F153B393-E0DE-4620-8AA9-FF3631ACFDEF}" type="pres">
      <dgm:prSet presAssocID="{F24CF5D7-3F3E-4BAF-BD46-11AB95B86D6F}" presName="hierChild5" presStyleCnt="0"/>
      <dgm:spPr/>
    </dgm:pt>
    <dgm:pt modelId="{97010A32-1764-4305-A2A3-DB471AB31BD0}" type="pres">
      <dgm:prSet presAssocID="{343FD740-7DEB-48F3-9F69-3F13AFF92F0E}" presName="Name37" presStyleLbl="parChTrans1D2" presStyleIdx="2" presStyleCnt="3"/>
      <dgm:spPr/>
    </dgm:pt>
    <dgm:pt modelId="{AFC03A50-D015-437D-ADF1-7545738576BB}" type="pres">
      <dgm:prSet presAssocID="{627C4F43-9822-4C04-AFF2-4FC58D4068C3}" presName="hierRoot2" presStyleCnt="0">
        <dgm:presLayoutVars>
          <dgm:hierBranch val="init"/>
        </dgm:presLayoutVars>
      </dgm:prSet>
      <dgm:spPr/>
    </dgm:pt>
    <dgm:pt modelId="{36AC7601-C209-4C7E-B9EE-772841662CF9}" type="pres">
      <dgm:prSet presAssocID="{627C4F43-9822-4C04-AFF2-4FC58D4068C3}" presName="rootComposite" presStyleCnt="0"/>
      <dgm:spPr/>
    </dgm:pt>
    <dgm:pt modelId="{F6F68A7A-3C5D-4E6B-942D-19F4843BCB81}" type="pres">
      <dgm:prSet presAssocID="{627C4F43-9822-4C04-AFF2-4FC58D4068C3}" presName="rootText" presStyleLbl="node2" presStyleIdx="2" presStyleCnt="3">
        <dgm:presLayoutVars>
          <dgm:chPref val="3"/>
        </dgm:presLayoutVars>
      </dgm:prSet>
      <dgm:spPr/>
    </dgm:pt>
    <dgm:pt modelId="{130F2B89-9570-45AF-AADE-04F39CC3B2A4}" type="pres">
      <dgm:prSet presAssocID="{627C4F43-9822-4C04-AFF2-4FC58D4068C3}" presName="rootConnector" presStyleLbl="node2" presStyleIdx="2" presStyleCnt="3"/>
      <dgm:spPr/>
    </dgm:pt>
    <dgm:pt modelId="{FD7B9EBA-640B-4B73-9FDF-175ED34964CC}" type="pres">
      <dgm:prSet presAssocID="{627C4F43-9822-4C04-AFF2-4FC58D4068C3}" presName="hierChild4" presStyleCnt="0"/>
      <dgm:spPr/>
    </dgm:pt>
    <dgm:pt modelId="{1E785A19-D7BF-4204-85A1-B98744EA5FF2}" type="pres">
      <dgm:prSet presAssocID="{627C4F43-9822-4C04-AFF2-4FC58D4068C3}" presName="hierChild5" presStyleCnt="0"/>
      <dgm:spPr/>
    </dgm:pt>
    <dgm:pt modelId="{C4438B91-ECF5-44D8-AF3D-4427BF4750B4}" type="pres">
      <dgm:prSet presAssocID="{1EDF214F-DAE5-47D1-9B2E-87F754170600}" presName="hierChild3" presStyleCnt="0"/>
      <dgm:spPr/>
    </dgm:pt>
  </dgm:ptLst>
  <dgm:cxnLst>
    <dgm:cxn modelId="{371FB72D-8783-4D5B-B76C-D170811CFF8F}" srcId="{1EDF214F-DAE5-47D1-9B2E-87F754170600}" destId="{7BD5021B-C30D-401F-A207-C43948D56605}" srcOrd="0" destOrd="0" parTransId="{0CDA8E4E-6BCF-4780-B951-EEE04B3E1B8A}" sibTransId="{1D5DF3B7-527D-4F52-B493-B51740230F47}"/>
    <dgm:cxn modelId="{5095E23D-2C2C-48E0-B438-11CB48BBA484}" type="presOf" srcId="{343FD740-7DEB-48F3-9F69-3F13AFF92F0E}" destId="{97010A32-1764-4305-A2A3-DB471AB31BD0}" srcOrd="0" destOrd="0" presId="urn:microsoft.com/office/officeart/2005/8/layout/orgChart1"/>
    <dgm:cxn modelId="{BB92095C-0CF5-42B4-A6CA-F97D5F50F09B}" srcId="{1EDF214F-DAE5-47D1-9B2E-87F754170600}" destId="{F24CF5D7-3F3E-4BAF-BD46-11AB95B86D6F}" srcOrd="1" destOrd="0" parTransId="{E246DE29-D14A-40A7-9240-0963876C020B}" sibTransId="{836CA380-62FE-46DD-B4CB-DED6052A9ECF}"/>
    <dgm:cxn modelId="{A4AA224F-14F2-48AB-90B0-21A5201A475B}" type="presOf" srcId="{FA54AE90-D4CA-46D6-9343-707504644623}" destId="{8813BB7C-62D8-417B-967A-83C780AA93E5}" srcOrd="0" destOrd="0" presId="urn:microsoft.com/office/officeart/2005/8/layout/orgChart1"/>
    <dgm:cxn modelId="{10471852-D703-4420-93B3-B7507446FDC5}" type="presOf" srcId="{1EDF214F-DAE5-47D1-9B2E-87F754170600}" destId="{317E8DC8-DED1-4D61-BD6F-014E2BFD10E7}" srcOrd="0" destOrd="0" presId="urn:microsoft.com/office/officeart/2005/8/layout/orgChart1"/>
    <dgm:cxn modelId="{79603574-77D0-4DFB-9EB9-868B7894A62F}" type="presOf" srcId="{0CDA8E4E-6BCF-4780-B951-EEE04B3E1B8A}" destId="{42B5E5B3-3ECC-4D7C-92CC-13AC81E9B322}" srcOrd="0" destOrd="0" presId="urn:microsoft.com/office/officeart/2005/8/layout/orgChart1"/>
    <dgm:cxn modelId="{5516E159-4316-4737-8166-63A328F7A6D7}" srcId="{FA54AE90-D4CA-46D6-9343-707504644623}" destId="{1EDF214F-DAE5-47D1-9B2E-87F754170600}" srcOrd="0" destOrd="0" parTransId="{AB7BCB5E-D763-4D45-88BF-8C247246BD2C}" sibTransId="{F94CFD63-1B26-4F4F-BBC6-39F58F5AC924}"/>
    <dgm:cxn modelId="{22193D86-3756-40D6-8570-7F5EFEF8E728}" type="presOf" srcId="{E246DE29-D14A-40A7-9240-0963876C020B}" destId="{9384681F-E4DC-40F2-8018-9E0E3FE60352}" srcOrd="0" destOrd="0" presId="urn:microsoft.com/office/officeart/2005/8/layout/orgChart1"/>
    <dgm:cxn modelId="{1C4E968A-248B-4854-A501-FF30C706AA14}" type="presOf" srcId="{627C4F43-9822-4C04-AFF2-4FC58D4068C3}" destId="{F6F68A7A-3C5D-4E6B-942D-19F4843BCB81}" srcOrd="0" destOrd="0" presId="urn:microsoft.com/office/officeart/2005/8/layout/orgChart1"/>
    <dgm:cxn modelId="{3FA7B18A-AD1F-4DD6-9802-761501C77CB9}" type="presOf" srcId="{F24CF5D7-3F3E-4BAF-BD46-11AB95B86D6F}" destId="{91B52D62-B66E-4CF3-9655-0341B2EC515D}" srcOrd="0" destOrd="0" presId="urn:microsoft.com/office/officeart/2005/8/layout/orgChart1"/>
    <dgm:cxn modelId="{4CD4A18D-D9C8-49AC-A8EB-548F33C41E64}" type="presOf" srcId="{7BD5021B-C30D-401F-A207-C43948D56605}" destId="{60B7AE28-80A0-4925-BE3C-364CF22064AE}" srcOrd="1" destOrd="0" presId="urn:microsoft.com/office/officeart/2005/8/layout/orgChart1"/>
    <dgm:cxn modelId="{2340FC93-85FA-4E4A-8EF3-04AB0DB1FF51}" srcId="{1EDF214F-DAE5-47D1-9B2E-87F754170600}" destId="{627C4F43-9822-4C04-AFF2-4FC58D4068C3}" srcOrd="2" destOrd="0" parTransId="{343FD740-7DEB-48F3-9F69-3F13AFF92F0E}" sibTransId="{BD872774-E132-4F1D-A0FD-B180930438FB}"/>
    <dgm:cxn modelId="{CB424894-A11F-4D97-9093-E8A7CC39D955}" type="presOf" srcId="{7BD5021B-C30D-401F-A207-C43948D56605}" destId="{5FF1058E-1C67-43F9-9528-B51EFD5756B1}" srcOrd="0" destOrd="0" presId="urn:microsoft.com/office/officeart/2005/8/layout/orgChart1"/>
    <dgm:cxn modelId="{A50FB496-56FC-475B-8ACE-5D507EE6029A}" type="presOf" srcId="{1EDF214F-DAE5-47D1-9B2E-87F754170600}" destId="{F5543F9C-EE4F-433C-9263-6DE29D1F1811}" srcOrd="1" destOrd="0" presId="urn:microsoft.com/office/officeart/2005/8/layout/orgChart1"/>
    <dgm:cxn modelId="{56E275CC-FB01-41FB-A4B4-78A3B473C96D}" type="presOf" srcId="{627C4F43-9822-4C04-AFF2-4FC58D4068C3}" destId="{130F2B89-9570-45AF-AADE-04F39CC3B2A4}" srcOrd="1" destOrd="0" presId="urn:microsoft.com/office/officeart/2005/8/layout/orgChart1"/>
    <dgm:cxn modelId="{D394FEF2-1FB2-4C4E-B8CB-5CB310F17633}" type="presOf" srcId="{F24CF5D7-3F3E-4BAF-BD46-11AB95B86D6F}" destId="{39133CDB-F599-4CB4-A4BD-7E12F6977B23}" srcOrd="1" destOrd="0" presId="urn:microsoft.com/office/officeart/2005/8/layout/orgChart1"/>
    <dgm:cxn modelId="{F4AF57F6-8B16-4F1B-A941-B11763125825}" type="presParOf" srcId="{8813BB7C-62D8-417B-967A-83C780AA93E5}" destId="{2F33126C-BC2A-4CDA-B73F-E4145E2E5622}" srcOrd="0" destOrd="0" presId="urn:microsoft.com/office/officeart/2005/8/layout/orgChart1"/>
    <dgm:cxn modelId="{719496C0-B403-493C-8ADC-D74372258049}" type="presParOf" srcId="{2F33126C-BC2A-4CDA-B73F-E4145E2E5622}" destId="{73659A59-2E1A-434A-9295-4C2CBE301661}" srcOrd="0" destOrd="0" presId="urn:microsoft.com/office/officeart/2005/8/layout/orgChart1"/>
    <dgm:cxn modelId="{214F260C-D0E3-4EA8-A6D0-794689A0719B}" type="presParOf" srcId="{73659A59-2E1A-434A-9295-4C2CBE301661}" destId="{317E8DC8-DED1-4D61-BD6F-014E2BFD10E7}" srcOrd="0" destOrd="0" presId="urn:microsoft.com/office/officeart/2005/8/layout/orgChart1"/>
    <dgm:cxn modelId="{A1FAB404-ECAB-416D-BFA5-4065F01EAAD2}" type="presParOf" srcId="{73659A59-2E1A-434A-9295-4C2CBE301661}" destId="{F5543F9C-EE4F-433C-9263-6DE29D1F1811}" srcOrd="1" destOrd="0" presId="urn:microsoft.com/office/officeart/2005/8/layout/orgChart1"/>
    <dgm:cxn modelId="{400A7B68-B5A1-499F-8227-D0E6C56D7C4F}" type="presParOf" srcId="{2F33126C-BC2A-4CDA-B73F-E4145E2E5622}" destId="{5B127057-6349-4FA8-AB84-938664441EA6}" srcOrd="1" destOrd="0" presId="urn:microsoft.com/office/officeart/2005/8/layout/orgChart1"/>
    <dgm:cxn modelId="{09475631-1874-4B55-A8D4-8FD90ABE15AF}" type="presParOf" srcId="{5B127057-6349-4FA8-AB84-938664441EA6}" destId="{42B5E5B3-3ECC-4D7C-92CC-13AC81E9B322}" srcOrd="0" destOrd="0" presId="urn:microsoft.com/office/officeart/2005/8/layout/orgChart1"/>
    <dgm:cxn modelId="{4C3D57B4-8A29-4CB8-A558-40E26472C948}" type="presParOf" srcId="{5B127057-6349-4FA8-AB84-938664441EA6}" destId="{E5C360C5-B3FD-46EA-952A-5EFD4A6A2C96}" srcOrd="1" destOrd="0" presId="urn:microsoft.com/office/officeart/2005/8/layout/orgChart1"/>
    <dgm:cxn modelId="{40EF3744-E095-4079-A7D0-F7409864E362}" type="presParOf" srcId="{E5C360C5-B3FD-46EA-952A-5EFD4A6A2C96}" destId="{BD6F33AF-4B80-411E-A939-4D71D0720005}" srcOrd="0" destOrd="0" presId="urn:microsoft.com/office/officeart/2005/8/layout/orgChart1"/>
    <dgm:cxn modelId="{0C31C79E-C9D0-47B6-A649-51EEB3538C6A}" type="presParOf" srcId="{BD6F33AF-4B80-411E-A939-4D71D0720005}" destId="{5FF1058E-1C67-43F9-9528-B51EFD5756B1}" srcOrd="0" destOrd="0" presId="urn:microsoft.com/office/officeart/2005/8/layout/orgChart1"/>
    <dgm:cxn modelId="{8399B374-B59A-4DAC-810C-38840C9EF647}" type="presParOf" srcId="{BD6F33AF-4B80-411E-A939-4D71D0720005}" destId="{60B7AE28-80A0-4925-BE3C-364CF22064AE}" srcOrd="1" destOrd="0" presId="urn:microsoft.com/office/officeart/2005/8/layout/orgChart1"/>
    <dgm:cxn modelId="{E51753B7-A7F8-4A09-9D4C-29BA91A5B7B9}" type="presParOf" srcId="{E5C360C5-B3FD-46EA-952A-5EFD4A6A2C96}" destId="{65A59D36-98ED-4259-A60A-A5D3009DC5B6}" srcOrd="1" destOrd="0" presId="urn:microsoft.com/office/officeart/2005/8/layout/orgChart1"/>
    <dgm:cxn modelId="{1F340E6B-8DF6-4755-BF42-7228FE10D7F9}" type="presParOf" srcId="{E5C360C5-B3FD-46EA-952A-5EFD4A6A2C96}" destId="{11F7D502-80E8-4634-876E-7E25FC3A31E2}" srcOrd="2" destOrd="0" presId="urn:microsoft.com/office/officeart/2005/8/layout/orgChart1"/>
    <dgm:cxn modelId="{D0D0E49F-5204-4E42-8654-9B732555F1B5}" type="presParOf" srcId="{5B127057-6349-4FA8-AB84-938664441EA6}" destId="{9384681F-E4DC-40F2-8018-9E0E3FE60352}" srcOrd="2" destOrd="0" presId="urn:microsoft.com/office/officeart/2005/8/layout/orgChart1"/>
    <dgm:cxn modelId="{AB1C3D99-703D-4728-B071-9A35721BD912}" type="presParOf" srcId="{5B127057-6349-4FA8-AB84-938664441EA6}" destId="{624C0B87-6DB9-4619-A0CF-A2F51E75BE40}" srcOrd="3" destOrd="0" presId="urn:microsoft.com/office/officeart/2005/8/layout/orgChart1"/>
    <dgm:cxn modelId="{2BA24058-2CDF-411F-841A-AD424FE1D54F}" type="presParOf" srcId="{624C0B87-6DB9-4619-A0CF-A2F51E75BE40}" destId="{95E68AA2-8B3D-4F4E-99EA-49901A9B792A}" srcOrd="0" destOrd="0" presId="urn:microsoft.com/office/officeart/2005/8/layout/orgChart1"/>
    <dgm:cxn modelId="{8F4CFCE5-DFA9-4763-AF9F-7FF0D99842F6}" type="presParOf" srcId="{95E68AA2-8B3D-4F4E-99EA-49901A9B792A}" destId="{91B52D62-B66E-4CF3-9655-0341B2EC515D}" srcOrd="0" destOrd="0" presId="urn:microsoft.com/office/officeart/2005/8/layout/orgChart1"/>
    <dgm:cxn modelId="{7A3EB1FD-5F27-41E2-B54E-8FA03B0179FC}" type="presParOf" srcId="{95E68AA2-8B3D-4F4E-99EA-49901A9B792A}" destId="{39133CDB-F599-4CB4-A4BD-7E12F6977B23}" srcOrd="1" destOrd="0" presId="urn:microsoft.com/office/officeart/2005/8/layout/orgChart1"/>
    <dgm:cxn modelId="{0F2CD25D-0FCE-4B6E-992A-D849EEA1C2FC}" type="presParOf" srcId="{624C0B87-6DB9-4619-A0CF-A2F51E75BE40}" destId="{14B97EF9-E89B-48D8-833A-4427DFEF2313}" srcOrd="1" destOrd="0" presId="urn:microsoft.com/office/officeart/2005/8/layout/orgChart1"/>
    <dgm:cxn modelId="{577E2AAB-5E90-4421-8778-A5F6C7DA446E}" type="presParOf" srcId="{624C0B87-6DB9-4619-A0CF-A2F51E75BE40}" destId="{F153B393-E0DE-4620-8AA9-FF3631ACFDEF}" srcOrd="2" destOrd="0" presId="urn:microsoft.com/office/officeart/2005/8/layout/orgChart1"/>
    <dgm:cxn modelId="{7ED61CDF-B9F1-484D-8F05-EC5639ECA7C4}" type="presParOf" srcId="{5B127057-6349-4FA8-AB84-938664441EA6}" destId="{97010A32-1764-4305-A2A3-DB471AB31BD0}" srcOrd="4" destOrd="0" presId="urn:microsoft.com/office/officeart/2005/8/layout/orgChart1"/>
    <dgm:cxn modelId="{3E29E698-9D50-4913-BE25-D3765CFABDD1}" type="presParOf" srcId="{5B127057-6349-4FA8-AB84-938664441EA6}" destId="{AFC03A50-D015-437D-ADF1-7545738576BB}" srcOrd="5" destOrd="0" presId="urn:microsoft.com/office/officeart/2005/8/layout/orgChart1"/>
    <dgm:cxn modelId="{52AF025F-2C8D-48E4-9212-A3C2C75CCC94}" type="presParOf" srcId="{AFC03A50-D015-437D-ADF1-7545738576BB}" destId="{36AC7601-C209-4C7E-B9EE-772841662CF9}" srcOrd="0" destOrd="0" presId="urn:microsoft.com/office/officeart/2005/8/layout/orgChart1"/>
    <dgm:cxn modelId="{49A2DE8B-1CCD-4D0C-8977-52E558F94320}" type="presParOf" srcId="{36AC7601-C209-4C7E-B9EE-772841662CF9}" destId="{F6F68A7A-3C5D-4E6B-942D-19F4843BCB81}" srcOrd="0" destOrd="0" presId="urn:microsoft.com/office/officeart/2005/8/layout/orgChart1"/>
    <dgm:cxn modelId="{C122315D-2C47-4198-B9AA-4F224464799F}" type="presParOf" srcId="{36AC7601-C209-4C7E-B9EE-772841662CF9}" destId="{130F2B89-9570-45AF-AADE-04F39CC3B2A4}" srcOrd="1" destOrd="0" presId="urn:microsoft.com/office/officeart/2005/8/layout/orgChart1"/>
    <dgm:cxn modelId="{A54E979A-1A62-4736-853E-9D99468510F2}" type="presParOf" srcId="{AFC03A50-D015-437D-ADF1-7545738576BB}" destId="{FD7B9EBA-640B-4B73-9FDF-175ED34964CC}" srcOrd="1" destOrd="0" presId="urn:microsoft.com/office/officeart/2005/8/layout/orgChart1"/>
    <dgm:cxn modelId="{F9389AA8-98D3-4693-8035-01905ACC0788}" type="presParOf" srcId="{AFC03A50-D015-437D-ADF1-7545738576BB}" destId="{1E785A19-D7BF-4204-85A1-B98744EA5FF2}" srcOrd="2" destOrd="0" presId="urn:microsoft.com/office/officeart/2005/8/layout/orgChart1"/>
    <dgm:cxn modelId="{0D8E8A95-058D-49FA-8A1C-6469249634A0}" type="presParOf" srcId="{2F33126C-BC2A-4CDA-B73F-E4145E2E5622}" destId="{C4438B91-ECF5-44D8-AF3D-4427BF4750B4}"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010A32-1764-4305-A2A3-DB471AB31BD0}">
      <dsp:nvSpPr>
        <dsp:cNvPr id="0" name=""/>
        <dsp:cNvSpPr/>
      </dsp:nvSpPr>
      <dsp:spPr>
        <a:xfrm>
          <a:off x="2772727" y="1163267"/>
          <a:ext cx="1961725" cy="340464"/>
        </a:xfrm>
        <a:custGeom>
          <a:avLst/>
          <a:gdLst/>
          <a:ahLst/>
          <a:cxnLst/>
          <a:rect l="0" t="0" r="0" b="0"/>
          <a:pathLst>
            <a:path>
              <a:moveTo>
                <a:pt x="0" y="0"/>
              </a:moveTo>
              <a:lnTo>
                <a:pt x="0" y="170232"/>
              </a:lnTo>
              <a:lnTo>
                <a:pt x="1961725" y="170232"/>
              </a:lnTo>
              <a:lnTo>
                <a:pt x="1961725" y="340464"/>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84681F-E4DC-40F2-8018-9E0E3FE60352}">
      <dsp:nvSpPr>
        <dsp:cNvPr id="0" name=""/>
        <dsp:cNvSpPr/>
      </dsp:nvSpPr>
      <dsp:spPr>
        <a:xfrm>
          <a:off x="2727007" y="1163267"/>
          <a:ext cx="91440" cy="340464"/>
        </a:xfrm>
        <a:custGeom>
          <a:avLst/>
          <a:gdLst/>
          <a:ahLst/>
          <a:cxnLst/>
          <a:rect l="0" t="0" r="0" b="0"/>
          <a:pathLst>
            <a:path>
              <a:moveTo>
                <a:pt x="45720" y="0"/>
              </a:moveTo>
              <a:lnTo>
                <a:pt x="45720" y="340464"/>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B5E5B3-3ECC-4D7C-92CC-13AC81E9B322}">
      <dsp:nvSpPr>
        <dsp:cNvPr id="0" name=""/>
        <dsp:cNvSpPr/>
      </dsp:nvSpPr>
      <dsp:spPr>
        <a:xfrm>
          <a:off x="811002" y="1163267"/>
          <a:ext cx="1961725" cy="340464"/>
        </a:xfrm>
        <a:custGeom>
          <a:avLst/>
          <a:gdLst/>
          <a:ahLst/>
          <a:cxnLst/>
          <a:rect l="0" t="0" r="0" b="0"/>
          <a:pathLst>
            <a:path>
              <a:moveTo>
                <a:pt x="1961725" y="0"/>
              </a:moveTo>
              <a:lnTo>
                <a:pt x="1961725" y="170232"/>
              </a:lnTo>
              <a:lnTo>
                <a:pt x="0" y="170232"/>
              </a:lnTo>
              <a:lnTo>
                <a:pt x="0" y="340464"/>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17E8DC8-DED1-4D61-BD6F-014E2BFD10E7}">
      <dsp:nvSpPr>
        <dsp:cNvPr id="0" name=""/>
        <dsp:cNvSpPr/>
      </dsp:nvSpPr>
      <dsp:spPr>
        <a:xfrm>
          <a:off x="1962097" y="352637"/>
          <a:ext cx="1621260" cy="81063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Founder / Managing Director</a:t>
          </a:r>
        </a:p>
      </dsp:txBody>
      <dsp:txXfrm>
        <a:off x="1962097" y="352637"/>
        <a:ext cx="1621260" cy="810630"/>
      </dsp:txXfrm>
    </dsp:sp>
    <dsp:sp modelId="{5FF1058E-1C67-43F9-9528-B51EFD5756B1}">
      <dsp:nvSpPr>
        <dsp:cNvPr id="0" name=""/>
        <dsp:cNvSpPr/>
      </dsp:nvSpPr>
      <dsp:spPr>
        <a:xfrm>
          <a:off x="372" y="1503732"/>
          <a:ext cx="1621260" cy="81063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Technical Manager (Refurbishment &amp; AI)</a:t>
          </a:r>
        </a:p>
      </dsp:txBody>
      <dsp:txXfrm>
        <a:off x="372" y="1503732"/>
        <a:ext cx="1621260" cy="810630"/>
      </dsp:txXfrm>
    </dsp:sp>
    <dsp:sp modelId="{91B52D62-B66E-4CF3-9655-0341B2EC515D}">
      <dsp:nvSpPr>
        <dsp:cNvPr id="0" name=""/>
        <dsp:cNvSpPr/>
      </dsp:nvSpPr>
      <dsp:spPr>
        <a:xfrm>
          <a:off x="1962097" y="1503732"/>
          <a:ext cx="1621260" cy="81063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Marketing Manager (Branding &amp; Promotion)</a:t>
          </a:r>
        </a:p>
      </dsp:txBody>
      <dsp:txXfrm>
        <a:off x="1962097" y="1503732"/>
        <a:ext cx="1621260" cy="810630"/>
      </dsp:txXfrm>
    </dsp:sp>
    <dsp:sp modelId="{F6F68A7A-3C5D-4E6B-942D-19F4843BCB81}">
      <dsp:nvSpPr>
        <dsp:cNvPr id="0" name=""/>
        <dsp:cNvSpPr/>
      </dsp:nvSpPr>
      <dsp:spPr>
        <a:xfrm>
          <a:off x="3923822" y="1503732"/>
          <a:ext cx="1621260" cy="810630"/>
        </a:xfrm>
        <a:prstGeom prst="rect">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Finance Officer (Budgeting &amp; Funding)</a:t>
          </a:r>
        </a:p>
      </dsp:txBody>
      <dsp:txXfrm>
        <a:off x="3923822" y="1503732"/>
        <a:ext cx="1621260" cy="81063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1807F-B355-451F-8F7B-1777547E5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12</Pages>
  <Words>5056</Words>
  <Characters>28822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Ms Office</cp:lastModifiedBy>
  <cp:revision>34</cp:revision>
  <dcterms:created xsi:type="dcterms:W3CDTF">2025-10-20T05:58:00Z</dcterms:created>
  <dcterms:modified xsi:type="dcterms:W3CDTF">2025-10-20T07:58:00Z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zotero-version="7.0.27"&gt;&lt;session id="30eyZGkU"/&gt;&lt;style id="http://www.zotero.org/styles/harvard-cite-them-right" locale="en-US" hasBibliography="1" bibliographyStyleHasBeenSet="1"/&gt;&lt;prefs&gt;&lt;pref name="fieldType" value="Field"/&gt;&lt;/pref</vt:lpwstr>
  </property>
  <property fmtid="{D5CDD505-2E9C-101B-9397-08002B2CF9AE}" pid="3" name="ZOTERO_PREF_2">
    <vt:lpwstr>s&gt;&lt;/data&gt;</vt:lpwstr>
  </property>
</Properties>
</file>