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FE92C" w14:textId="5BAB5B8D" w:rsidR="00BE21D6" w:rsidRPr="00E8220B" w:rsidRDefault="000833E5" w:rsidP="00E8220B">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NAME: ELIZABETH MCMAHON</w:t>
      </w:r>
    </w:p>
    <w:p w14:paraId="02831624" w14:textId="7C3ECDEA" w:rsidR="000833E5" w:rsidRPr="00E8220B" w:rsidRDefault="000833E5" w:rsidP="00E8220B">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STUDENT NUMBER</w:t>
      </w:r>
      <w:r w:rsidR="00A83735" w:rsidRPr="00E8220B">
        <w:rPr>
          <w:rFonts w:ascii="Arial" w:eastAsia="Times New Roman" w:hAnsi="Arial" w:cs="Arial"/>
          <w:b/>
          <w:bCs/>
          <w:kern w:val="0"/>
          <w:lang w:eastAsia="en-GB"/>
          <w14:ligatures w14:val="none"/>
        </w:rPr>
        <w:t>:</w:t>
      </w:r>
      <w:r w:rsidRPr="00E8220B">
        <w:rPr>
          <w:rFonts w:ascii="Arial" w:eastAsia="Times New Roman" w:hAnsi="Arial" w:cs="Arial"/>
          <w:b/>
          <w:bCs/>
          <w:kern w:val="0"/>
          <w:lang w:eastAsia="en-GB"/>
          <w14:ligatures w14:val="none"/>
        </w:rPr>
        <w:t xml:space="preserve"> </w:t>
      </w:r>
      <w:r w:rsidR="00A83735" w:rsidRPr="00E8220B">
        <w:rPr>
          <w:rFonts w:ascii="Arial" w:eastAsia="Times New Roman" w:hAnsi="Arial" w:cs="Arial"/>
          <w:b/>
          <w:bCs/>
          <w:kern w:val="0"/>
          <w:lang w:eastAsia="en-GB"/>
          <w14:ligatures w14:val="none"/>
        </w:rPr>
        <w:t>2322757</w:t>
      </w:r>
    </w:p>
    <w:p w14:paraId="5CE67469" w14:textId="02B020A7" w:rsidR="00A83735" w:rsidRPr="00E8220B" w:rsidRDefault="00A83735" w:rsidP="00E8220B">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MODULE CODE: BMHP5023</w:t>
      </w:r>
    </w:p>
    <w:p w14:paraId="4668227D" w14:textId="10145B0C" w:rsidR="00BE21D6" w:rsidRPr="00E8220B" w:rsidRDefault="00A83735" w:rsidP="00E8220B">
      <w:pPr>
        <w:spacing w:before="100" w:beforeAutospacing="1" w:after="100" w:afterAutospacing="1" w:line="360" w:lineRule="auto"/>
        <w:jc w:val="center"/>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COMPONENT 1: WRITTEN ASSIGNMENT (CASE STUDY REPORT)</w:t>
      </w:r>
      <w:r w:rsidR="00F21FA3" w:rsidRPr="00E8220B">
        <w:rPr>
          <w:rFonts w:ascii="Arial" w:eastAsia="Times New Roman" w:hAnsi="Arial" w:cs="Arial"/>
          <w:b/>
          <w:bCs/>
          <w:kern w:val="0"/>
          <w:lang w:eastAsia="en-GB"/>
          <w14:ligatures w14:val="none"/>
        </w:rPr>
        <w:t xml:space="preserve"> </w:t>
      </w:r>
    </w:p>
    <w:p w14:paraId="6D6F6ACE" w14:textId="7754410A" w:rsidR="001F76D8" w:rsidRPr="00E8220B" w:rsidRDefault="001F76D8" w:rsidP="00E8220B">
      <w:pPr>
        <w:spacing w:before="100" w:beforeAutospacing="1" w:after="100" w:afterAutospacing="1" w:line="360" w:lineRule="auto"/>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Introduction: Diabetes and Risk Factors</w:t>
      </w:r>
    </w:p>
    <w:p w14:paraId="66616575" w14:textId="256C5746"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Diabetes mellitus is a chronic metabolic condition characterised by persistently elevated blood glucose levels due to defects in insulin production, insulin action, or both (World Health </w:t>
      </w:r>
      <w:r w:rsidR="0097565C">
        <w:rPr>
          <w:rFonts w:ascii="Arial" w:eastAsia="Times New Roman" w:hAnsi="Arial" w:cs="Arial"/>
          <w:kern w:val="0"/>
          <w:lang w:eastAsia="en-GB"/>
          <w14:ligatures w14:val="none"/>
        </w:rPr>
        <w:t>Organisation</w:t>
      </w:r>
      <w:r w:rsidRPr="00E8220B">
        <w:rPr>
          <w:rFonts w:ascii="Arial" w:eastAsia="Times New Roman" w:hAnsi="Arial" w:cs="Arial"/>
          <w:kern w:val="0"/>
          <w:lang w:eastAsia="en-GB"/>
          <w14:ligatures w14:val="none"/>
        </w:rPr>
        <w:t xml:space="preserve"> (WHO), 2023). Insulin is a hormone produced by the pancreas that allows glucose from the bloodstream to enter the body’s cells, where it is used for energy. When this process is impaired, glucose accumulates in the blood, leading to hyperglycaemia, which</w:t>
      </w:r>
      <w:r w:rsidR="008837EF" w:rsidRPr="00E8220B">
        <w:rPr>
          <w:rFonts w:ascii="Arial" w:eastAsia="Times New Roman" w:hAnsi="Arial" w:cs="Arial"/>
          <w:kern w:val="0"/>
          <w:lang w:eastAsia="en-GB"/>
          <w14:ligatures w14:val="none"/>
        </w:rPr>
        <w:t>,</w:t>
      </w:r>
      <w:r w:rsidRPr="00E8220B">
        <w:rPr>
          <w:rFonts w:ascii="Arial" w:eastAsia="Times New Roman" w:hAnsi="Arial" w:cs="Arial"/>
          <w:kern w:val="0"/>
          <w:lang w:eastAsia="en-GB"/>
          <w14:ligatures w14:val="none"/>
        </w:rPr>
        <w:t xml:space="preserve"> over time</w:t>
      </w:r>
      <w:r w:rsidR="008837EF" w:rsidRPr="00E8220B">
        <w:rPr>
          <w:rFonts w:ascii="Arial" w:eastAsia="Times New Roman" w:hAnsi="Arial" w:cs="Arial"/>
          <w:kern w:val="0"/>
          <w:lang w:eastAsia="en-GB"/>
          <w14:ligatures w14:val="none"/>
        </w:rPr>
        <w:t>,</w:t>
      </w:r>
      <w:r w:rsidRPr="00E8220B">
        <w:rPr>
          <w:rFonts w:ascii="Arial" w:eastAsia="Times New Roman" w:hAnsi="Arial" w:cs="Arial"/>
          <w:kern w:val="0"/>
          <w:lang w:eastAsia="en-GB"/>
          <w14:ligatures w14:val="none"/>
        </w:rPr>
        <w:t xml:space="preserve"> can cause serious health </w:t>
      </w:r>
      <w:r w:rsidR="008837EF" w:rsidRPr="00E8220B">
        <w:rPr>
          <w:rFonts w:ascii="Arial" w:eastAsia="Times New Roman" w:hAnsi="Arial" w:cs="Arial"/>
          <w:kern w:val="0"/>
          <w:lang w:eastAsia="en-GB"/>
          <w14:ligatures w14:val="none"/>
        </w:rPr>
        <w:t xml:space="preserve">problems </w:t>
      </w:r>
      <w:r w:rsidRPr="00E8220B">
        <w:rPr>
          <w:rFonts w:ascii="Arial" w:eastAsia="Times New Roman" w:hAnsi="Arial" w:cs="Arial"/>
          <w:kern w:val="0"/>
          <w:lang w:eastAsia="en-GB"/>
          <w14:ligatures w14:val="none"/>
        </w:rPr>
        <w:t>.</w:t>
      </w:r>
    </w:p>
    <w:p w14:paraId="417E26D3"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There are several types of diabetes, with </w:t>
      </w:r>
      <w:r w:rsidRPr="00E8220B">
        <w:rPr>
          <w:rFonts w:ascii="Arial" w:eastAsia="Times New Roman" w:hAnsi="Arial" w:cs="Arial"/>
          <w:b/>
          <w:bCs/>
          <w:kern w:val="0"/>
          <w:lang w:eastAsia="en-GB"/>
          <w14:ligatures w14:val="none"/>
        </w:rPr>
        <w:t>Type 2 diabetes</w:t>
      </w:r>
      <w:r w:rsidRPr="00E8220B">
        <w:rPr>
          <w:rFonts w:ascii="Arial" w:eastAsia="Times New Roman" w:hAnsi="Arial" w:cs="Arial"/>
          <w:kern w:val="0"/>
          <w:lang w:eastAsia="en-GB"/>
          <w14:ligatures w14:val="none"/>
        </w:rPr>
        <w:t xml:space="preserve"> being the most common form, accounting for approximately 90% of all diabetes cases worldwide (Diabetes UK, 2023). Type 2 diabetes develops when the body becomes resistant to insulin or when insulin production becomes insufficient to meet the body’s needs. This condition is strongly linked to lifestyle factors and is often preventable or manageable through behavioural change.</w:t>
      </w:r>
    </w:p>
    <w:p w14:paraId="1A1C2788" w14:textId="578C6C20"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Key </w:t>
      </w:r>
      <w:r w:rsidRPr="00E8220B">
        <w:rPr>
          <w:rFonts w:ascii="Arial" w:eastAsia="Times New Roman" w:hAnsi="Arial" w:cs="Arial"/>
          <w:b/>
          <w:bCs/>
          <w:kern w:val="0"/>
          <w:lang w:eastAsia="en-GB"/>
          <w14:ligatures w14:val="none"/>
        </w:rPr>
        <w:t>risk factors</w:t>
      </w:r>
      <w:r w:rsidRPr="00E8220B">
        <w:rPr>
          <w:rFonts w:ascii="Arial" w:eastAsia="Times New Roman" w:hAnsi="Arial" w:cs="Arial"/>
          <w:kern w:val="0"/>
          <w:lang w:eastAsia="en-GB"/>
          <w14:ligatures w14:val="none"/>
        </w:rPr>
        <w:t xml:space="preserve"> for developing Type 2 diabetes </w:t>
      </w:r>
      <w:r w:rsidR="00BE21D6" w:rsidRPr="00E8220B">
        <w:rPr>
          <w:rFonts w:ascii="Arial" w:eastAsia="Times New Roman" w:hAnsi="Arial" w:cs="Arial"/>
          <w:kern w:val="0"/>
          <w:lang w:eastAsia="en-GB"/>
          <w14:ligatures w14:val="none"/>
        </w:rPr>
        <w:t>include: In</w:t>
      </w:r>
      <w:r w:rsidRPr="00E8220B">
        <w:rPr>
          <w:rFonts w:ascii="Arial" w:eastAsia="Times New Roman" w:hAnsi="Arial" w:cs="Arial"/>
          <w:kern w:val="0"/>
          <w:lang w:eastAsia="en-GB"/>
          <w14:ligatures w14:val="none"/>
        </w:rPr>
        <w:t xml:space="preserve"> GP practice settings, many patients diagnosed with Type 2 diabetes may have a limited understanding of the condition and how their lifestyle choices influence disease progression. This lack of knowledge can reduce engagement with treatment plans and increase the risk of complications. Therefore, patient education is a vital</w:t>
      </w:r>
      <w:r w:rsidR="00012CBE" w:rsidRPr="00E8220B">
        <w:rPr>
          <w:rFonts w:ascii="Arial" w:eastAsia="Times New Roman" w:hAnsi="Arial" w:cs="Arial"/>
          <w:kern w:val="0"/>
          <w:lang w:eastAsia="en-GB"/>
          <w14:ligatures w14:val="none"/>
        </w:rPr>
        <w:t xml:space="preserve"> part of diabetes management</w:t>
      </w:r>
      <w:r w:rsidRPr="00E8220B">
        <w:rPr>
          <w:rFonts w:ascii="Arial" w:eastAsia="Times New Roman" w:hAnsi="Arial" w:cs="Arial"/>
          <w:kern w:val="0"/>
          <w:lang w:eastAsia="en-GB"/>
          <w14:ligatures w14:val="none"/>
        </w:rPr>
        <w:t>, enabling individuals to make informed decisions about their health and safely manage their blood glucose levels.</w:t>
      </w:r>
    </w:p>
    <w:p w14:paraId="6BC7B907" w14:textId="77777777"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Overweight and Obesity</w:t>
      </w:r>
      <w:r w:rsidRPr="00E8220B">
        <w:rPr>
          <w:rFonts w:ascii="Arial" w:hAnsi="Arial" w:cs="Arial"/>
          <w:sz w:val="22"/>
          <w:szCs w:val="22"/>
        </w:rPr>
        <w:br/>
        <w:t>Excess body weight, especially fat stored around the abdomen, is one of the strongest risk factors for Type 2 diabetes. Abdominal fat increases insulin resistance, meaning the body’s cells do not respond properly to insulin. As a result, glucose builds up in the bloodstream instead of being used for energy. The higher a person’s body mass index (BMI), the greater the risk, particularly if waist circumference is elevated.</w:t>
      </w:r>
    </w:p>
    <w:p w14:paraId="6812311C" w14:textId="285AA5F4"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Physical Inactivity</w:t>
      </w:r>
      <w:r w:rsidRPr="00E8220B">
        <w:rPr>
          <w:rFonts w:ascii="Arial" w:hAnsi="Arial" w:cs="Arial"/>
          <w:sz w:val="22"/>
          <w:szCs w:val="22"/>
        </w:rPr>
        <w:br/>
        <w:t xml:space="preserve">A </w:t>
      </w:r>
      <w:r w:rsidR="00012CBE" w:rsidRPr="00E8220B">
        <w:rPr>
          <w:rFonts w:ascii="Arial" w:hAnsi="Arial" w:cs="Arial"/>
          <w:sz w:val="22"/>
          <w:szCs w:val="22"/>
        </w:rPr>
        <w:t xml:space="preserve">non-active </w:t>
      </w:r>
      <w:r w:rsidRPr="00E8220B">
        <w:rPr>
          <w:rFonts w:ascii="Arial" w:hAnsi="Arial" w:cs="Arial"/>
          <w:sz w:val="22"/>
          <w:szCs w:val="22"/>
        </w:rPr>
        <w:t xml:space="preserve"> lifestyle significantly increases the risk of developing Type 2 diabetes. Regular physical activity helps the body use insulin more effectively and lowers blood sugar levels. When a person is inactive, muscles use less glucose, and insulin sensitivity decreases. Over time, this can contribute to weight gain and increased blood glucose levels, both of which raise diabetes risk.</w:t>
      </w:r>
    </w:p>
    <w:p w14:paraId="1CF2EAD9" w14:textId="77777777"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Family History of Diabetes</w:t>
      </w:r>
      <w:r w:rsidRPr="00E8220B">
        <w:rPr>
          <w:rFonts w:ascii="Arial" w:hAnsi="Arial" w:cs="Arial"/>
          <w:sz w:val="22"/>
          <w:szCs w:val="22"/>
        </w:rPr>
        <w:br/>
        <w:t>Having a close relative, such as a parent or sibling, with Type 2 diabetes increases a person’s likelihood of developing the condition. Genetics play a significant role in how the body produces and uses insulin. While lifestyle factors are important, inherited traits can make some individuals more vulnerable, especially when combined with poor diet or inactivity.</w:t>
      </w:r>
    </w:p>
    <w:p w14:paraId="2E283AFC" w14:textId="249EC019"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Age (45 Years and Older)</w:t>
      </w:r>
      <w:r w:rsidRPr="00E8220B">
        <w:rPr>
          <w:rFonts w:ascii="Arial" w:hAnsi="Arial" w:cs="Arial"/>
          <w:sz w:val="22"/>
          <w:szCs w:val="22"/>
        </w:rPr>
        <w:br/>
        <w:t xml:space="preserve">The risk of Type 2 diabetes increases with age, particularly after 45 years. As people get older, they may become less physically active, gain weight, and lose muscle mass, all of which can affect insulin function. However, younger adults and even children are </w:t>
      </w:r>
      <w:r w:rsidR="00012CBE" w:rsidRPr="00E8220B">
        <w:rPr>
          <w:rFonts w:ascii="Arial" w:hAnsi="Arial" w:cs="Arial"/>
          <w:sz w:val="22"/>
          <w:szCs w:val="22"/>
        </w:rPr>
        <w:t>more commonly</w:t>
      </w:r>
      <w:r w:rsidRPr="00E8220B">
        <w:rPr>
          <w:rFonts w:ascii="Arial" w:hAnsi="Arial" w:cs="Arial"/>
          <w:sz w:val="22"/>
          <w:szCs w:val="22"/>
        </w:rPr>
        <w:t xml:space="preserve"> being diagnosed due to rising obesity rates.</w:t>
      </w:r>
    </w:p>
    <w:p w14:paraId="586B9935" w14:textId="77777777"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Unhealthy Diet</w:t>
      </w:r>
      <w:r w:rsidRPr="00E8220B">
        <w:rPr>
          <w:rFonts w:ascii="Arial" w:hAnsi="Arial" w:cs="Arial"/>
          <w:sz w:val="22"/>
          <w:szCs w:val="22"/>
        </w:rPr>
        <w:br/>
        <w:t>Diets high in processed foods, sugary drinks, refined carbohydrates, and saturated fats contribute to weight gain and insulin resistance. Frequent consumption of high-calorie, low-nutrient foods can cause blood sugar spikes and long-term metabolic stress. Poor dietary habits over time significantly increase the risk of developing Type 2 diabetes.</w:t>
      </w:r>
    </w:p>
    <w:p w14:paraId="32E160EB" w14:textId="77777777"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High Blood Pressure (Hypertension)</w:t>
      </w:r>
      <w:r w:rsidRPr="00E8220B">
        <w:rPr>
          <w:rFonts w:ascii="Arial" w:hAnsi="Arial" w:cs="Arial"/>
          <w:sz w:val="22"/>
          <w:szCs w:val="22"/>
        </w:rPr>
        <w:br/>
        <w:t>Hypertension is closely linked to insulin resistance and metabolic syndrome. People with high blood pressure often have other risk factors, such as obesity and abnormal cholesterol levels. Persistent high blood pressure can damage blood vessels and increase the likelihood of developing diabetes and its complications.</w:t>
      </w:r>
    </w:p>
    <w:p w14:paraId="0B4FE8F9" w14:textId="77777777"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Abnormal Cholesterol Levels</w:t>
      </w:r>
      <w:r w:rsidRPr="00E8220B">
        <w:rPr>
          <w:rFonts w:ascii="Arial" w:hAnsi="Arial" w:cs="Arial"/>
          <w:sz w:val="22"/>
          <w:szCs w:val="22"/>
        </w:rPr>
        <w:br/>
        <w:t>Low levels of HDL (“good”) cholesterol and high levels of triglycerides are associated with an increased risk of Type 2 diabetes. These lipid abnormalities often occur alongside insulin resistance. Together, they form part of metabolic syndrome, a cluster of conditions that significantly raises diabetes risk.</w:t>
      </w:r>
    </w:p>
    <w:p w14:paraId="13A94485" w14:textId="77777777"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History of Gestational Diabetes</w:t>
      </w:r>
      <w:r w:rsidRPr="00E8220B">
        <w:rPr>
          <w:rFonts w:ascii="Arial" w:hAnsi="Arial" w:cs="Arial"/>
          <w:sz w:val="22"/>
          <w:szCs w:val="22"/>
        </w:rPr>
        <w:br/>
        <w:t>Women who develop gestational diabetes during pregnancy are at higher risk of developing Type 2 diabetes later in life. Gestational diabetes indicates underlying insulin resistance. Additionally, women who give birth to a baby weighing more than 4 kg (9 pounds) may also have an increased risk.</w:t>
      </w:r>
    </w:p>
    <w:p w14:paraId="5FB64E4C" w14:textId="77777777"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Polycystic Ovary Syndrome (PCOS)</w:t>
      </w:r>
      <w:r w:rsidRPr="00E8220B">
        <w:rPr>
          <w:rFonts w:ascii="Arial" w:hAnsi="Arial" w:cs="Arial"/>
          <w:sz w:val="22"/>
          <w:szCs w:val="22"/>
        </w:rPr>
        <w:br/>
        <w:t>PCOS is a hormonal disorder that affects women and is associated with insulin resistance. Women with PCOS often have irregular menstrual cycles, excess androgen levels, and difficulty maintaining a healthy weight. These metabolic disturbances increase the likelihood of developing Type 2 diabetes.</w:t>
      </w:r>
    </w:p>
    <w:p w14:paraId="6FE6AB59" w14:textId="77777777" w:rsidR="00BE21D6" w:rsidRPr="00E8220B" w:rsidRDefault="00BE21D6" w:rsidP="00E8220B">
      <w:pPr>
        <w:pStyle w:val="NormalWeb"/>
        <w:spacing w:line="360" w:lineRule="auto"/>
        <w:rPr>
          <w:rFonts w:ascii="Arial" w:hAnsi="Arial" w:cs="Arial"/>
          <w:sz w:val="22"/>
          <w:szCs w:val="22"/>
        </w:rPr>
      </w:pPr>
      <w:r w:rsidRPr="00E8220B">
        <w:rPr>
          <w:rFonts w:ascii="Arial" w:hAnsi="Arial" w:cs="Arial"/>
          <w:sz w:val="22"/>
          <w:szCs w:val="22"/>
        </w:rPr>
        <w:t xml:space="preserve">• </w:t>
      </w:r>
      <w:r w:rsidRPr="00E8220B">
        <w:rPr>
          <w:rStyle w:val="Strong"/>
          <w:rFonts w:ascii="Arial" w:eastAsiaTheme="majorEastAsia" w:hAnsi="Arial" w:cs="Arial"/>
          <w:sz w:val="22"/>
          <w:szCs w:val="22"/>
        </w:rPr>
        <w:t>Prediabetes</w:t>
      </w:r>
      <w:r w:rsidRPr="00E8220B">
        <w:rPr>
          <w:rFonts w:ascii="Arial" w:hAnsi="Arial" w:cs="Arial"/>
          <w:sz w:val="22"/>
          <w:szCs w:val="22"/>
        </w:rPr>
        <w:br/>
        <w:t>Prediabetes occurs when blood glucose levels are higher than normal but not high enough for a diabetes diagnosis. It is a strong warning sign that Type 2 diabetes may develop if no lifestyle changes are made. Without intervention, many individuals with prediabetes progress to full diabetes within several years.</w:t>
      </w:r>
    </w:p>
    <w:p w14:paraId="5888E957" w14:textId="77777777" w:rsidR="00BE21D6" w:rsidRPr="00E8220B" w:rsidRDefault="00BE21D6" w:rsidP="00E8220B">
      <w:pPr>
        <w:spacing w:before="100" w:beforeAutospacing="1" w:after="100" w:afterAutospacing="1" w:line="360" w:lineRule="auto"/>
        <w:rPr>
          <w:rFonts w:ascii="Arial" w:eastAsia="Times New Roman" w:hAnsi="Arial" w:cs="Arial"/>
          <w:kern w:val="0"/>
          <w:lang w:eastAsia="en-GB"/>
          <w14:ligatures w14:val="none"/>
        </w:rPr>
      </w:pPr>
    </w:p>
    <w:p w14:paraId="45253D8F" w14:textId="77777777" w:rsidR="001F76D8" w:rsidRPr="00E8220B" w:rsidRDefault="00000000" w:rsidP="00E8220B">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13EB10A7">
          <v:rect id="_x0000_i1025" style="width:0;height:1.5pt" o:hralign="center" o:hrstd="t" o:hr="t" fillcolor="#a0a0a0" stroked="f"/>
        </w:pict>
      </w:r>
    </w:p>
    <w:p w14:paraId="40B776C8" w14:textId="77777777" w:rsidR="001F76D8" w:rsidRPr="00E8220B" w:rsidRDefault="001F76D8" w:rsidP="00E8220B">
      <w:pPr>
        <w:spacing w:before="100" w:beforeAutospacing="1" w:after="100" w:afterAutospacing="1" w:line="360" w:lineRule="auto"/>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2. Maintenance of Safe and Effective Blood Sugar Levels</w:t>
      </w:r>
    </w:p>
    <w:p w14:paraId="5954BCB5"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The body tightly regulates blood glucose levels to ensure a constant supply of energy for vital organs, particularly the brain. In a healthy individual, blood glucose levels are maintained within a narrow range, typically between 4.0 and 7.0 mmol/L (NICE, 2023).</w:t>
      </w:r>
    </w:p>
    <w:p w14:paraId="22D854BB"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After consuming food, carbohydrates are broken down into glucose, which enters the bloodstream. In response, the pancreas releases insulin, allowing glucose to move from the blood into body cells. When blood glucose levels fall, such as between meals or during physical activity, the pancreas releases another hormone called </w:t>
      </w:r>
      <w:r w:rsidRPr="00E8220B">
        <w:rPr>
          <w:rFonts w:ascii="Arial" w:eastAsia="Times New Roman" w:hAnsi="Arial" w:cs="Arial"/>
          <w:b/>
          <w:bCs/>
          <w:kern w:val="0"/>
          <w:lang w:eastAsia="en-GB"/>
          <w14:ligatures w14:val="none"/>
        </w:rPr>
        <w:t>glucagon</w:t>
      </w:r>
      <w:r w:rsidRPr="00E8220B">
        <w:rPr>
          <w:rFonts w:ascii="Arial" w:eastAsia="Times New Roman" w:hAnsi="Arial" w:cs="Arial"/>
          <w:kern w:val="0"/>
          <w:lang w:eastAsia="en-GB"/>
          <w14:ligatures w14:val="none"/>
        </w:rPr>
        <w:t>, which stimulates the liver to release stored glucose in the form of glycogen. This balance between insulin and glucagon ensures blood glucose remains at a safe and effective level.</w:t>
      </w:r>
    </w:p>
    <w:p w14:paraId="60374FC4"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In individuals with Type 2 diabetes, this regulatory system becomes impaired. Insulin resistance prevents glucose from entering cells efficiently, and over time the pancreas may not produce enough insulin to compensate. As a result, blood glucose levels remain elevated, increasing the risk of both short-term and long-term complications.</w:t>
      </w:r>
    </w:p>
    <w:p w14:paraId="44FBF722"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Maintaining safe blood glucose levels in people with diabetes requires a combination of:</w:t>
      </w:r>
    </w:p>
    <w:p w14:paraId="1144A088" w14:textId="77777777" w:rsidR="001F76D8" w:rsidRPr="00E8220B" w:rsidRDefault="001F76D8" w:rsidP="00E8220B">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Healthy eating</w:t>
      </w:r>
    </w:p>
    <w:p w14:paraId="10CF3855" w14:textId="77777777" w:rsidR="001F76D8" w:rsidRPr="00E8220B" w:rsidRDefault="001F76D8" w:rsidP="00E8220B">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Regular physical activity</w:t>
      </w:r>
    </w:p>
    <w:p w14:paraId="78B0CDD2" w14:textId="77777777" w:rsidR="001F76D8" w:rsidRPr="00E8220B" w:rsidRDefault="001F76D8" w:rsidP="00E8220B">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Weight management</w:t>
      </w:r>
    </w:p>
    <w:p w14:paraId="31D4F34A" w14:textId="77777777" w:rsidR="001F76D8" w:rsidRPr="00E8220B" w:rsidRDefault="001F76D8" w:rsidP="00E8220B">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Medication or insulin therapy where required</w:t>
      </w:r>
    </w:p>
    <w:p w14:paraId="51863D6A" w14:textId="77777777" w:rsidR="001F76D8" w:rsidRPr="00E8220B" w:rsidRDefault="001F76D8" w:rsidP="00E8220B">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Ongoing monitoring of blood glucose levels</w:t>
      </w:r>
    </w:p>
    <w:p w14:paraId="25EEFC0D"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Effective self-management helps reduce the risk of complications such as cardiovascular disease, kidney failure, nerve damage, and vision loss (Diabetes UK, 2023).</w:t>
      </w:r>
    </w:p>
    <w:p w14:paraId="5C4851D1" w14:textId="77777777" w:rsidR="001F76D8" w:rsidRPr="00E8220B" w:rsidRDefault="00000000" w:rsidP="00E8220B">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3BEA91B6">
          <v:rect id="_x0000_i1026" style="width:0;height:1.5pt" o:hralign="center" o:hrstd="t" o:hr="t" fillcolor="#a0a0a0" stroked="f"/>
        </w:pict>
      </w:r>
    </w:p>
    <w:p w14:paraId="5D77A99F" w14:textId="77777777" w:rsidR="001F76D8" w:rsidRPr="00E8220B" w:rsidRDefault="001F76D8" w:rsidP="00E8220B">
      <w:pPr>
        <w:spacing w:before="100" w:beforeAutospacing="1" w:after="100" w:afterAutospacing="1" w:line="360" w:lineRule="auto"/>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3. Use of Oxygen and Glucose in Cellular Energy Production</w:t>
      </w:r>
    </w:p>
    <w:p w14:paraId="52B32BC7"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Glucose is the primary energy source for the body’s cells. Energy production occurs through a process known as </w:t>
      </w:r>
      <w:r w:rsidRPr="00E8220B">
        <w:rPr>
          <w:rFonts w:ascii="Arial" w:eastAsia="Times New Roman" w:hAnsi="Arial" w:cs="Arial"/>
          <w:b/>
          <w:bCs/>
          <w:kern w:val="0"/>
          <w:lang w:eastAsia="en-GB"/>
          <w14:ligatures w14:val="none"/>
        </w:rPr>
        <w:t>cellular respiration</w:t>
      </w:r>
      <w:r w:rsidRPr="00E8220B">
        <w:rPr>
          <w:rFonts w:ascii="Arial" w:eastAsia="Times New Roman" w:hAnsi="Arial" w:cs="Arial"/>
          <w:kern w:val="0"/>
          <w:lang w:eastAsia="en-GB"/>
          <w14:ligatures w14:val="none"/>
        </w:rPr>
        <w:t>, which takes place in the mitochondria of cells. This process requires both glucose and oxygen to produce adenosine triphosphate (ATP), the molecule that provides energy for cellular activities (Tortora and Derrickson, 2021).</w:t>
      </w:r>
    </w:p>
    <w:p w14:paraId="3EA3442A"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Cellular respiration occurs in three main stages:</w:t>
      </w:r>
    </w:p>
    <w:p w14:paraId="187AD50E" w14:textId="77777777" w:rsidR="001F76D8" w:rsidRPr="00E8220B" w:rsidRDefault="001F76D8" w:rsidP="00E8220B">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b/>
          <w:bCs/>
          <w:kern w:val="0"/>
          <w:lang w:eastAsia="en-GB"/>
          <w14:ligatures w14:val="none"/>
        </w:rPr>
        <w:t>Glycolysis</w:t>
      </w:r>
      <w:r w:rsidRPr="00E8220B">
        <w:rPr>
          <w:rFonts w:ascii="Arial" w:eastAsia="Times New Roman" w:hAnsi="Arial" w:cs="Arial"/>
          <w:kern w:val="0"/>
          <w:lang w:eastAsia="en-GB"/>
          <w14:ligatures w14:val="none"/>
        </w:rPr>
        <w:t>, where glucose is broken down into pyruvate</w:t>
      </w:r>
    </w:p>
    <w:p w14:paraId="3B4C2CBD" w14:textId="77777777" w:rsidR="001F76D8" w:rsidRPr="00E8220B" w:rsidRDefault="001F76D8" w:rsidP="00E8220B">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b/>
          <w:bCs/>
          <w:kern w:val="0"/>
          <w:lang w:eastAsia="en-GB"/>
          <w14:ligatures w14:val="none"/>
        </w:rPr>
        <w:t>The Krebs cycle</w:t>
      </w:r>
      <w:r w:rsidRPr="00E8220B">
        <w:rPr>
          <w:rFonts w:ascii="Arial" w:eastAsia="Times New Roman" w:hAnsi="Arial" w:cs="Arial"/>
          <w:kern w:val="0"/>
          <w:lang w:eastAsia="en-GB"/>
          <w14:ligatures w14:val="none"/>
        </w:rPr>
        <w:t>, which further processes energy-rich molecules</w:t>
      </w:r>
    </w:p>
    <w:p w14:paraId="745D2067" w14:textId="77777777" w:rsidR="001F76D8" w:rsidRPr="00E8220B" w:rsidRDefault="001F76D8" w:rsidP="00E8220B">
      <w:pPr>
        <w:numPr>
          <w:ilvl w:val="0"/>
          <w:numId w:val="3"/>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b/>
          <w:bCs/>
          <w:kern w:val="0"/>
          <w:lang w:eastAsia="en-GB"/>
          <w14:ligatures w14:val="none"/>
        </w:rPr>
        <w:t>The electron transport chain</w:t>
      </w:r>
      <w:r w:rsidRPr="00E8220B">
        <w:rPr>
          <w:rFonts w:ascii="Arial" w:eastAsia="Times New Roman" w:hAnsi="Arial" w:cs="Arial"/>
          <w:kern w:val="0"/>
          <w:lang w:eastAsia="en-GB"/>
          <w14:ligatures w14:val="none"/>
        </w:rPr>
        <w:t>, where oxygen is used to generate ATP</w:t>
      </w:r>
    </w:p>
    <w:p w14:paraId="33B11624"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Without adequate glucose entering cells, energy production is reduced, leading to fatigue and weakness. In diabetes, when insulin is insufficient or ineffective, glucose remains in the bloodstream rather than being utilised by cells. Despite high blood glucose levels, cells may be effectively “starved” of energy.</w:t>
      </w:r>
    </w:p>
    <w:p w14:paraId="2BAB2D55"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Poor glucose utilisation can also lead to increased fat and protein breakdown, contributing to weight loss, muscle weakness, and metabolic imbalance. This highlights the importance of maintaining controlled blood glucose levels to ensure efficient energy production and overall physiological function.</w:t>
      </w:r>
    </w:p>
    <w:p w14:paraId="60F6EFF1" w14:textId="77777777" w:rsidR="001F76D8" w:rsidRPr="00E8220B" w:rsidRDefault="00000000" w:rsidP="00E8220B">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30E4D20D">
          <v:rect id="_x0000_i1027" style="width:0;height:1.5pt" o:hralign="center" o:hrstd="t" o:hr="t" fillcolor="#a0a0a0" stroked="f"/>
        </w:pict>
      </w:r>
    </w:p>
    <w:p w14:paraId="7C5FD720" w14:textId="77777777" w:rsidR="001F76D8" w:rsidRPr="00E8220B" w:rsidRDefault="001F76D8" w:rsidP="00E8220B">
      <w:pPr>
        <w:spacing w:before="100" w:beforeAutospacing="1" w:after="100" w:afterAutospacing="1" w:line="360" w:lineRule="auto"/>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4. Importance of Recording and Tracking Blood Glucose Levels</w:t>
      </w:r>
    </w:p>
    <w:p w14:paraId="03CCDA05"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Regular recording and tracking of blood glucose levels is a key component of safe diabetes management. Monitoring allows individuals to understand how their blood sugar responds to food, physical activity, stress, illness, and medication (NICE, 2023).</w:t>
      </w:r>
    </w:p>
    <w:p w14:paraId="64D49ACD"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For people with Type 2 diabetes, blood glucose monitoring can:</w:t>
      </w:r>
    </w:p>
    <w:p w14:paraId="4B439206" w14:textId="77777777" w:rsidR="001F76D8" w:rsidRPr="00E8220B" w:rsidRDefault="001F76D8" w:rsidP="00E8220B">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Identify patterns and trends over time</w:t>
      </w:r>
    </w:p>
    <w:p w14:paraId="7A45CB11" w14:textId="77777777" w:rsidR="001F76D8" w:rsidRPr="00E8220B" w:rsidRDefault="001F76D8" w:rsidP="00E8220B">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Detect episodes of hyperglycaemia or hypoglycaemia</w:t>
      </w:r>
    </w:p>
    <w:p w14:paraId="628C31AD" w14:textId="77777777" w:rsidR="001F76D8" w:rsidRPr="00E8220B" w:rsidRDefault="001F76D8" w:rsidP="00E8220B">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Support informed lifestyle and medication adjustments</w:t>
      </w:r>
    </w:p>
    <w:p w14:paraId="375AA645" w14:textId="77777777" w:rsidR="001F76D8" w:rsidRPr="00E8220B" w:rsidRDefault="001F76D8" w:rsidP="00E8220B">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Improve communication with healthcare professionals</w:t>
      </w:r>
    </w:p>
    <w:p w14:paraId="2BA9788A" w14:textId="77777777" w:rsidR="001F76D8" w:rsidRPr="00E8220B" w:rsidRDefault="001F76D8" w:rsidP="00E8220B">
      <w:pPr>
        <w:numPr>
          <w:ilvl w:val="0"/>
          <w:numId w:val="4"/>
        </w:num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Increase patient confidence and self-management skills</w:t>
      </w:r>
    </w:p>
    <w:p w14:paraId="1F8206F3"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Recording results in a diary or digital application enables patients and clinicians to review data together and tailor care plans accordingly. Studies show that individuals who regularly monitor and understand their blood glucose levels are more likely to achieve better glycaemic control and experience fewer complications (Farmer et al., 2019).</w:t>
      </w:r>
    </w:p>
    <w:p w14:paraId="5A515053"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As practice nurses, supporting patients to interpret their readings and understand the significance of results is essential. Education should focus not only on how to test blood glucose, but also on what the results mean and how lifestyle choices influence readings.</w:t>
      </w:r>
    </w:p>
    <w:p w14:paraId="7C8354E5" w14:textId="77777777" w:rsidR="001F76D8" w:rsidRPr="00E8220B" w:rsidRDefault="00000000" w:rsidP="00E8220B">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555B1BE1">
          <v:rect id="_x0000_i1028" style="width:0;height:1.5pt" o:hralign="center" o:hrstd="t" o:hr="t" fillcolor="#a0a0a0" stroked="f"/>
        </w:pict>
      </w:r>
    </w:p>
    <w:p w14:paraId="555CBFBD" w14:textId="77777777" w:rsidR="001F76D8" w:rsidRPr="00E8220B" w:rsidRDefault="001F76D8" w:rsidP="00E8220B">
      <w:pPr>
        <w:spacing w:before="100" w:beforeAutospacing="1" w:after="100" w:afterAutospacing="1" w:line="360" w:lineRule="auto"/>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5. Evidence-Based Lifestyle Recommendations for Improving Diabetes Management</w:t>
      </w:r>
    </w:p>
    <w:p w14:paraId="62349AE3"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Lifestyle modification is a cornerstone of Type 2 diabetes management and is supported by strong evidence. Addressing modifiable risk factors can significantly improve blood glucose control and reduce the need for medication.</w:t>
      </w:r>
    </w:p>
    <w:p w14:paraId="1726DF84" w14:textId="77777777" w:rsidR="001F76D8" w:rsidRPr="00E8220B" w:rsidRDefault="001F76D8" w:rsidP="00E8220B">
      <w:pPr>
        <w:spacing w:before="100" w:beforeAutospacing="1" w:after="100" w:afterAutospacing="1" w:line="360" w:lineRule="auto"/>
        <w:outlineLvl w:val="2"/>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Diet</w:t>
      </w:r>
    </w:p>
    <w:p w14:paraId="495997C1"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A balanced diet that is high in fibre, whole grains, fruits, vegetables, and lean proteins can help stabilise blood glucose levels. Reducing intake of refined carbohydrates and sugary foods helps prevent rapid glucose spikes. The Mediterranean-style diet has been shown to improve glycaemic control and reduce cardiovascular risk in people with Type 2 diabetes (Esposito et al., 2020).</w:t>
      </w:r>
    </w:p>
    <w:p w14:paraId="0D1FA7ED" w14:textId="77777777" w:rsidR="001F76D8" w:rsidRPr="00E8220B" w:rsidRDefault="001F76D8" w:rsidP="00E8220B">
      <w:pPr>
        <w:spacing w:before="100" w:beforeAutospacing="1" w:after="100" w:afterAutospacing="1" w:line="360" w:lineRule="auto"/>
        <w:outlineLvl w:val="2"/>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Physical Activity</w:t>
      </w:r>
    </w:p>
    <w:p w14:paraId="1279D64A"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Regular physical activity improves insulin sensitivity, allowing glucose to enter cells more efficiently. NICE (2023) recommends at least 150 minutes of moderate-intensity exercise per week. Even modest increases in activity, such as walking, can significantly improve blood glucose control.</w:t>
      </w:r>
    </w:p>
    <w:p w14:paraId="671E8848" w14:textId="77777777" w:rsidR="001F76D8" w:rsidRPr="00E8220B" w:rsidRDefault="001F76D8" w:rsidP="00E8220B">
      <w:pPr>
        <w:spacing w:before="100" w:beforeAutospacing="1" w:after="100" w:afterAutospacing="1" w:line="360" w:lineRule="auto"/>
        <w:outlineLvl w:val="2"/>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Weight Management</w:t>
      </w:r>
    </w:p>
    <w:p w14:paraId="195F233A"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Weight loss of 5–10% of body weight has been shown to improve insulin sensitivity and reduce HbA1c levels (Lean et al., 2019). Structured weight management programmes can support sustainable lifestyle change.</w:t>
      </w:r>
    </w:p>
    <w:p w14:paraId="71D71F37" w14:textId="77777777" w:rsidR="001F76D8" w:rsidRPr="00E8220B" w:rsidRDefault="001F76D8" w:rsidP="00E8220B">
      <w:pPr>
        <w:spacing w:before="100" w:beforeAutospacing="1" w:after="100" w:afterAutospacing="1" w:line="360" w:lineRule="auto"/>
        <w:outlineLvl w:val="2"/>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Smoking Cessation</w:t>
      </w:r>
    </w:p>
    <w:p w14:paraId="64D57531"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Smoking increases insulin resistance and significantly raises the risk of cardiovascular complications in people with diabetes. Smoking cessation is associated with improved glycaemic control and reduced mortality (WHO, 2022).</w:t>
      </w:r>
    </w:p>
    <w:p w14:paraId="6BFDCE83" w14:textId="77777777" w:rsidR="001F76D8" w:rsidRPr="00E8220B" w:rsidRDefault="001F76D8" w:rsidP="00E8220B">
      <w:pPr>
        <w:spacing w:before="100" w:beforeAutospacing="1" w:after="100" w:afterAutospacing="1" w:line="360" w:lineRule="auto"/>
        <w:outlineLvl w:val="2"/>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Alcohol Consumption</w:t>
      </w:r>
    </w:p>
    <w:p w14:paraId="02E85F25"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Limiting alcohol intake is recommended, as alcohol can cause unpredictable changes in blood glucose levels and contribute to weight gain.</w:t>
      </w:r>
    </w:p>
    <w:p w14:paraId="2796C31E"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Healthcare professionals play a crucial role in providing tailored, realistic advice and ongoing support to help patients make sustainable lifestyle changes.</w:t>
      </w:r>
    </w:p>
    <w:p w14:paraId="621902A3" w14:textId="2FB0DE85" w:rsidR="001F76D8" w:rsidRPr="00E8220B" w:rsidRDefault="00000000" w:rsidP="00E8220B">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23497ACE">
          <v:rect id="_x0000_i1029" style="width:0;height:1.5pt" o:hralign="center" o:hrstd="t" o:hr="t" fillcolor="#a0a0a0" stroked="f"/>
        </w:pict>
      </w:r>
      <w:r w:rsidR="001F76D8" w:rsidRPr="00E8220B">
        <w:rPr>
          <w:rFonts w:ascii="Arial" w:eastAsia="Times New Roman" w:hAnsi="Arial" w:cs="Arial"/>
          <w:b/>
          <w:bCs/>
          <w:kern w:val="0"/>
          <w:lang w:eastAsia="en-GB"/>
          <w14:ligatures w14:val="none"/>
        </w:rPr>
        <w:t>Conclusion</w:t>
      </w:r>
    </w:p>
    <w:p w14:paraId="748718BA"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Diabetes is a complex, long-term condition that requires active patient involvement to manage effectively. In GP practice settings, many individuals with Type 2 diabetes benefit from improved understanding of their condition, particularly the relationship between lifestyle choices and blood glucose control.</w:t>
      </w:r>
    </w:p>
    <w:p w14:paraId="7DCC9EE3" w14:textId="61AB8A41"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This report has outlined what diabetes is, the risk factors associated with its development, and how blood glucose levels are regulated in the body. It has also explained the role of glucose and oxygen in energy production and highlighted the importance of monitoring and recording blood glucose levels. Evidence-based lifestyle interventions, including diet, physical activity, weight management and smoking cessation, have been shown to improve diabetes outcomes.</w:t>
      </w:r>
    </w:p>
    <w:p w14:paraId="2DF86C78"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As a practice nurse, supporting patient education and empowerment is essential in enabling individuals to engage effectively with their care plans. By improving understanding and encouraging self-management, patients are better equipped to manage their blood glucose levels safely and reduce the risk of long-term complications.</w:t>
      </w:r>
    </w:p>
    <w:p w14:paraId="2E65F0C4" w14:textId="77777777" w:rsidR="001F76D8" w:rsidRPr="00E8220B" w:rsidRDefault="00000000" w:rsidP="00E8220B">
      <w:pPr>
        <w:spacing w:after="0" w:line="36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pict w14:anchorId="54F8F22C">
          <v:rect id="_x0000_i1030" style="width:0;height:1.5pt" o:hralign="center" o:hrstd="t" o:hr="t" fillcolor="#a0a0a0" stroked="f"/>
        </w:pict>
      </w:r>
    </w:p>
    <w:p w14:paraId="17D25963" w14:textId="18233189" w:rsidR="001F76D8" w:rsidRPr="00E8220B" w:rsidRDefault="001F76D8" w:rsidP="00E8220B">
      <w:pPr>
        <w:spacing w:before="100" w:beforeAutospacing="1" w:after="100" w:afterAutospacing="1" w:line="360" w:lineRule="auto"/>
        <w:outlineLvl w:val="1"/>
        <w:rPr>
          <w:rFonts w:ascii="Arial" w:eastAsia="Times New Roman" w:hAnsi="Arial" w:cs="Arial"/>
          <w:b/>
          <w:bCs/>
          <w:kern w:val="0"/>
          <w:lang w:eastAsia="en-GB"/>
          <w14:ligatures w14:val="none"/>
        </w:rPr>
      </w:pPr>
      <w:r w:rsidRPr="00E8220B">
        <w:rPr>
          <w:rFonts w:ascii="Arial" w:eastAsia="Times New Roman" w:hAnsi="Arial" w:cs="Arial"/>
          <w:b/>
          <w:bCs/>
          <w:kern w:val="0"/>
          <w:lang w:eastAsia="en-GB"/>
          <w14:ligatures w14:val="none"/>
        </w:rPr>
        <w:t xml:space="preserve">References </w:t>
      </w:r>
    </w:p>
    <w:p w14:paraId="7BBBD7B2" w14:textId="53897185"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Diabetes UK (2023) </w:t>
      </w:r>
      <w:r w:rsidRPr="00E8220B">
        <w:rPr>
          <w:rFonts w:ascii="Arial" w:eastAsia="Times New Roman" w:hAnsi="Arial" w:cs="Arial"/>
          <w:i/>
          <w:iCs/>
          <w:kern w:val="0"/>
          <w:lang w:eastAsia="en-GB"/>
          <w14:ligatures w14:val="none"/>
        </w:rPr>
        <w:t>Diabetes: facts and statistics</w:t>
      </w:r>
      <w:r w:rsidRPr="00E8220B">
        <w:rPr>
          <w:rFonts w:ascii="Arial" w:eastAsia="Times New Roman" w:hAnsi="Arial" w:cs="Arial"/>
          <w:kern w:val="0"/>
          <w:lang w:eastAsia="en-GB"/>
          <w14:ligatures w14:val="none"/>
        </w:rPr>
        <w:t xml:space="preserve">. Available at: </w:t>
      </w:r>
      <w:hyperlink r:id="rId6" w:tgtFrame="_new" w:history="1">
        <w:r w:rsidRPr="00E8220B">
          <w:rPr>
            <w:rFonts w:ascii="Arial" w:eastAsia="Times New Roman" w:hAnsi="Arial" w:cs="Arial"/>
            <w:color w:val="0000FF"/>
            <w:kern w:val="0"/>
            <w:u w:val="single"/>
            <w:lang w:eastAsia="en-GB"/>
            <w14:ligatures w14:val="none"/>
          </w:rPr>
          <w:t>https://www.diabetes.org.uk</w:t>
        </w:r>
      </w:hyperlink>
      <w:r w:rsidRPr="00E8220B">
        <w:rPr>
          <w:rFonts w:ascii="Arial" w:eastAsia="Times New Roman" w:hAnsi="Arial" w:cs="Arial"/>
          <w:kern w:val="0"/>
          <w:lang w:eastAsia="en-GB"/>
          <w14:ligatures w14:val="none"/>
        </w:rPr>
        <w:t xml:space="preserve"> </w:t>
      </w:r>
    </w:p>
    <w:p w14:paraId="00EFA9A3" w14:textId="21F0BED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Esposito, K. et al. (2020) ‘Mediterranean diet and type 2 diabetes’</w:t>
      </w:r>
    </w:p>
    <w:p w14:paraId="054B889E"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NHS (2022) </w:t>
      </w:r>
      <w:r w:rsidRPr="00E8220B">
        <w:rPr>
          <w:rFonts w:ascii="Arial" w:eastAsia="Times New Roman" w:hAnsi="Arial" w:cs="Arial"/>
          <w:i/>
          <w:iCs/>
          <w:kern w:val="0"/>
          <w:lang w:eastAsia="en-GB"/>
          <w14:ligatures w14:val="none"/>
        </w:rPr>
        <w:t>Type 2 diabetes</w:t>
      </w:r>
      <w:r w:rsidRPr="00E8220B">
        <w:rPr>
          <w:rFonts w:ascii="Arial" w:eastAsia="Times New Roman" w:hAnsi="Arial" w:cs="Arial"/>
          <w:kern w:val="0"/>
          <w:lang w:eastAsia="en-GB"/>
          <w14:ligatures w14:val="none"/>
        </w:rPr>
        <w:t xml:space="preserve">. Available at: </w:t>
      </w:r>
      <w:hyperlink r:id="rId7" w:tgtFrame="_new" w:history="1">
        <w:r w:rsidRPr="00E8220B">
          <w:rPr>
            <w:rFonts w:ascii="Arial" w:eastAsia="Times New Roman" w:hAnsi="Arial" w:cs="Arial"/>
            <w:color w:val="0000FF"/>
            <w:kern w:val="0"/>
            <w:u w:val="single"/>
            <w:lang w:eastAsia="en-GB"/>
            <w14:ligatures w14:val="none"/>
          </w:rPr>
          <w:t>https://www.nhs.uk</w:t>
        </w:r>
      </w:hyperlink>
      <w:r w:rsidRPr="00E8220B">
        <w:rPr>
          <w:rFonts w:ascii="Arial" w:eastAsia="Times New Roman" w:hAnsi="Arial" w:cs="Arial"/>
          <w:kern w:val="0"/>
          <w:lang w:eastAsia="en-GB"/>
          <w14:ligatures w14:val="none"/>
        </w:rPr>
        <w:t xml:space="preserve"> (Accessed: 18 January 2026).</w:t>
      </w:r>
    </w:p>
    <w:p w14:paraId="409D5F14" w14:textId="748D794B"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NICE (2023) </w:t>
      </w:r>
      <w:r w:rsidRPr="00E8220B">
        <w:rPr>
          <w:rFonts w:ascii="Arial" w:eastAsia="Times New Roman" w:hAnsi="Arial" w:cs="Arial"/>
          <w:i/>
          <w:iCs/>
          <w:kern w:val="0"/>
          <w:lang w:eastAsia="en-GB"/>
          <w14:ligatures w14:val="none"/>
        </w:rPr>
        <w:t>Type 2 diabetes in adults: management (NG28)</w:t>
      </w:r>
      <w:r w:rsidRPr="00E8220B">
        <w:rPr>
          <w:rFonts w:ascii="Arial" w:eastAsia="Times New Roman" w:hAnsi="Arial" w:cs="Arial"/>
          <w:kern w:val="0"/>
          <w:lang w:eastAsia="en-GB"/>
          <w14:ligatures w14:val="none"/>
        </w:rPr>
        <w:t>. London: National Institute for Health and Care Excellence.</w:t>
      </w:r>
    </w:p>
    <w:p w14:paraId="70556624"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World Health Organization (2022) </w:t>
      </w:r>
      <w:r w:rsidRPr="00E8220B">
        <w:rPr>
          <w:rFonts w:ascii="Arial" w:eastAsia="Times New Roman" w:hAnsi="Arial" w:cs="Arial"/>
          <w:i/>
          <w:iCs/>
          <w:kern w:val="0"/>
          <w:lang w:eastAsia="en-GB"/>
          <w14:ligatures w14:val="none"/>
        </w:rPr>
        <w:t>WHO global report on diabetes</w:t>
      </w:r>
      <w:r w:rsidRPr="00E8220B">
        <w:rPr>
          <w:rFonts w:ascii="Arial" w:eastAsia="Times New Roman" w:hAnsi="Arial" w:cs="Arial"/>
          <w:kern w:val="0"/>
          <w:lang w:eastAsia="en-GB"/>
          <w14:ligatures w14:val="none"/>
        </w:rPr>
        <w:t>. Geneva: WHO.</w:t>
      </w:r>
    </w:p>
    <w:p w14:paraId="173C7827" w14:textId="77777777" w:rsidR="001F76D8" w:rsidRPr="00E8220B" w:rsidRDefault="001F76D8" w:rsidP="00E8220B">
      <w:pPr>
        <w:spacing w:before="100" w:beforeAutospacing="1" w:after="100" w:afterAutospacing="1" w:line="360" w:lineRule="auto"/>
        <w:rPr>
          <w:rFonts w:ascii="Arial" w:eastAsia="Times New Roman" w:hAnsi="Arial" w:cs="Arial"/>
          <w:kern w:val="0"/>
          <w:lang w:eastAsia="en-GB"/>
          <w14:ligatures w14:val="none"/>
        </w:rPr>
      </w:pPr>
      <w:r w:rsidRPr="00E8220B">
        <w:rPr>
          <w:rFonts w:ascii="Arial" w:eastAsia="Times New Roman" w:hAnsi="Arial" w:cs="Arial"/>
          <w:kern w:val="0"/>
          <w:lang w:eastAsia="en-GB"/>
          <w14:ligatures w14:val="none"/>
        </w:rPr>
        <w:t xml:space="preserve">World Health Organization (2023) </w:t>
      </w:r>
      <w:r w:rsidRPr="00E8220B">
        <w:rPr>
          <w:rFonts w:ascii="Arial" w:eastAsia="Times New Roman" w:hAnsi="Arial" w:cs="Arial"/>
          <w:i/>
          <w:iCs/>
          <w:kern w:val="0"/>
          <w:lang w:eastAsia="en-GB"/>
          <w14:ligatures w14:val="none"/>
        </w:rPr>
        <w:t>Diabetes</w:t>
      </w:r>
      <w:r w:rsidRPr="00E8220B">
        <w:rPr>
          <w:rFonts w:ascii="Arial" w:eastAsia="Times New Roman" w:hAnsi="Arial" w:cs="Arial"/>
          <w:kern w:val="0"/>
          <w:lang w:eastAsia="en-GB"/>
          <w14:ligatures w14:val="none"/>
        </w:rPr>
        <w:t xml:space="preserve">. Available at: </w:t>
      </w:r>
      <w:hyperlink r:id="rId8" w:tgtFrame="_new" w:history="1">
        <w:r w:rsidRPr="00E8220B">
          <w:rPr>
            <w:rFonts w:ascii="Arial" w:eastAsia="Times New Roman" w:hAnsi="Arial" w:cs="Arial"/>
            <w:color w:val="0000FF"/>
            <w:kern w:val="0"/>
            <w:u w:val="single"/>
            <w:lang w:eastAsia="en-GB"/>
            <w14:ligatures w14:val="none"/>
          </w:rPr>
          <w:t>https://www.who.int</w:t>
        </w:r>
      </w:hyperlink>
      <w:r w:rsidRPr="00E8220B">
        <w:rPr>
          <w:rFonts w:ascii="Arial" w:eastAsia="Times New Roman" w:hAnsi="Arial" w:cs="Arial"/>
          <w:kern w:val="0"/>
          <w:lang w:eastAsia="en-GB"/>
          <w14:ligatures w14:val="none"/>
        </w:rPr>
        <w:t xml:space="preserve"> (Accessed: 19 January 2026).</w:t>
      </w:r>
    </w:p>
    <w:p w14:paraId="324729D2" w14:textId="77777777" w:rsidR="000043A4" w:rsidRDefault="000043A4"/>
    <w:sectPr w:rsidR="00004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C657C"/>
    <w:multiLevelType w:val="multilevel"/>
    <w:tmpl w:val="CF70A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0A56BC"/>
    <w:multiLevelType w:val="multilevel"/>
    <w:tmpl w:val="56AC8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BA103E"/>
    <w:multiLevelType w:val="multilevel"/>
    <w:tmpl w:val="9CB2F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3E161E2"/>
    <w:multiLevelType w:val="multilevel"/>
    <w:tmpl w:val="ADC60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60758737">
    <w:abstractNumId w:val="0"/>
  </w:num>
  <w:num w:numId="2" w16cid:durableId="1882981832">
    <w:abstractNumId w:val="2"/>
  </w:num>
  <w:num w:numId="3" w16cid:durableId="1049836446">
    <w:abstractNumId w:val="3"/>
  </w:num>
  <w:num w:numId="4" w16cid:durableId="14198671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6D8"/>
    <w:rsid w:val="000043A4"/>
    <w:rsid w:val="00012CBE"/>
    <w:rsid w:val="000833E5"/>
    <w:rsid w:val="001A3668"/>
    <w:rsid w:val="001F76D8"/>
    <w:rsid w:val="00264A93"/>
    <w:rsid w:val="004B17DF"/>
    <w:rsid w:val="00610432"/>
    <w:rsid w:val="006E09B9"/>
    <w:rsid w:val="008837EF"/>
    <w:rsid w:val="00892BDB"/>
    <w:rsid w:val="0097565C"/>
    <w:rsid w:val="009D3F93"/>
    <w:rsid w:val="009E7C61"/>
    <w:rsid w:val="00A83735"/>
    <w:rsid w:val="00B54E2A"/>
    <w:rsid w:val="00BE21D6"/>
    <w:rsid w:val="00D41A80"/>
    <w:rsid w:val="00DC4FD0"/>
    <w:rsid w:val="00DF46EC"/>
    <w:rsid w:val="00E0182E"/>
    <w:rsid w:val="00E8220B"/>
    <w:rsid w:val="00F21FA3"/>
    <w:rsid w:val="00F72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034EB"/>
  <w15:chartTrackingRefBased/>
  <w15:docId w15:val="{35BA0D6B-7660-4B8B-B604-3DF385FF4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6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76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76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76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76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76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76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76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76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6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76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76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76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76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76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76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76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76D8"/>
    <w:rPr>
      <w:rFonts w:eastAsiaTheme="majorEastAsia" w:cstheme="majorBidi"/>
      <w:color w:val="272727" w:themeColor="text1" w:themeTint="D8"/>
    </w:rPr>
  </w:style>
  <w:style w:type="paragraph" w:styleId="Title">
    <w:name w:val="Title"/>
    <w:basedOn w:val="Normal"/>
    <w:next w:val="Normal"/>
    <w:link w:val="TitleChar"/>
    <w:uiPriority w:val="10"/>
    <w:qFormat/>
    <w:rsid w:val="001F76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6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76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76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76D8"/>
    <w:pPr>
      <w:spacing w:before="160"/>
      <w:jc w:val="center"/>
    </w:pPr>
    <w:rPr>
      <w:i/>
      <w:iCs/>
      <w:color w:val="404040" w:themeColor="text1" w:themeTint="BF"/>
    </w:rPr>
  </w:style>
  <w:style w:type="character" w:customStyle="1" w:styleId="QuoteChar">
    <w:name w:val="Quote Char"/>
    <w:basedOn w:val="DefaultParagraphFont"/>
    <w:link w:val="Quote"/>
    <w:uiPriority w:val="29"/>
    <w:rsid w:val="001F76D8"/>
    <w:rPr>
      <w:i/>
      <w:iCs/>
      <w:color w:val="404040" w:themeColor="text1" w:themeTint="BF"/>
    </w:rPr>
  </w:style>
  <w:style w:type="paragraph" w:styleId="ListParagraph">
    <w:name w:val="List Paragraph"/>
    <w:basedOn w:val="Normal"/>
    <w:uiPriority w:val="34"/>
    <w:qFormat/>
    <w:rsid w:val="001F76D8"/>
    <w:pPr>
      <w:ind w:left="720"/>
      <w:contextualSpacing/>
    </w:pPr>
  </w:style>
  <w:style w:type="character" w:styleId="IntenseEmphasis">
    <w:name w:val="Intense Emphasis"/>
    <w:basedOn w:val="DefaultParagraphFont"/>
    <w:uiPriority w:val="21"/>
    <w:qFormat/>
    <w:rsid w:val="001F76D8"/>
    <w:rPr>
      <w:i/>
      <w:iCs/>
      <w:color w:val="0F4761" w:themeColor="accent1" w:themeShade="BF"/>
    </w:rPr>
  </w:style>
  <w:style w:type="paragraph" w:styleId="IntenseQuote">
    <w:name w:val="Intense Quote"/>
    <w:basedOn w:val="Normal"/>
    <w:next w:val="Normal"/>
    <w:link w:val="IntenseQuoteChar"/>
    <w:uiPriority w:val="30"/>
    <w:qFormat/>
    <w:rsid w:val="001F76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76D8"/>
    <w:rPr>
      <w:i/>
      <w:iCs/>
      <w:color w:val="0F4761" w:themeColor="accent1" w:themeShade="BF"/>
    </w:rPr>
  </w:style>
  <w:style w:type="character" w:styleId="IntenseReference">
    <w:name w:val="Intense Reference"/>
    <w:basedOn w:val="DefaultParagraphFont"/>
    <w:uiPriority w:val="32"/>
    <w:qFormat/>
    <w:rsid w:val="001F76D8"/>
    <w:rPr>
      <w:b/>
      <w:bCs/>
      <w:smallCaps/>
      <w:color w:val="0F4761" w:themeColor="accent1" w:themeShade="BF"/>
      <w:spacing w:val="5"/>
    </w:rPr>
  </w:style>
  <w:style w:type="paragraph" w:styleId="NormalWeb">
    <w:name w:val="Normal (Web)"/>
    <w:basedOn w:val="Normal"/>
    <w:uiPriority w:val="99"/>
    <w:semiHidden/>
    <w:unhideWhenUsed/>
    <w:rsid w:val="00BE21D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E21D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 TargetMode="External"/><Relationship Id="rId3" Type="http://schemas.openxmlformats.org/officeDocument/2006/relationships/styles" Target="styles.xml"/><Relationship Id="rId7" Type="http://schemas.openxmlformats.org/officeDocument/2006/relationships/hyperlink" Target="https://www.nhs.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diabetes.org.uk"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36817B-A951-4F23-9530-AC011D41B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1940</Words>
  <Characters>11061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McMahon</dc:creator>
  <cp:keywords/>
  <dc:description/>
  <cp:lastModifiedBy>Lizzie McMahon</cp:lastModifiedBy>
  <cp:revision>8</cp:revision>
  <dcterms:created xsi:type="dcterms:W3CDTF">2026-02-14T16:52:00Z</dcterms:created>
  <dcterms:modified xsi:type="dcterms:W3CDTF">2026-02-18T09:55:00Z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8de08eaf-f968-4bec-8ca4-6a521429cd7f</vt:lpwstr>
  </property>
</Properties>
</file>