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3962A7D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74EB8">
              <w:rPr>
                <w:b/>
                <w:color w:val="auto"/>
                <w:sz w:val="32"/>
              </w:rPr>
              <w:t>Ryan Evans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AC3F508"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74EB8">
              <w:rPr>
                <w:b/>
                <w:color w:val="auto"/>
                <w:sz w:val="32"/>
              </w:rPr>
              <w:t xml:space="preserve"> 2023880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C335BE"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7F541781" w14:textId="77777777" w:rsidR="002816BC" w:rsidRPr="00B74EB8" w:rsidRDefault="00025650" w:rsidP="002816BC">
      <w:pPr>
        <w:rPr>
          <w:rFonts w:asciiTheme="minorHAnsi" w:hAnsiTheme="minorHAnsi" w:cstheme="minorHAnsi"/>
          <w:color w:val="auto"/>
          <w:sz w:val="24"/>
          <w:szCs w:val="24"/>
        </w:rPr>
      </w:pPr>
      <w:r w:rsidRPr="00025650">
        <w:rPr>
          <w:b/>
          <w:sz w:val="24"/>
          <w:szCs w:val="24"/>
        </w:rPr>
        <w:t>ANSWER:</w:t>
      </w:r>
      <w:r w:rsidR="002816BC">
        <w:rPr>
          <w:b/>
          <w:sz w:val="24"/>
          <w:szCs w:val="24"/>
        </w:rPr>
        <w:br/>
      </w:r>
      <w:r w:rsidR="002816BC">
        <w:rPr>
          <w:b/>
          <w:sz w:val="24"/>
          <w:szCs w:val="24"/>
        </w:rPr>
        <w:br/>
      </w:r>
      <w:r w:rsidR="002816BC" w:rsidRPr="00B74EB8">
        <w:rPr>
          <w:rFonts w:asciiTheme="minorHAnsi" w:hAnsiTheme="minorHAnsi" w:cstheme="minorHAnsi"/>
          <w:sz w:val="24"/>
          <w:szCs w:val="24"/>
        </w:rPr>
        <w:t>This task will focus on my 12 weeks of tutorship, discussing the coping strategies I have implemented in order to develop resilience and reduce stress levels with the transition from training to front line policing. It will discuss how I have had to adapt to the way my team work and how working in the busiest area of the city has affected my university work/police work balance.</w:t>
      </w:r>
      <w:r w:rsidR="002816BC" w:rsidRPr="00B74EB8">
        <w:rPr>
          <w:rFonts w:asciiTheme="minorHAnsi" w:hAnsiTheme="minorHAnsi" w:cstheme="minorHAnsi"/>
          <w:sz w:val="24"/>
          <w:szCs w:val="24"/>
        </w:rPr>
        <w:br/>
        <w:t> </w:t>
      </w:r>
    </w:p>
    <w:p w14:paraId="6AD2CB5B" w14:textId="77777777" w:rsidR="00F46427" w:rsidRPr="00F46427" w:rsidRDefault="002816BC" w:rsidP="00F46427">
      <w:pPr>
        <w:ind w:right="237"/>
        <w:jc w:val="both"/>
        <w:rPr>
          <w:rFonts w:asciiTheme="minorHAnsi" w:hAnsiTheme="minorHAnsi" w:cstheme="minorHAnsi"/>
          <w:sz w:val="24"/>
          <w:szCs w:val="24"/>
          <w:lang w:val="en"/>
        </w:rPr>
      </w:pPr>
      <w:r w:rsidRPr="00B74EB8">
        <w:rPr>
          <w:rFonts w:asciiTheme="minorHAnsi" w:hAnsiTheme="minorHAnsi" w:cstheme="minorHAnsi"/>
          <w:sz w:val="24"/>
          <w:szCs w:val="24"/>
        </w:rPr>
        <w:t xml:space="preserve">At the start of my 12 weeks tutorship I was surprisingly relaxed but I would be lying if I said that I wasn’t slightly nervous. Being a PCSO in my previous role gave me an insight into response policing so I had a relatively good idea of what I was about to be faced with. </w:t>
      </w:r>
      <w:r w:rsidRPr="00B74EB8">
        <w:rPr>
          <w:rFonts w:asciiTheme="minorHAnsi" w:hAnsiTheme="minorHAnsi" w:cstheme="minorHAnsi"/>
          <w:sz w:val="24"/>
          <w:szCs w:val="24"/>
        </w:rPr>
        <w:br/>
        <w:t>Being posted in the heart of the city was always going to pose a challenge and keep me on my toes, however I was unaware of just how busy I was about to be and how much pressure I was under in such a short space of time.</w:t>
      </w:r>
      <w:r w:rsidRPr="00B74EB8">
        <w:rPr>
          <w:rFonts w:asciiTheme="minorHAnsi" w:hAnsiTheme="minorHAnsi" w:cstheme="minorHAnsi"/>
          <w:sz w:val="24"/>
          <w:szCs w:val="24"/>
        </w:rPr>
        <w:br/>
        <w:t> </w:t>
      </w:r>
      <w:r w:rsidRPr="00B74EB8">
        <w:rPr>
          <w:rFonts w:asciiTheme="minorHAnsi" w:hAnsiTheme="minorHAnsi" w:cstheme="minorHAnsi"/>
          <w:sz w:val="24"/>
          <w:szCs w:val="24"/>
        </w:rPr>
        <w:br/>
        <w:t>The first week was always going to be the easiest, it feels as though you are almost still in training mode. You are meeting your new team, being shown around the station and local area etc. but this quickly changes as you become a valuable resource and before you know it you are in the thick of it putting everything you trained for into practice.</w:t>
      </w:r>
      <w:r w:rsidRPr="00B74EB8">
        <w:rPr>
          <w:rFonts w:asciiTheme="minorHAnsi" w:hAnsiTheme="minorHAnsi" w:cstheme="minorHAnsi"/>
          <w:sz w:val="24"/>
          <w:szCs w:val="24"/>
        </w:rPr>
        <w:br/>
      </w:r>
      <w:r w:rsidRPr="00B74EB8">
        <w:rPr>
          <w:rFonts w:asciiTheme="minorHAnsi" w:hAnsiTheme="minorHAnsi" w:cstheme="minorHAnsi"/>
          <w:sz w:val="24"/>
          <w:szCs w:val="24"/>
        </w:rPr>
        <w:br/>
        <w:t>First impressions are everything so I wanted to adapt myself very quickly into the work ethos my team believe in. I am on a very pro-active and fast paced team, the perfect team in my eyes.</w:t>
      </w:r>
      <w:r w:rsidRPr="00B74EB8">
        <w:rPr>
          <w:rFonts w:asciiTheme="minorHAnsi" w:hAnsiTheme="minorHAnsi" w:cstheme="minorHAnsi"/>
          <w:sz w:val="24"/>
          <w:szCs w:val="24"/>
        </w:rPr>
        <w:br/>
        <w:t>However I was always going to make mistakes and that I did, although nothing serious it always played on my mind on how I should have done better at this and should have said that. I was stressing myself out more than the work was. I was always beating myself up about mistakes that in essence were nothing to worry about and it was all part of the learning process but my anxiety was taking over.</w:t>
      </w:r>
      <w:r w:rsidRPr="00B74EB8">
        <w:rPr>
          <w:rFonts w:asciiTheme="minorHAnsi" w:hAnsiTheme="minorHAnsi" w:cstheme="minorHAnsi"/>
          <w:sz w:val="24"/>
          <w:szCs w:val="24"/>
        </w:rPr>
        <w:br/>
      </w:r>
      <w:r w:rsidRPr="00B74EB8">
        <w:rPr>
          <w:rFonts w:asciiTheme="minorHAnsi" w:hAnsiTheme="minorHAnsi" w:cstheme="minorHAnsi"/>
          <w:sz w:val="24"/>
          <w:szCs w:val="24"/>
          <w:lang w:val="en"/>
        </w:rPr>
        <w:t>“</w:t>
      </w:r>
      <w:r w:rsidR="00F46427" w:rsidRPr="00F46427">
        <w:rPr>
          <w:rFonts w:asciiTheme="minorHAnsi" w:hAnsiTheme="minorHAnsi" w:cstheme="minorHAnsi"/>
          <w:sz w:val="24"/>
          <w:szCs w:val="24"/>
          <w:lang w:val="en"/>
        </w:rPr>
        <w:t>Anxiety is what we feel when we are worried, tense or afraid – particularly about things that are about to happen, or which we think could happen in the future.</w:t>
      </w:r>
    </w:p>
    <w:p w14:paraId="61825E14" w14:textId="72695C08" w:rsidR="00AA666E" w:rsidRPr="00B74EB8" w:rsidRDefault="00F46427" w:rsidP="00F46427">
      <w:pPr>
        <w:ind w:right="237"/>
        <w:jc w:val="both"/>
        <w:rPr>
          <w:b/>
          <w:sz w:val="24"/>
          <w:szCs w:val="24"/>
        </w:rPr>
      </w:pPr>
      <w:r w:rsidRPr="00F46427">
        <w:rPr>
          <w:rFonts w:asciiTheme="minorHAnsi" w:hAnsiTheme="minorHAnsi" w:cstheme="minorHAnsi"/>
          <w:sz w:val="24"/>
          <w:szCs w:val="24"/>
          <w:lang w:val="en"/>
        </w:rPr>
        <w:t>Anxiety is a natural human response when we feel that we are under threat. It can be experienced through our thoughts, feelings and physical sensations.</w:t>
      </w:r>
      <w:r>
        <w:rPr>
          <w:rFonts w:asciiTheme="minorHAnsi" w:hAnsiTheme="minorHAnsi" w:cstheme="minorHAnsi"/>
          <w:sz w:val="24"/>
          <w:szCs w:val="24"/>
          <w:lang w:val="en"/>
        </w:rPr>
        <w:t>” (MIND, 2021)</w:t>
      </w:r>
      <w:r w:rsidR="002816BC" w:rsidRPr="00B74EB8">
        <w:rPr>
          <w:rFonts w:asciiTheme="minorHAnsi" w:hAnsiTheme="minorHAnsi" w:cstheme="minorHAnsi"/>
          <w:sz w:val="24"/>
          <w:szCs w:val="24"/>
          <w:lang w:val="en"/>
        </w:rPr>
        <w:br/>
      </w:r>
      <w:r w:rsidR="002816BC" w:rsidRPr="00B74EB8">
        <w:rPr>
          <w:rFonts w:asciiTheme="minorHAnsi" w:hAnsiTheme="minorHAnsi" w:cstheme="minorHAnsi"/>
          <w:sz w:val="24"/>
          <w:szCs w:val="24"/>
          <w:lang w:val="en"/>
        </w:rPr>
        <w:lastRenderedPageBreak/>
        <w:br/>
        <w:t xml:space="preserve">I continued to eat healthy and exercise regularly in the gym to relax my brain and body and keep myself up to the standard expected within the police force, it reduces my stress levels very quickly and gives my brain something different to focus on. This is something I will continue to do for the foreseeable. </w:t>
      </w:r>
      <w:r w:rsidR="002816BC" w:rsidRPr="00B74EB8">
        <w:rPr>
          <w:rFonts w:asciiTheme="minorHAnsi" w:hAnsiTheme="minorHAnsi" w:cstheme="minorHAnsi"/>
          <w:sz w:val="24"/>
          <w:szCs w:val="24"/>
          <w:lang w:val="en"/>
        </w:rPr>
        <w:br/>
        <w:t>It is very easy to fall into the trap of eating unhealthy and not training after a hard day’s work however I stopped myself falling into the bad routine of what I like to call the ‘response diet’. Basically eating endless amounts of fast food on shift and reluctant to exercise, something I have seen plenty of officers fall into the trap of doing.</w:t>
      </w:r>
      <w:r w:rsidR="002816BC" w:rsidRPr="00B74EB8">
        <w:rPr>
          <w:rFonts w:asciiTheme="minorHAnsi" w:hAnsiTheme="minorHAnsi" w:cstheme="minorHAnsi"/>
          <w:sz w:val="24"/>
          <w:szCs w:val="24"/>
          <w:lang w:val="en"/>
        </w:rPr>
        <w:br/>
      </w:r>
      <w:r w:rsidR="002816BC" w:rsidRPr="00B74EB8">
        <w:rPr>
          <w:rFonts w:asciiTheme="minorHAnsi" w:hAnsiTheme="minorHAnsi" w:cstheme="minorHAnsi"/>
          <w:sz w:val="24"/>
          <w:szCs w:val="24"/>
          <w:lang w:val="en"/>
        </w:rPr>
        <w:br/>
        <w:t>On top of all of this was finding the balance between police work, university work and social life which was and still is pretty much non-existent.</w:t>
      </w:r>
      <w:r w:rsidR="002816BC" w:rsidRPr="00B74EB8">
        <w:rPr>
          <w:rFonts w:asciiTheme="minorHAnsi" w:hAnsiTheme="minorHAnsi" w:cstheme="minorHAnsi"/>
          <w:sz w:val="24"/>
          <w:szCs w:val="24"/>
          <w:lang w:val="en"/>
        </w:rPr>
        <w:br/>
        <w:t>Cardiff is a busy old city, bustling with life 24 hours a day so the moment I get into work I am straight out on a call and very rarely have time to come back to the station to do updates and paperwork.</w:t>
      </w:r>
      <w:r w:rsidR="002816BC" w:rsidRPr="00B74EB8">
        <w:rPr>
          <w:rFonts w:asciiTheme="minorHAnsi" w:hAnsiTheme="minorHAnsi" w:cstheme="minorHAnsi"/>
          <w:sz w:val="24"/>
          <w:szCs w:val="24"/>
          <w:lang w:val="en"/>
        </w:rPr>
        <w:br/>
        <w:t>I literally bounce from call to call most days and I do my absolute best to concentrate on just police work to help my team but unfortunately sometimes I can’t and I find myself losing concentration at times because I know I have university work to do when I get home.</w:t>
      </w:r>
      <w:r w:rsidR="002816BC" w:rsidRPr="00B74EB8">
        <w:rPr>
          <w:rFonts w:asciiTheme="minorHAnsi" w:hAnsiTheme="minorHAnsi" w:cstheme="minorHAnsi"/>
          <w:sz w:val="24"/>
          <w:szCs w:val="24"/>
          <w:lang w:val="en"/>
        </w:rPr>
        <w:br/>
        <w:t>I always have it in the back of my head and I don’t think it’s helping me hit my potential as a police officer.</w:t>
      </w:r>
      <w:r w:rsidR="002816BC" w:rsidRPr="00B74EB8">
        <w:rPr>
          <w:rFonts w:asciiTheme="minorHAnsi" w:hAnsiTheme="minorHAnsi" w:cstheme="minorHAnsi"/>
          <w:sz w:val="24"/>
          <w:szCs w:val="24"/>
          <w:lang w:val="en"/>
        </w:rPr>
        <w:br/>
        <w:t>Then there’s trying to find your social life on top of that which is virtually impossible. I go days sometimes weeks without seeing friends and family because I’m so stressed from working a full time job with full time university studies on top of it.</w:t>
      </w:r>
      <w:r w:rsidR="002816BC" w:rsidRPr="00B74EB8">
        <w:rPr>
          <w:rFonts w:asciiTheme="minorHAnsi" w:hAnsiTheme="minorHAnsi" w:cstheme="minorHAnsi"/>
          <w:sz w:val="24"/>
          <w:szCs w:val="24"/>
          <w:lang w:val="en"/>
        </w:rPr>
        <w:br/>
        <w:t>To me it doesn’t make sense, I carry just as big a work load as other colleagues who aren’t doing university work and I will admit that stress has taken over.</w:t>
      </w:r>
      <w:r w:rsidR="002816BC" w:rsidRPr="00B74EB8">
        <w:rPr>
          <w:rFonts w:asciiTheme="minorHAnsi" w:hAnsiTheme="minorHAnsi" w:cstheme="minorHAnsi"/>
          <w:sz w:val="24"/>
          <w:szCs w:val="24"/>
          <w:lang w:val="en"/>
        </w:rPr>
        <w:br/>
      </w:r>
      <w:r w:rsidR="002816BC" w:rsidRPr="00B74EB8">
        <w:rPr>
          <w:rFonts w:asciiTheme="minorHAnsi" w:hAnsiTheme="minorHAnsi" w:cstheme="minorHAnsi"/>
          <w:sz w:val="24"/>
          <w:szCs w:val="24"/>
          <w:lang w:val="en"/>
        </w:rPr>
        <w:br/>
      </w:r>
      <w:r w:rsidR="002816BC" w:rsidRPr="00B74EB8">
        <w:rPr>
          <w:rFonts w:asciiTheme="minorHAnsi" w:hAnsiTheme="minorHAnsi" w:cstheme="minorHAnsi"/>
          <w:sz w:val="24"/>
          <w:szCs w:val="24"/>
        </w:rPr>
        <w:t>Overall, throughout the my tutorship there has been some challenging times for myself in relation to finding the balances between home life, work life and university life. This has added to my stress levels considerably however I am happy to say I have passed my tutorship and have been signed off for independent patrol.</w:t>
      </w:r>
      <w:r w:rsidR="002816BC" w:rsidRPr="00B74EB8">
        <w:rPr>
          <w:rFonts w:asciiTheme="minorHAnsi" w:hAnsiTheme="minorHAnsi" w:cstheme="minorHAnsi"/>
          <w:sz w:val="24"/>
          <w:szCs w:val="24"/>
        </w:rPr>
        <w:br/>
        <w:t>I will continue to try and stay resilient through difficult times and continue this throughout my career.</w:t>
      </w:r>
    </w:p>
    <w:p w14:paraId="616003F9" w14:textId="41B916DB" w:rsidR="00FF7784" w:rsidRPr="00270EEB" w:rsidRDefault="002816BC" w:rsidP="00340E9A">
      <w:pPr>
        <w:ind w:right="237"/>
        <w:jc w:val="both"/>
        <w:rPr>
          <w:sz w:val="24"/>
          <w:szCs w:val="24"/>
        </w:rPr>
      </w:pPr>
      <w:r>
        <w:rPr>
          <w:sz w:val="24"/>
          <w:szCs w:val="24"/>
        </w:rPr>
        <w:br/>
        <w:t xml:space="preserve">Word Count - </w:t>
      </w:r>
      <w:r w:rsidR="00F46427">
        <w:rPr>
          <w:sz w:val="24"/>
          <w:szCs w:val="24"/>
        </w:rPr>
        <w:t>81</w:t>
      </w:r>
      <w:r>
        <w:rPr>
          <w:sz w:val="24"/>
          <w:szCs w:val="24"/>
        </w:rPr>
        <w:t>4</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816B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2011CAAF" w14:textId="77777777" w:rsidR="002816BC" w:rsidRPr="002816BC" w:rsidRDefault="00450C83" w:rsidP="002816BC">
      <w:pPr>
        <w:ind w:right="237"/>
        <w:jc w:val="both"/>
        <w:rPr>
          <w:rFonts w:asciiTheme="minorHAnsi" w:hAnsiTheme="minorHAnsi" w:cstheme="minorHAnsi"/>
          <w:sz w:val="24"/>
          <w:szCs w:val="24"/>
        </w:rPr>
      </w:pPr>
      <w:r w:rsidRPr="00450C83">
        <w:rPr>
          <w:b/>
          <w:sz w:val="24"/>
          <w:szCs w:val="24"/>
        </w:rPr>
        <w:t>ANSWER:</w:t>
      </w:r>
      <w:r w:rsidR="002816BC">
        <w:rPr>
          <w:b/>
          <w:sz w:val="24"/>
          <w:szCs w:val="24"/>
        </w:rPr>
        <w:br/>
      </w:r>
      <w:r w:rsidR="002816BC">
        <w:rPr>
          <w:b/>
          <w:sz w:val="24"/>
          <w:szCs w:val="24"/>
        </w:rPr>
        <w:br/>
      </w:r>
      <w:r w:rsidR="002816BC" w:rsidRPr="002816BC">
        <w:rPr>
          <w:rFonts w:asciiTheme="minorHAnsi" w:hAnsiTheme="minorHAnsi" w:cstheme="minorHAnsi"/>
          <w:sz w:val="24"/>
          <w:szCs w:val="24"/>
        </w:rPr>
        <w:t>In this incident I will discuss how I played a role in helping a male get help and support after they contacted Police threatening suicide. Police received a 999 call from a subject male who was in a distressed state and disclosed that they were going to jump off a multi-storey carpark.</w:t>
      </w:r>
    </w:p>
    <w:p w14:paraId="65995FE8" w14:textId="77777777" w:rsidR="002816BC" w:rsidRPr="002816BC" w:rsidRDefault="002816BC" w:rsidP="002816BC">
      <w:pPr>
        <w:ind w:right="237"/>
        <w:jc w:val="both"/>
        <w:rPr>
          <w:rFonts w:asciiTheme="minorHAnsi" w:hAnsiTheme="minorHAnsi" w:cstheme="minorHAnsi"/>
          <w:sz w:val="24"/>
          <w:szCs w:val="24"/>
        </w:rPr>
      </w:pPr>
    </w:p>
    <w:p w14:paraId="48013A4C"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My main concern was the safety and welfare of the male and I knew that communicating efficiently in order to discourage this person from doing what they were threatening to do.  My core operational duties as a police officer include protecting life and property and so preservation of life takes priority over everything we do. </w:t>
      </w:r>
    </w:p>
    <w:p w14:paraId="7226487A" w14:textId="77777777" w:rsidR="002816BC" w:rsidRPr="002816BC" w:rsidRDefault="002816BC" w:rsidP="002816BC">
      <w:pPr>
        <w:ind w:right="237"/>
        <w:jc w:val="both"/>
        <w:rPr>
          <w:rFonts w:asciiTheme="minorHAnsi" w:hAnsiTheme="minorHAnsi" w:cstheme="minorHAnsi"/>
          <w:sz w:val="24"/>
          <w:szCs w:val="24"/>
        </w:rPr>
      </w:pPr>
    </w:p>
    <w:p w14:paraId="41B76C7A"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lastRenderedPageBreak/>
        <w:t xml:space="preserve">During this incident I had to consider what constitutes a vulnerable person and by considering this was able to identify the male as being highly vulnerable due to their apparent mental health needs. Identifying someone’s vulnerability early on is very important as it helps get support put in place for that person and protects the welfare of the person before any harm is done as well as minimising further risk. </w:t>
      </w:r>
    </w:p>
    <w:p w14:paraId="34C95D69" w14:textId="77777777" w:rsidR="002816BC" w:rsidRPr="002816BC" w:rsidRDefault="002816BC" w:rsidP="002816BC">
      <w:pPr>
        <w:ind w:right="237"/>
        <w:jc w:val="both"/>
        <w:rPr>
          <w:rFonts w:asciiTheme="minorHAnsi" w:hAnsiTheme="minorHAnsi" w:cstheme="minorHAnsi"/>
          <w:sz w:val="24"/>
          <w:szCs w:val="24"/>
        </w:rPr>
      </w:pPr>
    </w:p>
    <w:p w14:paraId="2C115DDC"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Immediately following the incident I completed a Public Protection Notice (PPN) for the male so he could be referred to partner agencies who will give him further support and protection and maximise safeguarding of the male. A Public Protection Notice is a police document that gives details of the male and also the circumstances surrounding his vulnerability to be able to identify what support services are best required to help him.</w:t>
      </w:r>
    </w:p>
    <w:p w14:paraId="314A9D29"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Officer’s observations are added to the form to give an insight in to what the officer’s saw when attending and what concerns the officer may have. This information is then sent and shared with partner agencies like social services, mental health team’s etc. This is then examined and further support is put in place with the appropriate agency to give the best support to the individual. </w:t>
      </w:r>
    </w:p>
    <w:p w14:paraId="167BF860" w14:textId="77777777" w:rsidR="002816BC" w:rsidRPr="002816BC" w:rsidRDefault="002816BC" w:rsidP="002816BC">
      <w:pPr>
        <w:ind w:right="237"/>
        <w:jc w:val="both"/>
        <w:rPr>
          <w:rFonts w:asciiTheme="minorHAnsi" w:hAnsiTheme="minorHAnsi" w:cstheme="minorHAnsi"/>
          <w:sz w:val="24"/>
          <w:szCs w:val="24"/>
        </w:rPr>
      </w:pPr>
    </w:p>
    <w:p w14:paraId="2CF4437B" w14:textId="77777777" w:rsidR="002816BC" w:rsidRPr="002816BC" w:rsidRDefault="002816BC" w:rsidP="002816BC">
      <w:pPr>
        <w:ind w:right="237"/>
        <w:jc w:val="both"/>
        <w:rPr>
          <w:rFonts w:asciiTheme="minorHAnsi" w:hAnsiTheme="minorHAnsi" w:cstheme="minorHAnsi"/>
          <w:sz w:val="24"/>
          <w:szCs w:val="24"/>
        </w:rPr>
      </w:pPr>
    </w:p>
    <w:p w14:paraId="31CD9FE6" w14:textId="77777777" w:rsidR="002816BC" w:rsidRPr="002816BC" w:rsidRDefault="002816BC" w:rsidP="002816BC">
      <w:pPr>
        <w:ind w:right="237"/>
        <w:jc w:val="both"/>
        <w:rPr>
          <w:rFonts w:asciiTheme="minorHAnsi" w:hAnsiTheme="minorHAnsi" w:cstheme="minorHAnsi"/>
          <w:sz w:val="24"/>
          <w:szCs w:val="24"/>
        </w:rPr>
      </w:pPr>
    </w:p>
    <w:p w14:paraId="0BE2C370" w14:textId="0D191DA8" w:rsidR="00136437" w:rsidRPr="00136437" w:rsidRDefault="002816BC" w:rsidP="00136437">
      <w:pPr>
        <w:rPr>
          <w:rFonts w:ascii="Times New Roman" w:hAnsi="Times New Roman" w:cs="Times New Roman"/>
          <w:color w:val="auto"/>
          <w:sz w:val="24"/>
          <w:szCs w:val="24"/>
          <w:lang w:eastAsia="zh-TW"/>
        </w:rPr>
      </w:pPr>
      <w:r w:rsidRPr="002816BC">
        <w:rPr>
          <w:rFonts w:asciiTheme="minorHAnsi" w:hAnsiTheme="minorHAnsi" w:cstheme="minorHAnsi"/>
          <w:sz w:val="24"/>
          <w:szCs w:val="24"/>
        </w:rPr>
        <w:t>The male appeared to be suffering from a mental health disorder which in turn triggered him to threaten suicide.</w:t>
      </w:r>
      <w:r w:rsidR="00136437">
        <w:rPr>
          <w:rFonts w:asciiTheme="minorHAnsi" w:hAnsiTheme="minorHAnsi" w:cstheme="minorHAnsi"/>
          <w:sz w:val="24"/>
          <w:szCs w:val="24"/>
        </w:rPr>
        <w:t xml:space="preserve"> “</w:t>
      </w:r>
      <w:r w:rsidR="00136437" w:rsidRPr="00136437">
        <w:rPr>
          <w:rFonts w:ascii="Times New Roman" w:hAnsi="Times New Roman" w:cs="Times New Roman"/>
          <w:color w:val="auto"/>
          <w:sz w:val="24"/>
          <w:szCs w:val="24"/>
          <w:lang w:eastAsia="zh-TW"/>
        </w:rPr>
        <w:t xml:space="preserve">In recent years, there has been a steady increase in the number of men who end their own lives prematurely through </w:t>
      </w:r>
      <w:hyperlink r:id="rId20" w:history="1">
        <w:r w:rsidR="00136437" w:rsidRPr="00136437">
          <w:rPr>
            <w:rFonts w:ascii="Times New Roman" w:hAnsi="Times New Roman" w:cs="Times New Roman"/>
            <w:color w:val="0000FF"/>
            <w:sz w:val="24"/>
            <w:szCs w:val="24"/>
            <w:u w:val="single"/>
            <w:lang w:eastAsia="zh-TW"/>
          </w:rPr>
          <w:t>suicide</w:t>
        </w:r>
      </w:hyperlink>
      <w:r w:rsidR="00136437" w:rsidRPr="00136437">
        <w:rPr>
          <w:rFonts w:ascii="Times New Roman" w:hAnsi="Times New Roman" w:cs="Times New Roman"/>
          <w:color w:val="auto"/>
          <w:sz w:val="24"/>
          <w:szCs w:val="24"/>
          <w:lang w:eastAsia="zh-TW"/>
        </w:rPr>
        <w:t xml:space="preserve">. Research shows that while women tend to experience more </w:t>
      </w:r>
      <w:hyperlink r:id="rId21" w:history="1">
        <w:r w:rsidR="00136437" w:rsidRPr="00136437">
          <w:rPr>
            <w:rFonts w:ascii="Times New Roman" w:hAnsi="Times New Roman" w:cs="Times New Roman"/>
            <w:color w:val="0000FF"/>
            <w:sz w:val="24"/>
            <w:szCs w:val="24"/>
            <w:u w:val="single"/>
            <w:lang w:eastAsia="zh-TW"/>
          </w:rPr>
          <w:t>suicidal thinking</w:t>
        </w:r>
      </w:hyperlink>
      <w:r w:rsidR="00136437" w:rsidRPr="00136437">
        <w:rPr>
          <w:rFonts w:ascii="Times New Roman" w:hAnsi="Times New Roman" w:cs="Times New Roman"/>
          <w:color w:val="auto"/>
          <w:sz w:val="24"/>
          <w:szCs w:val="24"/>
          <w:lang w:eastAsia="zh-TW"/>
        </w:rPr>
        <w:t>, men are far more likely to die by suicide.</w:t>
      </w:r>
      <w:r w:rsidR="00136437">
        <w:rPr>
          <w:rFonts w:ascii="Times New Roman" w:hAnsi="Times New Roman" w:cs="Times New Roman"/>
          <w:color w:val="auto"/>
          <w:sz w:val="24"/>
          <w:szCs w:val="24"/>
          <w:lang w:eastAsia="zh-TW"/>
        </w:rPr>
        <w:t>” (KENNARD, 2020)</w:t>
      </w:r>
    </w:p>
    <w:p w14:paraId="387C08B5" w14:textId="77DFBA4F" w:rsidR="002816BC" w:rsidRPr="002816BC" w:rsidRDefault="00136437" w:rsidP="002816BC">
      <w:pPr>
        <w:ind w:right="237"/>
        <w:jc w:val="both"/>
        <w:rPr>
          <w:rFonts w:asciiTheme="minorHAnsi" w:hAnsiTheme="minorHAnsi" w:cstheme="minorHAnsi"/>
          <w:sz w:val="24"/>
          <w:szCs w:val="24"/>
        </w:rPr>
      </w:pPr>
      <w:r>
        <w:rPr>
          <w:rFonts w:asciiTheme="minorHAnsi" w:hAnsiTheme="minorHAnsi" w:cstheme="minorHAnsi"/>
          <w:sz w:val="24"/>
          <w:szCs w:val="24"/>
        </w:rPr>
        <w:br/>
      </w:r>
      <w:r w:rsidR="002816BC" w:rsidRPr="002816BC">
        <w:rPr>
          <w:rFonts w:asciiTheme="minorHAnsi" w:hAnsiTheme="minorHAnsi" w:cstheme="minorHAnsi"/>
          <w:sz w:val="24"/>
          <w:szCs w:val="24"/>
        </w:rPr>
        <w:t xml:space="preserve"> I had to be cautious and risk assess the situation and carefully assess the level of threat, risk and harm which I considered to be high due to the fact the male was on top of a multi-storey car park and not in a stable mental state. The male appeared compliant and calm at time but this would change very quickly where they became irate, agitated and using explicit language. This made me believe that they were a serious risk to themselves and potentially other members of the public. This gave me an immediate cause for concern for the male and that he needed to be talked down and removed to a place of safety and attended to by trained medical professionals and make support services aware.</w:t>
      </w:r>
    </w:p>
    <w:p w14:paraId="0966CC8B" w14:textId="77777777" w:rsidR="002816BC" w:rsidRPr="002816BC" w:rsidRDefault="002816BC" w:rsidP="002816BC">
      <w:pPr>
        <w:ind w:right="237"/>
        <w:jc w:val="both"/>
        <w:rPr>
          <w:rFonts w:asciiTheme="minorHAnsi" w:hAnsiTheme="minorHAnsi" w:cstheme="minorHAnsi"/>
          <w:sz w:val="24"/>
          <w:szCs w:val="24"/>
        </w:rPr>
      </w:pPr>
    </w:p>
    <w:p w14:paraId="47C19A3B" w14:textId="77777777" w:rsidR="002816BC" w:rsidRPr="002816BC" w:rsidRDefault="002816BC" w:rsidP="002816BC">
      <w:pPr>
        <w:ind w:right="237"/>
        <w:jc w:val="both"/>
        <w:rPr>
          <w:rFonts w:asciiTheme="minorHAnsi" w:hAnsiTheme="minorHAnsi" w:cstheme="minorHAnsi"/>
          <w:sz w:val="24"/>
          <w:szCs w:val="24"/>
        </w:rPr>
      </w:pPr>
    </w:p>
    <w:p w14:paraId="3A914A4E" w14:textId="0E42E262"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In order to safeguard a vulnerable person, we protect them by putting particular safety measures in place to prevent any harm or potential fatal consequences from happening to them. </w:t>
      </w:r>
    </w:p>
    <w:p w14:paraId="72DC6774"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After the male was spoken to by a trained police negotiator and persuaded to step down from the edge of the car park I made the decision to utilise my police powers under Section 136 Mental Health Act 1983 to take safeguarding measures in order to protect the male from coming to serious harm. As the level of harm this person was placing themselves in and after speaking to the Crisis Team at length, I believed my decision was lawful and proportionate at that time.</w:t>
      </w:r>
    </w:p>
    <w:p w14:paraId="0C79B42C"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“Under Section 136 MHA 1983, if a person appears to be suffering from a mental disorder and in immediate need of care or control, a constable may, if they think it’s necessary to </w:t>
      </w:r>
      <w:r w:rsidRPr="002816BC">
        <w:rPr>
          <w:rFonts w:asciiTheme="minorHAnsi" w:hAnsiTheme="minorHAnsi" w:cstheme="minorHAnsi"/>
          <w:sz w:val="24"/>
          <w:szCs w:val="24"/>
        </w:rPr>
        <w:lastRenderedPageBreak/>
        <w:t>do so in the interests of that person or for the protection of others, remove the person to a place of safety or, keep the person at a safe place.” (College of Policing 2020)</w:t>
      </w:r>
    </w:p>
    <w:p w14:paraId="3401A62C" w14:textId="77777777" w:rsidR="002816BC" w:rsidRPr="002816BC" w:rsidRDefault="002816BC" w:rsidP="002816BC">
      <w:pPr>
        <w:ind w:right="237"/>
        <w:jc w:val="both"/>
        <w:rPr>
          <w:rFonts w:asciiTheme="minorHAnsi" w:hAnsiTheme="minorHAnsi" w:cstheme="minorHAnsi"/>
          <w:sz w:val="24"/>
          <w:szCs w:val="24"/>
        </w:rPr>
      </w:pPr>
    </w:p>
    <w:p w14:paraId="3E50A393" w14:textId="77777777" w:rsidR="002816BC" w:rsidRPr="002816BC" w:rsidRDefault="002816BC" w:rsidP="002816BC">
      <w:pPr>
        <w:ind w:right="237"/>
        <w:jc w:val="both"/>
        <w:rPr>
          <w:rFonts w:asciiTheme="minorHAnsi" w:hAnsiTheme="minorHAnsi" w:cstheme="minorHAnsi"/>
          <w:sz w:val="24"/>
          <w:szCs w:val="24"/>
        </w:rPr>
      </w:pPr>
    </w:p>
    <w:p w14:paraId="36A02415"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Whilst I was talking to the male he disclosed to me that he had recently lost his job and his partner had kicked him out of their home which was affecting his mental health and as such was resulting in him having nowhere to live and placing him at further risk.</w:t>
      </w:r>
    </w:p>
    <w:p w14:paraId="3894FFC3"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Communication is key in being able to understand vulnerable persons but also to be understood. Good communication is determined by the way we present ourselves to the other person through our body language, what we say and how we say it.</w:t>
      </w:r>
    </w:p>
    <w:p w14:paraId="4724B647" w14:textId="24134EFA" w:rsidR="002816BC" w:rsidRPr="00E63585" w:rsidRDefault="002816BC" w:rsidP="00E63585">
      <w:pPr>
        <w:rPr>
          <w:rFonts w:ascii="Times New Roman" w:hAnsi="Times New Roman" w:cs="Times New Roman"/>
          <w:color w:val="auto"/>
          <w:sz w:val="24"/>
          <w:szCs w:val="24"/>
          <w:lang w:eastAsia="zh-TW"/>
        </w:rPr>
      </w:pPr>
      <w:r w:rsidRPr="002816BC">
        <w:rPr>
          <w:rFonts w:asciiTheme="minorHAnsi" w:hAnsiTheme="minorHAnsi" w:cstheme="minorHAnsi"/>
          <w:sz w:val="24"/>
          <w:szCs w:val="24"/>
        </w:rPr>
        <w:t>“</w:t>
      </w:r>
      <w:r w:rsidR="00E63585" w:rsidRPr="00E63585">
        <w:rPr>
          <w:rFonts w:ascii="Times New Roman" w:hAnsi="Times New Roman" w:cs="Times New Roman"/>
          <w:color w:val="auto"/>
          <w:sz w:val="24"/>
          <w:szCs w:val="24"/>
          <w:lang w:eastAsia="zh-TW"/>
        </w:rPr>
        <w:t>The police should consider how their presence, attitude and demeanour may influence a person’s reaction when approaching a member of public for any reason. This reaction will have an impact on subsequent risks to officers, suspects and the public.</w:t>
      </w:r>
      <w:r w:rsidR="00E63585">
        <w:rPr>
          <w:rFonts w:ascii="Times New Roman" w:hAnsi="Times New Roman" w:cs="Times New Roman"/>
          <w:color w:val="auto"/>
          <w:sz w:val="24"/>
          <w:szCs w:val="24"/>
          <w:lang w:eastAsia="zh-TW"/>
        </w:rPr>
        <w:t xml:space="preserve"> </w:t>
      </w:r>
      <w:r w:rsidR="00E63585" w:rsidRPr="00E63585">
        <w:rPr>
          <w:rFonts w:ascii="Times New Roman" w:hAnsi="Times New Roman" w:cs="Times New Roman"/>
          <w:color w:val="auto"/>
          <w:sz w:val="24"/>
          <w:szCs w:val="24"/>
          <w:lang w:eastAsia="zh-TW"/>
        </w:rPr>
        <w:t>Any contact with members of the public requires good communication techniques. These may need to be adjusted when dealing with people experiencing mental health problems or who have learning disabilities</w:t>
      </w:r>
      <w:r w:rsidRPr="002816BC">
        <w:rPr>
          <w:rFonts w:asciiTheme="minorHAnsi" w:hAnsiTheme="minorHAnsi" w:cstheme="minorHAnsi"/>
          <w:sz w:val="24"/>
          <w:szCs w:val="24"/>
        </w:rPr>
        <w:t>.” (College of Policing</w:t>
      </w:r>
      <w:r w:rsidR="00E63585">
        <w:rPr>
          <w:rFonts w:asciiTheme="minorHAnsi" w:hAnsiTheme="minorHAnsi" w:cstheme="minorHAnsi"/>
          <w:sz w:val="24"/>
          <w:szCs w:val="24"/>
        </w:rPr>
        <w:t>,</w:t>
      </w:r>
      <w:r w:rsidRPr="002816BC">
        <w:rPr>
          <w:rFonts w:asciiTheme="minorHAnsi" w:hAnsiTheme="minorHAnsi" w:cstheme="minorHAnsi"/>
          <w:sz w:val="24"/>
          <w:szCs w:val="24"/>
        </w:rPr>
        <w:t xml:space="preserve"> 2021)</w:t>
      </w:r>
    </w:p>
    <w:p w14:paraId="6671A4D9"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I reassured the male that everything was going to be fine and that the actions I was taking was in their best interest to protect them and keep them safe and that I was going to do everything I could to refer them to the relevant agencies so that they could get the help and support they clearly desperately needed. Positive communication is absolutely vital when dealing with incidents of this nature as it is in affect a life or death situation. </w:t>
      </w:r>
    </w:p>
    <w:p w14:paraId="30CDF79E"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I wanted to make the male feel safe, protected but most importantly have trust in me enough for them to open up and speak to me about even the smallest thing. </w:t>
      </w:r>
    </w:p>
    <w:p w14:paraId="68A1399E"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Small steps like this are vital and it helps build a good rapport with the other person, taking an interest in them and showing them that people do care. </w:t>
      </w:r>
    </w:p>
    <w:p w14:paraId="0C2C5EB5" w14:textId="77777777" w:rsidR="002816BC" w:rsidRPr="002816BC" w:rsidRDefault="002816BC" w:rsidP="002816BC">
      <w:pPr>
        <w:ind w:right="237"/>
        <w:jc w:val="both"/>
        <w:rPr>
          <w:rFonts w:asciiTheme="minorHAnsi" w:hAnsiTheme="minorHAnsi" w:cstheme="minorHAnsi"/>
          <w:sz w:val="24"/>
          <w:szCs w:val="24"/>
        </w:rPr>
      </w:pPr>
    </w:p>
    <w:p w14:paraId="1D3A0658"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When trying to take care of the male my communication skills were a huge and vital part and they had to come into their own more following the male’s detention under the mental health act. I did not want this person to feel unsafe, threatened or become more distressed than they already were, I made sure I was compassionate and understanding. </w:t>
      </w:r>
    </w:p>
    <w:p w14:paraId="56122779"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The way the male engaged and reacted towards me showed me the effectiveness of my communication, how they were happy to explain their situation to me when all I really am is a stranger. This gave me the opportunity to identify the severity of the male’s vulnerability and assist me in taking the correct form of action to get help and support for him and to hopefully negate the chance of anything like this happening again.</w:t>
      </w:r>
    </w:p>
    <w:p w14:paraId="11812E11" w14:textId="77777777" w:rsidR="002816BC" w:rsidRPr="002816BC" w:rsidRDefault="002816BC" w:rsidP="002816BC">
      <w:pPr>
        <w:ind w:right="237"/>
        <w:jc w:val="both"/>
        <w:rPr>
          <w:rFonts w:asciiTheme="minorHAnsi" w:hAnsiTheme="minorHAnsi" w:cstheme="minorHAnsi"/>
          <w:sz w:val="24"/>
          <w:szCs w:val="24"/>
        </w:rPr>
      </w:pPr>
    </w:p>
    <w:p w14:paraId="23D1053D"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On reflection of this incident, I was pleased with how this mental health call went. I was able to engage with the male efficiently and effectively and get him to speak to me about his problems.</w:t>
      </w:r>
    </w:p>
    <w:p w14:paraId="5E868A48" w14:textId="24C2BE71" w:rsidR="00450C83"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This incident has made me a lot more aware of my non-verbal communication skills and how I can use them to great affect during other situations whilst carrying out my duties as a police officer or even when off duty.</w:t>
      </w:r>
    </w:p>
    <w:p w14:paraId="6A73DBDF" w14:textId="77777777" w:rsidR="00AA666E" w:rsidRPr="00270EEB" w:rsidRDefault="00AA666E" w:rsidP="00340E9A">
      <w:pPr>
        <w:ind w:right="237"/>
        <w:jc w:val="both"/>
        <w:rPr>
          <w:sz w:val="24"/>
          <w:szCs w:val="24"/>
        </w:rPr>
      </w:pPr>
    </w:p>
    <w:p w14:paraId="79C6F38B" w14:textId="5DEE8870" w:rsidR="00AA666E" w:rsidRPr="00270EEB" w:rsidRDefault="002816BC" w:rsidP="00340E9A">
      <w:pPr>
        <w:ind w:right="237"/>
        <w:jc w:val="both"/>
        <w:rPr>
          <w:sz w:val="24"/>
          <w:szCs w:val="24"/>
        </w:rPr>
      </w:pPr>
      <w:r>
        <w:rPr>
          <w:sz w:val="24"/>
          <w:szCs w:val="24"/>
        </w:rPr>
        <w:t>WORD COUNT - 1152</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6B16FA2"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During this incident, I conducted a suspect interview with a male who was suspected of being responsible for multiple shop thefts in the Cardiff area over a period of a couple of weeks.</w:t>
      </w:r>
    </w:p>
    <w:p w14:paraId="601445FC" w14:textId="77777777" w:rsidR="002816BC" w:rsidRPr="002816BC" w:rsidRDefault="002816BC" w:rsidP="002816BC">
      <w:pPr>
        <w:ind w:right="237"/>
        <w:jc w:val="both"/>
        <w:rPr>
          <w:rFonts w:asciiTheme="minorHAnsi" w:hAnsiTheme="minorHAnsi" w:cstheme="minorHAnsi"/>
          <w:sz w:val="24"/>
          <w:szCs w:val="24"/>
        </w:rPr>
      </w:pPr>
    </w:p>
    <w:p w14:paraId="04CDADDE"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Prior to conducting an interview, you have had to gather evidence needed to get a successful admission of guilt from the suspect during the interview. You must utilise my communication skills and prepare for the interview correctly in order to obtain as much information as possible, abide by the policies and procedures that form part of Police and Criminal Evidence Act 1984 Codes of Practice (PACE) but also what certain things I needed to be aware of in relation to the suspect’s needs and wellbeing.</w:t>
      </w:r>
    </w:p>
    <w:p w14:paraId="6193BE8A" w14:textId="77777777" w:rsidR="002816BC" w:rsidRPr="002816BC" w:rsidRDefault="002816BC" w:rsidP="002816BC">
      <w:pPr>
        <w:ind w:right="237"/>
        <w:jc w:val="both"/>
        <w:rPr>
          <w:rFonts w:asciiTheme="minorHAnsi" w:hAnsiTheme="minorHAnsi" w:cstheme="minorHAnsi"/>
          <w:sz w:val="24"/>
          <w:szCs w:val="24"/>
        </w:rPr>
      </w:pPr>
    </w:p>
    <w:p w14:paraId="7C01AA5E"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I had to plan and prepare the interview in a structured way, to help me do this I used a policing model called the PEACE model. The model consists of 5 main areas, these are Planning and Preparation, Engaging and Explain, Account, Clarification and Challenge, Closure and Evaluate.</w:t>
      </w:r>
    </w:p>
    <w:p w14:paraId="66F1CA1D"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Following these steps makes sure the interview is conducted to the best possible standard whilst obtaining information.</w:t>
      </w:r>
    </w:p>
    <w:p w14:paraId="39FE9E45" w14:textId="41719A42"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lastRenderedPageBreak/>
        <w:t>The purpose of an interview is to collate further evidence by questioning the suspect accused of committing the crime.</w:t>
      </w:r>
    </w:p>
    <w:p w14:paraId="780A8778"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Prior to interview, evidence was achieved through CCTV and obtaining witness statements from security guards and staff members. However, the best type of evidence to achieve a successful conviction is through questioning the suspect and giving their answers to the questions put to them as this is where they can agree or deny the offence and give their side of the story.  </w:t>
      </w:r>
    </w:p>
    <w:p w14:paraId="46FBEE98"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The role of a police officer is to investigate crimes fully and diligently whilst remaining impartial so conducting an interview is another part of the investigation as it gives the suspect a chance to provide any defences.</w:t>
      </w:r>
    </w:p>
    <w:p w14:paraId="49FD1B8E" w14:textId="77777777" w:rsidR="002816BC" w:rsidRPr="002816BC" w:rsidRDefault="002816BC" w:rsidP="002816BC">
      <w:pPr>
        <w:ind w:right="237"/>
        <w:jc w:val="both"/>
        <w:rPr>
          <w:rFonts w:asciiTheme="minorHAnsi" w:hAnsiTheme="minorHAnsi" w:cstheme="minorHAnsi"/>
          <w:sz w:val="24"/>
          <w:szCs w:val="24"/>
        </w:rPr>
      </w:pPr>
    </w:p>
    <w:p w14:paraId="0E16E45D" w14:textId="548A79E2"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Structuring an interview in an effective way allows for the whole process to run smoothly and ensures policies and procedures are adhered to. For this to be done there is a framework that is followed call</w:t>
      </w:r>
      <w:r w:rsidR="004F21FF">
        <w:rPr>
          <w:rFonts w:asciiTheme="minorHAnsi" w:hAnsiTheme="minorHAnsi" w:cstheme="minorHAnsi"/>
          <w:sz w:val="24"/>
          <w:szCs w:val="24"/>
        </w:rPr>
        <w:t>ed the PEACE method</w:t>
      </w:r>
      <w:r w:rsidR="0034120F">
        <w:rPr>
          <w:rFonts w:asciiTheme="minorHAnsi" w:hAnsiTheme="minorHAnsi" w:cstheme="minorHAnsi"/>
          <w:sz w:val="24"/>
          <w:szCs w:val="24"/>
        </w:rPr>
        <w:t>.</w:t>
      </w:r>
    </w:p>
    <w:p w14:paraId="1F438C18"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By following this it guarantees the interview is conducted to the best standard and everything is covered in interview.  </w:t>
      </w:r>
    </w:p>
    <w:p w14:paraId="7D62330E"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There are 5 steps to this model which are; Planning and Preparation, Engage and Explain, Account, Clarification and Challenge, Closure and Evaluate. </w:t>
      </w:r>
    </w:p>
    <w:p w14:paraId="3B4DA516" w14:textId="77777777" w:rsidR="002816BC" w:rsidRPr="002816BC" w:rsidRDefault="002816BC" w:rsidP="002816BC">
      <w:pPr>
        <w:ind w:right="237"/>
        <w:jc w:val="both"/>
        <w:rPr>
          <w:rFonts w:asciiTheme="minorHAnsi" w:hAnsiTheme="minorHAnsi" w:cstheme="minorHAnsi"/>
          <w:sz w:val="24"/>
          <w:szCs w:val="24"/>
        </w:rPr>
      </w:pPr>
    </w:p>
    <w:p w14:paraId="2CC3005B"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Because an interview forms the base of an investigation, preparation of the interview is essential as this is where you can direct the investigation of where you want it to go, what you want to include in your questioning and what evidence you put to the suspect. If the full preparation is not done, it could affect the overall success of the investigation as the interview may be the only evidence that could prove or disprove the offence. </w:t>
      </w:r>
    </w:p>
    <w:p w14:paraId="4FF161D9" w14:textId="77777777" w:rsidR="002816BC" w:rsidRPr="002816BC" w:rsidRDefault="002816BC" w:rsidP="002816BC">
      <w:pPr>
        <w:ind w:right="237"/>
        <w:jc w:val="both"/>
        <w:rPr>
          <w:rFonts w:asciiTheme="minorHAnsi" w:hAnsiTheme="minorHAnsi" w:cstheme="minorHAnsi"/>
          <w:sz w:val="24"/>
          <w:szCs w:val="24"/>
        </w:rPr>
      </w:pPr>
    </w:p>
    <w:p w14:paraId="7A43A3E9" w14:textId="77777777" w:rsidR="002816BC" w:rsidRPr="002816BC" w:rsidRDefault="002816BC" w:rsidP="002816BC">
      <w:pPr>
        <w:ind w:right="237"/>
        <w:jc w:val="both"/>
        <w:rPr>
          <w:rFonts w:asciiTheme="minorHAnsi" w:hAnsiTheme="minorHAnsi" w:cstheme="minorHAnsi"/>
          <w:sz w:val="24"/>
          <w:szCs w:val="24"/>
        </w:rPr>
      </w:pPr>
    </w:p>
    <w:p w14:paraId="0FF418EF"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The first stage of the interviewing process was the Planning and Preparation. I had to gather evidence such as CCTV and witness statements as well as any exhibits I was planning on using to question the suspect.</w:t>
      </w:r>
    </w:p>
    <w:p w14:paraId="226D42E5"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By having these it helped me build an interview plan, helped with effective questioning of the suspect and cover the main points to prove for the offence of theft which would give a better chance of conviction.</w:t>
      </w:r>
    </w:p>
    <w:p w14:paraId="54AC1C43" w14:textId="77777777" w:rsidR="002816BC" w:rsidRPr="002816BC" w:rsidRDefault="002816BC" w:rsidP="002816BC">
      <w:pPr>
        <w:ind w:right="237"/>
        <w:jc w:val="both"/>
        <w:rPr>
          <w:rFonts w:asciiTheme="minorHAnsi" w:hAnsiTheme="minorHAnsi" w:cstheme="minorHAnsi"/>
          <w:sz w:val="24"/>
          <w:szCs w:val="24"/>
        </w:rPr>
      </w:pPr>
    </w:p>
    <w:p w14:paraId="69C524B5" w14:textId="1183B5C1"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The suspect’s physical and mental health was also a huge part of the planning process.  Under ANNEX E, CODE C of PACE, If an officer has any suspicion or is told that a person of any age may be mentally disordered, mentally vulnerable or mentally incapable of understanding the significance of questions or their replies then that person shall be treated as mentally disordered or mentally vulnerable for the purpose of CODE C.</w:t>
      </w:r>
      <w:r w:rsidR="00DD71F1">
        <w:rPr>
          <w:rFonts w:asciiTheme="minorHAnsi" w:hAnsiTheme="minorHAnsi" w:cstheme="minorHAnsi"/>
          <w:sz w:val="24"/>
          <w:szCs w:val="24"/>
        </w:rPr>
        <w:t xml:space="preserve"> </w:t>
      </w:r>
    </w:p>
    <w:p w14:paraId="46411F80" w14:textId="4C4E3DF1" w:rsidR="00DD71F1" w:rsidRPr="00DD71F1" w:rsidRDefault="002816BC" w:rsidP="00DD71F1">
      <w:pPr>
        <w:rPr>
          <w:rFonts w:ascii="Times New Roman" w:hAnsi="Times New Roman" w:cs="Times New Roman"/>
          <w:color w:val="auto"/>
          <w:sz w:val="24"/>
          <w:szCs w:val="24"/>
          <w:lang w:eastAsia="zh-TW"/>
        </w:rPr>
      </w:pPr>
      <w:r w:rsidRPr="002816BC">
        <w:rPr>
          <w:rFonts w:asciiTheme="minorHAnsi" w:hAnsiTheme="minorHAnsi" w:cstheme="minorHAnsi"/>
          <w:sz w:val="24"/>
          <w:szCs w:val="24"/>
        </w:rPr>
        <w:t>Special care should also be taken when questioning a suspect and if there is any doubt about a person's mental state or capacity an appropriate adult should be present because of the risk of unreliable evidence being given. It is essential to corroborate any facts admitted by the suspect whenever possible.</w:t>
      </w:r>
      <w:r w:rsidR="00DD71F1">
        <w:rPr>
          <w:rFonts w:asciiTheme="minorHAnsi" w:hAnsiTheme="minorHAnsi" w:cstheme="minorHAnsi"/>
          <w:sz w:val="24"/>
          <w:szCs w:val="24"/>
        </w:rPr>
        <w:br/>
      </w:r>
      <w:r w:rsidR="00DD71F1">
        <w:rPr>
          <w:rFonts w:asciiTheme="minorHAnsi" w:hAnsiTheme="minorHAnsi" w:cstheme="minorHAnsi"/>
          <w:sz w:val="24"/>
          <w:szCs w:val="24"/>
        </w:rPr>
        <w:br/>
      </w:r>
      <w:r w:rsidR="00DD71F1">
        <w:rPr>
          <w:rFonts w:asciiTheme="minorHAnsi" w:hAnsiTheme="minorHAnsi" w:cstheme="minorHAnsi"/>
          <w:sz w:val="24"/>
          <w:szCs w:val="24"/>
        </w:rPr>
        <w:br/>
      </w:r>
      <w:r w:rsidR="00DD71F1">
        <w:rPr>
          <w:rFonts w:asciiTheme="minorHAnsi" w:hAnsiTheme="minorHAnsi" w:cstheme="minorHAnsi"/>
          <w:sz w:val="24"/>
          <w:szCs w:val="24"/>
        </w:rPr>
        <w:br/>
      </w:r>
      <w:r w:rsidR="00DD71F1">
        <w:rPr>
          <w:rFonts w:asciiTheme="minorHAnsi" w:hAnsiTheme="minorHAnsi" w:cstheme="minorHAnsi"/>
          <w:sz w:val="24"/>
          <w:szCs w:val="24"/>
        </w:rPr>
        <w:br/>
      </w:r>
      <w:r w:rsidR="00A23F0A">
        <w:rPr>
          <w:rFonts w:ascii="Times New Roman" w:hAnsi="Times New Roman" w:cs="Times New Roman"/>
          <w:color w:val="auto"/>
          <w:sz w:val="24"/>
          <w:szCs w:val="24"/>
          <w:lang w:eastAsia="zh-TW"/>
        </w:rPr>
        <w:lastRenderedPageBreak/>
        <w:t>T</w:t>
      </w:r>
      <w:r w:rsidR="00DD71F1" w:rsidRPr="00DD71F1">
        <w:rPr>
          <w:rFonts w:ascii="Times New Roman" w:hAnsi="Times New Roman" w:cs="Times New Roman"/>
          <w:color w:val="auto"/>
          <w:sz w:val="24"/>
          <w:szCs w:val="24"/>
          <w:lang w:eastAsia="zh-TW"/>
        </w:rPr>
        <w:t>he Police a</w:t>
      </w:r>
      <w:r w:rsidR="00A23F0A">
        <w:rPr>
          <w:rFonts w:ascii="Times New Roman" w:hAnsi="Times New Roman" w:cs="Times New Roman"/>
          <w:color w:val="auto"/>
          <w:sz w:val="24"/>
          <w:szCs w:val="24"/>
          <w:lang w:eastAsia="zh-TW"/>
        </w:rPr>
        <w:t xml:space="preserve">nd Criminal Evidence Act 1984 (GOV UK, 2013) </w:t>
      </w:r>
      <w:r w:rsidR="00DD71F1" w:rsidRPr="00DD71F1">
        <w:rPr>
          <w:rFonts w:ascii="Times New Roman" w:hAnsi="Times New Roman" w:cs="Times New Roman"/>
          <w:color w:val="auto"/>
          <w:sz w:val="24"/>
          <w:szCs w:val="24"/>
          <w:lang w:eastAsia="zh-TW"/>
        </w:rPr>
        <w:t>set</w:t>
      </w:r>
      <w:r w:rsidR="00A23F0A">
        <w:rPr>
          <w:rFonts w:ascii="Times New Roman" w:hAnsi="Times New Roman" w:cs="Times New Roman"/>
          <w:color w:val="auto"/>
          <w:sz w:val="24"/>
          <w:szCs w:val="24"/>
          <w:lang w:eastAsia="zh-TW"/>
        </w:rPr>
        <w:t>s</w:t>
      </w:r>
      <w:r w:rsidR="00DD71F1" w:rsidRPr="00DD71F1">
        <w:rPr>
          <w:rFonts w:ascii="Times New Roman" w:hAnsi="Times New Roman" w:cs="Times New Roman"/>
          <w:color w:val="auto"/>
          <w:sz w:val="24"/>
          <w:szCs w:val="24"/>
          <w:lang w:eastAsia="zh-TW"/>
        </w:rPr>
        <w:t xml:space="preserve"> out the rules and safeguards</w:t>
      </w:r>
      <w:r w:rsidR="00A23F0A">
        <w:rPr>
          <w:rFonts w:ascii="Times New Roman" w:hAnsi="Times New Roman" w:cs="Times New Roman"/>
          <w:color w:val="auto"/>
          <w:sz w:val="24"/>
          <w:szCs w:val="24"/>
          <w:lang w:eastAsia="zh-TW"/>
        </w:rPr>
        <w:t xml:space="preserve"> the public by explaining their rights and freedoms whilst setting out the rules and regulations police officers should follow.  </w:t>
      </w:r>
    </w:p>
    <w:p w14:paraId="4B1E22F2" w14:textId="71DA0418" w:rsidR="002816BC" w:rsidRPr="002816BC" w:rsidRDefault="002816BC" w:rsidP="002816BC">
      <w:pPr>
        <w:ind w:right="237"/>
        <w:jc w:val="both"/>
        <w:rPr>
          <w:rFonts w:asciiTheme="minorHAnsi" w:hAnsiTheme="minorHAnsi" w:cstheme="minorHAnsi"/>
          <w:sz w:val="24"/>
          <w:szCs w:val="24"/>
        </w:rPr>
      </w:pPr>
    </w:p>
    <w:p w14:paraId="5E2F8D08" w14:textId="77777777" w:rsidR="002816BC" w:rsidRPr="002816BC" w:rsidRDefault="002816BC" w:rsidP="002816BC">
      <w:pPr>
        <w:ind w:right="237"/>
        <w:jc w:val="both"/>
        <w:rPr>
          <w:rFonts w:asciiTheme="minorHAnsi" w:hAnsiTheme="minorHAnsi" w:cstheme="minorHAnsi"/>
          <w:sz w:val="24"/>
          <w:szCs w:val="24"/>
        </w:rPr>
      </w:pPr>
    </w:p>
    <w:p w14:paraId="6142540E"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In this case, I was aware that the suspect was an alcoholic and drug user.</w:t>
      </w:r>
    </w:p>
    <w:p w14:paraId="489F895B"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I had to ensure that he was fit for interview and not under the influence of any alcohol or drugs as this could have a significant impact on the reliability of the evidence that he gives.</w:t>
      </w:r>
    </w:p>
    <w:p w14:paraId="2B6553F5"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With this in mind I had to arrange for the suspect to be examined by a qualified custody nurse who could deem him fit for interview.</w:t>
      </w:r>
    </w:p>
    <w:p w14:paraId="6952A70F" w14:textId="77777777" w:rsidR="002816BC" w:rsidRPr="002816BC" w:rsidRDefault="002816BC" w:rsidP="002816BC">
      <w:pPr>
        <w:ind w:right="237"/>
        <w:jc w:val="both"/>
        <w:rPr>
          <w:rFonts w:asciiTheme="minorHAnsi" w:hAnsiTheme="minorHAnsi" w:cstheme="minorHAnsi"/>
          <w:sz w:val="24"/>
          <w:szCs w:val="24"/>
        </w:rPr>
      </w:pPr>
    </w:p>
    <w:p w14:paraId="22DFC81D"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Once I had completed the planning preparation stage I could move onto the engaging and explaining process.</w:t>
      </w:r>
    </w:p>
    <w:p w14:paraId="7E0CB5F5"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This consisted of me making the suspect aware of his rights during interview and also explaining that he is entitled to free independent legal advice at any point during the interview.</w:t>
      </w:r>
    </w:p>
    <w:p w14:paraId="48AD6566"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 xml:space="preserve">At the commencement of the interview it is essential that I read and explain the Interview Memo Card to the suspect and ensure I covered all of these aspects found on the memo card prior to asking the suspect my questions. During this point I started to build a rapport with the suspect which was extremely important so they would provide me with the most honest and accurate account of the incident. If I treat a suspect with respect I find that they do the same back which makes the whole interview process easier and smoother. </w:t>
      </w:r>
    </w:p>
    <w:p w14:paraId="3F17DB63" w14:textId="77777777" w:rsidR="002816BC" w:rsidRPr="002816BC" w:rsidRDefault="002816BC" w:rsidP="002816BC">
      <w:pPr>
        <w:ind w:right="237"/>
        <w:jc w:val="both"/>
        <w:rPr>
          <w:rFonts w:asciiTheme="minorHAnsi" w:hAnsiTheme="minorHAnsi" w:cstheme="minorHAnsi"/>
          <w:sz w:val="24"/>
          <w:szCs w:val="24"/>
        </w:rPr>
      </w:pPr>
    </w:p>
    <w:p w14:paraId="11483CEF" w14:textId="77777777" w:rsidR="002816BC" w:rsidRPr="002816BC" w:rsidRDefault="002816BC" w:rsidP="002816BC">
      <w:pPr>
        <w:ind w:right="237"/>
        <w:jc w:val="both"/>
        <w:rPr>
          <w:rFonts w:asciiTheme="minorHAnsi" w:hAnsiTheme="minorHAnsi" w:cstheme="minorHAnsi"/>
          <w:sz w:val="24"/>
          <w:szCs w:val="24"/>
        </w:rPr>
      </w:pPr>
    </w:p>
    <w:p w14:paraId="2E7CDB75" w14:textId="408317C3"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Account, Clarification and Challenge was the next step in the process.  This is when the suspect gave their version of events during the incident along with any defences they had. This plays a vital part in the investigation process so it was essential that once the suspect started giving their version of events I allowed them to speak freely without an interruption or distractions, this allowed me to take notes on what he said which would then form a base for my next set of questions which would be the challenge phase where I could identify topics of interest and where I could ask probing questions to obtain further information and exhaust all possibilities of the suspects account. This then led on to me challenging the suspect and disprove any information that the suspect disclosed. Police values are a must at this stage and making sure I was not biased or judgemental was important. I am to remain impartial during the whole interview process.</w:t>
      </w:r>
    </w:p>
    <w:p w14:paraId="06FBE150" w14:textId="77777777" w:rsidR="002816BC" w:rsidRPr="002816BC" w:rsidRDefault="002816BC" w:rsidP="002816BC">
      <w:pPr>
        <w:ind w:right="237"/>
        <w:jc w:val="both"/>
        <w:rPr>
          <w:rFonts w:asciiTheme="minorHAnsi" w:hAnsiTheme="minorHAnsi" w:cstheme="minorHAnsi"/>
          <w:sz w:val="24"/>
          <w:szCs w:val="24"/>
        </w:rPr>
      </w:pPr>
    </w:p>
    <w:p w14:paraId="07FF6A52"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After I had no further questions to ask the suspect and I utilised every possible opportunity to get all the information I required I informed the suspect that I no further questions and I made him aware that if he wanted to clarify or add anything he was to do so at that point before I concluded the interview. I was able to bring the interview to an end in an understanding and structured way. Once I concluded the interview I made note of the time and date and I provided the suspect with a form a form that explains what will happen to the visual and audio recorded interview.</w:t>
      </w:r>
    </w:p>
    <w:p w14:paraId="3630D53D" w14:textId="7A63EA9E" w:rsidR="002816BC" w:rsidRPr="002816BC" w:rsidRDefault="002816BC" w:rsidP="002816BC">
      <w:pPr>
        <w:ind w:right="237"/>
        <w:jc w:val="both"/>
        <w:rPr>
          <w:rFonts w:asciiTheme="minorHAnsi" w:hAnsiTheme="minorHAnsi" w:cstheme="minorHAnsi"/>
          <w:sz w:val="24"/>
          <w:szCs w:val="24"/>
        </w:rPr>
      </w:pPr>
      <w:r>
        <w:rPr>
          <w:rFonts w:asciiTheme="minorHAnsi" w:hAnsiTheme="minorHAnsi" w:cstheme="minorHAnsi"/>
          <w:sz w:val="24"/>
          <w:szCs w:val="24"/>
        </w:rPr>
        <w:br/>
      </w:r>
      <w:r w:rsidRPr="002816BC">
        <w:rPr>
          <w:rFonts w:asciiTheme="minorHAnsi" w:hAnsiTheme="minorHAnsi" w:cstheme="minorHAnsi"/>
          <w:sz w:val="24"/>
          <w:szCs w:val="24"/>
        </w:rPr>
        <w:t xml:space="preserve">Following the conclusion of the interview I was able to negate and further lines of enquiries as the suspect gave a full admission in interview so there was no need for me to conduct </w:t>
      </w:r>
      <w:r w:rsidRPr="002816BC">
        <w:rPr>
          <w:rFonts w:asciiTheme="minorHAnsi" w:hAnsiTheme="minorHAnsi" w:cstheme="minorHAnsi"/>
          <w:sz w:val="24"/>
          <w:szCs w:val="24"/>
        </w:rPr>
        <w:lastRenderedPageBreak/>
        <w:t>any further investigations. I was able to charge and remand them where they would be put in front of the next available court.</w:t>
      </w:r>
    </w:p>
    <w:p w14:paraId="0A714C92" w14:textId="77777777" w:rsidR="002816BC" w:rsidRPr="002816BC" w:rsidRDefault="002816BC" w:rsidP="002816BC">
      <w:pPr>
        <w:ind w:right="237"/>
        <w:jc w:val="both"/>
        <w:rPr>
          <w:rFonts w:asciiTheme="minorHAnsi" w:hAnsiTheme="minorHAnsi" w:cstheme="minorHAnsi"/>
          <w:sz w:val="24"/>
          <w:szCs w:val="24"/>
        </w:rPr>
      </w:pPr>
    </w:p>
    <w:p w14:paraId="255162C6" w14:textId="102DB6D4"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Reflecting on the interview process, I was happy on how it went and the outcome.</w:t>
      </w:r>
    </w:p>
    <w:p w14:paraId="3E4704B8"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The way I structured my questions and delivered them at the right times during interview I believe helped with the final result.</w:t>
      </w:r>
    </w:p>
    <w:p w14:paraId="458CE8ED" w14:textId="77777777"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I believe building the rapport early with the suspect provided myself and him with a relaxed environment where he was confident to talk and open up fully about the incident.</w:t>
      </w:r>
    </w:p>
    <w:p w14:paraId="49D09D05" w14:textId="1B0C280F" w:rsidR="002816BC" w:rsidRPr="002816BC" w:rsidRDefault="002816BC" w:rsidP="002816BC">
      <w:pPr>
        <w:ind w:right="237"/>
        <w:jc w:val="both"/>
        <w:rPr>
          <w:rFonts w:asciiTheme="minorHAnsi" w:hAnsiTheme="minorHAnsi" w:cstheme="minorHAnsi"/>
          <w:sz w:val="24"/>
          <w:szCs w:val="24"/>
        </w:rPr>
      </w:pPr>
      <w:r w:rsidRPr="002816BC">
        <w:rPr>
          <w:rFonts w:asciiTheme="minorHAnsi" w:hAnsiTheme="minorHAnsi" w:cstheme="minorHAnsi"/>
          <w:sz w:val="24"/>
          <w:szCs w:val="24"/>
        </w:rPr>
        <w:t>I still feel I have a lot more potential during interviews but as this was my first one during tutorship I felt it went smooth and was effective in getting the desired result.</w:t>
      </w:r>
      <w:r>
        <w:rPr>
          <w:rFonts w:asciiTheme="minorHAnsi" w:hAnsiTheme="minorHAnsi" w:cstheme="minorHAnsi"/>
          <w:sz w:val="24"/>
          <w:szCs w:val="24"/>
        </w:rPr>
        <w:br/>
      </w:r>
      <w:r>
        <w:rPr>
          <w:rFonts w:asciiTheme="minorHAnsi" w:hAnsiTheme="minorHAnsi" w:cstheme="minorHAnsi"/>
          <w:sz w:val="24"/>
          <w:szCs w:val="24"/>
        </w:rPr>
        <w:br/>
      </w:r>
      <w:r w:rsidR="00546009">
        <w:rPr>
          <w:rFonts w:asciiTheme="minorHAnsi" w:hAnsiTheme="minorHAnsi" w:cstheme="minorHAnsi"/>
          <w:sz w:val="24"/>
          <w:szCs w:val="24"/>
        </w:rPr>
        <w:t>WORD COUNT - 1344</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005E7C7" w14:textId="77777777" w:rsidR="00982C71" w:rsidRPr="00982C71" w:rsidRDefault="002816BC" w:rsidP="00982C71">
      <w:pPr>
        <w:rPr>
          <w:rFonts w:ascii="Times New Roman" w:hAnsi="Times New Roman" w:cs="Times New Roman"/>
          <w:color w:val="auto"/>
          <w:sz w:val="24"/>
          <w:szCs w:val="24"/>
          <w:lang w:eastAsia="zh-TW"/>
        </w:rPr>
      </w:pPr>
      <w:r w:rsidRPr="002816BC">
        <w:rPr>
          <w:rFonts w:asciiTheme="minorHAnsi" w:hAnsiTheme="minorHAnsi" w:cstheme="minorHAnsi"/>
          <w:sz w:val="24"/>
          <w:szCs w:val="24"/>
        </w:rPr>
        <w:t xml:space="preserve">In this </w:t>
      </w:r>
      <w:r w:rsidRPr="002816BC">
        <w:rPr>
          <w:rFonts w:asciiTheme="minorHAnsi" w:hAnsiTheme="minorHAnsi" w:cstheme="minorHAnsi"/>
          <w:color w:val="000000" w:themeColor="text1"/>
          <w:sz w:val="24"/>
          <w:szCs w:val="24"/>
        </w:rPr>
        <w:t>incident, I had cause to attend a property in the Cathays area of Cardiff after receiving multiple reports from local residents of a house party that was in breach of Covid19 regulations.</w:t>
      </w:r>
      <w:r w:rsidRPr="002816BC">
        <w:rPr>
          <w:rFonts w:asciiTheme="minorHAnsi" w:hAnsiTheme="minorHAnsi" w:cstheme="minorHAnsi"/>
          <w:color w:val="000000" w:themeColor="text1"/>
          <w:sz w:val="24"/>
          <w:szCs w:val="24"/>
        </w:rPr>
        <w:br/>
        <w:t>This particular property was a student house and I had attended on multiple occasions for various incidents and it had formed itself as a regular anti-social behaviour location and a built a well-known reputation with the police.</w:t>
      </w:r>
      <w:r w:rsidR="00982C71">
        <w:rPr>
          <w:rFonts w:asciiTheme="minorHAnsi" w:hAnsiTheme="minorHAnsi" w:cstheme="minorHAnsi"/>
          <w:color w:val="000000" w:themeColor="text1"/>
          <w:sz w:val="24"/>
          <w:szCs w:val="24"/>
        </w:rPr>
        <w:br/>
      </w:r>
      <w:r w:rsidR="00982C71">
        <w:rPr>
          <w:rFonts w:asciiTheme="minorHAnsi" w:hAnsiTheme="minorHAnsi" w:cstheme="minorHAnsi"/>
          <w:color w:val="000000" w:themeColor="text1"/>
          <w:sz w:val="24"/>
          <w:szCs w:val="24"/>
        </w:rPr>
        <w:lastRenderedPageBreak/>
        <w:t>“</w:t>
      </w:r>
      <w:r w:rsidR="00982C71" w:rsidRPr="00982C71">
        <w:rPr>
          <w:rFonts w:ascii="Times New Roman" w:hAnsi="Times New Roman" w:cs="Times New Roman"/>
          <w:color w:val="auto"/>
          <w:sz w:val="24"/>
          <w:szCs w:val="24"/>
          <w:lang w:eastAsia="zh-TW"/>
        </w:rPr>
        <w:t>After entering the first UK lockdown on March 23, the number of anti-social behaviour incidents recorded in Cardiff tripled.</w:t>
      </w:r>
    </w:p>
    <w:p w14:paraId="1D998EAB" w14:textId="77777777" w:rsidR="00982C71" w:rsidRPr="00982C71" w:rsidRDefault="00982C71" w:rsidP="00982C71">
      <w:pPr>
        <w:overflowPunct/>
        <w:spacing w:before="100" w:after="100"/>
        <w:textAlignment w:val="auto"/>
        <w:rPr>
          <w:rFonts w:ascii="Times New Roman" w:hAnsi="Times New Roman" w:cs="Times New Roman"/>
          <w:color w:val="auto"/>
          <w:sz w:val="24"/>
          <w:szCs w:val="24"/>
          <w:lang w:eastAsia="zh-TW"/>
        </w:rPr>
      </w:pPr>
      <w:r w:rsidRPr="00982C71">
        <w:rPr>
          <w:rFonts w:ascii="Times New Roman" w:hAnsi="Times New Roman" w:cs="Times New Roman"/>
          <w:color w:val="auto"/>
          <w:sz w:val="24"/>
          <w:szCs w:val="24"/>
          <w:lang w:eastAsia="zh-TW"/>
        </w:rPr>
        <w:t>By May, there were over 2,300 incidents per month, up from just 691 in March.</w:t>
      </w:r>
    </w:p>
    <w:p w14:paraId="2702F3A4" w14:textId="21019897" w:rsidR="00982C71" w:rsidRPr="00982C71" w:rsidRDefault="00982C71" w:rsidP="00982C71">
      <w:pPr>
        <w:overflowPunct/>
        <w:spacing w:before="100" w:after="100"/>
        <w:textAlignment w:val="auto"/>
        <w:rPr>
          <w:rFonts w:ascii="Times New Roman" w:hAnsi="Times New Roman" w:cs="Times New Roman"/>
          <w:color w:val="auto"/>
          <w:sz w:val="24"/>
          <w:szCs w:val="24"/>
          <w:lang w:eastAsia="zh-TW"/>
        </w:rPr>
      </w:pPr>
      <w:r w:rsidRPr="00982C71">
        <w:rPr>
          <w:rFonts w:ascii="Times New Roman" w:hAnsi="Times New Roman" w:cs="Times New Roman"/>
          <w:color w:val="auto"/>
          <w:sz w:val="24"/>
          <w:szCs w:val="24"/>
          <w:lang w:eastAsia="zh-TW"/>
        </w:rPr>
        <w:t>But with Welsh Government guidance changing to Stay Local from March 13, coronavirus regulations have become more difficult than ever to enforce.</w:t>
      </w:r>
      <w:r w:rsidR="005D6887">
        <w:rPr>
          <w:rFonts w:ascii="Times New Roman" w:hAnsi="Times New Roman" w:cs="Times New Roman"/>
          <w:color w:val="auto"/>
          <w:sz w:val="24"/>
          <w:szCs w:val="24"/>
          <w:lang w:eastAsia="zh-TW"/>
        </w:rPr>
        <w:t>” (LESTON, 2021)</w:t>
      </w:r>
    </w:p>
    <w:p w14:paraId="551FAC2D" w14:textId="61AB2576" w:rsidR="002816BC" w:rsidRPr="002816BC" w:rsidRDefault="002816BC" w:rsidP="00982C71">
      <w:pPr>
        <w:rPr>
          <w:rFonts w:ascii="Times New Roman" w:hAnsi="Times New Roman" w:cs="Times New Roman"/>
          <w:color w:val="auto"/>
          <w:sz w:val="24"/>
          <w:szCs w:val="24"/>
          <w:lang w:eastAsia="zh-TW"/>
        </w:rPr>
      </w:pPr>
      <w:r w:rsidRPr="002816BC">
        <w:rPr>
          <w:rFonts w:asciiTheme="minorHAnsi" w:hAnsiTheme="minorHAnsi" w:cstheme="minorHAnsi"/>
          <w:color w:val="000000" w:themeColor="text1"/>
          <w:sz w:val="24"/>
          <w:szCs w:val="24"/>
        </w:rPr>
        <w:br/>
      </w:r>
      <w:r w:rsidRPr="002816BC">
        <w:rPr>
          <w:rFonts w:asciiTheme="minorHAnsi" w:hAnsiTheme="minorHAnsi" w:cstheme="minorHAnsi"/>
          <w:color w:val="000000" w:themeColor="text1"/>
          <w:sz w:val="24"/>
          <w:szCs w:val="24"/>
        </w:rPr>
        <w:br/>
      </w:r>
      <w:r w:rsidRPr="002816BC">
        <w:rPr>
          <w:rFonts w:asciiTheme="minorHAnsi" w:hAnsiTheme="minorHAnsi" w:cstheme="minorHAnsi"/>
          <w:color w:val="000000" w:themeColor="text1"/>
          <w:sz w:val="24"/>
          <w:szCs w:val="24"/>
        </w:rPr>
        <w:br/>
        <w:t>On attendance it was clear that the persons inside the property were all in breach of Covid regulations as there were 15 persons present, most from different households and they were all mixing and in close proximity of each other without wearing masks despite the current situation of the pandemic. It now formed part of my responsibility as a police officer to take the relevant actions to combat the breaches and the anti-social behaviour issues.</w:t>
      </w:r>
      <w:r w:rsidRPr="002816BC">
        <w:rPr>
          <w:rFonts w:asciiTheme="minorHAnsi" w:hAnsiTheme="minorHAnsi" w:cstheme="minorHAnsi"/>
          <w:color w:val="000000" w:themeColor="text1"/>
          <w:sz w:val="24"/>
          <w:szCs w:val="24"/>
        </w:rPr>
        <w:br/>
        <w:t xml:space="preserve">   </w:t>
      </w:r>
      <w:r w:rsidRPr="002816BC">
        <w:rPr>
          <w:rFonts w:asciiTheme="minorHAnsi" w:hAnsiTheme="minorHAnsi" w:cstheme="minorHAnsi"/>
          <w:color w:val="000000" w:themeColor="text1"/>
          <w:sz w:val="24"/>
          <w:szCs w:val="24"/>
        </w:rPr>
        <w:br/>
      </w:r>
      <w:r w:rsidRPr="002816BC">
        <w:rPr>
          <w:rFonts w:asciiTheme="minorHAnsi" w:hAnsiTheme="minorHAnsi" w:cstheme="minorHAnsi"/>
          <w:color w:val="000000" w:themeColor="text1"/>
          <w:sz w:val="24"/>
          <w:szCs w:val="24"/>
        </w:rPr>
        <w:br/>
        <w:t>As there were so many persons at the property I decided to keep them all in one room and one by one they could leave the room and I could take all the relevant details of each person, this way it made it easier manage the situation and I was also able to engage and explain with each individual the current rules and regulations that are in place.</w:t>
      </w:r>
      <w:r w:rsidRPr="002816BC">
        <w:rPr>
          <w:rFonts w:asciiTheme="minorHAnsi" w:hAnsiTheme="minorHAnsi" w:cstheme="minorHAnsi"/>
          <w:color w:val="000000" w:themeColor="text1"/>
          <w:sz w:val="24"/>
          <w:szCs w:val="24"/>
        </w:rPr>
        <w:br/>
        <w:t>Another reason for speaking to them individually was that they could not be influenced to show off or become peer pressured into being rude or put on a bad attitude just to impress their friends, something I have seen plenty of persons do.</w:t>
      </w:r>
      <w:r w:rsidRPr="002816BC">
        <w:rPr>
          <w:rFonts w:asciiTheme="minorHAnsi" w:hAnsiTheme="minorHAnsi" w:cstheme="minorHAnsi"/>
          <w:color w:val="000000" w:themeColor="text1"/>
          <w:sz w:val="24"/>
          <w:szCs w:val="24"/>
        </w:rPr>
        <w:br/>
        <w:t>It was almost like an individual attitude test where I could determine whether to use my discretion or not.</w:t>
      </w:r>
      <w:r w:rsidRPr="002816BC">
        <w:rPr>
          <w:rFonts w:asciiTheme="minorHAnsi" w:hAnsiTheme="minorHAnsi" w:cstheme="minorHAnsi"/>
          <w:color w:val="000000" w:themeColor="text1"/>
          <w:sz w:val="24"/>
          <w:szCs w:val="24"/>
        </w:rPr>
        <w:br/>
        <w:t>Thankfully all persons involved were compliant and very apologetic. Checks on each individual showed that none of them had been involved in a previous breach so with this in mind I used my discretion and I issued warnings to all of them but made them fully aware that if they were caught again that they would be fined. I then let them leave the property with no issues.</w:t>
      </w:r>
      <w:r w:rsidRPr="002816BC">
        <w:rPr>
          <w:rFonts w:asciiTheme="minorHAnsi" w:hAnsiTheme="minorHAnsi" w:cstheme="minorHAnsi"/>
          <w:color w:val="000000" w:themeColor="text1"/>
          <w:sz w:val="24"/>
          <w:szCs w:val="24"/>
        </w:rPr>
        <w:br/>
      </w:r>
      <w:r w:rsidRPr="002816BC">
        <w:rPr>
          <w:rFonts w:asciiTheme="minorHAnsi" w:hAnsiTheme="minorHAnsi" w:cstheme="minorHAnsi"/>
          <w:color w:val="000000" w:themeColor="text1"/>
          <w:sz w:val="24"/>
          <w:szCs w:val="24"/>
        </w:rPr>
        <w:br/>
      </w:r>
      <w:r w:rsidRPr="002816BC">
        <w:rPr>
          <w:rFonts w:asciiTheme="minorHAnsi" w:hAnsiTheme="minorHAnsi" w:cstheme="minorHAnsi"/>
          <w:sz w:val="24"/>
          <w:szCs w:val="24"/>
        </w:rPr>
        <w:t>The next day we received a call about a Covid breach at the same address. On attendance there was a clear breach of Covid regulations all involving the same individuals, plus others who were not there the previous day.</w:t>
      </w:r>
      <w:r w:rsidRPr="002816BC">
        <w:rPr>
          <w:rFonts w:asciiTheme="minorHAnsi" w:hAnsiTheme="minorHAnsi" w:cstheme="minorHAnsi"/>
          <w:sz w:val="24"/>
          <w:szCs w:val="24"/>
        </w:rPr>
        <w:br/>
      </w:r>
      <w:r w:rsidRPr="002816BC">
        <w:rPr>
          <w:rFonts w:asciiTheme="minorHAnsi" w:hAnsiTheme="minorHAnsi" w:cstheme="minorHAnsi"/>
          <w:color w:val="auto"/>
          <w:sz w:val="24"/>
          <w:szCs w:val="24"/>
        </w:rPr>
        <w:t>I activated my body worn video (BWV) and made it clear to everyone present at the address that I will now be issuing a Fixed Penalty Notice to everyone who is involved. I made it clear why I was issuing the fines, the offence they had committed and would be reported for.</w:t>
      </w:r>
      <w:r w:rsidRPr="002816BC">
        <w:rPr>
          <w:rFonts w:asciiTheme="minorHAnsi" w:hAnsiTheme="minorHAnsi" w:cstheme="minorHAnsi"/>
          <w:color w:val="auto"/>
          <w:sz w:val="24"/>
          <w:szCs w:val="24"/>
        </w:rPr>
        <w:br/>
        <w:t>I also explained that they would have every opportunity to dispute the fine should they choose to.</w:t>
      </w:r>
      <w:r w:rsidRPr="002816BC">
        <w:rPr>
          <w:rFonts w:asciiTheme="minorHAnsi" w:hAnsiTheme="minorHAnsi" w:cstheme="minorHAnsi"/>
          <w:color w:val="auto"/>
          <w:sz w:val="24"/>
          <w:szCs w:val="24"/>
        </w:rPr>
        <w:br/>
      </w:r>
      <w:r w:rsidRPr="002816BC">
        <w:rPr>
          <w:rFonts w:asciiTheme="minorHAnsi" w:hAnsiTheme="minorHAnsi" w:cstheme="minorHAnsi"/>
          <w:color w:val="000000" w:themeColor="text1"/>
          <w:sz w:val="24"/>
          <w:szCs w:val="24"/>
        </w:rPr>
        <w:t>I then reinforced the importance of abiding by the rules to try to get the individuals to see and understand the potential consequences and impacts that breaching Covid regulations could have on spreading the virus further afield.</w:t>
      </w:r>
      <w:r w:rsidRPr="002816BC">
        <w:rPr>
          <w:rFonts w:asciiTheme="minorHAnsi" w:hAnsiTheme="minorHAnsi" w:cstheme="minorHAnsi"/>
          <w:color w:val="auto"/>
          <w:sz w:val="24"/>
          <w:szCs w:val="24"/>
        </w:rPr>
        <w:br/>
        <w:t>We escorted all persons out of the address following the issuing of fines and</w:t>
      </w:r>
      <w:r w:rsidR="00546009">
        <w:rPr>
          <w:rFonts w:asciiTheme="minorHAnsi" w:hAnsiTheme="minorHAnsi" w:cstheme="minorHAnsi"/>
          <w:color w:val="auto"/>
          <w:sz w:val="24"/>
          <w:szCs w:val="24"/>
        </w:rPr>
        <w:t xml:space="preserve"> advised them to go home.</w:t>
      </w:r>
      <w:r w:rsidR="00546009">
        <w:rPr>
          <w:rFonts w:asciiTheme="minorHAnsi" w:hAnsiTheme="minorHAnsi" w:cstheme="minorHAnsi"/>
          <w:color w:val="auto"/>
          <w:sz w:val="24"/>
          <w:szCs w:val="24"/>
        </w:rPr>
        <w:br/>
      </w:r>
      <w:r w:rsidR="00546009">
        <w:rPr>
          <w:rFonts w:asciiTheme="minorHAnsi" w:hAnsiTheme="minorHAnsi" w:cstheme="minorHAnsi"/>
          <w:color w:val="auto"/>
          <w:sz w:val="24"/>
          <w:szCs w:val="24"/>
        </w:rPr>
        <w:br/>
      </w:r>
      <w:r w:rsidRPr="002816BC">
        <w:rPr>
          <w:rFonts w:asciiTheme="minorHAnsi" w:hAnsiTheme="minorHAnsi" w:cstheme="minorHAnsi"/>
          <w:color w:val="auto"/>
          <w:sz w:val="24"/>
          <w:szCs w:val="24"/>
        </w:rPr>
        <w:t xml:space="preserve">Once all persons has left the property and dispersed I decided to sit in my police vehicle and </w:t>
      </w:r>
      <w:r w:rsidRPr="002816BC">
        <w:rPr>
          <w:rFonts w:asciiTheme="minorHAnsi" w:hAnsiTheme="minorHAnsi" w:cstheme="minorHAnsi"/>
          <w:color w:val="auto"/>
          <w:sz w:val="24"/>
          <w:szCs w:val="24"/>
        </w:rPr>
        <w:lastRenderedPageBreak/>
        <w:t>update the occurrence with substantial updates, making sure to add all the details of the person involved in the breach.</w:t>
      </w:r>
      <w:r w:rsidRPr="002816BC">
        <w:rPr>
          <w:rFonts w:asciiTheme="minorHAnsi" w:hAnsiTheme="minorHAnsi" w:cstheme="minorHAnsi"/>
          <w:color w:val="auto"/>
          <w:sz w:val="24"/>
          <w:szCs w:val="24"/>
        </w:rPr>
        <w:br/>
        <w:t>However soon after I was contacted by the control room stating that they had received another call from a resident stating that the same persons have returned to the address not long after officer escorted them out of the property.</w:t>
      </w:r>
      <w:r w:rsidRPr="002816BC">
        <w:rPr>
          <w:rFonts w:asciiTheme="minorHAnsi" w:hAnsiTheme="minorHAnsi" w:cstheme="minorHAnsi"/>
          <w:color w:val="auto"/>
          <w:sz w:val="24"/>
          <w:szCs w:val="24"/>
        </w:rPr>
        <w:br/>
      </w:r>
      <w:r w:rsidRPr="002816BC">
        <w:rPr>
          <w:rFonts w:asciiTheme="minorHAnsi" w:hAnsiTheme="minorHAnsi" w:cstheme="minorHAnsi"/>
          <w:color w:val="auto"/>
          <w:sz w:val="24"/>
          <w:szCs w:val="24"/>
        </w:rPr>
        <w:br/>
      </w:r>
      <w:r w:rsidRPr="002816BC">
        <w:rPr>
          <w:rFonts w:asciiTheme="minorHAnsi" w:hAnsiTheme="minorHAnsi" w:cstheme="minorHAnsi"/>
          <w:color w:val="auto"/>
          <w:sz w:val="24"/>
          <w:szCs w:val="24"/>
        </w:rPr>
        <w:br/>
        <w:t>On re-attending, I now knew that I had to issue more fines but the amount of the fine would be increased.</w:t>
      </w:r>
      <w:r w:rsidRPr="002816BC">
        <w:rPr>
          <w:rFonts w:asciiTheme="minorHAnsi" w:hAnsiTheme="minorHAnsi" w:cstheme="minorHAnsi"/>
          <w:color w:val="auto"/>
          <w:sz w:val="24"/>
          <w:szCs w:val="24"/>
        </w:rPr>
        <w:br/>
        <w:t>Handing out further fines might be effective however I did not believe that this would resolve the main root cause of the problem.</w:t>
      </w:r>
      <w:r w:rsidRPr="002816BC">
        <w:rPr>
          <w:rFonts w:asciiTheme="minorHAnsi" w:hAnsiTheme="minorHAnsi" w:cstheme="minorHAnsi"/>
          <w:color w:val="auto"/>
          <w:sz w:val="24"/>
          <w:szCs w:val="24"/>
        </w:rPr>
        <w:br/>
        <w:t>I believed that the individuals involved would just keep coming back to the address meaning police resources would be constantly used up.</w:t>
      </w:r>
      <w:r w:rsidRPr="002816BC">
        <w:rPr>
          <w:rFonts w:asciiTheme="minorHAnsi" w:hAnsiTheme="minorHAnsi" w:cstheme="minorHAnsi"/>
          <w:color w:val="auto"/>
          <w:sz w:val="24"/>
          <w:szCs w:val="24"/>
        </w:rPr>
        <w:br/>
        <w:t>With this in mind I took inspiration from the Problem Analysis Triangle (PAT).</w:t>
      </w:r>
      <w:r w:rsidRPr="002816BC">
        <w:rPr>
          <w:rFonts w:asciiTheme="minorHAnsi" w:hAnsiTheme="minorHAnsi" w:cstheme="minorHAnsi"/>
          <w:color w:val="auto"/>
          <w:sz w:val="24"/>
          <w:szCs w:val="24"/>
        </w:rPr>
        <w:br/>
        <w:t>The Problem Analysis Triangle is made up of 3 elements; The Offender, The Victim and The location.</w:t>
      </w:r>
      <w:r w:rsidRPr="002816BC">
        <w:rPr>
          <w:rFonts w:asciiTheme="minorHAnsi" w:hAnsiTheme="minorHAnsi" w:cstheme="minorHAnsi"/>
          <w:color w:val="auto"/>
          <w:sz w:val="24"/>
          <w:szCs w:val="24"/>
        </w:rPr>
        <w:br/>
        <w:t>For a crime to occur all 3 elements must come together and in effect complete the triangle. In this case the offender are the students involved, the victim is the community/local residents and the location was the student house.</w:t>
      </w:r>
      <w:r w:rsidRPr="002816BC">
        <w:rPr>
          <w:rFonts w:asciiTheme="minorHAnsi" w:hAnsiTheme="minorHAnsi" w:cstheme="minorHAnsi"/>
          <w:color w:val="auto"/>
          <w:sz w:val="24"/>
          <w:szCs w:val="24"/>
        </w:rPr>
        <w:br/>
        <w:t>Taking away one element of the triangle means that the crime can’t be completed.</w:t>
      </w:r>
      <w:r w:rsidRPr="002816BC">
        <w:rPr>
          <w:rFonts w:asciiTheme="minorHAnsi" w:hAnsiTheme="minorHAnsi" w:cstheme="minorHAnsi"/>
          <w:color w:val="auto"/>
          <w:sz w:val="24"/>
          <w:szCs w:val="24"/>
        </w:rPr>
        <w:br/>
      </w:r>
      <w:r w:rsidRPr="002816BC">
        <w:rPr>
          <w:rFonts w:asciiTheme="minorHAnsi" w:hAnsiTheme="minorHAnsi" w:cstheme="minorHAnsi"/>
          <w:color w:val="auto"/>
          <w:sz w:val="24"/>
          <w:szCs w:val="24"/>
        </w:rPr>
        <w:br/>
        <w:t>I took it upon myself to contact the landlord of the property and make him aware of the ongoing issue with the students residing there. This means that the landlord could consider it a breach of tenancy and put certain measures in place to prevent it from happening again.</w:t>
      </w:r>
      <w:r w:rsidRPr="002816BC">
        <w:rPr>
          <w:rFonts w:asciiTheme="minorHAnsi" w:hAnsiTheme="minorHAnsi" w:cstheme="minorHAnsi"/>
          <w:color w:val="auto"/>
          <w:sz w:val="24"/>
          <w:szCs w:val="24"/>
        </w:rPr>
        <w:br/>
        <w:t>Off the back of this it was in their best interest that I also contact the university and make them aware that their students had been in Breach of Covid Regulations. I explained that we had to attend on several occasions due to the individuals ignoring multiple warning and advice from police officers, even after being handed Fixed Penalty Notices. All details of the individuals were passed to the University for them to take any action that they see fit against the students.</w:t>
      </w:r>
      <w:r w:rsidR="00982C71">
        <w:rPr>
          <w:rFonts w:asciiTheme="minorHAnsi" w:hAnsiTheme="minorHAnsi" w:cstheme="minorHAnsi"/>
          <w:color w:val="auto"/>
          <w:sz w:val="24"/>
          <w:szCs w:val="24"/>
        </w:rPr>
        <w:t xml:space="preserve"> “</w:t>
      </w:r>
      <w:r w:rsidR="00982C71" w:rsidRPr="00982C71">
        <w:rPr>
          <w:rFonts w:ascii="Times New Roman" w:hAnsi="Times New Roman" w:cs="Times New Roman"/>
          <w:color w:val="auto"/>
          <w:sz w:val="24"/>
          <w:szCs w:val="24"/>
          <w:lang w:eastAsia="zh-TW"/>
        </w:rPr>
        <w:t>Universities fined students more than £170,000 for breaching coronavirus safety rules in the first weeks of the new academic year, a Guardian analysis has found, as students told of struggling to make friends without flouting restricti</w:t>
      </w:r>
      <w:r w:rsidR="00982C71">
        <w:rPr>
          <w:rFonts w:ascii="Times New Roman" w:hAnsi="Times New Roman" w:cs="Times New Roman"/>
          <w:color w:val="auto"/>
          <w:sz w:val="24"/>
          <w:szCs w:val="24"/>
          <w:lang w:eastAsia="zh-TW"/>
        </w:rPr>
        <w:t>ons.” (BATTY, 2020)</w:t>
      </w:r>
      <w:r w:rsidRPr="002816BC">
        <w:rPr>
          <w:rFonts w:asciiTheme="minorHAnsi" w:hAnsiTheme="minorHAnsi" w:cstheme="minorHAnsi"/>
          <w:color w:val="auto"/>
          <w:sz w:val="24"/>
          <w:szCs w:val="24"/>
        </w:rPr>
        <w:br/>
        <w:t>By contacting the university it also meant that I could utilise another partnership that would help take positive action and make sure their students are abiding to the government guidelines and help reduce the demand on the police.</w:t>
      </w:r>
      <w:r w:rsidRPr="002816BC">
        <w:rPr>
          <w:rFonts w:asciiTheme="minorHAnsi" w:hAnsiTheme="minorHAnsi" w:cstheme="minorHAnsi"/>
          <w:color w:val="auto"/>
          <w:sz w:val="24"/>
          <w:szCs w:val="24"/>
        </w:rPr>
        <w:br/>
      </w:r>
      <w:r w:rsidRPr="002816BC">
        <w:rPr>
          <w:rFonts w:asciiTheme="minorHAnsi" w:hAnsiTheme="minorHAnsi" w:cstheme="minorHAnsi"/>
          <w:color w:val="auto"/>
          <w:sz w:val="24"/>
          <w:szCs w:val="24"/>
        </w:rPr>
        <w:br/>
        <w:t>I then again explained to the individuals the consequences this may have not only on the public but also on their university career. I made them aware of the actions that I had taken before escorting them out of the property and sending them home. I decided to also sit outside the address in my police vehicle as a deterrent should they try to come back, hi visibility reassurance to the public and also to show that the police have a zero toleranc</w:t>
      </w:r>
      <w:r>
        <w:rPr>
          <w:rFonts w:asciiTheme="minorHAnsi" w:hAnsiTheme="minorHAnsi" w:cstheme="minorHAnsi"/>
          <w:color w:val="auto"/>
          <w:sz w:val="24"/>
          <w:szCs w:val="24"/>
        </w:rPr>
        <w:t>e policy on Covid breaches.</w:t>
      </w:r>
      <w:r>
        <w:rPr>
          <w:rFonts w:asciiTheme="minorHAnsi" w:hAnsiTheme="minorHAnsi" w:cstheme="minorHAnsi"/>
          <w:color w:val="auto"/>
          <w:sz w:val="24"/>
          <w:szCs w:val="24"/>
        </w:rPr>
        <w:br/>
      </w:r>
      <w:r>
        <w:rPr>
          <w:rFonts w:asciiTheme="minorHAnsi" w:hAnsiTheme="minorHAnsi" w:cstheme="minorHAnsi"/>
          <w:color w:val="auto"/>
          <w:sz w:val="24"/>
          <w:szCs w:val="24"/>
        </w:rPr>
        <w:br/>
      </w:r>
      <w:r w:rsidRPr="002816BC">
        <w:rPr>
          <w:rFonts w:asciiTheme="minorHAnsi" w:hAnsiTheme="minorHAnsi" w:cstheme="minorHAnsi"/>
          <w:color w:val="000000" w:themeColor="text1"/>
          <w:sz w:val="24"/>
          <w:szCs w:val="24"/>
          <w:lang w:eastAsia="en-US"/>
        </w:rPr>
        <w:t>It is clear to see the impact that anti-social behaviour surrounding Covid breaches is having on the local community.</w:t>
      </w:r>
      <w:r w:rsidRPr="002816BC">
        <w:rPr>
          <w:rFonts w:asciiTheme="minorHAnsi" w:hAnsiTheme="minorHAnsi" w:cstheme="minorHAnsi"/>
          <w:color w:val="000000" w:themeColor="text1"/>
          <w:sz w:val="24"/>
          <w:szCs w:val="24"/>
          <w:lang w:eastAsia="en-US"/>
        </w:rPr>
        <w:br/>
        <w:t xml:space="preserve">We as the police actively encourage people to report any concerns in relation to Covid </w:t>
      </w:r>
      <w:r w:rsidRPr="002816BC">
        <w:rPr>
          <w:rFonts w:asciiTheme="minorHAnsi" w:hAnsiTheme="minorHAnsi" w:cstheme="minorHAnsi"/>
          <w:color w:val="000000" w:themeColor="text1"/>
          <w:sz w:val="24"/>
          <w:szCs w:val="24"/>
          <w:lang w:eastAsia="en-US"/>
        </w:rPr>
        <w:lastRenderedPageBreak/>
        <w:t>regulations and it is then our duty to follow up on this and be seen to take positive action.</w:t>
      </w:r>
      <w:r w:rsidRPr="002816BC">
        <w:rPr>
          <w:rFonts w:asciiTheme="minorHAnsi" w:hAnsiTheme="minorHAnsi" w:cstheme="minorHAnsi"/>
          <w:color w:val="000000" w:themeColor="text1"/>
          <w:sz w:val="24"/>
          <w:szCs w:val="24"/>
          <w:lang w:eastAsia="en-US"/>
        </w:rPr>
        <w:br/>
        <w:t>If the police are seen to turn a blind eye or not take satisfactory action this can perceived by the public as the police not caring or taking the pandemic seriously and as such could have a significant impact on police and community relations.</w:t>
      </w:r>
      <w:r w:rsidRPr="002816BC">
        <w:rPr>
          <w:rFonts w:asciiTheme="minorHAnsi" w:hAnsiTheme="minorHAnsi" w:cstheme="minorHAnsi"/>
          <w:color w:val="000000" w:themeColor="text1"/>
          <w:sz w:val="24"/>
          <w:szCs w:val="24"/>
        </w:rPr>
        <w:br/>
      </w:r>
      <w:r w:rsidRPr="002816BC">
        <w:rPr>
          <w:rFonts w:asciiTheme="minorHAnsi" w:hAnsiTheme="minorHAnsi" w:cstheme="minorHAnsi"/>
          <w:color w:val="000000" w:themeColor="text1"/>
          <w:sz w:val="24"/>
          <w:szCs w:val="24"/>
          <w:shd w:val="clear" w:color="auto" w:fill="FFFFFF"/>
        </w:rPr>
        <w:t>We as the police set an example of zero tolerance and this can be heard and relayed around the communities we police.</w:t>
      </w:r>
      <w:r w:rsidRPr="002816BC">
        <w:rPr>
          <w:rFonts w:asciiTheme="minorHAnsi" w:hAnsiTheme="minorHAnsi" w:cstheme="minorHAnsi"/>
          <w:color w:val="000000" w:themeColor="text1"/>
          <w:sz w:val="24"/>
          <w:szCs w:val="24"/>
          <w:shd w:val="clear" w:color="auto" w:fill="FFFFFF"/>
        </w:rPr>
        <w:br/>
      </w:r>
      <w:r w:rsidRPr="002816BC">
        <w:rPr>
          <w:rFonts w:asciiTheme="minorHAnsi" w:hAnsiTheme="minorHAnsi" w:cstheme="minorHAnsi"/>
          <w:color w:val="000000" w:themeColor="text1"/>
          <w:sz w:val="24"/>
          <w:szCs w:val="24"/>
          <w:shd w:val="clear" w:color="auto" w:fill="FFFFFF"/>
        </w:rPr>
        <w:br/>
      </w:r>
      <w:r w:rsidRPr="002816BC">
        <w:rPr>
          <w:rFonts w:asciiTheme="minorHAnsi" w:hAnsiTheme="minorHAnsi" w:cstheme="minorHAnsi"/>
          <w:color w:val="000000" w:themeColor="text1"/>
          <w:sz w:val="24"/>
          <w:szCs w:val="24"/>
          <w:shd w:val="clear" w:color="auto" w:fill="FFFFFF"/>
        </w:rPr>
        <w:br/>
      </w:r>
      <w:r w:rsidRPr="002816BC">
        <w:rPr>
          <w:rFonts w:asciiTheme="minorHAnsi" w:hAnsiTheme="minorHAnsi" w:cstheme="minorHAnsi"/>
          <w:color w:val="000000" w:themeColor="text1"/>
          <w:sz w:val="24"/>
          <w:szCs w:val="24"/>
        </w:rPr>
        <w:t xml:space="preserve">Whilst dealing with the 3 separate incidents I found that my perception towards the incident changed each time. </w:t>
      </w:r>
      <w:r w:rsidRPr="002816BC">
        <w:rPr>
          <w:rFonts w:asciiTheme="minorHAnsi" w:hAnsiTheme="minorHAnsi" w:cstheme="minorHAnsi"/>
          <w:color w:val="000000" w:themeColor="text1"/>
          <w:sz w:val="24"/>
          <w:szCs w:val="24"/>
        </w:rPr>
        <w:br/>
        <w:t>An example of this was the first call I attended at the address, where there were 15 students having a gathering of mixed households. However due to the similarity in age and understanding the need for a social life I sympathised with them and gave them the benefit of the doubt with just a verbal warning and asking them to leave. They were not causing myself any issues and they were compliant. I could have easily have issued each of them a Fixed Penalty Notice however I found it more practicable to use my discretion and move them on this time.</w:t>
      </w:r>
      <w:r w:rsidRPr="002816BC">
        <w:rPr>
          <w:rFonts w:asciiTheme="minorHAnsi" w:hAnsiTheme="minorHAnsi" w:cstheme="minorHAnsi"/>
          <w:color w:val="000000" w:themeColor="text1"/>
          <w:sz w:val="24"/>
          <w:szCs w:val="24"/>
        </w:rPr>
        <w:br/>
      </w:r>
      <w:r w:rsidRPr="002816BC">
        <w:rPr>
          <w:rFonts w:asciiTheme="minorHAnsi" w:hAnsiTheme="minorHAnsi" w:cstheme="minorHAnsi"/>
          <w:color w:val="000000" w:themeColor="text1"/>
          <w:sz w:val="24"/>
          <w:szCs w:val="24"/>
        </w:rPr>
        <w:br/>
        <w:t xml:space="preserve">At this time I was unaware that I was ultimately being ‘affinity biased’ based on similarities between our ages and things that I have had experiences with in the past instead of thinking about the impacts on the health of others and the communities. I was relating things back to my past experiences and sympathising with them. </w:t>
      </w:r>
      <w:r w:rsidRPr="002816BC">
        <w:rPr>
          <w:rFonts w:asciiTheme="minorHAnsi" w:hAnsiTheme="minorHAnsi" w:cstheme="minorHAnsi"/>
          <w:color w:val="000000" w:themeColor="text1"/>
          <w:sz w:val="24"/>
          <w:szCs w:val="24"/>
        </w:rPr>
        <w:br/>
      </w:r>
      <w:r w:rsidRPr="002816BC">
        <w:rPr>
          <w:rFonts w:asciiTheme="minorHAnsi" w:hAnsiTheme="minorHAnsi" w:cstheme="minorHAnsi"/>
          <w:color w:val="000000" w:themeColor="text1"/>
          <w:sz w:val="24"/>
          <w:szCs w:val="24"/>
        </w:rPr>
        <w:br/>
      </w:r>
      <w:r w:rsidRPr="002816BC">
        <w:rPr>
          <w:rFonts w:asciiTheme="minorHAnsi" w:hAnsiTheme="minorHAnsi" w:cstheme="minorHAnsi"/>
          <w:color w:val="000000" w:themeColor="text1"/>
          <w:sz w:val="24"/>
          <w:szCs w:val="24"/>
        </w:rPr>
        <w:br/>
      </w:r>
      <w:r w:rsidRPr="002816BC">
        <w:rPr>
          <w:rFonts w:asciiTheme="minorHAnsi" w:hAnsiTheme="minorHAnsi" w:cstheme="minorHAnsi"/>
          <w:color w:val="000000" w:themeColor="text1"/>
          <w:sz w:val="24"/>
          <w:szCs w:val="24"/>
          <w:shd w:val="clear" w:color="auto" w:fill="FFFFFF"/>
        </w:rPr>
        <w:t xml:space="preserve">As police officers we must always be setting good examples as we are looked upon as role models for the public and we must show utmost professionalism and integrity in everything that we deal with.  </w:t>
      </w:r>
      <w:r w:rsidRPr="002816BC">
        <w:rPr>
          <w:rFonts w:asciiTheme="minorHAnsi" w:hAnsiTheme="minorHAnsi" w:cstheme="minorHAnsi"/>
          <w:color w:val="000000" w:themeColor="text1"/>
          <w:sz w:val="24"/>
          <w:szCs w:val="24"/>
        </w:rPr>
        <w:t>Transparency is crucial in the police service and you have to be accountable for your actions. If it is seen like you're ignoring something serious this can become a massive problem and you have to be able to justify your actions.</w:t>
      </w:r>
    </w:p>
    <w:p w14:paraId="3B1D2F76" w14:textId="77777777" w:rsidR="002816BC" w:rsidRPr="002816BC" w:rsidRDefault="002816BC" w:rsidP="002816BC">
      <w:pPr>
        <w:ind w:right="237"/>
        <w:rPr>
          <w:rFonts w:asciiTheme="minorHAnsi" w:hAnsiTheme="minorHAnsi" w:cstheme="minorHAnsi"/>
          <w:color w:val="000000" w:themeColor="text1"/>
          <w:sz w:val="24"/>
          <w:szCs w:val="24"/>
        </w:rPr>
      </w:pPr>
    </w:p>
    <w:p w14:paraId="69B29808" w14:textId="5BB374DC" w:rsidR="002816BC" w:rsidRPr="002816BC" w:rsidRDefault="002816BC" w:rsidP="002816BC">
      <w:pPr>
        <w:ind w:right="237"/>
        <w:rPr>
          <w:rFonts w:asciiTheme="minorHAnsi" w:hAnsiTheme="minorHAnsi" w:cstheme="minorHAnsi"/>
          <w:sz w:val="24"/>
          <w:szCs w:val="24"/>
        </w:rPr>
      </w:pPr>
      <w:r w:rsidRPr="002816BC">
        <w:rPr>
          <w:rFonts w:asciiTheme="minorHAnsi" w:hAnsiTheme="minorHAnsi" w:cstheme="minorHAnsi"/>
          <w:sz w:val="24"/>
          <w:szCs w:val="24"/>
        </w:rPr>
        <w:t>Reflecting on this incident, I believe I conducted myself in a professional manner and conducted my responsibilities effectively by enforcing the correct course of action around the Covid regulations by issuing fines to all individuals involved and abiding to the police force procedures and policies surrounding it.</w:t>
      </w:r>
      <w:r w:rsidRPr="002816BC">
        <w:rPr>
          <w:rFonts w:asciiTheme="minorHAnsi" w:hAnsiTheme="minorHAnsi" w:cstheme="minorHAnsi"/>
          <w:sz w:val="24"/>
          <w:szCs w:val="24"/>
        </w:rPr>
        <w:br/>
        <w:t>I engaged with the landlord of the property as well as the university to put prevention measures in place to stop any further incident being reported to us. This also built good relations and contacts with both the landlord and university which I believe will stand myself and the police force in good stead for the future.</w:t>
      </w:r>
      <w:r>
        <w:rPr>
          <w:rFonts w:asciiTheme="minorHAnsi" w:hAnsiTheme="minorHAnsi" w:cstheme="minorHAnsi"/>
          <w:sz w:val="24"/>
          <w:szCs w:val="24"/>
        </w:rPr>
        <w:br/>
      </w:r>
      <w:r>
        <w:rPr>
          <w:rFonts w:asciiTheme="minorHAnsi" w:hAnsiTheme="minorHAnsi" w:cstheme="minorHAnsi"/>
          <w:sz w:val="24"/>
          <w:szCs w:val="24"/>
        </w:rPr>
        <w:br/>
        <w:t>WORD COUNT - 1467</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816BC">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1AE3142F" w14:textId="77777777" w:rsidR="005D6887" w:rsidRDefault="5848403C" w:rsidP="005D6887">
      <w:pPr>
        <w:pStyle w:val="Bibliography"/>
        <w:rPr>
          <w:noProof/>
          <w:sz w:val="24"/>
          <w:szCs w:val="24"/>
          <w:lang w:val="en-US"/>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sidR="005D6887">
        <w:rPr>
          <w:sz w:val="24"/>
          <w:szCs w:val="24"/>
        </w:rPr>
        <w:br/>
      </w:r>
      <w:r w:rsidR="005D6887">
        <w:rPr>
          <w:sz w:val="24"/>
          <w:szCs w:val="24"/>
        </w:rPr>
        <w:br/>
      </w:r>
      <w:r w:rsidR="005D6887">
        <w:rPr>
          <w:sz w:val="24"/>
          <w:szCs w:val="24"/>
        </w:rPr>
        <w:br/>
      </w:r>
      <w:r w:rsidR="005D6887">
        <w:rPr>
          <w:noProof/>
          <w:lang w:val="en-US"/>
        </w:rPr>
        <w:t xml:space="preserve">BATTY, D., 2020. </w:t>
      </w:r>
      <w:r w:rsidR="005D6887">
        <w:rPr>
          <w:i/>
          <w:iCs/>
          <w:noProof/>
          <w:lang w:val="en-US"/>
        </w:rPr>
        <w:t xml:space="preserve">THE GUARDIAN. </w:t>
      </w:r>
      <w:r w:rsidR="005D6887">
        <w:rPr>
          <w:noProof/>
          <w:lang w:val="en-US"/>
        </w:rPr>
        <w:t xml:space="preserve">[Online] </w:t>
      </w:r>
      <w:r w:rsidR="005D6887">
        <w:rPr>
          <w:noProof/>
          <w:lang w:val="en-US"/>
        </w:rPr>
        <w:br/>
        <w:t xml:space="preserve">Available at: </w:t>
      </w:r>
      <w:r w:rsidR="005D6887">
        <w:rPr>
          <w:noProof/>
          <w:u w:val="single"/>
          <w:lang w:val="en-US"/>
        </w:rPr>
        <w:t>https://www.theguardian.com/education/2020/nov/29/uk-students-fined-more-than-170000-over-covid-rule-breaches</w:t>
      </w:r>
      <w:r w:rsidR="005D6887">
        <w:rPr>
          <w:noProof/>
          <w:lang w:val="en-US"/>
        </w:rPr>
        <w:br/>
        <w:t>[Accessed 18 October 2021].</w:t>
      </w:r>
    </w:p>
    <w:p w14:paraId="148A113D" w14:textId="77777777" w:rsidR="005D6887" w:rsidRDefault="005D6887" w:rsidP="005D6887">
      <w:pPr>
        <w:pStyle w:val="Bibliography"/>
        <w:rPr>
          <w:noProof/>
          <w:lang w:val="en-US"/>
        </w:rPr>
      </w:pPr>
      <w:r>
        <w:rPr>
          <w:noProof/>
          <w:lang w:val="en-US"/>
        </w:rPr>
        <w:t xml:space="preserve">College of Policing, 2020. </w:t>
      </w:r>
      <w:r>
        <w:rPr>
          <w:i/>
          <w:iCs/>
          <w:noProof/>
          <w:lang w:val="en-US"/>
        </w:rPr>
        <w:t xml:space="preserve">College of Policing - PEACE framework. </w:t>
      </w:r>
      <w:r>
        <w:rPr>
          <w:noProof/>
          <w:lang w:val="en-US"/>
        </w:rPr>
        <w:t xml:space="preserve">[Online] </w:t>
      </w:r>
      <w:r>
        <w:rPr>
          <w:noProof/>
          <w:lang w:val="en-US"/>
        </w:rPr>
        <w:br/>
        <w:t xml:space="preserve">Available at: </w:t>
      </w:r>
      <w:r>
        <w:rPr>
          <w:noProof/>
          <w:u w:val="single"/>
          <w:lang w:val="en-US"/>
        </w:rPr>
        <w:t xml:space="preserve">College of Policing, 2013 https://www.app.college.police.uk/app-content/investigations/investigative-interviewing/#peace-framework </w:t>
      </w:r>
      <w:r>
        <w:rPr>
          <w:noProof/>
          <w:lang w:val="en-US"/>
        </w:rPr>
        <w:br/>
        <w:t>[Accessed 18 October 2021].</w:t>
      </w:r>
    </w:p>
    <w:p w14:paraId="0FC4138D" w14:textId="77777777" w:rsidR="005D6887" w:rsidRDefault="005D6887" w:rsidP="005D6887">
      <w:pPr>
        <w:pStyle w:val="Bibliography"/>
        <w:rPr>
          <w:noProof/>
          <w:lang w:val="en-US"/>
        </w:rPr>
      </w:pPr>
      <w:r>
        <w:rPr>
          <w:noProof/>
          <w:lang w:val="en-US"/>
        </w:rPr>
        <w:t xml:space="preserve">College Of Policing, 2021.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https://www.app.college.police.uk/app-content/mental-health/mental-vulnerability-and-illness/</w:t>
      </w:r>
      <w:r>
        <w:rPr>
          <w:noProof/>
          <w:lang w:val="en-US"/>
        </w:rPr>
        <w:br/>
        <w:t>[Accessed 18 October 2021].</w:t>
      </w:r>
    </w:p>
    <w:p w14:paraId="702EB926" w14:textId="77777777" w:rsidR="005D6887" w:rsidRDefault="005D6887" w:rsidP="005D6887">
      <w:pPr>
        <w:pStyle w:val="Bibliography"/>
        <w:rPr>
          <w:noProof/>
          <w:lang w:val="en-US"/>
        </w:rPr>
      </w:pPr>
      <w:r>
        <w:rPr>
          <w:noProof/>
          <w:lang w:val="en-US"/>
        </w:rPr>
        <w:t xml:space="preserve">GOV UK, 2013. </w:t>
      </w:r>
      <w:r>
        <w:rPr>
          <w:i/>
          <w:iCs/>
          <w:noProof/>
          <w:lang w:val="en-US"/>
        </w:rPr>
        <w:t xml:space="preserve">GOV UK. </w:t>
      </w:r>
      <w:r>
        <w:rPr>
          <w:noProof/>
          <w:lang w:val="en-US"/>
        </w:rPr>
        <w:t xml:space="preserve">[Online] </w:t>
      </w:r>
      <w:r>
        <w:rPr>
          <w:noProof/>
          <w:lang w:val="en-US"/>
        </w:rPr>
        <w:br/>
        <w:t xml:space="preserve">Available at: </w:t>
      </w:r>
      <w:r>
        <w:rPr>
          <w:noProof/>
          <w:u w:val="single"/>
          <w:lang w:val="en-US"/>
        </w:rPr>
        <w:t>https://www.gov.uk/guidance/police-and-criminal-evidence-act-1984-pace-codes-of-practice</w:t>
      </w:r>
      <w:r>
        <w:rPr>
          <w:noProof/>
          <w:lang w:val="en-US"/>
        </w:rPr>
        <w:br/>
        <w:t>[Accessed 18 October 2021].</w:t>
      </w:r>
    </w:p>
    <w:p w14:paraId="4B81D819" w14:textId="77777777" w:rsidR="005D6887" w:rsidRDefault="005D6887" w:rsidP="005D6887">
      <w:pPr>
        <w:pStyle w:val="Bibliography"/>
        <w:rPr>
          <w:noProof/>
          <w:lang w:val="en-US"/>
        </w:rPr>
      </w:pPr>
      <w:r>
        <w:rPr>
          <w:noProof/>
          <w:lang w:val="en-US"/>
        </w:rPr>
        <w:t xml:space="preserve">Kennard, J., 2020. </w:t>
      </w:r>
      <w:r>
        <w:rPr>
          <w:i/>
          <w:iCs/>
          <w:noProof/>
          <w:lang w:val="en-US"/>
        </w:rPr>
        <w:t xml:space="preserve">VeryWellMind. </w:t>
      </w:r>
      <w:r>
        <w:rPr>
          <w:noProof/>
          <w:lang w:val="en-US"/>
        </w:rPr>
        <w:t xml:space="preserve">[Online] </w:t>
      </w:r>
      <w:r>
        <w:rPr>
          <w:noProof/>
          <w:lang w:val="en-US"/>
        </w:rPr>
        <w:br/>
        <w:t xml:space="preserve">Available at: </w:t>
      </w:r>
      <w:r>
        <w:rPr>
          <w:noProof/>
          <w:u w:val="single"/>
          <w:lang w:val="en-US"/>
        </w:rPr>
        <w:t>https://www.verywellmind.com/men-and-suicide-2328492</w:t>
      </w:r>
      <w:r>
        <w:rPr>
          <w:noProof/>
          <w:lang w:val="en-US"/>
        </w:rPr>
        <w:br/>
        <w:t>[Accessed 18 October 2021].</w:t>
      </w:r>
    </w:p>
    <w:p w14:paraId="4F4C0322" w14:textId="77777777" w:rsidR="005D6887" w:rsidRDefault="005D6887" w:rsidP="005D6887">
      <w:pPr>
        <w:pStyle w:val="Bibliography"/>
        <w:rPr>
          <w:noProof/>
          <w:lang w:val="en-US"/>
        </w:rPr>
      </w:pPr>
      <w:r>
        <w:rPr>
          <w:noProof/>
          <w:lang w:val="en-US"/>
        </w:rPr>
        <w:t xml:space="preserve">Leston, R., 2021. </w:t>
      </w:r>
      <w:r>
        <w:rPr>
          <w:i/>
          <w:iCs/>
          <w:noProof/>
          <w:lang w:val="en-US"/>
        </w:rPr>
        <w:t xml:space="preserve">Cardiff Journalism. </w:t>
      </w:r>
      <w:r>
        <w:rPr>
          <w:noProof/>
          <w:lang w:val="en-US"/>
        </w:rPr>
        <w:t xml:space="preserve">[Online] </w:t>
      </w:r>
      <w:r>
        <w:rPr>
          <w:noProof/>
          <w:lang w:val="en-US"/>
        </w:rPr>
        <w:br/>
        <w:t xml:space="preserve">Available at: </w:t>
      </w:r>
      <w:r>
        <w:rPr>
          <w:noProof/>
          <w:u w:val="single"/>
          <w:lang w:val="en-US"/>
        </w:rPr>
        <w:t>https://cardiffjournalism.co.uk/thecardiffian/2021/03/16/cardiff-sees-huge-rise-in-anti-social-behaviour-during-covid-lockdowns/</w:t>
      </w:r>
      <w:r>
        <w:rPr>
          <w:noProof/>
          <w:lang w:val="en-US"/>
        </w:rPr>
        <w:br/>
        <w:t>[Accessed 18 October 2021].</w:t>
      </w:r>
    </w:p>
    <w:p w14:paraId="32211734" w14:textId="77777777" w:rsidR="005D6887" w:rsidRDefault="005D6887" w:rsidP="005D6887">
      <w:pPr>
        <w:pStyle w:val="Bibliography"/>
        <w:rPr>
          <w:noProof/>
          <w:lang w:val="en-US"/>
        </w:rPr>
      </w:pPr>
      <w:r>
        <w:rPr>
          <w:noProof/>
          <w:lang w:val="en-US"/>
        </w:rPr>
        <w:t xml:space="preserve">MIND, 2021. </w:t>
      </w:r>
      <w:r>
        <w:rPr>
          <w:i/>
          <w:iCs/>
          <w:noProof/>
          <w:lang w:val="en-US"/>
        </w:rPr>
        <w:t xml:space="preserve">MIND. </w:t>
      </w:r>
      <w:r>
        <w:rPr>
          <w:noProof/>
          <w:lang w:val="en-US"/>
        </w:rPr>
        <w:t xml:space="preserve">[Online] </w:t>
      </w:r>
      <w:r>
        <w:rPr>
          <w:noProof/>
          <w:lang w:val="en-US"/>
        </w:rPr>
        <w:br/>
        <w:t xml:space="preserve">Available at: </w:t>
      </w:r>
      <w:r>
        <w:rPr>
          <w:noProof/>
          <w:u w:val="single"/>
          <w:lang w:val="en-US"/>
        </w:rPr>
        <w:t>https://www.mind.org.uk/information-support/types-of-mental-health-problems/anxiety-and-panic-attacks/about-anxiety/</w:t>
      </w:r>
      <w:r>
        <w:rPr>
          <w:noProof/>
          <w:lang w:val="en-US"/>
        </w:rPr>
        <w:br/>
        <w:t>[Accessed 18 OCTOBER 2021].</w:t>
      </w:r>
    </w:p>
    <w:p w14:paraId="5C7A9DD6" w14:textId="17A63D1C" w:rsidR="00390074" w:rsidRPr="00270EEB" w:rsidRDefault="00390074" w:rsidP="5848403C">
      <w:pPr>
        <w:keepNext/>
        <w:spacing w:before="240" w:after="60"/>
        <w:ind w:right="237"/>
        <w:jc w:val="both"/>
        <w:rPr>
          <w:b/>
          <w:bCs/>
          <w:sz w:val="24"/>
          <w:szCs w:val="24"/>
        </w:rPr>
      </w:pPr>
      <w:bookmarkStart w:id="12" w:name="_GoBack"/>
      <w:bookmarkEnd w:id="12"/>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7DBA6F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90767">
        <w:rPr>
          <w:rFonts w:eastAsia="Arial"/>
          <w:color w:val="000000" w:themeColor="text1"/>
          <w:sz w:val="24"/>
          <w:szCs w:val="24"/>
        </w:rPr>
        <w:t xml:space="preserve">R.EVANS </w:t>
      </w:r>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5ABB42E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D90767">
        <w:rPr>
          <w:rFonts w:eastAsia="Arial"/>
          <w:color w:val="000000" w:themeColor="text1"/>
          <w:sz w:val="24"/>
          <w:szCs w:val="24"/>
        </w:rPr>
        <w:t>17/10/2021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816BC">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3E7C884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D90767">
        <w:rPr>
          <w:rFonts w:eastAsia="Arial"/>
          <w:color w:val="000000" w:themeColor="text1"/>
          <w:sz w:val="24"/>
          <w:szCs w:val="24"/>
        </w:rPr>
        <w:t xml:space="preserve">:  R. EVANS </w:t>
      </w:r>
      <w:r w:rsidR="00D90767" w:rsidRPr="5848403C">
        <w:rPr>
          <w:rFonts w:eastAsia="Arial"/>
          <w:color w:val="000000" w:themeColor="text1"/>
          <w:sz w:val="24"/>
          <w:szCs w:val="24"/>
        </w:rPr>
        <w:t>(</w:t>
      </w:r>
      <w:r w:rsidRPr="5848403C">
        <w:rPr>
          <w:rFonts w:eastAsia="Arial"/>
          <w:color w:val="000000" w:themeColor="text1"/>
          <w:sz w:val="24"/>
          <w:szCs w:val="24"/>
        </w:rPr>
        <w:t>Learner)</w:t>
      </w:r>
    </w:p>
    <w:p w14:paraId="3EC01EFA" w14:textId="0F1AEED0" w:rsidR="5848403C" w:rsidRDefault="5848403C" w:rsidP="5848403C">
      <w:pPr>
        <w:jc w:val="both"/>
        <w:rPr>
          <w:rFonts w:eastAsia="Arial"/>
          <w:color w:val="000000" w:themeColor="text1"/>
          <w:sz w:val="24"/>
          <w:szCs w:val="24"/>
        </w:rPr>
      </w:pPr>
    </w:p>
    <w:p w14:paraId="6058463E" w14:textId="1E864BD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D90767">
        <w:rPr>
          <w:rFonts w:eastAsia="Arial"/>
          <w:color w:val="000000" w:themeColor="text1"/>
          <w:sz w:val="24"/>
          <w:szCs w:val="24"/>
        </w:rPr>
        <w:t>17/10/2021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3AB5497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90767">
        <w:rPr>
          <w:rFonts w:eastAsia="Arial"/>
          <w:color w:val="000000" w:themeColor="text1"/>
          <w:sz w:val="24"/>
          <w:szCs w:val="24"/>
        </w:rPr>
        <w:t>A. TANTI</w:t>
      </w:r>
      <w:r w:rsidRPr="5848403C">
        <w:rPr>
          <w:rFonts w:eastAsia="Arial"/>
          <w:color w:val="000000" w:themeColor="text1"/>
          <w:sz w:val="24"/>
          <w:szCs w:val="24"/>
        </w:rPr>
        <w:t xml:space="preserve"> (Tutor Constable) </w:t>
      </w:r>
    </w:p>
    <w:p w14:paraId="143CEFC4" w14:textId="5E98B60C" w:rsidR="5848403C" w:rsidRDefault="5848403C" w:rsidP="5848403C">
      <w:pPr>
        <w:jc w:val="both"/>
        <w:rPr>
          <w:rFonts w:eastAsia="Arial"/>
          <w:color w:val="000000" w:themeColor="text1"/>
          <w:sz w:val="24"/>
          <w:szCs w:val="24"/>
        </w:rPr>
      </w:pPr>
    </w:p>
    <w:p w14:paraId="1F0252AC" w14:textId="01C4C0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D90767">
        <w:rPr>
          <w:rFonts w:eastAsia="Arial"/>
          <w:color w:val="000000" w:themeColor="text1"/>
          <w:sz w:val="24"/>
          <w:szCs w:val="24"/>
        </w:rPr>
        <w:t>17/10/2021</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816BC">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54FF3" w14:textId="77777777" w:rsidR="00C335BE" w:rsidRDefault="00C335BE">
      <w:r>
        <w:separator/>
      </w:r>
    </w:p>
  </w:endnote>
  <w:endnote w:type="continuationSeparator" w:id="0">
    <w:p w14:paraId="49E92263" w14:textId="77777777" w:rsidR="00C335BE" w:rsidRDefault="00C33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4854A" w14:textId="6B55D876" w:rsidR="002816BC" w:rsidRDefault="00283FCA" w:rsidP="00283FCA">
    <w:pPr>
      <w:pStyle w:val="Footer"/>
      <w:rPr>
        <w:sz w:val="17"/>
      </w:rPr>
    </w:pPr>
    <w:bookmarkStart w:id="2" w:name="TITUS1FooterEvenPages"/>
    <w:r>
      <w:rPr>
        <w:sz w:val="17"/>
      </w:rPr>
      <w:t> </w:t>
    </w:r>
  </w:p>
  <w:bookmarkEnd w:id="2"/>
  <w:p w14:paraId="5D4E2C46" w14:textId="38750D2B" w:rsidR="002816BC" w:rsidRDefault="002816BC" w:rsidP="002816BC">
    <w:pPr>
      <w:pStyle w:val="Footer"/>
      <w:jc w:val="right"/>
    </w:pPr>
    <w:r>
      <w:fldChar w:fldCharType="begin"/>
    </w:r>
    <w:r>
      <w:instrText xml:space="preserve"> PAGE   \* MERGEFORMAT </w:instrText>
    </w:r>
    <w:r>
      <w:fldChar w:fldCharType="separate"/>
    </w:r>
    <w:r w:rsidR="00283FCA">
      <w:rPr>
        <w:noProof/>
      </w:rPr>
      <w:t>8</w:t>
    </w:r>
    <w:r>
      <w:rPr>
        <w:noProof/>
      </w:rPr>
      <w:fldChar w:fldCharType="end"/>
    </w:r>
  </w:p>
  <w:p w14:paraId="1B055BD0" w14:textId="77777777" w:rsidR="002816BC" w:rsidRPr="00BB5EAA" w:rsidRDefault="002816BC" w:rsidP="002816BC">
    <w:pPr>
      <w:pStyle w:val="Footer"/>
      <w:ind w:right="360"/>
      <w:jc w:val="center"/>
    </w:pPr>
  </w:p>
  <w:p w14:paraId="18805522" w14:textId="77777777" w:rsidR="002816BC" w:rsidRDefault="002816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19448" w14:textId="7C2C4546" w:rsidR="002816BC" w:rsidRDefault="00283FCA" w:rsidP="00283FCA">
    <w:pPr>
      <w:pStyle w:val="Footer"/>
      <w:rPr>
        <w:sz w:val="17"/>
      </w:rPr>
    </w:pPr>
    <w:bookmarkStart w:id="3" w:name="TITUS1FooterPrimary"/>
    <w:r>
      <w:rPr>
        <w:sz w:val="17"/>
      </w:rPr>
      <w:t> </w:t>
    </w:r>
  </w:p>
  <w:bookmarkEnd w:id="3"/>
  <w:p w14:paraId="50521BFA" w14:textId="62A7D42E" w:rsidR="00F6513F" w:rsidRDefault="00F6513F">
    <w:pPr>
      <w:pStyle w:val="Footer"/>
      <w:jc w:val="right"/>
    </w:pPr>
    <w:r>
      <w:fldChar w:fldCharType="begin"/>
    </w:r>
    <w:r>
      <w:instrText xml:space="preserve"> PAGE   \* MERGEFORMAT </w:instrText>
    </w:r>
    <w:r>
      <w:fldChar w:fldCharType="separate"/>
    </w:r>
    <w:r w:rsidR="00283FCA">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AD79C" w14:textId="13526D83" w:rsidR="002816BC" w:rsidRDefault="00283FCA" w:rsidP="00283FCA">
    <w:pPr>
      <w:pStyle w:val="Footer"/>
      <w:rPr>
        <w:sz w:val="17"/>
      </w:rPr>
    </w:pPr>
    <w:bookmarkStart w:id="5" w:name="TITUS1FooterFirstPage"/>
    <w:r>
      <w:rPr>
        <w:sz w:val="17"/>
      </w:rPr>
      <w:t> </w:t>
    </w:r>
  </w:p>
  <w:bookmarkEnd w:id="5"/>
  <w:p w14:paraId="0E6F3F2D" w14:textId="620C1335" w:rsidR="002816BC" w:rsidRDefault="002816BC" w:rsidP="002816BC">
    <w:pPr>
      <w:pStyle w:val="Footer"/>
      <w:jc w:val="right"/>
    </w:pPr>
    <w:r>
      <w:fldChar w:fldCharType="begin"/>
    </w:r>
    <w:r>
      <w:instrText xml:space="preserve"> PAGE   \* MERGEFORMAT </w:instrText>
    </w:r>
    <w:r>
      <w:fldChar w:fldCharType="separate"/>
    </w:r>
    <w:r w:rsidR="00283FCA">
      <w:rPr>
        <w:noProof/>
      </w:rPr>
      <w:t>1</w:t>
    </w:r>
    <w:r>
      <w:rPr>
        <w:noProof/>
      </w:rPr>
      <w:fldChar w:fldCharType="end"/>
    </w:r>
  </w:p>
  <w:p w14:paraId="5CD760CF" w14:textId="77777777" w:rsidR="002816BC" w:rsidRPr="00BB5EAA" w:rsidRDefault="002816BC" w:rsidP="002816BC">
    <w:pPr>
      <w:pStyle w:val="Footer"/>
      <w:ind w:right="360"/>
      <w:jc w:val="center"/>
    </w:pPr>
  </w:p>
  <w:p w14:paraId="1043DC4C" w14:textId="77777777" w:rsidR="002816BC" w:rsidRDefault="002816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FAD67" w14:textId="40986E4C" w:rsidR="002816BC" w:rsidRDefault="00283FCA" w:rsidP="00283FCA">
    <w:pPr>
      <w:pStyle w:val="Footer"/>
      <w:rPr>
        <w:sz w:val="17"/>
      </w:rPr>
    </w:pPr>
    <w:bookmarkStart w:id="8" w:name="TITUS2FooterEvenPages"/>
    <w:r>
      <w:rPr>
        <w:sz w:val="17"/>
      </w:rPr>
      <w:t> </w:t>
    </w:r>
  </w:p>
  <w:bookmarkEnd w:id="8"/>
  <w:p w14:paraId="7A58272A" w14:textId="77777777" w:rsidR="002816BC" w:rsidRDefault="002816BC" w:rsidP="002816BC">
    <w:pPr>
      <w:pStyle w:val="Footer"/>
      <w:jc w:val="right"/>
    </w:pPr>
  </w:p>
  <w:p w14:paraId="685C28D9" w14:textId="185F9AB8" w:rsidR="002816BC" w:rsidRDefault="002816BC" w:rsidP="002816BC">
    <w:pPr>
      <w:pStyle w:val="Footer"/>
      <w:jc w:val="right"/>
    </w:pPr>
    <w:r>
      <w:fldChar w:fldCharType="begin"/>
    </w:r>
    <w:r>
      <w:instrText xml:space="preserve"> PAGE   \* MERGEFORMAT </w:instrText>
    </w:r>
    <w:r>
      <w:fldChar w:fldCharType="separate"/>
    </w:r>
    <w:r w:rsidR="00283FCA">
      <w:rPr>
        <w:noProof/>
      </w:rPr>
      <w:t>20</w:t>
    </w:r>
    <w:r>
      <w:rPr>
        <w:noProof/>
      </w:rPr>
      <w:fldChar w:fldCharType="end"/>
    </w:r>
  </w:p>
  <w:p w14:paraId="32980445" w14:textId="77777777" w:rsidR="002816BC" w:rsidRPr="00BB5EAA" w:rsidRDefault="002816BC" w:rsidP="002816BC">
    <w:pPr>
      <w:pStyle w:val="Footer"/>
      <w:ind w:right="360"/>
      <w:jc w:val="center"/>
    </w:pPr>
  </w:p>
  <w:p w14:paraId="0CE89313" w14:textId="77777777" w:rsidR="002816BC" w:rsidRDefault="002816B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107BF" w14:textId="2E1A0C98" w:rsidR="002816BC" w:rsidRDefault="00283FCA" w:rsidP="00283FCA">
    <w:pPr>
      <w:pStyle w:val="Footer"/>
      <w:rPr>
        <w:sz w:val="17"/>
      </w:rPr>
    </w:pPr>
    <w:bookmarkStart w:id="9" w:name="TITUS2FooterPrimary"/>
    <w:r>
      <w:rPr>
        <w:sz w:val="17"/>
      </w:rPr>
      <w:t> </w:t>
    </w:r>
  </w:p>
  <w:bookmarkEnd w:id="9"/>
  <w:p w14:paraId="5754F2A0" w14:textId="77777777" w:rsidR="002816BC" w:rsidRDefault="002816BC">
    <w:pPr>
      <w:pStyle w:val="Footer"/>
      <w:jc w:val="right"/>
    </w:pPr>
  </w:p>
  <w:p w14:paraId="548312C3" w14:textId="0CEF46AF" w:rsidR="002816BC" w:rsidRDefault="002816BC">
    <w:pPr>
      <w:pStyle w:val="Footer"/>
      <w:jc w:val="right"/>
    </w:pPr>
    <w:r>
      <w:fldChar w:fldCharType="begin"/>
    </w:r>
    <w:r>
      <w:instrText xml:space="preserve"> PAGE   \* MERGEFORMAT </w:instrText>
    </w:r>
    <w:r>
      <w:fldChar w:fldCharType="separate"/>
    </w:r>
    <w:r w:rsidR="00283FCA">
      <w:rPr>
        <w:noProof/>
      </w:rPr>
      <w:t>19</w:t>
    </w:r>
    <w:r>
      <w:rPr>
        <w:noProof/>
      </w:rPr>
      <w:fldChar w:fldCharType="end"/>
    </w:r>
  </w:p>
  <w:p w14:paraId="43739DA7" w14:textId="77777777" w:rsidR="002816BC" w:rsidRPr="00BB5EAA" w:rsidRDefault="002816B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9147E" w14:textId="4B216AB1" w:rsidR="002816BC" w:rsidRDefault="00283FCA" w:rsidP="00283FCA">
    <w:pPr>
      <w:pStyle w:val="Footer"/>
      <w:rPr>
        <w:sz w:val="17"/>
      </w:rPr>
    </w:pPr>
    <w:bookmarkStart w:id="11" w:name="TITUS2FooterFirstPage"/>
    <w:r>
      <w:rPr>
        <w:sz w:val="17"/>
      </w:rPr>
      <w:t> </w:t>
    </w:r>
  </w:p>
  <w:bookmarkEnd w:id="11"/>
  <w:p w14:paraId="7DC4F941" w14:textId="77777777" w:rsidR="002816BC" w:rsidRDefault="002816BC" w:rsidP="002816BC">
    <w:pPr>
      <w:pStyle w:val="Footer"/>
      <w:jc w:val="right"/>
    </w:pPr>
  </w:p>
  <w:p w14:paraId="6A441617" w14:textId="1493784A" w:rsidR="002816BC" w:rsidRDefault="002816BC" w:rsidP="002816BC">
    <w:pPr>
      <w:pStyle w:val="Footer"/>
      <w:jc w:val="right"/>
    </w:pPr>
    <w:r>
      <w:fldChar w:fldCharType="begin"/>
    </w:r>
    <w:r>
      <w:instrText xml:space="preserve"> PAGE   \* MERGEFORMAT </w:instrText>
    </w:r>
    <w:r>
      <w:fldChar w:fldCharType="separate"/>
    </w:r>
    <w:r w:rsidR="00283FCA">
      <w:rPr>
        <w:noProof/>
      </w:rPr>
      <w:t>9</w:t>
    </w:r>
    <w:r>
      <w:rPr>
        <w:noProof/>
      </w:rPr>
      <w:fldChar w:fldCharType="end"/>
    </w:r>
  </w:p>
  <w:p w14:paraId="511054E9" w14:textId="77777777" w:rsidR="002816BC" w:rsidRPr="00BB5EAA" w:rsidRDefault="002816BC" w:rsidP="002816BC">
    <w:pPr>
      <w:pStyle w:val="Footer"/>
      <w:ind w:right="360"/>
      <w:jc w:val="center"/>
    </w:pPr>
  </w:p>
  <w:p w14:paraId="7447B547" w14:textId="77777777" w:rsidR="002816BC" w:rsidRDefault="002816B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0BB62" w14:textId="3D1A09B4" w:rsidR="002816BC" w:rsidRDefault="00283FCA" w:rsidP="00283FCA">
    <w:pPr>
      <w:pStyle w:val="Footer"/>
      <w:rPr>
        <w:sz w:val="17"/>
      </w:rPr>
    </w:pPr>
    <w:bookmarkStart w:id="15" w:name="TITUS3FooterEvenPages"/>
    <w:r>
      <w:rPr>
        <w:sz w:val="17"/>
      </w:rPr>
      <w:t> </w:t>
    </w:r>
  </w:p>
  <w:bookmarkEnd w:id="15"/>
  <w:p w14:paraId="2516262E" w14:textId="77777777" w:rsidR="002816BC" w:rsidRDefault="002816BC" w:rsidP="002816BC">
    <w:pPr>
      <w:pStyle w:val="Footer"/>
      <w:jc w:val="right"/>
    </w:pPr>
  </w:p>
  <w:p w14:paraId="7291639C" w14:textId="7143D8D7" w:rsidR="002816BC" w:rsidRDefault="002816BC" w:rsidP="002816BC">
    <w:pPr>
      <w:pStyle w:val="Footer"/>
      <w:jc w:val="right"/>
    </w:pPr>
    <w:r>
      <w:fldChar w:fldCharType="begin"/>
    </w:r>
    <w:r>
      <w:instrText xml:space="preserve"> PAGE   \* MERGEFORMAT </w:instrText>
    </w:r>
    <w:r>
      <w:fldChar w:fldCharType="separate"/>
    </w:r>
    <w:r w:rsidR="00283FCA">
      <w:rPr>
        <w:noProof/>
      </w:rPr>
      <w:t>22</w:t>
    </w:r>
    <w:r>
      <w:rPr>
        <w:noProof/>
      </w:rPr>
      <w:fldChar w:fldCharType="end"/>
    </w:r>
  </w:p>
  <w:p w14:paraId="4EA73CAD" w14:textId="77777777" w:rsidR="002816BC" w:rsidRPr="00BB5EAA" w:rsidRDefault="002816BC" w:rsidP="002816BC">
    <w:pPr>
      <w:pStyle w:val="Footer"/>
      <w:ind w:right="360"/>
      <w:jc w:val="center"/>
    </w:pPr>
  </w:p>
  <w:p w14:paraId="00CF8CFF" w14:textId="77777777" w:rsidR="002816BC" w:rsidRDefault="002816B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4FF10" w14:textId="03F03ACC" w:rsidR="002816BC" w:rsidRDefault="00283FCA" w:rsidP="00283FCA">
    <w:pPr>
      <w:pStyle w:val="Footer"/>
      <w:rPr>
        <w:sz w:val="17"/>
      </w:rPr>
    </w:pPr>
    <w:bookmarkStart w:id="16" w:name="TITUS3FooterPrimary"/>
    <w:r>
      <w:rPr>
        <w:sz w:val="17"/>
      </w:rPr>
      <w:t> </w:t>
    </w:r>
  </w:p>
  <w:bookmarkEnd w:id="16"/>
  <w:p w14:paraId="2891478E" w14:textId="77777777" w:rsidR="002816BC" w:rsidRDefault="002816BC">
    <w:pPr>
      <w:pStyle w:val="Footer"/>
      <w:jc w:val="right"/>
    </w:pPr>
  </w:p>
  <w:p w14:paraId="3DF9E054" w14:textId="1CD02D4C" w:rsidR="002816BC" w:rsidRDefault="002816BC">
    <w:pPr>
      <w:pStyle w:val="Footer"/>
      <w:jc w:val="right"/>
    </w:pPr>
    <w:r>
      <w:fldChar w:fldCharType="begin"/>
    </w:r>
    <w:r>
      <w:instrText xml:space="preserve"> PAGE   \* MERGEFORMAT </w:instrText>
    </w:r>
    <w:r>
      <w:fldChar w:fldCharType="separate"/>
    </w:r>
    <w:r w:rsidR="00283FCA">
      <w:rPr>
        <w:noProof/>
      </w:rPr>
      <w:t>23</w:t>
    </w:r>
    <w:r>
      <w:rPr>
        <w:noProof/>
      </w:rPr>
      <w:fldChar w:fldCharType="end"/>
    </w:r>
  </w:p>
  <w:p w14:paraId="361FD65A" w14:textId="77777777" w:rsidR="002816BC" w:rsidRPr="00BB5EAA" w:rsidRDefault="002816B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A5027" w14:textId="52EAA0C8" w:rsidR="002816BC" w:rsidRDefault="00283FCA" w:rsidP="00283FCA">
    <w:pPr>
      <w:pStyle w:val="Footer"/>
      <w:rPr>
        <w:sz w:val="17"/>
      </w:rPr>
    </w:pPr>
    <w:bookmarkStart w:id="18" w:name="TITUS3FooterFirstPage"/>
    <w:r>
      <w:rPr>
        <w:sz w:val="17"/>
      </w:rPr>
      <w:t> </w:t>
    </w:r>
  </w:p>
  <w:bookmarkEnd w:id="18"/>
  <w:p w14:paraId="2EB23466" w14:textId="77777777" w:rsidR="002816BC" w:rsidRDefault="002816BC" w:rsidP="002816BC">
    <w:pPr>
      <w:pStyle w:val="Footer"/>
      <w:jc w:val="right"/>
    </w:pPr>
  </w:p>
  <w:p w14:paraId="3831AEFA" w14:textId="171BAA92" w:rsidR="002816BC" w:rsidRDefault="002816BC" w:rsidP="002816BC">
    <w:pPr>
      <w:pStyle w:val="Footer"/>
      <w:jc w:val="right"/>
    </w:pPr>
    <w:r>
      <w:fldChar w:fldCharType="begin"/>
    </w:r>
    <w:r>
      <w:instrText xml:space="preserve"> PAGE   \* MERGEFORMAT </w:instrText>
    </w:r>
    <w:r>
      <w:fldChar w:fldCharType="separate"/>
    </w:r>
    <w:r w:rsidR="00283FCA">
      <w:rPr>
        <w:noProof/>
      </w:rPr>
      <w:t>22</w:t>
    </w:r>
    <w:r>
      <w:rPr>
        <w:noProof/>
      </w:rPr>
      <w:fldChar w:fldCharType="end"/>
    </w:r>
  </w:p>
  <w:p w14:paraId="6512793F" w14:textId="77777777" w:rsidR="002816BC" w:rsidRPr="00BB5EAA" w:rsidRDefault="002816BC" w:rsidP="002816BC">
    <w:pPr>
      <w:pStyle w:val="Footer"/>
      <w:ind w:right="360"/>
      <w:jc w:val="center"/>
    </w:pPr>
  </w:p>
  <w:p w14:paraId="5C9E95BF" w14:textId="77777777" w:rsidR="002816BC" w:rsidRDefault="002816B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43D1F" w14:textId="159B4319" w:rsidR="002816BC" w:rsidRDefault="00283FCA" w:rsidP="00283FCA">
    <w:pPr>
      <w:pStyle w:val="Footer"/>
      <w:rPr>
        <w:sz w:val="17"/>
      </w:rPr>
    </w:pPr>
    <w:bookmarkStart w:id="21" w:name="TITUS4FooterEvenPages"/>
    <w:r>
      <w:rPr>
        <w:sz w:val="17"/>
      </w:rPr>
      <w:t> </w:t>
    </w:r>
  </w:p>
  <w:bookmarkEnd w:id="21"/>
  <w:p w14:paraId="1A38A21C" w14:textId="77777777" w:rsidR="002816BC" w:rsidRDefault="002816BC" w:rsidP="002816BC">
    <w:pPr>
      <w:pStyle w:val="Footer"/>
      <w:jc w:val="right"/>
    </w:pPr>
  </w:p>
  <w:p w14:paraId="23B9DC1A" w14:textId="77777777" w:rsidR="002816BC" w:rsidRDefault="002816BC" w:rsidP="002816BC">
    <w:pPr>
      <w:pStyle w:val="Footer"/>
      <w:jc w:val="right"/>
    </w:pPr>
    <w:r>
      <w:fldChar w:fldCharType="begin"/>
    </w:r>
    <w:r>
      <w:instrText xml:space="preserve"> PAGE   \* MERGEFORMAT </w:instrText>
    </w:r>
    <w:r>
      <w:fldChar w:fldCharType="separate"/>
    </w:r>
    <w:r>
      <w:rPr>
        <w:noProof/>
      </w:rPr>
      <w:t>18</w:t>
    </w:r>
    <w:r>
      <w:rPr>
        <w:noProof/>
      </w:rPr>
      <w:fldChar w:fldCharType="end"/>
    </w:r>
  </w:p>
  <w:p w14:paraId="2C3DA571" w14:textId="77777777" w:rsidR="002816BC" w:rsidRPr="00BB5EAA" w:rsidRDefault="002816BC" w:rsidP="002816BC">
    <w:pPr>
      <w:pStyle w:val="Footer"/>
      <w:ind w:right="360"/>
      <w:jc w:val="center"/>
    </w:pPr>
  </w:p>
  <w:p w14:paraId="5400AB47" w14:textId="77777777" w:rsidR="002816BC" w:rsidRDefault="002816B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E6288" w14:textId="150EAFF8" w:rsidR="002816BC" w:rsidRDefault="00283FCA" w:rsidP="00283FCA">
    <w:pPr>
      <w:pStyle w:val="Footer"/>
      <w:rPr>
        <w:sz w:val="17"/>
      </w:rPr>
    </w:pPr>
    <w:bookmarkStart w:id="22" w:name="TITUS4FooterPrimary"/>
    <w:r>
      <w:rPr>
        <w:sz w:val="17"/>
      </w:rPr>
      <w:t> </w:t>
    </w:r>
  </w:p>
  <w:bookmarkEnd w:id="22"/>
  <w:p w14:paraId="3643E369" w14:textId="77777777" w:rsidR="002816BC" w:rsidRDefault="002816BC">
    <w:pPr>
      <w:pStyle w:val="Footer"/>
      <w:jc w:val="right"/>
    </w:pPr>
  </w:p>
  <w:p w14:paraId="6456BA0B" w14:textId="77777777" w:rsidR="002816BC" w:rsidRDefault="002816BC">
    <w:pPr>
      <w:pStyle w:val="Footer"/>
      <w:jc w:val="right"/>
    </w:pPr>
    <w:r>
      <w:fldChar w:fldCharType="begin"/>
    </w:r>
    <w:r>
      <w:instrText xml:space="preserve"> PAGE   \* MERGEFORMAT </w:instrText>
    </w:r>
    <w:r>
      <w:fldChar w:fldCharType="separate"/>
    </w:r>
    <w:r>
      <w:rPr>
        <w:noProof/>
      </w:rPr>
      <w:t>17</w:t>
    </w:r>
    <w:r>
      <w:rPr>
        <w:noProof/>
      </w:rPr>
      <w:fldChar w:fldCharType="end"/>
    </w:r>
  </w:p>
  <w:p w14:paraId="6E2C3280" w14:textId="77777777" w:rsidR="002816BC" w:rsidRPr="00BB5EAA" w:rsidRDefault="002816B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965CE" w14:textId="7DF40D0E" w:rsidR="002816BC" w:rsidRDefault="00283FCA" w:rsidP="00283FCA">
    <w:pPr>
      <w:pStyle w:val="Footer"/>
      <w:rPr>
        <w:sz w:val="17"/>
      </w:rPr>
    </w:pPr>
    <w:bookmarkStart w:id="24" w:name="TITUS4FooterFirstPage"/>
    <w:r>
      <w:rPr>
        <w:sz w:val="17"/>
      </w:rPr>
      <w:t> </w:t>
    </w:r>
  </w:p>
  <w:bookmarkEnd w:id="24"/>
  <w:p w14:paraId="38A55A77" w14:textId="77777777" w:rsidR="002816BC" w:rsidRDefault="002816BC" w:rsidP="002816BC">
    <w:pPr>
      <w:pStyle w:val="Footer"/>
      <w:jc w:val="right"/>
    </w:pPr>
  </w:p>
  <w:p w14:paraId="55A37630" w14:textId="41C4D629" w:rsidR="002816BC" w:rsidRDefault="002816BC" w:rsidP="002816BC">
    <w:pPr>
      <w:pStyle w:val="Footer"/>
      <w:jc w:val="right"/>
    </w:pPr>
    <w:r>
      <w:fldChar w:fldCharType="begin"/>
    </w:r>
    <w:r>
      <w:instrText xml:space="preserve"> PAGE   \* MERGEFORMAT </w:instrText>
    </w:r>
    <w:r>
      <w:fldChar w:fldCharType="separate"/>
    </w:r>
    <w:r w:rsidR="00283FCA">
      <w:rPr>
        <w:noProof/>
      </w:rPr>
      <w:t>24</w:t>
    </w:r>
    <w:r>
      <w:rPr>
        <w:noProof/>
      </w:rPr>
      <w:fldChar w:fldCharType="end"/>
    </w:r>
  </w:p>
  <w:p w14:paraId="7AF9EDEB" w14:textId="77777777" w:rsidR="002816BC" w:rsidRPr="00BB5EAA" w:rsidRDefault="002816BC" w:rsidP="002816BC">
    <w:pPr>
      <w:pStyle w:val="Footer"/>
      <w:ind w:right="360"/>
      <w:jc w:val="center"/>
    </w:pPr>
  </w:p>
  <w:p w14:paraId="07CE0D71" w14:textId="77777777" w:rsidR="002816BC" w:rsidRDefault="00281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825D8" w14:textId="77777777" w:rsidR="00C335BE" w:rsidRDefault="00C335BE">
      <w:r>
        <w:separator/>
      </w:r>
    </w:p>
  </w:footnote>
  <w:footnote w:type="continuationSeparator" w:id="0">
    <w:p w14:paraId="09429A5D" w14:textId="77777777" w:rsidR="00C335BE" w:rsidRDefault="00C33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0FA8D" w14:textId="0D328B85" w:rsidR="00B74EB8" w:rsidRDefault="00283FCA" w:rsidP="00283FCA">
    <w:pPr>
      <w:pStyle w:val="Header"/>
      <w:rPr>
        <w:sz w:val="17"/>
      </w:rPr>
    </w:pPr>
    <w:bookmarkStart w:id="0" w:name="TITUS1HeaderEvenPages"/>
    <w:r>
      <w:rPr>
        <w:sz w:val="17"/>
      </w:rPr>
      <w:t> </w:t>
    </w:r>
  </w:p>
  <w:bookmarkEnd w:id="0"/>
  <w:p w14:paraId="6BE51133" w14:textId="77777777" w:rsidR="00B74EB8" w:rsidRDefault="00B74EB8" w:rsidP="00B74EB8">
    <w:pPr>
      <w:pStyle w:val="Header"/>
    </w:pPr>
  </w:p>
  <w:p w14:paraId="10530697" w14:textId="77777777" w:rsidR="002816BC" w:rsidRDefault="002816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7F22E" w14:textId="200374F4" w:rsidR="002816BC" w:rsidRDefault="00283FCA" w:rsidP="00283FCA">
    <w:pPr>
      <w:pStyle w:val="Header"/>
      <w:rPr>
        <w:sz w:val="17"/>
      </w:rPr>
    </w:pPr>
    <w:bookmarkStart w:id="1" w:name="TITUS1HeaderPrimary"/>
    <w:r>
      <w:rPr>
        <w:sz w:val="17"/>
      </w:rPr>
      <w:t> </w:t>
    </w:r>
  </w:p>
  <w:bookmarkEnd w:id="1"/>
  <w:p w14:paraId="62EC28E6" w14:textId="77777777" w:rsidR="002816BC" w:rsidRDefault="002816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B298F" w14:textId="443E38ED" w:rsidR="002816BC" w:rsidRDefault="00283FCA" w:rsidP="00283FCA">
    <w:pPr>
      <w:pStyle w:val="Header"/>
      <w:rPr>
        <w:sz w:val="17"/>
      </w:rPr>
    </w:pPr>
    <w:bookmarkStart w:id="4" w:name="TITUS1HeaderFirstPage"/>
    <w:r>
      <w:rPr>
        <w:sz w:val="17"/>
      </w:rPr>
      <w:t> </w:t>
    </w:r>
  </w:p>
  <w:bookmarkEnd w:id="4"/>
  <w:p w14:paraId="4AE94B1F" w14:textId="77777777" w:rsidR="002816BC" w:rsidRDefault="002816B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CDE72" w14:textId="520D98E8" w:rsidR="002816BC" w:rsidRDefault="00283FCA" w:rsidP="00283FCA">
    <w:pPr>
      <w:pStyle w:val="Header"/>
      <w:rPr>
        <w:sz w:val="17"/>
      </w:rPr>
    </w:pPr>
    <w:bookmarkStart w:id="6" w:name="TITUS2HeaderEvenPages"/>
    <w:r>
      <w:rPr>
        <w:sz w:val="17"/>
      </w:rPr>
      <w:t> </w:t>
    </w:r>
  </w:p>
  <w:bookmarkEnd w:id="6"/>
  <w:p w14:paraId="27C217FE" w14:textId="77777777" w:rsidR="002816BC" w:rsidRDefault="002816BC" w:rsidP="002816BC">
    <w:pPr>
      <w:pStyle w:val="Header"/>
    </w:pPr>
  </w:p>
  <w:p w14:paraId="5CE09FBD" w14:textId="77777777" w:rsidR="002816BC" w:rsidRDefault="002816B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73877" w14:textId="0C944DB3" w:rsidR="002816BC" w:rsidRDefault="00283FCA" w:rsidP="00283FCA">
    <w:pPr>
      <w:pStyle w:val="Header"/>
      <w:rPr>
        <w:sz w:val="17"/>
      </w:rPr>
    </w:pPr>
    <w:bookmarkStart w:id="7" w:name="TITUS2HeaderPrimary"/>
    <w:r>
      <w:rPr>
        <w:sz w:val="17"/>
      </w:rPr>
      <w:t> </w:t>
    </w:r>
  </w:p>
  <w:bookmarkEnd w:id="7"/>
  <w:p w14:paraId="4C9072A2" w14:textId="77777777" w:rsidR="002816BC" w:rsidRDefault="002816B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75087" w14:textId="10188B9C" w:rsidR="002816BC" w:rsidRDefault="00283FCA" w:rsidP="00283FCA">
    <w:pPr>
      <w:pStyle w:val="Header"/>
      <w:rPr>
        <w:sz w:val="17"/>
      </w:rPr>
    </w:pPr>
    <w:bookmarkStart w:id="10" w:name="TITUS2HeaderFirstPage"/>
    <w:r>
      <w:rPr>
        <w:sz w:val="17"/>
      </w:rPr>
      <w:t> </w:t>
    </w:r>
  </w:p>
  <w:bookmarkEnd w:id="10"/>
  <w:p w14:paraId="197BF0FE" w14:textId="77777777" w:rsidR="002816BC" w:rsidRDefault="002816BC" w:rsidP="002816BC">
    <w:pPr>
      <w:pStyle w:val="Header"/>
    </w:pPr>
  </w:p>
  <w:p w14:paraId="52D218C8" w14:textId="77777777" w:rsidR="002816BC" w:rsidRDefault="002816B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A2624" w14:textId="051123A7" w:rsidR="002816BC" w:rsidRDefault="00283FCA" w:rsidP="00283FCA">
    <w:pPr>
      <w:pStyle w:val="Header"/>
      <w:rPr>
        <w:sz w:val="17"/>
      </w:rPr>
    </w:pPr>
    <w:bookmarkStart w:id="13" w:name="TITUS3HeaderEvenPages"/>
    <w:r>
      <w:rPr>
        <w:sz w:val="17"/>
      </w:rPr>
      <w:t> </w:t>
    </w:r>
  </w:p>
  <w:bookmarkEnd w:id="13"/>
  <w:p w14:paraId="3DEC7BAB" w14:textId="77777777" w:rsidR="002816BC" w:rsidRDefault="002816BC" w:rsidP="002816BC">
    <w:pPr>
      <w:pStyle w:val="Header"/>
    </w:pPr>
  </w:p>
  <w:p w14:paraId="1655F744" w14:textId="77777777" w:rsidR="002816BC" w:rsidRDefault="002816B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63E77" w14:textId="7988C20C" w:rsidR="002816BC" w:rsidRDefault="00283FCA" w:rsidP="00283FCA">
    <w:pPr>
      <w:pStyle w:val="Header"/>
      <w:rPr>
        <w:sz w:val="17"/>
      </w:rPr>
    </w:pPr>
    <w:bookmarkStart w:id="14" w:name="TITUS3HeaderPrimary"/>
    <w:r>
      <w:rPr>
        <w:sz w:val="17"/>
      </w:rPr>
      <w:t> </w:t>
    </w:r>
  </w:p>
  <w:bookmarkEnd w:id="14"/>
  <w:p w14:paraId="46C1C484" w14:textId="77777777" w:rsidR="002816BC" w:rsidRDefault="002816B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C420C" w14:textId="58E4D5ED" w:rsidR="002816BC" w:rsidRDefault="00283FCA" w:rsidP="00283FCA">
    <w:pPr>
      <w:pStyle w:val="Header"/>
      <w:rPr>
        <w:sz w:val="17"/>
      </w:rPr>
    </w:pPr>
    <w:bookmarkStart w:id="17" w:name="TITUS3HeaderFirstPage"/>
    <w:r>
      <w:rPr>
        <w:sz w:val="17"/>
      </w:rPr>
      <w:t> </w:t>
    </w:r>
  </w:p>
  <w:bookmarkEnd w:id="17"/>
  <w:p w14:paraId="26A06DEE" w14:textId="77777777" w:rsidR="002816BC" w:rsidRDefault="002816BC" w:rsidP="002816BC">
    <w:pPr>
      <w:pStyle w:val="Header"/>
    </w:pPr>
  </w:p>
  <w:p w14:paraId="2C879DFA" w14:textId="77777777" w:rsidR="002816BC" w:rsidRDefault="002816B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5983A" w14:textId="495A49AF" w:rsidR="002816BC" w:rsidRDefault="00283FCA" w:rsidP="00283FCA">
    <w:pPr>
      <w:pStyle w:val="Header"/>
      <w:rPr>
        <w:sz w:val="17"/>
      </w:rPr>
    </w:pPr>
    <w:bookmarkStart w:id="19" w:name="TITUS4HeaderEvenPages"/>
    <w:r>
      <w:rPr>
        <w:sz w:val="17"/>
      </w:rPr>
      <w:t> </w:t>
    </w:r>
  </w:p>
  <w:bookmarkEnd w:id="19"/>
  <w:p w14:paraId="791D2C35" w14:textId="77777777" w:rsidR="002816BC" w:rsidRDefault="002816BC" w:rsidP="002816BC">
    <w:pPr>
      <w:pStyle w:val="Header"/>
    </w:pPr>
  </w:p>
  <w:p w14:paraId="158DB640" w14:textId="77777777" w:rsidR="002816BC" w:rsidRDefault="002816B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F43EF" w14:textId="0812F9D6" w:rsidR="002816BC" w:rsidRDefault="00283FCA" w:rsidP="00283FCA">
    <w:pPr>
      <w:pStyle w:val="Header"/>
      <w:rPr>
        <w:sz w:val="17"/>
      </w:rPr>
    </w:pPr>
    <w:bookmarkStart w:id="20" w:name="TITUS4HeaderPrimary"/>
    <w:r>
      <w:rPr>
        <w:sz w:val="17"/>
      </w:rPr>
      <w:t> </w:t>
    </w:r>
  </w:p>
  <w:bookmarkEnd w:id="20"/>
  <w:p w14:paraId="67DD5B27" w14:textId="77777777" w:rsidR="002816BC" w:rsidRDefault="002816B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4CC2C" w14:textId="7FFD254A" w:rsidR="002816BC" w:rsidRDefault="00283FCA" w:rsidP="00283FCA">
    <w:pPr>
      <w:pStyle w:val="Header"/>
      <w:rPr>
        <w:sz w:val="17"/>
      </w:rPr>
    </w:pPr>
    <w:bookmarkStart w:id="23" w:name="TITUS4HeaderFirstPage"/>
    <w:r>
      <w:rPr>
        <w:sz w:val="17"/>
      </w:rPr>
      <w:t> </w:t>
    </w:r>
  </w:p>
  <w:bookmarkEnd w:id="23"/>
  <w:p w14:paraId="01B2C0F7" w14:textId="77777777" w:rsidR="002816BC" w:rsidRDefault="002816BC" w:rsidP="002816BC">
    <w:pPr>
      <w:pStyle w:val="Header"/>
    </w:pPr>
  </w:p>
  <w:p w14:paraId="46CEF3E3" w14:textId="77777777" w:rsidR="002816BC" w:rsidRDefault="002816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6437"/>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16BC"/>
    <w:rsid w:val="00283FCA"/>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4120F"/>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6F3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1FF"/>
    <w:rsid w:val="004F740D"/>
    <w:rsid w:val="004F7B8F"/>
    <w:rsid w:val="00500748"/>
    <w:rsid w:val="005011D6"/>
    <w:rsid w:val="0050167A"/>
    <w:rsid w:val="005042F1"/>
    <w:rsid w:val="00513C7D"/>
    <w:rsid w:val="005169D1"/>
    <w:rsid w:val="00521123"/>
    <w:rsid w:val="00521221"/>
    <w:rsid w:val="00536FA9"/>
    <w:rsid w:val="005414F4"/>
    <w:rsid w:val="00546009"/>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D6887"/>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2474"/>
    <w:rsid w:val="00926436"/>
    <w:rsid w:val="0093018C"/>
    <w:rsid w:val="00932CCA"/>
    <w:rsid w:val="009544C0"/>
    <w:rsid w:val="00954FA4"/>
    <w:rsid w:val="00956AE9"/>
    <w:rsid w:val="00964CC6"/>
    <w:rsid w:val="00982C71"/>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0A"/>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4EB8"/>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35BE"/>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0767"/>
    <w:rsid w:val="00D93C0C"/>
    <w:rsid w:val="00D93CA6"/>
    <w:rsid w:val="00D94C3D"/>
    <w:rsid w:val="00D951B9"/>
    <w:rsid w:val="00DA1025"/>
    <w:rsid w:val="00DA22EC"/>
    <w:rsid w:val="00DA5860"/>
    <w:rsid w:val="00DB2767"/>
    <w:rsid w:val="00DC418E"/>
    <w:rsid w:val="00DC4729"/>
    <w:rsid w:val="00DD233A"/>
    <w:rsid w:val="00DD71F1"/>
    <w:rsid w:val="00DE556F"/>
    <w:rsid w:val="00E03B6D"/>
    <w:rsid w:val="00E17160"/>
    <w:rsid w:val="00E35BEC"/>
    <w:rsid w:val="00E42DC4"/>
    <w:rsid w:val="00E50821"/>
    <w:rsid w:val="00E50EF8"/>
    <w:rsid w:val="00E51F91"/>
    <w:rsid w:val="00E63585"/>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46427"/>
    <w:rsid w:val="00F50847"/>
    <w:rsid w:val="00F53F27"/>
    <w:rsid w:val="00F546D1"/>
    <w:rsid w:val="00F6513F"/>
    <w:rsid w:val="00F66272"/>
    <w:rsid w:val="00F66399"/>
    <w:rsid w:val="00F709C0"/>
    <w:rsid w:val="00F927A1"/>
    <w:rsid w:val="00F92E4D"/>
    <w:rsid w:val="00FA3764"/>
    <w:rsid w:val="00FA56ED"/>
    <w:rsid w:val="00FB5F1A"/>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5D6887"/>
    <w:pPr>
      <w:overflowPunct/>
      <w:autoSpaceDE/>
      <w:autoSpaceDN/>
      <w:adjustRightInd/>
      <w:spacing w:after="160" w:line="259" w:lineRule="auto"/>
      <w:textAlignment w:val="auto"/>
    </w:pPr>
    <w:rPr>
      <w:rFonts w:asciiTheme="minorHAnsi" w:hAnsiTheme="minorHAnsi" w:cs="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4406014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hyperlink" Target="https://www.verywellmind.com/suicidal-ideation-380609" TargetMode="Externa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erywellmind.com/why-do-people-commit-suicide-1067515" TargetMode="Externa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1977F1-D349-47F9-889F-FA875D09D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1921</TotalTime>
  <Pages>24</Pages>
  <Words>6270</Words>
  <Characters>35740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Evans,Ryan swp6874</cp:lastModifiedBy>
  <cp:revision>16</cp:revision>
  <cp:lastPrinted>2019-09-26T14:40:00Z</cp:lastPrinted>
  <dcterms:created xsi:type="dcterms:W3CDTF">2019-10-01T13:02:00Z</dcterms:created>
  <dcterms:modified xsi:type="dcterms:W3CDTF">2021-10-18T22:29:00Z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9c1c1f1b-78b1-4b4c-9279-a13c0a5bcb32</vt:lpwstr>
  </property>
  <property fmtid="{D5CDD505-2E9C-101B-9397-08002B2CF9AE}" pid="4" name="Classification">
    <vt:lpwstr>OFFICIAL</vt:lpwstr>
  </property>
  <property fmtid="{D5CDD505-2E9C-101B-9397-08002B2CF9AE}" pid="5" name="Visibility">
    <vt:lpwstr>NOT VISIBLE</vt:lpwstr>
  </property>
</Properties>
</file>