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55282" w14:textId="77777777" w:rsidR="00C64576" w:rsidRPr="00C64576" w:rsidRDefault="00B5139A" w:rsidP="00C64576">
      <w:pPr>
        <w:rPr>
          <w:rFonts w:ascii="Arial" w:hAnsi="Arial" w:cs="Arial"/>
          <w:sz w:val="24"/>
          <w:szCs w:val="24"/>
        </w:rPr>
      </w:pPr>
      <w:r>
        <w:fldChar w:fldCharType="begin"/>
      </w:r>
      <w:r>
        <w:instrText>HYPERLINK "https://www.canva.com/design/DAF8Zn4bp6E/SKk2b6VHrXX4klrayD9sEQ/view?utm_content=DAF8Zn4bp6E&amp;utm_campaign=designshare&amp;utm_medium=link&amp;utm_source=editor"</w:instrText>
      </w:r>
      <w:r>
        <w:fldChar w:fldCharType="separate"/>
      </w:r>
      <w:r w:rsidR="00C64576" w:rsidRPr="00C64576">
        <w:rPr>
          <w:rStyle w:val="Hyperlink"/>
          <w:rFonts w:ascii="Arial" w:hAnsi="Arial" w:cs="Arial"/>
          <w:sz w:val="24"/>
          <w:szCs w:val="24"/>
        </w:rPr>
        <w:t>https://www.canva.com/design/DAF8Zn4bp6E/SKk2b6VHrXX4klrayD9sEQ/view?utm_content=DAF8Zn4bp6E&amp;utm_campaign=designshare&amp;utm_medium=link&amp;utm_source=editor</w:t>
      </w:r>
      <w:r>
        <w:rPr>
          <w:rStyle w:val="Hyperlink"/>
          <w:rFonts w:ascii="Arial" w:hAnsi="Arial" w:cs="Arial"/>
          <w:sz w:val="24"/>
          <w:szCs w:val="24"/>
        </w:rPr>
        <w:fldChar w:fldCharType="end"/>
      </w:r>
    </w:p>
    <w:p w14:paraId="75047D21" w14:textId="77777777" w:rsidR="007A3B11" w:rsidRPr="00EE2B2B" w:rsidRDefault="007A3B11" w:rsidP="00C039D7">
      <w:pPr>
        <w:rPr>
          <w:rFonts w:ascii="Arial" w:hAnsi="Arial" w:cs="Arial"/>
          <w:b/>
          <w:bCs/>
          <w:sz w:val="24"/>
          <w:szCs w:val="24"/>
          <w:u w:val="single"/>
        </w:rPr>
      </w:pPr>
      <w:r w:rsidRPr="00EE2B2B">
        <w:rPr>
          <w:rFonts w:ascii="Arial" w:hAnsi="Arial" w:cs="Arial"/>
          <w:b/>
          <w:bCs/>
          <w:sz w:val="24"/>
          <w:szCs w:val="24"/>
          <w:u w:val="single"/>
        </w:rPr>
        <w:t>My Professional Background</w:t>
      </w:r>
    </w:p>
    <w:p w14:paraId="4562B83E"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Having graduated from Swansea University in 2021 with a first class honours degree in Business </w:t>
      </w:r>
    </w:p>
    <w:p w14:paraId="7742FF22"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Management, it was a while before I was able to find a secure job following the effects of the </w:t>
      </w:r>
    </w:p>
    <w:p w14:paraId="6042A8AC"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COVID-19 pandemic.</w:t>
      </w:r>
    </w:p>
    <w:p w14:paraId="784DA8EB"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I most definitely fell into HR when I started working for a housing association as a Corporate Resources </w:t>
      </w:r>
    </w:p>
    <w:p w14:paraId="565648CA"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Officer in 2021. The role entailed mostly HR duties, of which I carried out for 9 months covering maternity. </w:t>
      </w:r>
    </w:p>
    <w:p w14:paraId="47334C51"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Leading up to the end of my contract, I applied for my current role as an HR Administrator at UWTSD and have been working here since May 2022. Our department is made up of 17 team members and I work within a team of 5 HR administrators. </w:t>
      </w:r>
    </w:p>
    <w:p w14:paraId="16039E96"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My responsibilities are diverse; providing recruitment and onboarding support, assisting with payroll duties, processing resignations and sickness using our HR Management system as well as general HR administrative support. </w:t>
      </w:r>
    </w:p>
    <w:p w14:paraId="23E7AE32"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I am currently exploring the various aspects of HR and enjoying doing so whilst I decide which path I wish to focus on. </w:t>
      </w:r>
    </w:p>
    <w:p w14:paraId="6F66C345" w14:textId="77777777" w:rsidR="008C0AAC" w:rsidRPr="00EE2B2B" w:rsidRDefault="008C0AAC" w:rsidP="00C039D7">
      <w:pPr>
        <w:rPr>
          <w:rFonts w:ascii="Arial" w:hAnsi="Arial" w:cs="Arial"/>
          <w:b/>
          <w:bCs/>
          <w:sz w:val="24"/>
          <w:szCs w:val="24"/>
          <w:u w:val="single"/>
        </w:rPr>
      </w:pPr>
    </w:p>
    <w:p w14:paraId="3F6DF794" w14:textId="27A13B25" w:rsidR="007A3B11" w:rsidRPr="00EE2B2B" w:rsidRDefault="007A3B11" w:rsidP="00C039D7">
      <w:pPr>
        <w:rPr>
          <w:rFonts w:ascii="Arial" w:hAnsi="Arial" w:cs="Arial"/>
          <w:b/>
          <w:bCs/>
          <w:sz w:val="24"/>
          <w:szCs w:val="24"/>
          <w:u w:val="single"/>
        </w:rPr>
      </w:pPr>
      <w:r w:rsidRPr="00EE2B2B">
        <w:rPr>
          <w:rFonts w:ascii="Arial" w:hAnsi="Arial" w:cs="Arial"/>
          <w:b/>
          <w:bCs/>
          <w:sz w:val="24"/>
          <w:szCs w:val="24"/>
          <w:u w:val="single"/>
        </w:rPr>
        <w:t>My Personal Background</w:t>
      </w:r>
    </w:p>
    <w:p w14:paraId="2A55CB0F"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I am 24 years of age and am living in the beautiful Swansea.</w:t>
      </w:r>
    </w:p>
    <w:p w14:paraId="385BB8E5"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I have recently bought a house with my partner, Lewys, with whom I have been with for 5 years. We are currently renovating the house which we imagine will take around 12 months to complete (luckily Lewys is a carpenter!).</w:t>
      </w:r>
    </w:p>
    <w:p w14:paraId="31D0F6BE"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My greatest achievement is being an auntie to my 3-year old niece, Alianna and 8-month old nephew, Maddox who I absolutely adore!</w:t>
      </w:r>
    </w:p>
    <w:p w14:paraId="16A95928" w14:textId="77777777" w:rsidR="007A3B11" w:rsidRPr="00EE2B2B" w:rsidRDefault="007A3B11" w:rsidP="00C039D7">
      <w:pPr>
        <w:rPr>
          <w:rFonts w:ascii="Arial" w:hAnsi="Arial" w:cs="Arial"/>
          <w:b/>
          <w:bCs/>
          <w:sz w:val="24"/>
          <w:szCs w:val="24"/>
          <w:u w:val="single"/>
        </w:rPr>
      </w:pPr>
    </w:p>
    <w:p w14:paraId="70C756B3" w14:textId="5399466F" w:rsidR="007A3B11" w:rsidRPr="00EE2B2B" w:rsidRDefault="007A3B11" w:rsidP="00C039D7">
      <w:pPr>
        <w:rPr>
          <w:rFonts w:ascii="Arial" w:hAnsi="Arial" w:cs="Arial"/>
          <w:b/>
          <w:bCs/>
          <w:sz w:val="24"/>
          <w:szCs w:val="24"/>
          <w:u w:val="single"/>
        </w:rPr>
      </w:pPr>
      <w:r w:rsidRPr="00EE2B2B">
        <w:rPr>
          <w:rFonts w:ascii="Arial" w:hAnsi="Arial" w:cs="Arial"/>
          <w:b/>
          <w:bCs/>
          <w:sz w:val="24"/>
          <w:szCs w:val="24"/>
          <w:u w:val="single"/>
        </w:rPr>
        <w:t>CIPD Core Behaviours</w:t>
      </w:r>
    </w:p>
    <w:p w14:paraId="6BA5C62E" w14:textId="44CFC734" w:rsidR="007A3B11" w:rsidRPr="00EE2B2B" w:rsidRDefault="00D91AFF" w:rsidP="00C039D7">
      <w:pPr>
        <w:rPr>
          <w:rFonts w:ascii="Arial" w:hAnsi="Arial" w:cs="Arial"/>
          <w:b/>
          <w:bCs/>
          <w:sz w:val="24"/>
          <w:szCs w:val="24"/>
          <w:u w:val="single"/>
        </w:rPr>
      </w:pPr>
      <w:r w:rsidRPr="00EE2B2B">
        <w:rPr>
          <w:rStyle w:val="oypena"/>
          <w:rFonts w:ascii="Arial" w:hAnsi="Arial" w:cs="Arial"/>
          <w:sz w:val="24"/>
          <w:szCs w:val="24"/>
        </w:rPr>
        <w:t>“Core behaviours represent a significant shift for people professionals. With a greater focus on ethical and evidence-based decision-making, they empower you to create value for people, organisations, society and our profession” (CIPD, 2024).</w:t>
      </w:r>
    </w:p>
    <w:p w14:paraId="04147550" w14:textId="77777777" w:rsidR="007A3B11" w:rsidRPr="00EE2B2B" w:rsidRDefault="007A3B11" w:rsidP="00C039D7">
      <w:pPr>
        <w:rPr>
          <w:rFonts w:ascii="Arial" w:hAnsi="Arial" w:cs="Arial"/>
          <w:b/>
          <w:bCs/>
          <w:sz w:val="24"/>
          <w:szCs w:val="24"/>
          <w:u w:val="single"/>
        </w:rPr>
      </w:pPr>
    </w:p>
    <w:p w14:paraId="5B95A728" w14:textId="52BE8A7B" w:rsidR="00086CEB" w:rsidRPr="00EE2B2B" w:rsidRDefault="00086CEB" w:rsidP="00C039D7">
      <w:pPr>
        <w:rPr>
          <w:rFonts w:ascii="Arial" w:hAnsi="Arial" w:cs="Arial"/>
          <w:b/>
          <w:bCs/>
          <w:sz w:val="24"/>
          <w:szCs w:val="24"/>
          <w:u w:val="single"/>
        </w:rPr>
      </w:pPr>
      <w:r w:rsidRPr="00EE2B2B">
        <w:rPr>
          <w:rFonts w:ascii="Arial" w:hAnsi="Arial" w:cs="Arial"/>
          <w:b/>
          <w:bCs/>
          <w:sz w:val="24"/>
          <w:szCs w:val="24"/>
          <w:u w:val="single"/>
        </w:rPr>
        <w:lastRenderedPageBreak/>
        <w:t>Gibbs’ Reflective Cycle</w:t>
      </w:r>
    </w:p>
    <w:p w14:paraId="081DCD72"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Gibbs’ Reflective Cycle was first introduced in 1988 and has since been widely adopted by professionals who practice, teach and study critical reflection skills (Gibbs, 1988; University of Cumbria, 2020). </w:t>
      </w:r>
    </w:p>
    <w:p w14:paraId="7A5F3094"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This framework will be used throughout to provide a structured approach to encourage personal and professional growth through the reflection and learning from situations (Channel, 2023).</w:t>
      </w:r>
    </w:p>
    <w:p w14:paraId="30D79760"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The model can be used to reflect on individual situations or ones that happen frequently, enabling one to learn from things that went well and things that didn’t go well (University of Edinburgh, 2020).</w:t>
      </w:r>
    </w:p>
    <w:p w14:paraId="59D71038"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Gibbs’ Reflective Cycle has five stages:</w:t>
      </w:r>
    </w:p>
    <w:p w14:paraId="2A962616"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Description</w:t>
      </w:r>
    </w:p>
    <w:p w14:paraId="5D3FE97D"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Feelings</w:t>
      </w:r>
    </w:p>
    <w:p w14:paraId="77ED55E5"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Evaluation</w:t>
      </w:r>
    </w:p>
    <w:p w14:paraId="67052B33"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Conclusions</w:t>
      </w:r>
    </w:p>
    <w:p w14:paraId="4C572ADA"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Action</w:t>
      </w:r>
    </w:p>
    <w:p w14:paraId="4713D98B"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Studies have explored the benefits of Gibbs’ reflective cycle including it’s ability to identify the correlation between individual experiences and professional principles while upholding reflective practices (Quinton &amp; </w:t>
      </w:r>
      <w:proofErr w:type="spellStart"/>
      <w:r w:rsidRPr="00EE2B2B">
        <w:rPr>
          <w:rStyle w:val="oypena"/>
          <w:rFonts w:ascii="Arial" w:hAnsi="Arial" w:cs="Arial"/>
          <w:color w:val="000000"/>
          <w:sz w:val="24"/>
          <w:szCs w:val="24"/>
        </w:rPr>
        <w:t>Smallbone</w:t>
      </w:r>
      <w:proofErr w:type="spellEnd"/>
      <w:r w:rsidRPr="00EE2B2B">
        <w:rPr>
          <w:rStyle w:val="oypena"/>
          <w:rFonts w:ascii="Arial" w:hAnsi="Arial" w:cs="Arial"/>
          <w:color w:val="000000"/>
          <w:sz w:val="24"/>
          <w:szCs w:val="24"/>
        </w:rPr>
        <w:t xml:space="preserve">, 2010) and for this reason I felt it would be appropriate to use for this portfolio. </w:t>
      </w:r>
    </w:p>
    <w:p w14:paraId="5F8D75FF"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Throughout, it is important to consider the possible limitations to the model, including the risk of the reflection becoming superficial which provides less opportunity for personal or professional growth (Forrester, 2020). This can occur when you forget why you are reflecting in the first instance and therefore I will make a note of the purpose of the reflection and have it in front of me as a reminder (University of Cambridge, no date). </w:t>
      </w:r>
    </w:p>
    <w:p w14:paraId="50F4A2EF"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Upon evaluation of the experience, I will firstly provide a description of the situation, followed by an assessment of my thoughts and feelings at the time. An evaluation will be provided through exploring the positives and negatives of the experience which will follow onto an analysis, with the intention to make sense of the situation. Finally, I will conclude by assessing what I learned throughout the experience and what I would do differently. </w:t>
      </w:r>
    </w:p>
    <w:p w14:paraId="541B88DC"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For the purpose of this portfolio, an action plan will not be included. In its place, a Personal Development Plan will be provided for the short, medium and long-term. </w:t>
      </w:r>
    </w:p>
    <w:p w14:paraId="33F01D0E" w14:textId="5C543C60" w:rsidR="00D374CF" w:rsidRPr="00EE2B2B" w:rsidRDefault="00D374CF" w:rsidP="00C039D7">
      <w:pPr>
        <w:rPr>
          <w:rFonts w:ascii="Arial" w:hAnsi="Arial" w:cs="Arial"/>
          <w:sz w:val="24"/>
          <w:szCs w:val="24"/>
        </w:rPr>
      </w:pPr>
    </w:p>
    <w:p w14:paraId="641C4D3E" w14:textId="77777777" w:rsidR="00376C01" w:rsidRPr="00EE2B2B" w:rsidRDefault="00376C01" w:rsidP="00C039D7">
      <w:pPr>
        <w:rPr>
          <w:rFonts w:ascii="Arial" w:hAnsi="Arial" w:cs="Arial"/>
          <w:sz w:val="24"/>
          <w:szCs w:val="24"/>
        </w:rPr>
      </w:pPr>
    </w:p>
    <w:p w14:paraId="11C75654" w14:textId="77777777" w:rsidR="00EE2B2B" w:rsidRPr="00EE2B2B" w:rsidRDefault="00EE2B2B" w:rsidP="00C039D7">
      <w:pPr>
        <w:rPr>
          <w:rFonts w:ascii="Arial" w:hAnsi="Arial" w:cs="Arial"/>
          <w:sz w:val="24"/>
          <w:szCs w:val="24"/>
        </w:rPr>
      </w:pPr>
    </w:p>
    <w:p w14:paraId="79DA4E86" w14:textId="7C9446FD" w:rsidR="00EF4A50" w:rsidRPr="00EE2B2B" w:rsidRDefault="00C039D7" w:rsidP="00C30D9F">
      <w:pPr>
        <w:rPr>
          <w:rFonts w:ascii="Arial" w:hAnsi="Arial" w:cs="Arial"/>
          <w:b/>
          <w:bCs/>
          <w:sz w:val="24"/>
          <w:szCs w:val="24"/>
          <w:u w:val="single"/>
        </w:rPr>
      </w:pPr>
      <w:r w:rsidRPr="00EE2B2B">
        <w:rPr>
          <w:rFonts w:ascii="Arial" w:hAnsi="Arial" w:cs="Arial"/>
          <w:b/>
          <w:bCs/>
          <w:sz w:val="24"/>
          <w:szCs w:val="24"/>
          <w:u w:val="single"/>
        </w:rPr>
        <w:lastRenderedPageBreak/>
        <w:t>Scenario 1</w:t>
      </w:r>
      <w:r w:rsidR="001A52DD" w:rsidRPr="00EE2B2B">
        <w:rPr>
          <w:rFonts w:ascii="Arial" w:hAnsi="Arial" w:cs="Arial"/>
          <w:b/>
          <w:bCs/>
          <w:sz w:val="24"/>
          <w:szCs w:val="24"/>
          <w:u w:val="single"/>
        </w:rPr>
        <w:t xml:space="preserve"> – </w:t>
      </w:r>
      <w:r w:rsidR="00EF4A50" w:rsidRPr="00EE2B2B">
        <w:rPr>
          <w:rFonts w:ascii="Arial" w:hAnsi="Arial" w:cs="Arial"/>
          <w:b/>
          <w:bCs/>
          <w:sz w:val="24"/>
          <w:szCs w:val="24"/>
          <w:u w:val="single"/>
        </w:rPr>
        <w:t>Furthering my Professional Career</w:t>
      </w:r>
    </w:p>
    <w:p w14:paraId="4849DFD0" w14:textId="29213426" w:rsidR="00C039D7" w:rsidRPr="00EE2B2B" w:rsidRDefault="001A52DD" w:rsidP="00C30D9F">
      <w:pPr>
        <w:rPr>
          <w:rFonts w:ascii="Arial" w:hAnsi="Arial" w:cs="Arial"/>
          <w:sz w:val="24"/>
          <w:szCs w:val="24"/>
        </w:rPr>
      </w:pPr>
      <w:r w:rsidRPr="00EE2B2B">
        <w:rPr>
          <w:rFonts w:ascii="Arial" w:hAnsi="Arial" w:cs="Arial"/>
          <w:b/>
          <w:bCs/>
          <w:i/>
          <w:iCs/>
          <w:sz w:val="24"/>
          <w:szCs w:val="24"/>
        </w:rPr>
        <w:t>Passion for Learning &amp; Professional Courage and Influence</w:t>
      </w:r>
      <w:r w:rsidRPr="00EE2B2B">
        <w:rPr>
          <w:rFonts w:ascii="Arial" w:hAnsi="Arial" w:cs="Arial"/>
          <w:b/>
          <w:bCs/>
          <w:sz w:val="24"/>
          <w:szCs w:val="24"/>
        </w:rPr>
        <w:t xml:space="preserve"> </w:t>
      </w:r>
    </w:p>
    <w:p w14:paraId="137E97FD" w14:textId="77777777" w:rsidR="00EE2B2B" w:rsidRPr="00EE2B2B" w:rsidRDefault="00EE2B2B" w:rsidP="00EE2B2B">
      <w:pPr>
        <w:rPr>
          <w:rFonts w:ascii="Arial" w:hAnsi="Arial" w:cs="Arial"/>
          <w:sz w:val="24"/>
          <w:szCs w:val="24"/>
        </w:rPr>
      </w:pPr>
      <w:r w:rsidRPr="00EE2B2B">
        <w:rPr>
          <w:rStyle w:val="oypena"/>
          <w:rFonts w:ascii="Arial" w:hAnsi="Arial" w:cs="Arial"/>
          <w:b/>
          <w:bCs/>
          <w:color w:val="000000"/>
          <w:sz w:val="24"/>
          <w:szCs w:val="24"/>
        </w:rPr>
        <w:t>Description</w:t>
      </w:r>
    </w:p>
    <w:p w14:paraId="7A998AF7"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Within my first few weeks of working at UWTSD, I knew that HR was the career path I wanted to follow. As a result, I had decided fairly quickly that I wanted to further my professional development by completing the Postgraduate Diploma in Strategic People Management in order to obtain my CIPD Level 7. </w:t>
      </w:r>
    </w:p>
    <w:p w14:paraId="6F751F90"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CIPD qualifications are becoming increasingly recognised by employers, with them being the 10th most desired certification among all job adverts (CIPD, 2023a). Having already obtained a degree in Business Management, I was able to choose between completing the Level 5 and Level 7 course. </w:t>
      </w:r>
    </w:p>
    <w:p w14:paraId="7B48BEA3"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Following many discussions with colleagues and course lecturers, I soon learnt that the Level 5 course was a great stepping stone and a natural route for studying. However, further conversations and research demonstrated that if I felt confident in structuring and analysing reports, and that I would have the ability to delve straight into the Level 7 (Jones, 2022; Davies, 2022). I am an ambitious individual and at the time, felt ready to be challenged. In addition to this, I had recently graduated in 2021, and had therefore not been out of education for very long. As a result, I decided to exert myself and complete the Level 7. </w:t>
      </w:r>
    </w:p>
    <w:p w14:paraId="30C65FA3" w14:textId="77777777" w:rsidR="00EE2B2B" w:rsidRPr="00EE2B2B" w:rsidRDefault="00EE2B2B" w:rsidP="00EE2B2B">
      <w:pPr>
        <w:rPr>
          <w:rFonts w:ascii="Arial" w:hAnsi="Arial" w:cs="Arial"/>
          <w:sz w:val="24"/>
          <w:szCs w:val="24"/>
        </w:rPr>
      </w:pPr>
      <w:r w:rsidRPr="00EE2B2B">
        <w:rPr>
          <w:rStyle w:val="oypena"/>
          <w:rFonts w:ascii="Arial" w:hAnsi="Arial" w:cs="Arial"/>
          <w:b/>
          <w:bCs/>
          <w:color w:val="000000"/>
          <w:sz w:val="24"/>
          <w:szCs w:val="24"/>
        </w:rPr>
        <w:t>Feeling</w:t>
      </w:r>
    </w:p>
    <w:p w14:paraId="454FC3C3"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Although I felt excited due to my passion for learning and openness to new knowledge and ideas (CIPD,2023b), I also felt extremely anxious leading up to my first lecture as I was concerned that I had overestimated my ability as I was so early into my HR career, which research has shown can lead to underachievement (</w:t>
      </w:r>
      <w:proofErr w:type="spellStart"/>
      <w:r w:rsidRPr="00EE2B2B">
        <w:rPr>
          <w:rStyle w:val="oypena"/>
          <w:rFonts w:ascii="Arial" w:hAnsi="Arial" w:cs="Arial"/>
          <w:color w:val="000000"/>
          <w:sz w:val="24"/>
          <w:szCs w:val="24"/>
        </w:rPr>
        <w:t>Dunlosky</w:t>
      </w:r>
      <w:proofErr w:type="spellEnd"/>
      <w:r w:rsidRPr="00EE2B2B">
        <w:rPr>
          <w:rStyle w:val="oypena"/>
          <w:rFonts w:ascii="Arial" w:hAnsi="Arial" w:cs="Arial"/>
          <w:color w:val="000000"/>
          <w:sz w:val="24"/>
          <w:szCs w:val="24"/>
        </w:rPr>
        <w:t xml:space="preserve"> &amp; Rawson, 2012). During the lectures, it was evident that my peers were more experienced and knowledgeable than me; this often made me feel uncomfortable and out of my depth, which made group discussions very daunting (Eddy et al., 2015). </w:t>
      </w:r>
    </w:p>
    <w:p w14:paraId="2015D7A0"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Over time, and through continued experience within the lectures and my workplace, I saw an increase in my professional courage which made me more confident in contributing my views and opinions within class and group discussions (CIPD, 2023c). Although firstly anxious and apprehensive, during topical conversations in class, I learnt to speak up and argue my case if I did not agree with what had been said. This compelled me to be more determined to develop my professional knowledge and skills. </w:t>
      </w:r>
    </w:p>
    <w:p w14:paraId="5A4D9695" w14:textId="77777777" w:rsidR="00EE2B2B" w:rsidRPr="00EE2B2B" w:rsidRDefault="00EE2B2B" w:rsidP="00EE2B2B">
      <w:pPr>
        <w:rPr>
          <w:rFonts w:ascii="Arial" w:hAnsi="Arial" w:cs="Arial"/>
          <w:sz w:val="24"/>
          <w:szCs w:val="24"/>
        </w:rPr>
      </w:pPr>
      <w:r w:rsidRPr="00EE2B2B">
        <w:rPr>
          <w:rStyle w:val="oypena"/>
          <w:rFonts w:ascii="Arial" w:hAnsi="Arial" w:cs="Arial"/>
          <w:b/>
          <w:bCs/>
          <w:color w:val="000000"/>
          <w:sz w:val="24"/>
          <w:szCs w:val="24"/>
        </w:rPr>
        <w:t>Evaluation</w:t>
      </w:r>
    </w:p>
    <w:p w14:paraId="6D96B64E"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Upon reflection, I do believe that I made the right decision to study the Level 7 course over the Level 5. I felt that through gaining new skills and continuing my education, I was developing my professional performance in the workplace (Parsons, 2022). </w:t>
      </w:r>
    </w:p>
    <w:p w14:paraId="49DCC8EB"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lastRenderedPageBreak/>
        <w:t xml:space="preserve">I did experience frequent periods of burnout due to increasing workloads at work and demands with university assignments (Shreffler et al., 2020). This impacted one of my assignment grades, which left me feeling overwhelmed and disheartened, however, also motivated me to improve my time management skills for the future assignments (Khiat, 2022). </w:t>
      </w:r>
    </w:p>
    <w:p w14:paraId="3614BF81"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A</w:t>
      </w:r>
      <w:r w:rsidRPr="00EE2B2B">
        <w:rPr>
          <w:rStyle w:val="oypena"/>
          <w:rFonts w:ascii="Arial" w:hAnsi="Arial" w:cs="Arial"/>
          <w:b/>
          <w:bCs/>
          <w:color w:val="000000"/>
          <w:sz w:val="24"/>
          <w:szCs w:val="24"/>
        </w:rPr>
        <w:t>nalysis</w:t>
      </w:r>
    </w:p>
    <w:p w14:paraId="5503936D"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The CIPD (2023b) states that it is critical for professionals to demonstrate a proactive approach to developing professional knowledge. I believe that by undertaking an advanced course very early on in my HR career and role at the university, I have shown this. My ambition and determination to learn has enabled me to progress quicker in my role than anticipated (Judge &amp; </w:t>
      </w:r>
      <w:proofErr w:type="spellStart"/>
      <w:r w:rsidRPr="00EE2B2B">
        <w:rPr>
          <w:rStyle w:val="oypena"/>
          <w:rFonts w:ascii="Arial" w:hAnsi="Arial" w:cs="Arial"/>
          <w:color w:val="000000"/>
          <w:sz w:val="24"/>
          <w:szCs w:val="24"/>
        </w:rPr>
        <w:t>Kammever</w:t>
      </w:r>
      <w:proofErr w:type="spellEnd"/>
      <w:r w:rsidRPr="00EE2B2B">
        <w:rPr>
          <w:rStyle w:val="oypena"/>
          <w:rFonts w:ascii="Arial" w:hAnsi="Arial" w:cs="Arial"/>
          <w:color w:val="000000"/>
          <w:sz w:val="24"/>
          <w:szCs w:val="24"/>
        </w:rPr>
        <w:t xml:space="preserve">-Mueller, 2012). </w:t>
      </w:r>
    </w:p>
    <w:p w14:paraId="053B9518"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Following conversation where l was naturally encouraged to undertake the Level 5 course instead of the Level 7, I made a case and challenged where there was resistance and skilfully influenced others to gain buy in to receive support in undertaking the Level 7 (Jones, 2022; CIPD, 2023c). </w:t>
      </w:r>
    </w:p>
    <w:p w14:paraId="59D35AB0"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Aside from my lack of HR experience in comparison to my peers, it is important to acknowledge that there are many other potential contributing factors to the fall in my assignment mark, as the CIPD (2023c) states that in order to demonstrate professional courage, you must recognise and accept mistakes. As a class, we were required to carry out the work for this specific assignment over the summer, during a time where we were not </w:t>
      </w:r>
      <w:proofErr w:type="spellStart"/>
      <w:r w:rsidRPr="00EE2B2B">
        <w:rPr>
          <w:rStyle w:val="oypena"/>
          <w:rFonts w:ascii="Arial" w:hAnsi="Arial" w:cs="Arial"/>
          <w:color w:val="000000"/>
          <w:sz w:val="24"/>
          <w:szCs w:val="24"/>
        </w:rPr>
        <w:t>attendiang</w:t>
      </w:r>
      <w:proofErr w:type="spellEnd"/>
      <w:r w:rsidRPr="00EE2B2B">
        <w:rPr>
          <w:rStyle w:val="oypena"/>
          <w:rFonts w:ascii="Arial" w:hAnsi="Arial" w:cs="Arial"/>
          <w:color w:val="000000"/>
          <w:sz w:val="24"/>
          <w:szCs w:val="24"/>
        </w:rPr>
        <w:t xml:space="preserve"> lectures. Having recently purchased a house, I also feel as though this made it very difficult to set time aside to prioritise university work, alongside working full time. As a result, I believe this contributed to my lower grade as my poor time management hindered my productivity (</w:t>
      </w:r>
      <w:proofErr w:type="spellStart"/>
      <w:r w:rsidRPr="00EE2B2B">
        <w:rPr>
          <w:rStyle w:val="oypena"/>
          <w:rFonts w:ascii="Arial" w:hAnsi="Arial" w:cs="Arial"/>
          <w:color w:val="000000"/>
          <w:sz w:val="24"/>
          <w:szCs w:val="24"/>
        </w:rPr>
        <w:t>Cesnulyte</w:t>
      </w:r>
      <w:proofErr w:type="spellEnd"/>
      <w:r w:rsidRPr="00EE2B2B">
        <w:rPr>
          <w:rStyle w:val="oypena"/>
          <w:rFonts w:ascii="Arial" w:hAnsi="Arial" w:cs="Arial"/>
          <w:color w:val="000000"/>
          <w:sz w:val="24"/>
          <w:szCs w:val="24"/>
        </w:rPr>
        <w:t xml:space="preserve">, 2022). </w:t>
      </w:r>
    </w:p>
    <w:p w14:paraId="1C4AE8C8" w14:textId="77777777" w:rsidR="00EE2B2B" w:rsidRPr="00EE2B2B" w:rsidRDefault="00EE2B2B" w:rsidP="00EE2B2B">
      <w:pPr>
        <w:rPr>
          <w:rFonts w:ascii="Arial" w:hAnsi="Arial" w:cs="Arial"/>
          <w:sz w:val="24"/>
          <w:szCs w:val="24"/>
        </w:rPr>
      </w:pPr>
      <w:r w:rsidRPr="00EE2B2B">
        <w:rPr>
          <w:rStyle w:val="oypena"/>
          <w:rFonts w:ascii="Arial" w:hAnsi="Arial" w:cs="Arial"/>
          <w:b/>
          <w:bCs/>
          <w:color w:val="000000"/>
          <w:sz w:val="24"/>
          <w:szCs w:val="24"/>
        </w:rPr>
        <w:t>Conclusion</w:t>
      </w:r>
    </w:p>
    <w:p w14:paraId="00D10824"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This situation has shown me that it is possible to achieve things should I have the courage and confidence to do so (Magnano, 2019). </w:t>
      </w:r>
    </w:p>
    <w:p w14:paraId="6E320B7E"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The situation would have been more positive if I had managed my time more efficiently over the summer. Further research and understanding of time management models such as Steven Covey’s Time Management Matrix would be beneficial for future work to organise tasks and prioritise them in order of urgency (Higgins et al., 2023). </w:t>
      </w:r>
    </w:p>
    <w:p w14:paraId="2E9570D4" w14:textId="77777777" w:rsidR="001A52DD" w:rsidRPr="00EE2B2B" w:rsidRDefault="001A52DD" w:rsidP="00C30D9F">
      <w:pPr>
        <w:rPr>
          <w:rFonts w:ascii="Arial" w:hAnsi="Arial" w:cs="Arial"/>
          <w:b/>
          <w:bCs/>
          <w:sz w:val="24"/>
          <w:szCs w:val="24"/>
        </w:rPr>
      </w:pPr>
    </w:p>
    <w:p w14:paraId="3930DC86" w14:textId="77777777" w:rsidR="004614B2" w:rsidRPr="00EE2B2B" w:rsidRDefault="004614B2" w:rsidP="00C30D9F">
      <w:pPr>
        <w:rPr>
          <w:rFonts w:ascii="Arial" w:hAnsi="Arial" w:cs="Arial"/>
          <w:b/>
          <w:bCs/>
          <w:sz w:val="24"/>
          <w:szCs w:val="24"/>
        </w:rPr>
      </w:pPr>
    </w:p>
    <w:p w14:paraId="78BAE066" w14:textId="77777777" w:rsidR="004614B2" w:rsidRPr="00EE2B2B" w:rsidRDefault="004614B2" w:rsidP="00C30D9F">
      <w:pPr>
        <w:rPr>
          <w:rFonts w:ascii="Arial" w:hAnsi="Arial" w:cs="Arial"/>
          <w:b/>
          <w:bCs/>
          <w:sz w:val="24"/>
          <w:szCs w:val="24"/>
        </w:rPr>
      </w:pPr>
    </w:p>
    <w:p w14:paraId="05BB03DA" w14:textId="77777777" w:rsidR="004614B2" w:rsidRPr="00EE2B2B" w:rsidRDefault="004614B2" w:rsidP="00C30D9F">
      <w:pPr>
        <w:rPr>
          <w:rFonts w:ascii="Arial" w:hAnsi="Arial" w:cs="Arial"/>
          <w:b/>
          <w:bCs/>
          <w:sz w:val="24"/>
          <w:szCs w:val="24"/>
        </w:rPr>
      </w:pPr>
    </w:p>
    <w:p w14:paraId="2FACA2C2" w14:textId="77777777" w:rsidR="00EE2B2B" w:rsidRPr="00EE2B2B" w:rsidRDefault="00EE2B2B" w:rsidP="00C30D9F">
      <w:pPr>
        <w:rPr>
          <w:rFonts w:ascii="Arial" w:hAnsi="Arial" w:cs="Arial"/>
          <w:b/>
          <w:bCs/>
          <w:sz w:val="24"/>
          <w:szCs w:val="24"/>
        </w:rPr>
      </w:pPr>
    </w:p>
    <w:p w14:paraId="72C8BFDD" w14:textId="77777777" w:rsidR="00EE2B2B" w:rsidRPr="00EE2B2B" w:rsidRDefault="00EE2B2B" w:rsidP="00C30D9F">
      <w:pPr>
        <w:rPr>
          <w:rFonts w:ascii="Arial" w:hAnsi="Arial" w:cs="Arial"/>
          <w:b/>
          <w:bCs/>
          <w:sz w:val="24"/>
          <w:szCs w:val="24"/>
        </w:rPr>
      </w:pPr>
    </w:p>
    <w:p w14:paraId="4573C147" w14:textId="5D36EE86" w:rsidR="00F214BD" w:rsidRPr="00EE2B2B" w:rsidRDefault="00EE2B2B" w:rsidP="00C30D9F">
      <w:pPr>
        <w:rPr>
          <w:rFonts w:ascii="Arial" w:hAnsi="Arial" w:cs="Arial"/>
          <w:b/>
          <w:bCs/>
          <w:sz w:val="24"/>
          <w:szCs w:val="24"/>
          <w:u w:val="single"/>
        </w:rPr>
      </w:pPr>
      <w:r w:rsidRPr="00EE2B2B">
        <w:rPr>
          <w:rFonts w:ascii="Arial" w:hAnsi="Arial" w:cs="Arial"/>
          <w:b/>
          <w:bCs/>
          <w:sz w:val="24"/>
          <w:szCs w:val="24"/>
          <w:u w:val="single"/>
        </w:rPr>
        <w:lastRenderedPageBreak/>
        <w:t>Scenar</w:t>
      </w:r>
      <w:r w:rsidR="001A52DD" w:rsidRPr="00EE2B2B">
        <w:rPr>
          <w:rFonts w:ascii="Arial" w:hAnsi="Arial" w:cs="Arial"/>
          <w:b/>
          <w:bCs/>
          <w:sz w:val="24"/>
          <w:szCs w:val="24"/>
          <w:u w:val="single"/>
        </w:rPr>
        <w:t xml:space="preserve">io 2 -  </w:t>
      </w:r>
      <w:r w:rsidR="00F214BD" w:rsidRPr="00EE2B2B">
        <w:rPr>
          <w:rFonts w:ascii="Arial" w:hAnsi="Arial" w:cs="Arial"/>
          <w:b/>
          <w:bCs/>
          <w:sz w:val="24"/>
          <w:szCs w:val="24"/>
          <w:u w:val="single"/>
        </w:rPr>
        <w:t>Recommending the implementation of an Equality and Diversity Policy</w:t>
      </w:r>
    </w:p>
    <w:p w14:paraId="11DF428F" w14:textId="485379C8" w:rsidR="001A52DD" w:rsidRPr="00EE2B2B" w:rsidRDefault="002D5790" w:rsidP="00C30D9F">
      <w:pPr>
        <w:rPr>
          <w:rFonts w:ascii="Arial" w:hAnsi="Arial" w:cs="Arial"/>
          <w:b/>
          <w:bCs/>
          <w:i/>
          <w:iCs/>
          <w:sz w:val="24"/>
          <w:szCs w:val="24"/>
        </w:rPr>
      </w:pPr>
      <w:r w:rsidRPr="00EE2B2B">
        <w:rPr>
          <w:rFonts w:ascii="Arial" w:hAnsi="Arial" w:cs="Arial"/>
          <w:b/>
          <w:bCs/>
          <w:i/>
          <w:iCs/>
          <w:sz w:val="24"/>
          <w:szCs w:val="24"/>
        </w:rPr>
        <w:t>Commercial Drive &amp;</w:t>
      </w:r>
      <w:r w:rsidR="001A52DD" w:rsidRPr="00EE2B2B">
        <w:rPr>
          <w:rFonts w:ascii="Arial" w:hAnsi="Arial" w:cs="Arial"/>
          <w:b/>
          <w:bCs/>
          <w:i/>
          <w:iCs/>
          <w:sz w:val="24"/>
          <w:szCs w:val="24"/>
        </w:rPr>
        <w:t xml:space="preserve"> Valuing People</w:t>
      </w:r>
    </w:p>
    <w:p w14:paraId="306AA4A7" w14:textId="77777777" w:rsidR="00EE2B2B" w:rsidRPr="00EE2B2B" w:rsidRDefault="00EE2B2B" w:rsidP="00EE2B2B">
      <w:pPr>
        <w:rPr>
          <w:rFonts w:ascii="Arial" w:hAnsi="Arial" w:cs="Arial"/>
          <w:sz w:val="24"/>
          <w:szCs w:val="24"/>
        </w:rPr>
      </w:pPr>
      <w:r w:rsidRPr="00EE2B2B">
        <w:rPr>
          <w:rStyle w:val="oypena"/>
          <w:rFonts w:ascii="Arial" w:hAnsi="Arial" w:cs="Arial"/>
          <w:b/>
          <w:bCs/>
          <w:color w:val="000000"/>
          <w:sz w:val="24"/>
          <w:szCs w:val="24"/>
        </w:rPr>
        <w:t>Description</w:t>
      </w:r>
    </w:p>
    <w:p w14:paraId="063B5DA8"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Workplace diversity has proven to increase organisational effectiveness by creating a team of individuals with different backgrounds, experiences and cultures (Veli Mazibuko &amp; Govender, 2017). This situation unfolded following the completion of the Resourcing and Talent Management module for my Strategic People Management course, where we were encouraged to address a common challenge from the CIPD (2022) report which affects the current labour market and the ability for organisations to recruit talent. Having already had an interest in the topic due to the common lack of awareness and commitment by many to equality and diversity, I decided to explore the difficulties organisations, including UWTSD, face when trying to recruit a diverse workforce. </w:t>
      </w:r>
    </w:p>
    <w:p w14:paraId="2E84B858"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Throughout my research, I accessed the university’s internal ‘All Current Staff List’ report (UWTSD, 2023). By filtering the report on the basis of ethnicity and main campus location, I was able to identify a discrepancy between the diversity of the workforces across the university’s Welsh and English campuses. My report compared the university’s diversity levels with national standards, and it became apparent that UWTSD’s Welsh campuses were not meeting these standards (ONS, 2021).</w:t>
      </w:r>
    </w:p>
    <w:p w14:paraId="34A0D84B"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The report concluded with three proposed recommendations which would aid the university in attracting diverse candidates and retain a diverse workforce. Prior to submitting my assignment, I had decided that I wanted to select the highest priority recommendation and raise it with the team. Having used the RICE prioritisation model, I was able to determine the recommendation that would provide the biggest impact (Savio, 2024) and it enables the university to determine the best use of available resources (Meskhi, 2023). </w:t>
      </w:r>
    </w:p>
    <w:p w14:paraId="1996844C"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Having drafted a second report to further outline how my recommendation could be implemented, during a team meeting, I proposed that we implement an ED &amp; I policy, to which they agreed.</w:t>
      </w:r>
    </w:p>
    <w:p w14:paraId="3E5E234A"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There was some tension among certain members of the team during the team meeting as there is a policy officer in the team and this should fall under their remit. As the university is highly bureaucratic, it seemed as though I proposed something that was above my pay grade and outside of my job specification (Indeed, 2022). However, I made it very clear that this was a suggestion and it was to be passed onto the policy officer to execute and the tension seemed to ease. </w:t>
      </w:r>
    </w:p>
    <w:p w14:paraId="7322E39F" w14:textId="77777777" w:rsidR="00EE2B2B" w:rsidRPr="00EE2B2B" w:rsidRDefault="00EE2B2B" w:rsidP="00EE2B2B">
      <w:pPr>
        <w:rPr>
          <w:rFonts w:ascii="Arial" w:hAnsi="Arial" w:cs="Arial"/>
          <w:sz w:val="24"/>
          <w:szCs w:val="24"/>
        </w:rPr>
      </w:pPr>
      <w:r w:rsidRPr="00EE2B2B">
        <w:rPr>
          <w:rStyle w:val="oypena"/>
          <w:rFonts w:ascii="Arial" w:hAnsi="Arial" w:cs="Arial"/>
          <w:b/>
          <w:bCs/>
          <w:color w:val="000000"/>
          <w:sz w:val="24"/>
          <w:szCs w:val="24"/>
        </w:rPr>
        <w:t>Feeling</w:t>
      </w:r>
    </w:p>
    <w:p w14:paraId="1C8330F7"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During the team meeting, I initially felt apprehensive as I didn’t want to cause offence to anyone by raising an issue (O’Donovan &amp; McAuliffe, 2020). </w:t>
      </w:r>
    </w:p>
    <w:p w14:paraId="6FFA4447"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lastRenderedPageBreak/>
        <w:t xml:space="preserve">This was the first time I was voicing an opinion in the form of a recommendation which would impact the university as a whole. The implementation of </w:t>
      </w:r>
    </w:p>
    <w:p w14:paraId="6F1A3BBF"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policies are important to an organisation as they determine what is and isn’t acceptable (Jones, 2022). As a result, it was very daunting experience, yet exciting as I felt confident that it was a necessary change for the university (</w:t>
      </w:r>
      <w:proofErr w:type="spellStart"/>
      <w:r w:rsidRPr="00EE2B2B">
        <w:rPr>
          <w:rStyle w:val="oypena"/>
          <w:rFonts w:ascii="Arial" w:hAnsi="Arial" w:cs="Arial"/>
          <w:color w:val="000000"/>
          <w:sz w:val="24"/>
          <w:szCs w:val="24"/>
        </w:rPr>
        <w:t>Acas</w:t>
      </w:r>
      <w:proofErr w:type="spellEnd"/>
      <w:r w:rsidRPr="00EE2B2B">
        <w:rPr>
          <w:rStyle w:val="oypena"/>
          <w:rFonts w:ascii="Arial" w:hAnsi="Arial" w:cs="Arial"/>
          <w:color w:val="000000"/>
          <w:sz w:val="24"/>
          <w:szCs w:val="24"/>
        </w:rPr>
        <w:t>, no date).</w:t>
      </w:r>
    </w:p>
    <w:p w14:paraId="5C72F436" w14:textId="77777777" w:rsidR="00EE2B2B" w:rsidRPr="00EE2B2B" w:rsidRDefault="00EE2B2B" w:rsidP="00EE2B2B">
      <w:pPr>
        <w:rPr>
          <w:rFonts w:ascii="Arial" w:hAnsi="Arial" w:cs="Arial"/>
          <w:sz w:val="24"/>
          <w:szCs w:val="24"/>
        </w:rPr>
      </w:pPr>
      <w:r w:rsidRPr="00EE2B2B">
        <w:rPr>
          <w:rStyle w:val="oypena"/>
          <w:rFonts w:ascii="Arial" w:hAnsi="Arial" w:cs="Arial"/>
          <w:b/>
          <w:bCs/>
          <w:color w:val="000000"/>
          <w:sz w:val="24"/>
          <w:szCs w:val="24"/>
        </w:rPr>
        <w:t>Evaluations</w:t>
      </w:r>
    </w:p>
    <w:p w14:paraId="410FB620"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The experience as a whole was very positive as I believe by raising the issue, it provided me with more credibility within the team (Shapria, 2019). As a team, we do not utilise our internal data, and therefore me bringing this to the team was seen as impressive as it is a way of optimising our resources (</w:t>
      </w:r>
      <w:proofErr w:type="spellStart"/>
      <w:r w:rsidRPr="00EE2B2B">
        <w:rPr>
          <w:rStyle w:val="oypena"/>
          <w:rFonts w:ascii="Arial" w:hAnsi="Arial" w:cs="Arial"/>
          <w:color w:val="000000"/>
          <w:sz w:val="24"/>
          <w:szCs w:val="24"/>
        </w:rPr>
        <w:t>Linkedin</w:t>
      </w:r>
      <w:proofErr w:type="spellEnd"/>
      <w:r w:rsidRPr="00EE2B2B">
        <w:rPr>
          <w:rStyle w:val="oypena"/>
          <w:rFonts w:ascii="Arial" w:hAnsi="Arial" w:cs="Arial"/>
          <w:color w:val="000000"/>
          <w:sz w:val="24"/>
          <w:szCs w:val="24"/>
        </w:rPr>
        <w:t>, 2023). I was able to show initiative (Birt, 2023) and demonstrate my value to people through my understanding of the purpose, which is to ensure equality and inclusion within the university (CIPD, 2023d). The policy will protect both UWTSD staff and the university as an institution (</w:t>
      </w:r>
      <w:proofErr w:type="spellStart"/>
      <w:r w:rsidRPr="00EE2B2B">
        <w:rPr>
          <w:rStyle w:val="oypena"/>
          <w:rFonts w:ascii="Arial" w:hAnsi="Arial" w:cs="Arial"/>
          <w:color w:val="000000"/>
          <w:sz w:val="24"/>
          <w:szCs w:val="24"/>
        </w:rPr>
        <w:t>Acas</w:t>
      </w:r>
      <w:proofErr w:type="spellEnd"/>
      <w:r w:rsidRPr="00EE2B2B">
        <w:rPr>
          <w:rStyle w:val="oypena"/>
          <w:rFonts w:ascii="Arial" w:hAnsi="Arial" w:cs="Arial"/>
          <w:color w:val="000000"/>
          <w:sz w:val="24"/>
          <w:szCs w:val="24"/>
        </w:rPr>
        <w:t>, no date).</w:t>
      </w:r>
    </w:p>
    <w:p w14:paraId="12CAC2CB"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In hindsight, I would’ve communicated my ideas and suggestions with my line manager in a 1-1 meeting rather than voice them in a team meeting, as some may have taken it as being overconfident (</w:t>
      </w:r>
      <w:proofErr w:type="spellStart"/>
      <w:r w:rsidRPr="00EE2B2B">
        <w:rPr>
          <w:rStyle w:val="oypena"/>
          <w:rFonts w:ascii="Arial" w:hAnsi="Arial" w:cs="Arial"/>
          <w:color w:val="000000"/>
          <w:sz w:val="24"/>
          <w:szCs w:val="24"/>
        </w:rPr>
        <w:t>Rogelber</w:t>
      </w:r>
      <w:proofErr w:type="spellEnd"/>
      <w:r w:rsidRPr="00EE2B2B">
        <w:rPr>
          <w:rStyle w:val="oypena"/>
          <w:rFonts w:ascii="Arial" w:hAnsi="Arial" w:cs="Arial"/>
          <w:color w:val="000000"/>
          <w:sz w:val="24"/>
          <w:szCs w:val="24"/>
        </w:rPr>
        <w:t>, 2022).</w:t>
      </w:r>
    </w:p>
    <w:p w14:paraId="079F9F12" w14:textId="77777777" w:rsidR="00EE2B2B" w:rsidRPr="00EE2B2B" w:rsidRDefault="00EE2B2B" w:rsidP="00EE2B2B">
      <w:pPr>
        <w:rPr>
          <w:rFonts w:ascii="Arial" w:hAnsi="Arial" w:cs="Arial"/>
          <w:sz w:val="24"/>
          <w:szCs w:val="24"/>
        </w:rPr>
      </w:pPr>
      <w:r w:rsidRPr="00EE2B2B">
        <w:rPr>
          <w:rStyle w:val="oypena"/>
          <w:rFonts w:ascii="Arial" w:hAnsi="Arial" w:cs="Arial"/>
          <w:b/>
          <w:bCs/>
          <w:color w:val="000000"/>
          <w:sz w:val="24"/>
          <w:szCs w:val="24"/>
        </w:rPr>
        <w:t>Analysis</w:t>
      </w:r>
    </w:p>
    <w:p w14:paraId="11A6274B"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Downey et al., (2015) state that incorporating equality and diversity policies to an organisation is fundamental as it encourages creativity, flexibility and growth. I believe that it is because of its importance that the team received the proposal so well and that it was agreed to implement it. </w:t>
      </w:r>
    </w:p>
    <w:p w14:paraId="2E3E331A"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Having brought the proposal to the team from a perspective of compassion and fairness (CIPD, 2023d), I also relayed the importance of ensuring the organisation is diverse due to it’s impact on the success of the university (CIPD, 2023e). Having a diverse workforce can improve organisational performance through bringing in different perspectives (Lee &amp; Kim, 2020) as well as retain staff by making them feel valued members of the organisation (</w:t>
      </w:r>
      <w:proofErr w:type="spellStart"/>
      <w:r w:rsidRPr="00EE2B2B">
        <w:rPr>
          <w:rStyle w:val="oypena"/>
          <w:rFonts w:ascii="Arial" w:hAnsi="Arial" w:cs="Arial"/>
          <w:color w:val="000000"/>
          <w:sz w:val="24"/>
          <w:szCs w:val="24"/>
        </w:rPr>
        <w:t>Ashikali</w:t>
      </w:r>
      <w:proofErr w:type="spellEnd"/>
      <w:r w:rsidRPr="00EE2B2B">
        <w:rPr>
          <w:rStyle w:val="oypena"/>
          <w:rFonts w:ascii="Arial" w:hAnsi="Arial" w:cs="Arial"/>
          <w:color w:val="000000"/>
          <w:sz w:val="24"/>
          <w:szCs w:val="24"/>
        </w:rPr>
        <w:t xml:space="preserve">, </w:t>
      </w:r>
      <w:proofErr w:type="spellStart"/>
      <w:r w:rsidRPr="00EE2B2B">
        <w:rPr>
          <w:rStyle w:val="oypena"/>
          <w:rFonts w:ascii="Arial" w:hAnsi="Arial" w:cs="Arial"/>
          <w:color w:val="000000"/>
          <w:sz w:val="24"/>
          <w:szCs w:val="24"/>
        </w:rPr>
        <w:t>Groesneveld</w:t>
      </w:r>
      <w:proofErr w:type="spellEnd"/>
      <w:r w:rsidRPr="00EE2B2B">
        <w:rPr>
          <w:rStyle w:val="oypena"/>
          <w:rFonts w:ascii="Arial" w:hAnsi="Arial" w:cs="Arial"/>
          <w:color w:val="000000"/>
          <w:sz w:val="24"/>
          <w:szCs w:val="24"/>
        </w:rPr>
        <w:t xml:space="preserve"> &amp; Kuipers, 2021). </w:t>
      </w:r>
    </w:p>
    <w:p w14:paraId="233B3188"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The CIPD (2023e) highlights the importance of showing a keen interest in an organisation and it’s goals and performance in order to demonstrate commercial drive. My understanding the benefits of having a diverse workforce to the university (Chaudhry, </w:t>
      </w:r>
      <w:proofErr w:type="spellStart"/>
      <w:r w:rsidRPr="00EE2B2B">
        <w:rPr>
          <w:rStyle w:val="oypena"/>
          <w:rFonts w:ascii="Arial" w:hAnsi="Arial" w:cs="Arial"/>
          <w:color w:val="000000"/>
          <w:sz w:val="24"/>
          <w:szCs w:val="24"/>
        </w:rPr>
        <w:t>Paquibut</w:t>
      </w:r>
      <w:proofErr w:type="spellEnd"/>
      <w:r w:rsidRPr="00EE2B2B">
        <w:rPr>
          <w:rStyle w:val="oypena"/>
          <w:rFonts w:ascii="Arial" w:hAnsi="Arial" w:cs="Arial"/>
          <w:color w:val="000000"/>
          <w:sz w:val="24"/>
          <w:szCs w:val="24"/>
        </w:rPr>
        <w:t xml:space="preserve">, and </w:t>
      </w:r>
      <w:proofErr w:type="spellStart"/>
      <w:r w:rsidRPr="00EE2B2B">
        <w:rPr>
          <w:rStyle w:val="oypena"/>
          <w:rFonts w:ascii="Arial" w:hAnsi="Arial" w:cs="Arial"/>
          <w:color w:val="000000"/>
          <w:sz w:val="24"/>
          <w:szCs w:val="24"/>
        </w:rPr>
        <w:t>Tunio</w:t>
      </w:r>
      <w:proofErr w:type="spellEnd"/>
      <w:r w:rsidRPr="00EE2B2B">
        <w:rPr>
          <w:rStyle w:val="oypena"/>
          <w:rFonts w:ascii="Arial" w:hAnsi="Arial" w:cs="Arial"/>
          <w:color w:val="000000"/>
          <w:sz w:val="24"/>
          <w:szCs w:val="24"/>
        </w:rPr>
        <w:t xml:space="preserve">, 2021) and its importance in relation to the Equality Act (2010) enabled me to understand the situation. </w:t>
      </w:r>
    </w:p>
    <w:p w14:paraId="30E7F404" w14:textId="77777777" w:rsidR="00EE2B2B" w:rsidRPr="00EE2B2B" w:rsidRDefault="00EE2B2B" w:rsidP="00EE2B2B">
      <w:pPr>
        <w:rPr>
          <w:rFonts w:ascii="Arial" w:hAnsi="Arial" w:cs="Arial"/>
          <w:sz w:val="24"/>
          <w:szCs w:val="24"/>
        </w:rPr>
      </w:pPr>
      <w:r w:rsidRPr="00EE2B2B">
        <w:rPr>
          <w:rStyle w:val="oypena"/>
          <w:rFonts w:ascii="Arial" w:hAnsi="Arial" w:cs="Arial"/>
          <w:b/>
          <w:bCs/>
          <w:color w:val="000000"/>
          <w:sz w:val="24"/>
          <w:szCs w:val="24"/>
        </w:rPr>
        <w:t>Conclusion</w:t>
      </w:r>
    </w:p>
    <w:p w14:paraId="4D890D7A"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This situation taught me to speak openly and confidently with my ideas and suggestions (</w:t>
      </w:r>
      <w:proofErr w:type="spellStart"/>
      <w:r w:rsidRPr="00EE2B2B">
        <w:rPr>
          <w:rStyle w:val="oypena"/>
          <w:rFonts w:ascii="Arial" w:hAnsi="Arial" w:cs="Arial"/>
          <w:color w:val="000000"/>
          <w:sz w:val="24"/>
          <w:szCs w:val="24"/>
        </w:rPr>
        <w:t>PeopleSafe</w:t>
      </w:r>
      <w:proofErr w:type="spellEnd"/>
      <w:r w:rsidRPr="00EE2B2B">
        <w:rPr>
          <w:rStyle w:val="oypena"/>
          <w:rFonts w:ascii="Arial" w:hAnsi="Arial" w:cs="Arial"/>
          <w:color w:val="000000"/>
          <w:sz w:val="24"/>
          <w:szCs w:val="24"/>
        </w:rPr>
        <w:t>, 2023). By thinking strategically, I was able to raise an important matter that will impact the organisation positively (</w:t>
      </w:r>
      <w:proofErr w:type="spellStart"/>
      <w:r w:rsidRPr="00EE2B2B">
        <w:rPr>
          <w:rStyle w:val="oypena"/>
          <w:rFonts w:ascii="Arial" w:hAnsi="Arial" w:cs="Arial"/>
          <w:color w:val="000000"/>
          <w:sz w:val="24"/>
          <w:szCs w:val="24"/>
        </w:rPr>
        <w:t>Alatailat</w:t>
      </w:r>
      <w:proofErr w:type="spellEnd"/>
      <w:r w:rsidRPr="00EE2B2B">
        <w:rPr>
          <w:rStyle w:val="oypena"/>
          <w:rFonts w:ascii="Arial" w:hAnsi="Arial" w:cs="Arial"/>
          <w:color w:val="000000"/>
          <w:sz w:val="24"/>
          <w:szCs w:val="24"/>
        </w:rPr>
        <w:t xml:space="preserve">, </w:t>
      </w:r>
      <w:proofErr w:type="spellStart"/>
      <w:r w:rsidRPr="00EE2B2B">
        <w:rPr>
          <w:rStyle w:val="oypena"/>
          <w:rFonts w:ascii="Arial" w:hAnsi="Arial" w:cs="Arial"/>
          <w:color w:val="000000"/>
          <w:sz w:val="24"/>
          <w:szCs w:val="24"/>
        </w:rPr>
        <w:t>Elrehail</w:t>
      </w:r>
      <w:proofErr w:type="spellEnd"/>
      <w:r w:rsidRPr="00EE2B2B">
        <w:rPr>
          <w:rStyle w:val="oypena"/>
          <w:rFonts w:ascii="Arial" w:hAnsi="Arial" w:cs="Arial"/>
          <w:color w:val="000000"/>
          <w:sz w:val="24"/>
          <w:szCs w:val="24"/>
        </w:rPr>
        <w:t xml:space="preserve"> &amp; Emeagwali, 2019).</w:t>
      </w:r>
    </w:p>
    <w:p w14:paraId="1DD6DADD" w14:textId="77777777" w:rsidR="00EE2B2B" w:rsidRPr="00EE2B2B" w:rsidRDefault="00EE2B2B" w:rsidP="00EE2B2B">
      <w:pPr>
        <w:rPr>
          <w:rStyle w:val="oypena"/>
          <w:rFonts w:ascii="Arial" w:hAnsi="Arial" w:cs="Arial"/>
          <w:color w:val="000000"/>
          <w:sz w:val="24"/>
          <w:szCs w:val="24"/>
        </w:rPr>
      </w:pPr>
      <w:r w:rsidRPr="00EE2B2B">
        <w:rPr>
          <w:rStyle w:val="oypena"/>
          <w:rFonts w:ascii="Arial" w:hAnsi="Arial" w:cs="Arial"/>
          <w:color w:val="000000"/>
          <w:sz w:val="24"/>
          <w:szCs w:val="24"/>
        </w:rPr>
        <w:t xml:space="preserve">In order for me to handle a situation like this better in the future, I would ask to work alongside the policy officer in order to develop my skills and gain a greater understanding of any legislation surrounding the matter (Hailu et al., 2020). </w:t>
      </w:r>
    </w:p>
    <w:p w14:paraId="28EB464A" w14:textId="52BCFE14" w:rsidR="004F3BD1" w:rsidRPr="00EE2B2B" w:rsidRDefault="004F3BD1" w:rsidP="00C30D9F">
      <w:pPr>
        <w:rPr>
          <w:rFonts w:ascii="Arial" w:hAnsi="Arial" w:cs="Arial"/>
          <w:b/>
          <w:bCs/>
          <w:sz w:val="24"/>
          <w:szCs w:val="24"/>
          <w:u w:val="single"/>
        </w:rPr>
      </w:pPr>
      <w:r w:rsidRPr="00EE2B2B">
        <w:rPr>
          <w:rFonts w:ascii="Arial" w:hAnsi="Arial" w:cs="Arial"/>
          <w:b/>
          <w:bCs/>
          <w:sz w:val="24"/>
          <w:szCs w:val="24"/>
          <w:u w:val="single"/>
        </w:rPr>
        <w:lastRenderedPageBreak/>
        <w:t>Scenario 3</w:t>
      </w:r>
      <w:r w:rsidR="003538BD" w:rsidRPr="00EE2B2B">
        <w:rPr>
          <w:rFonts w:ascii="Arial" w:hAnsi="Arial" w:cs="Arial"/>
          <w:b/>
          <w:bCs/>
          <w:sz w:val="24"/>
          <w:szCs w:val="24"/>
          <w:u w:val="single"/>
        </w:rPr>
        <w:t xml:space="preserve"> – Adding a free-text field </w:t>
      </w:r>
      <w:r w:rsidR="00FF3A39" w:rsidRPr="00EE2B2B">
        <w:rPr>
          <w:rFonts w:ascii="Arial" w:hAnsi="Arial" w:cs="Arial"/>
          <w:b/>
          <w:bCs/>
          <w:sz w:val="24"/>
          <w:szCs w:val="24"/>
          <w:u w:val="single"/>
        </w:rPr>
        <w:t xml:space="preserve">to the sickness entry page as a reason. </w:t>
      </w:r>
    </w:p>
    <w:p w14:paraId="04FFF678" w14:textId="407B2ADA" w:rsidR="004F3BD1" w:rsidRPr="00EE2B2B" w:rsidRDefault="004064F7" w:rsidP="00C30D9F">
      <w:pPr>
        <w:rPr>
          <w:rFonts w:ascii="Arial" w:hAnsi="Arial" w:cs="Arial"/>
          <w:b/>
          <w:bCs/>
          <w:i/>
          <w:iCs/>
          <w:sz w:val="24"/>
          <w:szCs w:val="24"/>
        </w:rPr>
      </w:pPr>
      <w:r w:rsidRPr="00EE2B2B">
        <w:rPr>
          <w:rFonts w:ascii="Arial" w:hAnsi="Arial" w:cs="Arial"/>
          <w:b/>
          <w:bCs/>
          <w:i/>
          <w:iCs/>
          <w:sz w:val="24"/>
          <w:szCs w:val="24"/>
        </w:rPr>
        <w:t>Insights Focused &amp; Situation Decision-making</w:t>
      </w:r>
    </w:p>
    <w:p w14:paraId="5A7BCFF3" w14:textId="77777777" w:rsidR="00EE2B2B" w:rsidRPr="00EE2B2B" w:rsidRDefault="00EE2B2B" w:rsidP="00EE2B2B">
      <w:pPr>
        <w:rPr>
          <w:rFonts w:ascii="Arial" w:hAnsi="Arial" w:cs="Arial"/>
          <w:sz w:val="24"/>
          <w:szCs w:val="24"/>
        </w:rPr>
      </w:pPr>
      <w:r w:rsidRPr="00EE2B2B">
        <w:rPr>
          <w:rStyle w:val="oypena"/>
          <w:rFonts w:ascii="Arial" w:hAnsi="Arial" w:cs="Arial"/>
          <w:b/>
          <w:bCs/>
          <w:color w:val="000000"/>
          <w:sz w:val="24"/>
          <w:szCs w:val="24"/>
        </w:rPr>
        <w:t>Description</w:t>
      </w:r>
    </w:p>
    <w:p w14:paraId="5AE586A0"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In preparation for a long-term sickness meeting with a member of staff, one of the HR Business Partners asked me to run a report on the individual. Upon reviewing the report, I noticed that most of the reason code’s for the sickness entries were marked as ‘other’ which usually indicates that the sickness reason isn’t listed on the system. The HRBP also noticed that the other entries which had been marked with a reason, were not accurate (which again usually occurs if the correct reason isn’t listed on the system so a member of the team will select the reason code most like it).</w:t>
      </w:r>
    </w:p>
    <w:p w14:paraId="326A90CD"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The system does not currently enable us to update the reason codes, so as an interim measure, I suggested adding a free text field so that when we are reporting on sickness entries, they are an accurate representation of the absence.</w:t>
      </w:r>
    </w:p>
    <w:p w14:paraId="3D41D8CC"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In order to understand and diagnose the problem, it was firstly important to ask questions (CIPD, 2023g). I had to liaise with the HR systems analyst in order to determine if this change to the system was possible. We explored options together and liaised with the systems provider who confirmed that this was an option. Following my conversation with the HRBP, I was confident that I had sufficient evidence and a rationale to implement this change to the process. </w:t>
      </w:r>
    </w:p>
    <w:p w14:paraId="2226D929"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It was important to determine whether the free-text field would incur any risks. I discussed this with my line manager as studies have explored the risk of data inconsistency and the difficulty this would cause in analysis for the HR department (Patel, 2021). However, my line manager approved the change as an interim measure until the Systems Analyst was able to update the absence reasons on the system. </w:t>
      </w:r>
    </w:p>
    <w:p w14:paraId="4765C592"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Following approval from my line manager, I worked closely with the HR systems analyst to input the free text field to the sickness entry page on the system. On my own initiative, I also decided to update our sickness SOP and shared the updated version with the rest of the HR team.</w:t>
      </w:r>
    </w:p>
    <w:p w14:paraId="26595D6A" w14:textId="77777777" w:rsidR="00EE2B2B" w:rsidRPr="00EE2B2B" w:rsidRDefault="00EE2B2B" w:rsidP="00EE2B2B">
      <w:pPr>
        <w:rPr>
          <w:rFonts w:ascii="Arial" w:hAnsi="Arial" w:cs="Arial"/>
          <w:sz w:val="24"/>
          <w:szCs w:val="24"/>
        </w:rPr>
      </w:pPr>
      <w:r w:rsidRPr="00EE2B2B">
        <w:rPr>
          <w:rStyle w:val="oypena"/>
          <w:rFonts w:ascii="Arial" w:hAnsi="Arial" w:cs="Arial"/>
          <w:b/>
          <w:bCs/>
          <w:color w:val="000000"/>
          <w:sz w:val="24"/>
          <w:szCs w:val="24"/>
        </w:rPr>
        <w:t>Feelings</w:t>
      </w:r>
    </w:p>
    <w:p w14:paraId="4D616A26" w14:textId="77777777" w:rsidR="00EE2B2B" w:rsidRPr="00EE2B2B" w:rsidRDefault="00EE2B2B" w:rsidP="00EE2B2B">
      <w:pPr>
        <w:rPr>
          <w:rStyle w:val="oypena"/>
          <w:rFonts w:ascii="Arial" w:hAnsi="Arial" w:cs="Arial"/>
          <w:color w:val="000000"/>
          <w:sz w:val="24"/>
          <w:szCs w:val="24"/>
        </w:rPr>
      </w:pPr>
      <w:r w:rsidRPr="00EE2B2B">
        <w:rPr>
          <w:rStyle w:val="oypena"/>
          <w:rFonts w:ascii="Arial" w:hAnsi="Arial" w:cs="Arial"/>
          <w:color w:val="000000"/>
          <w:sz w:val="24"/>
          <w:szCs w:val="24"/>
        </w:rPr>
        <w:t>The CIPD (2023f) states that situational decision-making involves making decisions based on the situation at hand. Being unable to update the reason codes on the system, I felt frustrated as it would make the process a lot easier and efficient, however, as I needed to make a quick decision, the free-text field seemed the most suitable decision.</w:t>
      </w:r>
    </w:p>
    <w:p w14:paraId="52DB9785"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I was happy that I was able to assist in implementing an interim process which ensures the data we as a department analyse is accurate. Unfortunately, </w:t>
      </w:r>
    </w:p>
    <w:p w14:paraId="4D50AB8C"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this does make the process of inputting the sickness a little longer which I was worried would irritate the remainder of the team. However, the team </w:t>
      </w:r>
    </w:p>
    <w:p w14:paraId="2AD1F8B8"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lastRenderedPageBreak/>
        <w:t>were happy with the change and agreed that it provided more accurate data.</w:t>
      </w:r>
    </w:p>
    <w:p w14:paraId="543F8309" w14:textId="77777777" w:rsidR="00EE2B2B" w:rsidRPr="00EE2B2B" w:rsidRDefault="00EE2B2B" w:rsidP="00EE2B2B">
      <w:pPr>
        <w:rPr>
          <w:rFonts w:ascii="Arial" w:hAnsi="Arial" w:cs="Arial"/>
          <w:sz w:val="24"/>
          <w:szCs w:val="24"/>
        </w:rPr>
      </w:pPr>
      <w:r w:rsidRPr="00EE2B2B">
        <w:rPr>
          <w:rStyle w:val="oypena"/>
          <w:rFonts w:ascii="Arial" w:hAnsi="Arial" w:cs="Arial"/>
          <w:b/>
          <w:bCs/>
          <w:color w:val="000000"/>
          <w:sz w:val="24"/>
          <w:szCs w:val="24"/>
        </w:rPr>
        <w:t>Evaluation</w:t>
      </w:r>
    </w:p>
    <w:p w14:paraId="2392C218"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The situation was a very positive one as it meant that as a department we have improved a process which enables us to accurately store and analyse sickness data. This will enable us to identify trends and patterns and will also enable the university to provide any reasonable adjustments if necessary (University of Oxford, no date). The team are aware of the implications of the free-text field, however it has now spurred the team to redouble their efforts in enhancing the system’s process.</w:t>
      </w:r>
    </w:p>
    <w:p w14:paraId="502CD3AE"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Personally, I felt the situation was very beneficial to me as collaborating closely with the HR Systems Analyst has sparked my interest in the systems aspect of HR. The HR Systems Analyst and I have scheduled to collaborate further on updating the reason codes, once the system permits. </w:t>
      </w:r>
    </w:p>
    <w:p w14:paraId="62C1A68E" w14:textId="77777777" w:rsidR="00EE2B2B" w:rsidRPr="00EE2B2B" w:rsidRDefault="00EE2B2B" w:rsidP="00EE2B2B">
      <w:pPr>
        <w:rPr>
          <w:rFonts w:ascii="Arial" w:hAnsi="Arial" w:cs="Arial"/>
          <w:sz w:val="24"/>
          <w:szCs w:val="24"/>
        </w:rPr>
      </w:pPr>
      <w:r w:rsidRPr="00EE2B2B">
        <w:rPr>
          <w:rStyle w:val="oypena"/>
          <w:rFonts w:ascii="Arial" w:hAnsi="Arial" w:cs="Arial"/>
          <w:b/>
          <w:bCs/>
          <w:color w:val="000000"/>
          <w:sz w:val="24"/>
          <w:szCs w:val="24"/>
        </w:rPr>
        <w:t>Analysis</w:t>
      </w:r>
    </w:p>
    <w:p w14:paraId="3A1F8874"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The CIPD (2023g) states that to have insights focus means to contribute to ideas using a reasoned approach. I believe that being unable to update the reason codes on the system, my proposal to add a free-text field was a reasonable alternative. </w:t>
      </w:r>
    </w:p>
    <w:p w14:paraId="66C28F13"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I believe that the situation was executed well as it was a necessary change and that due to the situation at the time, everyone agreed that it was an improvement to the process. I believe that myself and the HR Systems Analyst worked well together as we shared ideas and knowledge from the perspective of a systems specialist, and as a systems user carrying out the sickness inputting process.</w:t>
      </w:r>
    </w:p>
    <w:p w14:paraId="50F7A9F0"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It is important to note that accurately recording sickness data impacts the university as a whole. According to the Insurance Act (2015), organisations hold a duty of care responsibility and therefore inaccurately recording sickness could have major implications on individual members of staff. </w:t>
      </w:r>
    </w:p>
    <w:p w14:paraId="483F3474" w14:textId="77777777" w:rsidR="00EE2B2B" w:rsidRPr="00EE2B2B" w:rsidRDefault="00EE2B2B" w:rsidP="00EE2B2B">
      <w:pPr>
        <w:rPr>
          <w:rFonts w:ascii="Arial" w:hAnsi="Arial" w:cs="Arial"/>
          <w:sz w:val="24"/>
          <w:szCs w:val="24"/>
        </w:rPr>
      </w:pPr>
      <w:r w:rsidRPr="00EE2B2B">
        <w:rPr>
          <w:rStyle w:val="oypena"/>
          <w:rFonts w:ascii="Arial" w:hAnsi="Arial" w:cs="Arial"/>
          <w:b/>
          <w:bCs/>
          <w:color w:val="000000"/>
          <w:sz w:val="24"/>
          <w:szCs w:val="24"/>
        </w:rPr>
        <w:t xml:space="preserve">Conclusion </w:t>
      </w:r>
    </w:p>
    <w:p w14:paraId="3BCC1EEE"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The situation taught me of the importance of recording accurate sickness data (University of Oxford, no date). During this experience, I have acquired numerous new system skills and have subsequently deepened my understanding of out internal HR system. </w:t>
      </w:r>
    </w:p>
    <w:p w14:paraId="20CB73AB"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Undoubtedly, the situation could’ve been more positive if we were able to update the reason codes in the system. Nevertheless, given the circumstances, this outcome represents the best possible resolution. </w:t>
      </w:r>
    </w:p>
    <w:p w14:paraId="38212D7B"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To handle the situation better in the future, I would require extensive systems skills in order to carry out the implementation myself. This would provide me with more credibility within the team and would impress my line manager. </w:t>
      </w:r>
    </w:p>
    <w:p w14:paraId="1606562F" w14:textId="77777777" w:rsidR="00EE2B2B" w:rsidRPr="00EE2B2B" w:rsidRDefault="00EE2B2B" w:rsidP="00EE2B2B">
      <w:pPr>
        <w:pStyle w:val="cvgsua"/>
        <w:spacing w:line="495" w:lineRule="atLeast"/>
        <w:rPr>
          <w:rFonts w:ascii="Arial" w:hAnsi="Arial" w:cs="Arial"/>
          <w:color w:val="000000"/>
        </w:rPr>
      </w:pPr>
    </w:p>
    <w:p w14:paraId="70762B51" w14:textId="77777777" w:rsidR="00630B26" w:rsidRPr="00EE2B2B" w:rsidRDefault="00630B26" w:rsidP="00C30D9F">
      <w:pPr>
        <w:rPr>
          <w:rFonts w:ascii="Arial" w:hAnsi="Arial" w:cs="Arial"/>
          <w:sz w:val="24"/>
          <w:szCs w:val="24"/>
        </w:rPr>
      </w:pPr>
    </w:p>
    <w:p w14:paraId="41C89604" w14:textId="77777777" w:rsidR="00630B26" w:rsidRPr="00EE2B2B" w:rsidRDefault="00630B26" w:rsidP="00C30D9F">
      <w:pPr>
        <w:rPr>
          <w:rFonts w:ascii="Arial" w:hAnsi="Arial" w:cs="Arial"/>
          <w:b/>
          <w:bCs/>
          <w:sz w:val="24"/>
          <w:szCs w:val="24"/>
          <w:u w:val="single"/>
        </w:rPr>
      </w:pPr>
      <w:r w:rsidRPr="00EE2B2B">
        <w:rPr>
          <w:rFonts w:ascii="Arial" w:hAnsi="Arial" w:cs="Arial"/>
          <w:b/>
          <w:bCs/>
          <w:sz w:val="24"/>
          <w:szCs w:val="24"/>
          <w:u w:val="single"/>
        </w:rPr>
        <w:lastRenderedPageBreak/>
        <w:t xml:space="preserve">Scenario 4: </w:t>
      </w:r>
    </w:p>
    <w:p w14:paraId="49847FC3" w14:textId="36E31C7C" w:rsidR="00630B26" w:rsidRPr="00EE2B2B" w:rsidRDefault="00630B26" w:rsidP="00C30D9F">
      <w:pPr>
        <w:rPr>
          <w:rFonts w:ascii="Arial" w:hAnsi="Arial" w:cs="Arial"/>
          <w:b/>
          <w:bCs/>
          <w:i/>
          <w:iCs/>
          <w:sz w:val="24"/>
          <w:szCs w:val="24"/>
        </w:rPr>
      </w:pPr>
      <w:r w:rsidRPr="00EE2B2B">
        <w:rPr>
          <w:rFonts w:ascii="Arial" w:hAnsi="Arial" w:cs="Arial"/>
          <w:b/>
          <w:bCs/>
          <w:i/>
          <w:iCs/>
          <w:sz w:val="24"/>
          <w:szCs w:val="24"/>
        </w:rPr>
        <w:t xml:space="preserve">Ethical Practice &amp; Working Inclusively </w:t>
      </w:r>
    </w:p>
    <w:p w14:paraId="0A388DC8" w14:textId="77777777" w:rsidR="00EE2B2B" w:rsidRPr="00EE2B2B" w:rsidRDefault="00EE2B2B" w:rsidP="00EE2B2B">
      <w:pPr>
        <w:rPr>
          <w:rFonts w:ascii="Arial" w:hAnsi="Arial" w:cs="Arial"/>
          <w:sz w:val="24"/>
          <w:szCs w:val="24"/>
        </w:rPr>
      </w:pPr>
      <w:r w:rsidRPr="00EE2B2B">
        <w:rPr>
          <w:rStyle w:val="oypena"/>
          <w:rFonts w:ascii="Arial" w:hAnsi="Arial" w:cs="Arial"/>
          <w:b/>
          <w:bCs/>
          <w:color w:val="000000"/>
          <w:sz w:val="24"/>
          <w:szCs w:val="24"/>
        </w:rPr>
        <w:t>Description</w:t>
      </w:r>
    </w:p>
    <w:p w14:paraId="36A3D4E0"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A resignation occurred within the HR department in August 2023 which prompted a restructuring of roles. Consequently, certain tasks that formerly fell under the remit of the Senior HR Administrator were distributed among the team of administrators. One of the tasks involved processing contract amendments in the system and issuing letters for contract variations. </w:t>
      </w:r>
    </w:p>
    <w:p w14:paraId="462A5716"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As the sole Welsh speaker within the administration team, I am responsible for the administrative tasks for the Welsh departments, and any queries received in Welsh are directed to me for handling. </w:t>
      </w:r>
    </w:p>
    <w:p w14:paraId="615BCC4B"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One of the earlier contract variation letters I was required to issue was for a colleague in one of the Welsh departments I oversee. Following the structured standard operating procedure (SOP), I commenced updating the contract variation in the system and drafting the letter. However, I realised that members of staff had initially communicated in Welsh via email and that the letter templates stored on the S drive were in English only. </w:t>
      </w:r>
    </w:p>
    <w:p w14:paraId="19B94944"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As a University, we adhere to The Welsh Language Standards (2018) which outline the services the University will provide through the medium of Welsh and how UWTSD are committed to the Welsh language, ensuring it is not treated less favourable than the English language (Welsh Language Commissioner, 2024). The university acknowledges that the Welsh language is important specifically within higher education in order to provide students with the ability to contribute bilingually to Welsh economic, social and cultural life (Cardiff University, 2021).</w:t>
      </w:r>
    </w:p>
    <w:p w14:paraId="743C7E61"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Ethical practice involves adhering to applicable regulation and law (CIPD, 2023h) and consequently, I felt obliged to discuss this with my manager as I felt it was unfair that Welsh-speaking colleagues were unable to receive their contract variation letters in Welsh. </w:t>
      </w:r>
    </w:p>
    <w:p w14:paraId="4FC956C8"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I encountered an ethical dilemma as I felt the need to send the letters out in Welsh was crucial, but also understood that the time it would take for the translation department would be too lengthy. As a result, I personally volunteered to translate the letters due to the urgency of sending several of the letters to colleagues, to which my manager agreed. </w:t>
      </w:r>
    </w:p>
    <w:p w14:paraId="0A4AE43D" w14:textId="77777777" w:rsidR="00EE2B2B" w:rsidRPr="00EE2B2B" w:rsidRDefault="00EE2B2B" w:rsidP="00EE2B2B">
      <w:pPr>
        <w:rPr>
          <w:rFonts w:ascii="Arial" w:hAnsi="Arial" w:cs="Arial"/>
          <w:sz w:val="24"/>
          <w:szCs w:val="24"/>
        </w:rPr>
      </w:pPr>
      <w:r w:rsidRPr="00EE2B2B">
        <w:rPr>
          <w:rStyle w:val="oypena"/>
          <w:rFonts w:ascii="Arial" w:hAnsi="Arial" w:cs="Arial"/>
          <w:b/>
          <w:bCs/>
          <w:color w:val="000000"/>
          <w:sz w:val="24"/>
          <w:szCs w:val="24"/>
        </w:rPr>
        <w:t>Feelings</w:t>
      </w:r>
    </w:p>
    <w:p w14:paraId="76229EBF"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The allocation of tasks firstly proved quite daunting for both me and the team, given our already heavy workload. Nonetheless, we felt it was an </w:t>
      </w:r>
    </w:p>
    <w:p w14:paraId="2930F422"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opportunity to gain further insights in the system and enhance our HR competencies. </w:t>
      </w:r>
    </w:p>
    <w:p w14:paraId="561281CF"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Upon discovering the letter templates were in English only, my initial reaction was one of disappointment. I am proud to work for a Welsh University, and therefore was </w:t>
      </w:r>
      <w:r w:rsidRPr="00EE2B2B">
        <w:rPr>
          <w:rStyle w:val="oypena"/>
          <w:rFonts w:ascii="Arial" w:hAnsi="Arial" w:cs="Arial"/>
          <w:color w:val="000000"/>
          <w:sz w:val="24"/>
          <w:szCs w:val="24"/>
        </w:rPr>
        <w:lastRenderedPageBreak/>
        <w:t>disheartened to learn that communications and letters had consistently previously been sent out in English only.</w:t>
      </w:r>
    </w:p>
    <w:p w14:paraId="1F0ACAA7"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I felt empowered addressing the issue with my line manager as I knew it was a significant and ethically appropriate thing to do and that by doing so, I was showing sensitivity and respect to other colleagues through working inclusively (CIPD, 2023i). </w:t>
      </w:r>
    </w:p>
    <w:p w14:paraId="7C0D2415" w14:textId="77777777" w:rsidR="00EE2B2B" w:rsidRPr="00EE2B2B" w:rsidRDefault="00EE2B2B" w:rsidP="00EE2B2B">
      <w:pPr>
        <w:rPr>
          <w:rFonts w:ascii="Arial" w:hAnsi="Arial" w:cs="Arial"/>
          <w:sz w:val="24"/>
          <w:szCs w:val="24"/>
        </w:rPr>
      </w:pPr>
      <w:r w:rsidRPr="00EE2B2B">
        <w:rPr>
          <w:rStyle w:val="oypena"/>
          <w:rFonts w:ascii="Arial" w:hAnsi="Arial" w:cs="Arial"/>
          <w:b/>
          <w:bCs/>
          <w:color w:val="000000"/>
          <w:sz w:val="24"/>
          <w:szCs w:val="24"/>
        </w:rPr>
        <w:t>Evaluation</w:t>
      </w:r>
    </w:p>
    <w:p w14:paraId="1F2E3B68"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The situation was very positive as we as a department were able to provide a fair and inclusive experience to our Welsh colleagues. The member of staff was very grateful for the Welsh correspondence and expressed this to myself via email (Evans, 2023). </w:t>
      </w:r>
    </w:p>
    <w:p w14:paraId="4BA9CF56"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I was able to translate each of the letters in a timely manner so that myself and my colleagues were able to promptly utilise the templates accordingly. Additionally, I was able to create editable templates that were suitable for an English speaker in case of my absence, allowing another member of the team to use them effectively.</w:t>
      </w:r>
    </w:p>
    <w:p w14:paraId="4C83E5D1"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My line manager expressed her gratitude during our 1-1 monthly catch up meeting and praised me on raising the issue (Jones, 2023). I felt the experience provided me with additional credibility from my line manager.</w:t>
      </w:r>
    </w:p>
    <w:p w14:paraId="7B145904"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The situation was fairly stressful given the urgency of translating the letters amidst my already heavy workload. Nevertheless, I felt I managed it well by directly communicating with the other HR Business Partners, explaining the circumstances and setting reasonable timely expectations for the completion of other tasks for them which is said to be important within a team environment (Indeed, 2022b). </w:t>
      </w:r>
    </w:p>
    <w:p w14:paraId="56A7E357" w14:textId="77777777" w:rsidR="00EE2B2B" w:rsidRPr="00EE2B2B" w:rsidRDefault="00EE2B2B" w:rsidP="00EE2B2B">
      <w:pPr>
        <w:rPr>
          <w:rFonts w:ascii="Arial" w:hAnsi="Arial" w:cs="Arial"/>
          <w:sz w:val="24"/>
          <w:szCs w:val="24"/>
        </w:rPr>
      </w:pPr>
      <w:r w:rsidRPr="00EE2B2B">
        <w:rPr>
          <w:rStyle w:val="oypena"/>
          <w:rFonts w:ascii="Arial" w:hAnsi="Arial" w:cs="Arial"/>
          <w:b/>
          <w:bCs/>
          <w:color w:val="000000"/>
          <w:sz w:val="24"/>
          <w:szCs w:val="24"/>
        </w:rPr>
        <w:t>Analysis</w:t>
      </w:r>
    </w:p>
    <w:p w14:paraId="01C9683C"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In 2023, among Welsh-speakers aged 16 years or older who are employed, 13% feel that their employer is supportive of the use of Welsh in informal but not in formal aspects of the business, while 8% believe their employer does not support the use of Welsh in any context (Welsh Government, 2023). This lack of support is seen within the HR department.</w:t>
      </w:r>
    </w:p>
    <w:p w14:paraId="53B68CE7"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Among those who submitted data, UWTSD’s Welsh Language Standards Monitoring report for 2022/23 shows that 46.1% of the university’s staff </w:t>
      </w:r>
    </w:p>
    <w:p w14:paraId="1D4868D0"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claim they are either able to speak Welsh fluently, or able to speak Welsh but not fluently. Conversely, Welsh speakers comprise only 11.1% of the </w:t>
      </w:r>
    </w:p>
    <w:p w14:paraId="7DE9C6CE"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HR department (UWTSD, 2022). </w:t>
      </w:r>
    </w:p>
    <w:p w14:paraId="0C7CC579"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My assumption is that due to the scarcity of Welsh speakers in the department we fail to recognise the significance of the Welsh language, resulting in inadequate consideration and compliance with it’s importance. </w:t>
      </w:r>
    </w:p>
    <w:p w14:paraId="29B07785"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This data signifies the importance of the Welsh language within our organisation, with nearly half the workforce proficient in Welsh. It demonstrates the relevance of </w:t>
      </w:r>
      <w:r w:rsidRPr="00EE2B2B">
        <w:rPr>
          <w:rStyle w:val="oypena"/>
          <w:rFonts w:ascii="Arial" w:hAnsi="Arial" w:cs="Arial"/>
          <w:color w:val="000000"/>
          <w:sz w:val="24"/>
          <w:szCs w:val="24"/>
        </w:rPr>
        <w:lastRenderedPageBreak/>
        <w:t xml:space="preserve">my raising the issue, highlighting the importance to the university in fostering a sense of value among staff for their personal qualities (Investors in People, 2019). </w:t>
      </w:r>
    </w:p>
    <w:p w14:paraId="71E5E482" w14:textId="77777777" w:rsidR="00EE2B2B" w:rsidRPr="00EE2B2B" w:rsidRDefault="00EE2B2B" w:rsidP="00EE2B2B">
      <w:pPr>
        <w:rPr>
          <w:rFonts w:ascii="Arial" w:hAnsi="Arial" w:cs="Arial"/>
          <w:sz w:val="24"/>
          <w:szCs w:val="24"/>
        </w:rPr>
      </w:pPr>
      <w:r w:rsidRPr="00EE2B2B">
        <w:rPr>
          <w:rStyle w:val="oypena"/>
          <w:rFonts w:ascii="Arial" w:hAnsi="Arial" w:cs="Arial"/>
          <w:b/>
          <w:bCs/>
          <w:color w:val="000000"/>
          <w:sz w:val="24"/>
          <w:szCs w:val="24"/>
        </w:rPr>
        <w:t>Conclusion</w:t>
      </w:r>
    </w:p>
    <w:p w14:paraId="1B7C3C1A"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This situation came as a surprise to me, as I had presumed that both the University and department were fully compliant with Welsh Standards, ensuring that all communications and letter templates were available to staff in both English and Welsh. </w:t>
      </w:r>
    </w:p>
    <w:p w14:paraId="081A6214"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The situation encouraged me to further my understanding of the Welsh Language Standards (2018) and the responsibility held by the University. </w:t>
      </w:r>
    </w:p>
    <w:p w14:paraId="77314851"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The experience could have been more favourable if there had been ample time to send each of the letter templates to the translation department. This would have alleviated stress on both myself and my workload and would have enabled me to carry out my other day-to-day tasks for the HR Business Partners. </w:t>
      </w:r>
    </w:p>
    <w:p w14:paraId="38B04E54" w14:textId="77777777" w:rsidR="00EE2B2B" w:rsidRPr="00EE2B2B" w:rsidRDefault="00EE2B2B" w:rsidP="00EE2B2B">
      <w:pPr>
        <w:rPr>
          <w:rFonts w:ascii="Arial" w:hAnsi="Arial" w:cs="Arial"/>
          <w:sz w:val="24"/>
          <w:szCs w:val="24"/>
        </w:rPr>
      </w:pPr>
      <w:r w:rsidRPr="00EE2B2B">
        <w:rPr>
          <w:rStyle w:val="oypena"/>
          <w:rFonts w:ascii="Arial" w:hAnsi="Arial" w:cs="Arial"/>
          <w:color w:val="000000"/>
          <w:sz w:val="24"/>
          <w:szCs w:val="24"/>
        </w:rPr>
        <w:t xml:space="preserve">To address a similar situation more effectively in the future, I would have sought help from the another colleague in the team who is proficient in Welsh, in order to share the translation workload and relieve stress. </w:t>
      </w:r>
    </w:p>
    <w:p w14:paraId="7FADF1EE" w14:textId="77777777" w:rsidR="00057BCE" w:rsidRPr="00EE2B2B" w:rsidRDefault="00057BCE" w:rsidP="00C30D9F">
      <w:pPr>
        <w:rPr>
          <w:rFonts w:ascii="Arial" w:hAnsi="Arial" w:cs="Arial"/>
          <w:b/>
          <w:bCs/>
          <w:sz w:val="24"/>
          <w:szCs w:val="24"/>
        </w:rPr>
      </w:pPr>
    </w:p>
    <w:p w14:paraId="31ECCE73" w14:textId="77777777" w:rsidR="00630B26" w:rsidRPr="00EE2B2B" w:rsidRDefault="00630B26" w:rsidP="00C30D9F">
      <w:pPr>
        <w:rPr>
          <w:rFonts w:ascii="Arial" w:hAnsi="Arial" w:cs="Arial"/>
          <w:b/>
          <w:bCs/>
          <w:i/>
          <w:iCs/>
          <w:sz w:val="24"/>
          <w:szCs w:val="24"/>
        </w:rPr>
      </w:pPr>
    </w:p>
    <w:p w14:paraId="247EC638" w14:textId="77777777" w:rsidR="00630B26" w:rsidRPr="00EE2B2B" w:rsidRDefault="00630B26" w:rsidP="00C30D9F">
      <w:pPr>
        <w:rPr>
          <w:rFonts w:ascii="Arial" w:hAnsi="Arial" w:cs="Arial"/>
          <w:b/>
          <w:bCs/>
          <w:i/>
          <w:iCs/>
          <w:sz w:val="24"/>
          <w:szCs w:val="24"/>
        </w:rPr>
      </w:pPr>
    </w:p>
    <w:p w14:paraId="5BCFA72C" w14:textId="77777777" w:rsidR="00630B26" w:rsidRPr="00EE2B2B" w:rsidRDefault="00630B26" w:rsidP="00C30D9F">
      <w:pPr>
        <w:rPr>
          <w:rFonts w:ascii="Arial" w:hAnsi="Arial" w:cs="Arial"/>
          <w:b/>
          <w:bCs/>
          <w:i/>
          <w:iCs/>
          <w:sz w:val="24"/>
          <w:szCs w:val="24"/>
        </w:rPr>
      </w:pPr>
    </w:p>
    <w:p w14:paraId="51F5B536" w14:textId="77777777" w:rsidR="00630B26" w:rsidRPr="00EE2B2B" w:rsidRDefault="00630B26" w:rsidP="00C30D9F">
      <w:pPr>
        <w:rPr>
          <w:rFonts w:ascii="Arial" w:hAnsi="Arial" w:cs="Arial"/>
          <w:b/>
          <w:bCs/>
          <w:i/>
          <w:iCs/>
          <w:sz w:val="24"/>
          <w:szCs w:val="24"/>
        </w:rPr>
      </w:pPr>
    </w:p>
    <w:p w14:paraId="5981DEDF" w14:textId="77777777" w:rsidR="00630B26" w:rsidRPr="00EE2B2B" w:rsidRDefault="00630B26" w:rsidP="00C30D9F">
      <w:pPr>
        <w:rPr>
          <w:rFonts w:ascii="Arial" w:hAnsi="Arial" w:cs="Arial"/>
          <w:b/>
          <w:bCs/>
          <w:i/>
          <w:iCs/>
          <w:sz w:val="24"/>
          <w:szCs w:val="24"/>
        </w:rPr>
      </w:pPr>
    </w:p>
    <w:p w14:paraId="264CF833" w14:textId="77777777" w:rsidR="00630B26" w:rsidRPr="00EE2B2B" w:rsidRDefault="00630B26" w:rsidP="00C30D9F">
      <w:pPr>
        <w:rPr>
          <w:rFonts w:ascii="Arial" w:hAnsi="Arial" w:cs="Arial"/>
          <w:b/>
          <w:bCs/>
          <w:i/>
          <w:iCs/>
          <w:sz w:val="24"/>
          <w:szCs w:val="24"/>
        </w:rPr>
      </w:pPr>
    </w:p>
    <w:p w14:paraId="6906CE7C" w14:textId="77777777" w:rsidR="00630B26" w:rsidRPr="00EE2B2B" w:rsidRDefault="00630B26" w:rsidP="00C30D9F">
      <w:pPr>
        <w:rPr>
          <w:rFonts w:ascii="Arial" w:hAnsi="Arial" w:cs="Arial"/>
          <w:b/>
          <w:bCs/>
          <w:i/>
          <w:iCs/>
          <w:sz w:val="24"/>
          <w:szCs w:val="24"/>
        </w:rPr>
      </w:pPr>
    </w:p>
    <w:p w14:paraId="4F6F7DB9" w14:textId="77777777" w:rsidR="00630B26" w:rsidRPr="00EE2B2B" w:rsidRDefault="00630B26" w:rsidP="00C30D9F">
      <w:pPr>
        <w:rPr>
          <w:rFonts w:ascii="Arial" w:hAnsi="Arial" w:cs="Arial"/>
          <w:b/>
          <w:bCs/>
          <w:i/>
          <w:iCs/>
          <w:sz w:val="24"/>
          <w:szCs w:val="24"/>
        </w:rPr>
      </w:pPr>
    </w:p>
    <w:p w14:paraId="6D92FF7F" w14:textId="77777777" w:rsidR="00630B26" w:rsidRPr="00EE2B2B" w:rsidRDefault="00630B26" w:rsidP="00C30D9F">
      <w:pPr>
        <w:rPr>
          <w:rFonts w:ascii="Arial" w:hAnsi="Arial" w:cs="Arial"/>
          <w:b/>
          <w:bCs/>
          <w:i/>
          <w:iCs/>
          <w:sz w:val="24"/>
          <w:szCs w:val="24"/>
        </w:rPr>
      </w:pPr>
    </w:p>
    <w:p w14:paraId="05919D2F" w14:textId="77777777" w:rsidR="00630B26" w:rsidRPr="00EE2B2B" w:rsidRDefault="00630B26" w:rsidP="00C30D9F">
      <w:pPr>
        <w:rPr>
          <w:rFonts w:ascii="Arial" w:hAnsi="Arial" w:cs="Arial"/>
          <w:b/>
          <w:bCs/>
          <w:i/>
          <w:iCs/>
          <w:sz w:val="24"/>
          <w:szCs w:val="24"/>
        </w:rPr>
      </w:pPr>
    </w:p>
    <w:p w14:paraId="60A5B614" w14:textId="77777777" w:rsidR="00630B26" w:rsidRPr="00EE2B2B" w:rsidRDefault="00630B26" w:rsidP="00C30D9F">
      <w:pPr>
        <w:rPr>
          <w:rFonts w:ascii="Arial" w:hAnsi="Arial" w:cs="Arial"/>
          <w:b/>
          <w:bCs/>
          <w:i/>
          <w:iCs/>
          <w:sz w:val="24"/>
          <w:szCs w:val="24"/>
        </w:rPr>
      </w:pPr>
    </w:p>
    <w:p w14:paraId="4DF2B370" w14:textId="77777777" w:rsidR="00630B26" w:rsidRPr="00EE2B2B" w:rsidRDefault="00630B26" w:rsidP="00C30D9F">
      <w:pPr>
        <w:rPr>
          <w:rFonts w:ascii="Arial" w:hAnsi="Arial" w:cs="Arial"/>
          <w:b/>
          <w:bCs/>
          <w:i/>
          <w:iCs/>
          <w:sz w:val="24"/>
          <w:szCs w:val="24"/>
        </w:rPr>
      </w:pPr>
    </w:p>
    <w:p w14:paraId="487E5F09" w14:textId="77777777" w:rsidR="00630B26" w:rsidRPr="00EE2B2B" w:rsidRDefault="00630B26" w:rsidP="00C30D9F">
      <w:pPr>
        <w:rPr>
          <w:rFonts w:ascii="Arial" w:hAnsi="Arial" w:cs="Arial"/>
          <w:b/>
          <w:bCs/>
          <w:i/>
          <w:iCs/>
          <w:sz w:val="24"/>
          <w:szCs w:val="24"/>
        </w:rPr>
      </w:pPr>
    </w:p>
    <w:p w14:paraId="2F367FEA" w14:textId="77777777" w:rsidR="00F056E4" w:rsidRPr="00EE2B2B" w:rsidRDefault="00F056E4" w:rsidP="00C30D9F">
      <w:pPr>
        <w:rPr>
          <w:rFonts w:ascii="Arial" w:hAnsi="Arial" w:cs="Arial"/>
          <w:b/>
          <w:bCs/>
          <w:i/>
          <w:iCs/>
          <w:sz w:val="24"/>
          <w:szCs w:val="24"/>
        </w:rPr>
      </w:pPr>
    </w:p>
    <w:p w14:paraId="1529D7A4" w14:textId="77777777" w:rsidR="00EE2B2B" w:rsidRPr="00EE2B2B" w:rsidRDefault="00EE2B2B" w:rsidP="00C30D9F">
      <w:pPr>
        <w:rPr>
          <w:rFonts w:ascii="Arial" w:hAnsi="Arial" w:cs="Arial"/>
          <w:b/>
          <w:bCs/>
          <w:i/>
          <w:iCs/>
          <w:sz w:val="24"/>
          <w:szCs w:val="24"/>
        </w:rPr>
      </w:pPr>
    </w:p>
    <w:p w14:paraId="6AF2022B" w14:textId="77777777" w:rsidR="00EE2B2B" w:rsidRPr="00EE2B2B" w:rsidRDefault="00EE2B2B" w:rsidP="00C30D9F">
      <w:pPr>
        <w:rPr>
          <w:rFonts w:ascii="Arial" w:hAnsi="Arial" w:cs="Arial"/>
          <w:b/>
          <w:bCs/>
          <w:i/>
          <w:iCs/>
          <w:sz w:val="24"/>
          <w:szCs w:val="24"/>
        </w:rPr>
      </w:pPr>
    </w:p>
    <w:p w14:paraId="7494658A" w14:textId="77777777" w:rsidR="00EE2B2B" w:rsidRPr="00EE2B2B" w:rsidRDefault="00EE2B2B" w:rsidP="00C30D9F">
      <w:pPr>
        <w:rPr>
          <w:rFonts w:ascii="Arial" w:hAnsi="Arial" w:cs="Arial"/>
          <w:b/>
          <w:bCs/>
          <w:i/>
          <w:iCs/>
          <w:sz w:val="24"/>
          <w:szCs w:val="24"/>
        </w:rPr>
      </w:pPr>
    </w:p>
    <w:p w14:paraId="0EC2EA47" w14:textId="43E4F03A" w:rsidR="007A2E65" w:rsidRPr="00EE2B2B" w:rsidRDefault="007A2E65" w:rsidP="00C30D9F">
      <w:pPr>
        <w:rPr>
          <w:rFonts w:ascii="Arial" w:hAnsi="Arial" w:cs="Arial"/>
          <w:b/>
          <w:bCs/>
          <w:sz w:val="24"/>
          <w:szCs w:val="24"/>
        </w:rPr>
      </w:pPr>
      <w:r w:rsidRPr="00EE2B2B">
        <w:rPr>
          <w:rFonts w:ascii="Arial" w:hAnsi="Arial" w:cs="Arial"/>
          <w:b/>
          <w:bCs/>
          <w:sz w:val="24"/>
          <w:szCs w:val="24"/>
        </w:rPr>
        <w:lastRenderedPageBreak/>
        <w:t>Personal Development Plan</w:t>
      </w:r>
    </w:p>
    <w:tbl>
      <w:tblPr>
        <w:tblStyle w:val="TableGrid"/>
        <w:tblW w:w="11199" w:type="dxa"/>
        <w:tblInd w:w="-998" w:type="dxa"/>
        <w:tblLook w:val="04A0" w:firstRow="1" w:lastRow="0" w:firstColumn="1" w:lastColumn="0" w:noHBand="0" w:noVBand="1"/>
      </w:tblPr>
      <w:tblGrid>
        <w:gridCol w:w="2581"/>
        <w:gridCol w:w="1727"/>
        <w:gridCol w:w="1729"/>
        <w:gridCol w:w="2591"/>
        <w:gridCol w:w="2571"/>
      </w:tblGrid>
      <w:tr w:rsidR="009C2C5C" w:rsidRPr="00EE2B2B" w14:paraId="27D1AD97" w14:textId="77777777" w:rsidTr="007A4C0D">
        <w:trPr>
          <w:trHeight w:val="1103"/>
        </w:trPr>
        <w:tc>
          <w:tcPr>
            <w:tcW w:w="2581" w:type="dxa"/>
          </w:tcPr>
          <w:p w14:paraId="19BFC60D" w14:textId="36057F5F" w:rsidR="007A2E65" w:rsidRPr="00EE2B2B" w:rsidRDefault="007A2E65" w:rsidP="00C30D9F">
            <w:pPr>
              <w:rPr>
                <w:rFonts w:ascii="Arial" w:hAnsi="Arial" w:cs="Arial"/>
                <w:b/>
                <w:bCs/>
                <w:sz w:val="24"/>
                <w:szCs w:val="24"/>
              </w:rPr>
            </w:pPr>
            <w:r w:rsidRPr="00EE2B2B">
              <w:rPr>
                <w:rFonts w:ascii="Arial" w:hAnsi="Arial" w:cs="Arial"/>
                <w:b/>
                <w:bCs/>
                <w:sz w:val="24"/>
                <w:szCs w:val="24"/>
              </w:rPr>
              <w:t>What do I want/need to learn?</w:t>
            </w:r>
          </w:p>
        </w:tc>
        <w:tc>
          <w:tcPr>
            <w:tcW w:w="1727" w:type="dxa"/>
          </w:tcPr>
          <w:p w14:paraId="6D1D9ACA" w14:textId="1931DC68" w:rsidR="007A2E65" w:rsidRPr="00EE2B2B" w:rsidRDefault="007A2E65" w:rsidP="00C30D9F">
            <w:pPr>
              <w:rPr>
                <w:rFonts w:ascii="Arial" w:hAnsi="Arial" w:cs="Arial"/>
                <w:b/>
                <w:bCs/>
                <w:sz w:val="24"/>
                <w:szCs w:val="24"/>
              </w:rPr>
            </w:pPr>
            <w:r w:rsidRPr="00EE2B2B">
              <w:rPr>
                <w:rFonts w:ascii="Arial" w:hAnsi="Arial" w:cs="Arial"/>
                <w:b/>
                <w:bCs/>
                <w:sz w:val="24"/>
                <w:szCs w:val="24"/>
              </w:rPr>
              <w:t>What will I do to achieve this?</w:t>
            </w:r>
          </w:p>
        </w:tc>
        <w:tc>
          <w:tcPr>
            <w:tcW w:w="1729" w:type="dxa"/>
          </w:tcPr>
          <w:p w14:paraId="23C82ED2" w14:textId="28AC1EF2" w:rsidR="007A2E65" w:rsidRPr="00EE2B2B" w:rsidRDefault="007A2E65" w:rsidP="00C30D9F">
            <w:pPr>
              <w:rPr>
                <w:rFonts w:ascii="Arial" w:hAnsi="Arial" w:cs="Arial"/>
                <w:b/>
                <w:bCs/>
                <w:sz w:val="24"/>
                <w:szCs w:val="24"/>
              </w:rPr>
            </w:pPr>
            <w:r w:rsidRPr="00EE2B2B">
              <w:rPr>
                <w:rFonts w:ascii="Arial" w:hAnsi="Arial" w:cs="Arial"/>
                <w:b/>
                <w:bCs/>
                <w:sz w:val="24"/>
                <w:szCs w:val="24"/>
              </w:rPr>
              <w:t>What resources or support will I need?</w:t>
            </w:r>
          </w:p>
        </w:tc>
        <w:tc>
          <w:tcPr>
            <w:tcW w:w="2591" w:type="dxa"/>
          </w:tcPr>
          <w:p w14:paraId="51B8F672" w14:textId="02B22363" w:rsidR="007A2E65" w:rsidRPr="00EE2B2B" w:rsidRDefault="007A2E65" w:rsidP="00C30D9F">
            <w:pPr>
              <w:rPr>
                <w:rFonts w:ascii="Arial" w:hAnsi="Arial" w:cs="Arial"/>
                <w:b/>
                <w:bCs/>
                <w:sz w:val="24"/>
                <w:szCs w:val="24"/>
              </w:rPr>
            </w:pPr>
            <w:r w:rsidRPr="00EE2B2B">
              <w:rPr>
                <w:rFonts w:ascii="Arial" w:hAnsi="Arial" w:cs="Arial"/>
                <w:b/>
                <w:bCs/>
                <w:sz w:val="24"/>
                <w:szCs w:val="24"/>
              </w:rPr>
              <w:t>What will my success criteria be?</w:t>
            </w:r>
          </w:p>
        </w:tc>
        <w:tc>
          <w:tcPr>
            <w:tcW w:w="2571" w:type="dxa"/>
          </w:tcPr>
          <w:p w14:paraId="3FD34A2E" w14:textId="0253EE61" w:rsidR="007A2E65" w:rsidRPr="00EE2B2B" w:rsidRDefault="007A2E65" w:rsidP="00C30D9F">
            <w:pPr>
              <w:rPr>
                <w:rFonts w:ascii="Arial" w:hAnsi="Arial" w:cs="Arial"/>
                <w:b/>
                <w:bCs/>
                <w:sz w:val="24"/>
                <w:szCs w:val="24"/>
              </w:rPr>
            </w:pPr>
            <w:r w:rsidRPr="00EE2B2B">
              <w:rPr>
                <w:rFonts w:ascii="Arial" w:hAnsi="Arial" w:cs="Arial"/>
                <w:b/>
                <w:bCs/>
                <w:sz w:val="24"/>
                <w:szCs w:val="24"/>
              </w:rPr>
              <w:t xml:space="preserve">Target dates for review and completion. </w:t>
            </w:r>
          </w:p>
        </w:tc>
      </w:tr>
      <w:tr w:rsidR="009C2C5C" w:rsidRPr="00EE2B2B" w14:paraId="4F19E0E4" w14:textId="77777777" w:rsidTr="007A4C0D">
        <w:tc>
          <w:tcPr>
            <w:tcW w:w="2581" w:type="dxa"/>
          </w:tcPr>
          <w:p w14:paraId="31FD3C65" w14:textId="14DFF812" w:rsidR="007A2E65" w:rsidRPr="00EE2B2B" w:rsidRDefault="00EE2B2B" w:rsidP="00237E61">
            <w:pPr>
              <w:rPr>
                <w:rFonts w:ascii="Arial" w:hAnsi="Arial" w:cs="Arial"/>
                <w:sz w:val="24"/>
                <w:szCs w:val="24"/>
              </w:rPr>
            </w:pPr>
            <w:r w:rsidRPr="00EE2B2B">
              <w:rPr>
                <w:rStyle w:val="oypena"/>
                <w:rFonts w:ascii="Arial" w:hAnsi="Arial" w:cs="Arial"/>
                <w:color w:val="000000"/>
                <w:sz w:val="24"/>
                <w:szCs w:val="24"/>
              </w:rPr>
              <w:t>Develop a greater understanding of the Steven Covey’s Time Management Matrix.</w:t>
            </w:r>
          </w:p>
        </w:tc>
        <w:tc>
          <w:tcPr>
            <w:tcW w:w="1727" w:type="dxa"/>
          </w:tcPr>
          <w:p w14:paraId="5B02AD8E" w14:textId="4F9CF070" w:rsidR="007A2E65" w:rsidRPr="00EE2B2B" w:rsidRDefault="00EE2B2B" w:rsidP="00237E61">
            <w:pPr>
              <w:rPr>
                <w:rFonts w:ascii="Arial" w:hAnsi="Arial" w:cs="Arial"/>
                <w:sz w:val="24"/>
                <w:szCs w:val="24"/>
              </w:rPr>
            </w:pPr>
            <w:r w:rsidRPr="00EE2B2B">
              <w:rPr>
                <w:rStyle w:val="oypena"/>
                <w:rFonts w:ascii="Arial" w:hAnsi="Arial" w:cs="Arial"/>
                <w:color w:val="000000"/>
                <w:sz w:val="24"/>
                <w:szCs w:val="24"/>
              </w:rPr>
              <w:t>There are multiple reading resources online however I believe I would learn better through microlearning, for example videos on YouTube (Smart, 2020).</w:t>
            </w:r>
          </w:p>
        </w:tc>
        <w:tc>
          <w:tcPr>
            <w:tcW w:w="1729" w:type="dxa"/>
          </w:tcPr>
          <w:p w14:paraId="10C909A3" w14:textId="4294606C" w:rsidR="007A2E65" w:rsidRPr="00EE2B2B" w:rsidRDefault="00EE2B2B" w:rsidP="00237E61">
            <w:pPr>
              <w:rPr>
                <w:rFonts w:ascii="Arial" w:hAnsi="Arial" w:cs="Arial"/>
                <w:b/>
                <w:bCs/>
                <w:sz w:val="24"/>
                <w:szCs w:val="24"/>
              </w:rPr>
            </w:pPr>
            <w:r w:rsidRPr="00EE2B2B">
              <w:rPr>
                <w:rStyle w:val="oypena"/>
                <w:rFonts w:ascii="Arial" w:hAnsi="Arial" w:cs="Arial"/>
                <w:color w:val="000000"/>
                <w:sz w:val="24"/>
                <w:szCs w:val="24"/>
              </w:rPr>
              <w:t>Access to YouTube would be required via a laptop.</w:t>
            </w:r>
          </w:p>
        </w:tc>
        <w:tc>
          <w:tcPr>
            <w:tcW w:w="2591" w:type="dxa"/>
          </w:tcPr>
          <w:p w14:paraId="6780B2EF" w14:textId="77777777" w:rsidR="00B5139A" w:rsidRPr="00B5139A" w:rsidRDefault="00EE2B2B" w:rsidP="00B5139A">
            <w:pPr>
              <w:pStyle w:val="ListParagraph"/>
              <w:numPr>
                <w:ilvl w:val="0"/>
                <w:numId w:val="25"/>
              </w:numPr>
              <w:spacing w:before="100" w:beforeAutospacing="1" w:after="100" w:afterAutospacing="1"/>
              <w:rPr>
                <w:rFonts w:ascii="Arial" w:eastAsia="Times New Roman" w:hAnsi="Arial" w:cs="Arial"/>
                <w:kern w:val="0"/>
                <w:sz w:val="24"/>
                <w:szCs w:val="24"/>
                <w14:ligatures w14:val="none"/>
              </w:rPr>
            </w:pPr>
            <w:r w:rsidRPr="00B5139A">
              <w:rPr>
                <w:rFonts w:ascii="Arial" w:eastAsia="Times New Roman" w:hAnsi="Arial" w:cs="Arial"/>
                <w:color w:val="000000"/>
                <w:kern w:val="0"/>
                <w:sz w:val="24"/>
                <w:szCs w:val="24"/>
                <w14:ligatures w14:val="none"/>
              </w:rPr>
              <w:t>Through watching various YouTube tutorial videos.</w:t>
            </w:r>
          </w:p>
          <w:p w14:paraId="3076B470" w14:textId="77777777" w:rsidR="00B5139A" w:rsidRPr="00B5139A" w:rsidRDefault="00EE2B2B" w:rsidP="00B5139A">
            <w:pPr>
              <w:pStyle w:val="ListParagraph"/>
              <w:numPr>
                <w:ilvl w:val="0"/>
                <w:numId w:val="25"/>
              </w:numPr>
              <w:spacing w:before="100" w:beforeAutospacing="1" w:after="100" w:afterAutospacing="1"/>
              <w:rPr>
                <w:rFonts w:ascii="Arial" w:eastAsia="Times New Roman" w:hAnsi="Arial" w:cs="Arial"/>
                <w:kern w:val="0"/>
                <w:sz w:val="24"/>
                <w:szCs w:val="24"/>
                <w14:ligatures w14:val="none"/>
              </w:rPr>
            </w:pPr>
            <w:r w:rsidRPr="00B5139A">
              <w:rPr>
                <w:rFonts w:ascii="Arial" w:eastAsia="Times New Roman" w:hAnsi="Arial" w:cs="Arial"/>
                <w:color w:val="000000"/>
                <w:kern w:val="0"/>
                <w:sz w:val="24"/>
                <w:szCs w:val="24"/>
                <w14:ligatures w14:val="none"/>
              </w:rPr>
              <w:t>Provide demonstratable evidence of an experience where I managed my time well.</w:t>
            </w:r>
          </w:p>
          <w:p w14:paraId="76485500" w14:textId="77777777" w:rsidR="00B5139A" w:rsidRPr="00B5139A" w:rsidRDefault="00EE2B2B" w:rsidP="00B5139A">
            <w:pPr>
              <w:pStyle w:val="ListParagraph"/>
              <w:numPr>
                <w:ilvl w:val="0"/>
                <w:numId w:val="25"/>
              </w:numPr>
              <w:spacing w:before="100" w:beforeAutospacing="1" w:after="100" w:afterAutospacing="1"/>
              <w:rPr>
                <w:rFonts w:ascii="Arial" w:eastAsia="Times New Roman" w:hAnsi="Arial" w:cs="Arial"/>
                <w:kern w:val="0"/>
                <w:sz w:val="24"/>
                <w:szCs w:val="24"/>
                <w14:ligatures w14:val="none"/>
              </w:rPr>
            </w:pPr>
            <w:r w:rsidRPr="00B5139A">
              <w:rPr>
                <w:rFonts w:ascii="Arial" w:eastAsia="Times New Roman" w:hAnsi="Arial" w:cs="Arial"/>
                <w:color w:val="000000"/>
                <w:kern w:val="0"/>
                <w:sz w:val="24"/>
                <w:szCs w:val="24"/>
                <w14:ligatures w14:val="none"/>
              </w:rPr>
              <w:t>Ability to use the model effectively in different time sensitive experiences.</w:t>
            </w:r>
          </w:p>
          <w:p w14:paraId="0B837F05" w14:textId="3B378286" w:rsidR="00953E3E" w:rsidRPr="00B5139A" w:rsidRDefault="00EE2B2B" w:rsidP="00B5139A">
            <w:pPr>
              <w:pStyle w:val="ListParagraph"/>
              <w:numPr>
                <w:ilvl w:val="0"/>
                <w:numId w:val="25"/>
              </w:numPr>
              <w:spacing w:before="100" w:beforeAutospacing="1" w:after="100" w:afterAutospacing="1"/>
              <w:rPr>
                <w:rFonts w:ascii="Arial" w:eastAsia="Times New Roman" w:hAnsi="Arial" w:cs="Arial"/>
                <w:kern w:val="0"/>
                <w:sz w:val="24"/>
                <w:szCs w:val="24"/>
                <w14:ligatures w14:val="none"/>
              </w:rPr>
            </w:pPr>
            <w:r w:rsidRPr="00B5139A">
              <w:rPr>
                <w:rFonts w:ascii="Arial" w:eastAsia="Times New Roman" w:hAnsi="Arial" w:cs="Arial"/>
                <w:color w:val="000000"/>
                <w:kern w:val="0"/>
                <w:sz w:val="24"/>
                <w:szCs w:val="24"/>
                <w14:ligatures w14:val="none"/>
              </w:rPr>
              <w:t xml:space="preserve">Receive feedback from my line manager on my progress. </w:t>
            </w:r>
          </w:p>
        </w:tc>
        <w:tc>
          <w:tcPr>
            <w:tcW w:w="2571" w:type="dxa"/>
          </w:tcPr>
          <w:p w14:paraId="4EAC9D43" w14:textId="048393AC" w:rsidR="007A2E65" w:rsidRPr="00EE2B2B" w:rsidRDefault="00237E61" w:rsidP="00C30D9F">
            <w:pPr>
              <w:rPr>
                <w:rFonts w:ascii="Arial" w:hAnsi="Arial" w:cs="Arial"/>
                <w:sz w:val="24"/>
                <w:szCs w:val="24"/>
              </w:rPr>
            </w:pPr>
            <w:r w:rsidRPr="00EE2B2B">
              <w:rPr>
                <w:rFonts w:ascii="Arial" w:hAnsi="Arial" w:cs="Arial"/>
                <w:sz w:val="24"/>
                <w:szCs w:val="24"/>
              </w:rPr>
              <w:t>January 2025</w:t>
            </w:r>
          </w:p>
        </w:tc>
      </w:tr>
      <w:tr w:rsidR="009C2C5C" w:rsidRPr="00EE2B2B" w14:paraId="7DAB788E" w14:textId="77777777" w:rsidTr="007A4C0D">
        <w:tc>
          <w:tcPr>
            <w:tcW w:w="2581" w:type="dxa"/>
          </w:tcPr>
          <w:p w14:paraId="2ED56498" w14:textId="74954D24" w:rsidR="007A2E65" w:rsidRPr="00EE2B2B" w:rsidRDefault="00EE2B2B" w:rsidP="00C30D9F">
            <w:pPr>
              <w:rPr>
                <w:rFonts w:ascii="Arial" w:hAnsi="Arial" w:cs="Arial"/>
                <w:sz w:val="24"/>
                <w:szCs w:val="24"/>
              </w:rPr>
            </w:pPr>
            <w:r w:rsidRPr="00EE2B2B">
              <w:rPr>
                <w:rStyle w:val="oypena"/>
                <w:rFonts w:ascii="Arial" w:hAnsi="Arial" w:cs="Arial"/>
                <w:color w:val="000000"/>
                <w:sz w:val="24"/>
                <w:szCs w:val="24"/>
              </w:rPr>
              <w:t>Work closely with the HR Policy Officer to further my understanding of the university’s policies.</w:t>
            </w:r>
          </w:p>
        </w:tc>
        <w:tc>
          <w:tcPr>
            <w:tcW w:w="1727" w:type="dxa"/>
          </w:tcPr>
          <w:p w14:paraId="4B80E5EC" w14:textId="1F3A0F62" w:rsidR="007A2E65" w:rsidRPr="00EE2B2B" w:rsidRDefault="00EE2B2B" w:rsidP="00C30D9F">
            <w:pPr>
              <w:rPr>
                <w:rFonts w:ascii="Arial" w:hAnsi="Arial" w:cs="Arial"/>
                <w:sz w:val="24"/>
                <w:szCs w:val="24"/>
              </w:rPr>
            </w:pPr>
            <w:r w:rsidRPr="00EE2B2B">
              <w:rPr>
                <w:rStyle w:val="oypena"/>
                <w:rFonts w:ascii="Arial" w:hAnsi="Arial" w:cs="Arial"/>
                <w:color w:val="000000"/>
                <w:sz w:val="24"/>
                <w:szCs w:val="24"/>
              </w:rPr>
              <w:t>Schedule bi-weekly meetings with the HR Policy Officer to discuss a different policy each session</w:t>
            </w:r>
            <w:r w:rsidRPr="00EE2B2B">
              <w:rPr>
                <w:rStyle w:val="oypena"/>
                <w:rFonts w:ascii="Arial" w:hAnsi="Arial" w:cs="Arial"/>
                <w:b/>
                <w:bCs/>
                <w:color w:val="000000"/>
                <w:sz w:val="24"/>
                <w:szCs w:val="24"/>
              </w:rPr>
              <w:t>.</w:t>
            </w:r>
          </w:p>
        </w:tc>
        <w:tc>
          <w:tcPr>
            <w:tcW w:w="1729" w:type="dxa"/>
          </w:tcPr>
          <w:p w14:paraId="6EB5F222" w14:textId="77777777" w:rsidR="00EE2B2B" w:rsidRPr="00EE2B2B" w:rsidRDefault="00237E61" w:rsidP="00EE2B2B">
            <w:pPr>
              <w:rPr>
                <w:rFonts w:ascii="Arial" w:hAnsi="Arial" w:cs="Arial"/>
                <w:sz w:val="24"/>
                <w:szCs w:val="24"/>
              </w:rPr>
            </w:pPr>
            <w:r w:rsidRPr="00EE2B2B">
              <w:rPr>
                <w:rFonts w:ascii="Arial" w:hAnsi="Arial" w:cs="Arial"/>
                <w:sz w:val="24"/>
                <w:szCs w:val="24"/>
              </w:rPr>
              <w:t xml:space="preserve"> </w:t>
            </w:r>
            <w:r w:rsidR="00EE2B2B" w:rsidRPr="00EE2B2B">
              <w:rPr>
                <w:rFonts w:ascii="Arial" w:hAnsi="Arial" w:cs="Arial"/>
                <w:sz w:val="24"/>
                <w:szCs w:val="24"/>
              </w:rPr>
              <w:t>This will require approval from my line manager.</w:t>
            </w:r>
          </w:p>
          <w:p w14:paraId="5516F238" w14:textId="77777777" w:rsidR="00EE2B2B" w:rsidRPr="00EE2B2B" w:rsidRDefault="00EE2B2B" w:rsidP="00EE2B2B">
            <w:pPr>
              <w:rPr>
                <w:rFonts w:ascii="Arial" w:hAnsi="Arial" w:cs="Arial"/>
                <w:sz w:val="24"/>
                <w:szCs w:val="24"/>
              </w:rPr>
            </w:pPr>
          </w:p>
          <w:p w14:paraId="2B016C3F" w14:textId="6C572F86" w:rsidR="007A2E65" w:rsidRPr="00EE2B2B" w:rsidRDefault="00EE2B2B" w:rsidP="00EE2B2B">
            <w:pPr>
              <w:rPr>
                <w:rFonts w:ascii="Arial" w:hAnsi="Arial" w:cs="Arial"/>
                <w:sz w:val="24"/>
                <w:szCs w:val="24"/>
              </w:rPr>
            </w:pPr>
            <w:r w:rsidRPr="00EE2B2B">
              <w:rPr>
                <w:rFonts w:ascii="Arial" w:hAnsi="Arial" w:cs="Arial"/>
                <w:sz w:val="24"/>
                <w:szCs w:val="24"/>
              </w:rPr>
              <w:t>Capacity to attend the meetings and sufficient time from the HR Policy Officer.</w:t>
            </w:r>
          </w:p>
        </w:tc>
        <w:tc>
          <w:tcPr>
            <w:tcW w:w="2591" w:type="dxa"/>
          </w:tcPr>
          <w:p w14:paraId="6B39A6B8" w14:textId="77777777" w:rsidR="00EE2B2B" w:rsidRPr="00EE2B2B" w:rsidRDefault="00EE2B2B" w:rsidP="00EE2B2B">
            <w:pPr>
              <w:numPr>
                <w:ilvl w:val="0"/>
                <w:numId w:val="19"/>
              </w:numPr>
              <w:spacing w:before="100" w:beforeAutospacing="1" w:after="100" w:afterAutospacing="1"/>
              <w:rPr>
                <w:rFonts w:ascii="Arial" w:eastAsia="Times New Roman" w:hAnsi="Arial" w:cs="Arial"/>
                <w:kern w:val="0"/>
                <w:sz w:val="24"/>
                <w:szCs w:val="24"/>
                <w14:ligatures w14:val="none"/>
              </w:rPr>
            </w:pPr>
            <w:r w:rsidRPr="00EE2B2B">
              <w:rPr>
                <w:rFonts w:ascii="Arial" w:eastAsia="Times New Roman" w:hAnsi="Arial" w:cs="Arial"/>
                <w:color w:val="000000"/>
                <w:kern w:val="0"/>
                <w:sz w:val="24"/>
                <w:szCs w:val="24"/>
                <w14:ligatures w14:val="none"/>
              </w:rPr>
              <w:t>Each session I will take notes on the policy. In the following meeting I will relay what I had learnt during the previous session before moving onto the next policy.</w:t>
            </w:r>
          </w:p>
          <w:p w14:paraId="1DBDE1DF" w14:textId="77777777" w:rsidR="00EE2B2B" w:rsidRPr="00EE2B2B" w:rsidRDefault="00EE2B2B" w:rsidP="00EE2B2B">
            <w:pPr>
              <w:numPr>
                <w:ilvl w:val="0"/>
                <w:numId w:val="19"/>
              </w:numPr>
              <w:spacing w:before="100" w:beforeAutospacing="1" w:after="100" w:afterAutospacing="1"/>
              <w:rPr>
                <w:rFonts w:ascii="Arial" w:eastAsia="Times New Roman" w:hAnsi="Arial" w:cs="Arial"/>
                <w:kern w:val="0"/>
                <w:sz w:val="24"/>
                <w:szCs w:val="24"/>
                <w14:ligatures w14:val="none"/>
              </w:rPr>
            </w:pPr>
            <w:r w:rsidRPr="00EE2B2B">
              <w:rPr>
                <w:rFonts w:ascii="Arial" w:eastAsia="Times New Roman" w:hAnsi="Arial" w:cs="Arial"/>
                <w:color w:val="000000"/>
                <w:kern w:val="0"/>
                <w:sz w:val="24"/>
                <w:szCs w:val="24"/>
                <w14:ligatures w14:val="none"/>
              </w:rPr>
              <w:t>On occasion, I will relay any updates to policies to the team during HR Team Meetings.</w:t>
            </w:r>
            <w:r w:rsidRPr="00EE2B2B">
              <w:rPr>
                <w:rFonts w:ascii="Arial" w:eastAsia="Times New Roman" w:hAnsi="Arial" w:cs="Arial"/>
                <w:b/>
                <w:bCs/>
                <w:color w:val="000000"/>
                <w:kern w:val="0"/>
                <w:sz w:val="24"/>
                <w:szCs w:val="24"/>
                <w14:ligatures w14:val="none"/>
              </w:rPr>
              <w:t xml:space="preserve"> </w:t>
            </w:r>
          </w:p>
          <w:p w14:paraId="70A27ABC" w14:textId="22BD0082" w:rsidR="00953E3E" w:rsidRPr="00EE2B2B" w:rsidRDefault="00953E3E" w:rsidP="00953E3E">
            <w:pPr>
              <w:rPr>
                <w:rFonts w:ascii="Arial" w:hAnsi="Arial" w:cs="Arial"/>
                <w:sz w:val="24"/>
                <w:szCs w:val="24"/>
              </w:rPr>
            </w:pPr>
          </w:p>
        </w:tc>
        <w:tc>
          <w:tcPr>
            <w:tcW w:w="2571" w:type="dxa"/>
          </w:tcPr>
          <w:p w14:paraId="244B73F0" w14:textId="35E0F72E" w:rsidR="007A2E65" w:rsidRPr="00EE2B2B" w:rsidRDefault="00237E61" w:rsidP="00C30D9F">
            <w:pPr>
              <w:rPr>
                <w:rFonts w:ascii="Arial" w:hAnsi="Arial" w:cs="Arial"/>
                <w:sz w:val="24"/>
                <w:szCs w:val="24"/>
              </w:rPr>
            </w:pPr>
            <w:r w:rsidRPr="00EE2B2B">
              <w:rPr>
                <w:rFonts w:ascii="Arial" w:hAnsi="Arial" w:cs="Arial"/>
                <w:sz w:val="24"/>
                <w:szCs w:val="24"/>
              </w:rPr>
              <w:lastRenderedPageBreak/>
              <w:t>September 2025</w:t>
            </w:r>
          </w:p>
        </w:tc>
      </w:tr>
      <w:tr w:rsidR="009C2C5C" w:rsidRPr="00EE2B2B" w14:paraId="0BF3FECC" w14:textId="77777777" w:rsidTr="007A4C0D">
        <w:tc>
          <w:tcPr>
            <w:tcW w:w="2581" w:type="dxa"/>
          </w:tcPr>
          <w:p w14:paraId="363CCC88" w14:textId="79180F37" w:rsidR="007A2E65" w:rsidRPr="00EE2B2B" w:rsidRDefault="00EE2B2B" w:rsidP="00C30D9F">
            <w:pPr>
              <w:rPr>
                <w:rFonts w:ascii="Arial" w:hAnsi="Arial" w:cs="Arial"/>
                <w:sz w:val="24"/>
                <w:szCs w:val="24"/>
              </w:rPr>
            </w:pPr>
            <w:r w:rsidRPr="00EE2B2B">
              <w:rPr>
                <w:rStyle w:val="oypena"/>
                <w:rFonts w:ascii="Arial" w:hAnsi="Arial" w:cs="Arial"/>
                <w:color w:val="000000"/>
                <w:sz w:val="24"/>
                <w:szCs w:val="24"/>
              </w:rPr>
              <w:t>Undertake training with the HR Systems Analyst on the university’s systems and attend online courses to further my understanding of them.</w:t>
            </w:r>
          </w:p>
        </w:tc>
        <w:tc>
          <w:tcPr>
            <w:tcW w:w="1727" w:type="dxa"/>
          </w:tcPr>
          <w:p w14:paraId="606FEFFB" w14:textId="77777777" w:rsidR="00EE2B2B" w:rsidRPr="00EE2B2B" w:rsidRDefault="00EE2B2B" w:rsidP="00EE2B2B">
            <w:pPr>
              <w:rPr>
                <w:rFonts w:ascii="Arial" w:hAnsi="Arial" w:cs="Arial"/>
                <w:sz w:val="24"/>
                <w:szCs w:val="24"/>
              </w:rPr>
            </w:pPr>
            <w:r w:rsidRPr="00EE2B2B">
              <w:rPr>
                <w:rFonts w:ascii="Arial" w:hAnsi="Arial" w:cs="Arial"/>
                <w:sz w:val="24"/>
                <w:szCs w:val="24"/>
              </w:rPr>
              <w:t xml:space="preserve">Access online </w:t>
            </w:r>
            <w:proofErr w:type="spellStart"/>
            <w:r w:rsidRPr="00EE2B2B">
              <w:rPr>
                <w:rFonts w:ascii="Arial" w:hAnsi="Arial" w:cs="Arial"/>
                <w:sz w:val="24"/>
                <w:szCs w:val="24"/>
              </w:rPr>
              <w:t>Zellis</w:t>
            </w:r>
            <w:proofErr w:type="spellEnd"/>
            <w:r w:rsidRPr="00EE2B2B">
              <w:rPr>
                <w:rFonts w:ascii="Arial" w:hAnsi="Arial" w:cs="Arial"/>
                <w:sz w:val="24"/>
                <w:szCs w:val="24"/>
              </w:rPr>
              <w:t xml:space="preserve"> courses to develop my skills. </w:t>
            </w:r>
          </w:p>
          <w:p w14:paraId="415648AD" w14:textId="77777777" w:rsidR="00EE2B2B" w:rsidRPr="00EE2B2B" w:rsidRDefault="00EE2B2B" w:rsidP="00EE2B2B">
            <w:pPr>
              <w:rPr>
                <w:rFonts w:ascii="Arial" w:hAnsi="Arial" w:cs="Arial"/>
                <w:sz w:val="24"/>
                <w:szCs w:val="24"/>
              </w:rPr>
            </w:pPr>
          </w:p>
          <w:p w14:paraId="10107DE7" w14:textId="262EDC2E" w:rsidR="00953E3E" w:rsidRPr="00EE2B2B" w:rsidRDefault="00EE2B2B" w:rsidP="00EE2B2B">
            <w:pPr>
              <w:rPr>
                <w:rFonts w:ascii="Arial" w:hAnsi="Arial" w:cs="Arial"/>
                <w:sz w:val="24"/>
                <w:szCs w:val="24"/>
              </w:rPr>
            </w:pPr>
            <w:r w:rsidRPr="00EE2B2B">
              <w:rPr>
                <w:rFonts w:ascii="Arial" w:hAnsi="Arial" w:cs="Arial"/>
                <w:sz w:val="24"/>
                <w:szCs w:val="24"/>
              </w:rPr>
              <w:t>Schedule monthly meetings with the HR Systems Analyst to understand the university’s current processes.</w:t>
            </w:r>
          </w:p>
          <w:p w14:paraId="557F5B71" w14:textId="298645EF" w:rsidR="007A2E65" w:rsidRPr="00EE2B2B" w:rsidRDefault="007A2E65" w:rsidP="00C30D9F">
            <w:pPr>
              <w:rPr>
                <w:rFonts w:ascii="Arial" w:hAnsi="Arial" w:cs="Arial"/>
                <w:sz w:val="24"/>
                <w:szCs w:val="24"/>
              </w:rPr>
            </w:pPr>
          </w:p>
        </w:tc>
        <w:tc>
          <w:tcPr>
            <w:tcW w:w="1729" w:type="dxa"/>
          </w:tcPr>
          <w:p w14:paraId="2889DC55" w14:textId="77777777" w:rsidR="00EE2B2B" w:rsidRPr="00EE2B2B" w:rsidRDefault="00123CBA" w:rsidP="00EE2B2B">
            <w:pPr>
              <w:rPr>
                <w:rFonts w:ascii="Arial" w:hAnsi="Arial" w:cs="Arial"/>
                <w:sz w:val="24"/>
                <w:szCs w:val="24"/>
              </w:rPr>
            </w:pPr>
            <w:r w:rsidRPr="00EE2B2B">
              <w:rPr>
                <w:rFonts w:ascii="Arial" w:hAnsi="Arial" w:cs="Arial"/>
                <w:sz w:val="24"/>
                <w:szCs w:val="24"/>
              </w:rPr>
              <w:t xml:space="preserve"> </w:t>
            </w:r>
            <w:r w:rsidR="00EE2B2B" w:rsidRPr="00EE2B2B">
              <w:rPr>
                <w:rFonts w:ascii="Arial" w:hAnsi="Arial" w:cs="Arial"/>
                <w:sz w:val="24"/>
                <w:szCs w:val="24"/>
              </w:rPr>
              <w:t>This will require approval from my line manager to attend the online course.</w:t>
            </w:r>
          </w:p>
          <w:p w14:paraId="4BD67F92" w14:textId="77777777" w:rsidR="00EE2B2B" w:rsidRPr="00EE2B2B" w:rsidRDefault="00EE2B2B" w:rsidP="00EE2B2B">
            <w:pPr>
              <w:rPr>
                <w:rFonts w:ascii="Arial" w:hAnsi="Arial" w:cs="Arial"/>
                <w:sz w:val="24"/>
                <w:szCs w:val="24"/>
              </w:rPr>
            </w:pPr>
          </w:p>
          <w:p w14:paraId="7EE8E3F2" w14:textId="77777777" w:rsidR="00EE2B2B" w:rsidRPr="00EE2B2B" w:rsidRDefault="00EE2B2B" w:rsidP="00EE2B2B">
            <w:pPr>
              <w:rPr>
                <w:rFonts w:ascii="Arial" w:hAnsi="Arial" w:cs="Arial"/>
                <w:sz w:val="24"/>
                <w:szCs w:val="24"/>
              </w:rPr>
            </w:pPr>
            <w:r w:rsidRPr="00EE2B2B">
              <w:rPr>
                <w:rFonts w:ascii="Arial" w:hAnsi="Arial" w:cs="Arial"/>
                <w:sz w:val="24"/>
                <w:szCs w:val="24"/>
              </w:rPr>
              <w:t>Access to the course (PubHTMl5, 2021).</w:t>
            </w:r>
          </w:p>
          <w:p w14:paraId="477DA7EF" w14:textId="77777777" w:rsidR="00EE2B2B" w:rsidRPr="00EE2B2B" w:rsidRDefault="00EE2B2B" w:rsidP="00EE2B2B">
            <w:pPr>
              <w:rPr>
                <w:rFonts w:ascii="Arial" w:hAnsi="Arial" w:cs="Arial"/>
                <w:sz w:val="24"/>
                <w:szCs w:val="24"/>
              </w:rPr>
            </w:pPr>
          </w:p>
          <w:p w14:paraId="11E3D652" w14:textId="3AA060C1" w:rsidR="00123CBA" w:rsidRPr="00EE2B2B" w:rsidRDefault="00EE2B2B" w:rsidP="00EE2B2B">
            <w:pPr>
              <w:rPr>
                <w:rFonts w:ascii="Arial" w:hAnsi="Arial" w:cs="Arial"/>
                <w:sz w:val="24"/>
                <w:szCs w:val="24"/>
              </w:rPr>
            </w:pPr>
            <w:r w:rsidRPr="00EE2B2B">
              <w:rPr>
                <w:rFonts w:ascii="Arial" w:hAnsi="Arial" w:cs="Arial"/>
                <w:sz w:val="24"/>
                <w:szCs w:val="24"/>
              </w:rPr>
              <w:t>Time with the HR Systems Analyst.</w:t>
            </w:r>
          </w:p>
        </w:tc>
        <w:tc>
          <w:tcPr>
            <w:tcW w:w="2591" w:type="dxa"/>
          </w:tcPr>
          <w:p w14:paraId="2109953C" w14:textId="77777777" w:rsidR="00EE2B2B" w:rsidRPr="00EE2B2B" w:rsidRDefault="00EE2B2B" w:rsidP="00EE2B2B">
            <w:pPr>
              <w:pStyle w:val="ListParagraph"/>
              <w:numPr>
                <w:ilvl w:val="0"/>
                <w:numId w:val="20"/>
              </w:numPr>
              <w:rPr>
                <w:rFonts w:ascii="Arial" w:hAnsi="Arial" w:cs="Arial"/>
                <w:sz w:val="24"/>
                <w:szCs w:val="24"/>
              </w:rPr>
            </w:pPr>
            <w:r w:rsidRPr="00EE2B2B">
              <w:rPr>
                <w:rFonts w:ascii="Arial" w:hAnsi="Arial" w:cs="Arial"/>
                <w:sz w:val="24"/>
                <w:szCs w:val="24"/>
              </w:rPr>
              <w:t>A personal greater understanding of the systems functions.</w:t>
            </w:r>
          </w:p>
          <w:p w14:paraId="3A37E0DC" w14:textId="77777777" w:rsidR="00EE2B2B" w:rsidRPr="00EE2B2B" w:rsidRDefault="00EE2B2B" w:rsidP="00EE2B2B">
            <w:pPr>
              <w:pStyle w:val="ListParagraph"/>
              <w:numPr>
                <w:ilvl w:val="0"/>
                <w:numId w:val="20"/>
              </w:numPr>
              <w:rPr>
                <w:rFonts w:ascii="Arial" w:hAnsi="Arial" w:cs="Arial"/>
                <w:sz w:val="24"/>
                <w:szCs w:val="24"/>
              </w:rPr>
            </w:pPr>
            <w:r w:rsidRPr="00EE2B2B">
              <w:rPr>
                <w:rFonts w:ascii="Arial" w:hAnsi="Arial" w:cs="Arial"/>
                <w:sz w:val="24"/>
                <w:szCs w:val="24"/>
              </w:rPr>
              <w:t>Feedback from the HR Systems Analyst.</w:t>
            </w:r>
          </w:p>
          <w:p w14:paraId="6CA1BA37" w14:textId="686D0A7A" w:rsidR="00166A2E" w:rsidRPr="00EE2B2B" w:rsidRDefault="00EE2B2B" w:rsidP="00EE2B2B">
            <w:pPr>
              <w:pStyle w:val="ListParagraph"/>
              <w:numPr>
                <w:ilvl w:val="0"/>
                <w:numId w:val="20"/>
              </w:numPr>
              <w:rPr>
                <w:rFonts w:ascii="Arial" w:hAnsi="Arial" w:cs="Arial"/>
                <w:sz w:val="24"/>
                <w:szCs w:val="24"/>
              </w:rPr>
            </w:pPr>
            <w:r w:rsidRPr="00EE2B2B">
              <w:rPr>
                <w:rFonts w:ascii="Arial" w:hAnsi="Arial" w:cs="Arial"/>
                <w:sz w:val="24"/>
                <w:szCs w:val="24"/>
              </w:rPr>
              <w:t>My ability to provide suggestions for improvements to processes.</w:t>
            </w:r>
          </w:p>
        </w:tc>
        <w:tc>
          <w:tcPr>
            <w:tcW w:w="2571" w:type="dxa"/>
          </w:tcPr>
          <w:p w14:paraId="679D6EB5" w14:textId="77777777" w:rsidR="007A2E65" w:rsidRPr="00EE2B2B" w:rsidRDefault="00166A2E" w:rsidP="00C30D9F">
            <w:pPr>
              <w:rPr>
                <w:rFonts w:ascii="Arial" w:hAnsi="Arial" w:cs="Arial"/>
                <w:sz w:val="24"/>
                <w:szCs w:val="24"/>
              </w:rPr>
            </w:pPr>
            <w:r w:rsidRPr="00EE2B2B">
              <w:rPr>
                <w:rFonts w:ascii="Arial" w:hAnsi="Arial" w:cs="Arial"/>
                <w:sz w:val="24"/>
                <w:szCs w:val="24"/>
              </w:rPr>
              <w:t>November 2025</w:t>
            </w:r>
          </w:p>
          <w:p w14:paraId="0EB288EB" w14:textId="77777777" w:rsidR="00835D12" w:rsidRPr="00EE2B2B" w:rsidRDefault="00835D12" w:rsidP="00C30D9F">
            <w:pPr>
              <w:rPr>
                <w:rFonts w:ascii="Arial" w:hAnsi="Arial" w:cs="Arial"/>
                <w:sz w:val="24"/>
                <w:szCs w:val="24"/>
              </w:rPr>
            </w:pPr>
          </w:p>
          <w:p w14:paraId="6BDFDE3B" w14:textId="77777777" w:rsidR="00835D12" w:rsidRPr="00EE2B2B" w:rsidRDefault="00835D12" w:rsidP="00C30D9F">
            <w:pPr>
              <w:rPr>
                <w:rFonts w:ascii="Arial" w:hAnsi="Arial" w:cs="Arial"/>
                <w:sz w:val="24"/>
                <w:szCs w:val="24"/>
              </w:rPr>
            </w:pPr>
          </w:p>
          <w:p w14:paraId="48EC4784" w14:textId="77777777" w:rsidR="00835D12" w:rsidRPr="00EE2B2B" w:rsidRDefault="00835D12" w:rsidP="00C30D9F">
            <w:pPr>
              <w:rPr>
                <w:rFonts w:ascii="Arial" w:hAnsi="Arial" w:cs="Arial"/>
                <w:sz w:val="24"/>
                <w:szCs w:val="24"/>
              </w:rPr>
            </w:pPr>
          </w:p>
          <w:p w14:paraId="0AC1D7D5" w14:textId="77777777" w:rsidR="00835D12" w:rsidRPr="00EE2B2B" w:rsidRDefault="00835D12" w:rsidP="00C30D9F">
            <w:pPr>
              <w:rPr>
                <w:rFonts w:ascii="Arial" w:hAnsi="Arial" w:cs="Arial"/>
                <w:sz w:val="24"/>
                <w:szCs w:val="24"/>
              </w:rPr>
            </w:pPr>
          </w:p>
          <w:p w14:paraId="10DDB712" w14:textId="77777777" w:rsidR="00835D12" w:rsidRPr="00EE2B2B" w:rsidRDefault="00835D12" w:rsidP="00C30D9F">
            <w:pPr>
              <w:rPr>
                <w:rFonts w:ascii="Arial" w:hAnsi="Arial" w:cs="Arial"/>
                <w:sz w:val="24"/>
                <w:szCs w:val="24"/>
              </w:rPr>
            </w:pPr>
          </w:p>
          <w:p w14:paraId="3018C6B4" w14:textId="77777777" w:rsidR="00835D12" w:rsidRPr="00EE2B2B" w:rsidRDefault="00835D12" w:rsidP="00C30D9F">
            <w:pPr>
              <w:rPr>
                <w:rFonts w:ascii="Arial" w:hAnsi="Arial" w:cs="Arial"/>
                <w:sz w:val="24"/>
                <w:szCs w:val="24"/>
              </w:rPr>
            </w:pPr>
          </w:p>
          <w:p w14:paraId="286432E9" w14:textId="77777777" w:rsidR="00835D12" w:rsidRPr="00EE2B2B" w:rsidRDefault="00835D12" w:rsidP="00C30D9F">
            <w:pPr>
              <w:rPr>
                <w:rFonts w:ascii="Arial" w:hAnsi="Arial" w:cs="Arial"/>
                <w:sz w:val="24"/>
                <w:szCs w:val="24"/>
              </w:rPr>
            </w:pPr>
          </w:p>
          <w:p w14:paraId="0DFC15AF" w14:textId="77777777" w:rsidR="00835D12" w:rsidRPr="00EE2B2B" w:rsidRDefault="00835D12" w:rsidP="00C30D9F">
            <w:pPr>
              <w:rPr>
                <w:rFonts w:ascii="Arial" w:hAnsi="Arial" w:cs="Arial"/>
                <w:sz w:val="24"/>
                <w:szCs w:val="24"/>
              </w:rPr>
            </w:pPr>
          </w:p>
          <w:p w14:paraId="7F334CE2" w14:textId="77777777" w:rsidR="00835D12" w:rsidRPr="00EE2B2B" w:rsidRDefault="00835D12" w:rsidP="00C30D9F">
            <w:pPr>
              <w:rPr>
                <w:rFonts w:ascii="Arial" w:hAnsi="Arial" w:cs="Arial"/>
                <w:sz w:val="24"/>
                <w:szCs w:val="24"/>
              </w:rPr>
            </w:pPr>
          </w:p>
          <w:p w14:paraId="64785D02" w14:textId="77777777" w:rsidR="00835D12" w:rsidRPr="00EE2B2B" w:rsidRDefault="00835D12" w:rsidP="00C30D9F">
            <w:pPr>
              <w:rPr>
                <w:rFonts w:ascii="Arial" w:hAnsi="Arial" w:cs="Arial"/>
                <w:sz w:val="24"/>
                <w:szCs w:val="24"/>
              </w:rPr>
            </w:pPr>
          </w:p>
          <w:p w14:paraId="056F5713" w14:textId="77777777" w:rsidR="00835D12" w:rsidRPr="00EE2B2B" w:rsidRDefault="00835D12" w:rsidP="00C30D9F">
            <w:pPr>
              <w:rPr>
                <w:rFonts w:ascii="Arial" w:hAnsi="Arial" w:cs="Arial"/>
                <w:sz w:val="24"/>
                <w:szCs w:val="24"/>
              </w:rPr>
            </w:pPr>
          </w:p>
          <w:p w14:paraId="1371B330" w14:textId="5979FBA2" w:rsidR="00835D12" w:rsidRPr="00EE2B2B" w:rsidRDefault="00835D12" w:rsidP="00C30D9F">
            <w:pPr>
              <w:rPr>
                <w:rFonts w:ascii="Arial" w:hAnsi="Arial" w:cs="Arial"/>
                <w:sz w:val="24"/>
                <w:szCs w:val="24"/>
              </w:rPr>
            </w:pPr>
          </w:p>
        </w:tc>
      </w:tr>
      <w:tr w:rsidR="009C2C5C" w:rsidRPr="00EE2B2B" w14:paraId="3752592C" w14:textId="77777777" w:rsidTr="007A4C0D">
        <w:tc>
          <w:tcPr>
            <w:tcW w:w="2581" w:type="dxa"/>
          </w:tcPr>
          <w:p w14:paraId="2A82A117" w14:textId="48028130" w:rsidR="007A2E65" w:rsidRPr="00EE2B2B" w:rsidRDefault="00EE2B2B" w:rsidP="00C30D9F">
            <w:pPr>
              <w:rPr>
                <w:rFonts w:ascii="Arial" w:hAnsi="Arial" w:cs="Arial"/>
                <w:sz w:val="24"/>
                <w:szCs w:val="24"/>
              </w:rPr>
            </w:pPr>
            <w:r w:rsidRPr="00EE2B2B">
              <w:rPr>
                <w:rStyle w:val="oypena"/>
                <w:rFonts w:ascii="Arial" w:hAnsi="Arial" w:cs="Arial"/>
                <w:color w:val="000000"/>
                <w:sz w:val="24"/>
                <w:szCs w:val="24"/>
              </w:rPr>
              <w:t>Become better at asking colleagues for help in a time where workload is high</w:t>
            </w:r>
            <w:r w:rsidRPr="00EE2B2B">
              <w:rPr>
                <w:rStyle w:val="oypena"/>
                <w:rFonts w:ascii="Arial" w:hAnsi="Arial" w:cs="Arial"/>
                <w:b/>
                <w:bCs/>
                <w:color w:val="000000"/>
                <w:sz w:val="24"/>
                <w:szCs w:val="24"/>
              </w:rPr>
              <w:t>.</w:t>
            </w:r>
          </w:p>
        </w:tc>
        <w:tc>
          <w:tcPr>
            <w:tcW w:w="1727" w:type="dxa"/>
          </w:tcPr>
          <w:p w14:paraId="706AC60B" w14:textId="0D5DB2ED" w:rsidR="007A2E65" w:rsidRPr="00EE2B2B" w:rsidRDefault="00EE2B2B" w:rsidP="00C30D9F">
            <w:pPr>
              <w:rPr>
                <w:rFonts w:ascii="Arial" w:hAnsi="Arial" w:cs="Arial"/>
                <w:sz w:val="24"/>
                <w:szCs w:val="24"/>
              </w:rPr>
            </w:pPr>
            <w:r w:rsidRPr="00EE2B2B">
              <w:rPr>
                <w:rStyle w:val="oypena"/>
                <w:rFonts w:ascii="Arial" w:hAnsi="Arial" w:cs="Arial"/>
                <w:color w:val="000000"/>
                <w:sz w:val="24"/>
                <w:szCs w:val="24"/>
              </w:rPr>
              <w:t>Through research and speaking with other colleagues outside of the department to gain advice on how to admit your workload is too high.</w:t>
            </w:r>
          </w:p>
        </w:tc>
        <w:tc>
          <w:tcPr>
            <w:tcW w:w="1729" w:type="dxa"/>
          </w:tcPr>
          <w:p w14:paraId="657C5824" w14:textId="3F8298ED" w:rsidR="00EE2B2B" w:rsidRPr="00EE2B2B" w:rsidRDefault="00EE2B2B" w:rsidP="00EE2B2B">
            <w:pPr>
              <w:rPr>
                <w:rFonts w:ascii="Arial" w:hAnsi="Arial" w:cs="Arial"/>
                <w:sz w:val="24"/>
                <w:szCs w:val="24"/>
              </w:rPr>
            </w:pPr>
            <w:r w:rsidRPr="00EE2B2B">
              <w:rPr>
                <w:rFonts w:ascii="Arial" w:hAnsi="Arial" w:cs="Arial"/>
                <w:sz w:val="24"/>
                <w:szCs w:val="24"/>
              </w:rPr>
              <w:t xml:space="preserve">Through the use of studies, follow guidance articles (Tims 2010). </w:t>
            </w:r>
          </w:p>
          <w:p w14:paraId="6E4E4F44" w14:textId="77777777" w:rsidR="00EE2B2B" w:rsidRPr="00EE2B2B" w:rsidRDefault="00EE2B2B" w:rsidP="00EE2B2B">
            <w:pPr>
              <w:rPr>
                <w:rFonts w:ascii="Arial" w:hAnsi="Arial" w:cs="Arial"/>
                <w:sz w:val="24"/>
                <w:szCs w:val="24"/>
              </w:rPr>
            </w:pPr>
          </w:p>
          <w:p w14:paraId="4B3C9A44" w14:textId="4D43DD03" w:rsidR="00DA6825" w:rsidRPr="00EE2B2B" w:rsidRDefault="00EE2B2B" w:rsidP="00EE2B2B">
            <w:pPr>
              <w:rPr>
                <w:rFonts w:ascii="Arial" w:hAnsi="Arial" w:cs="Arial"/>
                <w:sz w:val="24"/>
                <w:szCs w:val="24"/>
              </w:rPr>
            </w:pPr>
            <w:r w:rsidRPr="00EE2B2B">
              <w:rPr>
                <w:rFonts w:ascii="Arial" w:hAnsi="Arial" w:cs="Arial"/>
                <w:sz w:val="24"/>
                <w:szCs w:val="24"/>
              </w:rPr>
              <w:t>Send calendar invites to colleagues in the University who I feel would be beneficial to talk to.</w:t>
            </w:r>
          </w:p>
        </w:tc>
        <w:tc>
          <w:tcPr>
            <w:tcW w:w="2591" w:type="dxa"/>
          </w:tcPr>
          <w:p w14:paraId="7E501163" w14:textId="77777777" w:rsidR="00EE2B2B" w:rsidRPr="00EE2B2B" w:rsidRDefault="00EE2B2B" w:rsidP="00EE2B2B">
            <w:pPr>
              <w:pStyle w:val="ListParagraph"/>
              <w:numPr>
                <w:ilvl w:val="0"/>
                <w:numId w:val="22"/>
              </w:numPr>
              <w:spacing w:before="100" w:beforeAutospacing="1" w:after="100" w:afterAutospacing="1"/>
              <w:rPr>
                <w:rFonts w:ascii="Arial" w:eastAsia="Times New Roman" w:hAnsi="Arial" w:cs="Arial"/>
                <w:kern w:val="0"/>
                <w:sz w:val="24"/>
                <w:szCs w:val="24"/>
                <w14:ligatures w14:val="none"/>
              </w:rPr>
            </w:pPr>
            <w:r w:rsidRPr="00EE2B2B">
              <w:rPr>
                <w:rFonts w:ascii="Arial" w:eastAsia="Times New Roman" w:hAnsi="Arial" w:cs="Arial"/>
                <w:color w:val="000000"/>
                <w:kern w:val="0"/>
                <w:sz w:val="24"/>
                <w:szCs w:val="24"/>
                <w14:ligatures w14:val="none"/>
              </w:rPr>
              <w:t>My understanding of the research and demonstratable experience of following guidance from studies.</w:t>
            </w:r>
          </w:p>
          <w:p w14:paraId="60B80FE7" w14:textId="77777777" w:rsidR="00EE2B2B" w:rsidRPr="00EE2B2B" w:rsidRDefault="00EE2B2B" w:rsidP="00EE2B2B">
            <w:pPr>
              <w:pStyle w:val="ListParagraph"/>
              <w:numPr>
                <w:ilvl w:val="0"/>
                <w:numId w:val="22"/>
              </w:numPr>
              <w:spacing w:before="100" w:beforeAutospacing="1" w:after="100" w:afterAutospacing="1"/>
              <w:rPr>
                <w:rFonts w:ascii="Arial" w:eastAsia="Times New Roman" w:hAnsi="Arial" w:cs="Arial"/>
                <w:kern w:val="0"/>
                <w:sz w:val="24"/>
                <w:szCs w:val="24"/>
                <w14:ligatures w14:val="none"/>
              </w:rPr>
            </w:pPr>
            <w:r w:rsidRPr="00EE2B2B">
              <w:rPr>
                <w:rFonts w:ascii="Arial" w:eastAsia="Times New Roman" w:hAnsi="Arial" w:cs="Arial"/>
                <w:color w:val="000000"/>
                <w:kern w:val="0"/>
                <w:sz w:val="24"/>
                <w:szCs w:val="24"/>
                <w14:ligatures w14:val="none"/>
              </w:rPr>
              <w:t>Feedback from my line manager.</w:t>
            </w:r>
          </w:p>
          <w:p w14:paraId="6EF70FB9" w14:textId="62EB7764" w:rsidR="00DA6825" w:rsidRPr="00EE2B2B" w:rsidRDefault="00DA6825" w:rsidP="00EE2B2B">
            <w:pPr>
              <w:pStyle w:val="ListParagraph"/>
              <w:rPr>
                <w:rFonts w:ascii="Arial" w:hAnsi="Arial" w:cs="Arial"/>
                <w:sz w:val="24"/>
                <w:szCs w:val="24"/>
              </w:rPr>
            </w:pPr>
          </w:p>
        </w:tc>
        <w:tc>
          <w:tcPr>
            <w:tcW w:w="2571" w:type="dxa"/>
          </w:tcPr>
          <w:p w14:paraId="17231110" w14:textId="5231C609" w:rsidR="007A2E65" w:rsidRPr="00EE2B2B" w:rsidRDefault="00DA6825" w:rsidP="00C30D9F">
            <w:pPr>
              <w:rPr>
                <w:rFonts w:ascii="Arial" w:hAnsi="Arial" w:cs="Arial"/>
                <w:sz w:val="24"/>
                <w:szCs w:val="24"/>
              </w:rPr>
            </w:pPr>
            <w:r w:rsidRPr="00EE2B2B">
              <w:rPr>
                <w:rFonts w:ascii="Arial" w:hAnsi="Arial" w:cs="Arial"/>
                <w:sz w:val="24"/>
                <w:szCs w:val="24"/>
              </w:rPr>
              <w:t>February 2025</w:t>
            </w:r>
          </w:p>
        </w:tc>
      </w:tr>
      <w:tr w:rsidR="009C2C5C" w:rsidRPr="00EE2B2B" w14:paraId="0269E67E" w14:textId="77777777" w:rsidTr="007A4C0D">
        <w:tc>
          <w:tcPr>
            <w:tcW w:w="2581" w:type="dxa"/>
          </w:tcPr>
          <w:p w14:paraId="6D33B5F6" w14:textId="3CFDF048" w:rsidR="007A2E65" w:rsidRPr="00EE2B2B" w:rsidRDefault="00EE2B2B" w:rsidP="00C30D9F">
            <w:pPr>
              <w:rPr>
                <w:rFonts w:ascii="Arial" w:hAnsi="Arial" w:cs="Arial"/>
                <w:sz w:val="24"/>
                <w:szCs w:val="24"/>
              </w:rPr>
            </w:pPr>
            <w:r w:rsidRPr="00EE2B2B">
              <w:rPr>
                <w:rStyle w:val="oypena"/>
                <w:rFonts w:ascii="Arial" w:hAnsi="Arial" w:cs="Arial"/>
                <w:color w:val="000000"/>
                <w:sz w:val="24"/>
                <w:szCs w:val="24"/>
              </w:rPr>
              <w:t>Raise my courage and confidence in sharing thoughts in a group capacity.</w:t>
            </w:r>
          </w:p>
        </w:tc>
        <w:tc>
          <w:tcPr>
            <w:tcW w:w="1727" w:type="dxa"/>
          </w:tcPr>
          <w:p w14:paraId="73D89B6B" w14:textId="063CB69D" w:rsidR="007A2E65" w:rsidRPr="00EE2B2B" w:rsidRDefault="00EE2B2B" w:rsidP="00C30D9F">
            <w:pPr>
              <w:rPr>
                <w:rFonts w:ascii="Arial" w:hAnsi="Arial" w:cs="Arial"/>
                <w:b/>
                <w:bCs/>
                <w:sz w:val="24"/>
                <w:szCs w:val="24"/>
              </w:rPr>
            </w:pPr>
            <w:r w:rsidRPr="00EE2B2B">
              <w:rPr>
                <w:rStyle w:val="oypena"/>
                <w:rFonts w:ascii="Arial" w:hAnsi="Arial" w:cs="Arial"/>
                <w:color w:val="000000"/>
                <w:sz w:val="24"/>
                <w:szCs w:val="24"/>
              </w:rPr>
              <w:t>Attend meetings with colleagues that aren’t usually within my job duties in order to gain confidence in speaking with senior members of staff and raising ideas.</w:t>
            </w:r>
          </w:p>
        </w:tc>
        <w:tc>
          <w:tcPr>
            <w:tcW w:w="1729" w:type="dxa"/>
          </w:tcPr>
          <w:p w14:paraId="70B5B258" w14:textId="77777777" w:rsidR="00EE2B2B" w:rsidRPr="00EE2B2B" w:rsidRDefault="00EE2B2B" w:rsidP="00EE2B2B">
            <w:pPr>
              <w:rPr>
                <w:rFonts w:ascii="Arial" w:hAnsi="Arial" w:cs="Arial"/>
                <w:sz w:val="24"/>
                <w:szCs w:val="24"/>
              </w:rPr>
            </w:pPr>
            <w:r w:rsidRPr="00EE2B2B">
              <w:rPr>
                <w:rFonts w:ascii="Arial" w:hAnsi="Arial" w:cs="Arial"/>
                <w:sz w:val="24"/>
                <w:szCs w:val="24"/>
              </w:rPr>
              <w:t>This will require approval from my line manager.</w:t>
            </w:r>
          </w:p>
          <w:p w14:paraId="0587C1D3" w14:textId="77777777" w:rsidR="00EE2B2B" w:rsidRPr="00EE2B2B" w:rsidRDefault="00EE2B2B" w:rsidP="00EE2B2B">
            <w:pPr>
              <w:rPr>
                <w:rFonts w:ascii="Arial" w:hAnsi="Arial" w:cs="Arial"/>
                <w:sz w:val="24"/>
                <w:szCs w:val="24"/>
              </w:rPr>
            </w:pPr>
          </w:p>
          <w:p w14:paraId="44237CC4" w14:textId="77777777" w:rsidR="00EE2B2B" w:rsidRPr="00EE2B2B" w:rsidRDefault="00EE2B2B" w:rsidP="00EE2B2B">
            <w:pPr>
              <w:rPr>
                <w:rFonts w:ascii="Arial" w:hAnsi="Arial" w:cs="Arial"/>
                <w:sz w:val="24"/>
                <w:szCs w:val="24"/>
              </w:rPr>
            </w:pPr>
            <w:r w:rsidRPr="00EE2B2B">
              <w:rPr>
                <w:rFonts w:ascii="Arial" w:hAnsi="Arial" w:cs="Arial"/>
                <w:sz w:val="24"/>
                <w:szCs w:val="24"/>
              </w:rPr>
              <w:t>Approval from colleagues to attend meetings with them.</w:t>
            </w:r>
          </w:p>
          <w:p w14:paraId="20763F20" w14:textId="77777777" w:rsidR="00EE2B2B" w:rsidRPr="00EE2B2B" w:rsidRDefault="00EE2B2B" w:rsidP="00EE2B2B">
            <w:pPr>
              <w:rPr>
                <w:rFonts w:ascii="Arial" w:hAnsi="Arial" w:cs="Arial"/>
                <w:sz w:val="24"/>
                <w:szCs w:val="24"/>
              </w:rPr>
            </w:pPr>
          </w:p>
          <w:p w14:paraId="57CF5E37" w14:textId="736072E2" w:rsidR="007A4C0D" w:rsidRPr="00EE2B2B" w:rsidRDefault="00EE2B2B" w:rsidP="00EE2B2B">
            <w:pPr>
              <w:rPr>
                <w:rFonts w:ascii="Arial" w:hAnsi="Arial" w:cs="Arial"/>
                <w:sz w:val="24"/>
                <w:szCs w:val="24"/>
              </w:rPr>
            </w:pPr>
            <w:r w:rsidRPr="00EE2B2B">
              <w:rPr>
                <w:rFonts w:ascii="Arial" w:hAnsi="Arial" w:cs="Arial"/>
                <w:sz w:val="24"/>
                <w:szCs w:val="24"/>
              </w:rPr>
              <w:t>Time in order to be able to attend meetings.</w:t>
            </w:r>
          </w:p>
        </w:tc>
        <w:tc>
          <w:tcPr>
            <w:tcW w:w="2591" w:type="dxa"/>
          </w:tcPr>
          <w:p w14:paraId="4C3E7F50" w14:textId="77777777" w:rsidR="00EE2B2B" w:rsidRPr="00EE2B2B" w:rsidRDefault="00EE2B2B" w:rsidP="00EE2B2B">
            <w:pPr>
              <w:pStyle w:val="ListParagraph"/>
              <w:numPr>
                <w:ilvl w:val="0"/>
                <w:numId w:val="24"/>
              </w:numPr>
              <w:spacing w:before="100" w:beforeAutospacing="1" w:after="100" w:afterAutospacing="1"/>
              <w:rPr>
                <w:rFonts w:ascii="Arial" w:eastAsia="Times New Roman" w:hAnsi="Arial" w:cs="Arial"/>
                <w:kern w:val="0"/>
                <w:sz w:val="24"/>
                <w:szCs w:val="24"/>
                <w14:ligatures w14:val="none"/>
              </w:rPr>
            </w:pPr>
            <w:r w:rsidRPr="00EE2B2B">
              <w:rPr>
                <w:rFonts w:ascii="Arial" w:eastAsia="Times New Roman" w:hAnsi="Arial" w:cs="Arial"/>
                <w:color w:val="000000"/>
                <w:kern w:val="0"/>
                <w:sz w:val="24"/>
                <w:szCs w:val="24"/>
                <w14:ligatures w14:val="none"/>
              </w:rPr>
              <w:t>Personal reflection on each meeting using Gibbs’ Reflective Cycle (1988).</w:t>
            </w:r>
          </w:p>
          <w:p w14:paraId="4271A3FD" w14:textId="74611A65" w:rsidR="00EE2B2B" w:rsidRPr="00EE2B2B" w:rsidRDefault="00EE2B2B" w:rsidP="00EE2B2B">
            <w:pPr>
              <w:pStyle w:val="ListParagraph"/>
              <w:numPr>
                <w:ilvl w:val="0"/>
                <w:numId w:val="24"/>
              </w:numPr>
              <w:spacing w:before="100" w:beforeAutospacing="1" w:after="100" w:afterAutospacing="1"/>
              <w:rPr>
                <w:rFonts w:ascii="Arial" w:eastAsia="Times New Roman" w:hAnsi="Arial" w:cs="Arial"/>
                <w:kern w:val="0"/>
                <w:sz w:val="24"/>
                <w:szCs w:val="24"/>
                <w14:ligatures w14:val="none"/>
              </w:rPr>
            </w:pPr>
            <w:r w:rsidRPr="00EE2B2B">
              <w:rPr>
                <w:rFonts w:ascii="Arial" w:eastAsia="Times New Roman" w:hAnsi="Arial" w:cs="Arial"/>
                <w:color w:val="000000"/>
                <w:kern w:val="0"/>
                <w:sz w:val="24"/>
                <w:szCs w:val="24"/>
                <w14:ligatures w14:val="none"/>
              </w:rPr>
              <w:t xml:space="preserve">Feedback from colleagues and meeting attendees on my participation in the meetings. </w:t>
            </w:r>
          </w:p>
          <w:p w14:paraId="495E580B" w14:textId="3EC6D41E" w:rsidR="007A4C0D" w:rsidRPr="00EE2B2B" w:rsidRDefault="007A4C0D" w:rsidP="00EE2B2B">
            <w:pPr>
              <w:pStyle w:val="ListParagraph"/>
              <w:rPr>
                <w:rFonts w:ascii="Arial" w:hAnsi="Arial" w:cs="Arial"/>
                <w:sz w:val="24"/>
                <w:szCs w:val="24"/>
              </w:rPr>
            </w:pPr>
          </w:p>
        </w:tc>
        <w:tc>
          <w:tcPr>
            <w:tcW w:w="2571" w:type="dxa"/>
          </w:tcPr>
          <w:p w14:paraId="436485B2" w14:textId="0BA0B58C" w:rsidR="007A2E65" w:rsidRPr="00EE2B2B" w:rsidRDefault="007A4C0D" w:rsidP="00C30D9F">
            <w:pPr>
              <w:rPr>
                <w:rFonts w:ascii="Arial" w:hAnsi="Arial" w:cs="Arial"/>
                <w:sz w:val="24"/>
                <w:szCs w:val="24"/>
              </w:rPr>
            </w:pPr>
            <w:r w:rsidRPr="00EE2B2B">
              <w:rPr>
                <w:rFonts w:ascii="Arial" w:hAnsi="Arial" w:cs="Arial"/>
                <w:sz w:val="24"/>
                <w:szCs w:val="24"/>
              </w:rPr>
              <w:t>October 2025</w:t>
            </w:r>
          </w:p>
        </w:tc>
      </w:tr>
    </w:tbl>
    <w:p w14:paraId="4EC8856D" w14:textId="17996544" w:rsidR="00D4127E" w:rsidRPr="00EE2B2B" w:rsidRDefault="00DC7FE3" w:rsidP="00C30D9F">
      <w:pPr>
        <w:rPr>
          <w:rFonts w:ascii="Arial" w:hAnsi="Arial" w:cs="Arial"/>
          <w:b/>
          <w:bCs/>
          <w:sz w:val="24"/>
          <w:szCs w:val="24"/>
          <w:u w:val="single"/>
        </w:rPr>
      </w:pPr>
      <w:r w:rsidRPr="00EE2B2B">
        <w:rPr>
          <w:rFonts w:ascii="Arial" w:hAnsi="Arial" w:cs="Arial"/>
          <w:b/>
          <w:bCs/>
          <w:sz w:val="24"/>
          <w:szCs w:val="24"/>
          <w:u w:val="single"/>
        </w:rPr>
        <w:lastRenderedPageBreak/>
        <w:t>References</w:t>
      </w:r>
    </w:p>
    <w:p w14:paraId="6A7598CE" w14:textId="77777777" w:rsidR="00D4127E" w:rsidRPr="00EE2B2B" w:rsidRDefault="00D4127E" w:rsidP="009C2C5C">
      <w:pPr>
        <w:rPr>
          <w:rFonts w:ascii="Arial" w:hAnsi="Arial" w:cs="Arial"/>
          <w:b/>
          <w:bCs/>
          <w:sz w:val="24"/>
          <w:szCs w:val="24"/>
        </w:rPr>
      </w:pPr>
    </w:p>
    <w:p w14:paraId="58A3E817" w14:textId="77777777" w:rsidR="009C2C5C" w:rsidRPr="00EE2B2B" w:rsidRDefault="009C2C5C" w:rsidP="009C2C5C">
      <w:pPr>
        <w:ind w:left="360"/>
        <w:rPr>
          <w:rFonts w:ascii="Arial" w:hAnsi="Arial" w:cs="Arial"/>
          <w:sz w:val="24"/>
          <w:szCs w:val="24"/>
        </w:rPr>
      </w:pPr>
      <w:proofErr w:type="spellStart"/>
      <w:r w:rsidRPr="00EE2B2B">
        <w:rPr>
          <w:rFonts w:ascii="Arial" w:hAnsi="Arial" w:cs="Arial"/>
          <w:sz w:val="24"/>
          <w:szCs w:val="24"/>
          <w:shd w:val="clear" w:color="auto" w:fill="FFFFFF"/>
        </w:rPr>
        <w:t>Acas</w:t>
      </w:r>
      <w:proofErr w:type="spellEnd"/>
      <w:r w:rsidRPr="00EE2B2B">
        <w:rPr>
          <w:rFonts w:ascii="Arial" w:hAnsi="Arial" w:cs="Arial"/>
          <w:sz w:val="24"/>
          <w:szCs w:val="24"/>
          <w:shd w:val="clear" w:color="auto" w:fill="FFFFFF"/>
        </w:rPr>
        <w:t xml:space="preserve"> (no date) </w:t>
      </w:r>
      <w:r w:rsidRPr="00EE2B2B">
        <w:rPr>
          <w:rFonts w:ascii="Arial" w:hAnsi="Arial" w:cs="Arial"/>
          <w:i/>
          <w:iCs/>
          <w:sz w:val="24"/>
          <w:szCs w:val="24"/>
          <w:shd w:val="clear" w:color="auto" w:fill="FFFFFF"/>
        </w:rPr>
        <w:t xml:space="preserve">Equality, diversity and inclusion: Making your Workplace Inclusive. </w:t>
      </w:r>
      <w:r w:rsidRPr="00EE2B2B">
        <w:rPr>
          <w:rFonts w:ascii="Arial" w:hAnsi="Arial" w:cs="Arial"/>
          <w:sz w:val="24"/>
          <w:szCs w:val="24"/>
          <w:shd w:val="clear" w:color="auto" w:fill="FFFFFF"/>
        </w:rPr>
        <w:t xml:space="preserve">Available at: </w:t>
      </w:r>
      <w:hyperlink r:id="rId5" w:history="1">
        <w:r w:rsidRPr="00EE2B2B">
          <w:rPr>
            <w:rStyle w:val="Hyperlink"/>
            <w:rFonts w:ascii="Arial" w:hAnsi="Arial" w:cs="Arial"/>
            <w:color w:val="auto"/>
            <w:sz w:val="24"/>
            <w:szCs w:val="24"/>
            <w:u w:val="none"/>
            <w:shd w:val="clear" w:color="auto" w:fill="FFFFFF"/>
          </w:rPr>
          <w:t>https://www.acas.org.uk/improving-equality-diversity-and-inclusion/making-your-workplace-inclusive</w:t>
        </w:r>
      </w:hyperlink>
      <w:r w:rsidRPr="00EE2B2B">
        <w:rPr>
          <w:rFonts w:ascii="Arial" w:hAnsi="Arial" w:cs="Arial"/>
          <w:sz w:val="24"/>
          <w:szCs w:val="24"/>
          <w:shd w:val="clear" w:color="auto" w:fill="FFFFFF"/>
        </w:rPr>
        <w:t xml:space="preserve"> (Accessed: 15 December 2023). </w:t>
      </w:r>
    </w:p>
    <w:p w14:paraId="230B90E6" w14:textId="77777777" w:rsidR="009C2C5C" w:rsidRPr="00EE2B2B" w:rsidRDefault="009C2C5C" w:rsidP="009C2C5C">
      <w:pPr>
        <w:ind w:left="360"/>
        <w:rPr>
          <w:rFonts w:ascii="Arial" w:hAnsi="Arial" w:cs="Arial"/>
          <w:sz w:val="24"/>
          <w:szCs w:val="24"/>
        </w:rPr>
      </w:pPr>
      <w:proofErr w:type="spellStart"/>
      <w:r w:rsidRPr="00EE2B2B">
        <w:rPr>
          <w:rFonts w:ascii="Arial" w:hAnsi="Arial" w:cs="Arial"/>
          <w:sz w:val="24"/>
          <w:szCs w:val="24"/>
          <w:shd w:val="clear" w:color="auto" w:fill="FFFFFF"/>
        </w:rPr>
        <w:t>Alatailat</w:t>
      </w:r>
      <w:proofErr w:type="spellEnd"/>
      <w:r w:rsidRPr="00EE2B2B">
        <w:rPr>
          <w:rFonts w:ascii="Arial" w:hAnsi="Arial" w:cs="Arial"/>
          <w:sz w:val="24"/>
          <w:szCs w:val="24"/>
          <w:shd w:val="clear" w:color="auto" w:fill="FFFFFF"/>
        </w:rPr>
        <w:t xml:space="preserve">, M., </w:t>
      </w:r>
      <w:proofErr w:type="spellStart"/>
      <w:r w:rsidRPr="00EE2B2B">
        <w:rPr>
          <w:rFonts w:ascii="Arial" w:hAnsi="Arial" w:cs="Arial"/>
          <w:sz w:val="24"/>
          <w:szCs w:val="24"/>
          <w:shd w:val="clear" w:color="auto" w:fill="FFFFFF"/>
        </w:rPr>
        <w:t>Elrehail</w:t>
      </w:r>
      <w:proofErr w:type="spellEnd"/>
      <w:r w:rsidRPr="00EE2B2B">
        <w:rPr>
          <w:rFonts w:ascii="Arial" w:hAnsi="Arial" w:cs="Arial"/>
          <w:sz w:val="24"/>
          <w:szCs w:val="24"/>
          <w:shd w:val="clear" w:color="auto" w:fill="FFFFFF"/>
        </w:rPr>
        <w:t>, H. and Emeagwali, O.L. (2019) ‘High performance work practices, organizational performance and strategic thinking: A moderation perspective’, </w:t>
      </w:r>
      <w:r w:rsidRPr="00EE2B2B">
        <w:rPr>
          <w:rFonts w:ascii="Arial" w:hAnsi="Arial" w:cs="Arial"/>
          <w:i/>
          <w:iCs/>
          <w:sz w:val="24"/>
          <w:szCs w:val="24"/>
          <w:shd w:val="clear" w:color="auto" w:fill="FFFFFF"/>
        </w:rPr>
        <w:t>International journal of organizational analysis (2005)</w:t>
      </w:r>
      <w:r w:rsidRPr="00EE2B2B">
        <w:rPr>
          <w:rFonts w:ascii="Arial" w:hAnsi="Arial" w:cs="Arial"/>
          <w:sz w:val="24"/>
          <w:szCs w:val="24"/>
          <w:shd w:val="clear" w:color="auto" w:fill="FFFFFF"/>
        </w:rPr>
        <w:t xml:space="preserve">, 27(3), pp. 370–395. Available at: </w:t>
      </w:r>
      <w:hyperlink r:id="rId6" w:history="1">
        <w:r w:rsidRPr="00EE2B2B">
          <w:rPr>
            <w:rStyle w:val="Hyperlink"/>
            <w:rFonts w:ascii="Arial" w:hAnsi="Arial" w:cs="Arial"/>
            <w:color w:val="auto"/>
            <w:sz w:val="24"/>
            <w:szCs w:val="24"/>
            <w:u w:val="none"/>
            <w:shd w:val="clear" w:color="auto" w:fill="FFFFFF"/>
          </w:rPr>
          <w:t>https://doi.org/10.1108/IJOA-10-2017-1260</w:t>
        </w:r>
      </w:hyperlink>
      <w:r w:rsidRPr="00EE2B2B">
        <w:rPr>
          <w:rFonts w:ascii="Arial" w:hAnsi="Arial" w:cs="Arial"/>
          <w:sz w:val="24"/>
          <w:szCs w:val="24"/>
          <w:shd w:val="clear" w:color="auto" w:fill="FFFFFF"/>
        </w:rPr>
        <w:t xml:space="preserve"> (Accessed: 18 December 2023). </w:t>
      </w:r>
    </w:p>
    <w:p w14:paraId="0DC29988" w14:textId="77777777" w:rsidR="009C2C5C" w:rsidRPr="00EE2B2B" w:rsidRDefault="009C2C5C" w:rsidP="009C2C5C">
      <w:pPr>
        <w:ind w:left="360"/>
        <w:rPr>
          <w:rFonts w:ascii="Arial" w:hAnsi="Arial" w:cs="Arial"/>
          <w:sz w:val="24"/>
          <w:szCs w:val="24"/>
        </w:rPr>
      </w:pPr>
      <w:proofErr w:type="spellStart"/>
      <w:r w:rsidRPr="00EE2B2B">
        <w:rPr>
          <w:rFonts w:ascii="Arial" w:hAnsi="Arial" w:cs="Arial"/>
          <w:sz w:val="24"/>
          <w:szCs w:val="24"/>
          <w:shd w:val="clear" w:color="auto" w:fill="FFFFFF"/>
        </w:rPr>
        <w:t>Ashikali</w:t>
      </w:r>
      <w:proofErr w:type="spellEnd"/>
      <w:r w:rsidRPr="00EE2B2B">
        <w:rPr>
          <w:rFonts w:ascii="Arial" w:hAnsi="Arial" w:cs="Arial"/>
          <w:sz w:val="24"/>
          <w:szCs w:val="24"/>
          <w:shd w:val="clear" w:color="auto" w:fill="FFFFFF"/>
        </w:rPr>
        <w:t>, T., Groeneveld, S. and Kuipers, B. (2021) ‘The Role of Inclusive Leadership in Supporting an Inclusive Climate in Diverse Public Sector Teams’, </w:t>
      </w:r>
      <w:r w:rsidRPr="00EE2B2B">
        <w:rPr>
          <w:rFonts w:ascii="Arial" w:hAnsi="Arial" w:cs="Arial"/>
          <w:i/>
          <w:iCs/>
          <w:sz w:val="24"/>
          <w:szCs w:val="24"/>
          <w:shd w:val="clear" w:color="auto" w:fill="FFFFFF"/>
        </w:rPr>
        <w:t>Review of public personnel administration</w:t>
      </w:r>
      <w:r w:rsidRPr="00EE2B2B">
        <w:rPr>
          <w:rFonts w:ascii="Arial" w:hAnsi="Arial" w:cs="Arial"/>
          <w:sz w:val="24"/>
          <w:szCs w:val="24"/>
          <w:shd w:val="clear" w:color="auto" w:fill="FFFFFF"/>
        </w:rPr>
        <w:t xml:space="preserve">, 41(3), pp. 497–519. Available at: </w:t>
      </w:r>
      <w:hyperlink r:id="rId7" w:history="1">
        <w:r w:rsidRPr="00EE2B2B">
          <w:rPr>
            <w:rStyle w:val="Hyperlink"/>
            <w:rFonts w:ascii="Arial" w:hAnsi="Arial" w:cs="Arial"/>
            <w:color w:val="auto"/>
            <w:sz w:val="24"/>
            <w:szCs w:val="24"/>
            <w:u w:val="none"/>
            <w:shd w:val="clear" w:color="auto" w:fill="FFFFFF"/>
          </w:rPr>
          <w:t>https://doi.org/10.1177/0734371X19899722</w:t>
        </w:r>
      </w:hyperlink>
      <w:r w:rsidRPr="00EE2B2B">
        <w:rPr>
          <w:rFonts w:ascii="Arial" w:hAnsi="Arial" w:cs="Arial"/>
          <w:sz w:val="24"/>
          <w:szCs w:val="24"/>
          <w:shd w:val="clear" w:color="auto" w:fill="FFFFFF"/>
        </w:rPr>
        <w:t xml:space="preserve"> (Accessed: 10 February 2024). </w:t>
      </w:r>
    </w:p>
    <w:p w14:paraId="7D889EF0"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 xml:space="preserve">Birt, J. (2023) </w:t>
      </w:r>
      <w:r w:rsidRPr="00EE2B2B">
        <w:rPr>
          <w:rFonts w:ascii="Arial" w:hAnsi="Arial" w:cs="Arial"/>
          <w:i/>
          <w:iCs/>
          <w:sz w:val="24"/>
          <w:szCs w:val="24"/>
          <w:shd w:val="clear" w:color="auto" w:fill="FFFFFF"/>
        </w:rPr>
        <w:t>9 Ways To Take Initiative at Work</w:t>
      </w:r>
      <w:r w:rsidRPr="00EE2B2B">
        <w:rPr>
          <w:rFonts w:ascii="Arial" w:hAnsi="Arial" w:cs="Arial"/>
          <w:sz w:val="24"/>
          <w:szCs w:val="24"/>
          <w:shd w:val="clear" w:color="auto" w:fill="FFFFFF"/>
        </w:rPr>
        <w:t xml:space="preserve">. Available at: </w:t>
      </w:r>
      <w:hyperlink r:id="rId8" w:history="1">
        <w:r w:rsidRPr="00EE2B2B">
          <w:rPr>
            <w:rStyle w:val="Hyperlink"/>
            <w:rFonts w:ascii="Arial" w:hAnsi="Arial" w:cs="Arial"/>
            <w:color w:val="auto"/>
            <w:sz w:val="24"/>
            <w:szCs w:val="24"/>
            <w:u w:val="none"/>
            <w:shd w:val="clear" w:color="auto" w:fill="FFFFFF"/>
          </w:rPr>
          <w:t>https://www.indeed.com/career-advice/career-development/ways-to-take-initiative-at-work</w:t>
        </w:r>
      </w:hyperlink>
      <w:r w:rsidRPr="00EE2B2B">
        <w:rPr>
          <w:rFonts w:ascii="Arial" w:hAnsi="Arial" w:cs="Arial"/>
          <w:sz w:val="24"/>
          <w:szCs w:val="24"/>
          <w:shd w:val="clear" w:color="auto" w:fill="FFFFFF"/>
        </w:rPr>
        <w:t xml:space="preserve"> (Accessed: 15 December 2023). </w:t>
      </w:r>
    </w:p>
    <w:p w14:paraId="7D4667A7"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 xml:space="preserve">Cardiff University (2021) </w:t>
      </w:r>
      <w:r w:rsidRPr="00EE2B2B">
        <w:rPr>
          <w:rFonts w:ascii="Arial" w:hAnsi="Arial" w:cs="Arial"/>
          <w:i/>
          <w:iCs/>
          <w:sz w:val="24"/>
          <w:szCs w:val="24"/>
          <w:shd w:val="clear" w:color="auto" w:fill="FFFFFF"/>
        </w:rPr>
        <w:t xml:space="preserve">Yr </w:t>
      </w:r>
      <w:proofErr w:type="spellStart"/>
      <w:r w:rsidRPr="00EE2B2B">
        <w:rPr>
          <w:rFonts w:ascii="Arial" w:hAnsi="Arial" w:cs="Arial"/>
          <w:i/>
          <w:iCs/>
          <w:sz w:val="24"/>
          <w:szCs w:val="24"/>
          <w:shd w:val="clear" w:color="auto" w:fill="FFFFFF"/>
        </w:rPr>
        <w:t>Alwad</w:t>
      </w:r>
      <w:proofErr w:type="spellEnd"/>
      <w:r w:rsidRPr="00EE2B2B">
        <w:rPr>
          <w:rFonts w:ascii="Arial" w:hAnsi="Arial" w:cs="Arial"/>
          <w:i/>
          <w:iCs/>
          <w:sz w:val="24"/>
          <w:szCs w:val="24"/>
          <w:shd w:val="clear" w:color="auto" w:fill="FFFFFF"/>
        </w:rPr>
        <w:t xml:space="preserve">/Embrace It - Cardiff University's Welsh Language Strategy. </w:t>
      </w:r>
      <w:r w:rsidRPr="00EE2B2B">
        <w:rPr>
          <w:rFonts w:ascii="Arial" w:hAnsi="Arial" w:cs="Arial"/>
          <w:sz w:val="24"/>
          <w:szCs w:val="24"/>
          <w:shd w:val="clear" w:color="auto" w:fill="FFFFFF"/>
        </w:rPr>
        <w:t>Available at:</w:t>
      </w:r>
      <w:r w:rsidRPr="00EE2B2B">
        <w:rPr>
          <w:rFonts w:ascii="Arial" w:hAnsi="Arial" w:cs="Arial"/>
          <w:i/>
          <w:iCs/>
          <w:sz w:val="24"/>
          <w:szCs w:val="24"/>
          <w:shd w:val="clear" w:color="auto" w:fill="FFFFFF"/>
        </w:rPr>
        <w:t xml:space="preserve"> </w:t>
      </w:r>
      <w:hyperlink r:id="rId9" w:history="1">
        <w:r w:rsidRPr="00EE2B2B">
          <w:rPr>
            <w:rStyle w:val="Hyperlink"/>
            <w:rFonts w:ascii="Arial" w:hAnsi="Arial" w:cs="Arial"/>
            <w:color w:val="auto"/>
            <w:sz w:val="24"/>
            <w:szCs w:val="24"/>
            <w:u w:val="none"/>
            <w:shd w:val="clear" w:color="auto" w:fill="FFFFFF"/>
          </w:rPr>
          <w:t>https://www.cardiff.ac.uk/documents/2498414-yr-alwadembrace-it-cardiff-universitys-welsh-language-strategy</w:t>
        </w:r>
      </w:hyperlink>
      <w:r w:rsidRPr="00EE2B2B">
        <w:rPr>
          <w:rFonts w:ascii="Arial" w:hAnsi="Arial" w:cs="Arial"/>
          <w:sz w:val="24"/>
          <w:szCs w:val="24"/>
          <w:shd w:val="clear" w:color="auto" w:fill="FFFFFF"/>
        </w:rPr>
        <w:t xml:space="preserve"> (Accessed: 27 February 2024). </w:t>
      </w:r>
    </w:p>
    <w:p w14:paraId="11036549" w14:textId="77777777" w:rsidR="009C2C5C" w:rsidRPr="00EE2B2B" w:rsidRDefault="009C2C5C" w:rsidP="009C2C5C">
      <w:pPr>
        <w:ind w:left="360"/>
        <w:rPr>
          <w:rFonts w:ascii="Arial" w:hAnsi="Arial" w:cs="Arial"/>
          <w:sz w:val="24"/>
          <w:szCs w:val="24"/>
        </w:rPr>
      </w:pPr>
      <w:proofErr w:type="spellStart"/>
      <w:r w:rsidRPr="00EE2B2B">
        <w:rPr>
          <w:rFonts w:ascii="Arial" w:hAnsi="Arial" w:cs="Arial"/>
          <w:sz w:val="24"/>
          <w:szCs w:val="24"/>
          <w:shd w:val="clear" w:color="auto" w:fill="FFFFFF"/>
        </w:rPr>
        <w:t>Cesnulyte</w:t>
      </w:r>
      <w:proofErr w:type="spellEnd"/>
      <w:r w:rsidRPr="00EE2B2B">
        <w:rPr>
          <w:rFonts w:ascii="Arial" w:hAnsi="Arial" w:cs="Arial"/>
          <w:sz w:val="24"/>
          <w:szCs w:val="24"/>
          <w:shd w:val="clear" w:color="auto" w:fill="FFFFFF"/>
        </w:rPr>
        <w:t xml:space="preserve">, V. (2022) </w:t>
      </w:r>
      <w:r w:rsidRPr="00EE2B2B">
        <w:rPr>
          <w:rFonts w:ascii="Arial" w:hAnsi="Arial" w:cs="Arial"/>
          <w:i/>
          <w:iCs/>
          <w:sz w:val="24"/>
          <w:szCs w:val="24"/>
          <w:shd w:val="clear" w:color="auto" w:fill="FFFFFF"/>
        </w:rPr>
        <w:t xml:space="preserve">How Poor Time Management Affects Your Business. </w:t>
      </w:r>
      <w:r w:rsidRPr="00EE2B2B">
        <w:rPr>
          <w:rFonts w:ascii="Arial" w:hAnsi="Arial" w:cs="Arial"/>
          <w:sz w:val="24"/>
          <w:szCs w:val="24"/>
          <w:shd w:val="clear" w:color="auto" w:fill="FFFFFF"/>
        </w:rPr>
        <w:t>Available at:</w:t>
      </w:r>
      <w:r w:rsidRPr="00EE2B2B">
        <w:rPr>
          <w:rFonts w:ascii="Arial" w:hAnsi="Arial" w:cs="Arial"/>
          <w:sz w:val="24"/>
          <w:szCs w:val="24"/>
        </w:rPr>
        <w:t xml:space="preserve"> </w:t>
      </w:r>
      <w:hyperlink r:id="rId10" w:history="1">
        <w:r w:rsidRPr="00EE2B2B">
          <w:rPr>
            <w:rStyle w:val="Hyperlink"/>
            <w:rFonts w:ascii="Arial" w:hAnsi="Arial" w:cs="Arial"/>
            <w:color w:val="auto"/>
            <w:sz w:val="24"/>
            <w:szCs w:val="24"/>
            <w:u w:val="none"/>
            <w:shd w:val="clear" w:color="auto" w:fill="FFFFFF"/>
          </w:rPr>
          <w:t>https://www.linkedin.com/pulse/how-poor-time-management-affects-your-business-vaida-cesnulyte/</w:t>
        </w:r>
      </w:hyperlink>
      <w:r w:rsidRPr="00EE2B2B">
        <w:rPr>
          <w:rFonts w:ascii="Arial" w:hAnsi="Arial" w:cs="Arial"/>
          <w:sz w:val="24"/>
          <w:szCs w:val="24"/>
          <w:shd w:val="clear" w:color="auto" w:fill="FFFFFF"/>
        </w:rPr>
        <w:t xml:space="preserve"> (Accessed: 12 December 2023). </w:t>
      </w:r>
    </w:p>
    <w:p w14:paraId="4A515F7C"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 xml:space="preserve">Channel, M. (2023) </w:t>
      </w:r>
      <w:r w:rsidRPr="00EE2B2B">
        <w:rPr>
          <w:rFonts w:ascii="Arial" w:hAnsi="Arial" w:cs="Arial"/>
          <w:i/>
          <w:iCs/>
          <w:sz w:val="24"/>
          <w:szCs w:val="24"/>
          <w:shd w:val="clear" w:color="auto" w:fill="FFFFFF"/>
        </w:rPr>
        <w:t>Gibbs Reflective Cycle – A Practical Guide.</w:t>
      </w:r>
      <w:r w:rsidRPr="00EE2B2B">
        <w:rPr>
          <w:rFonts w:ascii="Arial" w:hAnsi="Arial" w:cs="Arial"/>
          <w:sz w:val="24"/>
          <w:szCs w:val="24"/>
          <w:shd w:val="clear" w:color="auto" w:fill="FFFFFF"/>
        </w:rPr>
        <w:t xml:space="preserve"> Available at: </w:t>
      </w:r>
      <w:hyperlink r:id="rId11" w:history="1">
        <w:r w:rsidRPr="00EE2B2B">
          <w:rPr>
            <w:rStyle w:val="Hyperlink"/>
            <w:rFonts w:ascii="Arial" w:hAnsi="Arial" w:cs="Arial"/>
            <w:color w:val="auto"/>
            <w:sz w:val="24"/>
            <w:szCs w:val="24"/>
            <w:u w:val="none"/>
            <w:shd w:val="clear" w:color="auto" w:fill="FFFFFF"/>
          </w:rPr>
          <w:t>https://www.tsw.co.uk/blog/leadership-and-management/gibbs-reflective-cycle/</w:t>
        </w:r>
      </w:hyperlink>
      <w:r w:rsidRPr="00EE2B2B">
        <w:rPr>
          <w:rFonts w:ascii="Arial" w:hAnsi="Arial" w:cs="Arial"/>
          <w:sz w:val="24"/>
          <w:szCs w:val="24"/>
          <w:shd w:val="clear" w:color="auto" w:fill="FFFFFF"/>
        </w:rPr>
        <w:t xml:space="preserve"> (Accessed: 12 December 2023). </w:t>
      </w:r>
    </w:p>
    <w:p w14:paraId="2EC8FA34" w14:textId="77777777" w:rsidR="009C2C5C" w:rsidRPr="00EE2B2B" w:rsidRDefault="009C2C5C" w:rsidP="009C2C5C">
      <w:pPr>
        <w:shd w:val="clear" w:color="auto" w:fill="FFFFFF"/>
        <w:ind w:left="360"/>
        <w:rPr>
          <w:rFonts w:ascii="Arial" w:hAnsi="Arial" w:cs="Arial"/>
          <w:sz w:val="24"/>
          <w:szCs w:val="24"/>
        </w:rPr>
      </w:pPr>
      <w:r w:rsidRPr="00EE2B2B">
        <w:rPr>
          <w:rFonts w:ascii="Arial" w:hAnsi="Arial" w:cs="Arial"/>
          <w:sz w:val="24"/>
          <w:szCs w:val="24"/>
          <w:shd w:val="clear" w:color="auto" w:fill="FFFFFF"/>
        </w:rPr>
        <w:t xml:space="preserve">Chaudhry, I.S., </w:t>
      </w:r>
      <w:proofErr w:type="spellStart"/>
      <w:r w:rsidRPr="00EE2B2B">
        <w:rPr>
          <w:rFonts w:ascii="Arial" w:hAnsi="Arial" w:cs="Arial"/>
          <w:sz w:val="24"/>
          <w:szCs w:val="24"/>
          <w:shd w:val="clear" w:color="auto" w:fill="FFFFFF"/>
        </w:rPr>
        <w:t>Paquibut</w:t>
      </w:r>
      <w:proofErr w:type="spellEnd"/>
      <w:r w:rsidRPr="00EE2B2B">
        <w:rPr>
          <w:rFonts w:ascii="Arial" w:hAnsi="Arial" w:cs="Arial"/>
          <w:sz w:val="24"/>
          <w:szCs w:val="24"/>
          <w:shd w:val="clear" w:color="auto" w:fill="FFFFFF"/>
        </w:rPr>
        <w:t xml:space="preserve">, R.Y. and </w:t>
      </w:r>
      <w:proofErr w:type="spellStart"/>
      <w:r w:rsidRPr="00EE2B2B">
        <w:rPr>
          <w:rFonts w:ascii="Arial" w:hAnsi="Arial" w:cs="Arial"/>
          <w:sz w:val="24"/>
          <w:szCs w:val="24"/>
          <w:shd w:val="clear" w:color="auto" w:fill="FFFFFF"/>
        </w:rPr>
        <w:t>Tunio</w:t>
      </w:r>
      <w:proofErr w:type="spellEnd"/>
      <w:r w:rsidRPr="00EE2B2B">
        <w:rPr>
          <w:rFonts w:ascii="Arial" w:hAnsi="Arial" w:cs="Arial"/>
          <w:sz w:val="24"/>
          <w:szCs w:val="24"/>
          <w:shd w:val="clear" w:color="auto" w:fill="FFFFFF"/>
        </w:rPr>
        <w:t>, M.N. (2021) ‘Do workforce diversity, inclusion practices, &amp; organizational characteristics contribute to organizational innovation? Evidence from the U.A.E’, </w:t>
      </w:r>
      <w:r w:rsidRPr="00EE2B2B">
        <w:rPr>
          <w:rFonts w:ascii="Arial" w:hAnsi="Arial" w:cs="Arial"/>
          <w:i/>
          <w:iCs/>
          <w:sz w:val="24"/>
          <w:szCs w:val="24"/>
          <w:shd w:val="clear" w:color="auto" w:fill="FFFFFF"/>
        </w:rPr>
        <w:t>Cogent business &amp; management</w:t>
      </w:r>
      <w:r w:rsidRPr="00EE2B2B">
        <w:rPr>
          <w:rFonts w:ascii="Arial" w:hAnsi="Arial" w:cs="Arial"/>
          <w:sz w:val="24"/>
          <w:szCs w:val="24"/>
          <w:shd w:val="clear" w:color="auto" w:fill="FFFFFF"/>
        </w:rPr>
        <w:t xml:space="preserve">, 8(1), pp. 1–24. Available at: </w:t>
      </w:r>
      <w:hyperlink r:id="rId12" w:history="1">
        <w:r w:rsidRPr="00EE2B2B">
          <w:rPr>
            <w:rStyle w:val="Hyperlink"/>
            <w:rFonts w:ascii="Arial" w:hAnsi="Arial" w:cs="Arial"/>
            <w:color w:val="auto"/>
            <w:sz w:val="24"/>
            <w:szCs w:val="24"/>
            <w:u w:val="none"/>
            <w:shd w:val="clear" w:color="auto" w:fill="FFFFFF"/>
          </w:rPr>
          <w:t>https://doi.org/10.1080/23311975.2021.1947549</w:t>
        </w:r>
      </w:hyperlink>
      <w:r w:rsidRPr="00EE2B2B">
        <w:rPr>
          <w:rFonts w:ascii="Arial" w:hAnsi="Arial" w:cs="Arial"/>
          <w:sz w:val="24"/>
          <w:szCs w:val="24"/>
          <w:shd w:val="clear" w:color="auto" w:fill="FFFFFF"/>
        </w:rPr>
        <w:t xml:space="preserve"> (Accessed: 15 December 2023).  </w:t>
      </w:r>
    </w:p>
    <w:p w14:paraId="6F3374C7" w14:textId="0B52650C"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 xml:space="preserve">CIPD (2022) </w:t>
      </w:r>
      <w:r w:rsidRPr="00EE2B2B">
        <w:rPr>
          <w:rFonts w:ascii="Arial" w:hAnsi="Arial" w:cs="Arial"/>
          <w:i/>
          <w:iCs/>
          <w:sz w:val="24"/>
          <w:szCs w:val="24"/>
          <w:shd w:val="clear" w:color="auto" w:fill="FFFFFF"/>
        </w:rPr>
        <w:t>Resourcing and Talent Planning Report 2022</w:t>
      </w:r>
      <w:r w:rsidRPr="00EE2B2B">
        <w:rPr>
          <w:rFonts w:ascii="Arial" w:hAnsi="Arial" w:cs="Arial"/>
          <w:sz w:val="24"/>
          <w:szCs w:val="24"/>
          <w:shd w:val="clear" w:color="auto" w:fill="FFFFFF"/>
        </w:rPr>
        <w:t xml:space="preserve">. Available at: </w:t>
      </w:r>
      <w:hyperlink r:id="rId13" w:history="1">
        <w:r w:rsidRPr="00EE2B2B">
          <w:rPr>
            <w:rStyle w:val="Hyperlink"/>
            <w:rFonts w:ascii="Arial" w:hAnsi="Arial" w:cs="Arial"/>
            <w:color w:val="auto"/>
            <w:sz w:val="24"/>
            <w:szCs w:val="24"/>
            <w:u w:val="none"/>
            <w:shd w:val="clear" w:color="auto" w:fill="FFFFFF"/>
          </w:rPr>
          <w:t>https://www.cipd.org/globalassets/media/knowledge/knowledge-hub/reports/resourcing-and-talent-planning-report-2022-1_tcm18-111500.pdf</w:t>
        </w:r>
      </w:hyperlink>
      <w:r w:rsidRPr="00EE2B2B">
        <w:rPr>
          <w:rFonts w:ascii="Arial" w:hAnsi="Arial" w:cs="Arial"/>
          <w:sz w:val="24"/>
          <w:szCs w:val="24"/>
          <w:shd w:val="clear" w:color="auto" w:fill="FFFFFF"/>
        </w:rPr>
        <w:t xml:space="preserve"> (Accessed: 27 February 2024). </w:t>
      </w:r>
    </w:p>
    <w:p w14:paraId="2CC08E8F" w14:textId="094755ED"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 xml:space="preserve">CIPD (2022) </w:t>
      </w:r>
      <w:r w:rsidRPr="00EE2B2B">
        <w:rPr>
          <w:rFonts w:ascii="Arial" w:hAnsi="Arial" w:cs="Arial"/>
          <w:i/>
          <w:iCs/>
          <w:sz w:val="24"/>
          <w:szCs w:val="24"/>
          <w:shd w:val="clear" w:color="auto" w:fill="FFFFFF"/>
        </w:rPr>
        <w:t xml:space="preserve">Welsh Language Standards Annual Monitoring Report. Available at: </w:t>
      </w:r>
      <w:hyperlink r:id="rId14" w:history="1">
        <w:r w:rsidRPr="00EE2B2B">
          <w:rPr>
            <w:rStyle w:val="Hyperlink"/>
            <w:rFonts w:ascii="Arial" w:hAnsi="Arial" w:cs="Arial"/>
            <w:color w:val="auto"/>
            <w:sz w:val="24"/>
            <w:szCs w:val="24"/>
            <w:u w:val="none"/>
          </w:rPr>
          <w:t>file:///C:/Users/megan.jones/Downloads/Monitoring%20Report%20on%20the%20Welsh%20Language%20Standards%202022-23%20(1).pdf</w:t>
        </w:r>
      </w:hyperlink>
      <w:r w:rsidRPr="00EE2B2B">
        <w:rPr>
          <w:rFonts w:ascii="Arial" w:hAnsi="Arial" w:cs="Arial"/>
          <w:sz w:val="24"/>
          <w:szCs w:val="24"/>
        </w:rPr>
        <w:t xml:space="preserve"> (Accessed: 27 February 2024). </w:t>
      </w:r>
    </w:p>
    <w:p w14:paraId="2D43138B" w14:textId="77777777" w:rsidR="009C2C5C" w:rsidRPr="00EE2B2B" w:rsidRDefault="009C2C5C" w:rsidP="009C2C5C">
      <w:pPr>
        <w:ind w:left="360"/>
        <w:rPr>
          <w:rFonts w:ascii="Arial" w:hAnsi="Arial" w:cs="Arial"/>
          <w:sz w:val="24"/>
          <w:szCs w:val="24"/>
        </w:rPr>
      </w:pPr>
      <w:r w:rsidRPr="00EE2B2B">
        <w:rPr>
          <w:rFonts w:ascii="Arial" w:hAnsi="Arial" w:cs="Arial"/>
          <w:sz w:val="24"/>
          <w:szCs w:val="24"/>
        </w:rPr>
        <w:lastRenderedPageBreak/>
        <w:t xml:space="preserve">CIPD (2023a) </w:t>
      </w:r>
      <w:r w:rsidRPr="00EE2B2B">
        <w:rPr>
          <w:rFonts w:ascii="Arial" w:hAnsi="Arial" w:cs="Arial"/>
          <w:i/>
          <w:iCs/>
          <w:sz w:val="24"/>
          <w:szCs w:val="24"/>
        </w:rPr>
        <w:t xml:space="preserve">CIPD Qualifications. </w:t>
      </w:r>
      <w:r w:rsidRPr="00EE2B2B">
        <w:rPr>
          <w:rFonts w:ascii="Arial" w:hAnsi="Arial" w:cs="Arial"/>
          <w:sz w:val="24"/>
          <w:szCs w:val="24"/>
        </w:rPr>
        <w:t xml:space="preserve">Available at: </w:t>
      </w:r>
      <w:hyperlink r:id="rId15" w:history="1">
        <w:r w:rsidRPr="00EE2B2B">
          <w:rPr>
            <w:rStyle w:val="Hyperlink"/>
            <w:rFonts w:ascii="Arial" w:hAnsi="Arial" w:cs="Arial"/>
            <w:i/>
            <w:iCs/>
            <w:color w:val="auto"/>
            <w:sz w:val="24"/>
            <w:szCs w:val="24"/>
            <w:u w:val="none"/>
          </w:rPr>
          <w:t>https://www.cipd.org/uk/learning/qualifications/</w:t>
        </w:r>
      </w:hyperlink>
      <w:r w:rsidRPr="00EE2B2B">
        <w:rPr>
          <w:rFonts w:ascii="Arial" w:hAnsi="Arial" w:cs="Arial"/>
          <w:i/>
          <w:iCs/>
          <w:sz w:val="24"/>
          <w:szCs w:val="24"/>
        </w:rPr>
        <w:t xml:space="preserve"> (</w:t>
      </w:r>
      <w:r w:rsidRPr="00EE2B2B">
        <w:rPr>
          <w:rFonts w:ascii="Arial" w:hAnsi="Arial" w:cs="Arial"/>
          <w:sz w:val="24"/>
          <w:szCs w:val="24"/>
        </w:rPr>
        <w:t xml:space="preserve">Accessed: 12 December 2023). </w:t>
      </w:r>
    </w:p>
    <w:p w14:paraId="01517FFC"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 xml:space="preserve">CIPD (2023b) </w:t>
      </w:r>
      <w:r w:rsidRPr="00EE2B2B">
        <w:rPr>
          <w:rFonts w:ascii="Arial" w:hAnsi="Arial" w:cs="Arial"/>
          <w:i/>
          <w:iCs/>
          <w:sz w:val="24"/>
          <w:szCs w:val="24"/>
          <w:shd w:val="clear" w:color="auto" w:fill="FFFFFF"/>
        </w:rPr>
        <w:t>Passion for Learning.</w:t>
      </w:r>
      <w:r w:rsidRPr="00EE2B2B">
        <w:rPr>
          <w:rFonts w:ascii="Arial" w:hAnsi="Arial" w:cs="Arial"/>
          <w:sz w:val="24"/>
          <w:szCs w:val="24"/>
          <w:shd w:val="clear" w:color="auto" w:fill="FFFFFF"/>
        </w:rPr>
        <w:t xml:space="preserve"> Available at: </w:t>
      </w:r>
      <w:hyperlink r:id="rId16" w:history="1">
        <w:r w:rsidRPr="00EE2B2B">
          <w:rPr>
            <w:rStyle w:val="Hyperlink"/>
            <w:rFonts w:ascii="Arial" w:hAnsi="Arial" w:cs="Arial"/>
            <w:color w:val="auto"/>
            <w:sz w:val="24"/>
            <w:szCs w:val="24"/>
            <w:u w:val="none"/>
            <w:shd w:val="clear" w:color="auto" w:fill="FFFFFF"/>
          </w:rPr>
          <w:t>https://www.cipd.org/uk/the-people-profession/the-profession-map/explore-the-profession-map/core-behaviours/passion-for-learning/</w:t>
        </w:r>
      </w:hyperlink>
      <w:r w:rsidRPr="00EE2B2B">
        <w:rPr>
          <w:rFonts w:ascii="Arial" w:hAnsi="Arial" w:cs="Arial"/>
          <w:sz w:val="24"/>
          <w:szCs w:val="24"/>
          <w:shd w:val="clear" w:color="auto" w:fill="FFFFFF"/>
        </w:rPr>
        <w:t xml:space="preserve"> (Accessed: 12 December 2023). </w:t>
      </w:r>
    </w:p>
    <w:p w14:paraId="2EA79AC6"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 xml:space="preserve">CIPD (2023c) </w:t>
      </w:r>
      <w:r w:rsidRPr="00EE2B2B">
        <w:rPr>
          <w:rFonts w:ascii="Arial" w:hAnsi="Arial" w:cs="Arial"/>
          <w:i/>
          <w:iCs/>
          <w:sz w:val="24"/>
          <w:szCs w:val="24"/>
          <w:shd w:val="clear" w:color="auto" w:fill="FFFFFF"/>
        </w:rPr>
        <w:t xml:space="preserve">Professional Courage and Influence. </w:t>
      </w:r>
      <w:r w:rsidRPr="00EE2B2B">
        <w:rPr>
          <w:rFonts w:ascii="Arial" w:hAnsi="Arial" w:cs="Arial"/>
          <w:sz w:val="24"/>
          <w:szCs w:val="24"/>
          <w:shd w:val="clear" w:color="auto" w:fill="FFFFFF"/>
        </w:rPr>
        <w:t xml:space="preserve">Available at: </w:t>
      </w:r>
      <w:hyperlink r:id="rId17" w:history="1">
        <w:r w:rsidRPr="00EE2B2B">
          <w:rPr>
            <w:rStyle w:val="Hyperlink"/>
            <w:rFonts w:ascii="Arial" w:hAnsi="Arial" w:cs="Arial"/>
            <w:color w:val="auto"/>
            <w:sz w:val="24"/>
            <w:szCs w:val="24"/>
            <w:u w:val="none"/>
            <w:shd w:val="clear" w:color="auto" w:fill="FFFFFF"/>
          </w:rPr>
          <w:t>https://www.cipd.org/uk/the-people-profession/the-profession-map/explore-the-profession-map/core-behaviours/professional-courage-influence/</w:t>
        </w:r>
      </w:hyperlink>
      <w:r w:rsidRPr="00EE2B2B">
        <w:rPr>
          <w:rFonts w:ascii="Arial" w:hAnsi="Arial" w:cs="Arial"/>
          <w:sz w:val="24"/>
          <w:szCs w:val="24"/>
          <w:shd w:val="clear" w:color="auto" w:fill="FFFFFF"/>
        </w:rPr>
        <w:t xml:space="preserve"> (Accessed: 12 December 2023). </w:t>
      </w:r>
    </w:p>
    <w:p w14:paraId="6EE9688F"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 xml:space="preserve">CIPD (2023d) </w:t>
      </w:r>
      <w:r w:rsidRPr="00EE2B2B">
        <w:rPr>
          <w:rFonts w:ascii="Arial" w:hAnsi="Arial" w:cs="Arial"/>
          <w:i/>
          <w:iCs/>
          <w:sz w:val="24"/>
          <w:szCs w:val="24"/>
          <w:shd w:val="clear" w:color="auto" w:fill="FFFFFF"/>
        </w:rPr>
        <w:t>Valuing People.</w:t>
      </w:r>
      <w:r w:rsidRPr="00EE2B2B">
        <w:rPr>
          <w:rFonts w:ascii="Arial" w:hAnsi="Arial" w:cs="Arial"/>
          <w:sz w:val="24"/>
          <w:szCs w:val="24"/>
          <w:shd w:val="clear" w:color="auto" w:fill="FFFFFF"/>
        </w:rPr>
        <w:t xml:space="preserve"> Available at: </w:t>
      </w:r>
      <w:hyperlink r:id="rId18" w:history="1">
        <w:r w:rsidRPr="00EE2B2B">
          <w:rPr>
            <w:rStyle w:val="Hyperlink"/>
            <w:rFonts w:ascii="Arial" w:hAnsi="Arial" w:cs="Arial"/>
            <w:color w:val="auto"/>
            <w:sz w:val="24"/>
            <w:szCs w:val="24"/>
            <w:u w:val="none"/>
            <w:shd w:val="clear" w:color="auto" w:fill="FFFFFF"/>
          </w:rPr>
          <w:t>https://www.cipd.org/uk/the-people-profession/the-profession-map/explore-the-profession-map/core-behaviours/valuing-people/</w:t>
        </w:r>
      </w:hyperlink>
      <w:r w:rsidRPr="00EE2B2B">
        <w:rPr>
          <w:rFonts w:ascii="Arial" w:hAnsi="Arial" w:cs="Arial"/>
          <w:sz w:val="24"/>
          <w:szCs w:val="24"/>
          <w:shd w:val="clear" w:color="auto" w:fill="FFFFFF"/>
        </w:rPr>
        <w:t xml:space="preserve"> (Accessed: 13 December 2023).</w:t>
      </w:r>
    </w:p>
    <w:p w14:paraId="0B5D17FF"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 xml:space="preserve">CIPD (2023e) </w:t>
      </w:r>
      <w:r w:rsidRPr="00EE2B2B">
        <w:rPr>
          <w:rFonts w:ascii="Arial" w:hAnsi="Arial" w:cs="Arial"/>
          <w:i/>
          <w:iCs/>
          <w:sz w:val="24"/>
          <w:szCs w:val="24"/>
          <w:shd w:val="clear" w:color="auto" w:fill="FFFFFF"/>
        </w:rPr>
        <w:t xml:space="preserve">Commercial Drive. </w:t>
      </w:r>
      <w:r w:rsidRPr="00EE2B2B">
        <w:rPr>
          <w:rFonts w:ascii="Arial" w:hAnsi="Arial" w:cs="Arial"/>
          <w:sz w:val="24"/>
          <w:szCs w:val="24"/>
          <w:shd w:val="clear" w:color="auto" w:fill="FFFFFF"/>
        </w:rPr>
        <w:t xml:space="preserve">Available at: </w:t>
      </w:r>
      <w:hyperlink r:id="rId19" w:history="1">
        <w:r w:rsidRPr="00EE2B2B">
          <w:rPr>
            <w:rStyle w:val="Hyperlink"/>
            <w:rFonts w:ascii="Arial" w:hAnsi="Arial" w:cs="Arial"/>
            <w:color w:val="auto"/>
            <w:sz w:val="24"/>
            <w:szCs w:val="24"/>
            <w:u w:val="none"/>
            <w:shd w:val="clear" w:color="auto" w:fill="FFFFFF"/>
          </w:rPr>
          <w:t>https://www.cipd.org/uk/the-people-profession/the-profession-map/explore-the-profession-map/core-behaviours/commercial-drive/</w:t>
        </w:r>
      </w:hyperlink>
      <w:r w:rsidRPr="00EE2B2B">
        <w:rPr>
          <w:rFonts w:ascii="Arial" w:hAnsi="Arial" w:cs="Arial"/>
          <w:sz w:val="24"/>
          <w:szCs w:val="24"/>
          <w:shd w:val="clear" w:color="auto" w:fill="FFFFFF"/>
        </w:rPr>
        <w:t xml:space="preserve"> (Accessed: 13 December 2023). </w:t>
      </w:r>
    </w:p>
    <w:p w14:paraId="0D6E4C02"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 xml:space="preserve">CIPD (2023f) </w:t>
      </w:r>
      <w:r w:rsidRPr="00EE2B2B">
        <w:rPr>
          <w:rFonts w:ascii="Arial" w:hAnsi="Arial" w:cs="Arial"/>
          <w:i/>
          <w:iCs/>
          <w:sz w:val="24"/>
          <w:szCs w:val="24"/>
          <w:shd w:val="clear" w:color="auto" w:fill="FFFFFF"/>
        </w:rPr>
        <w:t>Situational Decision-Making.</w:t>
      </w:r>
      <w:r w:rsidRPr="00EE2B2B">
        <w:rPr>
          <w:rFonts w:ascii="Arial" w:hAnsi="Arial" w:cs="Arial"/>
          <w:sz w:val="24"/>
          <w:szCs w:val="24"/>
          <w:shd w:val="clear" w:color="auto" w:fill="FFFFFF"/>
        </w:rPr>
        <w:t xml:space="preserve"> Available at: </w:t>
      </w:r>
      <w:hyperlink r:id="rId20" w:history="1">
        <w:r w:rsidRPr="00EE2B2B">
          <w:rPr>
            <w:rStyle w:val="Hyperlink"/>
            <w:rFonts w:ascii="Arial" w:hAnsi="Arial" w:cs="Arial"/>
            <w:color w:val="auto"/>
            <w:sz w:val="24"/>
            <w:szCs w:val="24"/>
            <w:u w:val="none"/>
            <w:shd w:val="clear" w:color="auto" w:fill="FFFFFF"/>
          </w:rPr>
          <w:t>https://www.cipd.org/uk/the-people-profession/the-profession-map/explore-the-profession-map/core-behaviours/situational-decision-making/</w:t>
        </w:r>
      </w:hyperlink>
      <w:r w:rsidRPr="00EE2B2B">
        <w:rPr>
          <w:rFonts w:ascii="Arial" w:hAnsi="Arial" w:cs="Arial"/>
          <w:sz w:val="24"/>
          <w:szCs w:val="24"/>
          <w:shd w:val="clear" w:color="auto" w:fill="FFFFFF"/>
        </w:rPr>
        <w:t xml:space="preserve"> (Accessed: 19 December 2023). </w:t>
      </w:r>
    </w:p>
    <w:p w14:paraId="5B66AF4F"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 xml:space="preserve">CIPD (2023g) </w:t>
      </w:r>
      <w:r w:rsidRPr="00EE2B2B">
        <w:rPr>
          <w:rFonts w:ascii="Arial" w:hAnsi="Arial" w:cs="Arial"/>
          <w:i/>
          <w:iCs/>
          <w:sz w:val="24"/>
          <w:szCs w:val="24"/>
          <w:shd w:val="clear" w:color="auto" w:fill="FFFFFF"/>
        </w:rPr>
        <w:t>Insights Focused.</w:t>
      </w:r>
      <w:r w:rsidRPr="00EE2B2B">
        <w:rPr>
          <w:rFonts w:ascii="Arial" w:hAnsi="Arial" w:cs="Arial"/>
          <w:sz w:val="24"/>
          <w:szCs w:val="24"/>
          <w:shd w:val="clear" w:color="auto" w:fill="FFFFFF"/>
        </w:rPr>
        <w:t xml:space="preserve"> Available at: </w:t>
      </w:r>
      <w:hyperlink r:id="rId21" w:history="1">
        <w:r w:rsidRPr="00EE2B2B">
          <w:rPr>
            <w:rStyle w:val="Hyperlink"/>
            <w:rFonts w:ascii="Arial" w:hAnsi="Arial" w:cs="Arial"/>
            <w:color w:val="auto"/>
            <w:sz w:val="24"/>
            <w:szCs w:val="24"/>
            <w:u w:val="none"/>
            <w:shd w:val="clear" w:color="auto" w:fill="FFFFFF"/>
          </w:rPr>
          <w:t>https://www.cipd.org/uk/the-people-profession/the-profession-map/explore-the-profession-map/core-behaviours/insights-focused/</w:t>
        </w:r>
      </w:hyperlink>
      <w:r w:rsidRPr="00EE2B2B">
        <w:rPr>
          <w:rFonts w:ascii="Arial" w:hAnsi="Arial" w:cs="Arial"/>
          <w:sz w:val="24"/>
          <w:szCs w:val="24"/>
          <w:shd w:val="clear" w:color="auto" w:fill="FFFFFF"/>
        </w:rPr>
        <w:t xml:space="preserve"> (Accessed: 19 December 2023). </w:t>
      </w:r>
    </w:p>
    <w:p w14:paraId="0D604796"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 xml:space="preserve">CIPD (2023h) </w:t>
      </w:r>
      <w:r w:rsidRPr="00EE2B2B">
        <w:rPr>
          <w:rFonts w:ascii="Arial" w:hAnsi="Arial" w:cs="Arial"/>
          <w:i/>
          <w:iCs/>
          <w:sz w:val="24"/>
          <w:szCs w:val="24"/>
          <w:shd w:val="clear" w:color="auto" w:fill="FFFFFF"/>
        </w:rPr>
        <w:t xml:space="preserve">Ethical Practice. </w:t>
      </w:r>
      <w:r w:rsidRPr="00EE2B2B">
        <w:rPr>
          <w:rFonts w:ascii="Arial" w:hAnsi="Arial" w:cs="Arial"/>
          <w:sz w:val="24"/>
          <w:szCs w:val="24"/>
          <w:shd w:val="clear" w:color="auto" w:fill="FFFFFF"/>
        </w:rPr>
        <w:t xml:space="preserve">Available at: </w:t>
      </w:r>
      <w:hyperlink r:id="rId22" w:history="1">
        <w:r w:rsidRPr="00EE2B2B">
          <w:rPr>
            <w:rStyle w:val="Hyperlink"/>
            <w:rFonts w:ascii="Arial" w:hAnsi="Arial" w:cs="Arial"/>
            <w:color w:val="auto"/>
            <w:sz w:val="24"/>
            <w:szCs w:val="24"/>
            <w:u w:val="none"/>
            <w:shd w:val="clear" w:color="auto" w:fill="FFFFFF"/>
          </w:rPr>
          <w:t>https://www.cipd.org/uk/the-people-profession/the-profession-map/explore-the-profession-map/core-behaviours/ethical-practice/</w:t>
        </w:r>
      </w:hyperlink>
      <w:r w:rsidRPr="00EE2B2B">
        <w:rPr>
          <w:rFonts w:ascii="Arial" w:hAnsi="Arial" w:cs="Arial"/>
          <w:sz w:val="24"/>
          <w:szCs w:val="24"/>
          <w:shd w:val="clear" w:color="auto" w:fill="FFFFFF"/>
        </w:rPr>
        <w:t xml:space="preserve"> (Accessed: 20 February 2024).</w:t>
      </w:r>
    </w:p>
    <w:p w14:paraId="41A70FD2"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 xml:space="preserve">CIPD (2023i) </w:t>
      </w:r>
      <w:r w:rsidRPr="00EE2B2B">
        <w:rPr>
          <w:rFonts w:ascii="Arial" w:hAnsi="Arial" w:cs="Arial"/>
          <w:i/>
          <w:iCs/>
          <w:sz w:val="24"/>
          <w:szCs w:val="24"/>
          <w:shd w:val="clear" w:color="auto" w:fill="FFFFFF"/>
        </w:rPr>
        <w:t xml:space="preserve">Working Inclusively. </w:t>
      </w:r>
      <w:r w:rsidRPr="00EE2B2B">
        <w:rPr>
          <w:rFonts w:ascii="Arial" w:hAnsi="Arial" w:cs="Arial"/>
          <w:sz w:val="24"/>
          <w:szCs w:val="24"/>
          <w:shd w:val="clear" w:color="auto" w:fill="FFFFFF"/>
        </w:rPr>
        <w:t xml:space="preserve">Available at: </w:t>
      </w:r>
      <w:hyperlink r:id="rId23" w:history="1">
        <w:r w:rsidRPr="00EE2B2B">
          <w:rPr>
            <w:rStyle w:val="Hyperlink"/>
            <w:rFonts w:ascii="Arial" w:hAnsi="Arial" w:cs="Arial"/>
            <w:color w:val="auto"/>
            <w:sz w:val="24"/>
            <w:szCs w:val="24"/>
            <w:u w:val="none"/>
            <w:shd w:val="clear" w:color="auto" w:fill="FFFFFF"/>
          </w:rPr>
          <w:t>https://www.cipd.org/uk/the-people-profession/the-profession-map/explore-the-profession-map/core-behaviours/working-inclusively/</w:t>
        </w:r>
      </w:hyperlink>
      <w:r w:rsidRPr="00EE2B2B">
        <w:rPr>
          <w:rFonts w:ascii="Arial" w:hAnsi="Arial" w:cs="Arial"/>
          <w:sz w:val="24"/>
          <w:szCs w:val="24"/>
          <w:shd w:val="clear" w:color="auto" w:fill="FFFFFF"/>
        </w:rPr>
        <w:t xml:space="preserve"> (Accessed: 20 February 2024). </w:t>
      </w:r>
    </w:p>
    <w:p w14:paraId="4116CC52"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 xml:space="preserve">CIPD (2024) </w:t>
      </w:r>
      <w:r w:rsidRPr="00EE2B2B">
        <w:rPr>
          <w:rFonts w:ascii="Arial" w:hAnsi="Arial" w:cs="Arial"/>
          <w:i/>
          <w:iCs/>
          <w:sz w:val="24"/>
          <w:szCs w:val="24"/>
          <w:shd w:val="clear" w:color="auto" w:fill="FFFFFF"/>
        </w:rPr>
        <w:t xml:space="preserve">Core Behaviours. </w:t>
      </w:r>
      <w:r w:rsidRPr="00EE2B2B">
        <w:rPr>
          <w:rFonts w:ascii="Arial" w:hAnsi="Arial" w:cs="Arial"/>
          <w:sz w:val="24"/>
          <w:szCs w:val="24"/>
          <w:shd w:val="clear" w:color="auto" w:fill="FFFFFF"/>
        </w:rPr>
        <w:t xml:space="preserve">Available at: </w:t>
      </w:r>
      <w:hyperlink r:id="rId24" w:history="1">
        <w:r w:rsidRPr="00EE2B2B">
          <w:rPr>
            <w:rStyle w:val="Hyperlink"/>
            <w:rFonts w:ascii="Arial" w:hAnsi="Arial" w:cs="Arial"/>
            <w:color w:val="auto"/>
            <w:sz w:val="24"/>
            <w:szCs w:val="24"/>
            <w:u w:val="none"/>
            <w:shd w:val="clear" w:color="auto" w:fill="FFFFFF"/>
          </w:rPr>
          <w:t>https://www.cipd.org/uk/the-people-profession/the-profession-map/explore-the-profession-map/core-behaviours/</w:t>
        </w:r>
      </w:hyperlink>
      <w:r w:rsidRPr="00EE2B2B">
        <w:rPr>
          <w:rFonts w:ascii="Arial" w:hAnsi="Arial" w:cs="Arial"/>
          <w:sz w:val="24"/>
          <w:szCs w:val="24"/>
          <w:shd w:val="clear" w:color="auto" w:fill="FFFFFF"/>
        </w:rPr>
        <w:t xml:space="preserve"> (Accessed: 10 February 2024). </w:t>
      </w:r>
    </w:p>
    <w:p w14:paraId="22A9483F" w14:textId="77777777" w:rsidR="009C2C5C" w:rsidRPr="00EE2B2B" w:rsidRDefault="009C2C5C" w:rsidP="009C2C5C">
      <w:pPr>
        <w:ind w:left="360"/>
        <w:rPr>
          <w:rFonts w:ascii="Arial" w:hAnsi="Arial" w:cs="Arial"/>
          <w:sz w:val="24"/>
          <w:szCs w:val="24"/>
        </w:rPr>
      </w:pPr>
      <w:r w:rsidRPr="00EE2B2B">
        <w:rPr>
          <w:rFonts w:ascii="Arial" w:hAnsi="Arial" w:cs="Arial"/>
          <w:sz w:val="24"/>
          <w:szCs w:val="24"/>
        </w:rPr>
        <w:t xml:space="preserve">Davies, N. (2022) Conversation with Megan Jones, 22 May. </w:t>
      </w:r>
    </w:p>
    <w:p w14:paraId="53456649"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Downey, S.N. </w:t>
      </w:r>
      <w:r w:rsidRPr="00EE2B2B">
        <w:rPr>
          <w:rFonts w:ascii="Arial" w:hAnsi="Arial" w:cs="Arial"/>
          <w:i/>
          <w:iCs/>
          <w:sz w:val="24"/>
          <w:szCs w:val="24"/>
          <w:shd w:val="clear" w:color="auto" w:fill="FFFFFF"/>
        </w:rPr>
        <w:t>et al.</w:t>
      </w:r>
      <w:r w:rsidRPr="00EE2B2B">
        <w:rPr>
          <w:rFonts w:ascii="Arial" w:hAnsi="Arial" w:cs="Arial"/>
          <w:sz w:val="24"/>
          <w:szCs w:val="24"/>
          <w:shd w:val="clear" w:color="auto" w:fill="FFFFFF"/>
        </w:rPr>
        <w:t> (2015) ‘The role of diversity practices and inclusion in promoting trust and employee engagement’, </w:t>
      </w:r>
      <w:r w:rsidRPr="00EE2B2B">
        <w:rPr>
          <w:rFonts w:ascii="Arial" w:hAnsi="Arial" w:cs="Arial"/>
          <w:i/>
          <w:iCs/>
          <w:sz w:val="24"/>
          <w:szCs w:val="24"/>
          <w:shd w:val="clear" w:color="auto" w:fill="FFFFFF"/>
        </w:rPr>
        <w:t>Journal of applied social psychology</w:t>
      </w:r>
      <w:r w:rsidRPr="00EE2B2B">
        <w:rPr>
          <w:rFonts w:ascii="Arial" w:hAnsi="Arial" w:cs="Arial"/>
          <w:sz w:val="24"/>
          <w:szCs w:val="24"/>
          <w:shd w:val="clear" w:color="auto" w:fill="FFFFFF"/>
        </w:rPr>
        <w:t xml:space="preserve">, 45(1), pp. 35–44. Available at: </w:t>
      </w:r>
      <w:hyperlink r:id="rId25" w:history="1">
        <w:r w:rsidRPr="00EE2B2B">
          <w:rPr>
            <w:rStyle w:val="Hyperlink"/>
            <w:rFonts w:ascii="Arial" w:hAnsi="Arial" w:cs="Arial"/>
            <w:color w:val="auto"/>
            <w:sz w:val="24"/>
            <w:szCs w:val="24"/>
            <w:u w:val="none"/>
            <w:shd w:val="clear" w:color="auto" w:fill="FFFFFF"/>
          </w:rPr>
          <w:t>https://doi.org/10.1111/jasp.12273</w:t>
        </w:r>
      </w:hyperlink>
      <w:r w:rsidRPr="00EE2B2B">
        <w:rPr>
          <w:rFonts w:ascii="Arial" w:hAnsi="Arial" w:cs="Arial"/>
          <w:sz w:val="24"/>
          <w:szCs w:val="24"/>
          <w:shd w:val="clear" w:color="auto" w:fill="FFFFFF"/>
        </w:rPr>
        <w:t xml:space="preserve"> (Accessed: 13 December 2023). </w:t>
      </w:r>
    </w:p>
    <w:p w14:paraId="2871F0B6" w14:textId="77777777" w:rsidR="009C2C5C" w:rsidRPr="00EE2B2B" w:rsidRDefault="009C2C5C" w:rsidP="009C2C5C">
      <w:pPr>
        <w:ind w:left="360"/>
        <w:rPr>
          <w:rFonts w:ascii="Arial" w:hAnsi="Arial" w:cs="Arial"/>
          <w:sz w:val="24"/>
          <w:szCs w:val="24"/>
        </w:rPr>
      </w:pPr>
      <w:proofErr w:type="spellStart"/>
      <w:r w:rsidRPr="00EE2B2B">
        <w:rPr>
          <w:rFonts w:ascii="Arial" w:hAnsi="Arial" w:cs="Arial"/>
          <w:sz w:val="24"/>
          <w:szCs w:val="24"/>
          <w:shd w:val="clear" w:color="auto" w:fill="FFFFFF"/>
        </w:rPr>
        <w:t>Dunlosky</w:t>
      </w:r>
      <w:proofErr w:type="spellEnd"/>
      <w:r w:rsidRPr="00EE2B2B">
        <w:rPr>
          <w:rFonts w:ascii="Arial" w:hAnsi="Arial" w:cs="Arial"/>
          <w:sz w:val="24"/>
          <w:szCs w:val="24"/>
          <w:shd w:val="clear" w:color="auto" w:fill="FFFFFF"/>
        </w:rPr>
        <w:t>, J. and Rawson, K.A. (2012) ‘Overconfidence produces underachievement: Inaccurate self evaluations undermine students’ learning and retention’, </w:t>
      </w:r>
      <w:r w:rsidRPr="00EE2B2B">
        <w:rPr>
          <w:rFonts w:ascii="Arial" w:hAnsi="Arial" w:cs="Arial"/>
          <w:i/>
          <w:iCs/>
          <w:sz w:val="24"/>
          <w:szCs w:val="24"/>
          <w:shd w:val="clear" w:color="auto" w:fill="FFFFFF"/>
        </w:rPr>
        <w:t>Learning and Instruction</w:t>
      </w:r>
      <w:r w:rsidRPr="00EE2B2B">
        <w:rPr>
          <w:rFonts w:ascii="Arial" w:hAnsi="Arial" w:cs="Arial"/>
          <w:sz w:val="24"/>
          <w:szCs w:val="24"/>
          <w:shd w:val="clear" w:color="auto" w:fill="FFFFFF"/>
        </w:rPr>
        <w:t>, </w:t>
      </w:r>
      <w:r w:rsidRPr="00EE2B2B">
        <w:rPr>
          <w:rFonts w:ascii="Arial" w:hAnsi="Arial" w:cs="Arial"/>
          <w:i/>
          <w:iCs/>
          <w:sz w:val="24"/>
          <w:szCs w:val="24"/>
          <w:shd w:val="clear" w:color="auto" w:fill="FFFFFF"/>
        </w:rPr>
        <w:t>22</w:t>
      </w:r>
      <w:r w:rsidRPr="00EE2B2B">
        <w:rPr>
          <w:rFonts w:ascii="Arial" w:hAnsi="Arial" w:cs="Arial"/>
          <w:sz w:val="24"/>
          <w:szCs w:val="24"/>
          <w:shd w:val="clear" w:color="auto" w:fill="FFFFFF"/>
        </w:rPr>
        <w:t>(4), pp.271-280.Available at:</w:t>
      </w:r>
      <w:r w:rsidRPr="00EE2B2B">
        <w:rPr>
          <w:rFonts w:ascii="Arial" w:hAnsi="Arial" w:cs="Arial"/>
          <w:sz w:val="24"/>
          <w:szCs w:val="24"/>
        </w:rPr>
        <w:t xml:space="preserve"> </w:t>
      </w:r>
      <w:hyperlink r:id="rId26" w:history="1">
        <w:r w:rsidRPr="00EE2B2B">
          <w:rPr>
            <w:rStyle w:val="Hyperlink"/>
            <w:rFonts w:ascii="Arial" w:hAnsi="Arial" w:cs="Arial"/>
            <w:color w:val="auto"/>
            <w:sz w:val="24"/>
            <w:szCs w:val="24"/>
            <w:u w:val="none"/>
            <w:shd w:val="clear" w:color="auto" w:fill="FFFFFF"/>
          </w:rPr>
          <w:t>https://doi.org/10.1016/j.learninstruc.2011.08.003</w:t>
        </w:r>
      </w:hyperlink>
      <w:r w:rsidRPr="00EE2B2B">
        <w:rPr>
          <w:rFonts w:ascii="Arial" w:hAnsi="Arial" w:cs="Arial"/>
          <w:sz w:val="24"/>
          <w:szCs w:val="24"/>
          <w:shd w:val="clear" w:color="auto" w:fill="FFFFFF"/>
        </w:rPr>
        <w:t xml:space="preserve"> (Accessed: 12 December 2023). </w:t>
      </w:r>
    </w:p>
    <w:p w14:paraId="362C4910"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 xml:space="preserve"> Eddy, S.L., Brownell, S.E., </w:t>
      </w:r>
      <w:proofErr w:type="spellStart"/>
      <w:r w:rsidRPr="00EE2B2B">
        <w:rPr>
          <w:rFonts w:ascii="Arial" w:hAnsi="Arial" w:cs="Arial"/>
          <w:sz w:val="24"/>
          <w:szCs w:val="24"/>
          <w:shd w:val="clear" w:color="auto" w:fill="FFFFFF"/>
        </w:rPr>
        <w:t>Thummaphan</w:t>
      </w:r>
      <w:proofErr w:type="spellEnd"/>
      <w:r w:rsidRPr="00EE2B2B">
        <w:rPr>
          <w:rFonts w:ascii="Arial" w:hAnsi="Arial" w:cs="Arial"/>
          <w:sz w:val="24"/>
          <w:szCs w:val="24"/>
          <w:shd w:val="clear" w:color="auto" w:fill="FFFFFF"/>
        </w:rPr>
        <w:t>, P., Lan, M.C. and Wenderoth, M.P. (2015) ‘Caution, student experience may vary: Social identities impact a student’s experience in peer discussions’, </w:t>
      </w:r>
      <w:r w:rsidRPr="00EE2B2B">
        <w:rPr>
          <w:rFonts w:ascii="Arial" w:hAnsi="Arial" w:cs="Arial"/>
          <w:i/>
          <w:iCs/>
          <w:sz w:val="24"/>
          <w:szCs w:val="24"/>
          <w:shd w:val="clear" w:color="auto" w:fill="FFFFFF"/>
        </w:rPr>
        <w:t>Life Sciences Education</w:t>
      </w:r>
      <w:r w:rsidRPr="00EE2B2B">
        <w:rPr>
          <w:rFonts w:ascii="Arial" w:hAnsi="Arial" w:cs="Arial"/>
          <w:sz w:val="24"/>
          <w:szCs w:val="24"/>
          <w:shd w:val="clear" w:color="auto" w:fill="FFFFFF"/>
        </w:rPr>
        <w:t xml:space="preserve">, 14(4), pp.45. Available at: </w:t>
      </w:r>
      <w:hyperlink r:id="rId27" w:history="1">
        <w:r w:rsidRPr="00EE2B2B">
          <w:rPr>
            <w:rStyle w:val="Hyperlink"/>
            <w:rFonts w:ascii="Arial" w:hAnsi="Arial" w:cs="Arial"/>
            <w:color w:val="auto"/>
            <w:sz w:val="24"/>
            <w:szCs w:val="24"/>
            <w:u w:val="none"/>
            <w:shd w:val="clear" w:color="auto" w:fill="FFFFFF"/>
          </w:rPr>
          <w:t>https://doi.org/10.1187/cbe.15-05-0108</w:t>
        </w:r>
      </w:hyperlink>
      <w:r w:rsidRPr="00EE2B2B">
        <w:rPr>
          <w:rFonts w:ascii="Arial" w:hAnsi="Arial" w:cs="Arial"/>
          <w:sz w:val="24"/>
          <w:szCs w:val="24"/>
          <w:shd w:val="clear" w:color="auto" w:fill="FFFFFF"/>
        </w:rPr>
        <w:t xml:space="preserve"> (Accessed: 12 December 2023). </w:t>
      </w:r>
    </w:p>
    <w:p w14:paraId="5BFBC793" w14:textId="77777777" w:rsidR="009C2C5C" w:rsidRPr="00EE2B2B" w:rsidRDefault="009C2C5C" w:rsidP="009C2C5C">
      <w:pPr>
        <w:ind w:left="360"/>
        <w:rPr>
          <w:rFonts w:ascii="Arial" w:hAnsi="Arial" w:cs="Arial"/>
          <w:sz w:val="24"/>
          <w:szCs w:val="24"/>
        </w:rPr>
      </w:pPr>
      <w:r w:rsidRPr="00EE2B2B">
        <w:rPr>
          <w:rFonts w:ascii="Arial" w:hAnsi="Arial" w:cs="Arial"/>
          <w:sz w:val="24"/>
          <w:szCs w:val="24"/>
        </w:rPr>
        <w:t xml:space="preserve">Evans, R. (2023) Email to Megan Jones, 18 October. </w:t>
      </w:r>
    </w:p>
    <w:p w14:paraId="6524274B" w14:textId="77777777" w:rsidR="009C2C5C" w:rsidRPr="00EE2B2B" w:rsidRDefault="009C2C5C" w:rsidP="009C2C5C">
      <w:pPr>
        <w:ind w:left="360"/>
        <w:rPr>
          <w:rFonts w:ascii="Arial" w:hAnsi="Arial" w:cs="Arial"/>
          <w:sz w:val="24"/>
          <w:szCs w:val="24"/>
        </w:rPr>
      </w:pPr>
      <w:r w:rsidRPr="00EE2B2B">
        <w:rPr>
          <w:rFonts w:ascii="Arial" w:hAnsi="Arial" w:cs="Arial"/>
          <w:sz w:val="24"/>
          <w:szCs w:val="24"/>
        </w:rPr>
        <w:t xml:space="preserve">Forrester, M. (2020) </w:t>
      </w:r>
      <w:proofErr w:type="spellStart"/>
      <w:r w:rsidRPr="00EE2B2B">
        <w:rPr>
          <w:rFonts w:ascii="Arial" w:hAnsi="Arial" w:cs="Arial"/>
          <w:i/>
          <w:iCs/>
          <w:sz w:val="24"/>
          <w:szCs w:val="24"/>
        </w:rPr>
        <w:t>Reflecrion</w:t>
      </w:r>
      <w:proofErr w:type="spellEnd"/>
      <w:r w:rsidRPr="00EE2B2B">
        <w:rPr>
          <w:rFonts w:ascii="Arial" w:hAnsi="Arial" w:cs="Arial"/>
          <w:i/>
          <w:iCs/>
          <w:sz w:val="24"/>
          <w:szCs w:val="24"/>
        </w:rPr>
        <w:t xml:space="preserve"> and Reflective Writing. </w:t>
      </w:r>
      <w:r w:rsidRPr="00EE2B2B">
        <w:rPr>
          <w:rFonts w:ascii="Arial" w:hAnsi="Arial" w:cs="Arial"/>
          <w:sz w:val="24"/>
          <w:szCs w:val="24"/>
        </w:rPr>
        <w:t xml:space="preserve">Available at: </w:t>
      </w:r>
      <w:hyperlink r:id="rId28" w:anchor=":~:text=They%20can%20be%20a%20really,for%20personal%20or%20professional%20development" w:history="1">
        <w:r w:rsidRPr="00EE2B2B">
          <w:rPr>
            <w:rStyle w:val="Hyperlink"/>
            <w:rFonts w:ascii="Arial" w:hAnsi="Arial" w:cs="Arial"/>
            <w:color w:val="auto"/>
            <w:sz w:val="24"/>
            <w:szCs w:val="24"/>
            <w:u w:val="none"/>
          </w:rPr>
          <w:t>https://www.clinicaleducator.org/en-gb/resource/735#:~:text=They%20can%20be%20a%20really,for%20personal%20or%20professional%20development</w:t>
        </w:r>
      </w:hyperlink>
      <w:r w:rsidRPr="00EE2B2B">
        <w:rPr>
          <w:rFonts w:ascii="Arial" w:hAnsi="Arial" w:cs="Arial"/>
          <w:sz w:val="24"/>
          <w:szCs w:val="24"/>
        </w:rPr>
        <w:t xml:space="preserve"> (Accessed: 10 February 2024)</w:t>
      </w:r>
    </w:p>
    <w:p w14:paraId="370460BB"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 xml:space="preserve">Gibbs (1988) </w:t>
      </w:r>
      <w:r w:rsidRPr="00EE2B2B">
        <w:rPr>
          <w:rFonts w:ascii="Arial" w:hAnsi="Arial" w:cs="Arial"/>
          <w:i/>
          <w:iCs/>
          <w:sz w:val="24"/>
          <w:szCs w:val="24"/>
          <w:shd w:val="clear" w:color="auto" w:fill="FFFFFF"/>
        </w:rPr>
        <w:t xml:space="preserve">Learning by Doing. </w:t>
      </w:r>
      <w:r w:rsidRPr="00EE2B2B">
        <w:rPr>
          <w:rFonts w:ascii="Arial" w:hAnsi="Arial" w:cs="Arial"/>
          <w:sz w:val="24"/>
          <w:szCs w:val="24"/>
          <w:shd w:val="clear" w:color="auto" w:fill="FFFFFF"/>
        </w:rPr>
        <w:t xml:space="preserve">Oxford: Creative Commons. Available at: </w:t>
      </w:r>
      <w:hyperlink r:id="rId29" w:history="1">
        <w:r w:rsidRPr="00EE2B2B">
          <w:rPr>
            <w:rStyle w:val="Hyperlink"/>
            <w:rFonts w:ascii="Arial" w:hAnsi="Arial" w:cs="Arial"/>
            <w:color w:val="auto"/>
            <w:sz w:val="24"/>
            <w:szCs w:val="24"/>
            <w:u w:val="none"/>
            <w:shd w:val="clear" w:color="auto" w:fill="FFFFFF"/>
          </w:rPr>
          <w:t>https://thoughtsmostlyaboutlearning.files.wordpress.com/2015/12/learning-by-doing-graham-gibbs.pdf</w:t>
        </w:r>
      </w:hyperlink>
      <w:r w:rsidRPr="00EE2B2B">
        <w:rPr>
          <w:rFonts w:ascii="Arial" w:hAnsi="Arial" w:cs="Arial"/>
          <w:sz w:val="24"/>
          <w:szCs w:val="24"/>
          <w:shd w:val="clear" w:color="auto" w:fill="FFFFFF"/>
        </w:rPr>
        <w:t xml:space="preserve"> (Accessed: 27 February 2024). </w:t>
      </w:r>
    </w:p>
    <w:p w14:paraId="3DFFC2C5" w14:textId="77777777" w:rsidR="009C2C5C" w:rsidRPr="00EE2B2B" w:rsidRDefault="009C2C5C" w:rsidP="009C2C5C">
      <w:pPr>
        <w:ind w:left="360"/>
        <w:rPr>
          <w:rFonts w:ascii="Arial" w:hAnsi="Arial" w:cs="Arial"/>
          <w:sz w:val="24"/>
          <w:szCs w:val="24"/>
        </w:rPr>
      </w:pPr>
      <w:r w:rsidRPr="00EE2B2B">
        <w:rPr>
          <w:rFonts w:ascii="Arial" w:hAnsi="Arial" w:cs="Arial"/>
          <w:sz w:val="24"/>
          <w:szCs w:val="24"/>
        </w:rPr>
        <w:t xml:space="preserve">Gov.uk (2013) </w:t>
      </w:r>
      <w:r w:rsidRPr="00EE2B2B">
        <w:rPr>
          <w:rFonts w:ascii="Arial" w:hAnsi="Arial" w:cs="Arial"/>
          <w:i/>
          <w:iCs/>
          <w:sz w:val="24"/>
          <w:szCs w:val="24"/>
        </w:rPr>
        <w:t xml:space="preserve">Equality Act 2010: guidance. </w:t>
      </w:r>
      <w:r w:rsidRPr="00EE2B2B">
        <w:rPr>
          <w:rFonts w:ascii="Arial" w:hAnsi="Arial" w:cs="Arial"/>
          <w:sz w:val="24"/>
          <w:szCs w:val="24"/>
        </w:rPr>
        <w:t xml:space="preserve">Available at: </w:t>
      </w:r>
      <w:hyperlink r:id="rId30" w:history="1">
        <w:r w:rsidRPr="00EE2B2B">
          <w:rPr>
            <w:rStyle w:val="Hyperlink"/>
            <w:rFonts w:ascii="Arial" w:hAnsi="Arial" w:cs="Arial"/>
            <w:color w:val="auto"/>
            <w:sz w:val="24"/>
            <w:szCs w:val="24"/>
            <w:u w:val="none"/>
          </w:rPr>
          <w:t>https://www.legislation.gov.uk/ukpga/2010/15/contents</w:t>
        </w:r>
      </w:hyperlink>
      <w:r w:rsidRPr="00EE2B2B">
        <w:rPr>
          <w:rFonts w:ascii="Arial" w:hAnsi="Arial" w:cs="Arial"/>
          <w:sz w:val="24"/>
          <w:szCs w:val="24"/>
        </w:rPr>
        <w:t xml:space="preserve"> (Accessed: 20 March 2023). </w:t>
      </w:r>
    </w:p>
    <w:p w14:paraId="17DFDB6E" w14:textId="77777777" w:rsidR="009C2C5C" w:rsidRPr="00EE2B2B" w:rsidRDefault="009C2C5C" w:rsidP="009C2C5C">
      <w:pPr>
        <w:ind w:left="360"/>
        <w:rPr>
          <w:rFonts w:ascii="Arial" w:hAnsi="Arial" w:cs="Arial"/>
          <w:sz w:val="24"/>
          <w:szCs w:val="24"/>
        </w:rPr>
      </w:pPr>
      <w:r w:rsidRPr="00EE2B2B">
        <w:rPr>
          <w:rFonts w:ascii="Arial" w:hAnsi="Arial" w:cs="Arial"/>
          <w:sz w:val="24"/>
          <w:szCs w:val="24"/>
        </w:rPr>
        <w:t xml:space="preserve">Gov.uk (2015) </w:t>
      </w:r>
      <w:r w:rsidRPr="00EE2B2B">
        <w:rPr>
          <w:rFonts w:ascii="Arial" w:hAnsi="Arial" w:cs="Arial"/>
          <w:i/>
          <w:iCs/>
          <w:sz w:val="24"/>
          <w:szCs w:val="24"/>
        </w:rPr>
        <w:t>Insurance Act 2015</w:t>
      </w:r>
      <w:r w:rsidRPr="00EE2B2B">
        <w:rPr>
          <w:rFonts w:ascii="Arial" w:hAnsi="Arial" w:cs="Arial"/>
          <w:sz w:val="24"/>
          <w:szCs w:val="24"/>
        </w:rPr>
        <w:t xml:space="preserve">. Available at: </w:t>
      </w:r>
      <w:hyperlink r:id="rId31" w:history="1">
        <w:r w:rsidRPr="00EE2B2B">
          <w:rPr>
            <w:rStyle w:val="Hyperlink"/>
            <w:rFonts w:ascii="Arial" w:hAnsi="Arial" w:cs="Arial"/>
            <w:color w:val="auto"/>
            <w:sz w:val="24"/>
            <w:szCs w:val="24"/>
            <w:u w:val="none"/>
          </w:rPr>
          <w:t>https://www.legislation.gov.uk/ukpga/2015/4/introduction/enacted</w:t>
        </w:r>
      </w:hyperlink>
      <w:r w:rsidRPr="00EE2B2B">
        <w:rPr>
          <w:rFonts w:ascii="Arial" w:hAnsi="Arial" w:cs="Arial"/>
          <w:sz w:val="24"/>
          <w:szCs w:val="24"/>
        </w:rPr>
        <w:t xml:space="preserve"> (Accessed: 27 February 2024). </w:t>
      </w:r>
    </w:p>
    <w:p w14:paraId="01F1D8F7"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 xml:space="preserve">Gov.uk (2018) </w:t>
      </w:r>
      <w:r w:rsidRPr="00EE2B2B">
        <w:rPr>
          <w:rFonts w:ascii="Arial" w:hAnsi="Arial" w:cs="Arial"/>
          <w:i/>
          <w:iCs/>
          <w:sz w:val="24"/>
          <w:szCs w:val="24"/>
          <w:shd w:val="clear" w:color="auto" w:fill="FFFFFF"/>
        </w:rPr>
        <w:t xml:space="preserve">The Welsh Language Standards (No.7) Regulations 2018. </w:t>
      </w:r>
      <w:r w:rsidRPr="00EE2B2B">
        <w:rPr>
          <w:rFonts w:ascii="Arial" w:hAnsi="Arial" w:cs="Arial"/>
          <w:sz w:val="24"/>
          <w:szCs w:val="24"/>
          <w:shd w:val="clear" w:color="auto" w:fill="FFFFFF"/>
        </w:rPr>
        <w:t xml:space="preserve">Available at: </w:t>
      </w:r>
      <w:hyperlink r:id="rId32" w:history="1">
        <w:r w:rsidRPr="00EE2B2B">
          <w:rPr>
            <w:rStyle w:val="Hyperlink"/>
            <w:rFonts w:ascii="Arial" w:hAnsi="Arial" w:cs="Arial"/>
            <w:color w:val="auto"/>
            <w:sz w:val="24"/>
            <w:szCs w:val="24"/>
            <w:u w:val="none"/>
            <w:shd w:val="clear" w:color="auto" w:fill="FFFFFF"/>
          </w:rPr>
          <w:t>https://www.legislation.gov.uk/wsi/2018/441/made</w:t>
        </w:r>
      </w:hyperlink>
      <w:r w:rsidRPr="00EE2B2B">
        <w:rPr>
          <w:rFonts w:ascii="Arial" w:hAnsi="Arial" w:cs="Arial"/>
          <w:sz w:val="24"/>
          <w:szCs w:val="24"/>
          <w:shd w:val="clear" w:color="auto" w:fill="FFFFFF"/>
        </w:rPr>
        <w:t xml:space="preserve"> (Accessed: 27 February 2024). </w:t>
      </w:r>
    </w:p>
    <w:p w14:paraId="361D3294" w14:textId="77777777" w:rsidR="009C2C5C" w:rsidRPr="00EE2B2B" w:rsidRDefault="009C2C5C" w:rsidP="009C2C5C">
      <w:pPr>
        <w:ind w:left="360"/>
        <w:rPr>
          <w:rFonts w:ascii="Arial" w:hAnsi="Arial" w:cs="Arial"/>
          <w:sz w:val="24"/>
          <w:szCs w:val="24"/>
        </w:rPr>
      </w:pPr>
      <w:proofErr w:type="spellStart"/>
      <w:r w:rsidRPr="00EE2B2B">
        <w:rPr>
          <w:rFonts w:ascii="Arial" w:hAnsi="Arial" w:cs="Arial"/>
          <w:sz w:val="24"/>
          <w:szCs w:val="24"/>
          <w:shd w:val="clear" w:color="auto" w:fill="FFFFFF"/>
        </w:rPr>
        <w:t>Gov.Wales</w:t>
      </w:r>
      <w:proofErr w:type="spellEnd"/>
      <w:r w:rsidRPr="00EE2B2B">
        <w:rPr>
          <w:rFonts w:ascii="Arial" w:hAnsi="Arial" w:cs="Arial"/>
          <w:sz w:val="24"/>
          <w:szCs w:val="24"/>
          <w:shd w:val="clear" w:color="auto" w:fill="FFFFFF"/>
        </w:rPr>
        <w:t xml:space="preserve"> (2023) </w:t>
      </w:r>
      <w:r w:rsidRPr="00EE2B2B">
        <w:rPr>
          <w:rFonts w:ascii="Arial" w:hAnsi="Arial" w:cs="Arial"/>
          <w:i/>
          <w:iCs/>
          <w:sz w:val="24"/>
          <w:szCs w:val="24"/>
          <w:shd w:val="clear" w:color="auto" w:fill="FFFFFF"/>
        </w:rPr>
        <w:t>Welsh Language use in the workplace (Welsh Language Use Survey): July 2019 to March 2020</w:t>
      </w:r>
      <w:r w:rsidRPr="00EE2B2B">
        <w:rPr>
          <w:rFonts w:ascii="Arial" w:hAnsi="Arial" w:cs="Arial"/>
          <w:sz w:val="24"/>
          <w:szCs w:val="24"/>
          <w:shd w:val="clear" w:color="auto" w:fill="FFFFFF"/>
        </w:rPr>
        <w:t xml:space="preserve">. Available at: </w:t>
      </w:r>
      <w:hyperlink r:id="rId33" w:history="1">
        <w:r w:rsidRPr="00EE2B2B">
          <w:rPr>
            <w:rStyle w:val="Hyperlink"/>
            <w:rFonts w:ascii="Arial" w:hAnsi="Arial" w:cs="Arial"/>
            <w:color w:val="auto"/>
            <w:sz w:val="24"/>
            <w:szCs w:val="24"/>
            <w:u w:val="none"/>
            <w:shd w:val="clear" w:color="auto" w:fill="FFFFFF"/>
          </w:rPr>
          <w:t>https://www.gov.wales/welsh-language-use-workplace-welsh-language-use-survey-july-2019-march-2020-html</w:t>
        </w:r>
      </w:hyperlink>
      <w:r w:rsidRPr="00EE2B2B">
        <w:rPr>
          <w:rFonts w:ascii="Arial" w:hAnsi="Arial" w:cs="Arial"/>
          <w:sz w:val="24"/>
          <w:szCs w:val="24"/>
          <w:shd w:val="clear" w:color="auto" w:fill="FFFFFF"/>
        </w:rPr>
        <w:t xml:space="preserve"> (Accessed: 27 February 2024). </w:t>
      </w:r>
    </w:p>
    <w:p w14:paraId="192A301C"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 xml:space="preserve">Hailu, T.A., </w:t>
      </w:r>
      <w:proofErr w:type="spellStart"/>
      <w:r w:rsidRPr="00EE2B2B">
        <w:rPr>
          <w:rFonts w:ascii="Arial" w:hAnsi="Arial" w:cs="Arial"/>
          <w:sz w:val="24"/>
          <w:szCs w:val="24"/>
          <w:shd w:val="clear" w:color="auto" w:fill="FFFFFF"/>
        </w:rPr>
        <w:t>Giander</w:t>
      </w:r>
      <w:proofErr w:type="spellEnd"/>
      <w:r w:rsidRPr="00EE2B2B">
        <w:rPr>
          <w:rFonts w:ascii="Arial" w:hAnsi="Arial" w:cs="Arial"/>
          <w:sz w:val="24"/>
          <w:szCs w:val="24"/>
          <w:shd w:val="clear" w:color="auto" w:fill="FFFFFF"/>
        </w:rPr>
        <w:t xml:space="preserve">, A., Nigro, A., Lee, D. and Sze, R. (2020) ‘“Walk in my shoes”: intradepartmental role shadowing to increase workplace collegiality and wellness in a large </w:t>
      </w:r>
      <w:proofErr w:type="spellStart"/>
      <w:r w:rsidRPr="00EE2B2B">
        <w:rPr>
          <w:rFonts w:ascii="Arial" w:hAnsi="Arial" w:cs="Arial"/>
          <w:sz w:val="24"/>
          <w:szCs w:val="24"/>
          <w:shd w:val="clear" w:color="auto" w:fill="FFFFFF"/>
        </w:rPr>
        <w:t>pediatric</w:t>
      </w:r>
      <w:proofErr w:type="spellEnd"/>
      <w:r w:rsidRPr="00EE2B2B">
        <w:rPr>
          <w:rFonts w:ascii="Arial" w:hAnsi="Arial" w:cs="Arial"/>
          <w:sz w:val="24"/>
          <w:szCs w:val="24"/>
          <w:shd w:val="clear" w:color="auto" w:fill="FFFFFF"/>
        </w:rPr>
        <w:t xml:space="preserve"> radiology department’, </w:t>
      </w:r>
      <w:proofErr w:type="spellStart"/>
      <w:r w:rsidRPr="00EE2B2B">
        <w:rPr>
          <w:rFonts w:ascii="Arial" w:hAnsi="Arial" w:cs="Arial"/>
          <w:i/>
          <w:iCs/>
          <w:sz w:val="24"/>
          <w:szCs w:val="24"/>
          <w:shd w:val="clear" w:color="auto" w:fill="FFFFFF"/>
        </w:rPr>
        <w:t>Pediatric</w:t>
      </w:r>
      <w:proofErr w:type="spellEnd"/>
      <w:r w:rsidRPr="00EE2B2B">
        <w:rPr>
          <w:rFonts w:ascii="Arial" w:hAnsi="Arial" w:cs="Arial"/>
          <w:i/>
          <w:iCs/>
          <w:sz w:val="24"/>
          <w:szCs w:val="24"/>
          <w:shd w:val="clear" w:color="auto" w:fill="FFFFFF"/>
        </w:rPr>
        <w:t xml:space="preserve"> radiology</w:t>
      </w:r>
      <w:r w:rsidRPr="00EE2B2B">
        <w:rPr>
          <w:rFonts w:ascii="Arial" w:hAnsi="Arial" w:cs="Arial"/>
          <w:sz w:val="24"/>
          <w:szCs w:val="24"/>
          <w:shd w:val="clear" w:color="auto" w:fill="FFFFFF"/>
        </w:rPr>
        <w:t xml:space="preserve">, 50(4), pp. 476–481. Available at: </w:t>
      </w:r>
      <w:hyperlink r:id="rId34" w:history="1">
        <w:r w:rsidRPr="00EE2B2B">
          <w:rPr>
            <w:rStyle w:val="Hyperlink"/>
            <w:rFonts w:ascii="Arial" w:hAnsi="Arial" w:cs="Arial"/>
            <w:color w:val="auto"/>
            <w:sz w:val="24"/>
            <w:szCs w:val="24"/>
            <w:u w:val="none"/>
            <w:shd w:val="clear" w:color="auto" w:fill="FFFFFF"/>
          </w:rPr>
          <w:t>https://doi.org/10.1007/s00247-019-04589-w</w:t>
        </w:r>
      </w:hyperlink>
      <w:r w:rsidRPr="00EE2B2B">
        <w:rPr>
          <w:rFonts w:ascii="Arial" w:hAnsi="Arial" w:cs="Arial"/>
          <w:sz w:val="24"/>
          <w:szCs w:val="24"/>
          <w:shd w:val="clear" w:color="auto" w:fill="FFFFFF"/>
        </w:rPr>
        <w:t xml:space="preserve"> (Accessed: 18 December 2023). </w:t>
      </w:r>
    </w:p>
    <w:p w14:paraId="02847293"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Higgins, J. </w:t>
      </w:r>
      <w:r w:rsidRPr="00EE2B2B">
        <w:rPr>
          <w:rFonts w:ascii="Arial" w:hAnsi="Arial" w:cs="Arial"/>
          <w:i/>
          <w:iCs/>
          <w:sz w:val="24"/>
          <w:szCs w:val="24"/>
          <w:shd w:val="clear" w:color="auto" w:fill="FFFFFF"/>
        </w:rPr>
        <w:t>et al.</w:t>
      </w:r>
      <w:r w:rsidRPr="00EE2B2B">
        <w:rPr>
          <w:rFonts w:ascii="Arial" w:hAnsi="Arial" w:cs="Arial"/>
          <w:sz w:val="24"/>
          <w:szCs w:val="24"/>
          <w:shd w:val="clear" w:color="auto" w:fill="FFFFFF"/>
        </w:rPr>
        <w:t> (2023) ‘Time management strategies for the new practitioner’, </w:t>
      </w:r>
      <w:r w:rsidRPr="00EE2B2B">
        <w:rPr>
          <w:rFonts w:ascii="Arial" w:hAnsi="Arial" w:cs="Arial"/>
          <w:i/>
          <w:iCs/>
          <w:sz w:val="24"/>
          <w:szCs w:val="24"/>
          <w:shd w:val="clear" w:color="auto" w:fill="FFFFFF"/>
        </w:rPr>
        <w:t>American journal of health-system pharmacy</w:t>
      </w:r>
      <w:r w:rsidRPr="00EE2B2B">
        <w:rPr>
          <w:rFonts w:ascii="Arial" w:hAnsi="Arial" w:cs="Arial"/>
          <w:sz w:val="24"/>
          <w:szCs w:val="24"/>
          <w:shd w:val="clear" w:color="auto" w:fill="FFFFFF"/>
        </w:rPr>
        <w:t xml:space="preserve">, 80(8), pp. 483–486. Available at: </w:t>
      </w:r>
      <w:hyperlink r:id="rId35" w:history="1">
        <w:r w:rsidRPr="00EE2B2B">
          <w:rPr>
            <w:rStyle w:val="Hyperlink"/>
            <w:rFonts w:ascii="Arial" w:hAnsi="Arial" w:cs="Arial"/>
            <w:color w:val="auto"/>
            <w:sz w:val="24"/>
            <w:szCs w:val="24"/>
            <w:u w:val="none"/>
            <w:shd w:val="clear" w:color="auto" w:fill="FFFFFF"/>
          </w:rPr>
          <w:t>https://doi.org/10.1093/ajhp/zxad008</w:t>
        </w:r>
      </w:hyperlink>
      <w:r w:rsidRPr="00EE2B2B">
        <w:rPr>
          <w:rFonts w:ascii="Arial" w:hAnsi="Arial" w:cs="Arial"/>
          <w:sz w:val="24"/>
          <w:szCs w:val="24"/>
          <w:shd w:val="clear" w:color="auto" w:fill="FFFFFF"/>
        </w:rPr>
        <w:t xml:space="preserve"> (Accessed: 12 December 2023). </w:t>
      </w:r>
    </w:p>
    <w:p w14:paraId="2E2C210F"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 xml:space="preserve">Indeed (2022a) </w:t>
      </w:r>
      <w:r w:rsidRPr="00EE2B2B">
        <w:rPr>
          <w:rFonts w:ascii="Arial" w:hAnsi="Arial" w:cs="Arial"/>
          <w:i/>
          <w:iCs/>
          <w:sz w:val="24"/>
          <w:szCs w:val="24"/>
          <w:shd w:val="clear" w:color="auto" w:fill="FFFFFF"/>
        </w:rPr>
        <w:t xml:space="preserve">How to deal with a coworker who undermines you (8 methods). </w:t>
      </w:r>
      <w:r w:rsidRPr="00EE2B2B">
        <w:rPr>
          <w:rFonts w:ascii="Arial" w:hAnsi="Arial" w:cs="Arial"/>
          <w:sz w:val="24"/>
          <w:szCs w:val="24"/>
          <w:shd w:val="clear" w:color="auto" w:fill="FFFFFF"/>
        </w:rPr>
        <w:t xml:space="preserve">Available at: </w:t>
      </w:r>
      <w:hyperlink r:id="rId36" w:history="1">
        <w:r w:rsidRPr="00EE2B2B">
          <w:rPr>
            <w:rStyle w:val="Hyperlink"/>
            <w:rFonts w:ascii="Arial" w:hAnsi="Arial" w:cs="Arial"/>
            <w:color w:val="auto"/>
            <w:sz w:val="24"/>
            <w:szCs w:val="24"/>
            <w:u w:val="none"/>
            <w:shd w:val="clear" w:color="auto" w:fill="FFFFFF"/>
          </w:rPr>
          <w:t>https://uk.indeed.com/career-advice/career-development/how-to-deal-with-a-coworker-who-undermines-you</w:t>
        </w:r>
      </w:hyperlink>
      <w:r w:rsidRPr="00EE2B2B">
        <w:rPr>
          <w:rFonts w:ascii="Arial" w:hAnsi="Arial" w:cs="Arial"/>
          <w:sz w:val="24"/>
          <w:szCs w:val="24"/>
          <w:shd w:val="clear" w:color="auto" w:fill="FFFFFF"/>
        </w:rPr>
        <w:t xml:space="preserve"> (Accessed: 18 December 2023). </w:t>
      </w:r>
    </w:p>
    <w:p w14:paraId="6DFD0401"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lastRenderedPageBreak/>
        <w:t xml:space="preserve">Indeed (2022b) </w:t>
      </w:r>
      <w:r w:rsidRPr="00EE2B2B">
        <w:rPr>
          <w:rFonts w:ascii="Arial" w:hAnsi="Arial" w:cs="Arial"/>
          <w:i/>
          <w:iCs/>
          <w:sz w:val="24"/>
          <w:szCs w:val="24"/>
          <w:shd w:val="clear" w:color="auto" w:fill="FFFFFF"/>
        </w:rPr>
        <w:t xml:space="preserve">Why deadline Are Important. </w:t>
      </w:r>
      <w:r w:rsidRPr="00EE2B2B">
        <w:rPr>
          <w:rFonts w:ascii="Arial" w:hAnsi="Arial" w:cs="Arial"/>
          <w:sz w:val="24"/>
          <w:szCs w:val="24"/>
          <w:shd w:val="clear" w:color="auto" w:fill="FFFFFF"/>
        </w:rPr>
        <w:t xml:space="preserve">Available at: </w:t>
      </w:r>
      <w:hyperlink r:id="rId37" w:history="1">
        <w:r w:rsidRPr="00EE2B2B">
          <w:rPr>
            <w:rStyle w:val="Hyperlink"/>
            <w:rFonts w:ascii="Arial" w:hAnsi="Arial" w:cs="Arial"/>
            <w:color w:val="auto"/>
            <w:sz w:val="24"/>
            <w:szCs w:val="24"/>
            <w:u w:val="none"/>
            <w:shd w:val="clear" w:color="auto" w:fill="FFFFFF"/>
          </w:rPr>
          <w:t>https://www.indeed.com/career-advice/career-development/why-are-deadlines-important</w:t>
        </w:r>
      </w:hyperlink>
      <w:r w:rsidRPr="00EE2B2B">
        <w:rPr>
          <w:rFonts w:ascii="Arial" w:hAnsi="Arial" w:cs="Arial"/>
          <w:sz w:val="24"/>
          <w:szCs w:val="24"/>
          <w:shd w:val="clear" w:color="auto" w:fill="FFFFFF"/>
        </w:rPr>
        <w:t xml:space="preserve"> (Accessed: 20 February 2024). </w:t>
      </w:r>
    </w:p>
    <w:p w14:paraId="1E8F9D1E" w14:textId="77777777" w:rsidR="009C2C5C" w:rsidRPr="00EE2B2B" w:rsidRDefault="009C2C5C" w:rsidP="009C2C5C">
      <w:pPr>
        <w:ind w:left="360"/>
        <w:rPr>
          <w:rFonts w:ascii="Arial" w:hAnsi="Arial" w:cs="Arial"/>
          <w:sz w:val="24"/>
          <w:szCs w:val="24"/>
        </w:rPr>
      </w:pPr>
      <w:r w:rsidRPr="00EE2B2B">
        <w:rPr>
          <w:rFonts w:ascii="Arial" w:hAnsi="Arial" w:cs="Arial"/>
          <w:sz w:val="24"/>
          <w:szCs w:val="24"/>
        </w:rPr>
        <w:t xml:space="preserve">Investors in People (2019) </w:t>
      </w:r>
      <w:r w:rsidRPr="00EE2B2B">
        <w:rPr>
          <w:rFonts w:ascii="Arial" w:hAnsi="Arial" w:cs="Arial"/>
          <w:i/>
          <w:iCs/>
          <w:sz w:val="24"/>
          <w:szCs w:val="24"/>
        </w:rPr>
        <w:t xml:space="preserve">“Feeling Valued:” the dimensions organisation must deliver on. </w:t>
      </w:r>
      <w:r w:rsidRPr="00EE2B2B">
        <w:rPr>
          <w:rFonts w:ascii="Arial" w:hAnsi="Arial" w:cs="Arial"/>
          <w:sz w:val="24"/>
          <w:szCs w:val="24"/>
        </w:rPr>
        <w:t xml:space="preserve">Available at: </w:t>
      </w:r>
      <w:hyperlink r:id="rId38" w:anchor=":~:text=When%20someone%20recognises%20that%20our,that%20was%20particularly%20high%2Dquality" w:history="1">
        <w:r w:rsidRPr="00EE2B2B">
          <w:rPr>
            <w:rStyle w:val="Hyperlink"/>
            <w:rFonts w:ascii="Arial" w:hAnsi="Arial" w:cs="Arial"/>
            <w:color w:val="auto"/>
            <w:sz w:val="24"/>
            <w:szCs w:val="24"/>
            <w:u w:val="none"/>
          </w:rPr>
          <w:t>https://www.investorsinpeople.com/knowledge/feeling-valued-the-dimensions-organisations-must-deliver-on/#:~:text=When%20someone%20recognises%20that%20our,that%20was%20particularly%20high%2Dquality</w:t>
        </w:r>
      </w:hyperlink>
      <w:r w:rsidRPr="00EE2B2B">
        <w:rPr>
          <w:rFonts w:ascii="Arial" w:hAnsi="Arial" w:cs="Arial"/>
          <w:sz w:val="24"/>
          <w:szCs w:val="24"/>
        </w:rPr>
        <w:t xml:space="preserve">. (Accessed: 27 February 2024). </w:t>
      </w:r>
    </w:p>
    <w:p w14:paraId="068B3A08"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 xml:space="preserve">Jones, A. (2023) Conversation with Megan Jones, 10 October.  </w:t>
      </w:r>
    </w:p>
    <w:p w14:paraId="263DE5E0"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 xml:space="preserve">Jones, H. (2022) </w:t>
      </w:r>
      <w:r w:rsidRPr="00EE2B2B">
        <w:rPr>
          <w:rFonts w:ascii="Arial" w:hAnsi="Arial" w:cs="Arial"/>
          <w:i/>
          <w:iCs/>
          <w:sz w:val="24"/>
          <w:szCs w:val="24"/>
          <w:shd w:val="clear" w:color="auto" w:fill="FFFFFF"/>
        </w:rPr>
        <w:t>What are Policies and why they are important</w:t>
      </w:r>
      <w:r w:rsidRPr="00EE2B2B">
        <w:rPr>
          <w:rFonts w:ascii="Arial" w:hAnsi="Arial" w:cs="Arial"/>
          <w:sz w:val="24"/>
          <w:szCs w:val="24"/>
          <w:shd w:val="clear" w:color="auto" w:fill="FFFFFF"/>
        </w:rPr>
        <w:t xml:space="preserve">. Available at: </w:t>
      </w:r>
      <w:hyperlink r:id="rId39" w:anchor=":~:text=Policies%20are%20important%20because%20they,the%20organization%20achieves%20its%20objectives" w:history="1">
        <w:r w:rsidRPr="00EE2B2B">
          <w:rPr>
            <w:rStyle w:val="Hyperlink"/>
            <w:rFonts w:ascii="Arial" w:hAnsi="Arial" w:cs="Arial"/>
            <w:color w:val="auto"/>
            <w:sz w:val="24"/>
            <w:szCs w:val="24"/>
            <w:u w:val="none"/>
            <w:shd w:val="clear" w:color="auto" w:fill="FFFFFF"/>
          </w:rPr>
          <w:t>https://www.collaboris.com/what-are-policies/#:~:text=Policies%20are%20important%20because%20they,the%20organization%20achieves%20its%20objectives</w:t>
        </w:r>
      </w:hyperlink>
      <w:r w:rsidRPr="00EE2B2B">
        <w:rPr>
          <w:rFonts w:ascii="Arial" w:hAnsi="Arial" w:cs="Arial"/>
          <w:sz w:val="24"/>
          <w:szCs w:val="24"/>
          <w:shd w:val="clear" w:color="auto" w:fill="FFFFFF"/>
        </w:rPr>
        <w:t xml:space="preserve"> (Accessed: December 2023). </w:t>
      </w:r>
    </w:p>
    <w:p w14:paraId="2FA89938" w14:textId="77777777" w:rsidR="009C2C5C" w:rsidRPr="00EE2B2B" w:rsidRDefault="009C2C5C" w:rsidP="009C2C5C">
      <w:pPr>
        <w:ind w:left="360"/>
        <w:rPr>
          <w:rFonts w:ascii="Arial" w:hAnsi="Arial" w:cs="Arial"/>
          <w:sz w:val="24"/>
          <w:szCs w:val="24"/>
        </w:rPr>
      </w:pPr>
      <w:r w:rsidRPr="00EE2B2B">
        <w:rPr>
          <w:rFonts w:ascii="Arial" w:hAnsi="Arial" w:cs="Arial"/>
          <w:sz w:val="24"/>
          <w:szCs w:val="24"/>
        </w:rPr>
        <w:t xml:space="preserve">Jones, J. (2022) Conversation with Megan Jones, 15 May. </w:t>
      </w:r>
    </w:p>
    <w:p w14:paraId="720AC0D3"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Judge, T.A. and Kammeyer-Mueller, J.D. (2012) ‘On the Value of Aiming High: The Causes and Consequences of Ambition’, </w:t>
      </w:r>
      <w:r w:rsidRPr="00EE2B2B">
        <w:rPr>
          <w:rFonts w:ascii="Arial" w:hAnsi="Arial" w:cs="Arial"/>
          <w:i/>
          <w:iCs/>
          <w:sz w:val="24"/>
          <w:szCs w:val="24"/>
          <w:shd w:val="clear" w:color="auto" w:fill="FFFFFF"/>
        </w:rPr>
        <w:t>Journal of applied psychology</w:t>
      </w:r>
      <w:r w:rsidRPr="00EE2B2B">
        <w:rPr>
          <w:rFonts w:ascii="Arial" w:hAnsi="Arial" w:cs="Arial"/>
          <w:sz w:val="24"/>
          <w:szCs w:val="24"/>
          <w:shd w:val="clear" w:color="auto" w:fill="FFFFFF"/>
        </w:rPr>
        <w:t xml:space="preserve">, 97(4), pp. 758–775. Available at: </w:t>
      </w:r>
      <w:hyperlink r:id="rId40" w:history="1">
        <w:r w:rsidRPr="00EE2B2B">
          <w:rPr>
            <w:rStyle w:val="Hyperlink"/>
            <w:rFonts w:ascii="Arial" w:hAnsi="Arial" w:cs="Arial"/>
            <w:color w:val="auto"/>
            <w:sz w:val="24"/>
            <w:szCs w:val="24"/>
            <w:u w:val="none"/>
            <w:shd w:val="clear" w:color="auto" w:fill="FFFFFF"/>
          </w:rPr>
          <w:t>https://doi.org/10.1037/a0028084</w:t>
        </w:r>
      </w:hyperlink>
      <w:r w:rsidRPr="00EE2B2B">
        <w:rPr>
          <w:rFonts w:ascii="Arial" w:hAnsi="Arial" w:cs="Arial"/>
          <w:sz w:val="24"/>
          <w:szCs w:val="24"/>
          <w:shd w:val="clear" w:color="auto" w:fill="FFFFFF"/>
        </w:rPr>
        <w:t xml:space="preserve"> (Accessed: 12 December 2023). </w:t>
      </w:r>
    </w:p>
    <w:p w14:paraId="2194436F"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Khiat, H. (2022) ‘Using automated time management enablers to improve self-regulated learning’, </w:t>
      </w:r>
      <w:r w:rsidRPr="00EE2B2B">
        <w:rPr>
          <w:rFonts w:ascii="Arial" w:hAnsi="Arial" w:cs="Arial"/>
          <w:i/>
          <w:iCs/>
          <w:sz w:val="24"/>
          <w:szCs w:val="24"/>
          <w:shd w:val="clear" w:color="auto" w:fill="FFFFFF"/>
        </w:rPr>
        <w:t>Active learning in higher education</w:t>
      </w:r>
      <w:r w:rsidRPr="00EE2B2B">
        <w:rPr>
          <w:rFonts w:ascii="Arial" w:hAnsi="Arial" w:cs="Arial"/>
          <w:sz w:val="24"/>
          <w:szCs w:val="24"/>
          <w:shd w:val="clear" w:color="auto" w:fill="FFFFFF"/>
        </w:rPr>
        <w:t xml:space="preserve">, 23(1), pp. 3–15. Available at: </w:t>
      </w:r>
      <w:hyperlink r:id="rId41" w:history="1">
        <w:r w:rsidRPr="00EE2B2B">
          <w:rPr>
            <w:rStyle w:val="Hyperlink"/>
            <w:rFonts w:ascii="Arial" w:hAnsi="Arial" w:cs="Arial"/>
            <w:color w:val="auto"/>
            <w:sz w:val="24"/>
            <w:szCs w:val="24"/>
            <w:u w:val="none"/>
            <w:shd w:val="clear" w:color="auto" w:fill="FFFFFF"/>
          </w:rPr>
          <w:t>https://doi.org/10.1177/1469787419866304</w:t>
        </w:r>
      </w:hyperlink>
      <w:r w:rsidRPr="00EE2B2B">
        <w:rPr>
          <w:rFonts w:ascii="Arial" w:hAnsi="Arial" w:cs="Arial"/>
          <w:sz w:val="24"/>
          <w:szCs w:val="24"/>
          <w:shd w:val="clear" w:color="auto" w:fill="FFFFFF"/>
        </w:rPr>
        <w:t xml:space="preserve"> (Accessed: 12 December 2023). </w:t>
      </w:r>
    </w:p>
    <w:p w14:paraId="4FEBB8A3"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Lee, H.W. and Kim, E. (2020) ‘Workforce diversity and firm performance: Relational coordination as a mediator and structural empowerment and multisource feedback as moderators’, </w:t>
      </w:r>
      <w:r w:rsidRPr="00EE2B2B">
        <w:rPr>
          <w:rFonts w:ascii="Arial" w:hAnsi="Arial" w:cs="Arial"/>
          <w:i/>
          <w:iCs/>
          <w:sz w:val="24"/>
          <w:szCs w:val="24"/>
          <w:shd w:val="clear" w:color="auto" w:fill="FFFFFF"/>
        </w:rPr>
        <w:t>Human Resource Management</w:t>
      </w:r>
      <w:r w:rsidRPr="00EE2B2B">
        <w:rPr>
          <w:rFonts w:ascii="Arial" w:hAnsi="Arial" w:cs="Arial"/>
          <w:sz w:val="24"/>
          <w:szCs w:val="24"/>
          <w:shd w:val="clear" w:color="auto" w:fill="FFFFFF"/>
        </w:rPr>
        <w:t xml:space="preserve">, 59(1), pp.5-23. Available at: </w:t>
      </w:r>
      <w:hyperlink r:id="rId42" w:history="1">
        <w:r w:rsidRPr="00EE2B2B">
          <w:rPr>
            <w:rStyle w:val="Hyperlink"/>
            <w:rFonts w:ascii="Arial" w:hAnsi="Arial" w:cs="Arial"/>
            <w:color w:val="auto"/>
            <w:sz w:val="24"/>
            <w:szCs w:val="24"/>
            <w:u w:val="none"/>
            <w:shd w:val="clear" w:color="auto" w:fill="FFFFFF"/>
          </w:rPr>
          <w:t>https://onlinelibrary.wiley.com/doi/pdf/10.1002/hrm.21970</w:t>
        </w:r>
      </w:hyperlink>
      <w:r w:rsidRPr="00EE2B2B">
        <w:rPr>
          <w:rFonts w:ascii="Arial" w:hAnsi="Arial" w:cs="Arial"/>
          <w:sz w:val="24"/>
          <w:szCs w:val="24"/>
          <w:shd w:val="clear" w:color="auto" w:fill="FFFFFF"/>
        </w:rPr>
        <w:t xml:space="preserve"> (Accessed: 10 February 2024). </w:t>
      </w:r>
    </w:p>
    <w:p w14:paraId="211731B7" w14:textId="77777777" w:rsidR="009C2C5C" w:rsidRPr="00EE2B2B" w:rsidRDefault="009C2C5C" w:rsidP="009C2C5C">
      <w:pPr>
        <w:ind w:left="360"/>
        <w:rPr>
          <w:rFonts w:ascii="Arial" w:hAnsi="Arial" w:cs="Arial"/>
          <w:sz w:val="24"/>
          <w:szCs w:val="24"/>
          <w:shd w:val="clear" w:color="auto" w:fill="FFFFFF"/>
        </w:rPr>
      </w:pPr>
      <w:proofErr w:type="spellStart"/>
      <w:r w:rsidRPr="00EE2B2B">
        <w:rPr>
          <w:rFonts w:ascii="Arial" w:hAnsi="Arial" w:cs="Arial"/>
          <w:sz w:val="24"/>
          <w:szCs w:val="24"/>
          <w:shd w:val="clear" w:color="auto" w:fill="FFFFFF"/>
        </w:rPr>
        <w:t>Linkedin</w:t>
      </w:r>
      <w:proofErr w:type="spellEnd"/>
      <w:r w:rsidRPr="00EE2B2B">
        <w:rPr>
          <w:rFonts w:ascii="Arial" w:hAnsi="Arial" w:cs="Arial"/>
          <w:sz w:val="24"/>
          <w:szCs w:val="24"/>
          <w:shd w:val="clear" w:color="auto" w:fill="FFFFFF"/>
        </w:rPr>
        <w:t xml:space="preserve"> (2023) </w:t>
      </w:r>
      <w:r w:rsidRPr="00EE2B2B">
        <w:rPr>
          <w:rFonts w:ascii="Arial" w:hAnsi="Arial" w:cs="Arial"/>
          <w:i/>
          <w:iCs/>
          <w:sz w:val="24"/>
          <w:szCs w:val="24"/>
          <w:shd w:val="clear" w:color="auto" w:fill="FFFFFF"/>
        </w:rPr>
        <w:t>Data Optimization in Business: Maximizing Value and Performance.</w:t>
      </w:r>
      <w:r w:rsidRPr="00EE2B2B">
        <w:rPr>
          <w:rFonts w:ascii="Arial" w:hAnsi="Arial" w:cs="Arial"/>
          <w:sz w:val="24"/>
          <w:szCs w:val="24"/>
          <w:shd w:val="clear" w:color="auto" w:fill="FFFFFF"/>
        </w:rPr>
        <w:t xml:space="preserve"> Available at: </w:t>
      </w:r>
      <w:hyperlink r:id="rId43" w:history="1">
        <w:r w:rsidRPr="00EE2B2B">
          <w:rPr>
            <w:rStyle w:val="Hyperlink"/>
            <w:rFonts w:ascii="Arial" w:hAnsi="Arial" w:cs="Arial"/>
            <w:color w:val="auto"/>
            <w:sz w:val="24"/>
            <w:szCs w:val="24"/>
            <w:u w:val="none"/>
            <w:shd w:val="clear" w:color="auto" w:fill="FFFFFF"/>
          </w:rPr>
          <w:t>https://www.linkedin.com/pulse/data-optimization-business-maximizing-value-performance-probyto/</w:t>
        </w:r>
      </w:hyperlink>
      <w:r w:rsidRPr="00EE2B2B">
        <w:rPr>
          <w:rFonts w:ascii="Arial" w:hAnsi="Arial" w:cs="Arial"/>
          <w:sz w:val="24"/>
          <w:szCs w:val="24"/>
          <w:shd w:val="clear" w:color="auto" w:fill="FFFFFF"/>
        </w:rPr>
        <w:t xml:space="preserve"> (Accessed: 15 December 2023). </w:t>
      </w:r>
    </w:p>
    <w:p w14:paraId="3159C39E" w14:textId="316D12C1" w:rsidR="000A51E3" w:rsidRPr="00EE2B2B" w:rsidRDefault="000A51E3" w:rsidP="009C2C5C">
      <w:pPr>
        <w:ind w:left="360"/>
        <w:rPr>
          <w:rFonts w:ascii="Arial" w:hAnsi="Arial" w:cs="Arial"/>
          <w:sz w:val="24"/>
          <w:szCs w:val="24"/>
        </w:rPr>
      </w:pPr>
      <w:r w:rsidRPr="00EE2B2B">
        <w:rPr>
          <w:rFonts w:ascii="Arial" w:hAnsi="Arial" w:cs="Arial"/>
          <w:sz w:val="24"/>
          <w:szCs w:val="24"/>
          <w:shd w:val="clear" w:color="auto" w:fill="FFFFFF"/>
        </w:rPr>
        <w:t xml:space="preserve">Little Angels (no date) </w:t>
      </w:r>
      <w:r w:rsidRPr="00EE2B2B">
        <w:rPr>
          <w:rFonts w:ascii="Arial" w:hAnsi="Arial" w:cs="Arial"/>
          <w:i/>
          <w:iCs/>
          <w:sz w:val="24"/>
          <w:szCs w:val="24"/>
          <w:shd w:val="clear" w:color="auto" w:fill="FFFFFF"/>
        </w:rPr>
        <w:t xml:space="preserve">CIPD Core Behaviours. </w:t>
      </w:r>
      <w:r w:rsidRPr="00EE2B2B">
        <w:rPr>
          <w:rFonts w:ascii="Arial" w:hAnsi="Arial" w:cs="Arial"/>
          <w:sz w:val="24"/>
          <w:szCs w:val="24"/>
          <w:shd w:val="clear" w:color="auto" w:fill="FFFFFF"/>
        </w:rPr>
        <w:t xml:space="preserve">Available at: </w:t>
      </w:r>
      <w:hyperlink r:id="rId44" w:history="1">
        <w:r w:rsidRPr="00EE2B2B">
          <w:rPr>
            <w:rStyle w:val="Hyperlink"/>
            <w:rFonts w:ascii="Arial" w:hAnsi="Arial" w:cs="Arial"/>
            <w:color w:val="auto"/>
            <w:sz w:val="24"/>
            <w:szCs w:val="24"/>
            <w:u w:val="none"/>
            <w:shd w:val="clear" w:color="auto" w:fill="FFFFFF"/>
          </w:rPr>
          <w:t>https://littleangels980932633.wordpress.com/working-inclusively/</w:t>
        </w:r>
      </w:hyperlink>
      <w:r w:rsidRPr="00EE2B2B">
        <w:rPr>
          <w:rFonts w:ascii="Arial" w:hAnsi="Arial" w:cs="Arial"/>
          <w:sz w:val="24"/>
          <w:szCs w:val="24"/>
          <w:shd w:val="clear" w:color="auto" w:fill="FFFFFF"/>
        </w:rPr>
        <w:t xml:space="preserve"> (Accessed: 27 February 2024). </w:t>
      </w:r>
    </w:p>
    <w:p w14:paraId="11DAED8F"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 xml:space="preserve">Magnano, P., Santisi, G., </w:t>
      </w:r>
      <w:proofErr w:type="spellStart"/>
      <w:r w:rsidRPr="00EE2B2B">
        <w:rPr>
          <w:rFonts w:ascii="Arial" w:hAnsi="Arial" w:cs="Arial"/>
          <w:sz w:val="24"/>
          <w:szCs w:val="24"/>
          <w:shd w:val="clear" w:color="auto" w:fill="FFFFFF"/>
        </w:rPr>
        <w:t>Zammitii</w:t>
      </w:r>
      <w:proofErr w:type="spellEnd"/>
      <w:r w:rsidRPr="00EE2B2B">
        <w:rPr>
          <w:rFonts w:ascii="Arial" w:hAnsi="Arial" w:cs="Arial"/>
          <w:sz w:val="24"/>
          <w:szCs w:val="24"/>
          <w:shd w:val="clear" w:color="auto" w:fill="FFFFFF"/>
        </w:rPr>
        <w:t>, A., Zarbo, R., Di Nuovo, S</w:t>
      </w:r>
      <w:r w:rsidRPr="00EE2B2B">
        <w:rPr>
          <w:rFonts w:ascii="Arial" w:hAnsi="Arial" w:cs="Arial"/>
          <w:i/>
          <w:iCs/>
          <w:sz w:val="24"/>
          <w:szCs w:val="24"/>
          <w:shd w:val="clear" w:color="auto" w:fill="FFFFFF"/>
        </w:rPr>
        <w:t xml:space="preserve">. </w:t>
      </w:r>
      <w:r w:rsidRPr="00EE2B2B">
        <w:rPr>
          <w:rFonts w:ascii="Arial" w:hAnsi="Arial" w:cs="Arial"/>
          <w:sz w:val="24"/>
          <w:szCs w:val="24"/>
          <w:shd w:val="clear" w:color="auto" w:fill="FFFFFF"/>
        </w:rPr>
        <w:t>(2019) ‘Self-Perceived Employability and Meaningful Work: The Mediating Role of Courage on Quality of Life’, </w:t>
      </w:r>
      <w:r w:rsidRPr="00EE2B2B">
        <w:rPr>
          <w:rFonts w:ascii="Arial" w:hAnsi="Arial" w:cs="Arial"/>
          <w:i/>
          <w:iCs/>
          <w:sz w:val="24"/>
          <w:szCs w:val="24"/>
          <w:shd w:val="clear" w:color="auto" w:fill="FFFFFF"/>
        </w:rPr>
        <w:t>Sustainability (Basel, Switzerland)</w:t>
      </w:r>
      <w:r w:rsidRPr="00EE2B2B">
        <w:rPr>
          <w:rFonts w:ascii="Arial" w:hAnsi="Arial" w:cs="Arial"/>
          <w:sz w:val="24"/>
          <w:szCs w:val="24"/>
          <w:shd w:val="clear" w:color="auto" w:fill="FFFFFF"/>
        </w:rPr>
        <w:t xml:space="preserve">, 11(3), pp. 764-. Available at: </w:t>
      </w:r>
      <w:hyperlink r:id="rId45" w:history="1">
        <w:r w:rsidRPr="00EE2B2B">
          <w:rPr>
            <w:rStyle w:val="Hyperlink"/>
            <w:rFonts w:ascii="Arial" w:hAnsi="Arial" w:cs="Arial"/>
            <w:color w:val="auto"/>
            <w:sz w:val="24"/>
            <w:szCs w:val="24"/>
            <w:u w:val="none"/>
            <w:shd w:val="clear" w:color="auto" w:fill="FFFFFF"/>
          </w:rPr>
          <w:t>https://doi.org/10.3390/su11030764</w:t>
        </w:r>
      </w:hyperlink>
      <w:r w:rsidRPr="00EE2B2B">
        <w:rPr>
          <w:rFonts w:ascii="Arial" w:hAnsi="Arial" w:cs="Arial"/>
          <w:sz w:val="24"/>
          <w:szCs w:val="24"/>
          <w:shd w:val="clear" w:color="auto" w:fill="FFFFFF"/>
        </w:rPr>
        <w:t xml:space="preserve"> (Accessed: 12 December 2023). </w:t>
      </w:r>
    </w:p>
    <w:p w14:paraId="16D843A5" w14:textId="77777777" w:rsidR="009C2C5C" w:rsidRPr="00EE2B2B" w:rsidRDefault="009C2C5C" w:rsidP="009C2C5C">
      <w:pPr>
        <w:ind w:left="360"/>
        <w:rPr>
          <w:rFonts w:ascii="Arial" w:hAnsi="Arial" w:cs="Arial"/>
          <w:sz w:val="24"/>
          <w:szCs w:val="24"/>
        </w:rPr>
      </w:pPr>
      <w:r w:rsidRPr="00EE2B2B">
        <w:rPr>
          <w:rFonts w:ascii="Arial" w:hAnsi="Arial" w:cs="Arial"/>
          <w:sz w:val="24"/>
          <w:szCs w:val="24"/>
        </w:rPr>
        <w:t xml:space="preserve">Meskhi, E. (2023) </w:t>
      </w:r>
      <w:r w:rsidRPr="00EE2B2B">
        <w:rPr>
          <w:rFonts w:ascii="Arial" w:hAnsi="Arial" w:cs="Arial"/>
          <w:i/>
          <w:iCs/>
          <w:sz w:val="24"/>
          <w:szCs w:val="24"/>
        </w:rPr>
        <w:t>The Importance of Prioritising Your Needs as a Business Owner.</w:t>
      </w:r>
      <w:r w:rsidRPr="00EE2B2B">
        <w:rPr>
          <w:rFonts w:ascii="Arial" w:hAnsi="Arial" w:cs="Arial"/>
          <w:sz w:val="24"/>
          <w:szCs w:val="24"/>
        </w:rPr>
        <w:t xml:space="preserve"> Available at: </w:t>
      </w:r>
      <w:hyperlink r:id="rId46" w:anchor=":~:text=Prioritising%20your%20needs%20can%20improve%20productivity%2C%20boost%20creativity%2C%20set%20a,business%20in%20the%20long%20run" w:history="1">
        <w:r w:rsidRPr="00EE2B2B">
          <w:rPr>
            <w:rStyle w:val="Hyperlink"/>
            <w:rFonts w:ascii="Arial" w:hAnsi="Arial" w:cs="Arial"/>
            <w:color w:val="auto"/>
            <w:sz w:val="24"/>
            <w:szCs w:val="24"/>
            <w:u w:val="none"/>
          </w:rPr>
          <w:t>https://www.linkedin.com/pulse/importance-prioritising-your-needs-business-owner-elena-meskhi#:~:text=Prioritising%20your%20needs%20can%20improve%20productivi</w:t>
        </w:r>
        <w:r w:rsidRPr="00EE2B2B">
          <w:rPr>
            <w:rStyle w:val="Hyperlink"/>
            <w:rFonts w:ascii="Arial" w:hAnsi="Arial" w:cs="Arial"/>
            <w:color w:val="auto"/>
            <w:sz w:val="24"/>
            <w:szCs w:val="24"/>
            <w:u w:val="none"/>
          </w:rPr>
          <w:lastRenderedPageBreak/>
          <w:t>ty%2C%20boost%20creativity%2C%20set%20a,business%20in%20the%20long%20run</w:t>
        </w:r>
      </w:hyperlink>
      <w:r w:rsidRPr="00EE2B2B">
        <w:rPr>
          <w:rFonts w:ascii="Arial" w:hAnsi="Arial" w:cs="Arial"/>
          <w:sz w:val="24"/>
          <w:szCs w:val="24"/>
        </w:rPr>
        <w:t xml:space="preserve">. (Accessed: 10 February 2024). </w:t>
      </w:r>
    </w:p>
    <w:p w14:paraId="01A7C95E"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 xml:space="preserve">Mindtools (2023) </w:t>
      </w:r>
      <w:r w:rsidRPr="00EE2B2B">
        <w:rPr>
          <w:rFonts w:ascii="Arial" w:hAnsi="Arial" w:cs="Arial"/>
          <w:i/>
          <w:iCs/>
          <w:sz w:val="24"/>
          <w:szCs w:val="24"/>
          <w:shd w:val="clear" w:color="auto" w:fill="FFFFFF"/>
        </w:rPr>
        <w:t xml:space="preserve">Gibbs’ Reflective Cycle. </w:t>
      </w:r>
      <w:r w:rsidRPr="00EE2B2B">
        <w:rPr>
          <w:rFonts w:ascii="Arial" w:hAnsi="Arial" w:cs="Arial"/>
          <w:sz w:val="24"/>
          <w:szCs w:val="24"/>
          <w:shd w:val="clear" w:color="auto" w:fill="FFFFFF"/>
        </w:rPr>
        <w:t xml:space="preserve">Available at: </w:t>
      </w:r>
      <w:hyperlink r:id="rId47" w:history="1">
        <w:r w:rsidRPr="00EE2B2B">
          <w:rPr>
            <w:rStyle w:val="Hyperlink"/>
            <w:rFonts w:ascii="Arial" w:hAnsi="Arial" w:cs="Arial"/>
            <w:color w:val="auto"/>
            <w:sz w:val="24"/>
            <w:szCs w:val="24"/>
            <w:u w:val="none"/>
            <w:shd w:val="clear" w:color="auto" w:fill="FFFFFF"/>
          </w:rPr>
          <w:t>https://www.mindtools.com/ano9qiu/gibbs-reflective-cycle</w:t>
        </w:r>
      </w:hyperlink>
      <w:r w:rsidRPr="00EE2B2B">
        <w:rPr>
          <w:rFonts w:ascii="Arial" w:hAnsi="Arial" w:cs="Arial"/>
          <w:sz w:val="24"/>
          <w:szCs w:val="24"/>
          <w:shd w:val="clear" w:color="auto" w:fill="FFFFFF"/>
        </w:rPr>
        <w:t xml:space="preserve"> (Accessed: 27 February 2024). </w:t>
      </w:r>
    </w:p>
    <w:p w14:paraId="1CE4C603"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O’Donovan, R. and McAuliffe, E. (2020) ‘A systematic review exploring the content and outcomes of interventions to improve psychological safety, speaking up and voice behaviour’, </w:t>
      </w:r>
      <w:r w:rsidRPr="00EE2B2B">
        <w:rPr>
          <w:rFonts w:ascii="Arial" w:hAnsi="Arial" w:cs="Arial"/>
          <w:i/>
          <w:iCs/>
          <w:sz w:val="24"/>
          <w:szCs w:val="24"/>
          <w:shd w:val="clear" w:color="auto" w:fill="FFFFFF"/>
        </w:rPr>
        <w:t>BMC health services research</w:t>
      </w:r>
      <w:r w:rsidRPr="00EE2B2B">
        <w:rPr>
          <w:rFonts w:ascii="Arial" w:hAnsi="Arial" w:cs="Arial"/>
          <w:sz w:val="24"/>
          <w:szCs w:val="24"/>
          <w:shd w:val="clear" w:color="auto" w:fill="FFFFFF"/>
        </w:rPr>
        <w:t xml:space="preserve">, 20(1), pp. 101–101. Available at: </w:t>
      </w:r>
      <w:hyperlink r:id="rId48" w:history="1">
        <w:r w:rsidRPr="00EE2B2B">
          <w:rPr>
            <w:rStyle w:val="Hyperlink"/>
            <w:rFonts w:ascii="Arial" w:hAnsi="Arial" w:cs="Arial"/>
            <w:color w:val="auto"/>
            <w:sz w:val="24"/>
            <w:szCs w:val="24"/>
            <w:u w:val="none"/>
            <w:shd w:val="clear" w:color="auto" w:fill="FFFFFF"/>
          </w:rPr>
          <w:t>https://doi.org/10.1186/s12913-020-4931-2</w:t>
        </w:r>
      </w:hyperlink>
      <w:r w:rsidRPr="00EE2B2B">
        <w:rPr>
          <w:rFonts w:ascii="Arial" w:hAnsi="Arial" w:cs="Arial"/>
          <w:sz w:val="24"/>
          <w:szCs w:val="24"/>
          <w:shd w:val="clear" w:color="auto" w:fill="FFFFFF"/>
        </w:rPr>
        <w:t xml:space="preserve"> (Accessed: 15 December 2023). </w:t>
      </w:r>
    </w:p>
    <w:p w14:paraId="0F8D10AC"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 xml:space="preserve">ONS (2021) </w:t>
      </w:r>
      <w:r w:rsidRPr="00EE2B2B">
        <w:rPr>
          <w:rFonts w:ascii="Arial" w:hAnsi="Arial" w:cs="Arial"/>
          <w:i/>
          <w:iCs/>
          <w:sz w:val="24"/>
          <w:szCs w:val="24"/>
          <w:shd w:val="clear" w:color="auto" w:fill="FFFFFF"/>
        </w:rPr>
        <w:t xml:space="preserve">Regional Ethnic Diversity. </w:t>
      </w:r>
      <w:r w:rsidRPr="00EE2B2B">
        <w:rPr>
          <w:rFonts w:ascii="Arial" w:hAnsi="Arial" w:cs="Arial"/>
          <w:sz w:val="24"/>
          <w:szCs w:val="24"/>
          <w:shd w:val="clear" w:color="auto" w:fill="FFFFFF"/>
        </w:rPr>
        <w:t xml:space="preserve">Available at: </w:t>
      </w:r>
      <w:hyperlink r:id="rId49" w:history="1">
        <w:r w:rsidRPr="00EE2B2B">
          <w:rPr>
            <w:rStyle w:val="Hyperlink"/>
            <w:rFonts w:ascii="Arial" w:hAnsi="Arial" w:cs="Arial"/>
            <w:color w:val="auto"/>
            <w:sz w:val="24"/>
            <w:szCs w:val="24"/>
            <w:u w:val="none"/>
            <w:shd w:val="clear" w:color="auto" w:fill="FFFFFF"/>
          </w:rPr>
          <w:t>https://www.ethnicity-facts-figures.service.gov.uk/uk-population-by-ethnicity/national-and-regional-populations/regional-ethnic-diversity/latest</w:t>
        </w:r>
      </w:hyperlink>
      <w:r w:rsidRPr="00EE2B2B">
        <w:rPr>
          <w:rFonts w:ascii="Arial" w:hAnsi="Arial" w:cs="Arial"/>
          <w:sz w:val="24"/>
          <w:szCs w:val="24"/>
          <w:shd w:val="clear" w:color="auto" w:fill="FFFFFF"/>
        </w:rPr>
        <w:t xml:space="preserve"> (Accessed: 22 November 2023) </w:t>
      </w:r>
    </w:p>
    <w:p w14:paraId="31C56293"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 xml:space="preserve">Parsons, L. (2022) </w:t>
      </w:r>
      <w:r w:rsidRPr="00EE2B2B">
        <w:rPr>
          <w:rFonts w:ascii="Arial" w:hAnsi="Arial" w:cs="Arial"/>
          <w:i/>
          <w:iCs/>
          <w:sz w:val="24"/>
          <w:szCs w:val="24"/>
          <w:shd w:val="clear" w:color="auto" w:fill="FFFFFF"/>
        </w:rPr>
        <w:t>Why is Professional Development Important?</w:t>
      </w:r>
      <w:r w:rsidRPr="00EE2B2B">
        <w:rPr>
          <w:rFonts w:ascii="Arial" w:hAnsi="Arial" w:cs="Arial"/>
          <w:sz w:val="24"/>
          <w:szCs w:val="24"/>
          <w:shd w:val="clear" w:color="auto" w:fill="FFFFFF"/>
        </w:rPr>
        <w:t xml:space="preserve"> Available at:</w:t>
      </w:r>
      <w:r w:rsidRPr="00EE2B2B">
        <w:rPr>
          <w:rFonts w:ascii="Arial" w:hAnsi="Arial" w:cs="Arial"/>
          <w:sz w:val="24"/>
          <w:szCs w:val="24"/>
        </w:rPr>
        <w:t xml:space="preserve"> </w:t>
      </w:r>
      <w:hyperlink r:id="rId50" w:history="1">
        <w:r w:rsidRPr="00EE2B2B">
          <w:rPr>
            <w:rStyle w:val="Hyperlink"/>
            <w:rFonts w:ascii="Arial" w:hAnsi="Arial" w:cs="Arial"/>
            <w:color w:val="auto"/>
            <w:sz w:val="24"/>
            <w:szCs w:val="24"/>
            <w:u w:val="none"/>
            <w:shd w:val="clear" w:color="auto" w:fill="FFFFFF"/>
          </w:rPr>
          <w:t>https://professional.dce.harvard.edu/blog/why-is-professional-development-important/</w:t>
        </w:r>
      </w:hyperlink>
      <w:r w:rsidRPr="00EE2B2B">
        <w:rPr>
          <w:rFonts w:ascii="Arial" w:hAnsi="Arial" w:cs="Arial"/>
          <w:sz w:val="24"/>
          <w:szCs w:val="24"/>
          <w:shd w:val="clear" w:color="auto" w:fill="FFFFFF"/>
        </w:rPr>
        <w:t xml:space="preserve"> (Accessed 12 December 2023). </w:t>
      </w:r>
    </w:p>
    <w:p w14:paraId="7C63798D"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 xml:space="preserve">Patel, B. (2021) </w:t>
      </w:r>
      <w:r w:rsidRPr="00EE2B2B">
        <w:rPr>
          <w:rFonts w:ascii="Arial" w:hAnsi="Arial" w:cs="Arial"/>
          <w:i/>
          <w:iCs/>
          <w:sz w:val="24"/>
          <w:szCs w:val="24"/>
          <w:shd w:val="clear" w:color="auto" w:fill="FFFFFF"/>
        </w:rPr>
        <w:t xml:space="preserve">Text Analytics and Its Challenges. </w:t>
      </w:r>
      <w:r w:rsidRPr="00EE2B2B">
        <w:rPr>
          <w:rFonts w:ascii="Arial" w:hAnsi="Arial" w:cs="Arial"/>
          <w:sz w:val="24"/>
          <w:szCs w:val="24"/>
          <w:shd w:val="clear" w:color="auto" w:fill="FFFFFF"/>
        </w:rPr>
        <w:t xml:space="preserve">Available at: </w:t>
      </w:r>
      <w:hyperlink r:id="rId51" w:history="1">
        <w:r w:rsidRPr="00EE2B2B">
          <w:rPr>
            <w:rStyle w:val="Hyperlink"/>
            <w:rFonts w:ascii="Arial" w:hAnsi="Arial" w:cs="Arial"/>
            <w:color w:val="auto"/>
            <w:sz w:val="24"/>
            <w:szCs w:val="24"/>
            <w:u w:val="none"/>
            <w:shd w:val="clear" w:color="auto" w:fill="FFFFFF"/>
          </w:rPr>
          <w:t>https://www.linkedin.com/pulse/text-analytics-its-challenges-bhavika-patel</w:t>
        </w:r>
      </w:hyperlink>
      <w:r w:rsidRPr="00EE2B2B">
        <w:rPr>
          <w:rFonts w:ascii="Arial" w:hAnsi="Arial" w:cs="Arial"/>
          <w:sz w:val="24"/>
          <w:szCs w:val="24"/>
          <w:shd w:val="clear" w:color="auto" w:fill="FFFFFF"/>
        </w:rPr>
        <w:t xml:space="preserve"> (Accessed: 10 February 2024). </w:t>
      </w:r>
    </w:p>
    <w:p w14:paraId="0F3B1E1C" w14:textId="77777777" w:rsidR="009C2C5C" w:rsidRPr="00EE2B2B" w:rsidRDefault="009C2C5C" w:rsidP="009C2C5C">
      <w:pPr>
        <w:ind w:left="360"/>
        <w:rPr>
          <w:rFonts w:ascii="Arial" w:hAnsi="Arial" w:cs="Arial"/>
          <w:sz w:val="24"/>
          <w:szCs w:val="24"/>
        </w:rPr>
      </w:pPr>
      <w:proofErr w:type="spellStart"/>
      <w:r w:rsidRPr="00EE2B2B">
        <w:rPr>
          <w:rFonts w:ascii="Arial" w:hAnsi="Arial" w:cs="Arial"/>
          <w:sz w:val="24"/>
          <w:szCs w:val="24"/>
          <w:shd w:val="clear" w:color="auto" w:fill="FFFFFF"/>
        </w:rPr>
        <w:t>PeopleSafe</w:t>
      </w:r>
      <w:proofErr w:type="spellEnd"/>
      <w:r w:rsidRPr="00EE2B2B">
        <w:rPr>
          <w:rFonts w:ascii="Arial" w:hAnsi="Arial" w:cs="Arial"/>
          <w:sz w:val="24"/>
          <w:szCs w:val="24"/>
          <w:shd w:val="clear" w:color="auto" w:fill="FFFFFF"/>
        </w:rPr>
        <w:t xml:space="preserve"> (2023) </w:t>
      </w:r>
      <w:r w:rsidRPr="00EE2B2B">
        <w:rPr>
          <w:rFonts w:ascii="Arial" w:hAnsi="Arial" w:cs="Arial"/>
          <w:i/>
          <w:iCs/>
          <w:sz w:val="24"/>
          <w:szCs w:val="24"/>
          <w:shd w:val="clear" w:color="auto" w:fill="FFFFFF"/>
        </w:rPr>
        <w:t>The Benefits of Dev eloping a Speak-Up Culture at Work</w:t>
      </w:r>
      <w:r w:rsidRPr="00EE2B2B">
        <w:rPr>
          <w:rFonts w:ascii="Arial" w:hAnsi="Arial" w:cs="Arial"/>
          <w:sz w:val="24"/>
          <w:szCs w:val="24"/>
          <w:shd w:val="clear" w:color="auto" w:fill="FFFFFF"/>
        </w:rPr>
        <w:t xml:space="preserve">. Available at: </w:t>
      </w:r>
      <w:hyperlink r:id="rId52" w:history="1">
        <w:r w:rsidRPr="00EE2B2B">
          <w:rPr>
            <w:rStyle w:val="Hyperlink"/>
            <w:rFonts w:ascii="Arial" w:hAnsi="Arial" w:cs="Arial"/>
            <w:color w:val="auto"/>
            <w:sz w:val="24"/>
            <w:szCs w:val="24"/>
            <w:u w:val="none"/>
            <w:shd w:val="clear" w:color="auto" w:fill="FFFFFF"/>
          </w:rPr>
          <w:t>https://peoplesafe.co.uk/blogs/the-benefits-of-developing-a-speak-up-culture-at-work/</w:t>
        </w:r>
      </w:hyperlink>
      <w:r w:rsidRPr="00EE2B2B">
        <w:rPr>
          <w:rFonts w:ascii="Arial" w:hAnsi="Arial" w:cs="Arial"/>
          <w:sz w:val="24"/>
          <w:szCs w:val="24"/>
          <w:shd w:val="clear" w:color="auto" w:fill="FFFFFF"/>
        </w:rPr>
        <w:t xml:space="preserve"> (Accessed: 18 December 2023). </w:t>
      </w:r>
    </w:p>
    <w:p w14:paraId="69FEC80C" w14:textId="77777777" w:rsidR="009C2C5C" w:rsidRPr="00EE2B2B" w:rsidRDefault="009C2C5C" w:rsidP="009C2C5C">
      <w:pPr>
        <w:ind w:left="360"/>
        <w:rPr>
          <w:rFonts w:ascii="Arial" w:hAnsi="Arial" w:cs="Arial"/>
          <w:sz w:val="24"/>
          <w:szCs w:val="24"/>
        </w:rPr>
      </w:pPr>
      <w:r w:rsidRPr="00EE2B2B">
        <w:rPr>
          <w:rFonts w:ascii="Arial" w:hAnsi="Arial" w:cs="Arial"/>
          <w:sz w:val="24"/>
          <w:szCs w:val="24"/>
        </w:rPr>
        <w:t xml:space="preserve">PubHTMl5 (2021) </w:t>
      </w:r>
      <w:proofErr w:type="spellStart"/>
      <w:r w:rsidRPr="00EE2B2B">
        <w:rPr>
          <w:rFonts w:ascii="Arial" w:hAnsi="Arial" w:cs="Arial"/>
          <w:i/>
          <w:iCs/>
          <w:sz w:val="24"/>
          <w:szCs w:val="24"/>
        </w:rPr>
        <w:t>Zellis</w:t>
      </w:r>
      <w:proofErr w:type="spellEnd"/>
      <w:r w:rsidRPr="00EE2B2B">
        <w:rPr>
          <w:rFonts w:ascii="Arial" w:hAnsi="Arial" w:cs="Arial"/>
          <w:i/>
          <w:iCs/>
          <w:sz w:val="24"/>
          <w:szCs w:val="24"/>
        </w:rPr>
        <w:t xml:space="preserve"> </w:t>
      </w:r>
      <w:proofErr w:type="spellStart"/>
      <w:r w:rsidRPr="00EE2B2B">
        <w:rPr>
          <w:rFonts w:ascii="Arial" w:hAnsi="Arial" w:cs="Arial"/>
          <w:i/>
          <w:iCs/>
          <w:sz w:val="24"/>
          <w:szCs w:val="24"/>
        </w:rPr>
        <w:t>ResourceLink</w:t>
      </w:r>
      <w:proofErr w:type="spellEnd"/>
      <w:r w:rsidRPr="00EE2B2B">
        <w:rPr>
          <w:rFonts w:ascii="Arial" w:hAnsi="Arial" w:cs="Arial"/>
          <w:i/>
          <w:iCs/>
          <w:sz w:val="24"/>
          <w:szCs w:val="24"/>
        </w:rPr>
        <w:t xml:space="preserve"> Course Outlines 2021</w:t>
      </w:r>
      <w:r w:rsidRPr="00EE2B2B">
        <w:rPr>
          <w:rFonts w:ascii="Arial" w:hAnsi="Arial" w:cs="Arial"/>
          <w:sz w:val="24"/>
          <w:szCs w:val="24"/>
        </w:rPr>
        <w:t xml:space="preserve">. Available at: </w:t>
      </w:r>
      <w:hyperlink r:id="rId53" w:history="1">
        <w:r w:rsidRPr="00EE2B2B">
          <w:rPr>
            <w:rStyle w:val="Hyperlink"/>
            <w:rFonts w:ascii="Arial" w:hAnsi="Arial" w:cs="Arial"/>
            <w:color w:val="auto"/>
            <w:sz w:val="24"/>
            <w:szCs w:val="24"/>
            <w:u w:val="none"/>
          </w:rPr>
          <w:t>https://pubhtml5.com/nzpc/ejxe/basic/</w:t>
        </w:r>
      </w:hyperlink>
      <w:r w:rsidRPr="00EE2B2B">
        <w:rPr>
          <w:rFonts w:ascii="Arial" w:hAnsi="Arial" w:cs="Arial"/>
          <w:sz w:val="24"/>
          <w:szCs w:val="24"/>
        </w:rPr>
        <w:t xml:space="preserve"> (Accessed: 27 February 2024). </w:t>
      </w:r>
    </w:p>
    <w:p w14:paraId="6E4D772F" w14:textId="77777777" w:rsidR="009C2C5C" w:rsidRPr="00EE2B2B" w:rsidRDefault="009C2C5C" w:rsidP="009C2C5C">
      <w:pPr>
        <w:ind w:left="360"/>
        <w:rPr>
          <w:rFonts w:ascii="Arial" w:hAnsi="Arial" w:cs="Arial"/>
          <w:sz w:val="24"/>
          <w:szCs w:val="24"/>
        </w:rPr>
      </w:pPr>
      <w:r w:rsidRPr="00EE2B2B">
        <w:rPr>
          <w:rFonts w:ascii="Arial" w:hAnsi="Arial" w:cs="Arial"/>
          <w:sz w:val="24"/>
          <w:szCs w:val="24"/>
        </w:rPr>
        <w:t xml:space="preserve">Quinton, S., and </w:t>
      </w:r>
      <w:proofErr w:type="spellStart"/>
      <w:r w:rsidRPr="00EE2B2B">
        <w:rPr>
          <w:rFonts w:ascii="Arial" w:hAnsi="Arial" w:cs="Arial"/>
          <w:sz w:val="24"/>
          <w:szCs w:val="24"/>
        </w:rPr>
        <w:t>Smallbone</w:t>
      </w:r>
      <w:proofErr w:type="spellEnd"/>
      <w:r w:rsidRPr="00EE2B2B">
        <w:rPr>
          <w:rFonts w:ascii="Arial" w:hAnsi="Arial" w:cs="Arial"/>
          <w:sz w:val="24"/>
          <w:szCs w:val="24"/>
        </w:rPr>
        <w:t xml:space="preserve">, T. (2010) ‘Feeding Forward: Using Feedback to Promote Student Reflection and Learning – A Teaching Model’, </w:t>
      </w:r>
      <w:r w:rsidRPr="00EE2B2B">
        <w:rPr>
          <w:rFonts w:ascii="Arial" w:hAnsi="Arial" w:cs="Arial"/>
          <w:i/>
          <w:iCs/>
          <w:sz w:val="24"/>
          <w:szCs w:val="24"/>
        </w:rPr>
        <w:t>Innovations in Education and Teaching International,</w:t>
      </w:r>
      <w:r w:rsidRPr="00EE2B2B">
        <w:rPr>
          <w:rFonts w:ascii="Arial" w:hAnsi="Arial" w:cs="Arial"/>
          <w:sz w:val="24"/>
          <w:szCs w:val="24"/>
        </w:rPr>
        <w:t xml:space="preserve"> 10 (1) pp. 125–135. Available at: doi:10.1080/14703290903525911 (Accessed: 10 February 2024). </w:t>
      </w:r>
    </w:p>
    <w:p w14:paraId="2CE22576" w14:textId="77777777" w:rsidR="009C2C5C" w:rsidRPr="00EE2B2B" w:rsidRDefault="009C2C5C" w:rsidP="009C2C5C">
      <w:pPr>
        <w:ind w:left="360"/>
        <w:rPr>
          <w:rFonts w:ascii="Arial" w:hAnsi="Arial" w:cs="Arial"/>
          <w:sz w:val="24"/>
          <w:szCs w:val="24"/>
        </w:rPr>
      </w:pPr>
      <w:proofErr w:type="spellStart"/>
      <w:r w:rsidRPr="00EE2B2B">
        <w:rPr>
          <w:rFonts w:ascii="Arial" w:hAnsi="Arial" w:cs="Arial"/>
          <w:sz w:val="24"/>
          <w:szCs w:val="24"/>
        </w:rPr>
        <w:t>Rogelberg</w:t>
      </w:r>
      <w:proofErr w:type="spellEnd"/>
      <w:r w:rsidRPr="00EE2B2B">
        <w:rPr>
          <w:rFonts w:ascii="Arial" w:hAnsi="Arial" w:cs="Arial"/>
          <w:sz w:val="24"/>
          <w:szCs w:val="24"/>
        </w:rPr>
        <w:t xml:space="preserve"> (2022) </w:t>
      </w:r>
      <w:r w:rsidRPr="00EE2B2B">
        <w:rPr>
          <w:rFonts w:ascii="Arial" w:hAnsi="Arial" w:cs="Arial"/>
          <w:i/>
          <w:iCs/>
          <w:sz w:val="24"/>
          <w:szCs w:val="24"/>
        </w:rPr>
        <w:t>Make the Most of Your One-on-One Meetings</w:t>
      </w:r>
      <w:r w:rsidRPr="00EE2B2B">
        <w:rPr>
          <w:rFonts w:ascii="Arial" w:hAnsi="Arial" w:cs="Arial"/>
          <w:sz w:val="24"/>
          <w:szCs w:val="24"/>
        </w:rPr>
        <w:t xml:space="preserve">. Available at: </w:t>
      </w:r>
      <w:hyperlink r:id="rId54" w:history="1">
        <w:r w:rsidRPr="00EE2B2B">
          <w:rPr>
            <w:rStyle w:val="Hyperlink"/>
            <w:rFonts w:ascii="Arial" w:hAnsi="Arial" w:cs="Arial"/>
            <w:color w:val="auto"/>
            <w:sz w:val="24"/>
            <w:szCs w:val="24"/>
            <w:u w:val="none"/>
          </w:rPr>
          <w:t>https://hbr.org/2022/11/make-the-most-of-your-one-on-one-meetings</w:t>
        </w:r>
      </w:hyperlink>
      <w:r w:rsidRPr="00EE2B2B">
        <w:rPr>
          <w:rFonts w:ascii="Arial" w:hAnsi="Arial" w:cs="Arial"/>
          <w:sz w:val="24"/>
          <w:szCs w:val="24"/>
        </w:rPr>
        <w:t xml:space="preserve"> (Accessed: 18 December 2023). </w:t>
      </w:r>
    </w:p>
    <w:p w14:paraId="7AC3DC2E" w14:textId="77777777" w:rsidR="009C2C5C" w:rsidRPr="00EE2B2B" w:rsidRDefault="009C2C5C" w:rsidP="009C2C5C">
      <w:pPr>
        <w:ind w:left="360"/>
        <w:rPr>
          <w:rFonts w:ascii="Arial" w:hAnsi="Arial" w:cs="Arial"/>
          <w:sz w:val="24"/>
          <w:szCs w:val="24"/>
        </w:rPr>
      </w:pPr>
      <w:r w:rsidRPr="00EE2B2B">
        <w:rPr>
          <w:rFonts w:ascii="Arial" w:hAnsi="Arial" w:cs="Arial"/>
          <w:sz w:val="24"/>
          <w:szCs w:val="24"/>
        </w:rPr>
        <w:t xml:space="preserve">Savio (2024) </w:t>
      </w:r>
      <w:r w:rsidRPr="00EE2B2B">
        <w:rPr>
          <w:rFonts w:ascii="Arial" w:hAnsi="Arial" w:cs="Arial"/>
          <w:i/>
          <w:iCs/>
          <w:sz w:val="24"/>
          <w:szCs w:val="24"/>
        </w:rPr>
        <w:t xml:space="preserve">What is RICE Prioritization Scoring? Explanation, Guide, </w:t>
      </w:r>
      <w:proofErr w:type="spellStart"/>
      <w:r w:rsidRPr="00EE2B2B">
        <w:rPr>
          <w:rFonts w:ascii="Arial" w:hAnsi="Arial" w:cs="Arial"/>
          <w:i/>
          <w:iCs/>
          <w:sz w:val="24"/>
          <w:szCs w:val="24"/>
        </w:rPr>
        <w:t>Caluculator</w:t>
      </w:r>
      <w:proofErr w:type="spellEnd"/>
      <w:r w:rsidRPr="00EE2B2B">
        <w:rPr>
          <w:rFonts w:ascii="Arial" w:hAnsi="Arial" w:cs="Arial"/>
          <w:i/>
          <w:iCs/>
          <w:sz w:val="24"/>
          <w:szCs w:val="24"/>
        </w:rPr>
        <w:t>, and How to Avoid the Pitfalls.</w:t>
      </w:r>
      <w:r w:rsidRPr="00EE2B2B">
        <w:rPr>
          <w:rFonts w:ascii="Arial" w:hAnsi="Arial" w:cs="Arial"/>
          <w:sz w:val="24"/>
          <w:szCs w:val="24"/>
        </w:rPr>
        <w:t xml:space="preserve"> Available at: </w:t>
      </w:r>
      <w:hyperlink r:id="rId55" w:anchor=":~:text=The%20RICE%20model%20is%20a,and%20confidence%20in%20your%20ratings" w:history="1">
        <w:r w:rsidRPr="00EE2B2B">
          <w:rPr>
            <w:rStyle w:val="Hyperlink"/>
            <w:rFonts w:ascii="Arial" w:hAnsi="Arial" w:cs="Arial"/>
            <w:color w:val="auto"/>
            <w:sz w:val="24"/>
            <w:szCs w:val="24"/>
            <w:u w:val="none"/>
          </w:rPr>
          <w:t>https://www.savio.io/product-roadmap/rice-scoring-model/#:~:text=The%20RICE%20model%20is%20a,and%20confidence%20in%20your%20ratings</w:t>
        </w:r>
      </w:hyperlink>
      <w:r w:rsidRPr="00EE2B2B">
        <w:rPr>
          <w:rFonts w:ascii="Arial" w:hAnsi="Arial" w:cs="Arial"/>
          <w:sz w:val="24"/>
          <w:szCs w:val="24"/>
        </w:rPr>
        <w:t xml:space="preserve">. (Accessed: 10 February 2024). </w:t>
      </w:r>
    </w:p>
    <w:p w14:paraId="46E2D961"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 xml:space="preserve">Shapira, A. (2019) </w:t>
      </w:r>
      <w:r w:rsidRPr="00EE2B2B">
        <w:rPr>
          <w:rFonts w:ascii="Arial" w:hAnsi="Arial" w:cs="Arial"/>
          <w:i/>
          <w:iCs/>
          <w:sz w:val="24"/>
          <w:szCs w:val="24"/>
          <w:shd w:val="clear" w:color="auto" w:fill="FFFFFF"/>
        </w:rPr>
        <w:t xml:space="preserve">How to Speak up in a Meeting, and When to Hold Back. </w:t>
      </w:r>
      <w:r w:rsidRPr="00EE2B2B">
        <w:rPr>
          <w:rFonts w:ascii="Arial" w:hAnsi="Arial" w:cs="Arial"/>
          <w:sz w:val="24"/>
          <w:szCs w:val="24"/>
          <w:shd w:val="clear" w:color="auto" w:fill="FFFFFF"/>
        </w:rPr>
        <w:t xml:space="preserve">Available at: </w:t>
      </w:r>
      <w:hyperlink r:id="rId56" w:history="1">
        <w:r w:rsidRPr="00EE2B2B">
          <w:rPr>
            <w:rStyle w:val="Hyperlink"/>
            <w:rFonts w:ascii="Arial" w:hAnsi="Arial" w:cs="Arial"/>
            <w:color w:val="auto"/>
            <w:sz w:val="24"/>
            <w:szCs w:val="24"/>
            <w:u w:val="none"/>
            <w:shd w:val="clear" w:color="auto" w:fill="FFFFFF"/>
          </w:rPr>
          <w:t>https://hbr.org/2019/04/how-to-speak-up-in-a-meeting-and-when-to-hold-back</w:t>
        </w:r>
      </w:hyperlink>
      <w:r w:rsidRPr="00EE2B2B">
        <w:rPr>
          <w:rFonts w:ascii="Arial" w:hAnsi="Arial" w:cs="Arial"/>
          <w:sz w:val="24"/>
          <w:szCs w:val="24"/>
          <w:shd w:val="clear" w:color="auto" w:fill="FFFFFF"/>
        </w:rPr>
        <w:t xml:space="preserve"> (Accessed: 15 December 2023). </w:t>
      </w:r>
    </w:p>
    <w:p w14:paraId="07BA4412"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lastRenderedPageBreak/>
        <w:t xml:space="preserve">Shreffler, J., Huecker, M., Martin, L., </w:t>
      </w:r>
      <w:proofErr w:type="spellStart"/>
      <w:r w:rsidRPr="00EE2B2B">
        <w:rPr>
          <w:rFonts w:ascii="Arial" w:hAnsi="Arial" w:cs="Arial"/>
          <w:sz w:val="24"/>
          <w:szCs w:val="24"/>
          <w:shd w:val="clear" w:color="auto" w:fill="FFFFFF"/>
        </w:rPr>
        <w:t>Sawning</w:t>
      </w:r>
      <w:proofErr w:type="spellEnd"/>
      <w:r w:rsidRPr="00EE2B2B">
        <w:rPr>
          <w:rFonts w:ascii="Arial" w:hAnsi="Arial" w:cs="Arial"/>
          <w:sz w:val="24"/>
          <w:szCs w:val="24"/>
          <w:shd w:val="clear" w:color="auto" w:fill="FFFFFF"/>
        </w:rPr>
        <w:t>, S., The, S., Shaw, M., Mittle, O. and Holthouser, A. (2020) ‘Strategies to Combat Burnout During Intense Studying: Utilization of Medical Student Feedback to Alleviate Burnout in Preparation for a High Stakes Examination’, </w:t>
      </w:r>
      <w:r w:rsidRPr="00EE2B2B">
        <w:rPr>
          <w:rFonts w:ascii="Arial" w:hAnsi="Arial" w:cs="Arial"/>
          <w:i/>
          <w:iCs/>
          <w:sz w:val="24"/>
          <w:szCs w:val="24"/>
          <w:shd w:val="clear" w:color="auto" w:fill="FFFFFF"/>
        </w:rPr>
        <w:t>Health professions education</w:t>
      </w:r>
      <w:r w:rsidRPr="00EE2B2B">
        <w:rPr>
          <w:rFonts w:ascii="Arial" w:hAnsi="Arial" w:cs="Arial"/>
          <w:sz w:val="24"/>
          <w:szCs w:val="24"/>
          <w:shd w:val="clear" w:color="auto" w:fill="FFFFFF"/>
        </w:rPr>
        <w:t xml:space="preserve">, 6(3), pp. 334–342. Available at: </w:t>
      </w:r>
      <w:hyperlink r:id="rId57" w:history="1">
        <w:r w:rsidRPr="00EE2B2B">
          <w:rPr>
            <w:rStyle w:val="Hyperlink"/>
            <w:rFonts w:ascii="Arial" w:hAnsi="Arial" w:cs="Arial"/>
            <w:color w:val="auto"/>
            <w:sz w:val="24"/>
            <w:szCs w:val="24"/>
            <w:u w:val="none"/>
            <w:shd w:val="clear" w:color="auto" w:fill="FFFFFF"/>
          </w:rPr>
          <w:t>https://doi.org/10.1016/j.hpe.2020.04.009</w:t>
        </w:r>
      </w:hyperlink>
      <w:r w:rsidRPr="00EE2B2B">
        <w:rPr>
          <w:rFonts w:ascii="Arial" w:hAnsi="Arial" w:cs="Arial"/>
          <w:sz w:val="24"/>
          <w:szCs w:val="24"/>
          <w:shd w:val="clear" w:color="auto" w:fill="FFFFFF"/>
        </w:rPr>
        <w:t xml:space="preserve"> (Accessed 12 December 2023). </w:t>
      </w:r>
    </w:p>
    <w:p w14:paraId="0FD21440"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 xml:space="preserve">Smart, M. (2020) </w:t>
      </w:r>
      <w:r w:rsidRPr="00EE2B2B">
        <w:rPr>
          <w:rFonts w:ascii="Arial" w:hAnsi="Arial" w:cs="Arial"/>
          <w:i/>
          <w:iCs/>
          <w:sz w:val="24"/>
          <w:szCs w:val="24"/>
          <w:shd w:val="clear" w:color="auto" w:fill="FFFFFF"/>
        </w:rPr>
        <w:t xml:space="preserve">Stephen Covey's 4 Quadrants Time Management Strategies | Time Management Matrix | Ep 9/13. </w:t>
      </w:r>
      <w:r w:rsidRPr="00EE2B2B">
        <w:rPr>
          <w:rFonts w:ascii="Arial" w:hAnsi="Arial" w:cs="Arial"/>
          <w:sz w:val="24"/>
          <w:szCs w:val="24"/>
          <w:shd w:val="clear" w:color="auto" w:fill="FFFFFF"/>
        </w:rPr>
        <w:t xml:space="preserve">Available at: </w:t>
      </w:r>
      <w:hyperlink r:id="rId58" w:history="1">
        <w:r w:rsidRPr="00EE2B2B">
          <w:rPr>
            <w:rStyle w:val="Hyperlink"/>
            <w:rFonts w:ascii="Arial" w:hAnsi="Arial" w:cs="Arial"/>
            <w:color w:val="auto"/>
            <w:sz w:val="24"/>
            <w:szCs w:val="24"/>
            <w:u w:val="none"/>
            <w:shd w:val="clear" w:color="auto" w:fill="FFFFFF"/>
          </w:rPr>
          <w:t>https://www.youtube.com/watch?v=9XL2oRoAii8</w:t>
        </w:r>
      </w:hyperlink>
      <w:r w:rsidRPr="00EE2B2B">
        <w:rPr>
          <w:rFonts w:ascii="Arial" w:hAnsi="Arial" w:cs="Arial"/>
          <w:sz w:val="24"/>
          <w:szCs w:val="24"/>
          <w:shd w:val="clear" w:color="auto" w:fill="FFFFFF"/>
        </w:rPr>
        <w:t xml:space="preserve"> (Accessed: 27 February 2024). </w:t>
      </w:r>
    </w:p>
    <w:p w14:paraId="095F8716"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 xml:space="preserve">The Welsh Language Commissioner (2024) </w:t>
      </w:r>
      <w:r w:rsidRPr="00EE2B2B">
        <w:rPr>
          <w:rFonts w:ascii="Arial" w:hAnsi="Arial" w:cs="Arial"/>
          <w:i/>
          <w:iCs/>
          <w:sz w:val="24"/>
          <w:szCs w:val="24"/>
          <w:shd w:val="clear" w:color="auto" w:fill="FFFFFF"/>
        </w:rPr>
        <w:t xml:space="preserve">Welsh Language Standards. </w:t>
      </w:r>
      <w:r w:rsidRPr="00EE2B2B">
        <w:rPr>
          <w:rFonts w:ascii="Arial" w:hAnsi="Arial" w:cs="Arial"/>
          <w:sz w:val="24"/>
          <w:szCs w:val="24"/>
          <w:shd w:val="clear" w:color="auto" w:fill="FFFFFF"/>
        </w:rPr>
        <w:t xml:space="preserve">Available at: </w:t>
      </w:r>
      <w:hyperlink r:id="rId59" w:anchor=":~:text=Welsh%20language%20standards%20promote%20and,the%20English%20language%20in%20Wales.&amp;text=Organisations%20can%20be%20subject%20to,Policy%20making" w:history="1">
        <w:r w:rsidRPr="00EE2B2B">
          <w:rPr>
            <w:rStyle w:val="Hyperlink"/>
            <w:rFonts w:ascii="Arial" w:hAnsi="Arial" w:cs="Arial"/>
            <w:color w:val="auto"/>
            <w:sz w:val="24"/>
            <w:szCs w:val="24"/>
            <w:u w:val="none"/>
            <w:shd w:val="clear" w:color="auto" w:fill="FFFFFF"/>
          </w:rPr>
          <w:t>https://www.welshlanguagecommissioner.wales/public-organisations/welsh-language-standards#:~:text=Welsh%20language%20standards%20promote%20and,the%20English%20language%20in%20Wales.&amp;text=Organisations%20can%20be%20subject%20to,Policy%20making</w:t>
        </w:r>
      </w:hyperlink>
      <w:r w:rsidRPr="00EE2B2B">
        <w:rPr>
          <w:rFonts w:ascii="Arial" w:hAnsi="Arial" w:cs="Arial"/>
          <w:sz w:val="24"/>
          <w:szCs w:val="24"/>
          <w:shd w:val="clear" w:color="auto" w:fill="FFFFFF"/>
        </w:rPr>
        <w:t xml:space="preserve"> (Accessed: 27 February 2024). </w:t>
      </w:r>
    </w:p>
    <w:p w14:paraId="30CE146F" w14:textId="77777777" w:rsidR="009C2C5C" w:rsidRPr="00EE2B2B" w:rsidRDefault="009C2C5C" w:rsidP="009C2C5C">
      <w:pPr>
        <w:ind w:left="360"/>
        <w:rPr>
          <w:rFonts w:ascii="Arial" w:hAnsi="Arial" w:cs="Arial"/>
          <w:sz w:val="24"/>
          <w:szCs w:val="24"/>
        </w:rPr>
      </w:pPr>
      <w:r w:rsidRPr="00EE2B2B">
        <w:rPr>
          <w:rFonts w:ascii="Arial" w:hAnsi="Arial" w:cs="Arial"/>
          <w:sz w:val="24"/>
          <w:szCs w:val="24"/>
        </w:rPr>
        <w:t xml:space="preserve">Tims (2010) </w:t>
      </w:r>
      <w:r w:rsidRPr="00EE2B2B">
        <w:rPr>
          <w:rFonts w:ascii="Arial" w:hAnsi="Arial" w:cs="Arial"/>
          <w:i/>
          <w:iCs/>
          <w:sz w:val="24"/>
          <w:szCs w:val="24"/>
        </w:rPr>
        <w:t xml:space="preserve">The Secret to…asking for help at work. </w:t>
      </w:r>
      <w:r w:rsidRPr="00EE2B2B">
        <w:rPr>
          <w:rFonts w:ascii="Arial" w:hAnsi="Arial" w:cs="Arial"/>
          <w:sz w:val="24"/>
          <w:szCs w:val="24"/>
        </w:rPr>
        <w:t xml:space="preserve">Available at: </w:t>
      </w:r>
      <w:hyperlink r:id="rId60" w:history="1">
        <w:r w:rsidRPr="00EE2B2B">
          <w:rPr>
            <w:rStyle w:val="Hyperlink"/>
            <w:rFonts w:ascii="Arial" w:hAnsi="Arial" w:cs="Arial"/>
            <w:color w:val="auto"/>
            <w:sz w:val="24"/>
            <w:szCs w:val="24"/>
            <w:u w:val="none"/>
          </w:rPr>
          <w:t>https://www.theguardian.com/money/2010/oct/16/secret-to-ask-help-work</w:t>
        </w:r>
      </w:hyperlink>
      <w:r w:rsidRPr="00EE2B2B">
        <w:rPr>
          <w:rFonts w:ascii="Arial" w:hAnsi="Arial" w:cs="Arial"/>
          <w:sz w:val="24"/>
          <w:szCs w:val="24"/>
        </w:rPr>
        <w:t xml:space="preserve"> (Accessed 20 February 2024). </w:t>
      </w:r>
    </w:p>
    <w:p w14:paraId="6CF2BE10" w14:textId="77777777" w:rsidR="009C2C5C" w:rsidRPr="00EE2B2B" w:rsidRDefault="009C2C5C" w:rsidP="009C2C5C">
      <w:pPr>
        <w:ind w:left="360"/>
        <w:rPr>
          <w:rFonts w:ascii="Arial" w:hAnsi="Arial" w:cs="Arial"/>
          <w:sz w:val="24"/>
          <w:szCs w:val="24"/>
        </w:rPr>
      </w:pPr>
      <w:r w:rsidRPr="00EE2B2B">
        <w:rPr>
          <w:rFonts w:ascii="Arial" w:hAnsi="Arial" w:cs="Arial"/>
          <w:sz w:val="24"/>
          <w:szCs w:val="24"/>
          <w:shd w:val="clear" w:color="auto" w:fill="FFFFFF"/>
        </w:rPr>
        <w:t xml:space="preserve">University of Cumbria (2020) </w:t>
      </w:r>
      <w:r w:rsidRPr="00EE2B2B">
        <w:rPr>
          <w:rFonts w:ascii="Arial" w:hAnsi="Arial" w:cs="Arial"/>
          <w:i/>
          <w:iCs/>
          <w:sz w:val="24"/>
          <w:szCs w:val="24"/>
          <w:shd w:val="clear" w:color="auto" w:fill="FFFFFF"/>
        </w:rPr>
        <w:t>Gibbs’ Reflective Cycle.</w:t>
      </w:r>
      <w:r w:rsidRPr="00EE2B2B">
        <w:rPr>
          <w:rFonts w:ascii="Arial" w:hAnsi="Arial" w:cs="Arial"/>
          <w:sz w:val="24"/>
          <w:szCs w:val="24"/>
          <w:shd w:val="clear" w:color="auto" w:fill="FFFFFF"/>
        </w:rPr>
        <w:t xml:space="preserve"> Available at: </w:t>
      </w:r>
      <w:hyperlink r:id="rId61" w:history="1">
        <w:r w:rsidRPr="00EE2B2B">
          <w:rPr>
            <w:rStyle w:val="Hyperlink"/>
            <w:rFonts w:ascii="Arial" w:hAnsi="Arial" w:cs="Arial"/>
            <w:color w:val="auto"/>
            <w:sz w:val="24"/>
            <w:szCs w:val="24"/>
            <w:u w:val="none"/>
            <w:shd w:val="clear" w:color="auto" w:fill="FFFFFF"/>
          </w:rPr>
          <w:t>https://my.cumbria.ac.uk/media/MyCumbria/Documents/ReflectiveCycleGibbs.pdf</w:t>
        </w:r>
      </w:hyperlink>
      <w:r w:rsidRPr="00EE2B2B">
        <w:rPr>
          <w:rFonts w:ascii="Arial" w:hAnsi="Arial" w:cs="Arial"/>
          <w:sz w:val="24"/>
          <w:szCs w:val="24"/>
          <w:shd w:val="clear" w:color="auto" w:fill="FFFFFF"/>
        </w:rPr>
        <w:t xml:space="preserve"> (Accessed: 12 December 2023). </w:t>
      </w:r>
    </w:p>
    <w:p w14:paraId="39EEDB10" w14:textId="77777777" w:rsidR="009C2C5C" w:rsidRPr="00EE2B2B" w:rsidRDefault="009C2C5C" w:rsidP="009C2C5C">
      <w:pPr>
        <w:ind w:left="360"/>
        <w:rPr>
          <w:rFonts w:ascii="Arial" w:hAnsi="Arial" w:cs="Arial"/>
          <w:sz w:val="24"/>
          <w:szCs w:val="24"/>
        </w:rPr>
      </w:pPr>
      <w:r w:rsidRPr="00EE2B2B">
        <w:rPr>
          <w:rFonts w:ascii="Arial" w:hAnsi="Arial" w:cs="Arial"/>
          <w:sz w:val="24"/>
          <w:szCs w:val="24"/>
        </w:rPr>
        <w:t xml:space="preserve">University of Oxford (no date) </w:t>
      </w:r>
      <w:r w:rsidRPr="00EE2B2B">
        <w:rPr>
          <w:rFonts w:ascii="Arial" w:hAnsi="Arial" w:cs="Arial"/>
          <w:i/>
          <w:iCs/>
          <w:sz w:val="24"/>
          <w:szCs w:val="24"/>
        </w:rPr>
        <w:t>Sickness Absence Reporting and Record-Keeping Arrangements</w:t>
      </w:r>
      <w:r w:rsidRPr="00EE2B2B">
        <w:rPr>
          <w:rFonts w:ascii="Arial" w:hAnsi="Arial" w:cs="Arial"/>
          <w:sz w:val="24"/>
          <w:szCs w:val="24"/>
        </w:rPr>
        <w:t xml:space="preserve">. Available at: </w:t>
      </w:r>
      <w:hyperlink r:id="rId62" w:anchor=":~:text=It%20is%20important%20to%20know,for%20the%20absence%2C%20if%20needed" w:history="1">
        <w:r w:rsidRPr="00EE2B2B">
          <w:rPr>
            <w:rStyle w:val="Hyperlink"/>
            <w:rFonts w:ascii="Arial" w:hAnsi="Arial" w:cs="Arial"/>
            <w:color w:val="auto"/>
            <w:sz w:val="24"/>
            <w:szCs w:val="24"/>
            <w:u w:val="none"/>
          </w:rPr>
          <w:t>https://hr.admin.ox.ac.uk/sickness-absence-reporting-and-record-keeping-arrangements#:~:text=It%20is%20important%20to%20know,for%20the%20absence%2C%20if%20needed</w:t>
        </w:r>
      </w:hyperlink>
      <w:r w:rsidRPr="00EE2B2B">
        <w:rPr>
          <w:rFonts w:ascii="Arial" w:hAnsi="Arial" w:cs="Arial"/>
          <w:sz w:val="24"/>
          <w:szCs w:val="24"/>
        </w:rPr>
        <w:t xml:space="preserve"> (Accessed: 19 December 2023). </w:t>
      </w:r>
    </w:p>
    <w:p w14:paraId="1B56C67D" w14:textId="77777777" w:rsidR="009C2C5C" w:rsidRPr="00EE2B2B" w:rsidRDefault="009C2C5C" w:rsidP="009C2C5C">
      <w:pPr>
        <w:ind w:left="360"/>
        <w:rPr>
          <w:rFonts w:ascii="Arial" w:hAnsi="Arial" w:cs="Arial"/>
          <w:sz w:val="24"/>
          <w:szCs w:val="24"/>
        </w:rPr>
      </w:pPr>
      <w:r w:rsidRPr="00EE2B2B">
        <w:rPr>
          <w:rFonts w:ascii="Arial" w:hAnsi="Arial" w:cs="Arial"/>
          <w:sz w:val="24"/>
          <w:szCs w:val="24"/>
          <w:lang w:eastAsia="en-GB"/>
        </w:rPr>
        <w:t xml:space="preserve">UWTSD (2023) ‘All Current Staff List Report 2023’ UWTSD. Unpublished. </w:t>
      </w:r>
    </w:p>
    <w:p w14:paraId="6B095C6F" w14:textId="77777777" w:rsidR="009C2C5C" w:rsidRPr="00EE2B2B" w:rsidRDefault="009C2C5C" w:rsidP="009C2C5C">
      <w:pPr>
        <w:ind w:left="360"/>
        <w:rPr>
          <w:rFonts w:ascii="Arial" w:hAnsi="Arial" w:cs="Arial"/>
          <w:sz w:val="24"/>
          <w:szCs w:val="24"/>
          <w:shd w:val="clear" w:color="auto" w:fill="FFFFFF"/>
        </w:rPr>
      </w:pPr>
      <w:r w:rsidRPr="00EE2B2B">
        <w:rPr>
          <w:rFonts w:ascii="Arial" w:hAnsi="Arial" w:cs="Arial"/>
          <w:sz w:val="24"/>
          <w:szCs w:val="24"/>
          <w:shd w:val="clear" w:color="auto" w:fill="FFFFFF"/>
        </w:rPr>
        <w:t>Veli Mazibuko, J. and Govender, K.K. (2017) ‘Exploring workplace diversity and organisational effectiveness: A South African exploratory case study’, </w:t>
      </w:r>
      <w:r w:rsidRPr="00EE2B2B">
        <w:rPr>
          <w:rFonts w:ascii="Arial" w:hAnsi="Arial" w:cs="Arial"/>
          <w:i/>
          <w:iCs/>
          <w:sz w:val="24"/>
          <w:szCs w:val="24"/>
          <w:shd w:val="clear" w:color="auto" w:fill="FFFFFF"/>
        </w:rPr>
        <w:t>SA Journal of Human Resource Management</w:t>
      </w:r>
      <w:r w:rsidRPr="00EE2B2B">
        <w:rPr>
          <w:rFonts w:ascii="Arial" w:hAnsi="Arial" w:cs="Arial"/>
          <w:sz w:val="24"/>
          <w:szCs w:val="24"/>
          <w:shd w:val="clear" w:color="auto" w:fill="FFFFFF"/>
        </w:rPr>
        <w:t xml:space="preserve">, 15(7), pp. e1–e10. Available at: </w:t>
      </w:r>
      <w:hyperlink r:id="rId63" w:history="1">
        <w:r w:rsidRPr="00EE2B2B">
          <w:rPr>
            <w:rStyle w:val="Hyperlink"/>
            <w:rFonts w:ascii="Arial" w:hAnsi="Arial" w:cs="Arial"/>
            <w:color w:val="auto"/>
            <w:sz w:val="24"/>
            <w:szCs w:val="24"/>
            <w:u w:val="none"/>
            <w:shd w:val="clear" w:color="auto" w:fill="FFFFFF"/>
          </w:rPr>
          <w:t>https://doi.org/10.4102/sajhrm.v15i0.865</w:t>
        </w:r>
      </w:hyperlink>
      <w:r w:rsidRPr="00EE2B2B">
        <w:rPr>
          <w:rFonts w:ascii="Arial" w:hAnsi="Arial" w:cs="Arial"/>
          <w:sz w:val="24"/>
          <w:szCs w:val="24"/>
          <w:shd w:val="clear" w:color="auto" w:fill="FFFFFF"/>
        </w:rPr>
        <w:t xml:space="preserve"> (Accessed: 13 December 2023). </w:t>
      </w:r>
    </w:p>
    <w:p w14:paraId="171D0B7E" w14:textId="46798B56" w:rsidR="000F488A" w:rsidRPr="00EE2B2B" w:rsidRDefault="000F488A" w:rsidP="009C2C5C">
      <w:pPr>
        <w:ind w:left="360"/>
        <w:rPr>
          <w:rFonts w:ascii="Arial" w:hAnsi="Arial" w:cs="Arial"/>
          <w:sz w:val="24"/>
          <w:szCs w:val="24"/>
        </w:rPr>
      </w:pPr>
      <w:r w:rsidRPr="00EE2B2B">
        <w:rPr>
          <w:rFonts w:ascii="Arial" w:hAnsi="Arial" w:cs="Arial"/>
          <w:sz w:val="24"/>
          <w:szCs w:val="24"/>
          <w:shd w:val="clear" w:color="auto" w:fill="FFFFFF"/>
        </w:rPr>
        <w:t xml:space="preserve">Wikipedia (2024) </w:t>
      </w:r>
      <w:r w:rsidRPr="00EE2B2B">
        <w:rPr>
          <w:rFonts w:ascii="Arial" w:hAnsi="Arial" w:cs="Arial"/>
          <w:i/>
          <w:iCs/>
          <w:sz w:val="24"/>
          <w:szCs w:val="24"/>
          <w:shd w:val="clear" w:color="auto" w:fill="FFFFFF"/>
        </w:rPr>
        <w:t xml:space="preserve">University of Wales Trinity Saint David. </w:t>
      </w:r>
      <w:r w:rsidRPr="00EE2B2B">
        <w:rPr>
          <w:rFonts w:ascii="Arial" w:hAnsi="Arial" w:cs="Arial"/>
          <w:sz w:val="24"/>
          <w:szCs w:val="24"/>
          <w:shd w:val="clear" w:color="auto" w:fill="FFFFFF"/>
        </w:rPr>
        <w:t xml:space="preserve">Available at: </w:t>
      </w:r>
      <w:hyperlink r:id="rId64" w:history="1">
        <w:r w:rsidRPr="00EE2B2B">
          <w:rPr>
            <w:rStyle w:val="Hyperlink"/>
            <w:rFonts w:ascii="Arial" w:hAnsi="Arial" w:cs="Arial"/>
            <w:color w:val="auto"/>
            <w:sz w:val="24"/>
            <w:szCs w:val="24"/>
            <w:u w:val="none"/>
            <w:shd w:val="clear" w:color="auto" w:fill="FFFFFF"/>
          </w:rPr>
          <w:t>https://en.wikipedia.org/wiki/University_of_Wales_Trinity_Saint_David</w:t>
        </w:r>
      </w:hyperlink>
      <w:r w:rsidRPr="00EE2B2B">
        <w:rPr>
          <w:rFonts w:ascii="Arial" w:hAnsi="Arial" w:cs="Arial"/>
          <w:sz w:val="24"/>
          <w:szCs w:val="24"/>
          <w:shd w:val="clear" w:color="auto" w:fill="FFFFFF"/>
        </w:rPr>
        <w:t xml:space="preserve"> (Accessed: 27 February 2024). </w:t>
      </w:r>
    </w:p>
    <w:sectPr w:rsidR="000F488A" w:rsidRPr="00EE2B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A7D71"/>
    <w:multiLevelType w:val="hybridMultilevel"/>
    <w:tmpl w:val="3B8E0DE4"/>
    <w:lvl w:ilvl="0" w:tplc="1466FE8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2371BE"/>
    <w:multiLevelType w:val="hybridMultilevel"/>
    <w:tmpl w:val="CACA62DC"/>
    <w:lvl w:ilvl="0" w:tplc="AD24DA4A">
      <w:start w:val="5"/>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8311D1"/>
    <w:multiLevelType w:val="hybridMultilevel"/>
    <w:tmpl w:val="560EE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2C6F74"/>
    <w:multiLevelType w:val="hybridMultilevel"/>
    <w:tmpl w:val="F55A2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93399"/>
    <w:multiLevelType w:val="multilevel"/>
    <w:tmpl w:val="434C0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6A1CDB"/>
    <w:multiLevelType w:val="multilevel"/>
    <w:tmpl w:val="4D9C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32673E"/>
    <w:multiLevelType w:val="hybridMultilevel"/>
    <w:tmpl w:val="0E2AC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4B6750"/>
    <w:multiLevelType w:val="hybridMultilevel"/>
    <w:tmpl w:val="891C87B0"/>
    <w:lvl w:ilvl="0" w:tplc="C1EC0EF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6E1D0D"/>
    <w:multiLevelType w:val="hybridMultilevel"/>
    <w:tmpl w:val="4D80B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82037F"/>
    <w:multiLevelType w:val="hybridMultilevel"/>
    <w:tmpl w:val="956A739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9981BEC"/>
    <w:multiLevelType w:val="multilevel"/>
    <w:tmpl w:val="BE822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596D59"/>
    <w:multiLevelType w:val="hybridMultilevel"/>
    <w:tmpl w:val="9E2EE872"/>
    <w:lvl w:ilvl="0" w:tplc="F09C12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7F11224"/>
    <w:multiLevelType w:val="multilevel"/>
    <w:tmpl w:val="6A328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EC0306"/>
    <w:multiLevelType w:val="multilevel"/>
    <w:tmpl w:val="3AC05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8604E7"/>
    <w:multiLevelType w:val="multilevel"/>
    <w:tmpl w:val="5E102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8F468F"/>
    <w:multiLevelType w:val="multilevel"/>
    <w:tmpl w:val="5E08E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B044E5"/>
    <w:multiLevelType w:val="hybridMultilevel"/>
    <w:tmpl w:val="1764C70E"/>
    <w:lvl w:ilvl="0" w:tplc="9FE20EDA">
      <w:start w:val="5"/>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53360"/>
    <w:multiLevelType w:val="multilevel"/>
    <w:tmpl w:val="50D2D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A26DC0"/>
    <w:multiLevelType w:val="multilevel"/>
    <w:tmpl w:val="52260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C22233"/>
    <w:multiLevelType w:val="hybridMultilevel"/>
    <w:tmpl w:val="C77A2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8E287F"/>
    <w:multiLevelType w:val="multilevel"/>
    <w:tmpl w:val="8D9AE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895B74"/>
    <w:multiLevelType w:val="multilevel"/>
    <w:tmpl w:val="7E26D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9D551C"/>
    <w:multiLevelType w:val="multilevel"/>
    <w:tmpl w:val="C4E4F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8E3178"/>
    <w:multiLevelType w:val="multilevel"/>
    <w:tmpl w:val="1932D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DA7F13"/>
    <w:multiLevelType w:val="multilevel"/>
    <w:tmpl w:val="829C0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8404091">
    <w:abstractNumId w:val="7"/>
  </w:num>
  <w:num w:numId="2" w16cid:durableId="1382285890">
    <w:abstractNumId w:val="1"/>
  </w:num>
  <w:num w:numId="3" w16cid:durableId="1936788181">
    <w:abstractNumId w:val="16"/>
  </w:num>
  <w:num w:numId="4" w16cid:durableId="38629338">
    <w:abstractNumId w:val="18"/>
  </w:num>
  <w:num w:numId="5" w16cid:durableId="1034112617">
    <w:abstractNumId w:val="23"/>
  </w:num>
  <w:num w:numId="6" w16cid:durableId="1294095449">
    <w:abstractNumId w:val="9"/>
  </w:num>
  <w:num w:numId="7" w16cid:durableId="1743063573">
    <w:abstractNumId w:val="10"/>
  </w:num>
  <w:num w:numId="8" w16cid:durableId="109127391">
    <w:abstractNumId w:val="20"/>
  </w:num>
  <w:num w:numId="9" w16cid:durableId="769281035">
    <w:abstractNumId w:val="15"/>
  </w:num>
  <w:num w:numId="10" w16cid:durableId="84689058">
    <w:abstractNumId w:val="11"/>
  </w:num>
  <w:num w:numId="11" w16cid:durableId="1574779380">
    <w:abstractNumId w:val="0"/>
  </w:num>
  <w:num w:numId="12" w16cid:durableId="1295718280">
    <w:abstractNumId w:val="24"/>
  </w:num>
  <w:num w:numId="13" w16cid:durableId="659309656">
    <w:abstractNumId w:val="17"/>
  </w:num>
  <w:num w:numId="14" w16cid:durableId="49764813">
    <w:abstractNumId w:val="14"/>
  </w:num>
  <w:num w:numId="15" w16cid:durableId="1166749290">
    <w:abstractNumId w:val="22"/>
  </w:num>
  <w:num w:numId="16" w16cid:durableId="592516105">
    <w:abstractNumId w:val="21"/>
  </w:num>
  <w:num w:numId="17" w16cid:durableId="421490270">
    <w:abstractNumId w:val="19"/>
  </w:num>
  <w:num w:numId="18" w16cid:durableId="1252816547">
    <w:abstractNumId w:val="5"/>
  </w:num>
  <w:num w:numId="19" w16cid:durableId="2096895913">
    <w:abstractNumId w:val="4"/>
  </w:num>
  <w:num w:numId="20" w16cid:durableId="1590697810">
    <w:abstractNumId w:val="8"/>
  </w:num>
  <w:num w:numId="21" w16cid:durableId="727535085">
    <w:abstractNumId w:val="12"/>
  </w:num>
  <w:num w:numId="22" w16cid:durableId="38626560">
    <w:abstractNumId w:val="2"/>
  </w:num>
  <w:num w:numId="23" w16cid:durableId="77749340">
    <w:abstractNumId w:val="13"/>
  </w:num>
  <w:num w:numId="24" w16cid:durableId="492574862">
    <w:abstractNumId w:val="6"/>
  </w:num>
  <w:num w:numId="25" w16cid:durableId="1352192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C80"/>
    <w:rsid w:val="00005781"/>
    <w:rsid w:val="000105F2"/>
    <w:rsid w:val="000424AF"/>
    <w:rsid w:val="00045C2D"/>
    <w:rsid w:val="00046554"/>
    <w:rsid w:val="00053996"/>
    <w:rsid w:val="00057BCE"/>
    <w:rsid w:val="00061A9B"/>
    <w:rsid w:val="00061F47"/>
    <w:rsid w:val="000640C2"/>
    <w:rsid w:val="00065A17"/>
    <w:rsid w:val="00086CEB"/>
    <w:rsid w:val="000A4AB7"/>
    <w:rsid w:val="000A51E3"/>
    <w:rsid w:val="000C721E"/>
    <w:rsid w:val="000D0947"/>
    <w:rsid w:val="000F39CA"/>
    <w:rsid w:val="000F4001"/>
    <w:rsid w:val="000F4229"/>
    <w:rsid w:val="000F488A"/>
    <w:rsid w:val="000F625E"/>
    <w:rsid w:val="0011098F"/>
    <w:rsid w:val="00123CBA"/>
    <w:rsid w:val="0013261D"/>
    <w:rsid w:val="00165125"/>
    <w:rsid w:val="00166A2E"/>
    <w:rsid w:val="00167FF9"/>
    <w:rsid w:val="00170E61"/>
    <w:rsid w:val="0018076C"/>
    <w:rsid w:val="001939E5"/>
    <w:rsid w:val="00194240"/>
    <w:rsid w:val="00197E4C"/>
    <w:rsid w:val="001A52DD"/>
    <w:rsid w:val="001C53C6"/>
    <w:rsid w:val="001D0E09"/>
    <w:rsid w:val="001E436B"/>
    <w:rsid w:val="001F5D08"/>
    <w:rsid w:val="00217877"/>
    <w:rsid w:val="00223E55"/>
    <w:rsid w:val="00226E93"/>
    <w:rsid w:val="002309D0"/>
    <w:rsid w:val="002375C3"/>
    <w:rsid w:val="00237E61"/>
    <w:rsid w:val="00251CE3"/>
    <w:rsid w:val="002775C0"/>
    <w:rsid w:val="00282F39"/>
    <w:rsid w:val="002872F3"/>
    <w:rsid w:val="002A42A0"/>
    <w:rsid w:val="002B6ABA"/>
    <w:rsid w:val="002C2427"/>
    <w:rsid w:val="002D09E3"/>
    <w:rsid w:val="002D5790"/>
    <w:rsid w:val="002E1427"/>
    <w:rsid w:val="002E30A2"/>
    <w:rsid w:val="002E48AE"/>
    <w:rsid w:val="002F6077"/>
    <w:rsid w:val="00321A5B"/>
    <w:rsid w:val="00321DAB"/>
    <w:rsid w:val="00321FC7"/>
    <w:rsid w:val="003538BD"/>
    <w:rsid w:val="00376C01"/>
    <w:rsid w:val="003777F3"/>
    <w:rsid w:val="0038715A"/>
    <w:rsid w:val="00395B06"/>
    <w:rsid w:val="003A044D"/>
    <w:rsid w:val="003B1856"/>
    <w:rsid w:val="003C7BCD"/>
    <w:rsid w:val="003E180B"/>
    <w:rsid w:val="003E7359"/>
    <w:rsid w:val="003F490E"/>
    <w:rsid w:val="004034B4"/>
    <w:rsid w:val="004051A7"/>
    <w:rsid w:val="004064F7"/>
    <w:rsid w:val="00423FCB"/>
    <w:rsid w:val="004314DC"/>
    <w:rsid w:val="004325B5"/>
    <w:rsid w:val="00445A3B"/>
    <w:rsid w:val="00456BF9"/>
    <w:rsid w:val="004614B2"/>
    <w:rsid w:val="00472B84"/>
    <w:rsid w:val="0048191F"/>
    <w:rsid w:val="004900C7"/>
    <w:rsid w:val="00491C87"/>
    <w:rsid w:val="004A3D6C"/>
    <w:rsid w:val="004B2C74"/>
    <w:rsid w:val="004B52F8"/>
    <w:rsid w:val="004B6459"/>
    <w:rsid w:val="004C0CA3"/>
    <w:rsid w:val="004D285D"/>
    <w:rsid w:val="004D53A3"/>
    <w:rsid w:val="004F3BD1"/>
    <w:rsid w:val="004F580D"/>
    <w:rsid w:val="00514D14"/>
    <w:rsid w:val="005376C9"/>
    <w:rsid w:val="00540ABA"/>
    <w:rsid w:val="005440AE"/>
    <w:rsid w:val="00580066"/>
    <w:rsid w:val="00585297"/>
    <w:rsid w:val="005A4295"/>
    <w:rsid w:val="005B0140"/>
    <w:rsid w:val="005E5BAA"/>
    <w:rsid w:val="0061268F"/>
    <w:rsid w:val="00614BA9"/>
    <w:rsid w:val="006150C9"/>
    <w:rsid w:val="00623229"/>
    <w:rsid w:val="00630B26"/>
    <w:rsid w:val="00631DC0"/>
    <w:rsid w:val="00634170"/>
    <w:rsid w:val="00653010"/>
    <w:rsid w:val="006539AA"/>
    <w:rsid w:val="00654F9E"/>
    <w:rsid w:val="00680C11"/>
    <w:rsid w:val="006C4CD7"/>
    <w:rsid w:val="006C5A7D"/>
    <w:rsid w:val="006C6B38"/>
    <w:rsid w:val="006E145F"/>
    <w:rsid w:val="006E3651"/>
    <w:rsid w:val="00743D86"/>
    <w:rsid w:val="00747254"/>
    <w:rsid w:val="00757B5F"/>
    <w:rsid w:val="00772345"/>
    <w:rsid w:val="00775C10"/>
    <w:rsid w:val="007A2E65"/>
    <w:rsid w:val="007A3B11"/>
    <w:rsid w:val="007A4C0D"/>
    <w:rsid w:val="007A666F"/>
    <w:rsid w:val="007E15D3"/>
    <w:rsid w:val="007F7BDA"/>
    <w:rsid w:val="00800D61"/>
    <w:rsid w:val="00802BD9"/>
    <w:rsid w:val="00815D97"/>
    <w:rsid w:val="0081712C"/>
    <w:rsid w:val="00825A77"/>
    <w:rsid w:val="00835D12"/>
    <w:rsid w:val="00867FF2"/>
    <w:rsid w:val="008825F2"/>
    <w:rsid w:val="008854E1"/>
    <w:rsid w:val="008C0AAC"/>
    <w:rsid w:val="008D7077"/>
    <w:rsid w:val="008E5790"/>
    <w:rsid w:val="00906E0B"/>
    <w:rsid w:val="009106AD"/>
    <w:rsid w:val="00953E3E"/>
    <w:rsid w:val="0097132E"/>
    <w:rsid w:val="0097713F"/>
    <w:rsid w:val="009818EE"/>
    <w:rsid w:val="00996906"/>
    <w:rsid w:val="009A5C15"/>
    <w:rsid w:val="009B3D60"/>
    <w:rsid w:val="009B4685"/>
    <w:rsid w:val="009C2C5C"/>
    <w:rsid w:val="009C2F28"/>
    <w:rsid w:val="009C4E88"/>
    <w:rsid w:val="009D20DA"/>
    <w:rsid w:val="009E1309"/>
    <w:rsid w:val="009F0B98"/>
    <w:rsid w:val="009F7F9A"/>
    <w:rsid w:val="00A0433D"/>
    <w:rsid w:val="00A13BF8"/>
    <w:rsid w:val="00A22A68"/>
    <w:rsid w:val="00A23C94"/>
    <w:rsid w:val="00A32390"/>
    <w:rsid w:val="00A43F9A"/>
    <w:rsid w:val="00A45F7E"/>
    <w:rsid w:val="00A75EF9"/>
    <w:rsid w:val="00A82CE7"/>
    <w:rsid w:val="00AB01E9"/>
    <w:rsid w:val="00AD45F8"/>
    <w:rsid w:val="00AE5BFA"/>
    <w:rsid w:val="00B50F0C"/>
    <w:rsid w:val="00B5139A"/>
    <w:rsid w:val="00B626E5"/>
    <w:rsid w:val="00B66A04"/>
    <w:rsid w:val="00B777B7"/>
    <w:rsid w:val="00B811D7"/>
    <w:rsid w:val="00BB1A10"/>
    <w:rsid w:val="00BD577B"/>
    <w:rsid w:val="00BF1C07"/>
    <w:rsid w:val="00C039D7"/>
    <w:rsid w:val="00C20FED"/>
    <w:rsid w:val="00C232A2"/>
    <w:rsid w:val="00C27051"/>
    <w:rsid w:val="00C30D9F"/>
    <w:rsid w:val="00C62DB6"/>
    <w:rsid w:val="00C64576"/>
    <w:rsid w:val="00C806DE"/>
    <w:rsid w:val="00CC0724"/>
    <w:rsid w:val="00CC684F"/>
    <w:rsid w:val="00D042F4"/>
    <w:rsid w:val="00D374CF"/>
    <w:rsid w:val="00D4127E"/>
    <w:rsid w:val="00D45716"/>
    <w:rsid w:val="00D46C9D"/>
    <w:rsid w:val="00D530C5"/>
    <w:rsid w:val="00D76BC0"/>
    <w:rsid w:val="00D82D44"/>
    <w:rsid w:val="00D91AFF"/>
    <w:rsid w:val="00DA6825"/>
    <w:rsid w:val="00DB38F9"/>
    <w:rsid w:val="00DC7FE3"/>
    <w:rsid w:val="00DE5820"/>
    <w:rsid w:val="00E151A0"/>
    <w:rsid w:val="00E1596E"/>
    <w:rsid w:val="00E23B00"/>
    <w:rsid w:val="00E25CB1"/>
    <w:rsid w:val="00E317E1"/>
    <w:rsid w:val="00E36F1E"/>
    <w:rsid w:val="00E50C1B"/>
    <w:rsid w:val="00E61473"/>
    <w:rsid w:val="00E840B0"/>
    <w:rsid w:val="00E85994"/>
    <w:rsid w:val="00EA7299"/>
    <w:rsid w:val="00EB11A0"/>
    <w:rsid w:val="00EC03F1"/>
    <w:rsid w:val="00ED2BFF"/>
    <w:rsid w:val="00EE2B2B"/>
    <w:rsid w:val="00EE5E68"/>
    <w:rsid w:val="00EF123C"/>
    <w:rsid w:val="00EF4A50"/>
    <w:rsid w:val="00F047E9"/>
    <w:rsid w:val="00F056E4"/>
    <w:rsid w:val="00F20B1A"/>
    <w:rsid w:val="00F214BD"/>
    <w:rsid w:val="00F22232"/>
    <w:rsid w:val="00F44BA9"/>
    <w:rsid w:val="00F51AA9"/>
    <w:rsid w:val="00F55F0C"/>
    <w:rsid w:val="00F61F6C"/>
    <w:rsid w:val="00F63D9A"/>
    <w:rsid w:val="00F76957"/>
    <w:rsid w:val="00F96A17"/>
    <w:rsid w:val="00FB0FAC"/>
    <w:rsid w:val="00FC1954"/>
    <w:rsid w:val="00FD4358"/>
    <w:rsid w:val="00FD5C80"/>
    <w:rsid w:val="00FF3A39"/>
    <w:rsid w:val="00FF4C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9F778"/>
  <w15:chartTrackingRefBased/>
  <w15:docId w15:val="{57455899-8A4A-472C-A239-9F1B8367B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5C80"/>
    <w:pPr>
      <w:ind w:left="720"/>
      <w:contextualSpacing/>
    </w:pPr>
  </w:style>
  <w:style w:type="paragraph" w:styleId="NormalWeb">
    <w:name w:val="Normal (Web)"/>
    <w:basedOn w:val="Normal"/>
    <w:unhideWhenUsed/>
    <w:rsid w:val="00472B8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D4127E"/>
    <w:rPr>
      <w:color w:val="0563C1" w:themeColor="hyperlink"/>
      <w:u w:val="single"/>
    </w:rPr>
  </w:style>
  <w:style w:type="character" w:styleId="UnresolvedMention">
    <w:name w:val="Unresolved Mention"/>
    <w:basedOn w:val="DefaultParagraphFont"/>
    <w:uiPriority w:val="99"/>
    <w:semiHidden/>
    <w:unhideWhenUsed/>
    <w:rsid w:val="00D4127E"/>
    <w:rPr>
      <w:color w:val="605E5C"/>
      <w:shd w:val="clear" w:color="auto" w:fill="E1DFDD"/>
    </w:rPr>
  </w:style>
  <w:style w:type="character" w:customStyle="1" w:styleId="oypena">
    <w:name w:val="oypena"/>
    <w:basedOn w:val="DefaultParagraphFont"/>
    <w:rsid w:val="00D91AFF"/>
  </w:style>
  <w:style w:type="table" w:styleId="TableGrid">
    <w:name w:val="Table Grid"/>
    <w:basedOn w:val="TableNormal"/>
    <w:uiPriority w:val="39"/>
    <w:rsid w:val="007A2E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B52F8"/>
    <w:rPr>
      <w:color w:val="954F72" w:themeColor="followedHyperlink"/>
      <w:u w:val="single"/>
    </w:rPr>
  </w:style>
  <w:style w:type="paragraph" w:customStyle="1" w:styleId="cvgsua">
    <w:name w:val="cvgsua"/>
    <w:basedOn w:val="Normal"/>
    <w:rsid w:val="00EE2B2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185128">
      <w:bodyDiv w:val="1"/>
      <w:marLeft w:val="0"/>
      <w:marRight w:val="0"/>
      <w:marTop w:val="0"/>
      <w:marBottom w:val="0"/>
      <w:divBdr>
        <w:top w:val="none" w:sz="0" w:space="0" w:color="auto"/>
        <w:left w:val="none" w:sz="0" w:space="0" w:color="auto"/>
        <w:bottom w:val="none" w:sz="0" w:space="0" w:color="auto"/>
        <w:right w:val="none" w:sz="0" w:space="0" w:color="auto"/>
      </w:divBdr>
    </w:div>
    <w:div w:id="133067750">
      <w:bodyDiv w:val="1"/>
      <w:marLeft w:val="0"/>
      <w:marRight w:val="0"/>
      <w:marTop w:val="0"/>
      <w:marBottom w:val="0"/>
      <w:divBdr>
        <w:top w:val="none" w:sz="0" w:space="0" w:color="auto"/>
        <w:left w:val="none" w:sz="0" w:space="0" w:color="auto"/>
        <w:bottom w:val="none" w:sz="0" w:space="0" w:color="auto"/>
        <w:right w:val="none" w:sz="0" w:space="0" w:color="auto"/>
      </w:divBdr>
    </w:div>
    <w:div w:id="139226930">
      <w:bodyDiv w:val="1"/>
      <w:marLeft w:val="0"/>
      <w:marRight w:val="0"/>
      <w:marTop w:val="0"/>
      <w:marBottom w:val="0"/>
      <w:divBdr>
        <w:top w:val="none" w:sz="0" w:space="0" w:color="auto"/>
        <w:left w:val="none" w:sz="0" w:space="0" w:color="auto"/>
        <w:bottom w:val="none" w:sz="0" w:space="0" w:color="auto"/>
        <w:right w:val="none" w:sz="0" w:space="0" w:color="auto"/>
      </w:divBdr>
    </w:div>
    <w:div w:id="170533324">
      <w:bodyDiv w:val="1"/>
      <w:marLeft w:val="0"/>
      <w:marRight w:val="0"/>
      <w:marTop w:val="0"/>
      <w:marBottom w:val="0"/>
      <w:divBdr>
        <w:top w:val="none" w:sz="0" w:space="0" w:color="auto"/>
        <w:left w:val="none" w:sz="0" w:space="0" w:color="auto"/>
        <w:bottom w:val="none" w:sz="0" w:space="0" w:color="auto"/>
        <w:right w:val="none" w:sz="0" w:space="0" w:color="auto"/>
      </w:divBdr>
    </w:div>
    <w:div w:id="176114077">
      <w:bodyDiv w:val="1"/>
      <w:marLeft w:val="0"/>
      <w:marRight w:val="0"/>
      <w:marTop w:val="0"/>
      <w:marBottom w:val="0"/>
      <w:divBdr>
        <w:top w:val="none" w:sz="0" w:space="0" w:color="auto"/>
        <w:left w:val="none" w:sz="0" w:space="0" w:color="auto"/>
        <w:bottom w:val="none" w:sz="0" w:space="0" w:color="auto"/>
        <w:right w:val="none" w:sz="0" w:space="0" w:color="auto"/>
      </w:divBdr>
    </w:div>
    <w:div w:id="225385035">
      <w:bodyDiv w:val="1"/>
      <w:marLeft w:val="0"/>
      <w:marRight w:val="0"/>
      <w:marTop w:val="0"/>
      <w:marBottom w:val="0"/>
      <w:divBdr>
        <w:top w:val="none" w:sz="0" w:space="0" w:color="auto"/>
        <w:left w:val="none" w:sz="0" w:space="0" w:color="auto"/>
        <w:bottom w:val="none" w:sz="0" w:space="0" w:color="auto"/>
        <w:right w:val="none" w:sz="0" w:space="0" w:color="auto"/>
      </w:divBdr>
    </w:div>
    <w:div w:id="238372328">
      <w:bodyDiv w:val="1"/>
      <w:marLeft w:val="0"/>
      <w:marRight w:val="0"/>
      <w:marTop w:val="0"/>
      <w:marBottom w:val="0"/>
      <w:divBdr>
        <w:top w:val="none" w:sz="0" w:space="0" w:color="auto"/>
        <w:left w:val="none" w:sz="0" w:space="0" w:color="auto"/>
        <w:bottom w:val="none" w:sz="0" w:space="0" w:color="auto"/>
        <w:right w:val="none" w:sz="0" w:space="0" w:color="auto"/>
      </w:divBdr>
    </w:div>
    <w:div w:id="357704595">
      <w:bodyDiv w:val="1"/>
      <w:marLeft w:val="0"/>
      <w:marRight w:val="0"/>
      <w:marTop w:val="0"/>
      <w:marBottom w:val="0"/>
      <w:divBdr>
        <w:top w:val="none" w:sz="0" w:space="0" w:color="auto"/>
        <w:left w:val="none" w:sz="0" w:space="0" w:color="auto"/>
        <w:bottom w:val="none" w:sz="0" w:space="0" w:color="auto"/>
        <w:right w:val="none" w:sz="0" w:space="0" w:color="auto"/>
      </w:divBdr>
    </w:div>
    <w:div w:id="364870643">
      <w:bodyDiv w:val="1"/>
      <w:marLeft w:val="0"/>
      <w:marRight w:val="0"/>
      <w:marTop w:val="0"/>
      <w:marBottom w:val="0"/>
      <w:divBdr>
        <w:top w:val="none" w:sz="0" w:space="0" w:color="auto"/>
        <w:left w:val="none" w:sz="0" w:space="0" w:color="auto"/>
        <w:bottom w:val="none" w:sz="0" w:space="0" w:color="auto"/>
        <w:right w:val="none" w:sz="0" w:space="0" w:color="auto"/>
      </w:divBdr>
    </w:div>
    <w:div w:id="435948442">
      <w:bodyDiv w:val="1"/>
      <w:marLeft w:val="0"/>
      <w:marRight w:val="0"/>
      <w:marTop w:val="0"/>
      <w:marBottom w:val="0"/>
      <w:divBdr>
        <w:top w:val="none" w:sz="0" w:space="0" w:color="auto"/>
        <w:left w:val="none" w:sz="0" w:space="0" w:color="auto"/>
        <w:bottom w:val="none" w:sz="0" w:space="0" w:color="auto"/>
        <w:right w:val="none" w:sz="0" w:space="0" w:color="auto"/>
      </w:divBdr>
    </w:div>
    <w:div w:id="555511943">
      <w:bodyDiv w:val="1"/>
      <w:marLeft w:val="0"/>
      <w:marRight w:val="0"/>
      <w:marTop w:val="0"/>
      <w:marBottom w:val="0"/>
      <w:divBdr>
        <w:top w:val="none" w:sz="0" w:space="0" w:color="auto"/>
        <w:left w:val="none" w:sz="0" w:space="0" w:color="auto"/>
        <w:bottom w:val="none" w:sz="0" w:space="0" w:color="auto"/>
        <w:right w:val="none" w:sz="0" w:space="0" w:color="auto"/>
      </w:divBdr>
    </w:div>
    <w:div w:id="581182023">
      <w:bodyDiv w:val="1"/>
      <w:marLeft w:val="0"/>
      <w:marRight w:val="0"/>
      <w:marTop w:val="0"/>
      <w:marBottom w:val="0"/>
      <w:divBdr>
        <w:top w:val="none" w:sz="0" w:space="0" w:color="auto"/>
        <w:left w:val="none" w:sz="0" w:space="0" w:color="auto"/>
        <w:bottom w:val="none" w:sz="0" w:space="0" w:color="auto"/>
        <w:right w:val="none" w:sz="0" w:space="0" w:color="auto"/>
      </w:divBdr>
    </w:div>
    <w:div w:id="670454343">
      <w:bodyDiv w:val="1"/>
      <w:marLeft w:val="0"/>
      <w:marRight w:val="0"/>
      <w:marTop w:val="0"/>
      <w:marBottom w:val="0"/>
      <w:divBdr>
        <w:top w:val="none" w:sz="0" w:space="0" w:color="auto"/>
        <w:left w:val="none" w:sz="0" w:space="0" w:color="auto"/>
        <w:bottom w:val="none" w:sz="0" w:space="0" w:color="auto"/>
        <w:right w:val="none" w:sz="0" w:space="0" w:color="auto"/>
      </w:divBdr>
    </w:div>
    <w:div w:id="902518958">
      <w:bodyDiv w:val="1"/>
      <w:marLeft w:val="0"/>
      <w:marRight w:val="0"/>
      <w:marTop w:val="0"/>
      <w:marBottom w:val="0"/>
      <w:divBdr>
        <w:top w:val="none" w:sz="0" w:space="0" w:color="auto"/>
        <w:left w:val="none" w:sz="0" w:space="0" w:color="auto"/>
        <w:bottom w:val="none" w:sz="0" w:space="0" w:color="auto"/>
        <w:right w:val="none" w:sz="0" w:space="0" w:color="auto"/>
      </w:divBdr>
    </w:div>
    <w:div w:id="905454810">
      <w:bodyDiv w:val="1"/>
      <w:marLeft w:val="0"/>
      <w:marRight w:val="0"/>
      <w:marTop w:val="0"/>
      <w:marBottom w:val="0"/>
      <w:divBdr>
        <w:top w:val="none" w:sz="0" w:space="0" w:color="auto"/>
        <w:left w:val="none" w:sz="0" w:space="0" w:color="auto"/>
        <w:bottom w:val="none" w:sz="0" w:space="0" w:color="auto"/>
        <w:right w:val="none" w:sz="0" w:space="0" w:color="auto"/>
      </w:divBdr>
    </w:div>
    <w:div w:id="938638109">
      <w:bodyDiv w:val="1"/>
      <w:marLeft w:val="0"/>
      <w:marRight w:val="0"/>
      <w:marTop w:val="0"/>
      <w:marBottom w:val="0"/>
      <w:divBdr>
        <w:top w:val="none" w:sz="0" w:space="0" w:color="auto"/>
        <w:left w:val="none" w:sz="0" w:space="0" w:color="auto"/>
        <w:bottom w:val="none" w:sz="0" w:space="0" w:color="auto"/>
        <w:right w:val="none" w:sz="0" w:space="0" w:color="auto"/>
      </w:divBdr>
    </w:div>
    <w:div w:id="1114397502">
      <w:bodyDiv w:val="1"/>
      <w:marLeft w:val="0"/>
      <w:marRight w:val="0"/>
      <w:marTop w:val="0"/>
      <w:marBottom w:val="0"/>
      <w:divBdr>
        <w:top w:val="none" w:sz="0" w:space="0" w:color="auto"/>
        <w:left w:val="none" w:sz="0" w:space="0" w:color="auto"/>
        <w:bottom w:val="none" w:sz="0" w:space="0" w:color="auto"/>
        <w:right w:val="none" w:sz="0" w:space="0" w:color="auto"/>
      </w:divBdr>
    </w:div>
    <w:div w:id="1177696309">
      <w:bodyDiv w:val="1"/>
      <w:marLeft w:val="0"/>
      <w:marRight w:val="0"/>
      <w:marTop w:val="0"/>
      <w:marBottom w:val="0"/>
      <w:divBdr>
        <w:top w:val="none" w:sz="0" w:space="0" w:color="auto"/>
        <w:left w:val="none" w:sz="0" w:space="0" w:color="auto"/>
        <w:bottom w:val="none" w:sz="0" w:space="0" w:color="auto"/>
        <w:right w:val="none" w:sz="0" w:space="0" w:color="auto"/>
      </w:divBdr>
    </w:div>
    <w:div w:id="1224482756">
      <w:bodyDiv w:val="1"/>
      <w:marLeft w:val="0"/>
      <w:marRight w:val="0"/>
      <w:marTop w:val="0"/>
      <w:marBottom w:val="0"/>
      <w:divBdr>
        <w:top w:val="none" w:sz="0" w:space="0" w:color="auto"/>
        <w:left w:val="none" w:sz="0" w:space="0" w:color="auto"/>
        <w:bottom w:val="none" w:sz="0" w:space="0" w:color="auto"/>
        <w:right w:val="none" w:sz="0" w:space="0" w:color="auto"/>
      </w:divBdr>
    </w:div>
    <w:div w:id="1477336414">
      <w:bodyDiv w:val="1"/>
      <w:marLeft w:val="0"/>
      <w:marRight w:val="0"/>
      <w:marTop w:val="0"/>
      <w:marBottom w:val="0"/>
      <w:divBdr>
        <w:top w:val="none" w:sz="0" w:space="0" w:color="auto"/>
        <w:left w:val="none" w:sz="0" w:space="0" w:color="auto"/>
        <w:bottom w:val="none" w:sz="0" w:space="0" w:color="auto"/>
        <w:right w:val="none" w:sz="0" w:space="0" w:color="auto"/>
      </w:divBdr>
    </w:div>
    <w:div w:id="1489515527">
      <w:bodyDiv w:val="1"/>
      <w:marLeft w:val="0"/>
      <w:marRight w:val="0"/>
      <w:marTop w:val="0"/>
      <w:marBottom w:val="0"/>
      <w:divBdr>
        <w:top w:val="none" w:sz="0" w:space="0" w:color="auto"/>
        <w:left w:val="none" w:sz="0" w:space="0" w:color="auto"/>
        <w:bottom w:val="none" w:sz="0" w:space="0" w:color="auto"/>
        <w:right w:val="none" w:sz="0" w:space="0" w:color="auto"/>
      </w:divBdr>
    </w:div>
    <w:div w:id="1497499200">
      <w:bodyDiv w:val="1"/>
      <w:marLeft w:val="0"/>
      <w:marRight w:val="0"/>
      <w:marTop w:val="0"/>
      <w:marBottom w:val="0"/>
      <w:divBdr>
        <w:top w:val="none" w:sz="0" w:space="0" w:color="auto"/>
        <w:left w:val="none" w:sz="0" w:space="0" w:color="auto"/>
        <w:bottom w:val="none" w:sz="0" w:space="0" w:color="auto"/>
        <w:right w:val="none" w:sz="0" w:space="0" w:color="auto"/>
      </w:divBdr>
    </w:div>
    <w:div w:id="1515683191">
      <w:bodyDiv w:val="1"/>
      <w:marLeft w:val="0"/>
      <w:marRight w:val="0"/>
      <w:marTop w:val="0"/>
      <w:marBottom w:val="0"/>
      <w:divBdr>
        <w:top w:val="none" w:sz="0" w:space="0" w:color="auto"/>
        <w:left w:val="none" w:sz="0" w:space="0" w:color="auto"/>
        <w:bottom w:val="none" w:sz="0" w:space="0" w:color="auto"/>
        <w:right w:val="none" w:sz="0" w:space="0" w:color="auto"/>
      </w:divBdr>
    </w:div>
    <w:div w:id="1524443492">
      <w:bodyDiv w:val="1"/>
      <w:marLeft w:val="0"/>
      <w:marRight w:val="0"/>
      <w:marTop w:val="0"/>
      <w:marBottom w:val="0"/>
      <w:divBdr>
        <w:top w:val="none" w:sz="0" w:space="0" w:color="auto"/>
        <w:left w:val="none" w:sz="0" w:space="0" w:color="auto"/>
        <w:bottom w:val="none" w:sz="0" w:space="0" w:color="auto"/>
        <w:right w:val="none" w:sz="0" w:space="0" w:color="auto"/>
      </w:divBdr>
    </w:div>
    <w:div w:id="1532644985">
      <w:bodyDiv w:val="1"/>
      <w:marLeft w:val="0"/>
      <w:marRight w:val="0"/>
      <w:marTop w:val="0"/>
      <w:marBottom w:val="0"/>
      <w:divBdr>
        <w:top w:val="none" w:sz="0" w:space="0" w:color="auto"/>
        <w:left w:val="none" w:sz="0" w:space="0" w:color="auto"/>
        <w:bottom w:val="none" w:sz="0" w:space="0" w:color="auto"/>
        <w:right w:val="none" w:sz="0" w:space="0" w:color="auto"/>
      </w:divBdr>
    </w:div>
    <w:div w:id="1586845471">
      <w:bodyDiv w:val="1"/>
      <w:marLeft w:val="0"/>
      <w:marRight w:val="0"/>
      <w:marTop w:val="0"/>
      <w:marBottom w:val="0"/>
      <w:divBdr>
        <w:top w:val="none" w:sz="0" w:space="0" w:color="auto"/>
        <w:left w:val="none" w:sz="0" w:space="0" w:color="auto"/>
        <w:bottom w:val="none" w:sz="0" w:space="0" w:color="auto"/>
        <w:right w:val="none" w:sz="0" w:space="0" w:color="auto"/>
      </w:divBdr>
    </w:div>
    <w:div w:id="1620452581">
      <w:bodyDiv w:val="1"/>
      <w:marLeft w:val="0"/>
      <w:marRight w:val="0"/>
      <w:marTop w:val="0"/>
      <w:marBottom w:val="0"/>
      <w:divBdr>
        <w:top w:val="none" w:sz="0" w:space="0" w:color="auto"/>
        <w:left w:val="none" w:sz="0" w:space="0" w:color="auto"/>
        <w:bottom w:val="none" w:sz="0" w:space="0" w:color="auto"/>
        <w:right w:val="none" w:sz="0" w:space="0" w:color="auto"/>
      </w:divBdr>
    </w:div>
    <w:div w:id="1654795226">
      <w:bodyDiv w:val="1"/>
      <w:marLeft w:val="0"/>
      <w:marRight w:val="0"/>
      <w:marTop w:val="0"/>
      <w:marBottom w:val="0"/>
      <w:divBdr>
        <w:top w:val="none" w:sz="0" w:space="0" w:color="auto"/>
        <w:left w:val="none" w:sz="0" w:space="0" w:color="auto"/>
        <w:bottom w:val="none" w:sz="0" w:space="0" w:color="auto"/>
        <w:right w:val="none" w:sz="0" w:space="0" w:color="auto"/>
      </w:divBdr>
    </w:div>
    <w:div w:id="1659993626">
      <w:bodyDiv w:val="1"/>
      <w:marLeft w:val="0"/>
      <w:marRight w:val="0"/>
      <w:marTop w:val="0"/>
      <w:marBottom w:val="0"/>
      <w:divBdr>
        <w:top w:val="none" w:sz="0" w:space="0" w:color="auto"/>
        <w:left w:val="none" w:sz="0" w:space="0" w:color="auto"/>
        <w:bottom w:val="none" w:sz="0" w:space="0" w:color="auto"/>
        <w:right w:val="none" w:sz="0" w:space="0" w:color="auto"/>
      </w:divBdr>
    </w:div>
    <w:div w:id="1712994835">
      <w:bodyDiv w:val="1"/>
      <w:marLeft w:val="0"/>
      <w:marRight w:val="0"/>
      <w:marTop w:val="0"/>
      <w:marBottom w:val="0"/>
      <w:divBdr>
        <w:top w:val="none" w:sz="0" w:space="0" w:color="auto"/>
        <w:left w:val="none" w:sz="0" w:space="0" w:color="auto"/>
        <w:bottom w:val="none" w:sz="0" w:space="0" w:color="auto"/>
        <w:right w:val="none" w:sz="0" w:space="0" w:color="auto"/>
      </w:divBdr>
    </w:div>
    <w:div w:id="1899978365">
      <w:bodyDiv w:val="1"/>
      <w:marLeft w:val="0"/>
      <w:marRight w:val="0"/>
      <w:marTop w:val="0"/>
      <w:marBottom w:val="0"/>
      <w:divBdr>
        <w:top w:val="none" w:sz="0" w:space="0" w:color="auto"/>
        <w:left w:val="none" w:sz="0" w:space="0" w:color="auto"/>
        <w:bottom w:val="none" w:sz="0" w:space="0" w:color="auto"/>
        <w:right w:val="none" w:sz="0" w:space="0" w:color="auto"/>
      </w:divBdr>
    </w:div>
    <w:div w:id="2085099383">
      <w:bodyDiv w:val="1"/>
      <w:marLeft w:val="0"/>
      <w:marRight w:val="0"/>
      <w:marTop w:val="0"/>
      <w:marBottom w:val="0"/>
      <w:divBdr>
        <w:top w:val="none" w:sz="0" w:space="0" w:color="auto"/>
        <w:left w:val="none" w:sz="0" w:space="0" w:color="auto"/>
        <w:bottom w:val="none" w:sz="0" w:space="0" w:color="auto"/>
        <w:right w:val="none" w:sz="0" w:space="0" w:color="auto"/>
      </w:divBdr>
    </w:div>
    <w:div w:id="2126654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6/j.learninstruc.2011.08.003" TargetMode="External"/><Relationship Id="rId21" Type="http://schemas.openxmlformats.org/officeDocument/2006/relationships/hyperlink" Target="https://www.cipd.org/uk/the-people-profession/the-profession-map/explore-the-profession-map/core-behaviours/insights-focused/" TargetMode="External"/><Relationship Id="rId34" Type="http://schemas.openxmlformats.org/officeDocument/2006/relationships/hyperlink" Target="https://doi.org/10.1007/s00247-019-04589-w" TargetMode="External"/><Relationship Id="rId42" Type="http://schemas.openxmlformats.org/officeDocument/2006/relationships/hyperlink" Target="https://onlinelibrary.wiley.com/doi/pdf/10.1002/hrm.21970" TargetMode="External"/><Relationship Id="rId47" Type="http://schemas.openxmlformats.org/officeDocument/2006/relationships/hyperlink" Target="https://www.mindtools.com/ano9qiu/gibbs-reflective-cycle" TargetMode="External"/><Relationship Id="rId50" Type="http://schemas.openxmlformats.org/officeDocument/2006/relationships/hyperlink" Target="https://professional.dce.harvard.edu/blog/why-is-professional-development-important/" TargetMode="External"/><Relationship Id="rId55" Type="http://schemas.openxmlformats.org/officeDocument/2006/relationships/hyperlink" Target="https://www.savio.io/product-roadmap/rice-scoring-model/" TargetMode="External"/><Relationship Id="rId63" Type="http://schemas.openxmlformats.org/officeDocument/2006/relationships/hyperlink" Target="https://doi.org/10.4102/sajhrm.v15i0.865" TargetMode="External"/><Relationship Id="rId7" Type="http://schemas.openxmlformats.org/officeDocument/2006/relationships/hyperlink" Target="https://doi.org/10.1177/0734371X19899722" TargetMode="External"/><Relationship Id="rId2" Type="http://schemas.openxmlformats.org/officeDocument/2006/relationships/styles" Target="styles.xml"/><Relationship Id="rId16" Type="http://schemas.openxmlformats.org/officeDocument/2006/relationships/hyperlink" Target="https://www.cipd.org/uk/the-people-profession/the-profession-map/explore-the-profession-map/core-behaviours/passion-for-learning/" TargetMode="External"/><Relationship Id="rId29" Type="http://schemas.openxmlformats.org/officeDocument/2006/relationships/hyperlink" Target="https://thoughtsmostlyaboutlearning.files.wordpress.com/2015/12/learning-by-doing-graham-gibbs.pdf" TargetMode="External"/><Relationship Id="rId11" Type="http://schemas.openxmlformats.org/officeDocument/2006/relationships/hyperlink" Target="https://www.tsw.co.uk/blog/leadership-and-management/gibbs-reflective-cycle/" TargetMode="External"/><Relationship Id="rId24" Type="http://schemas.openxmlformats.org/officeDocument/2006/relationships/hyperlink" Target="https://www.cipd.org/uk/the-people-profession/the-profession-map/explore-the-profession-map/core-behaviours/" TargetMode="External"/><Relationship Id="rId32" Type="http://schemas.openxmlformats.org/officeDocument/2006/relationships/hyperlink" Target="https://www.legislation.gov.uk/wsi/2018/441/made" TargetMode="External"/><Relationship Id="rId37" Type="http://schemas.openxmlformats.org/officeDocument/2006/relationships/hyperlink" Target="https://www.indeed.com/career-advice/career-development/why-are-deadlines-important" TargetMode="External"/><Relationship Id="rId40" Type="http://schemas.openxmlformats.org/officeDocument/2006/relationships/hyperlink" Target="https://doi.org/10.1037/a0028084" TargetMode="External"/><Relationship Id="rId45" Type="http://schemas.openxmlformats.org/officeDocument/2006/relationships/hyperlink" Target="https://doi.org/10.3390/su11030764" TargetMode="External"/><Relationship Id="rId53" Type="http://schemas.openxmlformats.org/officeDocument/2006/relationships/hyperlink" Target="https://pubhtml5.com/nzpc/ejxe/basic/" TargetMode="External"/><Relationship Id="rId58" Type="http://schemas.openxmlformats.org/officeDocument/2006/relationships/hyperlink" Target="https://www.youtube.com/watch?v=9XL2oRoAii8" TargetMode="External"/><Relationship Id="rId66" Type="http://schemas.openxmlformats.org/officeDocument/2006/relationships/theme" Target="theme/theme1.xml"/><Relationship Id="rId5" Type="http://schemas.openxmlformats.org/officeDocument/2006/relationships/hyperlink" Target="https://www.acas.org.uk/improving-equality-diversity-and-inclusion/making-your-workplace-inclusive" TargetMode="External"/><Relationship Id="rId61" Type="http://schemas.openxmlformats.org/officeDocument/2006/relationships/hyperlink" Target="https://my.cumbria.ac.uk/media/MyCumbria/Documents/ReflectiveCycleGibbs.pdf" TargetMode="External"/><Relationship Id="rId19" Type="http://schemas.openxmlformats.org/officeDocument/2006/relationships/hyperlink" Target="https://www.cipd.org/uk/the-people-profession/the-profession-map/explore-the-profession-map/core-behaviours/commercial-drive/" TargetMode="External"/><Relationship Id="rId14" Type="http://schemas.openxmlformats.org/officeDocument/2006/relationships/hyperlink" Target="file:///C:/Users/megan.jones/Downloads/Monitoring%20Report%20on%20the%20Welsh%20Language%20Standards%202022-23%20(1).pdf" TargetMode="External"/><Relationship Id="rId22" Type="http://schemas.openxmlformats.org/officeDocument/2006/relationships/hyperlink" Target="https://www.cipd.org/uk/the-people-profession/the-profession-map/explore-the-profession-map/core-behaviours/ethical-practice/" TargetMode="External"/><Relationship Id="rId27" Type="http://schemas.openxmlformats.org/officeDocument/2006/relationships/hyperlink" Target="https://doi.org/10.1187/cbe.15-05-0108" TargetMode="External"/><Relationship Id="rId30" Type="http://schemas.openxmlformats.org/officeDocument/2006/relationships/hyperlink" Target="https://www.legislation.gov.uk/ukpga/2010/15/contents" TargetMode="External"/><Relationship Id="rId35" Type="http://schemas.openxmlformats.org/officeDocument/2006/relationships/hyperlink" Target="https://doi.org/10.1093/ajhp/zxad008" TargetMode="External"/><Relationship Id="rId43" Type="http://schemas.openxmlformats.org/officeDocument/2006/relationships/hyperlink" Target="https://www.linkedin.com/pulse/data-optimization-business-maximizing-value-performance-probyto/" TargetMode="External"/><Relationship Id="rId48" Type="http://schemas.openxmlformats.org/officeDocument/2006/relationships/hyperlink" Target="https://doi.org/10.1186/s12913-020-4931-2" TargetMode="External"/><Relationship Id="rId56" Type="http://schemas.openxmlformats.org/officeDocument/2006/relationships/hyperlink" Target="https://hbr.org/2019/04/how-to-speak-up-in-a-meeting-and-when-to-hold-back" TargetMode="External"/><Relationship Id="rId64" Type="http://schemas.openxmlformats.org/officeDocument/2006/relationships/hyperlink" Target="https://en.wikipedia.org/wiki/University_of_Wales_Trinity_Saint_David" TargetMode="External"/><Relationship Id="rId8" Type="http://schemas.openxmlformats.org/officeDocument/2006/relationships/hyperlink" Target="https://www.indeed.com/career-advice/career-development/ways-to-take-initiative-at-work" TargetMode="External"/><Relationship Id="rId51" Type="http://schemas.openxmlformats.org/officeDocument/2006/relationships/hyperlink" Target="https://www.linkedin.com/pulse/text-analytics-its-challenges-bhavika-patel" TargetMode="External"/><Relationship Id="rId3" Type="http://schemas.openxmlformats.org/officeDocument/2006/relationships/settings" Target="settings.xml"/><Relationship Id="rId12" Type="http://schemas.openxmlformats.org/officeDocument/2006/relationships/hyperlink" Target="https://doi.org/10.1080/23311975.2021.1947549" TargetMode="External"/><Relationship Id="rId17" Type="http://schemas.openxmlformats.org/officeDocument/2006/relationships/hyperlink" Target="https://www.cipd.org/uk/the-people-profession/the-profession-map/explore-the-profession-map/core-behaviours/professional-courage-influence/" TargetMode="External"/><Relationship Id="rId25" Type="http://schemas.openxmlformats.org/officeDocument/2006/relationships/hyperlink" Target="https://doi.org/10.1111/jasp.12273" TargetMode="External"/><Relationship Id="rId33" Type="http://schemas.openxmlformats.org/officeDocument/2006/relationships/hyperlink" Target="https://www.gov.wales/welsh-language-use-workplace-welsh-language-use-survey-july-2019-march-2020-html" TargetMode="External"/><Relationship Id="rId38" Type="http://schemas.openxmlformats.org/officeDocument/2006/relationships/hyperlink" Target="https://www.investorsinpeople.com/knowledge/feeling-valued-the-dimensions-organisations-must-deliver-on/" TargetMode="External"/><Relationship Id="rId46" Type="http://schemas.openxmlformats.org/officeDocument/2006/relationships/hyperlink" Target="https://www.linkedin.com/pulse/importance-prioritising-your-needs-business-owner-elena-meskhi" TargetMode="External"/><Relationship Id="rId59" Type="http://schemas.openxmlformats.org/officeDocument/2006/relationships/hyperlink" Target="https://www.welshlanguagecommissioner.wales/public-organisations/welsh-language-standards" TargetMode="External"/><Relationship Id="rId20" Type="http://schemas.openxmlformats.org/officeDocument/2006/relationships/hyperlink" Target="https://www.cipd.org/uk/the-people-profession/the-profession-map/explore-the-profession-map/core-behaviours/situational-decision-making/" TargetMode="External"/><Relationship Id="rId41" Type="http://schemas.openxmlformats.org/officeDocument/2006/relationships/hyperlink" Target="https://doi.org/10.1177/1469787419866304" TargetMode="External"/><Relationship Id="rId54" Type="http://schemas.openxmlformats.org/officeDocument/2006/relationships/hyperlink" Target="https://hbr.org/2022/11/make-the-most-of-your-one-on-one-meetings" TargetMode="External"/><Relationship Id="rId62" Type="http://schemas.openxmlformats.org/officeDocument/2006/relationships/hyperlink" Target="https://hr.admin.ox.ac.uk/sickness-absence-reporting-and-record-keeping-arrangements" TargetMode="External"/><Relationship Id="rId1" Type="http://schemas.openxmlformats.org/officeDocument/2006/relationships/numbering" Target="numbering.xml"/><Relationship Id="rId6" Type="http://schemas.openxmlformats.org/officeDocument/2006/relationships/hyperlink" Target="https://doi.org/10.1108/IJOA-10-2017-1260" TargetMode="External"/><Relationship Id="rId15" Type="http://schemas.openxmlformats.org/officeDocument/2006/relationships/hyperlink" Target="https://www.cipd.org/uk/learning/qualifications/" TargetMode="External"/><Relationship Id="rId23" Type="http://schemas.openxmlformats.org/officeDocument/2006/relationships/hyperlink" Target="https://www.cipd.org/uk/the-people-profession/the-profession-map/explore-the-profession-map/core-behaviours/working-inclusively/" TargetMode="External"/><Relationship Id="rId28" Type="http://schemas.openxmlformats.org/officeDocument/2006/relationships/hyperlink" Target="https://www.clinicaleducator.org/en-gb/resource/735" TargetMode="External"/><Relationship Id="rId36" Type="http://schemas.openxmlformats.org/officeDocument/2006/relationships/hyperlink" Target="https://uk.indeed.com/career-advice/career-development/how-to-deal-with-a-coworker-who-undermines-you" TargetMode="External"/><Relationship Id="rId49" Type="http://schemas.openxmlformats.org/officeDocument/2006/relationships/hyperlink" Target="https://www.ethnicity-facts-figures.service.gov.uk/uk-population-by-ethnicity/national-and-regional-populations/regional-ethnic-diversity/latest" TargetMode="External"/><Relationship Id="rId57" Type="http://schemas.openxmlformats.org/officeDocument/2006/relationships/hyperlink" Target="https://doi.org/10.1016/j.hpe.2020.04.009" TargetMode="External"/><Relationship Id="rId10" Type="http://schemas.openxmlformats.org/officeDocument/2006/relationships/hyperlink" Target="https://www.linkedin.com/pulse/how-poor-time-management-affects-your-business-vaida-cesnulyte/" TargetMode="External"/><Relationship Id="rId31" Type="http://schemas.openxmlformats.org/officeDocument/2006/relationships/hyperlink" Target="https://www.legislation.gov.uk/ukpga/2015/4/introduction/enacted" TargetMode="External"/><Relationship Id="rId44" Type="http://schemas.openxmlformats.org/officeDocument/2006/relationships/hyperlink" Target="https://littleangels980932633.wordpress.com/working-inclusively/" TargetMode="External"/><Relationship Id="rId52" Type="http://schemas.openxmlformats.org/officeDocument/2006/relationships/hyperlink" Target="https://peoplesafe.co.uk/blogs/the-benefits-of-developing-a-speak-up-culture-at-work/" TargetMode="External"/><Relationship Id="rId60" Type="http://schemas.openxmlformats.org/officeDocument/2006/relationships/hyperlink" Target="https://www.theguardian.com/money/2010/oct/16/secret-to-ask-help-work"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ardiff.ac.uk/documents/2498414-yr-alwadembrace-it-cardiff-universitys-welsh-language-strategy" TargetMode="External"/><Relationship Id="rId13" Type="http://schemas.openxmlformats.org/officeDocument/2006/relationships/hyperlink" Target="https://www.cipd.org/globalassets/media/knowledge/knowledge-hub/reports/resourcing-and-talent-planning-report-2022-1_tcm18-111500.pdf" TargetMode="External"/><Relationship Id="rId18" Type="http://schemas.openxmlformats.org/officeDocument/2006/relationships/hyperlink" Target="https://www.cipd.org/uk/the-people-profession/the-profession-map/explore-the-profession-map/core-behaviours/valuing-people/" TargetMode="External"/><Relationship Id="rId39" Type="http://schemas.openxmlformats.org/officeDocument/2006/relationships/hyperlink" Target="https://www.collaboris.com/what-are-polic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7532</Words>
  <Characters>42936</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Jones</dc:creator>
  <cp:keywords/>
  <dc:description/>
  <cp:lastModifiedBy>Megan Jones</cp:lastModifiedBy>
  <cp:revision>125</cp:revision>
  <dcterms:created xsi:type="dcterms:W3CDTF">2023-12-13T12:05:00Z</dcterms:created>
  <dcterms:modified xsi:type="dcterms:W3CDTF">2024-03-05T15:05:00Z</dcterms:modified>
</cp:coreProperties>
</file>