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Module: Data Handling &amp; Business Intelligence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Module code: LCBB5000</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Assignment Title: Current Trends of Business Intelligence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lang w:val="en-US"/>
        </w:rPr>
        <w:t>Student name: GINA VELICU</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center"/>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lang w:val="en-US"/>
        </w:rPr>
        <w:t>ID:2028707</w:t>
      </w:r>
    </w:p>
    <w:p>
      <w:pPr>
        <w:pStyle w:val="style0"/>
        <w:keepNext/>
        <w:keepLines/>
        <w:pageBreakBefore w:val="false"/>
        <w:widowControl/>
        <w:pBdr>
          <w:left w:val="nil"/>
          <w:right w:val="nil"/>
          <w:top w:val="nil"/>
          <w:bottom w:val="nil"/>
          <w:between w:val="nil"/>
        </w:pBdr>
        <w:shd w:val="clear" w:color="auto" w:fill="auto"/>
        <w:spacing w:before="240" w:after="0" w:lineRule="auto" w:line="259"/>
        <w:ind w:left="0" w:right="0" w:firstLine="0"/>
        <w:jc w:val="left"/>
        <w:rPr>
          <w:rFonts w:ascii="Calibri" w:cs="Calibri" w:eastAsia="Calibri" w:hAnsi="Calibri"/>
          <w:b w:val="false"/>
          <w:i w:val="false"/>
          <w:smallCaps w:val="false"/>
          <w:color w:val="2e75b5"/>
          <w:sz w:val="32"/>
          <w:szCs w:val="32"/>
          <w:u w:val="none"/>
          <w:shd w:val="clear" w:color="auto" w:fill="auto"/>
          <w:vertAlign w:val="baseline"/>
        </w:rPr>
      </w:pPr>
      <w:r>
        <w:rPr>
          <w:rFonts w:ascii="Calibri" w:cs="Calibri" w:eastAsia="Calibri" w:hAnsi="Calibri"/>
          <w:b w:val="false"/>
          <w:i w:val="false"/>
          <w:smallCaps w:val="false"/>
          <w:color w:val="2e75b5"/>
          <w:sz w:val="32"/>
          <w:szCs w:val="32"/>
          <w:u w:val="none"/>
          <w:shd w:val="clear" w:color="auto" w:fill="auto"/>
          <w:vertAlign w:val="baseline"/>
        </w:rPr>
        <w:t>Table of Contents</w:t>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TOC \h \u \z </w:instrText>
      </w:r>
      <w:r>
        <w:rPr/>
        <w:fldChar w:fldCharType="separate"/>
      </w:r>
      <w:r>
        <w:rPr/>
        <w:fldChar w:fldCharType="begin"/>
      </w:r>
      <w:r>
        <w:instrText xml:space="preserve"> HYPERLINK \l "_gjdgxs"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Introduction</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3</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"_30j0zll"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5 Current trends in Business Intelligence</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22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"_1fob9te"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Data Literacy</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22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"_3znysh7"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Data Visualization and Storytelling</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4</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22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"_2et92p0"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Data Mining</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22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"_tyjcwt"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Data Warehousing,</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5</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22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"_3dy6vkm"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Data-Driven Culture</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6</w:t>
      </w:r>
      <w:r>
        <w:rPr/>
        <w:fldChar w:fldCharType="end"/>
      </w:r>
    </w:p>
    <w:p>
      <w:pPr>
        <w:pStyle w:val="style0"/>
        <w:keepNext w:val="false"/>
        <w:keepLines w:val="false"/>
        <w:pageBreakBefore w:val="false"/>
        <w:widowControl/>
        <w:pBdr>
          <w:left w:val="nil"/>
          <w:right w:val="nil"/>
          <w:top w:val="nil"/>
          <w:bottom w:val="nil"/>
          <w:between w:val="nil"/>
        </w:pBdr>
        <w:shd w:val="clear" w:color="auto" w:fill="auto"/>
        <w:tabs>
          <w:tab w:val="right" w:leader="none" w:pos="9350"/>
        </w:tabs>
        <w:spacing w:before="0" w:after="100" w:lineRule="auto" w:line="259"/>
        <w:ind w:left="0" w:right="0" w:firstLine="0"/>
        <w:jc w:val="left"/>
        <w:rPr>
          <w:rFonts w:ascii="Calibri" w:cs="Calibri" w:eastAsia="Calibri" w:hAnsi="Calibri"/>
          <w:b w:val="false"/>
          <w:i w:val="false"/>
          <w:smallCaps w:val="false"/>
          <w:color w:val="000000"/>
          <w:sz w:val="22"/>
          <w:szCs w:val="22"/>
          <w:u w:val="none"/>
          <w:shd w:val="clear" w:color="auto" w:fill="auto"/>
          <w:vertAlign w:val="baseline"/>
        </w:rPr>
      </w:pPr>
      <w:r>
        <w:rPr/>
        <w:fldChar w:fldCharType="begin"/>
      </w:r>
      <w:r>
        <w:instrText xml:space="preserve"> HYPERLINK \l "_1t3h5sf" </w:instrText>
      </w:r>
      <w:r>
        <w:rPr/>
        <w:fldChar w:fldCharType="separate"/>
      </w:r>
      <w:r>
        <w:rPr>
          <w:rFonts w:ascii="Calibri" w:cs="Calibri" w:eastAsia="Calibri" w:hAnsi="Calibri"/>
          <w:b w:val="false"/>
          <w:i w:val="false"/>
          <w:smallCaps w:val="false"/>
          <w:color w:val="000000"/>
          <w:sz w:val="22"/>
          <w:szCs w:val="22"/>
          <w:u w:val="none"/>
          <w:shd w:val="clear" w:color="auto" w:fill="auto"/>
          <w:vertAlign w:val="baseline"/>
        </w:rPr>
        <w:t>Conclusion</w:t>
      </w:r>
      <w:r>
        <w:rPr>
          <w:rFonts w:ascii="Calibri" w:cs="Calibri" w:eastAsia="Calibri" w:hAnsi="Calibri"/>
          <w:b w:val="false"/>
          <w:i w:val="false"/>
          <w:smallCaps w:val="false"/>
          <w:color w:val="000000"/>
          <w:sz w:val="22"/>
          <w:szCs w:val="22"/>
          <w:u w:val="none"/>
          <w:shd w:val="clear" w:color="auto" w:fill="auto"/>
          <w:vertAlign w:val="baseline"/>
        </w:rPr>
        <w:tab/>
      </w:r>
      <w:r>
        <w:rPr>
          <w:rFonts w:ascii="Calibri" w:cs="Calibri" w:eastAsia="Calibri" w:hAnsi="Calibri"/>
          <w:b w:val="false"/>
          <w:i w:val="false"/>
          <w:smallCaps w:val="false"/>
          <w:color w:val="000000"/>
          <w:sz w:val="22"/>
          <w:szCs w:val="22"/>
          <w:u w:val="none"/>
          <w:shd w:val="clear" w:color="auto" w:fill="auto"/>
          <w:vertAlign w:val="baseline"/>
        </w:rPr>
        <w:t>7</w:t>
      </w:r>
      <w:r>
        <w:rPr/>
        <w:fldChar w:fldCharType="end"/>
      </w:r>
    </w:p>
    <w:p>
      <w:pPr>
        <w:pStyle w:val="style0"/>
        <w:rPr/>
      </w:pPr>
      <w:r>
        <w:rPr/>
        <w:fldChar w:fldCharType="end"/>
      </w:r>
    </w:p>
    <w:p>
      <w:pPr>
        <w:pStyle w:val="style0"/>
        <w:rPr>
          <w:rFonts w:ascii="Times New Roman" w:cs="Times New Roman" w:eastAsia="Times New Roman" w:hAnsi="Times New Roman"/>
          <w:b/>
          <w:color w:val="000000"/>
          <w:sz w:val="32"/>
          <w:szCs w:val="32"/>
        </w:rPr>
      </w:pPr>
      <w:r>
        <w:br w:type="page"/>
      </w:r>
    </w:p>
    <w:bookmarkStart w:id="0" w:name="_gjdgxs" w:colFirst="0" w:colLast="0"/>
    <w:bookmarkEnd w:id="0"/>
    <w:p>
      <w:pPr>
        <w:pStyle w:val="style1"/>
        <w:rPr/>
      </w:pPr>
      <w:r>
        <w:rPr/>
        <w:t>Introduction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BI (Business Intelligence) refers to a collection of methods, frameworks, and tools for transforming raw data into actionable insights that increase a company's bottom line. Business intelligence (BI) is a strategic organisational toolkit for evaluating internal data (Bargshady, Alipanah, Abdulrazzaq and Chukwunonso, 2014). BI systems generally present information in charts or graphs on a digital dashboard presentation. With the use of business intelligence, enterprises can see what their competitors are up to and establish well-informed judgments about their strategic planning. There are many advantages to monitoring having a good computer system at all times. There has been a dramatic growth in the use of business intelligence tools due to advancements in computing technology, computer programming, data warehousing technologies, cloud computing, and the introduction of smartphones. Automation and vigorous use of business intelligence in the future are likely to be much more computerised and free of interface limits, allowing for a greater flow of data</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(Arnold, 2018). An ever-evolving BI model is important to the growth and development of modern enterprises. Some current trends and analyses of BI will be presented in this report.</w:t>
      </w:r>
    </w:p>
    <w:p>
      <w:pPr>
        <w:pStyle w:val="style0"/>
        <w:rPr>
          <w:rFonts w:ascii="Times New Roman" w:cs="Times New Roman" w:eastAsia="Times New Roman" w:hAnsi="Times New Roman"/>
          <w:sz w:val="24"/>
          <w:szCs w:val="24"/>
        </w:rPr>
      </w:pPr>
      <w:r>
        <w:br w:type="page"/>
      </w:r>
    </w:p>
    <w:bookmarkStart w:id="1" w:name="_30j0zll" w:colFirst="0" w:colLast="0"/>
    <w:bookmarkEnd w:id="1"/>
    <w:p>
      <w:pPr>
        <w:pStyle w:val="style1"/>
        <w:rPr/>
      </w:pPr>
      <w:r>
        <w:rPr/>
        <w:t>5 Current trends in Business Intelligence</w:t>
      </w:r>
    </w:p>
    <w:bookmarkStart w:id="2" w:name="_1fob9te" w:colFirst="0" w:colLast="0"/>
    <w:bookmarkEnd w:id="2"/>
    <w:p>
      <w:pPr>
        <w:pStyle w:val="style2"/>
        <w:rPr/>
      </w:pPr>
      <w:r>
        <w:rPr/>
        <w:t>Data Literacy</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It's the capability to "speak data," which is another way of saying "read”, write, and transmit relevant data. If a business wants BI tools to be as productive as possible, it needs to improve user acceptance</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(Usova and Laws, 2021). Everyone, regardless of industry or position, should be able to work with and understand data. More and more firms are seeing the value of integrating data insights into every aspect of their operations. As a result, companies are now attempting to prioritise insights above processes for separating analysis from decision-making. Every action, from establishing objectives to devising strategies and eventually taking action, should be based on data. In any position, at any level of any business, comprehending data, identifying insights, and asking pertinent questions is an assets. Data democratisation, a term created by data analysts to represent the process of making data available to non-technical consumers, is crucial for data-driven business leaders. Data literacy and the importance of data among employees can only be achieved through a company-wide data-first culture. Training and efforts are needed to help teams throughout enterprises learn how to evaluate data and apply findings to their responsibilities. Investing in employee training pays returns, even if it takes time and effort. Improved corporate data skills, according to the Data Literacy Index, improved asset value by $320 million to $534 million over firms with lower data literacy rates</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(Usova and Laws, 2021). In 2022, the real question isn't if data literacy is necessary but rather whether or not firms will seize the opportunity.</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3" w:name="_3znysh7" w:colFirst="0" w:colLast="0"/>
    <w:bookmarkEnd w:id="3"/>
    <w:p>
      <w:pPr>
        <w:pStyle w:val="style2"/>
        <w:rPr/>
      </w:pPr>
      <w:r>
        <w:rPr/>
        <w:t>Data Visualization and Storytelling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Dashboards are an essential part of the business intelligence tools that many users use daily. Considering Jupyter notebooks are so awesome, adaptable, and big data, this will not alter. No, dashboards aren't a thing of the past. Yet. Involving clients can be achieved through the use of narrative and intuitive images. Data visualisation is transforming raw data into visually appealing images and graphs that are more intuitive for end participants to know than a wall of text and statistics</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(Suprata, 2021). It is through displays, dynamic insights, or stunning images that data is brought to life through data reporting. Monitoring KPIs on a dashboard is becoming more complex, particularly with the addition of interactive and advanced analytics to dashboards. Information can be requested in plain terms, and the results are presented conveniently. They can use the frame of reference to decide where to engage at any particular time and produce alerts for data changes. The integration enables different stakeholders to work together in a unique, central location to create and absorb information</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(Suprata, 2021). This means BI software providers will focus on helping users tell data stories through representations and dashboards.</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4" w:name="_2et92p0" w:colFirst="0" w:colLast="0"/>
    <w:bookmarkEnd w:id="4"/>
    <w:p>
      <w:pPr>
        <w:pStyle w:val="style2"/>
        <w:rPr/>
      </w:pPr>
      <w:r>
        <w:rPr/>
        <w:t>Data Mining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Data mining is a subfield of data science that scours huge databases for valuable information. Analysis of large databases can yield useful business knowledge through data mining</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(Tuchkova and Kondrasheva, 2019). As a predecessor to business intelligence, data mining can be regarded. It isn't easy to generalise from raw and unstructured data. For the business intelligence team, a clear version of these facts is provided by data mining. As a further benefit, data mining can also access smaller databases. Business intelligence can therefore be used to help businesses discover the fundamental cause of development and recommend ways in which they might capitalise on it. Analysts use big data and business intelligence tools to obtain precise details in the manner they require and then to analyse and communicate why the evidence is significant. Big data and the cloud have fueled an increase in business for data mining and business intelligence. On-premises technologies grow outmoded when the number of data firms expands. On-premises solutions are often unable to establish the framework for accurate, effective, and rapid data mining and, as a result, business intelligence because of their inability to retain large amounts of data</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 xml:space="preserve">(PM and Kannimuthu, 2019). The flexibility to test the research hypothesis, make quick data-driven efforts, and evaluate the results of those decisions is unique to organisations with both BI and data gathering technologies. Talend Data Fabric is a facility of self-service apps that integrates with more than 900 data sets suited for data mining. </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5" w:name="_tyjcwt" w:colFirst="0" w:colLast="0"/>
    <w:bookmarkEnd w:id="5"/>
    <w:p>
      <w:pPr>
        <w:pStyle w:val="style2"/>
        <w:rPr/>
      </w:pPr>
      <w:r>
        <w:rPr/>
        <w:t>Data Warehousing</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Business intelligence (BI) is a term that describes keeping all company information in an internally or externally repository from various resources to assess and provide valuable intelligence utilising tools</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(Gupta and Jolly, 2021). A data warehouse is a form of information administration system meant to facilitate and support BI activities in specific analytics. Data storage, security, and analysis are all intertwined with data analytics and warehousing in today's digitally transformed workplace. Organisations' processes for gathering and storing data, which they then compile into "warehouses," are referred to as "data warehousing.". In achieving a genuinely data-driven operation, data warehousing and business analytics need to be competitive benefits for an organisation's management team. It's more commonplace than human may think for firms to have data silos, which emerge when different departments don't share information</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(PM and Kannimuthu, 2019). There are many examples of this, but it's most typical in corporations where various departments use separate systems that aren't interconnected. This results in data siloing, and while groups may have accessibility to business intelligence solutions, the information is largely confined to these silos. It is unreachable to anyone else inside the organisation.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6" w:name="_3dy6vkm" w:colFirst="0" w:colLast="0"/>
    <w:bookmarkEnd w:id="6"/>
    <w:p>
      <w:pPr>
        <w:pStyle w:val="style2"/>
        <w:rPr/>
      </w:pPr>
      <w:r>
        <w:rPr/>
        <w:t>Data-Driven Culture</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Instead of making decisions based on intuition, organisations with a data-driven culture make a decision based on actual evidence, whether it's financial metrics like revenue or profit or outcomes from advanced analytical models</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(Horgan, 2022). The idea of a data-driven culture places data at the heart of every department's desire to collect new insights. Even though firms have always been engaged in their metrics, the amount of data utilisation in a data-driven culture is stronger. All employees will be motivated and supported in their efforts to use knowledge to benefit their daily job, and the company's potential will be optimised as a result. Eventually, a cultural environment must be created to enable all members of an organisation to work together to move data into the centre of decision-making – from the data subject to the data analyst, management consultant and finally, the individuals who use it in their business functions. A data-driven culture can only be established if there is much available information, proper regulation over the use and quality of that data, and the right technology for preparing and analysing that data.</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bookmarkStart w:id="7" w:name="_1t3h5sf" w:colFirst="0" w:colLast="0"/>
    <w:bookmarkEnd w:id="7"/>
    <w:p>
      <w:pPr>
        <w:pStyle w:val="style1"/>
        <w:rPr/>
      </w:pPr>
      <w:r>
        <w:rPr/>
        <w:t>Conclusion</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r>
        <w:rPr>
          <w:rFonts w:ascii="Times New Roman" w:cs="Times New Roman" w:eastAsia="Times New Roman" w:hAnsi="Times New Roman"/>
          <w:b w:val="false"/>
          <w:i w:val="false"/>
          <w:smallCaps w:val="false"/>
          <w:color w:val="000000"/>
          <w:sz w:val="24"/>
          <w:szCs w:val="24"/>
          <w:u w:val="none"/>
          <w:shd w:val="clear" w:color="auto" w:fill="auto"/>
          <w:vertAlign w:val="baseline"/>
        </w:rPr>
        <w:t>In conclusion, the report can be included that data complexity and diversity necessitate that businesses of all kinds apply business intelligence to their benefit. It's never too late to establish a solid business intelligence system and prepare a company for whatever the future brings</w:t>
      </w:r>
      <w:r>
        <w:rPr>
          <w:rFonts w:ascii="Arial" w:cs="Arial" w:eastAsia="Arial" w:hAnsi="Arial"/>
          <w:b w:val="false"/>
          <w:i w:val="false"/>
          <w:smallCaps w:val="false"/>
          <w:color w:val="000000"/>
          <w:sz w:val="20"/>
          <w:szCs w:val="20"/>
          <w:highlight w:val="white"/>
          <w:u w:val="none"/>
          <w:vertAlign w:val="baseline"/>
        </w:rPr>
        <w:t xml:space="preserve"> </w:t>
      </w:r>
      <w:r>
        <w:rPr>
          <w:rFonts w:ascii="Times New Roman" w:cs="Times New Roman" w:eastAsia="Times New Roman" w:hAnsi="Times New Roman"/>
          <w:b w:val="false"/>
          <w:i w:val="false"/>
          <w:smallCaps w:val="false"/>
          <w:color w:val="000000"/>
          <w:sz w:val="24"/>
          <w:szCs w:val="24"/>
          <w:u w:val="none"/>
          <w:shd w:val="clear" w:color="auto" w:fill="auto"/>
          <w:vertAlign w:val="baseline"/>
        </w:rPr>
        <w:t>(Bargshady, Alipanah, Abdulrazzaq and Chukwunonso, 2014). There are several benefits to using Business Intelligence (BI). To uncover and forecast potential tendencies, data scientists use advanced statistical techniques and actionable insights. To make well-informed and well-informed business decisions, companies use Business Intelligence to see what their opponents are up to.</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1"/>
        <w:rPr/>
      </w:pPr>
      <w:r>
        <w:rPr/>
        <w:t>References</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Arnold, T., 2018. BUSINESS INTELLIGENCE MODELS FOR EFFECTIVE HRM – A HR ANALYTICS APPROACH. </w:t>
      </w:r>
      <w:r>
        <w:rPr>
          <w:rFonts w:ascii="Times New Roman" w:cs="Times New Roman" w:eastAsia="Times New Roman" w:hAnsi="Times New Roman"/>
          <w:i/>
          <w:color w:val="000000"/>
          <w:sz w:val="24"/>
          <w:szCs w:val="24"/>
        </w:rPr>
        <w:t>International Journal of Recent Trends in Engineering and Research</w:t>
      </w:r>
      <w:r>
        <w:rPr>
          <w:rFonts w:ascii="Times New Roman" w:cs="Times New Roman" w:eastAsia="Times New Roman" w:hAnsi="Times New Roman"/>
          <w:color w:val="000000"/>
          <w:sz w:val="24"/>
          <w:szCs w:val="24"/>
        </w:rPr>
        <w:t>, 3(12), pp.224-227.</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Bargshady, G., Alipanah, F., Abdulrazzaq, A. and Chukwunonso, F., 2014. Business Inteligence Technology Implimentation Readiness Factors. </w:t>
      </w:r>
      <w:r>
        <w:rPr>
          <w:rFonts w:ascii="Times New Roman" w:cs="Times New Roman" w:eastAsia="Times New Roman" w:hAnsi="Times New Roman"/>
          <w:i/>
          <w:color w:val="000000"/>
          <w:sz w:val="24"/>
          <w:szCs w:val="24"/>
        </w:rPr>
        <w:t>Jurnal Teknologi</w:t>
      </w:r>
      <w:r>
        <w:rPr>
          <w:rFonts w:ascii="Times New Roman" w:cs="Times New Roman" w:eastAsia="Times New Roman" w:hAnsi="Times New Roman"/>
          <w:color w:val="000000"/>
          <w:sz w:val="24"/>
          <w:szCs w:val="24"/>
        </w:rPr>
        <w:t>, 68(3).</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Gupta, N. and Jolly, S., 2021. Enhancing Data Quality at ETL Stage of Data Warehousing. </w:t>
      </w:r>
      <w:r>
        <w:rPr>
          <w:rFonts w:ascii="Times New Roman" w:cs="Times New Roman" w:eastAsia="Times New Roman" w:hAnsi="Times New Roman"/>
          <w:i/>
          <w:color w:val="000000"/>
          <w:sz w:val="24"/>
          <w:szCs w:val="24"/>
        </w:rPr>
        <w:t>International Journal of Data Warehousing and Mining</w:t>
      </w:r>
      <w:r>
        <w:rPr>
          <w:rFonts w:ascii="Times New Roman" w:cs="Times New Roman" w:eastAsia="Times New Roman" w:hAnsi="Times New Roman"/>
          <w:color w:val="000000"/>
          <w:sz w:val="24"/>
          <w:szCs w:val="24"/>
        </w:rPr>
        <w:t>, 17(1), pp.74-91.</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Horgan, L., 2022. The Everyday of Future-Avoiding: Administering the Data-Driven Smart City. </w:t>
      </w:r>
      <w:r>
        <w:rPr>
          <w:rFonts w:ascii="Times New Roman" w:cs="Times New Roman" w:eastAsia="Times New Roman" w:hAnsi="Times New Roman"/>
          <w:i/>
          <w:color w:val="000000"/>
          <w:sz w:val="24"/>
          <w:szCs w:val="24"/>
        </w:rPr>
        <w:t>Information &amp;amp; Culture</w:t>
      </w:r>
      <w:r>
        <w:rPr>
          <w:rFonts w:ascii="Times New Roman" w:cs="Times New Roman" w:eastAsia="Times New Roman" w:hAnsi="Times New Roman"/>
          <w:color w:val="000000"/>
          <w:sz w:val="24"/>
          <w:szCs w:val="24"/>
        </w:rPr>
        <w:t>, 57(2), pp.169-196.</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PM, A. and Kannimuthu, S., 2019. Mining Big data streams using Business analytics tools: A bird. </w:t>
      </w:r>
      <w:r>
        <w:rPr>
          <w:rFonts w:ascii="Times New Roman" w:cs="Times New Roman" w:eastAsia="Times New Roman" w:hAnsi="Times New Roman"/>
          <w:i/>
          <w:color w:val="000000"/>
          <w:sz w:val="24"/>
          <w:szCs w:val="24"/>
        </w:rPr>
        <w:t>International Journal of Business Intelligence and Data Mining</w:t>
      </w:r>
      <w:r>
        <w:rPr>
          <w:rFonts w:ascii="Times New Roman" w:cs="Times New Roman" w:eastAsia="Times New Roman" w:hAnsi="Times New Roman"/>
          <w:color w:val="000000"/>
          <w:sz w:val="24"/>
          <w:szCs w:val="24"/>
        </w:rPr>
        <w:t>, 1(1), p.1.</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Suprata, F., 2021. Data Storytelling with Dashboard: Accelerating Understanding Through Data Visualization in Financial Technology Company Case Study. </w:t>
      </w:r>
      <w:r>
        <w:rPr>
          <w:rFonts w:ascii="Times New Roman" w:cs="Times New Roman" w:eastAsia="Times New Roman" w:hAnsi="Times New Roman"/>
          <w:i/>
          <w:color w:val="000000"/>
          <w:sz w:val="24"/>
          <w:szCs w:val="24"/>
        </w:rPr>
        <w:t>Jurnal METRIS</w:t>
      </w:r>
      <w:r>
        <w:rPr>
          <w:rFonts w:ascii="Times New Roman" w:cs="Times New Roman" w:eastAsia="Times New Roman" w:hAnsi="Times New Roman"/>
          <w:color w:val="000000"/>
          <w:sz w:val="24"/>
          <w:szCs w:val="24"/>
        </w:rPr>
        <w:t>, 20(1).</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Tuchkova, A. and Kondrasheva, P., 2019. The term "data mining". Tasks solved by data mining methods. </w:t>
      </w:r>
      <w:r>
        <w:rPr>
          <w:rFonts w:ascii="Times New Roman" w:cs="Times New Roman" w:eastAsia="Times New Roman" w:hAnsi="Times New Roman"/>
          <w:i/>
          <w:color w:val="000000"/>
          <w:sz w:val="24"/>
          <w:szCs w:val="24"/>
        </w:rPr>
        <w:t>SCIENTIFIC DEVELOPMENT TRENDS AND EDUCATION</w:t>
      </w:r>
      <w:r>
        <w:rPr>
          <w:rFonts w:ascii="Times New Roman" w:cs="Times New Roman" w:eastAsia="Times New Roman" w:hAnsi="Times New Roman"/>
          <w:color w:val="000000"/>
          <w:sz w:val="24"/>
          <w:szCs w:val="24"/>
        </w:rPr>
        <w:t>,.</w:t>
      </w:r>
    </w:p>
    <w:p>
      <w:pPr>
        <w:pStyle w:val="style0"/>
        <w:spacing w:after="180" w:lineRule="auto" w:line="240"/>
        <w:ind w:left="450" w:hanging="450"/>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Usova, T. and Laws, R., 2021. Teaching a one-credit course on data literacy and data visualisation. </w:t>
      </w:r>
      <w:r>
        <w:rPr>
          <w:rFonts w:ascii="Times New Roman" w:cs="Times New Roman" w:eastAsia="Times New Roman" w:hAnsi="Times New Roman"/>
          <w:i/>
          <w:color w:val="000000"/>
          <w:sz w:val="24"/>
          <w:szCs w:val="24"/>
        </w:rPr>
        <w:t>Journal of Information Literacy</w:t>
      </w:r>
      <w:r>
        <w:rPr>
          <w:rFonts w:ascii="Times New Roman" w:cs="Times New Roman" w:eastAsia="Times New Roman" w:hAnsi="Times New Roman"/>
          <w:color w:val="000000"/>
          <w:sz w:val="24"/>
          <w:szCs w:val="24"/>
        </w:rPr>
        <w:t>, 15(1), p.84.</w:t>
      </w: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2"/>
          <w:szCs w:val="22"/>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2"/>
          <w:szCs w:val="22"/>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p>
      <w:pPr>
        <w:pStyle w:val="style0"/>
        <w:keepNext w:val="false"/>
        <w:keepLines w:val="false"/>
        <w:pageBreakBefore w:val="false"/>
        <w:widowControl/>
        <w:pBdr>
          <w:left w:val="nil"/>
          <w:right w:val="nil"/>
          <w:top w:val="nil"/>
          <w:bottom w:val="nil"/>
          <w:between w:val="nil"/>
        </w:pBdr>
        <w:shd w:val="clear" w:color="auto" w:fill="auto"/>
        <w:spacing w:before="0" w:after="0" w:lineRule="auto" w:line="360"/>
        <w:ind w:left="0" w:right="0" w:firstLine="0"/>
        <w:jc w:val="both"/>
        <w:rPr>
          <w:rFonts w:ascii="Times New Roman" w:cs="Times New Roman" w:eastAsia="Times New Roman" w:hAnsi="Times New Roman"/>
          <w:b w:val="false"/>
          <w:i w:val="false"/>
          <w:smallCaps w:val="false"/>
          <w:color w:val="000000"/>
          <w:sz w:val="24"/>
          <w:szCs w:val="24"/>
          <w:u w:val="none"/>
          <w:shd w:val="clear" w:color="auto" w:fill="auto"/>
          <w:vertAlign w:val="baseline"/>
        </w:rPr>
      </w:pPr>
    </w:p>
    <w:sectPr>
      <w:pgSz w:w="12240" w:h="15840" w:orient="portrait"/>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5020304"/>
    <w:charset w:val="00"/>
    <w:family w:val="roman"/>
    <w:pitch w:val="variable"/>
    <w:sig w:usb0="20007A87" w:usb1="80000000" w:usb2="00000008"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Calibri" w:eastAsia="Calibri" w:hAnsi="Calibri"/>
        <w:sz w:val="22"/>
        <w:szCs w:val="22"/>
        <w:lang w:val="en-US"/>
      </w:rPr>
    </w:rPrDefault>
    <w:pPrDefault>
      <w:pPr>
        <w:spacing w:after="160" w:lineRule="auto" w:line="259"/>
      </w:pPr>
    </w:pPrDefault>
  </w:docDefaults>
  <w:style w:type="paragraph" w:customStyle="1" w:styleId="style4097">
    <w:name w:val="normal"/>
    <w:next w:val="style4097"/>
    <w:pPr/>
  </w:style>
  <w:style w:type="table" w:customStyle="1" w:styleId="style4098">
    <w:name w:val="Table Normal"/>
    <w:next w:val="style4098"/>
    <w:pPr/>
    <w:tcPr>
      <w:tcBorders/>
    </w:tcPr>
  </w:style>
  <w:style w:type="paragraph" w:styleId="style1">
    <w:name w:val="heading 1"/>
    <w:basedOn w:val="style4097"/>
    <w:next w:val="style4097"/>
    <w:pPr>
      <w:keepNext/>
      <w:keepLines/>
      <w:spacing w:before="240" w:after="0" w:lineRule="auto" w:line="360"/>
      <w:jc w:val="both"/>
    </w:pPr>
    <w:rPr>
      <w:rFonts w:ascii="Times New Roman" w:cs="Times New Roman" w:eastAsia="Times New Roman" w:hAnsi="Times New Roman"/>
      <w:b/>
      <w:color w:val="000000"/>
      <w:sz w:val="32"/>
      <w:szCs w:val="32"/>
    </w:rPr>
  </w:style>
  <w:style w:type="paragraph" w:styleId="style2">
    <w:name w:val="heading 2"/>
    <w:basedOn w:val="style4097"/>
    <w:next w:val="style4097"/>
    <w:pPr>
      <w:keepNext/>
      <w:keepLines/>
      <w:spacing w:before="40" w:after="0" w:lineRule="auto" w:line="360"/>
      <w:jc w:val="both"/>
    </w:pPr>
    <w:rPr>
      <w:rFonts w:ascii="Times New Roman" w:cs="Times New Roman" w:eastAsia="Times New Roman" w:hAnsi="Times New Roman"/>
      <w:b/>
      <w:color w:val="000000"/>
      <w:sz w:val="28"/>
      <w:szCs w:val="28"/>
    </w:rPr>
  </w:style>
  <w:style w:type="paragraph" w:styleId="style3">
    <w:name w:val="heading 3"/>
    <w:basedOn w:val="style4097"/>
    <w:next w:val="style4097"/>
    <w:pPr>
      <w:keepNext/>
      <w:keepLines/>
      <w:pageBreakBefore w:val="false"/>
      <w:spacing w:before="280" w:after="80"/>
    </w:pPr>
    <w:rPr>
      <w:b/>
      <w:sz w:val="28"/>
      <w:szCs w:val="28"/>
    </w:rPr>
  </w:style>
  <w:style w:type="paragraph" w:styleId="style4">
    <w:name w:val="heading 4"/>
    <w:basedOn w:val="style4097"/>
    <w:next w:val="style4097"/>
    <w:pPr>
      <w:keepNext/>
      <w:keepLines/>
      <w:pageBreakBefore w:val="false"/>
      <w:spacing w:before="240" w:after="40"/>
    </w:pPr>
    <w:rPr>
      <w:b/>
      <w:sz w:val="24"/>
      <w:szCs w:val="24"/>
    </w:rPr>
  </w:style>
  <w:style w:type="paragraph" w:styleId="style5">
    <w:name w:val="heading 5"/>
    <w:basedOn w:val="style4097"/>
    <w:next w:val="style4097"/>
    <w:pPr>
      <w:keepNext/>
      <w:keepLines/>
      <w:pageBreakBefore w:val="false"/>
      <w:spacing w:before="220" w:after="40"/>
    </w:pPr>
    <w:rPr>
      <w:b/>
      <w:sz w:val="22"/>
      <w:szCs w:val="22"/>
    </w:rPr>
  </w:style>
  <w:style w:type="paragraph" w:styleId="style6">
    <w:name w:val="heading 6"/>
    <w:basedOn w:val="style4097"/>
    <w:next w:val="style4097"/>
    <w:pPr>
      <w:keepNext/>
      <w:keepLines/>
      <w:pageBreakBefore w:val="false"/>
      <w:spacing w:before="200" w:after="40"/>
    </w:pPr>
    <w:rPr>
      <w:b/>
      <w:sz w:val="20"/>
      <w:szCs w:val="20"/>
    </w:rPr>
  </w:style>
  <w:style w:type="paragraph" w:styleId="style62">
    <w:name w:val="Title"/>
    <w:basedOn w:val="style4097"/>
    <w:next w:val="style4097"/>
    <w:pPr>
      <w:keepNext/>
      <w:keepLines/>
      <w:pageBreakBefore w:val="false"/>
      <w:spacing w:before="480" w:after="120"/>
    </w:pPr>
    <w:rPr>
      <w:b/>
      <w:sz w:val="72"/>
      <w:szCs w:val="72"/>
    </w:rPr>
  </w:style>
  <w:style w:type="paragraph" w:styleId="style74">
    <w:name w:val="Subtitle"/>
    <w:basedOn w:val="style4097"/>
    <w:next w:val="style4097"/>
    <w:pPr>
      <w:keepNext/>
      <w:keepLines/>
      <w:pageBreakBefore w:val="false"/>
      <w:spacing w:before="360" w:after="80"/>
    </w:pPr>
    <w:rPr>
      <w:rFonts w:ascii="Georgia" w:cs="Georgia" w:eastAsia="Georgia" w:hAnsi="Georgia"/>
      <w:i/>
      <w:color w:val="666666"/>
      <w:sz w:val="48"/>
      <w:szCs w:val="48"/>
    </w:rPr>
  </w:style>
  <w:style w:type="paragraph" w:default="1" w:styleId="style0">
    <w:name w:val="Normal"/>
    <w:pPr>
      <w:jc w:val="both"/>
    </w:pPr>
    <w:rPr>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1</TotalTime>
  <Words>1586</Words>
  <Characters>9112</Characters>
  <Application>WPS Office</Application>
  <Paragraphs>78</Paragraphs>
  <CharactersWithSpaces>10663</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2022-08-25T14:44:46Z</dcterms:created>
  <dc:creator>WPS Office</dc:creator>
  <lastModifiedBy>AGS3-W09</lastModifiedBy>
  <dcterms:modified xsi:type="dcterms:W3CDTF">2022-08-25T14:44:46Z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00999f910802459cb3b56b17a661e16f</vt:lpwstr>
  </property>
</Properties>
</file>