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9E0D95" w:rsidP="00775DDC" w:rsidRDefault="009E0D95" w14:paraId="12474590" w14:textId="77777777">
      <w:pPr>
        <w:spacing w:line="360" w:lineRule="auto"/>
        <w:jc w:val="center"/>
        <w:rPr>
          <w:rFonts w:ascii="Arial" w:hAnsi="Arial" w:eastAsia="Arial" w:cs="Arial"/>
        </w:rPr>
      </w:pPr>
    </w:p>
    <w:p w:rsidR="009E0D95" w:rsidP="00775DDC" w:rsidRDefault="009E0D95" w14:paraId="0402E189" w14:textId="77777777">
      <w:pPr>
        <w:spacing w:line="360" w:lineRule="auto"/>
        <w:jc w:val="center"/>
        <w:rPr>
          <w:rFonts w:ascii="Arial" w:hAnsi="Arial" w:eastAsia="Arial" w:cs="Arial"/>
        </w:rPr>
      </w:pPr>
    </w:p>
    <w:p w:rsidR="009E0D95" w:rsidP="00775DDC" w:rsidRDefault="009E0D95" w14:paraId="0B4D0EEC" w14:textId="77777777">
      <w:pPr>
        <w:spacing w:line="360" w:lineRule="auto"/>
        <w:jc w:val="center"/>
        <w:rPr>
          <w:rFonts w:ascii="Arial" w:hAnsi="Arial" w:eastAsia="Arial" w:cs="Arial"/>
        </w:rPr>
      </w:pPr>
    </w:p>
    <w:p w:rsidR="009E0D95" w:rsidP="00775DDC" w:rsidRDefault="009E0D95" w14:paraId="54BE7F14" w14:textId="77777777">
      <w:pPr>
        <w:spacing w:line="360" w:lineRule="auto"/>
        <w:jc w:val="center"/>
        <w:rPr>
          <w:rFonts w:ascii="Arial" w:hAnsi="Arial" w:eastAsia="Arial" w:cs="Arial"/>
        </w:rPr>
      </w:pPr>
    </w:p>
    <w:p w:rsidR="009E0D95" w:rsidP="00775DDC" w:rsidRDefault="009E0D95" w14:paraId="3A7F90E9" w14:textId="77777777">
      <w:pPr>
        <w:spacing w:line="360" w:lineRule="auto"/>
        <w:jc w:val="center"/>
        <w:rPr>
          <w:rFonts w:ascii="Arial" w:hAnsi="Arial" w:eastAsia="Arial" w:cs="Arial"/>
        </w:rPr>
      </w:pPr>
    </w:p>
    <w:p w:rsidR="009E0D95" w:rsidP="00775DDC" w:rsidRDefault="009E0D95" w14:paraId="1B9CC6A8" w14:textId="77777777">
      <w:pPr>
        <w:spacing w:line="360" w:lineRule="auto"/>
        <w:jc w:val="center"/>
        <w:rPr>
          <w:rFonts w:ascii="Arial" w:hAnsi="Arial" w:eastAsia="Arial" w:cs="Arial"/>
        </w:rPr>
      </w:pPr>
    </w:p>
    <w:p w:rsidR="009E0D95" w:rsidP="00775DDC" w:rsidRDefault="009E0D95" w14:paraId="3E81D63A" w14:textId="77777777">
      <w:pPr>
        <w:spacing w:line="360" w:lineRule="auto"/>
        <w:jc w:val="center"/>
        <w:rPr>
          <w:rFonts w:ascii="Arial" w:hAnsi="Arial" w:eastAsia="Arial" w:cs="Arial"/>
        </w:rPr>
      </w:pPr>
    </w:p>
    <w:p w:rsidR="009E0D95" w:rsidP="00775DDC" w:rsidRDefault="009E0D95" w14:paraId="3A548803" w14:textId="77777777">
      <w:pPr>
        <w:spacing w:line="360" w:lineRule="auto"/>
        <w:jc w:val="center"/>
        <w:rPr>
          <w:rFonts w:ascii="Arial" w:hAnsi="Arial" w:eastAsia="Arial" w:cs="Arial"/>
        </w:rPr>
      </w:pPr>
    </w:p>
    <w:p w:rsidRPr="00775DDC" w:rsidR="002F2D51" w:rsidP="00775DDC" w:rsidRDefault="002F2D51" w14:paraId="555FC869" w14:textId="1604343B">
      <w:pPr>
        <w:spacing w:line="360" w:lineRule="auto"/>
        <w:jc w:val="center"/>
        <w:rPr>
          <w:rFonts w:ascii="Arial" w:hAnsi="Arial" w:eastAsia="Arial" w:cs="Arial"/>
        </w:rPr>
      </w:pPr>
      <w:r w:rsidRPr="00775DDC">
        <w:rPr>
          <w:rFonts w:ascii="Arial" w:hAnsi="Arial" w:eastAsia="Arial" w:cs="Arial"/>
        </w:rPr>
        <w:t>Student Name: Rebecca Travers</w:t>
      </w:r>
    </w:p>
    <w:p w:rsidRPr="00775DDC" w:rsidR="002F2D51" w:rsidP="00775DDC" w:rsidRDefault="002F2D51" w14:paraId="569843D4" w14:textId="77777777">
      <w:pPr>
        <w:spacing w:line="360" w:lineRule="auto"/>
        <w:jc w:val="center"/>
        <w:rPr>
          <w:rFonts w:ascii="Arial" w:hAnsi="Arial" w:eastAsia="Arial" w:cs="Arial"/>
        </w:rPr>
      </w:pPr>
      <w:r w:rsidRPr="00775DDC">
        <w:rPr>
          <w:rFonts w:ascii="Arial" w:hAnsi="Arial" w:eastAsia="Arial" w:cs="Arial"/>
        </w:rPr>
        <w:t>Student Number: 2128316</w:t>
      </w:r>
    </w:p>
    <w:p w:rsidRPr="00775DDC" w:rsidR="002F2D51" w:rsidP="00775DDC" w:rsidRDefault="002F2D51" w14:paraId="2A6EF422" w14:textId="6F93BCF6">
      <w:pPr>
        <w:spacing w:line="360" w:lineRule="auto"/>
        <w:jc w:val="center"/>
        <w:rPr>
          <w:rFonts w:ascii="Arial" w:hAnsi="Arial" w:cs="Arial"/>
        </w:rPr>
      </w:pPr>
      <w:r w:rsidRPr="00775DDC">
        <w:rPr>
          <w:rFonts w:ascii="Arial" w:hAnsi="Arial" w:eastAsia="Arial" w:cs="Arial"/>
        </w:rPr>
        <w:t>Module Number: BMSW4002_BIRM</w:t>
      </w:r>
    </w:p>
    <w:p w:rsidRPr="00775DDC" w:rsidR="002F2D51" w:rsidP="00775DDC" w:rsidRDefault="002F2D51" w14:paraId="7D988734" w14:textId="57BF35E7">
      <w:pPr>
        <w:spacing w:line="360" w:lineRule="auto"/>
        <w:jc w:val="center"/>
        <w:rPr>
          <w:rFonts w:ascii="Arial" w:hAnsi="Arial" w:cs="Arial"/>
        </w:rPr>
      </w:pPr>
      <w:r w:rsidRPr="00775DDC">
        <w:rPr>
          <w:rFonts w:ascii="Arial" w:hAnsi="Arial" w:eastAsia="Arial" w:cs="Arial"/>
        </w:rPr>
        <w:t xml:space="preserve">Module Title: </w:t>
      </w:r>
      <w:r w:rsidRPr="00775DDC" w:rsidR="00776494">
        <w:rPr>
          <w:rFonts w:ascii="Arial" w:hAnsi="Arial" w:eastAsia="Arial" w:cs="Arial"/>
        </w:rPr>
        <w:t xml:space="preserve">Effective Team Working and Communication </w:t>
      </w:r>
    </w:p>
    <w:p w:rsidRPr="00775DDC" w:rsidR="002F2D51" w:rsidP="00775DDC" w:rsidRDefault="002F2D51" w14:paraId="7610EC5C" w14:textId="1FD908C1">
      <w:pPr>
        <w:spacing w:line="360" w:lineRule="auto"/>
        <w:jc w:val="center"/>
        <w:rPr>
          <w:rFonts w:ascii="Arial" w:hAnsi="Arial" w:eastAsia="Arial" w:cs="Arial"/>
        </w:rPr>
      </w:pPr>
      <w:r w:rsidRPr="00775DDC">
        <w:rPr>
          <w:rFonts w:ascii="Arial" w:hAnsi="Arial" w:eastAsia="Arial" w:cs="Arial"/>
        </w:rPr>
        <w:t xml:space="preserve">Lecturer: </w:t>
      </w:r>
      <w:r w:rsidRPr="00775DDC" w:rsidR="00775DDC">
        <w:rPr>
          <w:rFonts w:ascii="Arial" w:hAnsi="Arial" w:cs="Arial"/>
          <w:sz w:val="21"/>
          <w:szCs w:val="21"/>
          <w:shd w:val="clear" w:color="auto" w:fill="FFFFFF"/>
        </w:rPr>
        <w:t>Samuel Ofori</w:t>
      </w:r>
    </w:p>
    <w:p w:rsidR="00EF632C" w:rsidP="002F2D51" w:rsidRDefault="00EF632C" w14:paraId="7CD11F97" w14:textId="6ADF3799">
      <w:pPr>
        <w:jc w:val="center"/>
      </w:pPr>
    </w:p>
    <w:p w:rsidR="00EF632C" w:rsidRDefault="00EF632C" w14:paraId="1064D3BC" w14:textId="77777777">
      <w:r>
        <w:br w:type="page"/>
      </w:r>
    </w:p>
    <w:p w:rsidR="00631B6A" w:rsidP="009E0D95" w:rsidRDefault="009E0D95" w14:paraId="007A3210" w14:textId="5C09F44A">
      <w:r>
        <w:lastRenderedPageBreak/>
        <w:t>Abstract</w:t>
      </w:r>
    </w:p>
    <w:p w:rsidR="00631B6A" w:rsidRDefault="00631B6A" w14:paraId="04ED95C6" w14:textId="77777777">
      <w:r>
        <w:br w:type="page"/>
      </w:r>
    </w:p>
    <w:sdt>
      <w:sdtPr>
        <w:id w:val="1467904967"/>
        <w:docPartObj>
          <w:docPartGallery w:val="Table of Contents"/>
          <w:docPartUnique/>
        </w:docPartObj>
      </w:sdtPr>
      <w:sdtContent>
        <w:p w:rsidR="00A76FA2" w:rsidRDefault="00A76FA2" w14:paraId="576E7A75" w14:textId="5B40CF64" w14:noSpellErr="1">
          <w:pPr>
            <w:pStyle w:val="TOCHeading"/>
          </w:pPr>
          <w:r w:rsidR="00A76FA2">
            <w:rPr/>
            <w:t>Table of Contents</w:t>
          </w:r>
        </w:p>
        <w:p w:rsidR="00635345" w:rsidP="33B1DA54" w:rsidRDefault="00A76FA2" w14:paraId="1A3DC87A" w14:textId="77C7DCBC">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461131822">
            <w:r w:rsidRPr="33B1DA54" w:rsidR="33B1DA54">
              <w:rPr>
                <w:rStyle w:val="Hyperlink"/>
              </w:rPr>
              <w:t>Introduction</w:t>
            </w:r>
            <w:r>
              <w:tab/>
            </w:r>
            <w:r>
              <w:fldChar w:fldCharType="begin"/>
            </w:r>
            <w:r>
              <w:instrText xml:space="preserve">PAGEREF _Toc461131822 \h</w:instrText>
            </w:r>
            <w:r>
              <w:fldChar w:fldCharType="separate"/>
            </w:r>
            <w:r w:rsidRPr="33B1DA54" w:rsidR="33B1DA54">
              <w:rPr>
                <w:rStyle w:val="Hyperlink"/>
              </w:rPr>
              <w:t>3</w:t>
            </w:r>
            <w:r>
              <w:fldChar w:fldCharType="end"/>
            </w:r>
          </w:hyperlink>
        </w:p>
        <w:p w:rsidR="00635345" w:rsidP="33B1DA54" w:rsidRDefault="00635345" w14:paraId="4F40C1C4" w14:textId="19944631">
          <w:pPr>
            <w:pStyle w:val="TOC1"/>
            <w:tabs>
              <w:tab w:val="right" w:leader="dot" w:pos="9015"/>
            </w:tabs>
            <w:rPr>
              <w:rStyle w:val="Hyperlink"/>
              <w:noProof/>
              <w:lang w:eastAsia="en-GB"/>
            </w:rPr>
          </w:pPr>
          <w:hyperlink w:anchor="_Toc358396514">
            <w:r w:rsidRPr="33B1DA54" w:rsidR="33B1DA54">
              <w:rPr>
                <w:rStyle w:val="Hyperlink"/>
              </w:rPr>
              <w:t>What defines a team</w:t>
            </w:r>
            <w:r>
              <w:tab/>
            </w:r>
            <w:r>
              <w:fldChar w:fldCharType="begin"/>
            </w:r>
            <w:r>
              <w:instrText xml:space="preserve">PAGEREF _Toc358396514 \h</w:instrText>
            </w:r>
            <w:r>
              <w:fldChar w:fldCharType="separate"/>
            </w:r>
            <w:r w:rsidRPr="33B1DA54" w:rsidR="33B1DA54">
              <w:rPr>
                <w:rStyle w:val="Hyperlink"/>
              </w:rPr>
              <w:t>4</w:t>
            </w:r>
            <w:r>
              <w:fldChar w:fldCharType="end"/>
            </w:r>
          </w:hyperlink>
        </w:p>
        <w:p w:rsidR="00635345" w:rsidP="33B1DA54" w:rsidRDefault="00635345" w14:paraId="0256670E" w14:textId="55AA379C">
          <w:pPr>
            <w:pStyle w:val="TOC1"/>
            <w:tabs>
              <w:tab w:val="right" w:leader="dot" w:pos="9015"/>
            </w:tabs>
            <w:rPr>
              <w:rStyle w:val="Hyperlink"/>
              <w:noProof/>
              <w:lang w:eastAsia="en-GB"/>
            </w:rPr>
          </w:pPr>
          <w:hyperlink w:anchor="_Toc205513153">
            <w:r w:rsidRPr="33B1DA54" w:rsidR="33B1DA54">
              <w:rPr>
                <w:rStyle w:val="Hyperlink"/>
              </w:rPr>
              <w:t>Models of team development</w:t>
            </w:r>
            <w:r>
              <w:tab/>
            </w:r>
            <w:r>
              <w:fldChar w:fldCharType="begin"/>
            </w:r>
            <w:r>
              <w:instrText xml:space="preserve">PAGEREF _Toc205513153 \h</w:instrText>
            </w:r>
            <w:r>
              <w:fldChar w:fldCharType="separate"/>
            </w:r>
            <w:r w:rsidRPr="33B1DA54" w:rsidR="33B1DA54">
              <w:rPr>
                <w:rStyle w:val="Hyperlink"/>
              </w:rPr>
              <w:t>5</w:t>
            </w:r>
            <w:r>
              <w:fldChar w:fldCharType="end"/>
            </w:r>
          </w:hyperlink>
        </w:p>
        <w:p w:rsidR="00635345" w:rsidP="33B1DA54" w:rsidRDefault="00635345" w14:paraId="47BC3850" w14:textId="711D78D1">
          <w:pPr>
            <w:pStyle w:val="TOC2"/>
            <w:tabs>
              <w:tab w:val="right" w:leader="dot" w:pos="9015"/>
            </w:tabs>
            <w:rPr>
              <w:rStyle w:val="Hyperlink"/>
              <w:noProof/>
              <w:lang w:eastAsia="en-GB"/>
            </w:rPr>
          </w:pPr>
          <w:hyperlink w:anchor="_Toc974840485">
            <w:r w:rsidRPr="33B1DA54" w:rsidR="33B1DA54">
              <w:rPr>
                <w:rStyle w:val="Hyperlink"/>
              </w:rPr>
              <w:t>Dependency &amp; inclusion.</w:t>
            </w:r>
            <w:r>
              <w:tab/>
            </w:r>
            <w:r>
              <w:fldChar w:fldCharType="begin"/>
            </w:r>
            <w:r>
              <w:instrText xml:space="preserve">PAGEREF _Toc974840485 \h</w:instrText>
            </w:r>
            <w:r>
              <w:fldChar w:fldCharType="separate"/>
            </w:r>
            <w:r w:rsidRPr="33B1DA54" w:rsidR="33B1DA54">
              <w:rPr>
                <w:rStyle w:val="Hyperlink"/>
              </w:rPr>
              <w:t>5</w:t>
            </w:r>
            <w:r>
              <w:fldChar w:fldCharType="end"/>
            </w:r>
          </w:hyperlink>
        </w:p>
        <w:p w:rsidR="00635345" w:rsidP="33B1DA54" w:rsidRDefault="00635345" w14:paraId="1AC91FB2" w14:textId="5EA745C6">
          <w:pPr>
            <w:pStyle w:val="TOC2"/>
            <w:tabs>
              <w:tab w:val="right" w:leader="dot" w:pos="9015"/>
            </w:tabs>
            <w:rPr>
              <w:rStyle w:val="Hyperlink"/>
              <w:noProof/>
              <w:lang w:eastAsia="en-GB"/>
            </w:rPr>
          </w:pPr>
          <w:hyperlink w:anchor="_Toc25152720">
            <w:r w:rsidRPr="33B1DA54" w:rsidR="33B1DA54">
              <w:rPr>
                <w:rStyle w:val="Hyperlink"/>
              </w:rPr>
              <w:t>Counter-dependency &amp; inclusion.</w:t>
            </w:r>
            <w:r>
              <w:tab/>
            </w:r>
            <w:r>
              <w:fldChar w:fldCharType="begin"/>
            </w:r>
            <w:r>
              <w:instrText xml:space="preserve">PAGEREF _Toc25152720 \h</w:instrText>
            </w:r>
            <w:r>
              <w:fldChar w:fldCharType="separate"/>
            </w:r>
            <w:r w:rsidRPr="33B1DA54" w:rsidR="33B1DA54">
              <w:rPr>
                <w:rStyle w:val="Hyperlink"/>
              </w:rPr>
              <w:t>5</w:t>
            </w:r>
            <w:r>
              <w:fldChar w:fldCharType="end"/>
            </w:r>
          </w:hyperlink>
        </w:p>
        <w:p w:rsidR="00635345" w:rsidP="33B1DA54" w:rsidRDefault="00635345" w14:paraId="30D1B6D9" w14:textId="1D4D9545">
          <w:pPr>
            <w:pStyle w:val="TOC2"/>
            <w:tabs>
              <w:tab w:val="right" w:leader="dot" w:pos="9015"/>
            </w:tabs>
            <w:rPr>
              <w:rStyle w:val="Hyperlink"/>
              <w:noProof/>
              <w:lang w:eastAsia="en-GB"/>
            </w:rPr>
          </w:pPr>
          <w:hyperlink w:anchor="_Toc1197083875">
            <w:r w:rsidRPr="33B1DA54" w:rsidR="33B1DA54">
              <w:rPr>
                <w:rStyle w:val="Hyperlink"/>
              </w:rPr>
              <w:t>Trust &amp; structure.</w:t>
            </w:r>
            <w:r>
              <w:tab/>
            </w:r>
            <w:r>
              <w:fldChar w:fldCharType="begin"/>
            </w:r>
            <w:r>
              <w:instrText xml:space="preserve">PAGEREF _Toc1197083875 \h</w:instrText>
            </w:r>
            <w:r>
              <w:fldChar w:fldCharType="separate"/>
            </w:r>
            <w:r w:rsidRPr="33B1DA54" w:rsidR="33B1DA54">
              <w:rPr>
                <w:rStyle w:val="Hyperlink"/>
              </w:rPr>
              <w:t>6</w:t>
            </w:r>
            <w:r>
              <w:fldChar w:fldCharType="end"/>
            </w:r>
          </w:hyperlink>
        </w:p>
        <w:p w:rsidR="00635345" w:rsidP="33B1DA54" w:rsidRDefault="00635345" w14:paraId="78606BBC" w14:textId="0873206B">
          <w:pPr>
            <w:pStyle w:val="TOC2"/>
            <w:tabs>
              <w:tab w:val="right" w:leader="dot" w:pos="9015"/>
            </w:tabs>
            <w:rPr>
              <w:rStyle w:val="Hyperlink"/>
              <w:noProof/>
              <w:lang w:eastAsia="en-GB"/>
            </w:rPr>
          </w:pPr>
          <w:hyperlink w:anchor="_Toc670172838">
            <w:r w:rsidRPr="33B1DA54" w:rsidR="33B1DA54">
              <w:rPr>
                <w:rStyle w:val="Hyperlink"/>
              </w:rPr>
              <w:t>Work &amp; productivity</w:t>
            </w:r>
            <w:r>
              <w:tab/>
            </w:r>
            <w:r>
              <w:fldChar w:fldCharType="begin"/>
            </w:r>
            <w:r>
              <w:instrText xml:space="preserve">PAGEREF _Toc670172838 \h</w:instrText>
            </w:r>
            <w:r>
              <w:fldChar w:fldCharType="separate"/>
            </w:r>
            <w:r w:rsidRPr="33B1DA54" w:rsidR="33B1DA54">
              <w:rPr>
                <w:rStyle w:val="Hyperlink"/>
              </w:rPr>
              <w:t>6</w:t>
            </w:r>
            <w:r>
              <w:fldChar w:fldCharType="end"/>
            </w:r>
          </w:hyperlink>
        </w:p>
        <w:p w:rsidR="00635345" w:rsidP="33B1DA54" w:rsidRDefault="00635345" w14:paraId="26120163" w14:textId="45DF57BB">
          <w:pPr>
            <w:pStyle w:val="TOC1"/>
            <w:tabs>
              <w:tab w:val="right" w:leader="dot" w:pos="9015"/>
            </w:tabs>
            <w:rPr>
              <w:rStyle w:val="Hyperlink"/>
              <w:noProof/>
              <w:lang w:eastAsia="en-GB"/>
            </w:rPr>
          </w:pPr>
          <w:hyperlink w:anchor="_Toc1083329284">
            <w:r w:rsidRPr="33B1DA54" w:rsidR="33B1DA54">
              <w:rPr>
                <w:rStyle w:val="Hyperlink"/>
              </w:rPr>
              <w:t>Effective team roles</w:t>
            </w:r>
            <w:r>
              <w:tab/>
            </w:r>
            <w:r>
              <w:fldChar w:fldCharType="begin"/>
            </w:r>
            <w:r>
              <w:instrText xml:space="preserve">PAGEREF _Toc1083329284 \h</w:instrText>
            </w:r>
            <w:r>
              <w:fldChar w:fldCharType="separate"/>
            </w:r>
            <w:r w:rsidRPr="33B1DA54" w:rsidR="33B1DA54">
              <w:rPr>
                <w:rStyle w:val="Hyperlink"/>
              </w:rPr>
              <w:t>6</w:t>
            </w:r>
            <w:r>
              <w:fldChar w:fldCharType="end"/>
            </w:r>
          </w:hyperlink>
        </w:p>
        <w:p w:rsidR="00635345" w:rsidP="33B1DA54" w:rsidRDefault="00635345" w14:paraId="1BCBF0A2" w14:textId="1089033D">
          <w:pPr>
            <w:pStyle w:val="TOC2"/>
            <w:tabs>
              <w:tab w:val="right" w:leader="dot" w:pos="9015"/>
            </w:tabs>
            <w:rPr>
              <w:rStyle w:val="Hyperlink"/>
              <w:noProof/>
              <w:lang w:eastAsia="en-GB"/>
            </w:rPr>
          </w:pPr>
          <w:hyperlink w:anchor="_Toc1513294763">
            <w:r w:rsidRPr="33B1DA54" w:rsidR="33B1DA54">
              <w:rPr>
                <w:rStyle w:val="Hyperlink"/>
              </w:rPr>
              <w:t>Action-Oriented Roles</w:t>
            </w:r>
            <w:r>
              <w:tab/>
            </w:r>
            <w:r>
              <w:fldChar w:fldCharType="begin"/>
            </w:r>
            <w:r>
              <w:instrText xml:space="preserve">PAGEREF _Toc1513294763 \h</w:instrText>
            </w:r>
            <w:r>
              <w:fldChar w:fldCharType="separate"/>
            </w:r>
            <w:r w:rsidRPr="33B1DA54" w:rsidR="33B1DA54">
              <w:rPr>
                <w:rStyle w:val="Hyperlink"/>
              </w:rPr>
              <w:t>6</w:t>
            </w:r>
            <w:r>
              <w:fldChar w:fldCharType="end"/>
            </w:r>
          </w:hyperlink>
        </w:p>
        <w:p w:rsidR="00635345" w:rsidP="33B1DA54" w:rsidRDefault="00635345" w14:paraId="79DB3D22" w14:textId="4F3D862B">
          <w:pPr>
            <w:pStyle w:val="TOC2"/>
            <w:tabs>
              <w:tab w:val="right" w:leader="dot" w:pos="9015"/>
            </w:tabs>
            <w:rPr>
              <w:rStyle w:val="Hyperlink"/>
              <w:noProof/>
              <w:lang w:eastAsia="en-GB"/>
            </w:rPr>
          </w:pPr>
          <w:hyperlink w:anchor="_Toc586439967">
            <w:r w:rsidRPr="33B1DA54" w:rsidR="33B1DA54">
              <w:rPr>
                <w:rStyle w:val="Hyperlink"/>
              </w:rPr>
              <w:t>People-Oriented Roles</w:t>
            </w:r>
            <w:r>
              <w:tab/>
            </w:r>
            <w:r>
              <w:fldChar w:fldCharType="begin"/>
            </w:r>
            <w:r>
              <w:instrText xml:space="preserve">PAGEREF _Toc586439967 \h</w:instrText>
            </w:r>
            <w:r>
              <w:fldChar w:fldCharType="separate"/>
            </w:r>
            <w:r w:rsidRPr="33B1DA54" w:rsidR="33B1DA54">
              <w:rPr>
                <w:rStyle w:val="Hyperlink"/>
              </w:rPr>
              <w:t>7</w:t>
            </w:r>
            <w:r>
              <w:fldChar w:fldCharType="end"/>
            </w:r>
          </w:hyperlink>
        </w:p>
        <w:p w:rsidR="00635345" w:rsidP="33B1DA54" w:rsidRDefault="00635345" w14:paraId="6AC529B9" w14:textId="0D6B7849">
          <w:pPr>
            <w:pStyle w:val="TOC2"/>
            <w:tabs>
              <w:tab w:val="right" w:leader="dot" w:pos="9015"/>
            </w:tabs>
            <w:rPr>
              <w:rStyle w:val="Hyperlink"/>
              <w:noProof/>
              <w:lang w:eastAsia="en-GB"/>
            </w:rPr>
          </w:pPr>
          <w:hyperlink w:anchor="_Toc1585880011">
            <w:r w:rsidRPr="33B1DA54" w:rsidR="33B1DA54">
              <w:rPr>
                <w:rStyle w:val="Hyperlink"/>
              </w:rPr>
              <w:t>Thinking-Oriented Roles</w:t>
            </w:r>
            <w:r>
              <w:tab/>
            </w:r>
            <w:r>
              <w:fldChar w:fldCharType="begin"/>
            </w:r>
            <w:r>
              <w:instrText xml:space="preserve">PAGEREF _Toc1585880011 \h</w:instrText>
            </w:r>
            <w:r>
              <w:fldChar w:fldCharType="separate"/>
            </w:r>
            <w:r w:rsidRPr="33B1DA54" w:rsidR="33B1DA54">
              <w:rPr>
                <w:rStyle w:val="Hyperlink"/>
              </w:rPr>
              <w:t>7</w:t>
            </w:r>
            <w:r>
              <w:fldChar w:fldCharType="end"/>
            </w:r>
          </w:hyperlink>
        </w:p>
        <w:p w:rsidR="00635345" w:rsidP="33B1DA54" w:rsidRDefault="00635345" w14:paraId="28DE9F76" w14:textId="0B750CE2">
          <w:pPr>
            <w:pStyle w:val="TOC1"/>
            <w:tabs>
              <w:tab w:val="right" w:leader="dot" w:pos="9015"/>
            </w:tabs>
            <w:rPr>
              <w:rStyle w:val="Hyperlink"/>
              <w:noProof/>
              <w:lang w:eastAsia="en-GB"/>
            </w:rPr>
          </w:pPr>
          <w:hyperlink w:anchor="_Toc1386211167">
            <w:r w:rsidRPr="33B1DA54" w:rsidR="33B1DA54">
              <w:rPr>
                <w:rStyle w:val="Hyperlink"/>
              </w:rPr>
              <w:t>Discussion</w:t>
            </w:r>
            <w:r>
              <w:tab/>
            </w:r>
            <w:r>
              <w:fldChar w:fldCharType="begin"/>
            </w:r>
            <w:r>
              <w:instrText xml:space="preserve">PAGEREF _Toc1386211167 \h</w:instrText>
            </w:r>
            <w:r>
              <w:fldChar w:fldCharType="separate"/>
            </w:r>
            <w:r w:rsidRPr="33B1DA54" w:rsidR="33B1DA54">
              <w:rPr>
                <w:rStyle w:val="Hyperlink"/>
              </w:rPr>
              <w:t>7</w:t>
            </w:r>
            <w:r>
              <w:fldChar w:fldCharType="end"/>
            </w:r>
          </w:hyperlink>
        </w:p>
        <w:p w:rsidR="00635345" w:rsidP="33B1DA54" w:rsidRDefault="00635345" w14:paraId="7F983214" w14:textId="098441F9">
          <w:pPr>
            <w:pStyle w:val="TOC2"/>
            <w:tabs>
              <w:tab w:val="right" w:leader="dot" w:pos="9015"/>
            </w:tabs>
            <w:rPr>
              <w:rStyle w:val="Hyperlink"/>
              <w:noProof/>
              <w:lang w:eastAsia="en-GB"/>
            </w:rPr>
          </w:pPr>
          <w:hyperlink w:anchor="_Toc56719111">
            <w:r w:rsidRPr="33B1DA54" w:rsidR="33B1DA54">
              <w:rPr>
                <w:rStyle w:val="Hyperlink"/>
              </w:rPr>
              <w:t>Advantages of successful teams</w:t>
            </w:r>
            <w:r>
              <w:tab/>
            </w:r>
            <w:r>
              <w:fldChar w:fldCharType="begin"/>
            </w:r>
            <w:r>
              <w:instrText xml:space="preserve">PAGEREF _Toc56719111 \h</w:instrText>
            </w:r>
            <w:r>
              <w:fldChar w:fldCharType="separate"/>
            </w:r>
            <w:r w:rsidRPr="33B1DA54" w:rsidR="33B1DA54">
              <w:rPr>
                <w:rStyle w:val="Hyperlink"/>
              </w:rPr>
              <w:t>7</w:t>
            </w:r>
            <w:r>
              <w:fldChar w:fldCharType="end"/>
            </w:r>
          </w:hyperlink>
        </w:p>
        <w:p w:rsidR="00635345" w:rsidP="33B1DA54" w:rsidRDefault="00635345" w14:paraId="0CC61CA9" w14:textId="34D04C00">
          <w:pPr>
            <w:pStyle w:val="TOC2"/>
            <w:tabs>
              <w:tab w:val="right" w:leader="dot" w:pos="9015"/>
            </w:tabs>
            <w:rPr>
              <w:rStyle w:val="Hyperlink"/>
              <w:noProof/>
              <w:lang w:eastAsia="en-GB"/>
            </w:rPr>
          </w:pPr>
          <w:hyperlink w:anchor="_Toc467125186">
            <w:r w:rsidRPr="33B1DA54" w:rsidR="33B1DA54">
              <w:rPr>
                <w:rStyle w:val="Hyperlink"/>
              </w:rPr>
              <w:t>Ineffective teamwork</w:t>
            </w:r>
            <w:r>
              <w:tab/>
            </w:r>
            <w:r>
              <w:fldChar w:fldCharType="begin"/>
            </w:r>
            <w:r>
              <w:instrText xml:space="preserve">PAGEREF _Toc467125186 \h</w:instrText>
            </w:r>
            <w:r>
              <w:fldChar w:fldCharType="separate"/>
            </w:r>
            <w:r w:rsidRPr="33B1DA54" w:rsidR="33B1DA54">
              <w:rPr>
                <w:rStyle w:val="Hyperlink"/>
              </w:rPr>
              <w:t>8</w:t>
            </w:r>
            <w:r>
              <w:fldChar w:fldCharType="end"/>
            </w:r>
          </w:hyperlink>
        </w:p>
        <w:p w:rsidR="353956B2" w:rsidP="353956B2" w:rsidRDefault="353956B2" w14:paraId="22ADB540" w14:textId="0D35D4B4">
          <w:pPr>
            <w:pStyle w:val="TOC1"/>
            <w:tabs>
              <w:tab w:val="right" w:leader="dot" w:pos="9015"/>
            </w:tabs>
            <w:rPr>
              <w:rStyle w:val="Hyperlink"/>
            </w:rPr>
          </w:pPr>
          <w:hyperlink w:anchor="_Toc2070547655">
            <w:r w:rsidRPr="33B1DA54" w:rsidR="33B1DA54">
              <w:rPr>
                <w:rStyle w:val="Hyperlink"/>
              </w:rPr>
              <w:t>Conclusion</w:t>
            </w:r>
            <w:r>
              <w:tab/>
            </w:r>
            <w:r>
              <w:fldChar w:fldCharType="begin"/>
            </w:r>
            <w:r>
              <w:instrText xml:space="preserve">PAGEREF _Toc2070547655 \h</w:instrText>
            </w:r>
            <w:r>
              <w:fldChar w:fldCharType="separate"/>
            </w:r>
            <w:r w:rsidRPr="33B1DA54" w:rsidR="33B1DA54">
              <w:rPr>
                <w:rStyle w:val="Hyperlink"/>
              </w:rPr>
              <w:t>8</w:t>
            </w:r>
            <w:r>
              <w:fldChar w:fldCharType="end"/>
            </w:r>
          </w:hyperlink>
        </w:p>
        <w:p w:rsidR="353956B2" w:rsidP="353956B2" w:rsidRDefault="353956B2" w14:paraId="48EA40F4" w14:textId="0778FFF4">
          <w:pPr>
            <w:pStyle w:val="TOC1"/>
            <w:tabs>
              <w:tab w:val="right" w:leader="dot" w:pos="9015"/>
            </w:tabs>
            <w:rPr>
              <w:rStyle w:val="Hyperlink"/>
            </w:rPr>
          </w:pPr>
          <w:hyperlink w:anchor="_Toc1965568193">
            <w:r w:rsidRPr="33B1DA54" w:rsidR="33B1DA54">
              <w:rPr>
                <w:rStyle w:val="Hyperlink"/>
              </w:rPr>
              <w:t>References</w:t>
            </w:r>
            <w:r>
              <w:tab/>
            </w:r>
            <w:r>
              <w:fldChar w:fldCharType="begin"/>
            </w:r>
            <w:r>
              <w:instrText xml:space="preserve">PAGEREF _Toc1965568193 \h</w:instrText>
            </w:r>
            <w:r>
              <w:fldChar w:fldCharType="separate"/>
            </w:r>
            <w:r w:rsidRPr="33B1DA54" w:rsidR="33B1DA54">
              <w:rPr>
                <w:rStyle w:val="Hyperlink"/>
              </w:rPr>
              <w:t>9</w:t>
            </w:r>
            <w:r>
              <w:fldChar w:fldCharType="end"/>
            </w:r>
          </w:hyperlink>
          <w:r>
            <w:fldChar w:fldCharType="end"/>
          </w:r>
        </w:p>
      </w:sdtContent>
    </w:sdt>
    <w:p w:rsidR="00A76FA2" w:rsidRDefault="00A76FA2" w14:paraId="445CCAAC" w14:textId="27462862" w14:noSpellErr="1"/>
    <w:p w:rsidR="00F60518" w:rsidP="009E0D95" w:rsidRDefault="00F60518" w14:paraId="7C1F68F2" w14:textId="0C3DB82B"/>
    <w:p w:rsidR="00F60518" w:rsidRDefault="00F60518" w14:paraId="36CEF3F5" w14:textId="40633B40">
      <w:r>
        <w:br w:type="page"/>
      </w:r>
    </w:p>
    <w:p w:rsidR="00407CEB" w:rsidP="00F7302C" w:rsidRDefault="00F7302C" w14:paraId="0A84304D" w14:textId="26F45206" w14:noSpellErr="1">
      <w:pPr>
        <w:pStyle w:val="Heading1"/>
      </w:pPr>
      <w:bookmarkStart w:name="_Toc461131822" w:id="1052467954"/>
      <w:r w:rsidR="00F7302C">
        <w:rPr/>
        <w:t>Introduction</w:t>
      </w:r>
      <w:r w:rsidR="00F7302C">
        <w:rPr/>
        <w:t xml:space="preserve"> </w:t>
      </w:r>
      <w:bookmarkEnd w:id="1052467954"/>
    </w:p>
    <w:p w:rsidRPr="00F633AF" w:rsidR="00407CEB" w:rsidP="353956B2" w:rsidRDefault="00F633AF" w14:paraId="05FB8A19" w14:textId="55CDFF2F">
      <w:pPr>
        <w:pStyle w:val="Normal"/>
        <w:spacing w:line="360" w:lineRule="auto"/>
        <w:rPr>
          <w:rFonts w:ascii="Arial" w:hAnsi="Arial" w:eastAsia="Arial" w:cs="Arial"/>
          <w:noProof w:val="0"/>
          <w:sz w:val="22"/>
          <w:szCs w:val="22"/>
          <w:lang w:val="en-GB"/>
        </w:rPr>
      </w:pPr>
      <w:r w:rsidRPr="33B1DA54" w:rsidR="00F633AF">
        <w:rPr>
          <w:rFonts w:ascii="Arial" w:hAnsi="Arial" w:cs="Arial"/>
        </w:rPr>
        <w:t xml:space="preserve">Amazon, a global e-commerce giant, has an ambitious project to open three large warehouses in London, Paris, and Berlin. Tom Jackson is leading the project and </w:t>
      </w:r>
      <w:r w:rsidRPr="33B1DA54" w:rsidR="00F633AF">
        <w:rPr>
          <w:rFonts w:ascii="Arial" w:hAnsi="Arial" w:cs="Arial"/>
        </w:rPr>
        <w:t>is required to</w:t>
      </w:r>
      <w:r w:rsidRPr="33B1DA54" w:rsidR="00F633AF">
        <w:rPr>
          <w:rFonts w:ascii="Arial" w:hAnsi="Arial" w:cs="Arial"/>
        </w:rPr>
        <w:t xml:space="preserve"> build a team where he must divide tasks and obligations for all team members to achieve. Therefore, this report aims to explore and </w:t>
      </w:r>
      <w:r w:rsidRPr="33B1DA54" w:rsidR="00F633AF">
        <w:rPr>
          <w:rFonts w:ascii="Arial" w:hAnsi="Arial" w:cs="Arial"/>
        </w:rPr>
        <w:t>advise</w:t>
      </w:r>
      <w:r w:rsidRPr="33B1DA54" w:rsidR="00F633AF">
        <w:rPr>
          <w:rFonts w:ascii="Arial" w:hAnsi="Arial" w:cs="Arial"/>
        </w:rPr>
        <w:t xml:space="preserve"> Tom on creating an effective team by </w:t>
      </w:r>
      <w:r w:rsidRPr="33B1DA54" w:rsidR="00F633AF">
        <w:rPr>
          <w:rFonts w:ascii="Arial" w:hAnsi="Arial" w:cs="Arial"/>
        </w:rPr>
        <w:t>providing</w:t>
      </w:r>
      <w:r w:rsidRPr="33B1DA54" w:rsidR="00F633AF">
        <w:rPr>
          <w:rFonts w:ascii="Arial" w:hAnsi="Arial" w:cs="Arial"/>
        </w:rPr>
        <w:t xml:space="preserve"> information from relevant literature on the stages of team development </w:t>
      </w:r>
      <w:r w:rsidRPr="33B1DA54" w:rsidR="00E91324">
        <w:rPr>
          <w:rFonts w:ascii="Arial" w:hAnsi="Arial" w:cs="Arial"/>
        </w:rPr>
        <w:t xml:space="preserve">focusing on </w:t>
      </w:r>
      <w:r w:rsidRPr="33B1DA54" w:rsidR="025D3E08">
        <w:rPr>
          <w:rFonts w:ascii="Arial" w:hAnsi="Arial" w:cs="Arial"/>
        </w:rPr>
        <w:t>Wheelans</w:t>
      </w:r>
      <w:r w:rsidRPr="33B1DA54" w:rsidR="00E91324">
        <w:rPr>
          <w:rFonts w:ascii="Arial" w:hAnsi="Arial" w:cs="Arial"/>
        </w:rPr>
        <w:t xml:space="preserve"> model 2005 </w:t>
      </w:r>
      <w:r w:rsidRPr="33B1DA54" w:rsidR="00F633AF">
        <w:rPr>
          <w:rFonts w:ascii="Arial" w:hAnsi="Arial" w:cs="Arial"/>
        </w:rPr>
        <w:t>and the roles needed to create an effective team</w:t>
      </w:r>
      <w:r w:rsidRPr="33B1DA54" w:rsidR="0030625B">
        <w:rPr>
          <w:rFonts w:ascii="Arial" w:hAnsi="Arial" w:cs="Arial"/>
        </w:rPr>
        <w:t xml:space="preserve"> </w:t>
      </w:r>
      <w:r w:rsidRPr="33B1DA54" w:rsidR="007B2345">
        <w:rPr>
          <w:rFonts w:ascii="Arial" w:hAnsi="Arial" w:cs="Arial"/>
        </w:rPr>
        <w:t xml:space="preserve">outlined by </w:t>
      </w:r>
      <w:r w:rsidRPr="33B1DA54" w:rsidR="6BCFEB33">
        <w:rPr>
          <w:rFonts w:ascii="Arial" w:hAnsi="Arial" w:cs="Arial"/>
        </w:rPr>
        <w:t>Belbin</w:t>
      </w:r>
      <w:r w:rsidRPr="33B1DA54" w:rsidR="007B2345">
        <w:rPr>
          <w:rFonts w:ascii="Arial" w:hAnsi="Arial" w:cs="Arial"/>
        </w:rPr>
        <w:t>.</w:t>
      </w:r>
      <w:r w:rsidRPr="33B1DA54" w:rsidR="00F633AF">
        <w:rPr>
          <w:rFonts w:ascii="Arial" w:hAnsi="Arial" w:cs="Arial"/>
        </w:rPr>
        <w:t xml:space="preserve"> </w:t>
      </w:r>
      <w:r w:rsidRPr="33B1DA54" w:rsidR="00F633AF">
        <w:rPr>
          <w:rFonts w:ascii="Arial" w:hAnsi="Arial" w:cs="Arial"/>
          <w:color w:val="2E2E2E"/>
        </w:rPr>
        <w:t xml:space="preserve">“One of the key factors for effective teamwork, especially for long-term projects, is team forming.” </w:t>
      </w:r>
      <w:r w:rsidRPr="33B1DA54" w:rsidR="00F633AF">
        <w:rPr>
          <w:rFonts w:ascii="Arial" w:hAnsi="Arial" w:cs="Arial"/>
          <w:color w:val="2E2E2E"/>
        </w:rPr>
        <w:t>Aranzabal</w:t>
      </w:r>
      <w:r w:rsidRPr="33B1DA54" w:rsidR="00F633AF">
        <w:rPr>
          <w:rFonts w:ascii="Arial" w:hAnsi="Arial" w:cs="Arial"/>
          <w:color w:val="2E2E2E"/>
        </w:rPr>
        <w:t xml:space="preserve">, </w:t>
      </w:r>
      <w:r w:rsidRPr="33B1DA54" w:rsidR="00F633AF">
        <w:rPr>
          <w:rFonts w:ascii="Arial" w:hAnsi="Arial" w:cs="Arial"/>
          <w:color w:val="2E2E2E"/>
        </w:rPr>
        <w:t>Epelde</w:t>
      </w:r>
      <w:r w:rsidRPr="33B1DA54" w:rsidR="00F633AF">
        <w:rPr>
          <w:rFonts w:ascii="Arial" w:hAnsi="Arial" w:cs="Arial"/>
          <w:color w:val="2E2E2E"/>
        </w:rPr>
        <w:t xml:space="preserve"> and </w:t>
      </w:r>
      <w:r w:rsidRPr="33B1DA54" w:rsidR="00F633AF">
        <w:rPr>
          <w:rFonts w:ascii="Arial" w:hAnsi="Arial" w:cs="Arial"/>
          <w:color w:val="2E2E2E"/>
        </w:rPr>
        <w:t>Artetxe</w:t>
      </w:r>
      <w:r w:rsidRPr="33B1DA54" w:rsidR="00F633AF">
        <w:rPr>
          <w:rFonts w:ascii="Arial" w:hAnsi="Arial" w:cs="Arial"/>
          <w:color w:val="2E2E2E"/>
        </w:rPr>
        <w:t xml:space="preserve"> (2022 p,24).</w:t>
      </w:r>
      <w:r w:rsidRPr="33B1DA54" w:rsidR="00633FE6">
        <w:rPr>
          <w:rFonts w:ascii="Arial" w:hAnsi="Arial" w:cs="Arial"/>
          <w:color w:val="2E2E2E"/>
        </w:rPr>
        <w:t xml:space="preserve"> </w:t>
      </w:r>
      <w:r w:rsidRPr="33B1DA54" w:rsidR="0047726D">
        <w:rPr>
          <w:rFonts w:ascii="Arial" w:hAnsi="Arial" w:cs="Arial"/>
          <w:color w:val="2E2E2E"/>
        </w:rPr>
        <w:t xml:space="preserve">According to </w:t>
      </w:r>
      <w:r w:rsidRPr="33B1DA54" w:rsidR="3404D648">
        <w:rPr>
          <w:rFonts w:ascii="Arial" w:hAnsi="Arial" w:eastAsia="Arial" w:cs="Arial"/>
          <w:noProof w:val="0"/>
          <w:color w:val="0E101A"/>
          <w:sz w:val="22"/>
          <w:szCs w:val="22"/>
          <w:lang w:val="en-GB"/>
        </w:rPr>
        <w:t>Fang, Gunderson, and Long†</w:t>
      </w:r>
      <w:r w:rsidRPr="33B1DA54" w:rsidR="1910DCBE">
        <w:rPr>
          <w:rFonts w:ascii="Arial" w:hAnsi="Arial" w:eastAsia="Arial" w:cs="Arial"/>
          <w:noProof w:val="0"/>
          <w:sz w:val="22"/>
          <w:szCs w:val="22"/>
          <w:lang w:val="en-GB"/>
        </w:rPr>
        <w:t xml:space="preserve"> </w:t>
      </w:r>
      <w:r w:rsidRPr="33B1DA54" w:rsidR="1E40A6C5">
        <w:rPr>
          <w:rFonts w:ascii="Arial" w:hAnsi="Arial" w:eastAsia="Arial" w:cs="Arial"/>
          <w:noProof w:val="0"/>
          <w:sz w:val="22"/>
          <w:szCs w:val="22"/>
          <w:lang w:val="en-GB"/>
        </w:rPr>
        <w:t>“</w:t>
      </w:r>
      <w:r w:rsidRPr="33B1DA54" w:rsidR="1910DCBE">
        <w:rPr>
          <w:rFonts w:ascii="Arial" w:hAnsi="Arial" w:eastAsia="Arial" w:cs="Arial"/>
          <w:noProof w:val="0"/>
          <w:sz w:val="22"/>
          <w:szCs w:val="22"/>
          <w:lang w:val="en-GB"/>
        </w:rPr>
        <w:t xml:space="preserve">empowerment, job satisfaction, creativity, </w:t>
      </w:r>
      <w:r w:rsidRPr="33B1DA54" w:rsidR="07B353F1">
        <w:rPr>
          <w:rFonts w:ascii="Arial" w:hAnsi="Arial" w:eastAsia="Arial" w:cs="Arial"/>
          <w:noProof w:val="0"/>
          <w:sz w:val="22"/>
          <w:szCs w:val="22"/>
          <w:lang w:val="en-GB"/>
        </w:rPr>
        <w:t>commitment,</w:t>
      </w:r>
      <w:r w:rsidRPr="33B1DA54" w:rsidR="1910DCBE">
        <w:rPr>
          <w:rFonts w:ascii="Arial" w:hAnsi="Arial" w:eastAsia="Arial" w:cs="Arial"/>
          <w:noProof w:val="0"/>
          <w:sz w:val="22"/>
          <w:szCs w:val="22"/>
          <w:lang w:val="en-GB"/>
        </w:rPr>
        <w:t xml:space="preserve"> and motivation</w:t>
      </w:r>
      <w:r w:rsidRPr="33B1DA54" w:rsidR="66C59A23">
        <w:rPr>
          <w:rFonts w:ascii="Arial" w:hAnsi="Arial" w:eastAsia="Arial" w:cs="Arial"/>
          <w:noProof w:val="0"/>
          <w:sz w:val="22"/>
          <w:szCs w:val="22"/>
          <w:lang w:val="en-GB"/>
        </w:rPr>
        <w:t>”</w:t>
      </w:r>
      <w:r w:rsidRPr="33B1DA54" w:rsidR="1EEB944C">
        <w:rPr>
          <w:rFonts w:ascii="Arial" w:hAnsi="Arial" w:eastAsia="Arial" w:cs="Arial"/>
          <w:noProof w:val="0"/>
          <w:sz w:val="22"/>
          <w:szCs w:val="22"/>
          <w:lang w:val="en-GB"/>
        </w:rPr>
        <w:t xml:space="preserve"> are all benefits of </w:t>
      </w:r>
      <w:r w:rsidRPr="33B1DA54" w:rsidR="25522AB0">
        <w:rPr>
          <w:rFonts w:ascii="Arial" w:hAnsi="Arial" w:eastAsia="Arial" w:cs="Arial"/>
          <w:noProof w:val="0"/>
          <w:sz w:val="22"/>
          <w:szCs w:val="22"/>
          <w:lang w:val="en-GB"/>
        </w:rPr>
        <w:t>successful</w:t>
      </w:r>
      <w:r w:rsidRPr="33B1DA54" w:rsidR="1EEB944C">
        <w:rPr>
          <w:rFonts w:ascii="Arial" w:hAnsi="Arial" w:eastAsia="Arial" w:cs="Arial"/>
          <w:noProof w:val="0"/>
          <w:sz w:val="22"/>
          <w:szCs w:val="22"/>
          <w:lang w:val="en-GB"/>
        </w:rPr>
        <w:t xml:space="preserve"> teams.</w:t>
      </w:r>
      <w:r w:rsidRPr="33B1DA54" w:rsidR="0CE34CD5">
        <w:rPr>
          <w:rFonts w:ascii="Arial" w:hAnsi="Arial" w:eastAsia="Arial" w:cs="Arial"/>
          <w:noProof w:val="0"/>
          <w:sz w:val="22"/>
          <w:szCs w:val="22"/>
          <w:lang w:val="en-GB"/>
        </w:rPr>
        <w:t xml:space="preserve"> Teams of people that </w:t>
      </w:r>
      <w:r w:rsidRPr="33B1DA54" w:rsidR="15CEC84B">
        <w:rPr>
          <w:rFonts w:ascii="Arial" w:hAnsi="Arial" w:eastAsia="Arial" w:cs="Arial"/>
          <w:noProof w:val="0"/>
          <w:sz w:val="22"/>
          <w:szCs w:val="22"/>
          <w:lang w:val="en-GB"/>
        </w:rPr>
        <w:t>fail to</w:t>
      </w:r>
      <w:r w:rsidRPr="33B1DA54" w:rsidR="15CEC84B">
        <w:rPr>
          <w:rFonts w:ascii="Arial" w:hAnsi="Arial" w:eastAsia="Arial" w:cs="Arial"/>
          <w:noProof w:val="0"/>
          <w:sz w:val="22"/>
          <w:szCs w:val="22"/>
          <w:lang w:val="en-GB"/>
        </w:rPr>
        <w:t xml:space="preserve"> get to the trust and structure stage of </w:t>
      </w:r>
      <w:r w:rsidRPr="33B1DA54" w:rsidR="15CEC84B">
        <w:rPr>
          <w:rFonts w:ascii="Arial" w:hAnsi="Arial" w:eastAsia="Arial" w:cs="Arial"/>
          <w:noProof w:val="0"/>
          <w:sz w:val="22"/>
          <w:szCs w:val="22"/>
          <w:lang w:val="en-GB"/>
        </w:rPr>
        <w:t>Wheelans</w:t>
      </w:r>
      <w:r w:rsidRPr="33B1DA54" w:rsidR="15CEC84B">
        <w:rPr>
          <w:rFonts w:ascii="Arial" w:hAnsi="Arial" w:eastAsia="Arial" w:cs="Arial"/>
          <w:noProof w:val="0"/>
          <w:sz w:val="22"/>
          <w:szCs w:val="22"/>
          <w:lang w:val="en-GB"/>
        </w:rPr>
        <w:t xml:space="preserve"> 2005 model of team </w:t>
      </w:r>
      <w:r w:rsidRPr="33B1DA54" w:rsidR="6C6BB856">
        <w:rPr>
          <w:rFonts w:ascii="Arial" w:hAnsi="Arial" w:eastAsia="Arial" w:cs="Arial"/>
          <w:noProof w:val="0"/>
          <w:sz w:val="22"/>
          <w:szCs w:val="22"/>
          <w:lang w:val="en-GB"/>
        </w:rPr>
        <w:t>development will not feel these said benefits.</w:t>
      </w:r>
      <w:r w:rsidRPr="33B1DA54" w:rsidR="6A2F4C2F">
        <w:rPr>
          <w:rFonts w:ascii="Arial" w:hAnsi="Arial" w:eastAsia="Arial" w:cs="Arial"/>
          <w:noProof w:val="0"/>
          <w:sz w:val="22"/>
          <w:szCs w:val="22"/>
          <w:lang w:val="en-GB"/>
        </w:rPr>
        <w:t xml:space="preserve"> </w:t>
      </w:r>
      <w:r w:rsidRPr="33B1DA54" w:rsidR="2F48822A">
        <w:rPr>
          <w:rFonts w:ascii="Arial" w:hAnsi="Arial" w:eastAsia="Arial" w:cs="Arial"/>
          <w:noProof w:val="0"/>
          <w:sz w:val="22"/>
          <w:szCs w:val="22"/>
          <w:lang w:val="en-GB"/>
        </w:rPr>
        <w:t>In research conducted by Wheelan (2009), Wheelan found a link between group size, group development, and group productivity. Within this research, she discovered that groups of around 3-6 people formed better teams than larger groups based on their level of productivity.</w:t>
      </w:r>
    </w:p>
    <w:p w:rsidR="353956B2" w:rsidP="353956B2" w:rsidRDefault="353956B2" w14:paraId="24A8D164" w14:textId="1BA0FE24">
      <w:pPr>
        <w:pStyle w:val="Normal"/>
        <w:spacing w:line="360" w:lineRule="auto"/>
        <w:rPr>
          <w:rFonts w:ascii="Arial" w:hAnsi="Arial" w:eastAsia="Arial" w:cs="Arial"/>
          <w:noProof w:val="0"/>
          <w:sz w:val="22"/>
          <w:szCs w:val="22"/>
          <w:lang w:val="en-GB"/>
        </w:rPr>
      </w:pPr>
    </w:p>
    <w:p w:rsidR="00154F09" w:rsidP="00F7302C" w:rsidRDefault="00154F09" w14:paraId="7014ADE6" w14:textId="5C4728B0" w14:noSpellErr="1">
      <w:pPr>
        <w:pStyle w:val="Heading1"/>
      </w:pPr>
      <w:bookmarkStart w:name="_Toc358396514" w:id="2031316901"/>
      <w:r w:rsidR="00154F09">
        <w:rPr/>
        <w:t>What defines a team</w:t>
      </w:r>
      <w:bookmarkEnd w:id="2031316901"/>
    </w:p>
    <w:p w:rsidR="002A6273" w:rsidP="353956B2" w:rsidRDefault="009E4397" w14:paraId="77F5CB92" w14:textId="3390CD6D">
      <w:pPr>
        <w:pStyle w:val="Normal"/>
        <w:spacing w:line="360" w:lineRule="auto"/>
        <w:rPr>
          <w:rFonts w:ascii="Arial" w:hAnsi="Arial" w:eastAsia="Arial" w:cs="Arial"/>
          <w:color w:val="auto"/>
          <w:sz w:val="22"/>
          <w:szCs w:val="22"/>
        </w:rPr>
      </w:pPr>
      <w:r w:rsidRPr="33B1DA54" w:rsidR="7032227F">
        <w:rPr>
          <w:rFonts w:ascii="Arial" w:hAnsi="Arial" w:eastAsia="Arial" w:cs="Arial"/>
        </w:rPr>
        <w:t xml:space="preserve">When researching the definition of a team, many different meanings are available from different perspectives. "Teams exist to accomplish specific tasks that are related to common goals. </w:t>
      </w:r>
      <w:bookmarkStart w:name="_Int_LXDNuKx8" w:id="1495200905"/>
      <w:r w:rsidRPr="33B1DA54" w:rsidR="17A7976F">
        <w:rPr>
          <w:rFonts w:ascii="Arial" w:hAnsi="Arial" w:eastAsia="Arial" w:cs="Arial"/>
        </w:rPr>
        <w:t>To</w:t>
      </w:r>
      <w:bookmarkEnd w:id="1495200905"/>
      <w:r w:rsidRPr="33B1DA54" w:rsidR="7032227F">
        <w:rPr>
          <w:rFonts w:ascii="Arial" w:hAnsi="Arial" w:eastAsia="Arial" w:cs="Arial"/>
        </w:rPr>
        <w:t xml:space="preserve"> do this, people must interact with one another in some form or fashion to </w:t>
      </w:r>
      <w:r w:rsidRPr="33B1DA54" w:rsidR="7032227F">
        <w:rPr>
          <w:rFonts w:ascii="Arial" w:hAnsi="Arial" w:eastAsia="Arial" w:cs="Arial"/>
        </w:rPr>
        <w:t>accomplish</w:t>
      </w:r>
      <w:r w:rsidRPr="33B1DA54" w:rsidR="7032227F">
        <w:rPr>
          <w:rFonts w:ascii="Arial" w:hAnsi="Arial" w:eastAsia="Arial" w:cs="Arial"/>
        </w:rPr>
        <w:t xml:space="preserve"> those tasks" (Griffith and Dunham). Supporting this, Geraghty and Paterson-Brown (2018, p503) state a team is "two or more people who interact, dynamically, interdependently, and adaptively toward a common and valued goal."</w:t>
      </w:r>
      <w:r w:rsidRPr="33B1DA54" w:rsidR="258F2EE2">
        <w:rPr>
          <w:rFonts w:ascii="Arial" w:hAnsi="Arial" w:eastAsia="Arial" w:cs="Arial"/>
        </w:rPr>
        <w:t xml:space="preserve"> Teamwork has many advantages which can stimulate </w:t>
      </w:r>
      <w:r w:rsidRPr="33B1DA54" w:rsidR="756C782F">
        <w:rPr>
          <w:rFonts w:ascii="Arial" w:hAnsi="Arial" w:eastAsia="Arial" w:cs="Arial"/>
        </w:rPr>
        <w:t>positive</w:t>
      </w:r>
      <w:r w:rsidRPr="33B1DA54" w:rsidR="258F2EE2">
        <w:rPr>
          <w:rFonts w:ascii="Arial" w:hAnsi="Arial" w:eastAsia="Arial" w:cs="Arial"/>
        </w:rPr>
        <w:t xml:space="preserve"> </w:t>
      </w:r>
      <w:r w:rsidRPr="33B1DA54" w:rsidR="2161CC57">
        <w:rPr>
          <w:rFonts w:ascii="Arial" w:hAnsi="Arial" w:eastAsia="Arial" w:cs="Arial"/>
        </w:rPr>
        <w:t>impacts upon goals</w:t>
      </w:r>
      <w:bookmarkStart w:name="_Int_hyEzKq6A" w:id="224556790"/>
      <w:r w:rsidRPr="33B1DA54" w:rsidR="01F8626C">
        <w:rPr>
          <w:rFonts w:ascii="Arial" w:hAnsi="Arial" w:eastAsia="Arial" w:cs="Arial"/>
        </w:rPr>
        <w:t xml:space="preserve">. </w:t>
      </w:r>
      <w:bookmarkEnd w:id="224556790"/>
      <w:r w:rsidRPr="33B1DA54" w:rsidR="418698BB">
        <w:rPr>
          <w:rFonts w:ascii="Arial" w:hAnsi="Arial" w:eastAsia="Arial" w:cs="Arial"/>
        </w:rPr>
        <w:t>According to Kim et al (2019)</w:t>
      </w:r>
      <w:r w:rsidRPr="33B1DA54" w:rsidR="59175A21">
        <w:rPr>
          <w:rFonts w:ascii="Arial" w:hAnsi="Arial" w:eastAsia="Arial" w:cs="Arial"/>
        </w:rPr>
        <w:t xml:space="preserve"> there are 9 specific elements of </w:t>
      </w:r>
      <w:r w:rsidRPr="33B1DA54" w:rsidR="5F7DF085">
        <w:rPr>
          <w:rFonts w:ascii="Arial" w:hAnsi="Arial" w:eastAsia="Arial" w:cs="Arial"/>
        </w:rPr>
        <w:t>effective teamwork</w:t>
      </w:r>
      <w:r w:rsidRPr="33B1DA54" w:rsidR="5F7DF085">
        <w:rPr>
          <w:rFonts w:ascii="Arial" w:hAnsi="Arial" w:eastAsia="Arial" w:cs="Arial"/>
        </w:rPr>
        <w:t xml:space="preserve">. </w:t>
      </w:r>
    </w:p>
    <w:tbl>
      <w:tblPr>
        <w:tblStyle w:val="TableGrid"/>
        <w:tblW w:w="0" w:type="auto"/>
        <w:tblLayout w:type="fixed"/>
        <w:tblLook w:val="06A0" w:firstRow="1" w:lastRow="0" w:firstColumn="1" w:lastColumn="0" w:noHBand="1" w:noVBand="1"/>
      </w:tblPr>
      <w:tblGrid>
        <w:gridCol w:w="4508"/>
        <w:gridCol w:w="4508"/>
      </w:tblGrid>
      <w:tr w:rsidR="353956B2" w:rsidTr="33B1DA54" w14:paraId="39BFE96B">
        <w:tc>
          <w:tcPr>
            <w:tcW w:w="4508" w:type="dxa"/>
            <w:tcMar/>
          </w:tcPr>
          <w:p w:rsidR="2636B8E8" w:rsidP="353956B2" w:rsidRDefault="2636B8E8" w14:paraId="616845E3" w14:textId="080E6377">
            <w:pPr>
              <w:pStyle w:val="Normal"/>
              <w:spacing w:line="360" w:lineRule="auto"/>
              <w:rPr>
                <w:rFonts w:ascii="Arial" w:hAnsi="Arial" w:eastAsia="Arial" w:cs="Arial"/>
                <w:color w:val="auto"/>
                <w:sz w:val="22"/>
                <w:szCs w:val="22"/>
              </w:rPr>
            </w:pPr>
            <w:r w:rsidRPr="353956B2" w:rsidR="2636B8E8">
              <w:rPr>
                <w:rFonts w:ascii="Arial" w:hAnsi="Arial" w:eastAsia="Arial" w:cs="Arial"/>
              </w:rPr>
              <w:t>Shared knowledge</w:t>
            </w:r>
          </w:p>
        </w:tc>
        <w:tc>
          <w:tcPr>
            <w:tcW w:w="4508" w:type="dxa"/>
            <w:tcMar/>
          </w:tcPr>
          <w:p w:rsidR="3D2D3286" w:rsidP="353956B2" w:rsidRDefault="3D2D3286" w14:paraId="46612BB5" w14:textId="18574B29">
            <w:pPr>
              <w:pStyle w:val="Normal"/>
              <w:spacing w:line="360" w:lineRule="auto"/>
              <w:rPr>
                <w:rFonts w:ascii="Arial" w:hAnsi="Arial" w:eastAsia="Arial" w:cs="Arial"/>
                <w:sz w:val="22"/>
                <w:szCs w:val="22"/>
              </w:rPr>
            </w:pPr>
            <w:r w:rsidRPr="33B1DA54" w:rsidR="697A3AB9">
              <w:rPr>
                <w:rFonts w:ascii="Arial" w:hAnsi="Arial" w:eastAsia="Arial" w:cs="Arial"/>
              </w:rPr>
              <w:t xml:space="preserve">Giving and receiving </w:t>
            </w:r>
            <w:r>
              <w:br/>
            </w:r>
            <w:r w:rsidRPr="33B1DA54" w:rsidR="1A2E1735">
              <w:rPr>
                <w:rFonts w:ascii="Arial" w:hAnsi="Arial" w:eastAsia="Arial" w:cs="Arial"/>
              </w:rPr>
              <w:t>information</w:t>
            </w:r>
            <w:r w:rsidRPr="33B1DA54" w:rsidR="5379A952">
              <w:rPr>
                <w:rFonts w:ascii="Arial" w:hAnsi="Arial" w:eastAsia="Arial" w:cs="Arial"/>
              </w:rPr>
              <w:t xml:space="preserve">, </w:t>
            </w:r>
            <w:r w:rsidRPr="33B1DA54" w:rsidR="5379A952">
              <w:rPr>
                <w:rFonts w:ascii="Arial" w:hAnsi="Arial" w:eastAsia="Arial" w:cs="Arial"/>
              </w:rPr>
              <w:t>knowledge,</w:t>
            </w:r>
            <w:r w:rsidRPr="33B1DA54" w:rsidR="5379A952">
              <w:rPr>
                <w:rFonts w:ascii="Arial" w:hAnsi="Arial" w:eastAsia="Arial" w:cs="Arial"/>
              </w:rPr>
              <w:t xml:space="preserve"> and ideas/strategies for improvement</w:t>
            </w:r>
            <w:r w:rsidRPr="33B1DA54" w:rsidR="2D67FF9F">
              <w:rPr>
                <w:rFonts w:ascii="Arial" w:hAnsi="Arial" w:eastAsia="Arial" w:cs="Arial"/>
              </w:rPr>
              <w:t>.</w:t>
            </w:r>
          </w:p>
        </w:tc>
      </w:tr>
      <w:tr w:rsidR="353956B2" w:rsidTr="33B1DA54" w14:paraId="2F8283A6">
        <w:tc>
          <w:tcPr>
            <w:tcW w:w="4508" w:type="dxa"/>
            <w:tcMar/>
          </w:tcPr>
          <w:p w:rsidR="2636B8E8" w:rsidP="353956B2" w:rsidRDefault="2636B8E8" w14:paraId="3BC89E09" w14:textId="25CE1BAA">
            <w:pPr>
              <w:pStyle w:val="Normal"/>
              <w:spacing w:line="360" w:lineRule="auto"/>
              <w:rPr>
                <w:rFonts w:ascii="Arial" w:hAnsi="Arial" w:eastAsia="Arial" w:cs="Arial"/>
                <w:color w:val="auto"/>
                <w:sz w:val="22"/>
                <w:szCs w:val="22"/>
              </w:rPr>
            </w:pPr>
            <w:r w:rsidRPr="353956B2" w:rsidR="2636B8E8">
              <w:rPr>
                <w:rFonts w:ascii="Arial" w:hAnsi="Arial" w:eastAsia="Arial" w:cs="Arial"/>
              </w:rPr>
              <w:t xml:space="preserve">Situation / Goal Awareness </w:t>
            </w:r>
          </w:p>
        </w:tc>
        <w:tc>
          <w:tcPr>
            <w:tcW w:w="4508" w:type="dxa"/>
            <w:tcMar/>
          </w:tcPr>
          <w:p w:rsidR="081B125E" w:rsidP="353956B2" w:rsidRDefault="081B125E" w14:paraId="134472FD" w14:textId="29CDEB82">
            <w:pPr>
              <w:pStyle w:val="Normal"/>
              <w:spacing w:line="360" w:lineRule="auto"/>
              <w:rPr>
                <w:rFonts w:ascii="Arial" w:hAnsi="Arial" w:eastAsia="Arial" w:cs="Arial"/>
                <w:color w:val="auto"/>
                <w:sz w:val="22"/>
                <w:szCs w:val="22"/>
              </w:rPr>
            </w:pPr>
            <w:r w:rsidRPr="33B1DA54" w:rsidR="012C58FF">
              <w:rPr>
                <w:rFonts w:ascii="Arial" w:hAnsi="Arial" w:eastAsia="Arial" w:cs="Arial"/>
              </w:rPr>
              <w:t xml:space="preserve">Preparing (giving heads up about) what is going on and </w:t>
            </w:r>
            <w:r w:rsidRPr="33B1DA54" w:rsidR="267EA97F">
              <w:rPr>
                <w:rFonts w:ascii="Arial" w:hAnsi="Arial" w:eastAsia="Arial" w:cs="Arial"/>
              </w:rPr>
              <w:t>what is</w:t>
            </w:r>
            <w:r w:rsidRPr="33B1DA54" w:rsidR="012C58FF">
              <w:rPr>
                <w:rFonts w:ascii="Arial" w:hAnsi="Arial" w:eastAsia="Arial" w:cs="Arial"/>
              </w:rPr>
              <w:t xml:space="preserve"> to come. </w:t>
            </w:r>
          </w:p>
        </w:tc>
      </w:tr>
      <w:tr w:rsidR="353956B2" w:rsidTr="33B1DA54" w14:paraId="59345C9E">
        <w:tc>
          <w:tcPr>
            <w:tcW w:w="4508" w:type="dxa"/>
            <w:tcMar/>
          </w:tcPr>
          <w:p w:rsidR="2636B8E8" w:rsidP="353956B2" w:rsidRDefault="2636B8E8" w14:paraId="073A1860" w14:textId="2D9483E1">
            <w:pPr>
              <w:pStyle w:val="Normal"/>
              <w:spacing w:line="360" w:lineRule="auto"/>
              <w:rPr>
                <w:rFonts w:ascii="Arial" w:hAnsi="Arial" w:eastAsia="Arial" w:cs="Arial"/>
                <w:color w:val="auto"/>
                <w:sz w:val="22"/>
                <w:szCs w:val="22"/>
              </w:rPr>
            </w:pPr>
            <w:r w:rsidRPr="353956B2" w:rsidR="2636B8E8">
              <w:rPr>
                <w:rFonts w:ascii="Arial" w:hAnsi="Arial" w:eastAsia="Arial" w:cs="Arial"/>
              </w:rPr>
              <w:t>Problem solving</w:t>
            </w:r>
          </w:p>
        </w:tc>
        <w:tc>
          <w:tcPr>
            <w:tcW w:w="4508" w:type="dxa"/>
            <w:tcMar/>
          </w:tcPr>
          <w:p w:rsidR="2BF4CE6A" w:rsidP="353956B2" w:rsidRDefault="2BF4CE6A" w14:paraId="4CF4EDB1" w14:textId="20E4B7E8">
            <w:pPr>
              <w:pStyle w:val="Normal"/>
              <w:spacing w:line="360" w:lineRule="auto"/>
              <w:rPr>
                <w:rFonts w:ascii="Arial" w:hAnsi="Arial" w:eastAsia="Arial" w:cs="Arial"/>
                <w:color w:val="auto"/>
                <w:sz w:val="22"/>
                <w:szCs w:val="22"/>
              </w:rPr>
            </w:pPr>
            <w:r w:rsidRPr="353956B2" w:rsidR="2BF4CE6A">
              <w:rPr>
                <w:rFonts w:ascii="Arial" w:hAnsi="Arial" w:eastAsia="Arial" w:cs="Arial"/>
              </w:rPr>
              <w:t>Joint (with members of the team) dec</w:t>
            </w:r>
            <w:r w:rsidRPr="353956B2" w:rsidR="19C96F82">
              <w:rPr>
                <w:rFonts w:ascii="Arial" w:hAnsi="Arial" w:eastAsia="Arial" w:cs="Arial"/>
              </w:rPr>
              <w:t>ision making, resolution and conflict resolution.</w:t>
            </w:r>
          </w:p>
        </w:tc>
      </w:tr>
      <w:tr w:rsidR="353956B2" w:rsidTr="33B1DA54" w14:paraId="2906D2C0">
        <w:tc>
          <w:tcPr>
            <w:tcW w:w="4508" w:type="dxa"/>
            <w:tcMar/>
          </w:tcPr>
          <w:p w:rsidR="2636B8E8" w:rsidP="353956B2" w:rsidRDefault="2636B8E8" w14:paraId="3ABD66E3" w14:textId="42F09098">
            <w:pPr>
              <w:pStyle w:val="Normal"/>
              <w:spacing w:line="360" w:lineRule="auto"/>
              <w:rPr>
                <w:rFonts w:ascii="Arial" w:hAnsi="Arial" w:eastAsia="Arial" w:cs="Arial"/>
                <w:color w:val="auto"/>
                <w:sz w:val="22"/>
                <w:szCs w:val="22"/>
              </w:rPr>
            </w:pPr>
            <w:r w:rsidRPr="353956B2" w:rsidR="2636B8E8">
              <w:rPr>
                <w:rFonts w:ascii="Arial" w:hAnsi="Arial" w:eastAsia="Arial" w:cs="Arial"/>
              </w:rPr>
              <w:t>Mutual Respect</w:t>
            </w:r>
          </w:p>
        </w:tc>
        <w:tc>
          <w:tcPr>
            <w:tcW w:w="4508" w:type="dxa"/>
            <w:tcMar/>
          </w:tcPr>
          <w:p w:rsidR="791BE21A" w:rsidP="353956B2" w:rsidRDefault="791BE21A" w14:paraId="7EB31911" w14:textId="002A6E34">
            <w:pPr>
              <w:pStyle w:val="Normal"/>
              <w:spacing w:line="360" w:lineRule="auto"/>
              <w:rPr>
                <w:rFonts w:ascii="Arial" w:hAnsi="Arial" w:eastAsia="Arial" w:cs="Arial"/>
                <w:color w:val="auto"/>
                <w:sz w:val="22"/>
                <w:szCs w:val="22"/>
              </w:rPr>
            </w:pPr>
            <w:r w:rsidRPr="353956B2" w:rsidR="791BE21A">
              <w:rPr>
                <w:rFonts w:ascii="Arial" w:hAnsi="Arial" w:eastAsia="Arial" w:cs="Arial"/>
              </w:rPr>
              <w:t xml:space="preserve">Giving and receiving respect making the team feel valued. </w:t>
            </w:r>
          </w:p>
        </w:tc>
      </w:tr>
      <w:tr w:rsidR="353956B2" w:rsidTr="33B1DA54" w14:paraId="49370B72">
        <w:tc>
          <w:tcPr>
            <w:tcW w:w="4508" w:type="dxa"/>
            <w:tcMar/>
          </w:tcPr>
          <w:p w:rsidR="2636B8E8" w:rsidP="353956B2" w:rsidRDefault="2636B8E8" w14:paraId="1A85FBBD" w14:textId="20FBBE40">
            <w:pPr>
              <w:pStyle w:val="Normal"/>
              <w:spacing w:line="360" w:lineRule="auto"/>
              <w:rPr>
                <w:rFonts w:ascii="Arial" w:hAnsi="Arial" w:eastAsia="Arial" w:cs="Arial"/>
                <w:color w:val="auto"/>
                <w:sz w:val="22"/>
                <w:szCs w:val="22"/>
              </w:rPr>
            </w:pPr>
            <w:r w:rsidRPr="353956B2" w:rsidR="2636B8E8">
              <w:rPr>
                <w:rFonts w:ascii="Arial" w:hAnsi="Arial" w:eastAsia="Arial" w:cs="Arial"/>
              </w:rPr>
              <w:t>Transparent (open)</w:t>
            </w:r>
          </w:p>
        </w:tc>
        <w:tc>
          <w:tcPr>
            <w:tcW w:w="4508" w:type="dxa"/>
            <w:tcMar/>
          </w:tcPr>
          <w:p w:rsidR="47B2F25B" w:rsidP="353956B2" w:rsidRDefault="47B2F25B" w14:paraId="3D6EACB3" w14:textId="1371DBFC">
            <w:pPr>
              <w:pStyle w:val="Normal"/>
              <w:spacing w:line="360" w:lineRule="auto"/>
              <w:rPr>
                <w:rFonts w:ascii="Arial" w:hAnsi="Arial" w:eastAsia="Arial" w:cs="Arial"/>
                <w:color w:val="auto"/>
                <w:sz w:val="22"/>
                <w:szCs w:val="22"/>
              </w:rPr>
            </w:pPr>
            <w:r w:rsidRPr="353956B2" w:rsidR="47B2F25B">
              <w:rPr>
                <w:rFonts w:ascii="Arial" w:hAnsi="Arial" w:eastAsia="Arial" w:cs="Arial"/>
              </w:rPr>
              <w:t>Honest and open, without hidden agendas having a voice and feeling heard.</w:t>
            </w:r>
          </w:p>
        </w:tc>
      </w:tr>
      <w:tr w:rsidR="353956B2" w:rsidTr="33B1DA54" w14:paraId="0A4192D5">
        <w:tc>
          <w:tcPr>
            <w:tcW w:w="4508" w:type="dxa"/>
            <w:tcMar/>
          </w:tcPr>
          <w:p w:rsidR="2636B8E8" w:rsidP="353956B2" w:rsidRDefault="2636B8E8" w14:paraId="172D9662" w14:textId="40C94012">
            <w:pPr>
              <w:pStyle w:val="Normal"/>
              <w:spacing w:line="360" w:lineRule="auto"/>
              <w:rPr>
                <w:rFonts w:ascii="Arial" w:hAnsi="Arial" w:eastAsia="Arial" w:cs="Arial"/>
                <w:color w:val="auto"/>
                <w:sz w:val="22"/>
                <w:szCs w:val="22"/>
              </w:rPr>
            </w:pPr>
            <w:r w:rsidRPr="353956B2" w:rsidR="2636B8E8">
              <w:rPr>
                <w:rFonts w:ascii="Arial" w:hAnsi="Arial" w:eastAsia="Arial" w:cs="Arial"/>
              </w:rPr>
              <w:t>Timely (prompt)</w:t>
            </w:r>
          </w:p>
        </w:tc>
        <w:tc>
          <w:tcPr>
            <w:tcW w:w="4508" w:type="dxa"/>
            <w:tcMar/>
          </w:tcPr>
          <w:p w:rsidR="235C348B" w:rsidP="353956B2" w:rsidRDefault="235C348B" w14:paraId="10776E75" w14:textId="56C791B6">
            <w:pPr>
              <w:pStyle w:val="Normal"/>
              <w:spacing w:line="360" w:lineRule="auto"/>
              <w:rPr>
                <w:rFonts w:ascii="Arial" w:hAnsi="Arial" w:eastAsia="Arial" w:cs="Arial"/>
                <w:color w:val="auto"/>
                <w:sz w:val="22"/>
                <w:szCs w:val="22"/>
              </w:rPr>
            </w:pPr>
            <w:r w:rsidRPr="353956B2" w:rsidR="235C348B">
              <w:rPr>
                <w:rFonts w:ascii="Arial" w:hAnsi="Arial" w:eastAsia="Arial" w:cs="Arial"/>
              </w:rPr>
              <w:t>Information is shared promptly, resolving issues quickly.</w:t>
            </w:r>
          </w:p>
        </w:tc>
      </w:tr>
      <w:tr w:rsidR="353956B2" w:rsidTr="33B1DA54" w14:paraId="2CFF2BDF">
        <w:tc>
          <w:tcPr>
            <w:tcW w:w="4508" w:type="dxa"/>
            <w:tcMar/>
          </w:tcPr>
          <w:p w:rsidR="2636B8E8" w:rsidP="353956B2" w:rsidRDefault="2636B8E8" w14:paraId="2517CA45" w14:textId="004A35E8">
            <w:pPr>
              <w:pStyle w:val="Normal"/>
              <w:spacing w:line="360" w:lineRule="auto"/>
              <w:rPr>
                <w:rFonts w:ascii="Arial" w:hAnsi="Arial" w:eastAsia="Arial" w:cs="Arial"/>
                <w:color w:val="auto"/>
                <w:sz w:val="22"/>
                <w:szCs w:val="22"/>
              </w:rPr>
            </w:pPr>
            <w:r w:rsidRPr="353956B2" w:rsidR="2636B8E8">
              <w:rPr>
                <w:rFonts w:ascii="Arial" w:hAnsi="Arial" w:eastAsia="Arial" w:cs="Arial"/>
              </w:rPr>
              <w:t>Frequent</w:t>
            </w:r>
            <w:r w:rsidRPr="353956B2" w:rsidR="2636B8E8">
              <w:rPr>
                <w:rFonts w:ascii="Arial" w:hAnsi="Arial" w:eastAsia="Arial" w:cs="Arial"/>
              </w:rPr>
              <w:t xml:space="preserve"> (often) </w:t>
            </w:r>
          </w:p>
        </w:tc>
        <w:tc>
          <w:tcPr>
            <w:tcW w:w="4508" w:type="dxa"/>
            <w:tcMar/>
          </w:tcPr>
          <w:p w:rsidR="0075734B" w:rsidP="353956B2" w:rsidRDefault="0075734B" w14:paraId="555CF5C0" w14:textId="49332788">
            <w:pPr>
              <w:pStyle w:val="Normal"/>
              <w:spacing w:line="360" w:lineRule="auto"/>
              <w:rPr>
                <w:rFonts w:ascii="Arial" w:hAnsi="Arial" w:eastAsia="Arial" w:cs="Arial"/>
                <w:color w:val="auto"/>
                <w:sz w:val="22"/>
                <w:szCs w:val="22"/>
              </w:rPr>
            </w:pPr>
            <w:r w:rsidRPr="353956B2" w:rsidR="0075734B">
              <w:rPr>
                <w:rFonts w:ascii="Arial" w:hAnsi="Arial" w:eastAsia="Arial" w:cs="Arial"/>
              </w:rPr>
              <w:t>Communicating often.</w:t>
            </w:r>
          </w:p>
        </w:tc>
      </w:tr>
      <w:tr w:rsidR="353956B2" w:rsidTr="33B1DA54" w14:paraId="2E269011">
        <w:tc>
          <w:tcPr>
            <w:tcW w:w="4508" w:type="dxa"/>
            <w:tcMar/>
          </w:tcPr>
          <w:p w:rsidR="2636B8E8" w:rsidP="353956B2" w:rsidRDefault="2636B8E8" w14:paraId="28520EB0" w14:textId="12DBD990">
            <w:pPr>
              <w:pStyle w:val="Normal"/>
              <w:spacing w:line="360" w:lineRule="auto"/>
              <w:rPr>
                <w:rFonts w:ascii="Arial" w:hAnsi="Arial" w:eastAsia="Arial" w:cs="Arial"/>
                <w:color w:val="auto"/>
                <w:sz w:val="22"/>
                <w:szCs w:val="22"/>
              </w:rPr>
            </w:pPr>
            <w:r w:rsidRPr="353956B2" w:rsidR="2636B8E8">
              <w:rPr>
                <w:rFonts w:ascii="Arial" w:hAnsi="Arial" w:eastAsia="Arial" w:cs="Arial"/>
              </w:rPr>
              <w:t>Consistent (regular)</w:t>
            </w:r>
          </w:p>
        </w:tc>
        <w:tc>
          <w:tcPr>
            <w:tcW w:w="4508" w:type="dxa"/>
            <w:tcMar/>
          </w:tcPr>
          <w:p w:rsidR="55B81F16" w:rsidP="353956B2" w:rsidRDefault="55B81F16" w14:paraId="69C6D929" w14:textId="3793DCB8">
            <w:pPr>
              <w:pStyle w:val="Normal"/>
              <w:spacing w:line="360" w:lineRule="auto"/>
              <w:rPr>
                <w:rFonts w:ascii="Arial" w:hAnsi="Arial" w:eastAsia="Arial" w:cs="Arial"/>
                <w:color w:val="auto"/>
                <w:sz w:val="22"/>
                <w:szCs w:val="22"/>
              </w:rPr>
            </w:pPr>
            <w:r w:rsidRPr="353956B2" w:rsidR="55B81F16">
              <w:rPr>
                <w:rFonts w:ascii="Arial" w:hAnsi="Arial" w:eastAsia="Arial" w:cs="Arial"/>
              </w:rPr>
              <w:t>Regular communication of consistency routine</w:t>
            </w:r>
            <w:r w:rsidRPr="353956B2" w:rsidR="1153E681">
              <w:rPr>
                <w:rFonts w:ascii="Arial" w:hAnsi="Arial" w:eastAsia="Arial" w:cs="Arial"/>
              </w:rPr>
              <w:t>.</w:t>
            </w:r>
          </w:p>
        </w:tc>
      </w:tr>
      <w:tr w:rsidR="353956B2" w:rsidTr="33B1DA54" w14:paraId="3ECBCB78">
        <w:tc>
          <w:tcPr>
            <w:tcW w:w="4508" w:type="dxa"/>
            <w:tcMar/>
          </w:tcPr>
          <w:p w:rsidR="2636B8E8" w:rsidP="353956B2" w:rsidRDefault="2636B8E8" w14:paraId="2A8AABD6" w14:textId="7D69FA5B">
            <w:pPr>
              <w:pStyle w:val="Normal"/>
              <w:spacing w:line="360" w:lineRule="auto"/>
              <w:rPr>
                <w:rFonts w:ascii="Arial" w:hAnsi="Arial" w:eastAsia="Arial" w:cs="Arial"/>
                <w:noProof w:val="0"/>
                <w:sz w:val="22"/>
                <w:szCs w:val="22"/>
                <w:lang w:val="en-GB"/>
              </w:rPr>
            </w:pPr>
            <w:r w:rsidRPr="353956B2" w:rsidR="2636B8E8">
              <w:rPr>
                <w:rFonts w:ascii="Arial" w:hAnsi="Arial" w:eastAsia="Arial" w:cs="Arial"/>
                <w:noProof w:val="0"/>
                <w:lang w:val="en-GB"/>
              </w:rPr>
              <w:t>Parsimonious</w:t>
            </w:r>
          </w:p>
        </w:tc>
        <w:tc>
          <w:tcPr>
            <w:tcW w:w="4508" w:type="dxa"/>
            <w:tcMar/>
          </w:tcPr>
          <w:p w:rsidR="53B6AC3D" w:rsidP="353956B2" w:rsidRDefault="53B6AC3D" w14:paraId="16D012AC" w14:textId="0721FE6C">
            <w:pPr>
              <w:pStyle w:val="Normal"/>
              <w:spacing w:line="360" w:lineRule="auto"/>
              <w:rPr>
                <w:rFonts w:ascii="Arial" w:hAnsi="Arial" w:eastAsia="Arial" w:cs="Arial"/>
                <w:color w:val="auto"/>
                <w:sz w:val="22"/>
                <w:szCs w:val="22"/>
              </w:rPr>
            </w:pPr>
            <w:r w:rsidRPr="353956B2" w:rsidR="53B6AC3D">
              <w:rPr>
                <w:rFonts w:ascii="Arial" w:hAnsi="Arial" w:eastAsia="Arial" w:cs="Arial"/>
              </w:rPr>
              <w:t xml:space="preserve">Concise communication to the point not overly detailed. </w:t>
            </w:r>
          </w:p>
        </w:tc>
      </w:tr>
    </w:tbl>
    <w:p w:rsidR="09A2D9C2" w:rsidRDefault="09A2D9C2" w14:paraId="1BD6E9FA" w14:textId="58B0DA81">
      <w:r w:rsidR="4AE6E4FB">
        <w:rPr/>
        <w:t xml:space="preserve"> </w:t>
      </w:r>
    </w:p>
    <w:p w:rsidR="002A6273" w:rsidP="00F7302C" w:rsidRDefault="009E4397" w14:paraId="319B1EAB" w14:textId="14D6AE4C">
      <w:pPr>
        <w:pStyle w:val="Heading1"/>
      </w:pPr>
      <w:bookmarkStart w:name="_Toc205513153" w:id="1683084323"/>
      <w:r w:rsidR="009E4397">
        <w:rPr/>
        <w:t>Models of team development</w:t>
      </w:r>
      <w:r w:rsidR="002A6273">
        <w:rPr/>
        <w:t xml:space="preserve"> </w:t>
      </w:r>
      <w:bookmarkEnd w:id="1683084323"/>
    </w:p>
    <w:p w:rsidR="353956B2" w:rsidP="353956B2" w:rsidRDefault="353956B2" w14:paraId="36103B85" w14:textId="4829409B">
      <w:pPr>
        <w:pStyle w:val="Normal"/>
      </w:pPr>
    </w:p>
    <w:p w:rsidRPr="00307707" w:rsidR="006549B7" w:rsidP="33B1DA54" w:rsidRDefault="006549B7" w14:paraId="07F6A9C7" w14:textId="21F530E1">
      <w:pPr>
        <w:pStyle w:val="Normal"/>
        <w:spacing w:line="360" w:lineRule="auto"/>
        <w:rPr>
          <w:rFonts w:ascii="Arial" w:hAnsi="Arial" w:eastAsia="Arial" w:cs="Arial"/>
          <w:sz w:val="22"/>
          <w:szCs w:val="22"/>
        </w:rPr>
      </w:pPr>
      <w:r w:rsidRPr="33B1DA54" w:rsidR="006549B7">
        <w:rPr>
          <w:rFonts w:ascii="Arial" w:hAnsi="Arial" w:eastAsia="Arial" w:cs="Arial"/>
          <w:sz w:val="22"/>
          <w:szCs w:val="22"/>
        </w:rPr>
        <w:t xml:space="preserve">When looking into team formation, Wheelans' 2005 model is used profoundly in creating successful teams of people. </w:t>
      </w:r>
      <w:r w:rsidRPr="33B1DA54" w:rsidR="72E953FD">
        <w:rPr>
          <w:rFonts w:ascii="Arial" w:hAnsi="Arial" w:eastAsia="Arial" w:cs="Arial"/>
          <w:sz w:val="22"/>
          <w:szCs w:val="22"/>
        </w:rPr>
        <w:t>According to Wheelan</w:t>
      </w:r>
      <w:r w:rsidRPr="33B1DA54" w:rsidR="57A99754">
        <w:rPr>
          <w:rFonts w:ascii="Arial" w:hAnsi="Arial" w:eastAsia="Arial" w:cs="Arial"/>
          <w:sz w:val="22"/>
          <w:szCs w:val="22"/>
        </w:rPr>
        <w:t xml:space="preserve"> (2009</w:t>
      </w:r>
      <w:r w:rsidRPr="33B1DA54" w:rsidR="57A99754">
        <w:rPr>
          <w:rFonts w:ascii="Arial" w:hAnsi="Arial" w:eastAsia="Arial" w:cs="Arial"/>
          <w:sz w:val="22"/>
          <w:szCs w:val="22"/>
        </w:rPr>
        <w:t>)</w:t>
      </w:r>
      <w:r w:rsidRPr="33B1DA54" w:rsidR="72E953FD">
        <w:rPr>
          <w:rFonts w:ascii="Arial" w:hAnsi="Arial" w:eastAsia="Arial" w:cs="Arial"/>
          <w:sz w:val="22"/>
          <w:szCs w:val="22"/>
        </w:rPr>
        <w:t xml:space="preserve"> </w:t>
      </w:r>
      <w:r w:rsidRPr="33B1DA54" w:rsidR="759F899A">
        <w:rPr>
          <w:rFonts w:ascii="Arial" w:hAnsi="Arial" w:eastAsia="Arial" w:cs="Arial"/>
          <w:sz w:val="22"/>
          <w:szCs w:val="22"/>
        </w:rPr>
        <w:t>“</w:t>
      </w:r>
      <w:r w:rsidRPr="33B1DA54" w:rsidR="00E7505B">
        <w:rPr>
          <w:rFonts w:ascii="Arial" w:hAnsi="Arial" w:eastAsia="Arial" w:cs="Arial"/>
          <w:sz w:val="22"/>
          <w:szCs w:val="22"/>
        </w:rPr>
        <w:t>groups</w:t>
      </w:r>
      <w:r w:rsidRPr="33B1DA54" w:rsidR="54F1FC33">
        <w:rPr>
          <w:rFonts w:ascii="Arial" w:hAnsi="Arial" w:eastAsia="Arial" w:cs="Arial"/>
          <w:sz w:val="22"/>
          <w:szCs w:val="22"/>
        </w:rPr>
        <w:t xml:space="preserve"> that</w:t>
      </w:r>
      <w:r w:rsidRPr="33B1DA54" w:rsidR="00E7505B">
        <w:rPr>
          <w:rFonts w:ascii="Arial" w:hAnsi="Arial" w:eastAsia="Arial" w:cs="Arial"/>
          <w:sz w:val="22"/>
          <w:szCs w:val="22"/>
        </w:rPr>
        <w:t xml:space="preserve"> function at the higher stages</w:t>
      </w:r>
      <w:r w:rsidRPr="33B1DA54" w:rsidR="19F6715E">
        <w:rPr>
          <w:rFonts w:ascii="Arial" w:hAnsi="Arial" w:eastAsia="Arial" w:cs="Arial"/>
          <w:sz w:val="22"/>
          <w:szCs w:val="22"/>
        </w:rPr>
        <w:t xml:space="preserve"> of development are more productive.”</w:t>
      </w:r>
      <w:r w:rsidRPr="33B1DA54" w:rsidR="2AB1A9C3">
        <w:rPr>
          <w:rFonts w:ascii="Arial" w:hAnsi="Arial" w:eastAsia="Arial" w:cs="Arial"/>
          <w:sz w:val="22"/>
          <w:szCs w:val="22"/>
        </w:rPr>
        <w:t xml:space="preserve"> This model outlines four critical stages of turning primary groups into a functioning team.</w:t>
      </w:r>
    </w:p>
    <w:p w:rsidR="00607889" w:rsidP="33B1DA54" w:rsidRDefault="00B85612" w14:paraId="6663A498" w14:textId="5978BCFA">
      <w:pPr>
        <w:spacing w:line="360" w:lineRule="auto"/>
        <w:rPr>
          <w:rFonts w:ascii="Arial" w:hAnsi="Arial" w:eastAsia="Arial" w:cs="Arial"/>
          <w:sz w:val="22"/>
          <w:szCs w:val="22"/>
        </w:rPr>
      </w:pPr>
      <w:r>
        <w:rPr>
          <w:noProof/>
        </w:rPr>
        <w:drawing>
          <wp:inline distT="0" distB="0" distL="0" distR="0" wp14:anchorId="5A59813C" wp14:editId="314AE469">
            <wp:extent cx="5486400" cy="14097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6F2B0B" w:rsidP="33B1DA54" w:rsidRDefault="00C60E7D" w14:paraId="56B6B6B6" w14:textId="67B855DC" w14:noSpellErr="1">
      <w:pPr>
        <w:pStyle w:val="Heading2"/>
        <w:spacing w:line="360" w:lineRule="auto"/>
        <w:rPr>
          <w:rFonts w:ascii="Arial" w:hAnsi="Arial" w:eastAsia="Arial" w:cs="Arial"/>
          <w:sz w:val="22"/>
          <w:szCs w:val="22"/>
        </w:rPr>
      </w:pPr>
      <w:bookmarkStart w:name="_Toc974840485" w:id="1552207109"/>
      <w:r w:rsidRPr="33B1DA54" w:rsidR="00C60E7D">
        <w:rPr>
          <w:rFonts w:ascii="Arial" w:hAnsi="Arial" w:eastAsia="Arial" w:cs="Arial"/>
          <w:sz w:val="22"/>
          <w:szCs w:val="22"/>
        </w:rPr>
        <w:t xml:space="preserve">Dependency </w:t>
      </w:r>
      <w:r w:rsidRPr="33B1DA54" w:rsidR="0007000B">
        <w:rPr>
          <w:rFonts w:ascii="Arial" w:hAnsi="Arial" w:eastAsia="Arial" w:cs="Arial"/>
          <w:sz w:val="22"/>
          <w:szCs w:val="22"/>
        </w:rPr>
        <w:t>&amp; inclusion.</w:t>
      </w:r>
      <w:bookmarkEnd w:id="1552207109"/>
    </w:p>
    <w:p w:rsidRPr="00B82A98" w:rsidR="00222CB9" w:rsidP="33B1DA54" w:rsidRDefault="00222CB9" w14:paraId="42CEAE30" w14:textId="52486FF5">
      <w:pPr>
        <w:spacing w:line="360" w:lineRule="auto"/>
        <w:rPr>
          <w:rFonts w:ascii="Arial" w:hAnsi="Arial" w:eastAsia="Arial" w:cs="Arial"/>
          <w:sz w:val="22"/>
          <w:szCs w:val="22"/>
        </w:rPr>
      </w:pPr>
      <w:r w:rsidRPr="33B1DA54" w:rsidR="00222CB9">
        <w:rPr>
          <w:rFonts w:ascii="Arial" w:hAnsi="Arial" w:eastAsia="Arial" w:cs="Arial"/>
          <w:sz w:val="22"/>
          <w:szCs w:val="22"/>
        </w:rPr>
        <w:t>According to Wheelans' model, dependency and inclusion are the first stages a team goes through. In this stage, team members rely on the team leader to offer a sense of direction and often agree with everything the team leader suggests. Team members in this stage are often very hesitant to express views that disagree with other group members' views. The team leader should break the ice between the team by introducing everybody and ensuring everybody feels safe and welcome. The next phase of counter-dependency and inclusion is ready when a sufficient structure is implemented.</w:t>
      </w:r>
    </w:p>
    <w:p w:rsidRPr="0007000B" w:rsidR="00CA6C47" w:rsidP="33B1DA54" w:rsidRDefault="0049160D" w14:paraId="2B95E758" w14:textId="6F656D6B" w14:noSpellErr="1">
      <w:pPr>
        <w:pStyle w:val="Heading2"/>
        <w:spacing w:line="360" w:lineRule="auto"/>
        <w:rPr>
          <w:rFonts w:ascii="Arial" w:hAnsi="Arial" w:eastAsia="Arial" w:cs="Arial"/>
          <w:sz w:val="22"/>
          <w:szCs w:val="22"/>
        </w:rPr>
      </w:pPr>
      <w:bookmarkStart w:name="_Toc25152720" w:id="927940565"/>
      <w:r w:rsidRPr="33B1DA54" w:rsidR="0049160D">
        <w:rPr>
          <w:rFonts w:ascii="Arial" w:hAnsi="Arial" w:eastAsia="Arial" w:cs="Arial"/>
          <w:sz w:val="22"/>
          <w:szCs w:val="22"/>
        </w:rPr>
        <w:t>Counter-dependency &amp; inclusion.</w:t>
      </w:r>
      <w:r w:rsidRPr="33B1DA54" w:rsidR="0049160D">
        <w:rPr>
          <w:rFonts w:ascii="Arial" w:hAnsi="Arial" w:eastAsia="Arial" w:cs="Arial"/>
          <w:sz w:val="22"/>
          <w:szCs w:val="22"/>
        </w:rPr>
        <w:t xml:space="preserve"> </w:t>
      </w:r>
      <w:bookmarkEnd w:id="927940565"/>
    </w:p>
    <w:p w:rsidRPr="00B82A98" w:rsidR="00617BB5" w:rsidP="33B1DA54" w:rsidRDefault="00222CB9" w14:paraId="1A0929CF" w14:textId="3946373F">
      <w:pPr>
        <w:spacing w:line="360" w:lineRule="auto"/>
        <w:rPr>
          <w:rFonts w:ascii="Arial" w:hAnsi="Arial" w:eastAsia="Arial" w:cs="Arial"/>
          <w:sz w:val="22"/>
          <w:szCs w:val="22"/>
        </w:rPr>
      </w:pPr>
      <w:r w:rsidRPr="33B1DA54" w:rsidR="00222CB9">
        <w:rPr>
          <w:rFonts w:ascii="Arial" w:hAnsi="Arial" w:eastAsia="Arial" w:cs="Arial"/>
          <w:sz w:val="22"/>
          <w:szCs w:val="22"/>
        </w:rPr>
        <w:t xml:space="preserve">Team members and leaders may have conflicting ideas at this point in the model. Firstly, team members may disagree over group goals or procedures; It is the team leader's job to </w:t>
      </w:r>
      <w:r w:rsidRPr="33B1DA54" w:rsidR="00222CB9">
        <w:rPr>
          <w:rFonts w:ascii="Arial" w:hAnsi="Arial" w:eastAsia="Arial" w:cs="Arial"/>
          <w:sz w:val="22"/>
          <w:szCs w:val="22"/>
        </w:rPr>
        <w:t xml:space="preserve">ensure there is clarity on group goals and procedures to ensure these problems do not occur. The group should work together to set some unified goals and expectations. When all members' group tension understands, a unified approach should start to be resolved. However, if this step is not worked out sufficiently, the group will not be able to progress to the next stage. </w:t>
      </w:r>
      <w:r w:rsidRPr="33B1DA54" w:rsidR="00617BB5">
        <w:rPr>
          <w:rFonts w:ascii="Arial" w:hAnsi="Arial" w:eastAsia="Arial" w:cs="Arial"/>
          <w:sz w:val="22"/>
          <w:szCs w:val="22"/>
        </w:rPr>
        <w:t xml:space="preserve"> </w:t>
      </w:r>
    </w:p>
    <w:p w:rsidR="002A25FF" w:rsidP="33B1DA54" w:rsidRDefault="003503F8" w14:paraId="7EAD16F0" w14:textId="6AC533F5" w14:noSpellErr="1">
      <w:pPr>
        <w:pStyle w:val="Heading2"/>
        <w:spacing w:line="360" w:lineRule="auto"/>
        <w:rPr>
          <w:rFonts w:ascii="Arial" w:hAnsi="Arial" w:eastAsia="Arial" w:cs="Arial"/>
          <w:sz w:val="22"/>
          <w:szCs w:val="22"/>
        </w:rPr>
      </w:pPr>
      <w:bookmarkStart w:name="_Toc1197083875" w:id="839021956"/>
      <w:r w:rsidRPr="33B1DA54" w:rsidR="003503F8">
        <w:rPr>
          <w:rFonts w:ascii="Arial" w:hAnsi="Arial" w:eastAsia="Arial" w:cs="Arial"/>
          <w:sz w:val="22"/>
          <w:szCs w:val="22"/>
        </w:rPr>
        <w:t>Trust &amp; structure.</w:t>
      </w:r>
      <w:r w:rsidRPr="33B1DA54" w:rsidR="003503F8">
        <w:rPr>
          <w:rFonts w:ascii="Arial" w:hAnsi="Arial" w:eastAsia="Arial" w:cs="Arial"/>
          <w:sz w:val="22"/>
          <w:szCs w:val="22"/>
        </w:rPr>
        <w:t xml:space="preserve"> </w:t>
      </w:r>
      <w:bookmarkEnd w:id="839021956"/>
    </w:p>
    <w:p w:rsidRPr="00B82A98" w:rsidR="00222CB9" w:rsidP="33B1DA54" w:rsidRDefault="00222CB9" w14:paraId="1858C97D" w14:textId="35787771">
      <w:pPr>
        <w:spacing w:line="360" w:lineRule="auto"/>
        <w:rPr>
          <w:rFonts w:ascii="Arial" w:hAnsi="Arial" w:eastAsia="Arial" w:cs="Arial"/>
          <w:sz w:val="22"/>
          <w:szCs w:val="22"/>
        </w:rPr>
      </w:pPr>
      <w:r w:rsidRPr="33B1DA54" w:rsidR="00222CB9">
        <w:rPr>
          <w:rFonts w:ascii="Arial" w:hAnsi="Arial" w:eastAsia="Arial" w:cs="Arial"/>
          <w:sz w:val="22"/>
          <w:szCs w:val="22"/>
        </w:rPr>
        <w:t>After the counter-dependency and inclusion stage, communication in the group should thrive, and professional relationships should look positive, which will, in turn, boost productivity to conform as a group. The team leader should still clarify goals and procedures to ensure everybody stays on track with the task. However, the team leader should become more consultive rather than directive with group development.</w:t>
      </w:r>
    </w:p>
    <w:p w:rsidR="004C1EA8" w:rsidP="33B1DA54" w:rsidRDefault="00CA6C96" w14:paraId="6BB57CA1" w14:textId="77777777" w14:noSpellErr="1">
      <w:pPr>
        <w:pStyle w:val="Heading2"/>
        <w:spacing w:line="360" w:lineRule="auto"/>
        <w:rPr>
          <w:rFonts w:ascii="Arial" w:hAnsi="Arial" w:eastAsia="Arial" w:cs="Arial"/>
          <w:sz w:val="22"/>
          <w:szCs w:val="22"/>
        </w:rPr>
      </w:pPr>
      <w:bookmarkStart w:name="_Toc670172838" w:id="1700566753"/>
      <w:r w:rsidRPr="33B1DA54" w:rsidR="00CA6C96">
        <w:rPr>
          <w:rFonts w:ascii="Arial" w:hAnsi="Arial" w:eastAsia="Arial" w:cs="Arial"/>
          <w:sz w:val="22"/>
          <w:szCs w:val="22"/>
        </w:rPr>
        <w:t>Work &amp; productivity</w:t>
      </w:r>
      <w:bookmarkEnd w:id="1700566753"/>
    </w:p>
    <w:p w:rsidRPr="00B82A98" w:rsidR="00B31279" w:rsidP="33B1DA54" w:rsidRDefault="00402044" w14:paraId="3EC23D3F" w14:textId="77777777">
      <w:pPr>
        <w:spacing w:line="360" w:lineRule="auto"/>
        <w:rPr>
          <w:rFonts w:ascii="Arial" w:hAnsi="Arial" w:eastAsia="Arial" w:cs="Arial"/>
          <w:sz w:val="22"/>
          <w:szCs w:val="22"/>
        </w:rPr>
      </w:pPr>
      <w:r w:rsidRPr="33B1DA54" w:rsidR="00402044">
        <w:rPr>
          <w:rFonts w:ascii="Arial" w:hAnsi="Arial" w:eastAsia="Arial" w:cs="Arial"/>
          <w:sz w:val="22"/>
          <w:szCs w:val="22"/>
        </w:rPr>
        <w:t xml:space="preserve">If a group gets to this </w:t>
      </w:r>
      <w:r w:rsidRPr="33B1DA54" w:rsidR="00AB225E">
        <w:rPr>
          <w:rFonts w:ascii="Arial" w:hAnsi="Arial" w:eastAsia="Arial" w:cs="Arial"/>
          <w:sz w:val="22"/>
          <w:szCs w:val="22"/>
        </w:rPr>
        <w:t>stage,</w:t>
      </w:r>
      <w:r w:rsidRPr="33B1DA54" w:rsidR="002721DD">
        <w:rPr>
          <w:rFonts w:ascii="Arial" w:hAnsi="Arial" w:eastAsia="Arial" w:cs="Arial"/>
          <w:sz w:val="22"/>
          <w:szCs w:val="22"/>
        </w:rPr>
        <w:t xml:space="preserve"> then they may have reached a ‘team’ stage! This means that any conflicts</w:t>
      </w:r>
      <w:r w:rsidRPr="33B1DA54" w:rsidR="00AB225E">
        <w:rPr>
          <w:rFonts w:ascii="Arial" w:hAnsi="Arial" w:eastAsia="Arial" w:cs="Arial"/>
          <w:sz w:val="22"/>
          <w:szCs w:val="22"/>
        </w:rPr>
        <w:t xml:space="preserve"> present at the beginning </w:t>
      </w:r>
      <w:r w:rsidRPr="33B1DA54" w:rsidR="00B23098">
        <w:rPr>
          <w:rFonts w:ascii="Arial" w:hAnsi="Arial" w:eastAsia="Arial" w:cs="Arial"/>
          <w:sz w:val="22"/>
          <w:szCs w:val="22"/>
        </w:rPr>
        <w:t xml:space="preserve">have been resolved resulting in determination </w:t>
      </w:r>
      <w:r w:rsidRPr="33B1DA54" w:rsidR="006E32E7">
        <w:rPr>
          <w:rFonts w:ascii="Arial" w:hAnsi="Arial" w:eastAsia="Arial" w:cs="Arial"/>
          <w:sz w:val="22"/>
          <w:szCs w:val="22"/>
        </w:rPr>
        <w:t xml:space="preserve">to accomplish the given task. The dependency on the team leader will reduce at this stage however it is still extremely </w:t>
      </w:r>
      <w:r w:rsidRPr="33B1DA54" w:rsidR="0054386C">
        <w:rPr>
          <w:rFonts w:ascii="Arial" w:hAnsi="Arial" w:eastAsia="Arial" w:cs="Arial"/>
          <w:sz w:val="22"/>
          <w:szCs w:val="22"/>
        </w:rPr>
        <w:t>important that</w:t>
      </w:r>
      <w:r w:rsidRPr="33B1DA54" w:rsidR="00372EB8">
        <w:rPr>
          <w:rFonts w:ascii="Arial" w:hAnsi="Arial" w:eastAsia="Arial" w:cs="Arial"/>
          <w:sz w:val="22"/>
          <w:szCs w:val="22"/>
        </w:rPr>
        <w:t xml:space="preserve"> the team leader rewards and praises the team for their work and dedication. </w:t>
      </w:r>
      <w:r w:rsidRPr="33B1DA54" w:rsidR="00C836C1">
        <w:rPr>
          <w:rFonts w:ascii="Arial" w:hAnsi="Arial" w:eastAsia="Arial" w:cs="Arial"/>
          <w:sz w:val="22"/>
          <w:szCs w:val="22"/>
        </w:rPr>
        <w:t>When this has been achieve</w:t>
      </w:r>
      <w:r w:rsidRPr="33B1DA54" w:rsidR="00E81E24">
        <w:rPr>
          <w:rFonts w:ascii="Arial" w:hAnsi="Arial" w:eastAsia="Arial" w:cs="Arial"/>
          <w:sz w:val="22"/>
          <w:szCs w:val="22"/>
        </w:rPr>
        <w:t xml:space="preserve">d reflection on the task is necessary </w:t>
      </w:r>
      <w:r w:rsidRPr="33B1DA54" w:rsidR="00E4418A">
        <w:rPr>
          <w:rFonts w:ascii="Arial" w:hAnsi="Arial" w:eastAsia="Arial" w:cs="Arial"/>
          <w:sz w:val="22"/>
          <w:szCs w:val="22"/>
        </w:rPr>
        <w:t xml:space="preserve">to evaluate on how to do things better in the future. </w:t>
      </w:r>
    </w:p>
    <w:p w:rsidR="00B31279" w:rsidRDefault="00B31279" w14:paraId="70C2E402" w14:textId="77777777"/>
    <w:p w:rsidR="002A25FF" w:rsidP="00C71C57" w:rsidRDefault="00C26469" w14:paraId="0C299D29" w14:textId="3C90B5EA" w14:noSpellErr="1">
      <w:pPr>
        <w:pStyle w:val="Heading1"/>
      </w:pPr>
      <w:bookmarkStart w:name="_Toc1083329284" w:id="1326618582"/>
      <w:r w:rsidR="00C26469">
        <w:rPr/>
        <w:t>Effective team roles</w:t>
      </w:r>
      <w:bookmarkEnd w:id="1326618582"/>
    </w:p>
    <w:p w:rsidR="0050700F" w:rsidP="005C4D4F" w:rsidRDefault="00894DD5" w14:paraId="5FAA52E7" w14:textId="06CC4F15">
      <w:pPr>
        <w:spacing w:line="360" w:lineRule="auto"/>
        <w:rPr>
          <w:rFonts w:ascii="Arial" w:hAnsi="Arial" w:cs="Arial"/>
          <w:color w:val="2E2E2E"/>
        </w:rPr>
      </w:pPr>
      <w:r w:rsidRPr="353956B2" w:rsidR="00894DD5">
        <w:rPr>
          <w:rFonts w:ascii="Arial" w:hAnsi="Arial" w:cs="Arial"/>
          <w:color w:val="2E2E2E"/>
        </w:rPr>
        <w:t xml:space="preserve">In </w:t>
      </w:r>
      <w:r w:rsidRPr="353956B2" w:rsidR="0047458B">
        <w:rPr>
          <w:rFonts w:ascii="Arial" w:hAnsi="Arial" w:cs="Arial"/>
          <w:color w:val="2E2E2E"/>
        </w:rPr>
        <w:t xml:space="preserve">research gathered </w:t>
      </w:r>
      <w:r w:rsidRPr="353956B2" w:rsidR="007315E7">
        <w:rPr>
          <w:rFonts w:ascii="Arial" w:hAnsi="Arial" w:cs="Arial"/>
          <w:color w:val="2E2E2E"/>
        </w:rPr>
        <w:t xml:space="preserve">by </w:t>
      </w:r>
      <w:proofErr w:type="spellStart"/>
      <w:r w:rsidRPr="353956B2" w:rsidR="007315E7">
        <w:rPr>
          <w:rFonts w:ascii="Arial" w:hAnsi="Arial" w:cs="Arial"/>
          <w:color w:val="2E2E2E"/>
        </w:rPr>
        <w:t>Aranzabal</w:t>
      </w:r>
      <w:proofErr w:type="spellEnd"/>
      <w:r w:rsidRPr="353956B2" w:rsidR="007315E7">
        <w:rPr>
          <w:rFonts w:ascii="Arial" w:hAnsi="Arial" w:cs="Arial"/>
          <w:color w:val="2E2E2E"/>
        </w:rPr>
        <w:t xml:space="preserve">, </w:t>
      </w:r>
      <w:proofErr w:type="spellStart"/>
      <w:r w:rsidRPr="353956B2" w:rsidR="007315E7">
        <w:rPr>
          <w:rFonts w:ascii="Arial" w:hAnsi="Arial" w:cs="Arial"/>
          <w:color w:val="2E2E2E"/>
        </w:rPr>
        <w:t>Epelde</w:t>
      </w:r>
      <w:proofErr w:type="spellEnd"/>
      <w:r w:rsidRPr="353956B2" w:rsidR="007315E7">
        <w:rPr>
          <w:rFonts w:ascii="Arial" w:hAnsi="Arial" w:cs="Arial"/>
          <w:color w:val="2E2E2E"/>
        </w:rPr>
        <w:t xml:space="preserve"> and </w:t>
      </w:r>
      <w:proofErr w:type="spellStart"/>
      <w:r w:rsidRPr="353956B2" w:rsidR="007315E7">
        <w:rPr>
          <w:rFonts w:ascii="Arial" w:hAnsi="Arial" w:cs="Arial"/>
          <w:color w:val="2E2E2E"/>
        </w:rPr>
        <w:t>Artetxe</w:t>
      </w:r>
      <w:proofErr w:type="spellEnd"/>
      <w:r w:rsidRPr="353956B2" w:rsidR="007315E7">
        <w:rPr>
          <w:rFonts w:ascii="Arial" w:hAnsi="Arial" w:cs="Arial"/>
          <w:color w:val="2E2E2E"/>
        </w:rPr>
        <w:t xml:space="preserve"> </w:t>
      </w:r>
      <w:r w:rsidRPr="353956B2" w:rsidR="00795304">
        <w:rPr>
          <w:rFonts w:ascii="Arial" w:hAnsi="Arial" w:cs="Arial"/>
          <w:color w:val="2E2E2E"/>
        </w:rPr>
        <w:t>the</w:t>
      </w:r>
      <w:r w:rsidRPr="353956B2" w:rsidR="001E44F3">
        <w:rPr>
          <w:rFonts w:ascii="Arial" w:hAnsi="Arial" w:cs="Arial"/>
          <w:color w:val="2E2E2E"/>
        </w:rPr>
        <w:t>y</w:t>
      </w:r>
      <w:r w:rsidRPr="353956B2" w:rsidR="00795304">
        <w:rPr>
          <w:rFonts w:ascii="Arial" w:hAnsi="Arial" w:cs="Arial"/>
          <w:color w:val="2E2E2E"/>
        </w:rPr>
        <w:t xml:space="preserve"> came across </w:t>
      </w:r>
      <w:r w:rsidRPr="353956B2" w:rsidR="11F599F9">
        <w:rPr>
          <w:rFonts w:ascii="Arial" w:hAnsi="Arial" w:cs="Arial"/>
          <w:color w:val="2E2E2E"/>
        </w:rPr>
        <w:t>Belbin's</w:t>
      </w:r>
      <w:r w:rsidRPr="353956B2" w:rsidR="00795304">
        <w:rPr>
          <w:rFonts w:ascii="Arial" w:hAnsi="Arial" w:cs="Arial"/>
          <w:color w:val="2E2E2E"/>
        </w:rPr>
        <w:t xml:space="preserve"> 9 crucial roles for teams</w:t>
      </w:r>
      <w:r w:rsidRPr="353956B2" w:rsidR="00FD2A0D">
        <w:rPr>
          <w:rFonts w:ascii="Arial" w:hAnsi="Arial" w:cs="Arial"/>
          <w:color w:val="2E2E2E"/>
        </w:rPr>
        <w:t>;</w:t>
      </w:r>
    </w:p>
    <w:p w:rsidRPr="005C4D4F" w:rsidR="007A3661" w:rsidP="005C4D4F" w:rsidRDefault="007A3661" w14:paraId="54A11A1A" w14:textId="77E3225D">
      <w:pPr>
        <w:spacing w:line="360" w:lineRule="auto"/>
        <w:rPr>
          <w:rFonts w:ascii="Arial" w:hAnsi="Arial" w:cs="Arial"/>
          <w:color w:val="2E2E2E"/>
        </w:rPr>
      </w:pPr>
      <w:r>
        <w:rPr>
          <w:noProof/>
        </w:rPr>
        <w:drawing>
          <wp:inline distT="0" distB="0" distL="0" distR="0" wp14:anchorId="24B985F1" wp14:editId="30AE02D2">
            <wp:extent cx="1718982" cy="1624479"/>
            <wp:effectExtent l="38100" t="19050" r="52705" b="139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F314B3">
        <w:rPr>
          <w:noProof/>
        </w:rPr>
        <w:drawing>
          <wp:inline distT="0" distB="0" distL="0" distR="0" wp14:anchorId="1EA051C4" wp14:editId="73E98C5A">
            <wp:extent cx="1760818" cy="1525456"/>
            <wp:effectExtent l="0" t="38100" r="11430" b="5588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00F35D30">
        <w:rPr>
          <w:noProof/>
        </w:rPr>
        <w:drawing>
          <wp:inline distT="0" distB="0" distL="0" distR="0" wp14:anchorId="31FBF324" wp14:editId="075EFA3A">
            <wp:extent cx="1617382" cy="1679388"/>
            <wp:effectExtent l="38100" t="0" r="4000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393E25" w:rsidP="001025B4" w:rsidRDefault="00393E25" w14:paraId="2FCF565C" w14:textId="30D24B04">
      <w:pPr>
        <w:pStyle w:val="Heading1"/>
        <w:rPr>
          <w:rFonts w:ascii="Georgia" w:hAnsi="Georgia"/>
          <w:color w:val="2E2E2E"/>
          <w:sz w:val="27"/>
          <w:szCs w:val="27"/>
        </w:rPr>
      </w:pPr>
    </w:p>
    <w:p w:rsidR="007B2B1A" w:rsidP="00FD2A0D" w:rsidRDefault="007B2B1A" w14:paraId="0E94B165" w14:textId="79663A77">
      <w:pPr>
        <w:pStyle w:val="Heading2"/>
      </w:pPr>
    </w:p>
    <w:p w:rsidR="007B2B1A" w:rsidP="00FD2A0D" w:rsidRDefault="007B2B1A" w14:paraId="61DDF212" w14:textId="0CF0148B">
      <w:pPr>
        <w:pStyle w:val="Heading2"/>
      </w:pPr>
    </w:p>
    <w:p w:rsidR="00FD2A0D" w:rsidP="00FD2A0D" w:rsidRDefault="00FD2A0D" w14:paraId="7150E0E0" w14:textId="2D01D0D6" w14:noSpellErr="1">
      <w:pPr>
        <w:pStyle w:val="Heading2"/>
      </w:pPr>
      <w:bookmarkStart w:name="_Toc1513294763" w:id="2007253445"/>
      <w:r w:rsidR="00FD2A0D">
        <w:rPr/>
        <w:t>Action-Oriented</w:t>
      </w:r>
      <w:r w:rsidR="001E44F3">
        <w:rPr/>
        <w:t xml:space="preserve"> Roles</w:t>
      </w:r>
      <w:bookmarkEnd w:id="2007253445"/>
    </w:p>
    <w:p w:rsidR="005C4D4F" w:rsidP="00BE7760" w:rsidRDefault="00FB4B67" w14:paraId="39B56E65" w14:textId="27E968A8">
      <w:pPr>
        <w:spacing w:line="360" w:lineRule="auto"/>
        <w:rPr>
          <w:rFonts w:ascii="Arial" w:hAnsi="Arial" w:cs="Arial"/>
        </w:rPr>
      </w:pPr>
      <w:r w:rsidRPr="33B1DA54" w:rsidR="00FB4B67">
        <w:rPr>
          <w:rFonts w:ascii="Arial" w:hAnsi="Arial" w:cs="Arial"/>
        </w:rPr>
        <w:t xml:space="preserve">In action-oriented roles, the main attribute is the determination to achieve set goals. The shaper is the task leader; this is different from the coordinator, as the coordinator should be a sociable leader. The shaper focuses on converting ideas into actions. However, in the absence of the coordinator, the shaper will lead the team. Occasionally, the shaper can make other team members uncomfortable due to arrogance. The implementor is not easily discouraged and is the organizer of the team. They are usually systematic and methodical but can find quick changes unsettling. The completer/finisher ensures deadlines are met; they check every detail </w:t>
      </w:r>
      <w:r w:rsidRPr="33B1DA54" w:rsidR="66E45ADC">
        <w:rPr>
          <w:rFonts w:ascii="Arial" w:hAnsi="Arial" w:cs="Arial"/>
        </w:rPr>
        <w:t>obsessively</w:t>
      </w:r>
      <w:r w:rsidRPr="33B1DA54" w:rsidR="00FB4B67">
        <w:rPr>
          <w:rFonts w:ascii="Arial" w:hAnsi="Arial" w:cs="Arial"/>
        </w:rPr>
        <w:t>.</w:t>
      </w:r>
    </w:p>
    <w:p w:rsidR="000739FB" w:rsidP="000739FB" w:rsidRDefault="000739FB" w14:paraId="6CBE8184" w14:textId="738BB173" w14:noSpellErr="1">
      <w:pPr>
        <w:pStyle w:val="Heading2"/>
      </w:pPr>
      <w:bookmarkStart w:name="_Toc586439967" w:id="432428441"/>
      <w:r w:rsidR="000739FB">
        <w:rPr/>
        <w:t>People-Oriented Roles</w:t>
      </w:r>
      <w:bookmarkEnd w:id="432428441"/>
    </w:p>
    <w:p w:rsidR="00202FEE" w:rsidP="00202FEE" w:rsidRDefault="002252AB" w14:paraId="51238768" w14:textId="796C0882">
      <w:pPr>
        <w:spacing w:line="360" w:lineRule="auto"/>
        <w:rPr>
          <w:rFonts w:ascii="Arial" w:hAnsi="Arial" w:cs="Arial"/>
        </w:rPr>
      </w:pPr>
      <w:r w:rsidRPr="002252AB">
        <w:rPr>
          <w:rFonts w:ascii="Arial" w:hAnsi="Arial" w:cs="Arial"/>
        </w:rPr>
        <w:t>The coordinator coordinates the team to meet targets; they can match team members to roles based on strengths. This person is a critical team member because decisions are finalized when everybody has a say. The team worker is the most active communicator within the group. Setting an excellent example in stressful situations and showing loyalty to the team makes them likable. Team workers dislike confrontation. The resource investigator is enthusiastic and sociable; their role is to go outside the team to look for solutions in the wider world. This team member is active under pressure and may be easily bored when working alone.</w:t>
      </w:r>
    </w:p>
    <w:p w:rsidR="00681A13" w:rsidP="00681A13" w:rsidRDefault="00C1426C" w14:paraId="408F51E5" w14:textId="72184FA7" w14:noSpellErr="1">
      <w:pPr>
        <w:pStyle w:val="Heading2"/>
      </w:pPr>
      <w:bookmarkStart w:name="_Toc1585880011" w:id="598813386"/>
      <w:r w:rsidR="00C1426C">
        <w:rPr/>
        <w:t>Thinking-Oriented Roles</w:t>
      </w:r>
      <w:bookmarkEnd w:id="598813386"/>
    </w:p>
    <w:p w:rsidRPr="001260D4" w:rsidR="001260D4" w:rsidP="001260D4" w:rsidRDefault="00513FB9" w14:paraId="29B4A0FF" w14:textId="46C9B8AF">
      <w:pPr>
        <w:spacing w:line="360" w:lineRule="auto"/>
        <w:rPr>
          <w:rFonts w:ascii="Arial" w:hAnsi="Arial" w:cs="Arial"/>
        </w:rPr>
      </w:pPr>
      <w:r w:rsidRPr="33B1DA54" w:rsidR="00513FB9">
        <w:rPr>
          <w:rFonts w:ascii="Arial" w:hAnsi="Arial" w:cs="Arial"/>
        </w:rPr>
        <w:t xml:space="preserve">The plant is the person that has the ideas. This person is intelligent and imaginative; however, they can also offend other team members by criticizing their ideas. It is common for them to be </w:t>
      </w:r>
      <w:r w:rsidRPr="33B1DA54" w:rsidR="55D9ADEE">
        <w:rPr>
          <w:rFonts w:ascii="Arial" w:hAnsi="Arial" w:cs="Arial"/>
        </w:rPr>
        <w:t>sulky</w:t>
      </w:r>
      <w:r w:rsidRPr="33B1DA54" w:rsidR="00513FB9">
        <w:rPr>
          <w:rFonts w:ascii="Arial" w:hAnsi="Arial" w:cs="Arial"/>
        </w:rPr>
        <w:t xml:space="preserve"> if their ideas are rejected. The monitor-evaluator is the critic of the team; they are the most committed person to the </w:t>
      </w:r>
      <w:r w:rsidRPr="33B1DA54" w:rsidR="00513FB9">
        <w:rPr>
          <w:rFonts w:ascii="Arial" w:hAnsi="Arial" w:cs="Arial"/>
        </w:rPr>
        <w:t>objective</w:t>
      </w:r>
      <w:r w:rsidRPr="33B1DA54" w:rsidR="00513FB9">
        <w:rPr>
          <w:rFonts w:ascii="Arial" w:hAnsi="Arial" w:cs="Arial"/>
        </w:rPr>
        <w:t xml:space="preserve"> and can stop the team from being misguided. The final role is the specialist. This is often not a permanent team member, but someone is brought in as an advisor or consultant; it can sometimes lead to tension within the team.</w:t>
      </w:r>
    </w:p>
    <w:p w:rsidR="007B2B1A" w:rsidP="007B2B1A" w:rsidRDefault="007B2B1A" w14:paraId="0C7FAFED" w14:textId="5A3A86B8" w14:noSpellErr="1">
      <w:pPr>
        <w:pStyle w:val="Heading1"/>
      </w:pPr>
      <w:bookmarkStart w:name="_Toc1386211167" w:id="1391002439"/>
      <w:r w:rsidR="007B2B1A">
        <w:rPr/>
        <w:t>Discussion</w:t>
      </w:r>
      <w:r w:rsidR="007B2B1A">
        <w:rPr/>
        <w:t xml:space="preserve"> </w:t>
      </w:r>
      <w:bookmarkEnd w:id="1391002439"/>
    </w:p>
    <w:p w:rsidR="007B2B1A" w:rsidP="007B2B1A" w:rsidRDefault="007B2B1A" w14:paraId="124F23AD" w14:textId="01186DBB"/>
    <w:p w:rsidR="007B2B1A" w:rsidP="353956B2" w:rsidRDefault="007B2B1A" w14:paraId="21365628" w14:textId="2F4DCC7B">
      <w:pPr>
        <w:pStyle w:val="Heading2"/>
      </w:pPr>
      <w:bookmarkStart w:name="_Toc56719111" w:id="2021111380"/>
      <w:r w:rsidR="620D5B9E">
        <w:rPr/>
        <w:t xml:space="preserve">Advantages of </w:t>
      </w:r>
      <w:r w:rsidR="620D5B9E">
        <w:rPr/>
        <w:t>successful</w:t>
      </w:r>
      <w:r w:rsidR="620D5B9E">
        <w:rPr/>
        <w:t xml:space="preserve"> teams</w:t>
      </w:r>
      <w:bookmarkEnd w:id="2021111380"/>
    </w:p>
    <w:p w:rsidR="007B2B1A" w:rsidP="353956B2" w:rsidRDefault="007B2B1A" w14:paraId="11122F5F" w14:textId="197B1F6D">
      <w:pPr>
        <w:pStyle w:val="Normal"/>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There are many advantages of teamwork. According to research gathered by Fang, Gunderson, and Long† listed below are some common advantages;  </w:t>
      </w:r>
    </w:p>
    <w:p w:rsidR="007B2B1A" w:rsidP="353956B2" w:rsidRDefault="007B2B1A" w14:paraId="29569CD1" w14:textId="64BF2F83">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increased employee motivation,</w:t>
      </w:r>
    </w:p>
    <w:p w:rsidR="007B2B1A" w:rsidP="353956B2" w:rsidRDefault="007B2B1A" w14:paraId="585ED70B" w14:textId="6FF0A68B">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increased effort, </w:t>
      </w:r>
    </w:p>
    <w:p w:rsidR="007B2B1A" w:rsidP="353956B2" w:rsidRDefault="007B2B1A" w14:paraId="377D5859" w14:textId="0CC47125">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enhanced cooperation among employees and between employees and management, </w:t>
      </w:r>
    </w:p>
    <w:p w:rsidR="007B2B1A" w:rsidP="353956B2" w:rsidRDefault="007B2B1A" w14:paraId="7F7AF229" w14:textId="4B01B107">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increased self- and mutual monitoring of worker </w:t>
      </w:r>
      <w:r w:rsidRPr="353956B2" w:rsidR="522873BA">
        <w:rPr>
          <w:rFonts w:ascii="Arial" w:hAnsi="Arial" w:eastAsia="Arial" w:cs="Arial"/>
          <w:noProof w:val="0"/>
          <w:color w:val="0E101A"/>
          <w:sz w:val="22"/>
          <w:szCs w:val="22"/>
          <w:lang w:val="en-GB"/>
        </w:rPr>
        <w:t>behaviour</w:t>
      </w:r>
      <w:r w:rsidRPr="353956B2" w:rsidR="522873BA">
        <w:rPr>
          <w:rFonts w:ascii="Arial" w:hAnsi="Arial" w:eastAsia="Arial" w:cs="Arial"/>
          <w:noProof w:val="0"/>
          <w:color w:val="0E101A"/>
          <w:sz w:val="22"/>
          <w:szCs w:val="22"/>
          <w:lang w:val="en-GB"/>
        </w:rPr>
        <w:t>,</w:t>
      </w:r>
    </w:p>
    <w:p w:rsidR="007B2B1A" w:rsidP="353956B2" w:rsidRDefault="007B2B1A" w14:paraId="4CA870D2" w14:textId="578D2673">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 more positive workgroup norms, </w:t>
      </w:r>
    </w:p>
    <w:p w:rsidR="007B2B1A" w:rsidP="353956B2" w:rsidRDefault="007B2B1A" w14:paraId="35A78FDF" w14:textId="34B6985A">
      <w:pPr>
        <w:pStyle w:val="ListParagraph"/>
        <w:numPr>
          <w:ilvl w:val="0"/>
          <w:numId w:val="12"/>
        </w:num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development of efficient work methods.</w:t>
      </w:r>
    </w:p>
    <w:p w:rsidR="007B2B1A" w:rsidP="353956B2" w:rsidRDefault="007B2B1A" w14:paraId="5312E56E" w14:textId="69787ABD">
      <w:pPr>
        <w:spacing w:line="360" w:lineRule="auto"/>
        <w:rPr>
          <w:rFonts w:ascii="Arial" w:hAnsi="Arial" w:eastAsia="Arial" w:cs="Arial"/>
          <w:noProof w:val="0"/>
          <w:color w:val="0E101A"/>
          <w:sz w:val="22"/>
          <w:szCs w:val="22"/>
          <w:lang w:val="en-GB"/>
        </w:rPr>
      </w:pPr>
      <w:r w:rsidRPr="353956B2" w:rsidR="522873BA">
        <w:rPr>
          <w:rFonts w:ascii="Arial" w:hAnsi="Arial" w:eastAsia="Arial" w:cs="Arial"/>
          <w:noProof w:val="0"/>
          <w:color w:val="0E101A"/>
          <w:sz w:val="22"/>
          <w:szCs w:val="22"/>
          <w:lang w:val="en-GB"/>
        </w:rPr>
        <w:t xml:space="preserve">Working in a team means team members can share the workload. The more people there are to help, the quicker the team can complete the task efficiently. A successful team </w:t>
      </w:r>
      <w:r w:rsidRPr="353956B2" w:rsidR="522873BA">
        <w:rPr>
          <w:rFonts w:ascii="Arial" w:hAnsi="Arial" w:eastAsia="Arial" w:cs="Arial"/>
          <w:noProof w:val="0"/>
          <w:color w:val="0E101A"/>
          <w:sz w:val="22"/>
          <w:szCs w:val="22"/>
          <w:lang w:val="en-GB"/>
        </w:rPr>
        <w:t>provides</w:t>
      </w:r>
      <w:r w:rsidRPr="353956B2" w:rsidR="522873BA">
        <w:rPr>
          <w:rFonts w:ascii="Arial" w:hAnsi="Arial" w:eastAsia="Arial" w:cs="Arial"/>
          <w:noProof w:val="0"/>
          <w:color w:val="0E101A"/>
          <w:sz w:val="22"/>
          <w:szCs w:val="22"/>
          <w:lang w:val="en-GB"/>
        </w:rPr>
        <w:t xml:space="preserve"> a support network for other team members. It gives team members people to rely on within the team that can help and support other team members.</w:t>
      </w:r>
    </w:p>
    <w:p w:rsidR="007B2B1A" w:rsidP="353956B2" w:rsidRDefault="007B2B1A" w14:paraId="7CF88E29" w14:textId="24E97CCA">
      <w:pPr>
        <w:pStyle w:val="Normal"/>
        <w:spacing w:line="360" w:lineRule="auto"/>
        <w:rPr>
          <w:rFonts w:ascii="Arial" w:hAnsi="Arial" w:eastAsia="Arial" w:cs="Arial"/>
          <w:noProof w:val="0"/>
          <w:color w:val="0E101A"/>
          <w:sz w:val="22"/>
          <w:szCs w:val="22"/>
          <w:lang w:val="en-GB"/>
        </w:rPr>
      </w:pPr>
      <w:r w:rsidRPr="33B1DA54" w:rsidR="460173B2">
        <w:rPr>
          <w:rFonts w:ascii="Arial" w:hAnsi="Arial" w:eastAsia="Arial" w:cs="Arial"/>
          <w:noProof w:val="0"/>
          <w:color w:val="0E101A"/>
          <w:sz w:val="22"/>
          <w:szCs w:val="22"/>
          <w:lang w:val="en-GB"/>
        </w:rPr>
        <w:t>Working in teams is likely to have a positive impact on motivation. Other people are within the group to collaborate, sharing the same goals. It also encourages innovation due to the diverse background and differing opinions of all team members. These qualities make the team more creative and equally productive.</w:t>
      </w:r>
      <w:r w:rsidRPr="33B1DA54" w:rsidR="7E92C92E">
        <w:rPr>
          <w:rFonts w:ascii="Arial" w:hAnsi="Arial" w:eastAsia="Arial" w:cs="Arial"/>
          <w:noProof w:val="0"/>
          <w:color w:val="0E101A"/>
          <w:sz w:val="22"/>
          <w:szCs w:val="22"/>
          <w:lang w:val="en-GB"/>
        </w:rPr>
        <w:t xml:space="preserve"> </w:t>
      </w:r>
    </w:p>
    <w:p w:rsidR="007B2B1A" w:rsidP="353956B2" w:rsidRDefault="007B2B1A" w14:paraId="0C62E586" w14:textId="2C4483C7">
      <w:pPr>
        <w:pStyle w:val="Normal"/>
        <w:spacing w:line="360" w:lineRule="auto"/>
        <w:rPr>
          <w:rFonts w:ascii="Arial" w:hAnsi="Arial" w:eastAsia="Arial" w:cs="Arial"/>
          <w:noProof w:val="0"/>
          <w:color w:val="0E101A"/>
          <w:sz w:val="22"/>
          <w:szCs w:val="22"/>
          <w:lang w:val="en-GB"/>
        </w:rPr>
      </w:pPr>
    </w:p>
    <w:p w:rsidR="007B2B1A" w:rsidP="353956B2" w:rsidRDefault="007B2B1A" w14:paraId="23F1A562" w14:textId="6519B580">
      <w:pPr>
        <w:pStyle w:val="Heading2"/>
        <w:rPr>
          <w:noProof w:val="0"/>
          <w:lang w:val="en-GB"/>
        </w:rPr>
      </w:pPr>
      <w:bookmarkStart w:name="_Toc467125186" w:id="57571522"/>
      <w:r w:rsidRPr="33B1DA54" w:rsidR="13D10172">
        <w:rPr>
          <w:noProof w:val="0"/>
          <w:lang w:val="en-GB"/>
        </w:rPr>
        <w:t>Ineffective teamwork</w:t>
      </w:r>
      <w:bookmarkEnd w:id="57571522"/>
    </w:p>
    <w:p w:rsidR="007B2B1A" w:rsidP="33B1DA54" w:rsidRDefault="007B2B1A" w14:paraId="61611DE3" w14:textId="0ABCBB78">
      <w:pPr>
        <w:pStyle w:val="Normal"/>
        <w:spacing w:line="360" w:lineRule="auto"/>
        <w:rPr>
          <w:rFonts w:ascii="Arial" w:hAnsi="Arial" w:eastAsia="Arial" w:cs="Arial"/>
          <w:noProof w:val="0"/>
          <w:color w:val="0E101A"/>
          <w:sz w:val="22"/>
          <w:szCs w:val="22"/>
          <w:lang w:val="en-GB"/>
        </w:rPr>
      </w:pPr>
      <w:r w:rsidRPr="33B1DA54" w:rsidR="616140E9">
        <w:rPr>
          <w:rFonts w:ascii="Arial" w:hAnsi="Arial" w:eastAsia="Arial" w:cs="Arial"/>
          <w:noProof w:val="0"/>
          <w:color w:val="0E101A"/>
          <w:sz w:val="22"/>
          <w:szCs w:val="22"/>
          <w:lang w:val="en-GB"/>
        </w:rPr>
        <w:t>The effects of poor teamwork and communication are detrimental to businesses. According to (Griffith &amp; Dunham, 2015, p7), the leading causes of ineffective collaboration are:</w:t>
      </w:r>
    </w:p>
    <w:p w:rsidR="007B2B1A" w:rsidP="353956B2" w:rsidRDefault="007B2B1A" w14:paraId="75A8E978" w14:textId="1EF080AE">
      <w:pPr>
        <w:pStyle w:val="ListParagraph"/>
        <w:numPr>
          <w:ilvl w:val="0"/>
          <w:numId w:val="12"/>
        </w:numPr>
        <w:spacing w:line="360" w:lineRule="auto"/>
        <w:rPr>
          <w:rFonts w:ascii="Arial" w:hAnsi="Arial" w:eastAsia="Arial" w:cs="Arial"/>
          <w:noProof w:val="0"/>
          <w:color w:val="0E101A"/>
          <w:sz w:val="22"/>
          <w:szCs w:val="22"/>
          <w:lang w:val="en-GB"/>
        </w:rPr>
      </w:pPr>
      <w:r w:rsidRPr="353956B2" w:rsidR="616140E9">
        <w:rPr>
          <w:rFonts w:ascii="Arial" w:hAnsi="Arial" w:eastAsia="Arial" w:cs="Arial"/>
          <w:noProof w:val="0"/>
          <w:color w:val="0E101A"/>
          <w:sz w:val="22"/>
          <w:szCs w:val="22"/>
          <w:lang w:val="en-GB"/>
        </w:rPr>
        <w:t>Lack of commitment</w:t>
      </w:r>
    </w:p>
    <w:p w:rsidR="007B2B1A" w:rsidP="353956B2" w:rsidRDefault="007B2B1A" w14:paraId="742FCD17" w14:textId="3D908936">
      <w:pPr>
        <w:pStyle w:val="ListParagraph"/>
        <w:numPr>
          <w:ilvl w:val="0"/>
          <w:numId w:val="12"/>
        </w:numPr>
        <w:spacing w:line="360" w:lineRule="auto"/>
        <w:rPr>
          <w:rFonts w:ascii="Arial" w:hAnsi="Arial" w:eastAsia="Arial" w:cs="Arial"/>
          <w:noProof w:val="0"/>
          <w:color w:val="0E101A"/>
          <w:sz w:val="22"/>
          <w:szCs w:val="22"/>
          <w:lang w:val="en-GB"/>
        </w:rPr>
      </w:pPr>
      <w:r w:rsidRPr="353956B2" w:rsidR="616140E9">
        <w:rPr>
          <w:rFonts w:ascii="Arial" w:hAnsi="Arial" w:eastAsia="Arial" w:cs="Arial"/>
          <w:noProof w:val="0"/>
          <w:color w:val="0E101A"/>
          <w:sz w:val="22"/>
          <w:szCs w:val="22"/>
          <w:lang w:val="en-GB"/>
        </w:rPr>
        <w:t>Productivity loss</w:t>
      </w:r>
    </w:p>
    <w:p w:rsidR="007B2B1A" w:rsidP="353956B2" w:rsidRDefault="007B2B1A" w14:paraId="7172C208" w14:textId="20F55A03">
      <w:pPr>
        <w:pStyle w:val="ListParagraph"/>
        <w:numPr>
          <w:ilvl w:val="0"/>
          <w:numId w:val="12"/>
        </w:numPr>
        <w:spacing w:line="360" w:lineRule="auto"/>
        <w:rPr>
          <w:rFonts w:ascii="Arial" w:hAnsi="Arial" w:eastAsia="Arial" w:cs="Arial"/>
          <w:noProof w:val="0"/>
          <w:color w:val="0E101A"/>
          <w:sz w:val="22"/>
          <w:szCs w:val="22"/>
          <w:lang w:val="en-GB"/>
        </w:rPr>
      </w:pPr>
      <w:r w:rsidRPr="353956B2" w:rsidR="616140E9">
        <w:rPr>
          <w:rFonts w:ascii="Arial" w:hAnsi="Arial" w:eastAsia="Arial" w:cs="Arial"/>
          <w:noProof w:val="0"/>
          <w:color w:val="0E101A"/>
          <w:sz w:val="22"/>
          <w:szCs w:val="22"/>
          <w:lang w:val="en-GB"/>
        </w:rPr>
        <w:t>Poor Communication</w:t>
      </w:r>
    </w:p>
    <w:p w:rsidR="007B2B1A" w:rsidP="353956B2" w:rsidRDefault="007B2B1A" w14:paraId="05A3CCB6" w14:textId="7DDC3E2F">
      <w:pPr>
        <w:pStyle w:val="ListParagraph"/>
        <w:numPr>
          <w:ilvl w:val="0"/>
          <w:numId w:val="12"/>
        </w:numPr>
        <w:spacing w:line="360" w:lineRule="auto"/>
        <w:rPr>
          <w:rFonts w:ascii="Arial" w:hAnsi="Arial" w:eastAsia="Arial" w:cs="Arial"/>
          <w:noProof w:val="0"/>
          <w:color w:val="0E101A"/>
          <w:sz w:val="22"/>
          <w:szCs w:val="22"/>
          <w:lang w:val="en-GB"/>
        </w:rPr>
      </w:pPr>
      <w:r w:rsidRPr="353956B2" w:rsidR="616140E9">
        <w:rPr>
          <w:rFonts w:ascii="Arial" w:hAnsi="Arial" w:eastAsia="Arial" w:cs="Arial"/>
          <w:noProof w:val="0"/>
          <w:color w:val="0E101A"/>
          <w:sz w:val="22"/>
          <w:szCs w:val="22"/>
          <w:lang w:val="en-GB"/>
        </w:rPr>
        <w:t>Interpersonal conflict</w:t>
      </w:r>
    </w:p>
    <w:p w:rsidR="007B2B1A" w:rsidP="353956B2" w:rsidRDefault="007B2B1A" w14:paraId="77AA0EA7" w14:textId="11A4D200">
      <w:pPr>
        <w:pStyle w:val="ListParagraph"/>
        <w:numPr>
          <w:ilvl w:val="0"/>
          <w:numId w:val="12"/>
        </w:numPr>
        <w:spacing w:line="360" w:lineRule="auto"/>
        <w:rPr>
          <w:rFonts w:ascii="Arial" w:hAnsi="Arial" w:eastAsia="Arial" w:cs="Arial"/>
          <w:noProof w:val="0"/>
          <w:color w:val="0E101A"/>
          <w:sz w:val="22"/>
          <w:szCs w:val="22"/>
          <w:lang w:val="en-GB"/>
        </w:rPr>
      </w:pPr>
      <w:r w:rsidRPr="353956B2" w:rsidR="616140E9">
        <w:rPr>
          <w:rFonts w:ascii="Arial" w:hAnsi="Arial" w:eastAsia="Arial" w:cs="Arial"/>
          <w:noProof w:val="0"/>
          <w:color w:val="0E101A"/>
          <w:sz w:val="22"/>
          <w:szCs w:val="22"/>
          <w:lang w:val="en-GB"/>
        </w:rPr>
        <w:t>Poor leadership</w:t>
      </w:r>
    </w:p>
    <w:p w:rsidR="007B2B1A" w:rsidP="33B1DA54" w:rsidRDefault="007B2B1A" w14:paraId="00A57BC9" w14:textId="181D1B48">
      <w:pPr>
        <w:pStyle w:val="Normal"/>
        <w:spacing w:line="360" w:lineRule="auto"/>
        <w:rPr>
          <w:rFonts w:ascii="Arial" w:hAnsi="Arial" w:eastAsia="Arial" w:cs="Arial"/>
          <w:noProof w:val="0"/>
          <w:sz w:val="22"/>
          <w:szCs w:val="22"/>
          <w:lang w:val="en-GB"/>
        </w:rPr>
      </w:pPr>
      <w:r w:rsidRPr="33B1DA54" w:rsidR="616140E9">
        <w:rPr>
          <w:rFonts w:ascii="Arial" w:hAnsi="Arial" w:eastAsia="Arial" w:cs="Arial"/>
          <w:noProof w:val="0"/>
          <w:color w:val="0E101A"/>
          <w:sz w:val="22"/>
          <w:szCs w:val="22"/>
          <w:lang w:val="en-GB"/>
        </w:rPr>
        <w:t xml:space="preserve">Any of these problems within a team of people needs to be resolved as soon as possible. If these problems persist, it will affect the whole team, and the team could regress to the dependency and inclusion stage of the </w:t>
      </w:r>
      <w:r w:rsidRPr="33B1DA54" w:rsidR="616140E9">
        <w:rPr>
          <w:rFonts w:ascii="Arial" w:hAnsi="Arial" w:eastAsia="Arial" w:cs="Arial"/>
          <w:noProof w:val="0"/>
          <w:color w:val="0E101A"/>
          <w:sz w:val="22"/>
          <w:szCs w:val="22"/>
          <w:lang w:val="en-GB"/>
        </w:rPr>
        <w:t>Wheelans</w:t>
      </w:r>
      <w:r w:rsidRPr="33B1DA54" w:rsidR="616140E9">
        <w:rPr>
          <w:rFonts w:ascii="Arial" w:hAnsi="Arial" w:eastAsia="Arial" w:cs="Arial"/>
          <w:noProof w:val="0"/>
          <w:color w:val="0E101A"/>
          <w:sz w:val="22"/>
          <w:szCs w:val="22"/>
          <w:lang w:val="en-GB"/>
        </w:rPr>
        <w:t xml:space="preserve"> model or the counter-dependency and inclusion stage</w:t>
      </w:r>
      <w:r w:rsidRPr="33B1DA54" w:rsidR="6AB10F61">
        <w:rPr>
          <w:rFonts w:ascii="Arial" w:hAnsi="Arial" w:eastAsia="Arial" w:cs="Arial"/>
          <w:noProof w:val="0"/>
          <w:color w:val="0E101A"/>
          <w:sz w:val="22"/>
          <w:szCs w:val="22"/>
          <w:lang w:val="en-GB"/>
        </w:rPr>
        <w:t xml:space="preserve">. However, this is highly likely to happen within groups as the Wheelans model for team development states that teams may regress and progress more </w:t>
      </w:r>
      <w:r w:rsidRPr="33B1DA54" w:rsidR="6AB10F61">
        <w:rPr>
          <w:rFonts w:ascii="Arial" w:hAnsi="Arial" w:eastAsia="Arial" w:cs="Arial"/>
          <w:noProof w:val="0"/>
          <w:color w:val="0E101A"/>
          <w:sz w:val="22"/>
          <w:szCs w:val="22"/>
          <w:lang w:val="en-GB"/>
        </w:rPr>
        <w:t>frequently</w:t>
      </w:r>
      <w:r w:rsidRPr="33B1DA54" w:rsidR="6AB10F61">
        <w:rPr>
          <w:rFonts w:ascii="Arial" w:hAnsi="Arial" w:eastAsia="Arial" w:cs="Arial"/>
          <w:noProof w:val="0"/>
          <w:color w:val="0E101A"/>
          <w:sz w:val="22"/>
          <w:szCs w:val="22"/>
          <w:lang w:val="en-GB"/>
        </w:rPr>
        <w:t xml:space="preserve"> depending on the problems within the team. Wheelan (2009) states, "Some groups remain stuck in, or regress to, earlier stages of development. Such groups are less productive and have less influence over member behaviours and attitudes." A structured approach to </w:t>
      </w:r>
      <w:r w:rsidRPr="33B1DA54" w:rsidR="6AB10F61">
        <w:rPr>
          <w:rFonts w:ascii="Arial" w:hAnsi="Arial" w:eastAsia="Arial" w:cs="Arial"/>
          <w:noProof w:val="0"/>
          <w:color w:val="0E101A"/>
          <w:sz w:val="22"/>
          <w:szCs w:val="22"/>
          <w:lang w:val="en-GB"/>
        </w:rPr>
        <w:t>monitoring</w:t>
      </w:r>
      <w:r w:rsidRPr="33B1DA54" w:rsidR="6AB10F61">
        <w:rPr>
          <w:rFonts w:ascii="Arial" w:hAnsi="Arial" w:eastAsia="Arial" w:cs="Arial"/>
          <w:noProof w:val="0"/>
          <w:color w:val="0E101A"/>
          <w:sz w:val="22"/>
          <w:szCs w:val="22"/>
          <w:lang w:val="en-GB"/>
        </w:rPr>
        <w:t xml:space="preserve"> a team's stage of development is necessary regularly to make the most effective teams.</w:t>
      </w:r>
      <w:r w:rsidRPr="33B1DA54" w:rsidR="69407B9A">
        <w:rPr>
          <w:rFonts w:ascii="Arial" w:hAnsi="Arial" w:eastAsia="Arial" w:cs="Arial"/>
          <w:noProof w:val="0"/>
          <w:color w:val="0E101A"/>
          <w:sz w:val="22"/>
          <w:szCs w:val="22"/>
          <w:lang w:val="en-GB"/>
        </w:rPr>
        <w:t xml:space="preserve"> According to Suddick and de Souza (2007), "differences in priorities, aims, and objectives, confusion over accountability, lack of understanding of the team process and the team member's role and responsibility within it" are all negative impacts of ineffectiveness within teams. Problems within groups usually start with communication issues. If the team leader cannot connect with team members, the effects on the unit can be detrimental.</w:t>
      </w:r>
    </w:p>
    <w:p w:rsidR="007B2B1A" w:rsidP="353956B2" w:rsidRDefault="007B2B1A" w14:paraId="516B71FA" w14:textId="32BBF790">
      <w:pPr>
        <w:pStyle w:val="Heading1"/>
      </w:pPr>
      <w:bookmarkStart w:name="_Toc2070547655" w:id="1860913198"/>
      <w:r w:rsidR="007B2B1A">
        <w:rPr/>
        <w:t>Conclusion</w:t>
      </w:r>
      <w:bookmarkEnd w:id="1860913198"/>
    </w:p>
    <w:p w:rsidR="56E7E1F9" w:rsidP="33B1DA54" w:rsidRDefault="56E7E1F9" w14:paraId="62CC14B1" w14:textId="25A2E577">
      <w:pPr>
        <w:pStyle w:val="Normal"/>
        <w:spacing w:line="360" w:lineRule="auto"/>
        <w:rPr>
          <w:rFonts w:ascii="Arial" w:hAnsi="Arial" w:eastAsia="Arial" w:cs="Arial"/>
        </w:rPr>
      </w:pPr>
      <w:r w:rsidRPr="33B1DA54" w:rsidR="56E7E1F9">
        <w:rPr>
          <w:rFonts w:ascii="Arial" w:hAnsi="Arial" w:eastAsia="Arial" w:cs="Arial"/>
        </w:rPr>
        <w:t xml:space="preserve">One of Tom's areas for improvement is within group formation. The team should be split into smaller groups, and the team leader should </w:t>
      </w:r>
      <w:r w:rsidRPr="33B1DA54" w:rsidR="56E7E1F9">
        <w:rPr>
          <w:rFonts w:ascii="Arial" w:hAnsi="Arial" w:eastAsia="Arial" w:cs="Arial"/>
        </w:rPr>
        <w:t>identify</w:t>
      </w:r>
      <w:r w:rsidRPr="33B1DA54" w:rsidR="56E7E1F9">
        <w:rPr>
          <w:rFonts w:ascii="Arial" w:hAnsi="Arial" w:eastAsia="Arial" w:cs="Arial"/>
        </w:rPr>
        <w:t xml:space="preserve"> specific roles. Group members should have measurable goals regularly reviewed and updated. Using the nominal group technique, highly structured meetings should occur with group members, whereby they </w:t>
      </w:r>
      <w:r w:rsidRPr="33B1DA54" w:rsidR="56E7E1F9">
        <w:rPr>
          <w:rFonts w:ascii="Arial" w:hAnsi="Arial" w:eastAsia="Arial" w:cs="Arial"/>
        </w:rPr>
        <w:t>are required to</w:t>
      </w:r>
      <w:r w:rsidRPr="33B1DA54" w:rsidR="56E7E1F9">
        <w:rPr>
          <w:rFonts w:ascii="Arial" w:hAnsi="Arial" w:eastAsia="Arial" w:cs="Arial"/>
        </w:rPr>
        <w:t xml:space="preserve"> find a solution to any identified problems. A list of ideas can be formed and discussed with the rest of the team. The team should look at the pros and cons associated with the concept. The team should then give ideas a number based on their effectiveness. Using the Nominal group technique provides the team with a feeling of involvement and inclusion, which is essential in the Wheelans 2005 team development model.</w:t>
      </w:r>
    </w:p>
    <w:p w:rsidR="00C305AD" w:rsidP="001025B4" w:rsidRDefault="00C305AD" w14:paraId="696C9E29" w14:textId="4B05926E" w14:noSpellErr="1">
      <w:pPr>
        <w:pStyle w:val="Heading1"/>
      </w:pPr>
      <w:bookmarkStart w:name="_Toc1965568193" w:id="1945217488"/>
      <w:r w:rsidR="00C305AD">
        <w:rPr/>
        <w:t>References</w:t>
      </w:r>
      <w:r w:rsidR="00C305AD">
        <w:rPr/>
        <w:t xml:space="preserve"> </w:t>
      </w:r>
      <w:bookmarkEnd w:id="1945217488"/>
    </w:p>
    <w:p w:rsidR="006123CF" w:rsidP="006123CF" w:rsidRDefault="006123CF" w14:paraId="1F853181" w14:textId="77777777"/>
    <w:p w:rsidRPr="006A56CB" w:rsidR="00643CB2" w:rsidP="006A56CB" w:rsidRDefault="006123CF" w14:paraId="000D360E" w14:textId="6D1BC4D9">
      <w:pPr>
        <w:spacing w:line="360" w:lineRule="auto"/>
        <w:rPr>
          <w:rFonts w:ascii="Arial" w:hAnsi="Arial" w:cs="Arial"/>
        </w:rPr>
      </w:pPr>
      <w:r w:rsidRPr="33B1DA54" w:rsidR="006123CF">
        <w:rPr>
          <w:rFonts w:ascii="Arial" w:hAnsi="Arial" w:cs="Arial"/>
        </w:rPr>
        <w:t xml:space="preserve">  </w:t>
      </w:r>
      <w:r w:rsidRPr="33B1DA54" w:rsidR="006123CF">
        <w:rPr>
          <w:rFonts w:ascii="Arial" w:hAnsi="Arial" w:cs="Arial"/>
        </w:rPr>
        <w:t>Aranzabal</w:t>
      </w:r>
      <w:r w:rsidRPr="33B1DA54" w:rsidR="006123CF">
        <w:rPr>
          <w:rFonts w:ascii="Arial" w:hAnsi="Arial" w:cs="Arial"/>
        </w:rPr>
        <w:t xml:space="preserve">, A., </w:t>
      </w:r>
      <w:r w:rsidRPr="33B1DA54" w:rsidR="006123CF">
        <w:rPr>
          <w:rFonts w:ascii="Arial" w:hAnsi="Arial" w:cs="Arial"/>
        </w:rPr>
        <w:t>Epelde</w:t>
      </w:r>
      <w:r w:rsidRPr="33B1DA54" w:rsidR="006123CF">
        <w:rPr>
          <w:rFonts w:ascii="Arial" w:hAnsi="Arial" w:cs="Arial"/>
        </w:rPr>
        <w:t xml:space="preserve">, E. and </w:t>
      </w:r>
      <w:r w:rsidRPr="33B1DA54" w:rsidR="006123CF">
        <w:rPr>
          <w:rFonts w:ascii="Arial" w:hAnsi="Arial" w:cs="Arial"/>
        </w:rPr>
        <w:t>Artetxe</w:t>
      </w:r>
      <w:r w:rsidRPr="33B1DA54" w:rsidR="006123CF">
        <w:rPr>
          <w:rFonts w:ascii="Arial" w:hAnsi="Arial" w:cs="Arial"/>
        </w:rPr>
        <w:t xml:space="preserve">, M. (2022) ‘Team formation on the basis of Belbin’s roles to enhance students’ performance in </w:t>
      </w:r>
      <w:bookmarkStart w:name="_Int_ZO6DcOfq" w:id="1859672816"/>
      <w:r w:rsidRPr="33B1DA54" w:rsidR="006123CF">
        <w:rPr>
          <w:rFonts w:ascii="Arial" w:hAnsi="Arial" w:cs="Arial"/>
        </w:rPr>
        <w:t>project based</w:t>
      </w:r>
      <w:bookmarkEnd w:id="1859672816"/>
      <w:r w:rsidRPr="33B1DA54" w:rsidR="006123CF">
        <w:rPr>
          <w:rFonts w:ascii="Arial" w:hAnsi="Arial" w:cs="Arial"/>
        </w:rPr>
        <w:t xml:space="preserve"> learning’, Education for chemical engineers, 38, pp. 22–37. Available at: </w:t>
      </w:r>
      <w:hyperlink r:id="R579b0f7c91f34872">
        <w:r w:rsidRPr="33B1DA54" w:rsidR="006123CF">
          <w:rPr>
            <w:rStyle w:val="Hyperlink"/>
            <w:rFonts w:ascii="Arial" w:hAnsi="Arial" w:cs="Arial"/>
          </w:rPr>
          <w:t>https://doi.org/10.1016/j.ece.2021.09.001</w:t>
        </w:r>
      </w:hyperlink>
      <w:r w:rsidRPr="33B1DA54" w:rsidR="006123CF">
        <w:rPr>
          <w:rFonts w:ascii="Arial" w:hAnsi="Arial" w:cs="Arial"/>
        </w:rPr>
        <w:t>.</w:t>
      </w:r>
    </w:p>
    <w:p w:rsidRPr="006A56CB" w:rsidR="006123CF" w:rsidP="353956B2" w:rsidRDefault="006123CF" w14:paraId="2D86BE29" w14:textId="230FEE88">
      <w:pPr>
        <w:spacing w:line="408" w:lineRule="auto"/>
        <w:ind w:left="0" w:hanging="0"/>
        <w:jc w:val="left"/>
        <w:rPr>
          <w:rFonts w:ascii="Arial" w:hAnsi="Arial" w:eastAsia="Arial" w:cs="Arial"/>
          <w:noProof w:val="0"/>
          <w:color w:val="000000" w:themeColor="text1" w:themeTint="FF" w:themeShade="FF"/>
          <w:sz w:val="24"/>
          <w:szCs w:val="24"/>
          <w:lang w:val="en-GB"/>
        </w:rPr>
      </w:pPr>
    </w:p>
    <w:p w:rsidRPr="006A56CB" w:rsidR="006123CF" w:rsidP="353956B2" w:rsidRDefault="006123CF" w14:paraId="735580FF" w14:textId="7380A64A">
      <w:pPr>
        <w:pStyle w:val="Normal"/>
        <w:spacing w:line="408" w:lineRule="auto"/>
        <w:ind w:left="0" w:hanging="0"/>
        <w:jc w:val="left"/>
      </w:pPr>
      <w:r w:rsidRPr="353956B2" w:rsidR="7783868F">
        <w:rPr>
          <w:rFonts w:ascii="Arial" w:hAnsi="Arial" w:eastAsia="Arial" w:cs="Arial"/>
          <w:noProof w:val="0"/>
          <w:color w:val="000000" w:themeColor="text1" w:themeTint="FF" w:themeShade="FF"/>
          <w:sz w:val="24"/>
          <w:szCs w:val="24"/>
          <w:lang w:val="en-GB"/>
        </w:rPr>
        <w:t xml:space="preserve">  Fang, T., Gunderson, M. and Long†, R.J. (2021) ‘Profit Sharing and Workplace Productivity Growth in Canada: Does Teamwork Play a Role?’, Relations industrielles (Québec, Québec), 76(1), pp. 90–114. Available at: </w:t>
      </w:r>
      <w:r w:rsidRPr="353956B2" w:rsidR="7783868F">
        <w:rPr>
          <w:rFonts w:ascii="Arial" w:hAnsi="Arial" w:eastAsia="Arial" w:cs="Arial"/>
          <w:noProof w:val="0"/>
          <w:color w:val="000000" w:themeColor="text1" w:themeTint="FF" w:themeShade="FF"/>
          <w:sz w:val="24"/>
          <w:szCs w:val="24"/>
          <w:lang w:val="en-GB"/>
        </w:rPr>
        <w:t>https://doi.org/10.7202/1075575ar</w:t>
      </w:r>
      <w:r w:rsidRPr="353956B2" w:rsidR="7783868F">
        <w:rPr>
          <w:rFonts w:ascii="Arial" w:hAnsi="Arial" w:eastAsia="Arial" w:cs="Arial"/>
          <w:noProof w:val="0"/>
          <w:color w:val="000000" w:themeColor="text1" w:themeTint="FF" w:themeShade="FF"/>
          <w:sz w:val="24"/>
          <w:szCs w:val="24"/>
          <w:lang w:val="en-GB"/>
        </w:rPr>
        <w:t>.</w:t>
      </w:r>
      <w:r w:rsidRPr="353956B2" w:rsidR="7783868F">
        <w:rPr>
          <w:rFonts w:ascii="Arial" w:hAnsi="Arial" w:eastAsia="Arial" w:cs="Arial"/>
          <w:noProof w:val="0"/>
          <w:color w:val="000000" w:themeColor="text1" w:themeTint="FF" w:themeShade="FF"/>
          <w:sz w:val="24"/>
          <w:szCs w:val="24"/>
          <w:lang w:val="en-GB"/>
        </w:rPr>
        <w:t xml:space="preserve"> </w:t>
      </w:r>
    </w:p>
    <w:p w:rsidRPr="006A56CB" w:rsidR="006123CF" w:rsidP="353956B2" w:rsidRDefault="006123CF" w14:paraId="166D7005" w14:textId="7074A983">
      <w:pPr>
        <w:spacing w:line="408" w:lineRule="auto"/>
        <w:ind w:left="0" w:hanging="0"/>
        <w:jc w:val="left"/>
        <w:rPr>
          <w:rFonts w:ascii="Arial" w:hAnsi="Arial" w:eastAsia="Arial" w:cs="Arial"/>
          <w:noProof w:val="0"/>
          <w:color w:val="000000" w:themeColor="text1" w:themeTint="FF" w:themeShade="FF"/>
          <w:sz w:val="24"/>
          <w:szCs w:val="24"/>
          <w:lang w:val="en-GB"/>
        </w:rPr>
      </w:pPr>
    </w:p>
    <w:p w:rsidRPr="006A56CB" w:rsidR="006123CF" w:rsidP="353956B2" w:rsidRDefault="006123CF" w14:paraId="74D276C8" w14:textId="3C6F751A">
      <w:pPr>
        <w:spacing w:line="408" w:lineRule="auto"/>
        <w:ind w:left="0" w:hanging="0"/>
        <w:jc w:val="left"/>
      </w:pPr>
      <w:r w:rsidRPr="353956B2" w:rsidR="02A8E9F0">
        <w:rPr>
          <w:rFonts w:ascii="Arial" w:hAnsi="Arial" w:eastAsia="Arial" w:cs="Arial"/>
          <w:noProof w:val="0"/>
          <w:color w:val="000000" w:themeColor="text1" w:themeTint="FF" w:themeShade="FF"/>
          <w:sz w:val="24"/>
          <w:szCs w:val="24"/>
          <w:lang w:val="en-GB"/>
        </w:rPr>
        <w:t>Geraghty,A</w:t>
      </w:r>
      <w:r w:rsidRPr="353956B2" w:rsidR="02A8E9F0">
        <w:rPr>
          <w:rFonts w:ascii="Arial" w:hAnsi="Arial" w:eastAsia="Arial" w:cs="Arial"/>
          <w:noProof w:val="0"/>
          <w:color w:val="000000" w:themeColor="text1" w:themeTint="FF" w:themeShade="FF"/>
          <w:sz w:val="24"/>
          <w:szCs w:val="24"/>
          <w:lang w:val="en-GB"/>
        </w:rPr>
        <w:t xml:space="preserve">.&amp; Peterson – </w:t>
      </w:r>
      <w:proofErr w:type="spellStart"/>
      <w:r w:rsidRPr="353956B2" w:rsidR="02A8E9F0">
        <w:rPr>
          <w:rFonts w:ascii="Arial" w:hAnsi="Arial" w:eastAsia="Arial" w:cs="Arial"/>
          <w:noProof w:val="0"/>
          <w:color w:val="000000" w:themeColor="text1" w:themeTint="FF" w:themeShade="FF"/>
          <w:sz w:val="24"/>
          <w:szCs w:val="24"/>
          <w:lang w:val="en-GB"/>
        </w:rPr>
        <w:t>Brown,S</w:t>
      </w:r>
      <w:proofErr w:type="spellEnd"/>
      <w:r w:rsidRPr="353956B2" w:rsidR="02A8E9F0">
        <w:rPr>
          <w:rFonts w:ascii="Arial" w:hAnsi="Arial" w:eastAsia="Arial" w:cs="Arial"/>
          <w:noProof w:val="0"/>
          <w:color w:val="000000" w:themeColor="text1" w:themeTint="FF" w:themeShade="FF"/>
          <w:sz w:val="24"/>
          <w:szCs w:val="24"/>
          <w:lang w:val="en-GB"/>
        </w:rPr>
        <w:t xml:space="preserve">., (2018), </w:t>
      </w:r>
      <w:r w:rsidRPr="353956B2" w:rsidR="02A8E9F0">
        <w:rPr>
          <w:rFonts w:ascii="Arial" w:hAnsi="Arial" w:eastAsia="Arial" w:cs="Arial"/>
          <w:i w:val="1"/>
          <w:iCs w:val="1"/>
          <w:noProof w:val="0"/>
          <w:color w:val="000000" w:themeColor="text1" w:themeTint="FF" w:themeShade="FF"/>
          <w:sz w:val="24"/>
          <w:szCs w:val="24"/>
          <w:lang w:val="en-GB"/>
        </w:rPr>
        <w:t xml:space="preserve">Leadership and working in teams, </w:t>
      </w:r>
      <w:r w:rsidRPr="353956B2" w:rsidR="02A8E9F0">
        <w:rPr>
          <w:rFonts w:ascii="Arial" w:hAnsi="Arial" w:eastAsia="Arial" w:cs="Arial"/>
          <w:noProof w:val="0"/>
          <w:color w:val="000000" w:themeColor="text1" w:themeTint="FF" w:themeShade="FF"/>
          <w:sz w:val="24"/>
          <w:szCs w:val="24"/>
          <w:lang w:val="en-GB"/>
        </w:rPr>
        <w:t>Surgery (Oxford), pp.503-208</w:t>
      </w:r>
    </w:p>
    <w:p w:rsidRPr="006A56CB" w:rsidR="006123CF" w:rsidP="353956B2" w:rsidRDefault="006123CF" w14:paraId="17E8093F" w14:textId="19AD6924">
      <w:pPr>
        <w:pStyle w:val="Normal"/>
        <w:spacing w:line="360" w:lineRule="auto"/>
        <w:rPr>
          <w:rFonts w:ascii="Arial" w:hAnsi="Arial" w:cs="Arial"/>
        </w:rPr>
      </w:pPr>
    </w:p>
    <w:p w:rsidRPr="006A56CB" w:rsidR="00643CB2" w:rsidP="006A56CB" w:rsidRDefault="00643CB2" w14:paraId="19C3920C" w14:textId="1D5F2619">
      <w:pPr>
        <w:spacing w:line="360" w:lineRule="auto"/>
        <w:rPr>
          <w:rFonts w:ascii="Arial" w:hAnsi="Arial" w:cs="Arial"/>
        </w:rPr>
      </w:pPr>
      <w:r w:rsidRPr="33B1DA54" w:rsidR="00056F34">
        <w:rPr>
          <w:rFonts w:ascii="Arial" w:hAnsi="Arial" w:cs="Arial"/>
        </w:rPr>
        <w:t xml:space="preserve">Griffith, Brian A., and Ethan B. Dunham. Working in </w:t>
      </w:r>
      <w:r w:rsidRPr="33B1DA54" w:rsidR="0041077E">
        <w:rPr>
          <w:rFonts w:ascii="Arial" w:hAnsi="Arial" w:cs="Arial"/>
        </w:rPr>
        <w:t>Teams:</w:t>
      </w:r>
      <w:r w:rsidRPr="33B1DA54" w:rsidR="00056F34">
        <w:rPr>
          <w:rFonts w:ascii="Arial" w:hAnsi="Arial" w:cs="Arial"/>
        </w:rPr>
        <w:t xml:space="preserve"> Moving </w:t>
      </w:r>
      <w:bookmarkStart w:name="_Int_d6Y0Vxlt" w:id="1353042051"/>
      <w:r w:rsidRPr="33B1DA54" w:rsidR="00056F34">
        <w:rPr>
          <w:rFonts w:ascii="Arial" w:hAnsi="Arial" w:cs="Arial"/>
        </w:rPr>
        <w:t>From</w:t>
      </w:r>
      <w:bookmarkEnd w:id="1353042051"/>
      <w:r w:rsidRPr="33B1DA54" w:rsidR="00056F34">
        <w:rPr>
          <w:rFonts w:ascii="Arial" w:hAnsi="Arial" w:cs="Arial"/>
        </w:rPr>
        <w:t xml:space="preserve"> High Potential to High Performance, SAGE Publications, 2014.</w:t>
      </w:r>
    </w:p>
    <w:p w:rsidRPr="006A56CB" w:rsidR="001025B4" w:rsidP="006A56CB" w:rsidRDefault="00B27015" w14:paraId="51829098" w14:textId="5DF72B0D">
      <w:pPr>
        <w:spacing w:line="360" w:lineRule="auto"/>
        <w:rPr>
          <w:rFonts w:ascii="Arial" w:hAnsi="Arial" w:cs="Arial"/>
        </w:rPr>
      </w:pPr>
      <w:r w:rsidRPr="006A56CB">
        <w:rPr>
          <w:rFonts w:ascii="Arial" w:hAnsi="Arial" w:cs="Arial"/>
        </w:rPr>
        <w:t xml:space="preserve"> Gwandure, C. and Boshoff, E. (2019) ‘Alignment between theory and practice in group development processes in the workplace: an experiential perspective’, The international journal of training research, 17(3), pp. 252–260. Available at: </w:t>
      </w:r>
      <w:hyperlink w:history="1" r:id="rId32">
        <w:r w:rsidRPr="006A56CB" w:rsidR="00BD09B4">
          <w:rPr>
            <w:rStyle w:val="Hyperlink"/>
            <w:rFonts w:ascii="Arial" w:hAnsi="Arial" w:cs="Arial"/>
          </w:rPr>
          <w:t>https://doi.org/10.1080/14480220.2019.1690745</w:t>
        </w:r>
      </w:hyperlink>
      <w:r w:rsidRPr="006A56CB">
        <w:rPr>
          <w:rFonts w:ascii="Arial" w:hAnsi="Arial" w:cs="Arial"/>
        </w:rPr>
        <w:t>.</w:t>
      </w:r>
    </w:p>
    <w:p w:rsidRPr="006A56CB" w:rsidR="00BD09B4" w:rsidP="353956B2" w:rsidRDefault="00BD09B4" w14:noSpellErr="1" w14:paraId="34BA2261" w14:textId="3D221289">
      <w:pPr>
        <w:spacing w:line="360" w:lineRule="auto"/>
        <w:rPr>
          <w:rFonts w:ascii="Arial" w:hAnsi="Arial" w:cs="Arial"/>
        </w:rPr>
      </w:pPr>
    </w:p>
    <w:p w:rsidRPr="006A56CB" w:rsidR="00BD09B4" w:rsidP="353956B2" w:rsidRDefault="00BD09B4" w14:paraId="7E7989A3" w14:textId="777000BE">
      <w:pPr>
        <w:pStyle w:val="Normal"/>
        <w:spacing w:line="360" w:lineRule="auto"/>
      </w:pPr>
      <w:r w:rsidRPr="33B1DA54" w:rsidR="2971A533">
        <w:rPr>
          <w:rFonts w:ascii="Arial" w:hAnsi="Arial" w:cs="Arial"/>
        </w:rPr>
        <w:t xml:space="preserve">  Kim, L.Y. et al. (2019) ‘What makes team communication effective: a qualitative analysis of interprofessional primary care team members’ perspectives’, Journal of interprofessional care, 33(6), pp. 836–838. Available at: </w:t>
      </w:r>
      <w:r w:rsidRPr="33B1DA54" w:rsidR="2971A533">
        <w:rPr>
          <w:rFonts w:ascii="Arial" w:hAnsi="Arial" w:cs="Arial"/>
        </w:rPr>
        <w:t>https://doi.org/10.1080/13561820.2019.1577809</w:t>
      </w:r>
      <w:r w:rsidRPr="33B1DA54" w:rsidR="2971A533">
        <w:rPr>
          <w:rFonts w:ascii="Arial" w:hAnsi="Arial" w:cs="Arial"/>
        </w:rPr>
        <w:t>.</w:t>
      </w:r>
    </w:p>
    <w:p w:rsidR="33B1DA54" w:rsidP="33B1DA54" w:rsidRDefault="33B1DA54" w14:paraId="7C49DFF7" w14:textId="1E7929FA">
      <w:pPr>
        <w:pStyle w:val="Normal"/>
        <w:spacing w:line="360" w:lineRule="auto"/>
        <w:rPr>
          <w:rFonts w:ascii="Arial" w:hAnsi="Arial" w:cs="Arial"/>
        </w:rPr>
      </w:pPr>
    </w:p>
    <w:p w:rsidR="6D2F91A4" w:rsidP="33B1DA54" w:rsidRDefault="6D2F91A4" w14:paraId="6D4302D4" w14:textId="2B28D8BD">
      <w:pPr>
        <w:pStyle w:val="Normal"/>
        <w:spacing w:line="360" w:lineRule="auto"/>
      </w:pPr>
      <w:r w:rsidRPr="33B1DA54" w:rsidR="6D2F91A4">
        <w:rPr>
          <w:rFonts w:ascii="Arial" w:hAnsi="Arial" w:cs="Arial"/>
        </w:rPr>
        <w:t xml:space="preserve">  Suddick, K.M. and De Souza, L.H. (2007) ‘Therapists’ experiences and perceptions of teamwork in neurological rehabilitation: Critical happenings in effective and ineffective teamwork’, Journal of interprofessional care, 21(6), pp. 669–686. Available at: </w:t>
      </w:r>
      <w:r w:rsidRPr="33B1DA54" w:rsidR="6D2F91A4">
        <w:rPr>
          <w:rFonts w:ascii="Arial" w:hAnsi="Arial" w:cs="Arial"/>
        </w:rPr>
        <w:t>https://doi.org/10.1080/13561820701722634</w:t>
      </w:r>
      <w:r w:rsidRPr="33B1DA54" w:rsidR="6D2F91A4">
        <w:rPr>
          <w:rFonts w:ascii="Arial" w:hAnsi="Arial" w:cs="Arial"/>
        </w:rPr>
        <w:t>.</w:t>
      </w:r>
    </w:p>
    <w:p w:rsidR="33B1DA54" w:rsidP="33B1DA54" w:rsidRDefault="33B1DA54" w14:paraId="3B6764DF" w14:textId="1496A29C">
      <w:pPr>
        <w:pStyle w:val="Normal"/>
        <w:spacing w:line="360" w:lineRule="auto"/>
        <w:rPr>
          <w:rFonts w:ascii="Arial" w:hAnsi="Arial" w:cs="Arial"/>
        </w:rPr>
      </w:pPr>
    </w:p>
    <w:p w:rsidR="0DAEB249" w:rsidP="33B1DA54" w:rsidRDefault="0DAEB249" w14:paraId="58BBB88E" w14:textId="08AF3EBA">
      <w:pPr>
        <w:pStyle w:val="Normal"/>
        <w:spacing w:line="360" w:lineRule="auto"/>
      </w:pPr>
      <w:r w:rsidRPr="33B1DA54" w:rsidR="0DAEB249">
        <w:rPr>
          <w:rFonts w:ascii="Arial" w:hAnsi="Arial" w:cs="Arial"/>
        </w:rPr>
        <w:t xml:space="preserve">  Wheelan, S.A. (2009) ‘Group Size, Group Development, and Group Productivity’, Small group research, 40(2), pp. 247–262. Available at: </w:t>
      </w:r>
      <w:r w:rsidRPr="33B1DA54" w:rsidR="0DAEB249">
        <w:rPr>
          <w:rFonts w:ascii="Arial" w:hAnsi="Arial" w:cs="Arial"/>
        </w:rPr>
        <w:t>https://doi.org/10.1177/1046496408328703</w:t>
      </w:r>
      <w:r w:rsidRPr="33B1DA54" w:rsidR="0DAEB249">
        <w:rPr>
          <w:rFonts w:ascii="Arial" w:hAnsi="Arial" w:cs="Arial"/>
        </w:rPr>
        <w:t>.</w:t>
      </w:r>
    </w:p>
    <w:p w:rsidR="33B1DA54" w:rsidP="33B1DA54" w:rsidRDefault="33B1DA54" w14:paraId="51E61065" w14:textId="6395856C">
      <w:pPr>
        <w:pStyle w:val="Normal"/>
        <w:spacing w:line="360" w:lineRule="auto"/>
        <w:rPr>
          <w:rFonts w:ascii="Arial" w:hAnsi="Arial" w:cs="Arial"/>
        </w:rPr>
      </w:pPr>
    </w:p>
    <w:sectPr w:rsidRPr="006A56CB" w:rsidR="00BD09B4">
      <w:footerReference w:type="default" r:id="rId3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245B5" w:rsidP="001E7576" w:rsidRDefault="005245B5" w14:paraId="130D309D" w14:textId="77777777">
      <w:pPr>
        <w:spacing w:after="0" w:line="240" w:lineRule="auto"/>
      </w:pPr>
      <w:r>
        <w:separator/>
      </w:r>
    </w:p>
  </w:endnote>
  <w:endnote w:type="continuationSeparator" w:id="0">
    <w:p w:rsidR="005245B5" w:rsidP="001E7576" w:rsidRDefault="005245B5" w14:paraId="5AE9872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097082"/>
      <w:docPartObj>
        <w:docPartGallery w:val="Page Numbers (Bottom of Page)"/>
        <w:docPartUnique/>
      </w:docPartObj>
    </w:sdtPr>
    <w:sdtEndPr>
      <w:rPr>
        <w:noProof/>
      </w:rPr>
    </w:sdtEndPr>
    <w:sdtContent>
      <w:p w:rsidR="001E7576" w:rsidP="00222CB9" w:rsidRDefault="00222CB9" w14:paraId="49D489D9" w14:textId="3B7593D3">
        <w:pPr>
          <w:pStyle w:val="Footer"/>
        </w:pPr>
        <w:r>
          <w:tab/>
        </w:r>
        <w:r w:rsidR="001E7576">
          <w:fldChar w:fldCharType="begin"/>
        </w:r>
        <w:r w:rsidR="001E7576">
          <w:instrText xml:space="preserve"> PAGE   \* MERGEFORMAT </w:instrText>
        </w:r>
        <w:r w:rsidR="001E7576">
          <w:fldChar w:fldCharType="separate"/>
        </w:r>
        <w:r w:rsidR="001E7576">
          <w:rPr>
            <w:noProof/>
          </w:rPr>
          <w:t>2</w:t>
        </w:r>
        <w:r w:rsidR="001E7576">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245B5" w:rsidP="001E7576" w:rsidRDefault="005245B5" w14:paraId="7C03ED48" w14:textId="77777777">
      <w:pPr>
        <w:spacing w:after="0" w:line="240" w:lineRule="auto"/>
      </w:pPr>
      <w:r>
        <w:separator/>
      </w:r>
    </w:p>
  </w:footnote>
  <w:footnote w:type="continuationSeparator" w:id="0">
    <w:p w:rsidR="005245B5" w:rsidP="001E7576" w:rsidRDefault="005245B5" w14:paraId="127895C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MGqfSxWE1ukzw" int2:id="FsEIoAVp">
      <int2:state int2:type="LegacyProofing" int2:value="Rejected"/>
    </int2:textHash>
    <int2:textHash int2:hashCode="Ro7Zgdp3njII3P" int2:id="GnOpNqZy">
      <int2:state int2:type="LegacyProofing" int2:value="Rejected"/>
    </int2:textHash>
    <int2:textHash int2:hashCode="qBlrZRVdoua2zs" int2:id="y5aniZkQ">
      <int2:state int2:type="LegacyProofing" int2:value="Rejected"/>
    </int2:textHash>
    <int2:textHash int2:hashCode="6uHAEwmhX6laTU" int2:id="ssLtnVK5">
      <int2:state int2:type="LegacyProofing" int2:value="Rejected"/>
    </int2:textHash>
    <int2:textHash int2:hashCode="CIRBsLH2fmYtsP" int2:id="pLIPqat3">
      <int2:state int2:type="LegacyProofing" int2:value="Rejected"/>
    </int2:textHash>
    <int2:textHash int2:hashCode="7jOOUvffth7zJx" int2:id="ndHedFQt">
      <int2:state int2:type="LegacyProofing" int2:value="Rejected"/>
    </int2:textHash>
    <int2:textHash int2:hashCode="/DpcPTcvIXCy0P" int2:id="k7813YoY">
      <int2:state int2:type="LegacyProofing" int2:value="Rejected"/>
    </int2:textHash>
    <int2:textHash int2:hashCode="TZM5+EWpxrXlBB" int2:id="dgJfeIxZ">
      <int2:state int2:type="LegacyProofing" int2:value="Rejected"/>
    </int2:textHash>
    <int2:bookmark int2:bookmarkName="_Int_hyEzKq6A" int2:invalidationBookmarkName="" int2:hashCode="RoHRJMxsS3O6q/" int2:id="XudZg0PS"/>
    <int2:bookmark int2:bookmarkName="_Int_LXDNuKx8" int2:invalidationBookmarkName="" int2:hashCode="3KKjJeR/dxf+gy" int2:id="jx3RnraW"/>
    <int2:bookmark int2:bookmarkName="_Int_d6Y0Vxlt" int2:invalidationBookmarkName="" int2:hashCode="P2YFKhB+r5uufK" int2:id="Nh6qVLwc">
      <int2:state int2:type="LegacyProofing" int2:value="Rejected"/>
    </int2:bookmark>
    <int2:bookmark int2:bookmarkName="_Int_ZO6DcOfq" int2:invalidationBookmarkName="" int2:hashCode="pCUDuq9T/2WMUt" int2:id="3lE8LW1R">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nsid w:val="599fd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42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798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A00110"/>
    <w:multiLevelType w:val="hybridMultilevel"/>
    <w:tmpl w:val="136C9A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4C915EA"/>
    <w:multiLevelType w:val="hybridMultilevel"/>
    <w:tmpl w:val="E25A4A6A"/>
    <w:lvl w:ilvl="0" w:tplc="08090001">
      <w:start w:val="1"/>
      <w:numFmt w:val="bullet"/>
      <w:lvlText w:val=""/>
      <w:lvlJc w:val="left"/>
      <w:pPr>
        <w:ind w:left="6480" w:hanging="360"/>
      </w:pPr>
      <w:rPr>
        <w:rFonts w:hint="default" w:ascii="Symbol" w:hAnsi="Symbol"/>
      </w:rPr>
    </w:lvl>
    <w:lvl w:ilvl="1" w:tplc="08090003" w:tentative="1">
      <w:start w:val="1"/>
      <w:numFmt w:val="bullet"/>
      <w:lvlText w:val="o"/>
      <w:lvlJc w:val="left"/>
      <w:pPr>
        <w:ind w:left="7200" w:hanging="360"/>
      </w:pPr>
      <w:rPr>
        <w:rFonts w:hint="default" w:ascii="Courier New" w:hAnsi="Courier New" w:cs="Courier New"/>
      </w:rPr>
    </w:lvl>
    <w:lvl w:ilvl="2" w:tplc="08090005" w:tentative="1">
      <w:start w:val="1"/>
      <w:numFmt w:val="bullet"/>
      <w:lvlText w:val=""/>
      <w:lvlJc w:val="left"/>
      <w:pPr>
        <w:ind w:left="7920" w:hanging="360"/>
      </w:pPr>
      <w:rPr>
        <w:rFonts w:hint="default" w:ascii="Wingdings" w:hAnsi="Wingdings"/>
      </w:rPr>
    </w:lvl>
    <w:lvl w:ilvl="3" w:tplc="08090001" w:tentative="1">
      <w:start w:val="1"/>
      <w:numFmt w:val="bullet"/>
      <w:lvlText w:val=""/>
      <w:lvlJc w:val="left"/>
      <w:pPr>
        <w:ind w:left="8640" w:hanging="360"/>
      </w:pPr>
      <w:rPr>
        <w:rFonts w:hint="default" w:ascii="Symbol" w:hAnsi="Symbol"/>
      </w:rPr>
    </w:lvl>
    <w:lvl w:ilvl="4" w:tplc="08090003" w:tentative="1">
      <w:start w:val="1"/>
      <w:numFmt w:val="bullet"/>
      <w:lvlText w:val="o"/>
      <w:lvlJc w:val="left"/>
      <w:pPr>
        <w:ind w:left="9360" w:hanging="360"/>
      </w:pPr>
      <w:rPr>
        <w:rFonts w:hint="default" w:ascii="Courier New" w:hAnsi="Courier New" w:cs="Courier New"/>
      </w:rPr>
    </w:lvl>
    <w:lvl w:ilvl="5" w:tplc="08090005" w:tentative="1">
      <w:start w:val="1"/>
      <w:numFmt w:val="bullet"/>
      <w:lvlText w:val=""/>
      <w:lvlJc w:val="left"/>
      <w:pPr>
        <w:ind w:left="10080" w:hanging="360"/>
      </w:pPr>
      <w:rPr>
        <w:rFonts w:hint="default" w:ascii="Wingdings" w:hAnsi="Wingdings"/>
      </w:rPr>
    </w:lvl>
    <w:lvl w:ilvl="6" w:tplc="08090001" w:tentative="1">
      <w:start w:val="1"/>
      <w:numFmt w:val="bullet"/>
      <w:lvlText w:val=""/>
      <w:lvlJc w:val="left"/>
      <w:pPr>
        <w:ind w:left="10800" w:hanging="360"/>
      </w:pPr>
      <w:rPr>
        <w:rFonts w:hint="default" w:ascii="Symbol" w:hAnsi="Symbol"/>
      </w:rPr>
    </w:lvl>
    <w:lvl w:ilvl="7" w:tplc="08090003" w:tentative="1">
      <w:start w:val="1"/>
      <w:numFmt w:val="bullet"/>
      <w:lvlText w:val="o"/>
      <w:lvlJc w:val="left"/>
      <w:pPr>
        <w:ind w:left="11520" w:hanging="360"/>
      </w:pPr>
      <w:rPr>
        <w:rFonts w:hint="default" w:ascii="Courier New" w:hAnsi="Courier New" w:cs="Courier New"/>
      </w:rPr>
    </w:lvl>
    <w:lvl w:ilvl="8" w:tplc="08090005" w:tentative="1">
      <w:start w:val="1"/>
      <w:numFmt w:val="bullet"/>
      <w:lvlText w:val=""/>
      <w:lvlJc w:val="left"/>
      <w:pPr>
        <w:ind w:left="12240" w:hanging="360"/>
      </w:pPr>
      <w:rPr>
        <w:rFonts w:hint="default" w:ascii="Wingdings" w:hAnsi="Wingdings"/>
      </w:rPr>
    </w:lvl>
  </w:abstractNum>
  <w:abstractNum w:abstractNumId="2" w15:restartNumberingAfterBreak="0">
    <w:nsid w:val="23005FEB"/>
    <w:multiLevelType w:val="hybridMultilevel"/>
    <w:tmpl w:val="253824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5490B8F"/>
    <w:multiLevelType w:val="hybridMultilevel"/>
    <w:tmpl w:val="56508EDC"/>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4" w15:restartNumberingAfterBreak="0">
    <w:nsid w:val="366446F0"/>
    <w:multiLevelType w:val="hybridMultilevel"/>
    <w:tmpl w:val="339666B4"/>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5" w15:restartNumberingAfterBreak="0">
    <w:nsid w:val="4149436D"/>
    <w:multiLevelType w:val="hybridMultilevel"/>
    <w:tmpl w:val="F5F2CE50"/>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6" w15:restartNumberingAfterBreak="0">
    <w:nsid w:val="55264E4A"/>
    <w:multiLevelType w:val="hybridMultilevel"/>
    <w:tmpl w:val="768EA788"/>
    <w:lvl w:ilvl="0" w:tplc="08090001">
      <w:start w:val="1"/>
      <w:numFmt w:val="bullet"/>
      <w:lvlText w:val=""/>
      <w:lvlJc w:val="left"/>
      <w:pPr>
        <w:ind w:left="3600" w:hanging="360"/>
      </w:pPr>
      <w:rPr>
        <w:rFonts w:hint="default" w:ascii="Symbol" w:hAnsi="Symbol"/>
      </w:rPr>
    </w:lvl>
    <w:lvl w:ilvl="1" w:tplc="08090003" w:tentative="1">
      <w:start w:val="1"/>
      <w:numFmt w:val="bullet"/>
      <w:lvlText w:val="o"/>
      <w:lvlJc w:val="left"/>
      <w:pPr>
        <w:ind w:left="4320" w:hanging="360"/>
      </w:pPr>
      <w:rPr>
        <w:rFonts w:hint="default" w:ascii="Courier New" w:hAnsi="Courier New" w:cs="Courier New"/>
      </w:rPr>
    </w:lvl>
    <w:lvl w:ilvl="2" w:tplc="08090005" w:tentative="1">
      <w:start w:val="1"/>
      <w:numFmt w:val="bullet"/>
      <w:lvlText w:val=""/>
      <w:lvlJc w:val="left"/>
      <w:pPr>
        <w:ind w:left="5040" w:hanging="360"/>
      </w:pPr>
      <w:rPr>
        <w:rFonts w:hint="default" w:ascii="Wingdings" w:hAnsi="Wingdings"/>
      </w:rPr>
    </w:lvl>
    <w:lvl w:ilvl="3" w:tplc="08090001" w:tentative="1">
      <w:start w:val="1"/>
      <w:numFmt w:val="bullet"/>
      <w:lvlText w:val=""/>
      <w:lvlJc w:val="left"/>
      <w:pPr>
        <w:ind w:left="5760" w:hanging="360"/>
      </w:pPr>
      <w:rPr>
        <w:rFonts w:hint="default" w:ascii="Symbol" w:hAnsi="Symbol"/>
      </w:rPr>
    </w:lvl>
    <w:lvl w:ilvl="4" w:tplc="08090003" w:tentative="1">
      <w:start w:val="1"/>
      <w:numFmt w:val="bullet"/>
      <w:lvlText w:val="o"/>
      <w:lvlJc w:val="left"/>
      <w:pPr>
        <w:ind w:left="6480" w:hanging="360"/>
      </w:pPr>
      <w:rPr>
        <w:rFonts w:hint="default" w:ascii="Courier New" w:hAnsi="Courier New" w:cs="Courier New"/>
      </w:rPr>
    </w:lvl>
    <w:lvl w:ilvl="5" w:tplc="08090005" w:tentative="1">
      <w:start w:val="1"/>
      <w:numFmt w:val="bullet"/>
      <w:lvlText w:val=""/>
      <w:lvlJc w:val="left"/>
      <w:pPr>
        <w:ind w:left="7200" w:hanging="360"/>
      </w:pPr>
      <w:rPr>
        <w:rFonts w:hint="default" w:ascii="Wingdings" w:hAnsi="Wingdings"/>
      </w:rPr>
    </w:lvl>
    <w:lvl w:ilvl="6" w:tplc="08090001" w:tentative="1">
      <w:start w:val="1"/>
      <w:numFmt w:val="bullet"/>
      <w:lvlText w:val=""/>
      <w:lvlJc w:val="left"/>
      <w:pPr>
        <w:ind w:left="7920" w:hanging="360"/>
      </w:pPr>
      <w:rPr>
        <w:rFonts w:hint="default" w:ascii="Symbol" w:hAnsi="Symbol"/>
      </w:rPr>
    </w:lvl>
    <w:lvl w:ilvl="7" w:tplc="08090003" w:tentative="1">
      <w:start w:val="1"/>
      <w:numFmt w:val="bullet"/>
      <w:lvlText w:val="o"/>
      <w:lvlJc w:val="left"/>
      <w:pPr>
        <w:ind w:left="8640" w:hanging="360"/>
      </w:pPr>
      <w:rPr>
        <w:rFonts w:hint="default" w:ascii="Courier New" w:hAnsi="Courier New" w:cs="Courier New"/>
      </w:rPr>
    </w:lvl>
    <w:lvl w:ilvl="8" w:tplc="08090005" w:tentative="1">
      <w:start w:val="1"/>
      <w:numFmt w:val="bullet"/>
      <w:lvlText w:val=""/>
      <w:lvlJc w:val="left"/>
      <w:pPr>
        <w:ind w:left="9360" w:hanging="360"/>
      </w:pPr>
      <w:rPr>
        <w:rFonts w:hint="default" w:ascii="Wingdings" w:hAnsi="Wingdings"/>
      </w:rPr>
    </w:lvl>
  </w:abstractNum>
  <w:abstractNum w:abstractNumId="7" w15:restartNumberingAfterBreak="0">
    <w:nsid w:val="6AD24376"/>
    <w:multiLevelType w:val="hybridMultilevel"/>
    <w:tmpl w:val="9D92878E"/>
    <w:lvl w:ilvl="0" w:tplc="E0DC149C">
      <w:start w:val="1"/>
      <w:numFmt w:val="bullet"/>
      <w:lvlText w:val="•"/>
      <w:lvlJc w:val="left"/>
      <w:pPr>
        <w:tabs>
          <w:tab w:val="num" w:pos="720"/>
        </w:tabs>
        <w:ind w:left="720" w:hanging="360"/>
      </w:pPr>
      <w:rPr>
        <w:rFonts w:hint="default" w:ascii="Arial" w:hAnsi="Arial"/>
      </w:rPr>
    </w:lvl>
    <w:lvl w:ilvl="1" w:tplc="EE1C446C" w:tentative="1">
      <w:start w:val="1"/>
      <w:numFmt w:val="bullet"/>
      <w:lvlText w:val="•"/>
      <w:lvlJc w:val="left"/>
      <w:pPr>
        <w:tabs>
          <w:tab w:val="num" w:pos="1440"/>
        </w:tabs>
        <w:ind w:left="1440" w:hanging="360"/>
      </w:pPr>
      <w:rPr>
        <w:rFonts w:hint="default" w:ascii="Arial" w:hAnsi="Arial"/>
      </w:rPr>
    </w:lvl>
    <w:lvl w:ilvl="2" w:tplc="3DE4D8BC" w:tentative="1">
      <w:start w:val="1"/>
      <w:numFmt w:val="bullet"/>
      <w:lvlText w:val="•"/>
      <w:lvlJc w:val="left"/>
      <w:pPr>
        <w:tabs>
          <w:tab w:val="num" w:pos="2160"/>
        </w:tabs>
        <w:ind w:left="2160" w:hanging="360"/>
      </w:pPr>
      <w:rPr>
        <w:rFonts w:hint="default" w:ascii="Arial" w:hAnsi="Arial"/>
      </w:rPr>
    </w:lvl>
    <w:lvl w:ilvl="3" w:tplc="4668956E" w:tentative="1">
      <w:start w:val="1"/>
      <w:numFmt w:val="bullet"/>
      <w:lvlText w:val="•"/>
      <w:lvlJc w:val="left"/>
      <w:pPr>
        <w:tabs>
          <w:tab w:val="num" w:pos="2880"/>
        </w:tabs>
        <w:ind w:left="2880" w:hanging="360"/>
      </w:pPr>
      <w:rPr>
        <w:rFonts w:hint="default" w:ascii="Arial" w:hAnsi="Arial"/>
      </w:rPr>
    </w:lvl>
    <w:lvl w:ilvl="4" w:tplc="19868B18" w:tentative="1">
      <w:start w:val="1"/>
      <w:numFmt w:val="bullet"/>
      <w:lvlText w:val="•"/>
      <w:lvlJc w:val="left"/>
      <w:pPr>
        <w:tabs>
          <w:tab w:val="num" w:pos="3600"/>
        </w:tabs>
        <w:ind w:left="3600" w:hanging="360"/>
      </w:pPr>
      <w:rPr>
        <w:rFonts w:hint="default" w:ascii="Arial" w:hAnsi="Arial"/>
      </w:rPr>
    </w:lvl>
    <w:lvl w:ilvl="5" w:tplc="AE9C1AD4" w:tentative="1">
      <w:start w:val="1"/>
      <w:numFmt w:val="bullet"/>
      <w:lvlText w:val="•"/>
      <w:lvlJc w:val="left"/>
      <w:pPr>
        <w:tabs>
          <w:tab w:val="num" w:pos="4320"/>
        </w:tabs>
        <w:ind w:left="4320" w:hanging="360"/>
      </w:pPr>
      <w:rPr>
        <w:rFonts w:hint="default" w:ascii="Arial" w:hAnsi="Arial"/>
      </w:rPr>
    </w:lvl>
    <w:lvl w:ilvl="6" w:tplc="9D22C00C" w:tentative="1">
      <w:start w:val="1"/>
      <w:numFmt w:val="bullet"/>
      <w:lvlText w:val="•"/>
      <w:lvlJc w:val="left"/>
      <w:pPr>
        <w:tabs>
          <w:tab w:val="num" w:pos="5040"/>
        </w:tabs>
        <w:ind w:left="5040" w:hanging="360"/>
      </w:pPr>
      <w:rPr>
        <w:rFonts w:hint="default" w:ascii="Arial" w:hAnsi="Arial"/>
      </w:rPr>
    </w:lvl>
    <w:lvl w:ilvl="7" w:tplc="1C0A2C56" w:tentative="1">
      <w:start w:val="1"/>
      <w:numFmt w:val="bullet"/>
      <w:lvlText w:val="•"/>
      <w:lvlJc w:val="left"/>
      <w:pPr>
        <w:tabs>
          <w:tab w:val="num" w:pos="5760"/>
        </w:tabs>
        <w:ind w:left="5760" w:hanging="360"/>
      </w:pPr>
      <w:rPr>
        <w:rFonts w:hint="default" w:ascii="Arial" w:hAnsi="Arial"/>
      </w:rPr>
    </w:lvl>
    <w:lvl w:ilvl="8" w:tplc="2C284936"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790A3620"/>
    <w:multiLevelType w:val="hybridMultilevel"/>
    <w:tmpl w:val="571641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1" w16cid:durableId="728453841">
    <w:abstractNumId w:val="7"/>
  </w:num>
  <w:num w:numId="2" w16cid:durableId="1703751594">
    <w:abstractNumId w:val="5"/>
  </w:num>
  <w:num w:numId="3" w16cid:durableId="1946577063">
    <w:abstractNumId w:val="1"/>
  </w:num>
  <w:num w:numId="4" w16cid:durableId="1471096632">
    <w:abstractNumId w:val="4"/>
  </w:num>
  <w:num w:numId="5" w16cid:durableId="1562404916">
    <w:abstractNumId w:val="6"/>
  </w:num>
  <w:num w:numId="6" w16cid:durableId="165216358">
    <w:abstractNumId w:val="0"/>
  </w:num>
  <w:num w:numId="7" w16cid:durableId="1181818268">
    <w:abstractNumId w:val="3"/>
  </w:num>
  <w:num w:numId="8" w16cid:durableId="1768037287">
    <w:abstractNumId w:val="8"/>
  </w:num>
  <w:num w:numId="9" w16cid:durableId="1414089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D51"/>
    <w:rsid w:val="000164CB"/>
    <w:rsid w:val="000326F1"/>
    <w:rsid w:val="00043C5E"/>
    <w:rsid w:val="0004415D"/>
    <w:rsid w:val="00047744"/>
    <w:rsid w:val="0005451F"/>
    <w:rsid w:val="00054F0D"/>
    <w:rsid w:val="00056679"/>
    <w:rsid w:val="00056F34"/>
    <w:rsid w:val="000608DC"/>
    <w:rsid w:val="00062BA2"/>
    <w:rsid w:val="00064A61"/>
    <w:rsid w:val="0007000B"/>
    <w:rsid w:val="000739FB"/>
    <w:rsid w:val="00086A69"/>
    <w:rsid w:val="000B55CC"/>
    <w:rsid w:val="000C40C2"/>
    <w:rsid w:val="000E4613"/>
    <w:rsid w:val="001025B4"/>
    <w:rsid w:val="00113466"/>
    <w:rsid w:val="001207F9"/>
    <w:rsid w:val="00125823"/>
    <w:rsid w:val="001260D4"/>
    <w:rsid w:val="00130FC6"/>
    <w:rsid w:val="00133ECE"/>
    <w:rsid w:val="00144BC0"/>
    <w:rsid w:val="00154F09"/>
    <w:rsid w:val="00174365"/>
    <w:rsid w:val="001951AD"/>
    <w:rsid w:val="001B29E4"/>
    <w:rsid w:val="001C7B13"/>
    <w:rsid w:val="001D578F"/>
    <w:rsid w:val="001D5B0C"/>
    <w:rsid w:val="001E44F3"/>
    <w:rsid w:val="001E7576"/>
    <w:rsid w:val="00202FEE"/>
    <w:rsid w:val="00205E64"/>
    <w:rsid w:val="00222CB9"/>
    <w:rsid w:val="002252AB"/>
    <w:rsid w:val="002269D9"/>
    <w:rsid w:val="00233BEC"/>
    <w:rsid w:val="002340F9"/>
    <w:rsid w:val="0023762C"/>
    <w:rsid w:val="002721DD"/>
    <w:rsid w:val="00273E33"/>
    <w:rsid w:val="0027482B"/>
    <w:rsid w:val="002800EF"/>
    <w:rsid w:val="002A25FF"/>
    <w:rsid w:val="002A6273"/>
    <w:rsid w:val="002B366E"/>
    <w:rsid w:val="002C487F"/>
    <w:rsid w:val="002E71B6"/>
    <w:rsid w:val="002F2D51"/>
    <w:rsid w:val="0030625B"/>
    <w:rsid w:val="00306DC1"/>
    <w:rsid w:val="00307707"/>
    <w:rsid w:val="00327A1F"/>
    <w:rsid w:val="00341FE9"/>
    <w:rsid w:val="003503F8"/>
    <w:rsid w:val="003503FF"/>
    <w:rsid w:val="00370C01"/>
    <w:rsid w:val="00372EB8"/>
    <w:rsid w:val="003878FC"/>
    <w:rsid w:val="00393E25"/>
    <w:rsid w:val="003A1B4A"/>
    <w:rsid w:val="003B307E"/>
    <w:rsid w:val="003D6CAB"/>
    <w:rsid w:val="003E63FA"/>
    <w:rsid w:val="00402044"/>
    <w:rsid w:val="00407CEB"/>
    <w:rsid w:val="0041077E"/>
    <w:rsid w:val="0043446B"/>
    <w:rsid w:val="00434E49"/>
    <w:rsid w:val="00440218"/>
    <w:rsid w:val="004721B0"/>
    <w:rsid w:val="0047458B"/>
    <w:rsid w:val="0047726D"/>
    <w:rsid w:val="00482BB7"/>
    <w:rsid w:val="00490C37"/>
    <w:rsid w:val="0049160D"/>
    <w:rsid w:val="00493172"/>
    <w:rsid w:val="004A0B89"/>
    <w:rsid w:val="004A1765"/>
    <w:rsid w:val="004C1141"/>
    <w:rsid w:val="004C1EA8"/>
    <w:rsid w:val="004C2477"/>
    <w:rsid w:val="004D55DC"/>
    <w:rsid w:val="0050700F"/>
    <w:rsid w:val="00511A10"/>
    <w:rsid w:val="005125A0"/>
    <w:rsid w:val="00513FB9"/>
    <w:rsid w:val="005233CA"/>
    <w:rsid w:val="005245B5"/>
    <w:rsid w:val="005259D2"/>
    <w:rsid w:val="005343D8"/>
    <w:rsid w:val="0054386C"/>
    <w:rsid w:val="005559C0"/>
    <w:rsid w:val="0056082E"/>
    <w:rsid w:val="00597E7F"/>
    <w:rsid w:val="005B79FE"/>
    <w:rsid w:val="005C4D4F"/>
    <w:rsid w:val="005D1869"/>
    <w:rsid w:val="005E3FA5"/>
    <w:rsid w:val="005E5AFD"/>
    <w:rsid w:val="005E6B06"/>
    <w:rsid w:val="005F0E86"/>
    <w:rsid w:val="00607889"/>
    <w:rsid w:val="006123CF"/>
    <w:rsid w:val="00617BB5"/>
    <w:rsid w:val="00631B6A"/>
    <w:rsid w:val="00633FE6"/>
    <w:rsid w:val="00635345"/>
    <w:rsid w:val="00640EE8"/>
    <w:rsid w:val="00643CB2"/>
    <w:rsid w:val="00646C1C"/>
    <w:rsid w:val="006549B7"/>
    <w:rsid w:val="00655740"/>
    <w:rsid w:val="006672A8"/>
    <w:rsid w:val="00676F86"/>
    <w:rsid w:val="00681A13"/>
    <w:rsid w:val="00681F0E"/>
    <w:rsid w:val="00684606"/>
    <w:rsid w:val="0068A1EA"/>
    <w:rsid w:val="00696084"/>
    <w:rsid w:val="006A56CB"/>
    <w:rsid w:val="006E32E7"/>
    <w:rsid w:val="006F2B0B"/>
    <w:rsid w:val="006F765E"/>
    <w:rsid w:val="007216C0"/>
    <w:rsid w:val="007315E7"/>
    <w:rsid w:val="00737D19"/>
    <w:rsid w:val="00741A9D"/>
    <w:rsid w:val="0074513D"/>
    <w:rsid w:val="0075473B"/>
    <w:rsid w:val="0075734B"/>
    <w:rsid w:val="007706B0"/>
    <w:rsid w:val="00775DDC"/>
    <w:rsid w:val="00776494"/>
    <w:rsid w:val="007903F1"/>
    <w:rsid w:val="00795304"/>
    <w:rsid w:val="007A3661"/>
    <w:rsid w:val="007B2345"/>
    <w:rsid w:val="007B2B1A"/>
    <w:rsid w:val="007B6761"/>
    <w:rsid w:val="007F3429"/>
    <w:rsid w:val="00800606"/>
    <w:rsid w:val="008014AE"/>
    <w:rsid w:val="00803784"/>
    <w:rsid w:val="008046BA"/>
    <w:rsid w:val="00824B7B"/>
    <w:rsid w:val="00830AB1"/>
    <w:rsid w:val="00836ADF"/>
    <w:rsid w:val="0084705A"/>
    <w:rsid w:val="00873893"/>
    <w:rsid w:val="00883403"/>
    <w:rsid w:val="00893FFB"/>
    <w:rsid w:val="00894DD5"/>
    <w:rsid w:val="008C1BD1"/>
    <w:rsid w:val="008D6C2D"/>
    <w:rsid w:val="008E1CC5"/>
    <w:rsid w:val="008E4151"/>
    <w:rsid w:val="008E5946"/>
    <w:rsid w:val="008F7D77"/>
    <w:rsid w:val="00910260"/>
    <w:rsid w:val="009346D4"/>
    <w:rsid w:val="00943751"/>
    <w:rsid w:val="00945239"/>
    <w:rsid w:val="00967267"/>
    <w:rsid w:val="00974A3D"/>
    <w:rsid w:val="009875C4"/>
    <w:rsid w:val="0099317D"/>
    <w:rsid w:val="009964F9"/>
    <w:rsid w:val="009C130D"/>
    <w:rsid w:val="009C2345"/>
    <w:rsid w:val="009D54FF"/>
    <w:rsid w:val="009E0D95"/>
    <w:rsid w:val="009E4371"/>
    <w:rsid w:val="009E4397"/>
    <w:rsid w:val="00A13F04"/>
    <w:rsid w:val="00A16FDA"/>
    <w:rsid w:val="00A34EB3"/>
    <w:rsid w:val="00A37E8B"/>
    <w:rsid w:val="00A44240"/>
    <w:rsid w:val="00A46A0F"/>
    <w:rsid w:val="00A5761B"/>
    <w:rsid w:val="00A60088"/>
    <w:rsid w:val="00A76FA2"/>
    <w:rsid w:val="00A8073F"/>
    <w:rsid w:val="00AB225E"/>
    <w:rsid w:val="00AE0B9B"/>
    <w:rsid w:val="00B0561D"/>
    <w:rsid w:val="00B23098"/>
    <w:rsid w:val="00B27015"/>
    <w:rsid w:val="00B31279"/>
    <w:rsid w:val="00B47F30"/>
    <w:rsid w:val="00B72249"/>
    <w:rsid w:val="00B72CF3"/>
    <w:rsid w:val="00B82A98"/>
    <w:rsid w:val="00B85612"/>
    <w:rsid w:val="00BB0FCB"/>
    <w:rsid w:val="00BD09B4"/>
    <w:rsid w:val="00BD7AFC"/>
    <w:rsid w:val="00BE2167"/>
    <w:rsid w:val="00BE7760"/>
    <w:rsid w:val="00C1426C"/>
    <w:rsid w:val="00C26469"/>
    <w:rsid w:val="00C305AD"/>
    <w:rsid w:val="00C375F3"/>
    <w:rsid w:val="00C448C1"/>
    <w:rsid w:val="00C55A1D"/>
    <w:rsid w:val="00C5797D"/>
    <w:rsid w:val="00C60E7D"/>
    <w:rsid w:val="00C655F1"/>
    <w:rsid w:val="00C679D9"/>
    <w:rsid w:val="00C71C57"/>
    <w:rsid w:val="00C80238"/>
    <w:rsid w:val="00C836C1"/>
    <w:rsid w:val="00C86BA7"/>
    <w:rsid w:val="00C9098F"/>
    <w:rsid w:val="00C96062"/>
    <w:rsid w:val="00CA2451"/>
    <w:rsid w:val="00CA6C47"/>
    <w:rsid w:val="00CA6C96"/>
    <w:rsid w:val="00CB2810"/>
    <w:rsid w:val="00CC132F"/>
    <w:rsid w:val="00CC2CE5"/>
    <w:rsid w:val="00CC699F"/>
    <w:rsid w:val="00CF1030"/>
    <w:rsid w:val="00D020B9"/>
    <w:rsid w:val="00D0796C"/>
    <w:rsid w:val="00D15DF6"/>
    <w:rsid w:val="00D2672E"/>
    <w:rsid w:val="00D35F24"/>
    <w:rsid w:val="00D4004B"/>
    <w:rsid w:val="00D83F5C"/>
    <w:rsid w:val="00D93DF1"/>
    <w:rsid w:val="00DE2673"/>
    <w:rsid w:val="00E07AD7"/>
    <w:rsid w:val="00E148CC"/>
    <w:rsid w:val="00E17F91"/>
    <w:rsid w:val="00E30FB2"/>
    <w:rsid w:val="00E43088"/>
    <w:rsid w:val="00E4418A"/>
    <w:rsid w:val="00E51625"/>
    <w:rsid w:val="00E526A1"/>
    <w:rsid w:val="00E604D0"/>
    <w:rsid w:val="00E670D1"/>
    <w:rsid w:val="00E67A3E"/>
    <w:rsid w:val="00E67A44"/>
    <w:rsid w:val="00E71EAE"/>
    <w:rsid w:val="00E7505B"/>
    <w:rsid w:val="00E75C16"/>
    <w:rsid w:val="00E8023C"/>
    <w:rsid w:val="00E81E24"/>
    <w:rsid w:val="00E90436"/>
    <w:rsid w:val="00E91324"/>
    <w:rsid w:val="00ED134F"/>
    <w:rsid w:val="00EE7F28"/>
    <w:rsid w:val="00EF3DBB"/>
    <w:rsid w:val="00EF632C"/>
    <w:rsid w:val="00F044F4"/>
    <w:rsid w:val="00F07298"/>
    <w:rsid w:val="00F314B3"/>
    <w:rsid w:val="00F35D30"/>
    <w:rsid w:val="00F60518"/>
    <w:rsid w:val="00F633AF"/>
    <w:rsid w:val="00F63B8A"/>
    <w:rsid w:val="00F674B1"/>
    <w:rsid w:val="00F7302C"/>
    <w:rsid w:val="00F86767"/>
    <w:rsid w:val="00F867F9"/>
    <w:rsid w:val="00FB4B67"/>
    <w:rsid w:val="00FD2A0D"/>
    <w:rsid w:val="00FD75BF"/>
    <w:rsid w:val="00FD7C2F"/>
    <w:rsid w:val="00FF71BC"/>
    <w:rsid w:val="012C58FF"/>
    <w:rsid w:val="01EE67AC"/>
    <w:rsid w:val="01F8626C"/>
    <w:rsid w:val="025D3E08"/>
    <w:rsid w:val="02A8E9F0"/>
    <w:rsid w:val="02F90B2B"/>
    <w:rsid w:val="04503DA0"/>
    <w:rsid w:val="04C99E5B"/>
    <w:rsid w:val="052CC3DC"/>
    <w:rsid w:val="053C130D"/>
    <w:rsid w:val="06249F26"/>
    <w:rsid w:val="07B353F1"/>
    <w:rsid w:val="081B125E"/>
    <w:rsid w:val="09A2D9C2"/>
    <w:rsid w:val="0A2BE37C"/>
    <w:rsid w:val="0C77AED1"/>
    <w:rsid w:val="0CE34CD5"/>
    <w:rsid w:val="0DAEB249"/>
    <w:rsid w:val="0EEAE2D9"/>
    <w:rsid w:val="0F061335"/>
    <w:rsid w:val="0FBE65D6"/>
    <w:rsid w:val="106BDBAC"/>
    <w:rsid w:val="11368086"/>
    <w:rsid w:val="1153E681"/>
    <w:rsid w:val="11F599F9"/>
    <w:rsid w:val="122BE823"/>
    <w:rsid w:val="12D250E7"/>
    <w:rsid w:val="13258938"/>
    <w:rsid w:val="13D10172"/>
    <w:rsid w:val="14C15999"/>
    <w:rsid w:val="155C2C5C"/>
    <w:rsid w:val="15744163"/>
    <w:rsid w:val="15CEC84B"/>
    <w:rsid w:val="16F5F4BE"/>
    <w:rsid w:val="17A7976F"/>
    <w:rsid w:val="17CA1350"/>
    <w:rsid w:val="1891C51F"/>
    <w:rsid w:val="1893CD1E"/>
    <w:rsid w:val="1910DCBE"/>
    <w:rsid w:val="19B7F97F"/>
    <w:rsid w:val="19C96F82"/>
    <w:rsid w:val="19F6715E"/>
    <w:rsid w:val="1A2E1735"/>
    <w:rsid w:val="1B01B412"/>
    <w:rsid w:val="1C7FA51F"/>
    <w:rsid w:val="1E40A6C5"/>
    <w:rsid w:val="1EEB944C"/>
    <w:rsid w:val="1FD52535"/>
    <w:rsid w:val="200DEA7D"/>
    <w:rsid w:val="2161CC57"/>
    <w:rsid w:val="21D3919A"/>
    <w:rsid w:val="2264727A"/>
    <w:rsid w:val="22F338E2"/>
    <w:rsid w:val="235C348B"/>
    <w:rsid w:val="23E96551"/>
    <w:rsid w:val="24C5F721"/>
    <w:rsid w:val="25522AB0"/>
    <w:rsid w:val="258F2EE2"/>
    <w:rsid w:val="26237A0A"/>
    <w:rsid w:val="2636B8E8"/>
    <w:rsid w:val="2668E6B3"/>
    <w:rsid w:val="2670C8A6"/>
    <w:rsid w:val="267B3B4A"/>
    <w:rsid w:val="267EA97F"/>
    <w:rsid w:val="27271C8E"/>
    <w:rsid w:val="274498AB"/>
    <w:rsid w:val="274DE85A"/>
    <w:rsid w:val="27BF4A6B"/>
    <w:rsid w:val="2971A533"/>
    <w:rsid w:val="2AB1A9C3"/>
    <w:rsid w:val="2B1FC562"/>
    <w:rsid w:val="2BF4CE6A"/>
    <w:rsid w:val="2D1FD1D6"/>
    <w:rsid w:val="2D67FF9F"/>
    <w:rsid w:val="2E2E8BEF"/>
    <w:rsid w:val="2E3DE36C"/>
    <w:rsid w:val="2F48822A"/>
    <w:rsid w:val="2FCA5C50"/>
    <w:rsid w:val="31998E41"/>
    <w:rsid w:val="3258C0B4"/>
    <w:rsid w:val="33B1DA54"/>
    <w:rsid w:val="33F49115"/>
    <w:rsid w:val="3404D648"/>
    <w:rsid w:val="34C753FB"/>
    <w:rsid w:val="353956B2"/>
    <w:rsid w:val="376DEA61"/>
    <w:rsid w:val="37D56E35"/>
    <w:rsid w:val="39713E96"/>
    <w:rsid w:val="3A47776A"/>
    <w:rsid w:val="3B6EED6F"/>
    <w:rsid w:val="3B7A26B7"/>
    <w:rsid w:val="3CF63987"/>
    <w:rsid w:val="3D2D3286"/>
    <w:rsid w:val="3FD75800"/>
    <w:rsid w:val="40F716BA"/>
    <w:rsid w:val="418698BB"/>
    <w:rsid w:val="4256EB11"/>
    <w:rsid w:val="430F96C8"/>
    <w:rsid w:val="4350DB9D"/>
    <w:rsid w:val="460173B2"/>
    <w:rsid w:val="46038EF2"/>
    <w:rsid w:val="47B2F25B"/>
    <w:rsid w:val="481631A1"/>
    <w:rsid w:val="48257EC1"/>
    <w:rsid w:val="489BB431"/>
    <w:rsid w:val="49B8C098"/>
    <w:rsid w:val="4A50C21F"/>
    <w:rsid w:val="4A8AD72B"/>
    <w:rsid w:val="4AE6E4FB"/>
    <w:rsid w:val="4BEC9280"/>
    <w:rsid w:val="4C26A78C"/>
    <w:rsid w:val="4D999DB8"/>
    <w:rsid w:val="4F5E484E"/>
    <w:rsid w:val="51477ED7"/>
    <w:rsid w:val="522873BA"/>
    <w:rsid w:val="52A22690"/>
    <w:rsid w:val="5379A952"/>
    <w:rsid w:val="53B6AC3D"/>
    <w:rsid w:val="5498BAEC"/>
    <w:rsid w:val="54F1FC33"/>
    <w:rsid w:val="55B81F16"/>
    <w:rsid w:val="55D9ADEE"/>
    <w:rsid w:val="55F9EBBF"/>
    <w:rsid w:val="56B03FA7"/>
    <w:rsid w:val="56D70B73"/>
    <w:rsid w:val="56E7E1F9"/>
    <w:rsid w:val="571E14E8"/>
    <w:rsid w:val="57A99754"/>
    <w:rsid w:val="58781C03"/>
    <w:rsid w:val="58CE6F87"/>
    <w:rsid w:val="59175A21"/>
    <w:rsid w:val="5B3CECF8"/>
    <w:rsid w:val="5B7B958B"/>
    <w:rsid w:val="5B92B2A4"/>
    <w:rsid w:val="5CBAC3FB"/>
    <w:rsid w:val="5CEE8BB7"/>
    <w:rsid w:val="5E2674D5"/>
    <w:rsid w:val="5F7DF085"/>
    <w:rsid w:val="604F06AE"/>
    <w:rsid w:val="60600D03"/>
    <w:rsid w:val="6064FB47"/>
    <w:rsid w:val="6083817C"/>
    <w:rsid w:val="616140E9"/>
    <w:rsid w:val="61E76FD8"/>
    <w:rsid w:val="620D5B9E"/>
    <w:rsid w:val="62996081"/>
    <w:rsid w:val="64F99D9C"/>
    <w:rsid w:val="661E5603"/>
    <w:rsid w:val="66C59A23"/>
    <w:rsid w:val="66E45ADC"/>
    <w:rsid w:val="69407B9A"/>
    <w:rsid w:val="697A3AB9"/>
    <w:rsid w:val="6A0FF639"/>
    <w:rsid w:val="6A2F4C2F"/>
    <w:rsid w:val="6A72FBA5"/>
    <w:rsid w:val="6AB10F61"/>
    <w:rsid w:val="6B70CCA6"/>
    <w:rsid w:val="6BCFEB33"/>
    <w:rsid w:val="6C6BB856"/>
    <w:rsid w:val="6D2F91A4"/>
    <w:rsid w:val="6DDC1328"/>
    <w:rsid w:val="7032227F"/>
    <w:rsid w:val="715312C5"/>
    <w:rsid w:val="719D20B4"/>
    <w:rsid w:val="72BCEE79"/>
    <w:rsid w:val="72D2A22D"/>
    <w:rsid w:val="72E953FD"/>
    <w:rsid w:val="730F9E0D"/>
    <w:rsid w:val="734816CF"/>
    <w:rsid w:val="7393ABA2"/>
    <w:rsid w:val="73ACABC6"/>
    <w:rsid w:val="73B67F9C"/>
    <w:rsid w:val="74B9A96A"/>
    <w:rsid w:val="756C782F"/>
    <w:rsid w:val="759F899A"/>
    <w:rsid w:val="766F1E52"/>
    <w:rsid w:val="76E6ACBE"/>
    <w:rsid w:val="7700BBCA"/>
    <w:rsid w:val="7783868F"/>
    <w:rsid w:val="791BE21A"/>
    <w:rsid w:val="7A264CD4"/>
    <w:rsid w:val="7B0C0D31"/>
    <w:rsid w:val="7BAC07E2"/>
    <w:rsid w:val="7BB2689A"/>
    <w:rsid w:val="7E92C92E"/>
    <w:rsid w:val="7ECCD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1B894"/>
  <w15:chartTrackingRefBased/>
  <w15:docId w15:val="{B2D74FAD-3694-4FFA-9FE9-B20FFD44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F2D51"/>
  </w:style>
  <w:style w:type="paragraph" w:styleId="Heading1">
    <w:name w:val="heading 1"/>
    <w:basedOn w:val="Normal"/>
    <w:next w:val="Normal"/>
    <w:link w:val="Heading1Char"/>
    <w:uiPriority w:val="9"/>
    <w:qFormat/>
    <w:rsid w:val="00A76FA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5C1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E75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1E7576"/>
  </w:style>
  <w:style w:type="paragraph" w:styleId="Footer">
    <w:name w:val="footer"/>
    <w:basedOn w:val="Normal"/>
    <w:link w:val="FooterChar"/>
    <w:uiPriority w:val="99"/>
    <w:unhideWhenUsed/>
    <w:rsid w:val="001E75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1E7576"/>
  </w:style>
  <w:style w:type="character" w:styleId="Heading1Char" w:customStyle="1">
    <w:name w:val="Heading 1 Char"/>
    <w:basedOn w:val="DefaultParagraphFont"/>
    <w:link w:val="Heading1"/>
    <w:uiPriority w:val="9"/>
    <w:rsid w:val="00A76FA2"/>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A76FA2"/>
    <w:pPr>
      <w:outlineLvl w:val="9"/>
    </w:pPr>
    <w:rPr>
      <w:lang w:val="en-US"/>
    </w:rPr>
  </w:style>
  <w:style w:type="paragraph" w:styleId="TOC1">
    <w:name w:val="toc 1"/>
    <w:basedOn w:val="Normal"/>
    <w:next w:val="Normal"/>
    <w:autoRedefine/>
    <w:uiPriority w:val="39"/>
    <w:unhideWhenUsed/>
    <w:rsid w:val="00F7302C"/>
    <w:pPr>
      <w:spacing w:after="100"/>
    </w:pPr>
  </w:style>
  <w:style w:type="character" w:styleId="Hyperlink">
    <w:name w:val="Hyperlink"/>
    <w:basedOn w:val="DefaultParagraphFont"/>
    <w:uiPriority w:val="99"/>
    <w:unhideWhenUsed/>
    <w:rsid w:val="00F7302C"/>
    <w:rPr>
      <w:color w:val="0563C1" w:themeColor="hyperlink"/>
      <w:u w:val="single"/>
    </w:rPr>
  </w:style>
  <w:style w:type="character" w:styleId="Heading2Char" w:customStyle="1">
    <w:name w:val="Heading 2 Char"/>
    <w:basedOn w:val="DefaultParagraphFont"/>
    <w:link w:val="Heading2"/>
    <w:uiPriority w:val="9"/>
    <w:rsid w:val="00E75C16"/>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75C16"/>
    <w:pPr>
      <w:spacing w:after="100"/>
      <w:ind w:left="220"/>
    </w:pPr>
  </w:style>
  <w:style w:type="paragraph" w:styleId="ListParagraph">
    <w:name w:val="List Paragraph"/>
    <w:basedOn w:val="Normal"/>
    <w:uiPriority w:val="34"/>
    <w:qFormat/>
    <w:rsid w:val="00C55A1D"/>
    <w:pPr>
      <w:ind w:left="720"/>
      <w:contextualSpacing/>
    </w:pPr>
  </w:style>
  <w:style w:type="table" w:styleId="TableGrid">
    <w:name w:val="Table Grid"/>
    <w:basedOn w:val="TableNormal"/>
    <w:uiPriority w:val="39"/>
    <w:rsid w:val="008046B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6123CF"/>
    <w:rPr>
      <w:color w:val="605E5C"/>
      <w:shd w:val="clear" w:color="auto" w:fill="E1DFDD"/>
    </w:rPr>
  </w:style>
  <w:style w:type="paragraph" w:styleId="NoSpacing">
    <w:name w:val="No Spacing"/>
    <w:uiPriority w:val="1"/>
    <w:qFormat/>
    <w:rsid w:val="005D186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40179">
      <w:bodyDiv w:val="1"/>
      <w:marLeft w:val="0"/>
      <w:marRight w:val="0"/>
      <w:marTop w:val="0"/>
      <w:marBottom w:val="0"/>
      <w:divBdr>
        <w:top w:val="none" w:sz="0" w:space="0" w:color="auto"/>
        <w:left w:val="none" w:sz="0" w:space="0" w:color="auto"/>
        <w:bottom w:val="none" w:sz="0" w:space="0" w:color="auto"/>
        <w:right w:val="none" w:sz="0" w:space="0" w:color="auto"/>
      </w:divBdr>
      <w:divsChild>
        <w:div w:id="1919362435">
          <w:marLeft w:val="547"/>
          <w:marRight w:val="0"/>
          <w:marTop w:val="58"/>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diagramQuickStyle" Target="diagrams/quickStyle1.xml" Id="rId13" /><Relationship Type="http://schemas.openxmlformats.org/officeDocument/2006/relationships/diagramQuickStyle" Target="diagrams/quickStyle2.xml" Id="rId18" /><Relationship Type="http://schemas.openxmlformats.org/officeDocument/2006/relationships/diagramData" Target="diagrams/data4.xml" Id="rId26" /><Relationship Type="http://schemas.openxmlformats.org/officeDocument/2006/relationships/customXml" Target="../customXml/item3.xml" Id="rId3" /><Relationship Type="http://schemas.openxmlformats.org/officeDocument/2006/relationships/diagramData" Target="diagrams/data3.xml"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diagramLayout" Target="diagrams/layout1.xml" Id="rId12" /><Relationship Type="http://schemas.openxmlformats.org/officeDocument/2006/relationships/diagramLayout" Target="diagrams/layout2.xml" Id="rId17" /><Relationship Type="http://schemas.microsoft.com/office/2007/relationships/diagramDrawing" Target="diagrams/drawing3.xml" Id="rId25" /><Relationship Type="http://schemas.openxmlformats.org/officeDocument/2006/relationships/footer" Target="footer1.xml" Id="rId33" /><Relationship Type="http://schemas.openxmlformats.org/officeDocument/2006/relationships/customXml" Target="../customXml/item2.xml" Id="rId2" /><Relationship Type="http://schemas.openxmlformats.org/officeDocument/2006/relationships/diagramData" Target="diagrams/data2.xml" Id="rId16" /><Relationship Type="http://schemas.microsoft.com/office/2007/relationships/diagramDrawing" Target="diagrams/drawing2.xml" Id="rId20" /><Relationship Type="http://schemas.openxmlformats.org/officeDocument/2006/relationships/diagramColors" Target="diagrams/colors4.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diagramData" Target="diagrams/data1.xml" Id="rId11" /><Relationship Type="http://schemas.openxmlformats.org/officeDocument/2006/relationships/diagramColors" Target="diagrams/colors3.xml" Id="rId24" /><Relationship Type="http://schemas.openxmlformats.org/officeDocument/2006/relationships/hyperlink" Target="https://doi.org/10.1080/14480220.2019.1690745" TargetMode="External" Id="rId32" /><Relationship Type="http://schemas.openxmlformats.org/officeDocument/2006/relationships/numbering" Target="numbering.xml" Id="rId5" /><Relationship Type="http://schemas.microsoft.com/office/2007/relationships/diagramDrawing" Target="diagrams/drawing1.xml" Id="rId15" /><Relationship Type="http://schemas.openxmlformats.org/officeDocument/2006/relationships/diagramQuickStyle" Target="diagrams/quickStyle3.xml" Id="rId23" /><Relationship Type="http://schemas.openxmlformats.org/officeDocument/2006/relationships/diagramQuickStyle" Target="diagrams/quickStyle4.xml" Id="rId28" /><Relationship Type="http://schemas.openxmlformats.org/officeDocument/2006/relationships/endnotes" Target="endnotes.xml" Id="rId10" /><Relationship Type="http://schemas.openxmlformats.org/officeDocument/2006/relationships/diagramColors" Target="diagrams/colors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diagramColors" Target="diagrams/colors1.xml" Id="rId14" /><Relationship Type="http://schemas.openxmlformats.org/officeDocument/2006/relationships/diagramLayout" Target="diagrams/layout3.xml" Id="rId22" /><Relationship Type="http://schemas.openxmlformats.org/officeDocument/2006/relationships/diagramLayout" Target="diagrams/layout4.xml" Id="rId27" /><Relationship Type="http://schemas.microsoft.com/office/2007/relationships/diagramDrawing" Target="diagrams/drawing4.xml" Id="rId30" /><Relationship Type="http://schemas.openxmlformats.org/officeDocument/2006/relationships/theme" Target="theme/theme1.xml" Id="rId35" /><Relationship Type="http://schemas.openxmlformats.org/officeDocument/2006/relationships/glossaryDocument" Target="glossary/document.xml" Id="Rf6b70c4ce39541bd" /><Relationship Type="http://schemas.microsoft.com/office/2020/10/relationships/intelligence" Target="intelligence2.xml" Id="R70488a0dac17486a" /><Relationship Type="http://schemas.openxmlformats.org/officeDocument/2006/relationships/hyperlink" Target="https://doi.org/10.1016/j.ece.2021.09.001" TargetMode="External" Id="R579b0f7c91f34872"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6133E9-5600-4902-94B1-F38A2C3D18D3}" type="doc">
      <dgm:prSet loTypeId="urn:microsoft.com/office/officeart/2005/8/layout/process1" loCatId="process" qsTypeId="urn:microsoft.com/office/officeart/2005/8/quickstyle/simple1" qsCatId="simple" csTypeId="urn:microsoft.com/office/officeart/2005/8/colors/accent1_2" csCatId="accent1" phldr="1"/>
      <dgm:spPr/>
    </dgm:pt>
    <dgm:pt modelId="{054F0D3C-C352-4024-863B-5C40125B7C40}">
      <dgm:prSet phldrT="[Text]" custT="1"/>
      <dgm:spPr/>
      <dgm:t>
        <a:bodyPr/>
        <a:lstStyle/>
        <a:p>
          <a:pPr algn="r"/>
          <a:r>
            <a:rPr lang="en-GB" sz="1100">
              <a:solidFill>
                <a:sysClr val="windowText" lastClr="000000"/>
              </a:solidFill>
              <a:latin typeface="Arial" panose="020B0604020202020204" pitchFamily="34" charset="0"/>
              <a:cs typeface="Arial" panose="020B0604020202020204" pitchFamily="34" charset="0"/>
            </a:rPr>
            <a:t>Dependancy &amp; Inclusion</a:t>
          </a:r>
        </a:p>
      </dgm:t>
    </dgm:pt>
    <dgm:pt modelId="{B7E727C1-A59E-47BB-A266-9DA29355BE55}" type="parTrans" cxnId="{EECAF440-678B-402E-BAAD-C0A5D0256086}">
      <dgm:prSet/>
      <dgm:spPr/>
      <dgm:t>
        <a:bodyPr/>
        <a:lstStyle/>
        <a:p>
          <a:endParaRPr lang="en-GB"/>
        </a:p>
      </dgm:t>
    </dgm:pt>
    <dgm:pt modelId="{A3BD8E8D-C783-4AAE-A203-017935F4A89A}" type="sibTrans" cxnId="{EECAF440-678B-402E-BAAD-C0A5D0256086}">
      <dgm:prSet/>
      <dgm:spPr/>
      <dgm:t>
        <a:bodyPr/>
        <a:lstStyle/>
        <a:p>
          <a:endParaRPr lang="en-GB"/>
        </a:p>
      </dgm:t>
    </dgm:pt>
    <dgm:pt modelId="{ED453AD2-7F9D-487C-B2CE-5B266138652D}">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Counter-dependancy &amp; fighting</a:t>
          </a:r>
        </a:p>
      </dgm:t>
    </dgm:pt>
    <dgm:pt modelId="{1FCEB030-735F-46D2-BC91-841976E8085F}" type="parTrans" cxnId="{1848A266-3E33-4A2F-A8DB-433A057541CA}">
      <dgm:prSet/>
      <dgm:spPr/>
      <dgm:t>
        <a:bodyPr/>
        <a:lstStyle/>
        <a:p>
          <a:endParaRPr lang="en-GB"/>
        </a:p>
      </dgm:t>
    </dgm:pt>
    <dgm:pt modelId="{520F3426-8A74-4D9C-9137-D36F7EEDB1CB}" type="sibTrans" cxnId="{1848A266-3E33-4A2F-A8DB-433A057541CA}">
      <dgm:prSet/>
      <dgm:spPr/>
      <dgm:t>
        <a:bodyPr/>
        <a:lstStyle/>
        <a:p>
          <a:endParaRPr lang="en-GB"/>
        </a:p>
      </dgm:t>
    </dgm:pt>
    <dgm:pt modelId="{9C3E499A-90B3-43F5-B572-FFCB3985B757}">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Trust and Structure</a:t>
          </a:r>
        </a:p>
      </dgm:t>
    </dgm:pt>
    <dgm:pt modelId="{F0BF7C36-1A06-4F2D-86DC-D5B97558939A}" type="parTrans" cxnId="{30DCB5DD-4CDE-4B82-812C-6A51DA5A23F7}">
      <dgm:prSet/>
      <dgm:spPr/>
      <dgm:t>
        <a:bodyPr/>
        <a:lstStyle/>
        <a:p>
          <a:endParaRPr lang="en-GB"/>
        </a:p>
      </dgm:t>
    </dgm:pt>
    <dgm:pt modelId="{1BD531BA-E675-45D6-971C-367A381E826F}" type="sibTrans" cxnId="{30DCB5DD-4CDE-4B82-812C-6A51DA5A23F7}">
      <dgm:prSet/>
      <dgm:spPr/>
      <dgm:t>
        <a:bodyPr/>
        <a:lstStyle/>
        <a:p>
          <a:endParaRPr lang="en-GB"/>
        </a:p>
      </dgm:t>
    </dgm:pt>
    <dgm:pt modelId="{21CC17F9-3EF2-4DBC-ADC9-F4DC30DD4BAB}">
      <dgm:prSet phldrT="[Text]" custT="1"/>
      <dgm:spPr/>
      <dgm:t>
        <a:bodyPr/>
        <a:lstStyle/>
        <a:p>
          <a:r>
            <a:rPr lang="en-GB" sz="1100">
              <a:solidFill>
                <a:sysClr val="windowText" lastClr="000000"/>
              </a:solidFill>
              <a:latin typeface="Arial" panose="020B0604020202020204" pitchFamily="34" charset="0"/>
              <a:cs typeface="Arial" panose="020B0604020202020204" pitchFamily="34" charset="0"/>
            </a:rPr>
            <a:t>Work &amp;  Productivity</a:t>
          </a:r>
        </a:p>
      </dgm:t>
    </dgm:pt>
    <dgm:pt modelId="{623106CD-A38D-40B2-BF25-8930C5C3BF8B}" type="parTrans" cxnId="{B9C92895-A3BF-4C60-91E4-83EDFC6F932A}">
      <dgm:prSet/>
      <dgm:spPr/>
      <dgm:t>
        <a:bodyPr/>
        <a:lstStyle/>
        <a:p>
          <a:endParaRPr lang="en-GB"/>
        </a:p>
      </dgm:t>
    </dgm:pt>
    <dgm:pt modelId="{493DAC67-5DA5-4A2A-B8AB-CD6CD123E94F}" type="sibTrans" cxnId="{B9C92895-A3BF-4C60-91E4-83EDFC6F932A}">
      <dgm:prSet/>
      <dgm:spPr/>
      <dgm:t>
        <a:bodyPr/>
        <a:lstStyle/>
        <a:p>
          <a:endParaRPr lang="en-GB"/>
        </a:p>
      </dgm:t>
    </dgm:pt>
    <dgm:pt modelId="{EFDA7928-15B1-46F2-98B9-3A1BF16D0085}" type="pres">
      <dgm:prSet presAssocID="{176133E9-5600-4902-94B1-F38A2C3D18D3}" presName="Name0" presStyleCnt="0">
        <dgm:presLayoutVars>
          <dgm:dir/>
          <dgm:resizeHandles val="exact"/>
        </dgm:presLayoutVars>
      </dgm:prSet>
      <dgm:spPr/>
    </dgm:pt>
    <dgm:pt modelId="{CA937845-BB33-40DD-A6B8-A174E24E8EAD}" type="pres">
      <dgm:prSet presAssocID="{054F0D3C-C352-4024-863B-5C40125B7C40}" presName="node" presStyleLbl="node1" presStyleIdx="0" presStyleCnt="4">
        <dgm:presLayoutVars>
          <dgm:bulletEnabled val="1"/>
        </dgm:presLayoutVars>
      </dgm:prSet>
      <dgm:spPr/>
    </dgm:pt>
    <dgm:pt modelId="{1088B5C8-176C-4C70-8149-466A0E4B89A2}" type="pres">
      <dgm:prSet presAssocID="{A3BD8E8D-C783-4AAE-A203-017935F4A89A}" presName="sibTrans" presStyleLbl="sibTrans2D1" presStyleIdx="0" presStyleCnt="3"/>
      <dgm:spPr/>
    </dgm:pt>
    <dgm:pt modelId="{BB83757A-9F3C-4BC6-9EA8-6BC1B361C92A}" type="pres">
      <dgm:prSet presAssocID="{A3BD8E8D-C783-4AAE-A203-017935F4A89A}" presName="connectorText" presStyleLbl="sibTrans2D1" presStyleIdx="0" presStyleCnt="3"/>
      <dgm:spPr/>
    </dgm:pt>
    <dgm:pt modelId="{CDEFB852-7A6A-43E5-A39D-C25F5E81EEE8}" type="pres">
      <dgm:prSet presAssocID="{ED453AD2-7F9D-487C-B2CE-5B266138652D}" presName="node" presStyleLbl="node1" presStyleIdx="1" presStyleCnt="4">
        <dgm:presLayoutVars>
          <dgm:bulletEnabled val="1"/>
        </dgm:presLayoutVars>
      </dgm:prSet>
      <dgm:spPr/>
    </dgm:pt>
    <dgm:pt modelId="{BF48E28A-69FA-41CE-8CF3-BB00C84AD259}" type="pres">
      <dgm:prSet presAssocID="{520F3426-8A74-4D9C-9137-D36F7EEDB1CB}" presName="sibTrans" presStyleLbl="sibTrans2D1" presStyleIdx="1" presStyleCnt="3"/>
      <dgm:spPr/>
    </dgm:pt>
    <dgm:pt modelId="{1D07942F-10AB-431B-8EEF-99FB382D3465}" type="pres">
      <dgm:prSet presAssocID="{520F3426-8A74-4D9C-9137-D36F7EEDB1CB}" presName="connectorText" presStyleLbl="sibTrans2D1" presStyleIdx="1" presStyleCnt="3"/>
      <dgm:spPr/>
    </dgm:pt>
    <dgm:pt modelId="{A75B7200-780A-4795-BD48-32A904A28839}" type="pres">
      <dgm:prSet presAssocID="{9C3E499A-90B3-43F5-B572-FFCB3985B757}" presName="node" presStyleLbl="node1" presStyleIdx="2" presStyleCnt="4">
        <dgm:presLayoutVars>
          <dgm:bulletEnabled val="1"/>
        </dgm:presLayoutVars>
      </dgm:prSet>
      <dgm:spPr/>
    </dgm:pt>
    <dgm:pt modelId="{286CCAD0-63F8-4B62-A8DF-D46C2E92CAC9}" type="pres">
      <dgm:prSet presAssocID="{1BD531BA-E675-45D6-971C-367A381E826F}" presName="sibTrans" presStyleLbl="sibTrans2D1" presStyleIdx="2" presStyleCnt="3"/>
      <dgm:spPr/>
    </dgm:pt>
    <dgm:pt modelId="{72F032D0-ED10-42E5-8CD3-70EC02AEA299}" type="pres">
      <dgm:prSet presAssocID="{1BD531BA-E675-45D6-971C-367A381E826F}" presName="connectorText" presStyleLbl="sibTrans2D1" presStyleIdx="2" presStyleCnt="3"/>
      <dgm:spPr/>
    </dgm:pt>
    <dgm:pt modelId="{8B502E7C-9C85-4BBE-9FCD-515FCF24B934}" type="pres">
      <dgm:prSet presAssocID="{21CC17F9-3EF2-4DBC-ADC9-F4DC30DD4BAB}" presName="node" presStyleLbl="node1" presStyleIdx="3" presStyleCnt="4">
        <dgm:presLayoutVars>
          <dgm:bulletEnabled val="1"/>
        </dgm:presLayoutVars>
      </dgm:prSet>
      <dgm:spPr/>
    </dgm:pt>
  </dgm:ptLst>
  <dgm:cxnLst>
    <dgm:cxn modelId="{8CCEB10A-E8D3-4A42-AAF9-3D30939FBB06}" type="presOf" srcId="{21CC17F9-3EF2-4DBC-ADC9-F4DC30DD4BAB}" destId="{8B502E7C-9C85-4BBE-9FCD-515FCF24B934}" srcOrd="0" destOrd="0" presId="urn:microsoft.com/office/officeart/2005/8/layout/process1"/>
    <dgm:cxn modelId="{73A8261D-09D6-4CB8-89C9-5C14C28E866E}" type="presOf" srcId="{1BD531BA-E675-45D6-971C-367A381E826F}" destId="{286CCAD0-63F8-4B62-A8DF-D46C2E92CAC9}" srcOrd="0" destOrd="0" presId="urn:microsoft.com/office/officeart/2005/8/layout/process1"/>
    <dgm:cxn modelId="{ECC7F11E-C10C-4F18-95D3-6B99318FC941}" type="presOf" srcId="{176133E9-5600-4902-94B1-F38A2C3D18D3}" destId="{EFDA7928-15B1-46F2-98B9-3A1BF16D0085}" srcOrd="0" destOrd="0" presId="urn:microsoft.com/office/officeart/2005/8/layout/process1"/>
    <dgm:cxn modelId="{0BF6D320-C97C-441D-86D4-DAEE914CBCA6}" type="presOf" srcId="{A3BD8E8D-C783-4AAE-A203-017935F4A89A}" destId="{1088B5C8-176C-4C70-8149-466A0E4B89A2}" srcOrd="0" destOrd="0" presId="urn:microsoft.com/office/officeart/2005/8/layout/process1"/>
    <dgm:cxn modelId="{6F86BF3C-30E2-49D7-98F8-C377D85F139F}" type="presOf" srcId="{ED453AD2-7F9D-487C-B2CE-5B266138652D}" destId="{CDEFB852-7A6A-43E5-A39D-C25F5E81EEE8}" srcOrd="0" destOrd="0" presId="urn:microsoft.com/office/officeart/2005/8/layout/process1"/>
    <dgm:cxn modelId="{EECAF440-678B-402E-BAAD-C0A5D0256086}" srcId="{176133E9-5600-4902-94B1-F38A2C3D18D3}" destId="{054F0D3C-C352-4024-863B-5C40125B7C40}" srcOrd="0" destOrd="0" parTransId="{B7E727C1-A59E-47BB-A266-9DA29355BE55}" sibTransId="{A3BD8E8D-C783-4AAE-A203-017935F4A89A}"/>
    <dgm:cxn modelId="{CB606844-BE5B-4ADA-A922-AD52782A79A3}" type="presOf" srcId="{054F0D3C-C352-4024-863B-5C40125B7C40}" destId="{CA937845-BB33-40DD-A6B8-A174E24E8EAD}" srcOrd="0" destOrd="0" presId="urn:microsoft.com/office/officeart/2005/8/layout/process1"/>
    <dgm:cxn modelId="{1848A266-3E33-4A2F-A8DB-433A057541CA}" srcId="{176133E9-5600-4902-94B1-F38A2C3D18D3}" destId="{ED453AD2-7F9D-487C-B2CE-5B266138652D}" srcOrd="1" destOrd="0" parTransId="{1FCEB030-735F-46D2-BC91-841976E8085F}" sibTransId="{520F3426-8A74-4D9C-9137-D36F7EEDB1CB}"/>
    <dgm:cxn modelId="{66EB398C-79DE-45BA-8AE1-57433843BA5C}" type="presOf" srcId="{1BD531BA-E675-45D6-971C-367A381E826F}" destId="{72F032D0-ED10-42E5-8CD3-70EC02AEA299}" srcOrd="1" destOrd="0" presId="urn:microsoft.com/office/officeart/2005/8/layout/process1"/>
    <dgm:cxn modelId="{B9C92895-A3BF-4C60-91E4-83EDFC6F932A}" srcId="{176133E9-5600-4902-94B1-F38A2C3D18D3}" destId="{21CC17F9-3EF2-4DBC-ADC9-F4DC30DD4BAB}" srcOrd="3" destOrd="0" parTransId="{623106CD-A38D-40B2-BF25-8930C5C3BF8B}" sibTransId="{493DAC67-5DA5-4A2A-B8AB-CD6CD123E94F}"/>
    <dgm:cxn modelId="{F3EDC196-6E49-4BED-AE4C-AE290E96BCBF}" type="presOf" srcId="{A3BD8E8D-C783-4AAE-A203-017935F4A89A}" destId="{BB83757A-9F3C-4BC6-9EA8-6BC1B361C92A}" srcOrd="1" destOrd="0" presId="urn:microsoft.com/office/officeart/2005/8/layout/process1"/>
    <dgm:cxn modelId="{6E03249F-637E-4211-BD9A-7C00C998B8CC}" type="presOf" srcId="{520F3426-8A74-4D9C-9137-D36F7EEDB1CB}" destId="{1D07942F-10AB-431B-8EEF-99FB382D3465}" srcOrd="1" destOrd="0" presId="urn:microsoft.com/office/officeart/2005/8/layout/process1"/>
    <dgm:cxn modelId="{4B179B9F-364D-4B0F-9795-BB16C4163364}" type="presOf" srcId="{9C3E499A-90B3-43F5-B572-FFCB3985B757}" destId="{A75B7200-780A-4795-BD48-32A904A28839}" srcOrd="0" destOrd="0" presId="urn:microsoft.com/office/officeart/2005/8/layout/process1"/>
    <dgm:cxn modelId="{30DCB5DD-4CDE-4B82-812C-6A51DA5A23F7}" srcId="{176133E9-5600-4902-94B1-F38A2C3D18D3}" destId="{9C3E499A-90B3-43F5-B572-FFCB3985B757}" srcOrd="2" destOrd="0" parTransId="{F0BF7C36-1A06-4F2D-86DC-D5B97558939A}" sibTransId="{1BD531BA-E675-45D6-971C-367A381E826F}"/>
    <dgm:cxn modelId="{D05D97F9-1D93-4135-A790-0B69C8CBE353}" type="presOf" srcId="{520F3426-8A74-4D9C-9137-D36F7EEDB1CB}" destId="{BF48E28A-69FA-41CE-8CF3-BB00C84AD259}" srcOrd="0" destOrd="0" presId="urn:microsoft.com/office/officeart/2005/8/layout/process1"/>
    <dgm:cxn modelId="{6C685750-3CF6-4760-ABD8-FBEA2A411AF4}" type="presParOf" srcId="{EFDA7928-15B1-46F2-98B9-3A1BF16D0085}" destId="{CA937845-BB33-40DD-A6B8-A174E24E8EAD}" srcOrd="0" destOrd="0" presId="urn:microsoft.com/office/officeart/2005/8/layout/process1"/>
    <dgm:cxn modelId="{D66F5701-A387-49E1-BB50-616A1B9BC902}" type="presParOf" srcId="{EFDA7928-15B1-46F2-98B9-3A1BF16D0085}" destId="{1088B5C8-176C-4C70-8149-466A0E4B89A2}" srcOrd="1" destOrd="0" presId="urn:microsoft.com/office/officeart/2005/8/layout/process1"/>
    <dgm:cxn modelId="{5A6CC2D9-BC04-4D7F-88D0-F32A897FC4B4}" type="presParOf" srcId="{1088B5C8-176C-4C70-8149-466A0E4B89A2}" destId="{BB83757A-9F3C-4BC6-9EA8-6BC1B361C92A}" srcOrd="0" destOrd="0" presId="urn:microsoft.com/office/officeart/2005/8/layout/process1"/>
    <dgm:cxn modelId="{1C2FC4DB-2CB9-4573-A2AF-91C7B0E140AE}" type="presParOf" srcId="{EFDA7928-15B1-46F2-98B9-3A1BF16D0085}" destId="{CDEFB852-7A6A-43E5-A39D-C25F5E81EEE8}" srcOrd="2" destOrd="0" presId="urn:microsoft.com/office/officeart/2005/8/layout/process1"/>
    <dgm:cxn modelId="{80EFC231-1CBC-459C-9319-F1C86BA6C31A}" type="presParOf" srcId="{EFDA7928-15B1-46F2-98B9-3A1BF16D0085}" destId="{BF48E28A-69FA-41CE-8CF3-BB00C84AD259}" srcOrd="3" destOrd="0" presId="urn:microsoft.com/office/officeart/2005/8/layout/process1"/>
    <dgm:cxn modelId="{9243F4BD-E319-4DDB-9DB4-B16B62199973}" type="presParOf" srcId="{BF48E28A-69FA-41CE-8CF3-BB00C84AD259}" destId="{1D07942F-10AB-431B-8EEF-99FB382D3465}" srcOrd="0" destOrd="0" presId="urn:microsoft.com/office/officeart/2005/8/layout/process1"/>
    <dgm:cxn modelId="{824220F0-F9BF-4111-8F35-61F78215109A}" type="presParOf" srcId="{EFDA7928-15B1-46F2-98B9-3A1BF16D0085}" destId="{A75B7200-780A-4795-BD48-32A904A28839}" srcOrd="4" destOrd="0" presId="urn:microsoft.com/office/officeart/2005/8/layout/process1"/>
    <dgm:cxn modelId="{058B27CE-24C6-4425-91EE-67D90C8D521B}" type="presParOf" srcId="{EFDA7928-15B1-46F2-98B9-3A1BF16D0085}" destId="{286CCAD0-63F8-4B62-A8DF-D46C2E92CAC9}" srcOrd="5" destOrd="0" presId="urn:microsoft.com/office/officeart/2005/8/layout/process1"/>
    <dgm:cxn modelId="{46A01C2F-DDE4-4F70-AE14-12BD9AD569CA}" type="presParOf" srcId="{286CCAD0-63F8-4B62-A8DF-D46C2E92CAC9}" destId="{72F032D0-ED10-42E5-8CD3-70EC02AEA299}" srcOrd="0" destOrd="0" presId="urn:microsoft.com/office/officeart/2005/8/layout/process1"/>
    <dgm:cxn modelId="{42A718CD-9D70-48CF-A722-F9A77829C000}" type="presParOf" srcId="{EFDA7928-15B1-46F2-98B9-3A1BF16D0085}" destId="{8B502E7C-9C85-4BBE-9FCD-515FCF24B934}" srcOrd="6"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F22539-00CE-41FD-B095-6B4A51A7DC10}" type="doc">
      <dgm:prSet loTypeId="urn:microsoft.com/office/officeart/2005/8/layout/radial5" loCatId="relationship" qsTypeId="urn:microsoft.com/office/officeart/2005/8/quickstyle/3d1" qsCatId="3D" csTypeId="urn:microsoft.com/office/officeart/2005/8/colors/accent1_3" csCatId="accent1" phldr="1"/>
      <dgm:spPr/>
      <dgm:t>
        <a:bodyPr/>
        <a:lstStyle/>
        <a:p>
          <a:endParaRPr lang="en-GB"/>
        </a:p>
      </dgm:t>
    </dgm:pt>
    <dgm:pt modelId="{3DD4FCDF-59A9-4545-A267-D2D0436A0A6A}">
      <dgm:prSet phldrT="[Text]"/>
      <dgm:spPr/>
      <dgm:t>
        <a:bodyPr/>
        <a:lstStyle/>
        <a:p>
          <a:r>
            <a:rPr lang="en-GB"/>
            <a:t>Action-Oriented Roles</a:t>
          </a:r>
        </a:p>
      </dgm:t>
    </dgm:pt>
    <dgm:pt modelId="{D3F7F830-B61F-4CD1-AB8F-A2D57B68823C}" type="parTrans" cxnId="{426A1621-2B20-4304-96A5-CE242A620876}">
      <dgm:prSet/>
      <dgm:spPr/>
      <dgm:t>
        <a:bodyPr/>
        <a:lstStyle/>
        <a:p>
          <a:endParaRPr lang="en-GB"/>
        </a:p>
      </dgm:t>
    </dgm:pt>
    <dgm:pt modelId="{270DA7FE-44EB-4DC9-A4CA-CCB70029A028}" type="sibTrans" cxnId="{426A1621-2B20-4304-96A5-CE242A620876}">
      <dgm:prSet/>
      <dgm:spPr/>
      <dgm:t>
        <a:bodyPr/>
        <a:lstStyle/>
        <a:p>
          <a:endParaRPr lang="en-GB"/>
        </a:p>
      </dgm:t>
    </dgm:pt>
    <dgm:pt modelId="{1700377D-D496-46E3-B432-2EBADF65C2A2}">
      <dgm:prSet phldrT="[Text]"/>
      <dgm:spPr/>
      <dgm:t>
        <a:bodyPr/>
        <a:lstStyle/>
        <a:p>
          <a:r>
            <a:rPr lang="en-GB"/>
            <a:t>Shaper</a:t>
          </a:r>
        </a:p>
      </dgm:t>
    </dgm:pt>
    <dgm:pt modelId="{F9BEEFF5-FC5B-4A03-BB6F-FB78D9FB5245}" type="parTrans" cxnId="{09E6A3B5-D4B5-4108-877E-97440827790D}">
      <dgm:prSet/>
      <dgm:spPr/>
      <dgm:t>
        <a:bodyPr/>
        <a:lstStyle/>
        <a:p>
          <a:endParaRPr lang="en-GB"/>
        </a:p>
      </dgm:t>
    </dgm:pt>
    <dgm:pt modelId="{BA1C353E-CA42-4EE2-A4E2-0E3E5608B33A}" type="sibTrans" cxnId="{09E6A3B5-D4B5-4108-877E-97440827790D}">
      <dgm:prSet/>
      <dgm:spPr/>
      <dgm:t>
        <a:bodyPr/>
        <a:lstStyle/>
        <a:p>
          <a:endParaRPr lang="en-GB"/>
        </a:p>
      </dgm:t>
    </dgm:pt>
    <dgm:pt modelId="{FD0D2536-C1CE-4F86-9048-B6EB9297BD97}">
      <dgm:prSet phldrT="[Text]"/>
      <dgm:spPr/>
      <dgm:t>
        <a:bodyPr/>
        <a:lstStyle/>
        <a:p>
          <a:r>
            <a:rPr lang="en-GB"/>
            <a:t>Implementor </a:t>
          </a:r>
        </a:p>
      </dgm:t>
    </dgm:pt>
    <dgm:pt modelId="{A4FCA7CB-BBFA-4EB6-B5A9-11D5D1B38C0A}" type="parTrans" cxnId="{F972060C-D518-4253-9E60-FE641D588AAD}">
      <dgm:prSet/>
      <dgm:spPr/>
      <dgm:t>
        <a:bodyPr/>
        <a:lstStyle/>
        <a:p>
          <a:endParaRPr lang="en-GB"/>
        </a:p>
      </dgm:t>
    </dgm:pt>
    <dgm:pt modelId="{AFE9C329-5FF6-4E08-9565-836B5133CF41}" type="sibTrans" cxnId="{F972060C-D518-4253-9E60-FE641D588AAD}">
      <dgm:prSet/>
      <dgm:spPr/>
      <dgm:t>
        <a:bodyPr/>
        <a:lstStyle/>
        <a:p>
          <a:endParaRPr lang="en-GB"/>
        </a:p>
      </dgm:t>
    </dgm:pt>
    <dgm:pt modelId="{8083DB37-0738-4AC8-AB62-EA241A57EAE0}">
      <dgm:prSet phldrT="[Text]"/>
      <dgm:spPr/>
      <dgm:t>
        <a:bodyPr/>
        <a:lstStyle/>
        <a:p>
          <a:r>
            <a:rPr lang="en-GB"/>
            <a:t>Completer/ Finisher</a:t>
          </a:r>
        </a:p>
      </dgm:t>
    </dgm:pt>
    <dgm:pt modelId="{A232CDEE-271B-4D27-8705-2B00D0C9F750}" type="parTrans" cxnId="{9D3E90B0-3F23-4C77-90FF-1D736F0B4BC8}">
      <dgm:prSet/>
      <dgm:spPr/>
      <dgm:t>
        <a:bodyPr/>
        <a:lstStyle/>
        <a:p>
          <a:endParaRPr lang="en-GB"/>
        </a:p>
      </dgm:t>
    </dgm:pt>
    <dgm:pt modelId="{BC8AB890-0B37-46D0-B826-944A5AD57649}" type="sibTrans" cxnId="{9D3E90B0-3F23-4C77-90FF-1D736F0B4BC8}">
      <dgm:prSet/>
      <dgm:spPr/>
      <dgm:t>
        <a:bodyPr/>
        <a:lstStyle/>
        <a:p>
          <a:endParaRPr lang="en-GB"/>
        </a:p>
      </dgm:t>
    </dgm:pt>
    <dgm:pt modelId="{33820F40-C862-4760-B16E-FBD293337E1A}">
      <dgm:prSet phldrT="[Text]"/>
      <dgm:spPr/>
      <dgm:t>
        <a:bodyPr/>
        <a:lstStyle/>
        <a:p>
          <a:endParaRPr lang="en-GB"/>
        </a:p>
      </dgm:t>
    </dgm:pt>
    <dgm:pt modelId="{F1437F78-9432-44AF-91C0-9878346AC93A}" type="parTrans" cxnId="{8C035082-3889-493E-ABAA-B6DDAB88D0C8}">
      <dgm:prSet/>
      <dgm:spPr/>
      <dgm:t>
        <a:bodyPr/>
        <a:lstStyle/>
        <a:p>
          <a:endParaRPr lang="en-GB"/>
        </a:p>
      </dgm:t>
    </dgm:pt>
    <dgm:pt modelId="{A583C398-65E4-4A1A-A204-91BB42DE4690}" type="sibTrans" cxnId="{8C035082-3889-493E-ABAA-B6DDAB88D0C8}">
      <dgm:prSet/>
      <dgm:spPr/>
      <dgm:t>
        <a:bodyPr/>
        <a:lstStyle/>
        <a:p>
          <a:endParaRPr lang="en-GB"/>
        </a:p>
      </dgm:t>
    </dgm:pt>
    <dgm:pt modelId="{AD44C766-BAE1-4CFD-BD53-1D7A59AB2D85}" type="pres">
      <dgm:prSet presAssocID="{B3F22539-00CE-41FD-B095-6B4A51A7DC10}" presName="Name0" presStyleCnt="0">
        <dgm:presLayoutVars>
          <dgm:chMax val="1"/>
          <dgm:dir/>
          <dgm:animLvl val="ctr"/>
          <dgm:resizeHandles val="exact"/>
        </dgm:presLayoutVars>
      </dgm:prSet>
      <dgm:spPr/>
    </dgm:pt>
    <dgm:pt modelId="{91979A69-E4DF-4BAE-B372-879C6CA462FE}" type="pres">
      <dgm:prSet presAssocID="{3DD4FCDF-59A9-4545-A267-D2D0436A0A6A}" presName="centerShape" presStyleLbl="node0" presStyleIdx="0" presStyleCnt="1"/>
      <dgm:spPr/>
    </dgm:pt>
    <dgm:pt modelId="{29D5089D-8D99-48AE-B4A3-A8DA4837486B}" type="pres">
      <dgm:prSet presAssocID="{F9BEEFF5-FC5B-4A03-BB6F-FB78D9FB5245}" presName="parTrans" presStyleLbl="sibTrans2D1" presStyleIdx="0" presStyleCnt="3"/>
      <dgm:spPr/>
    </dgm:pt>
    <dgm:pt modelId="{82E85A93-1D56-4561-82DF-F5439C3AFD94}" type="pres">
      <dgm:prSet presAssocID="{F9BEEFF5-FC5B-4A03-BB6F-FB78D9FB5245}" presName="connectorText" presStyleLbl="sibTrans2D1" presStyleIdx="0" presStyleCnt="3"/>
      <dgm:spPr/>
    </dgm:pt>
    <dgm:pt modelId="{435C8226-87E3-46F6-A356-80FD1A06B70F}" type="pres">
      <dgm:prSet presAssocID="{1700377D-D496-46E3-B432-2EBADF65C2A2}" presName="node" presStyleLbl="node1" presStyleIdx="0" presStyleCnt="3">
        <dgm:presLayoutVars>
          <dgm:bulletEnabled val="1"/>
        </dgm:presLayoutVars>
      </dgm:prSet>
      <dgm:spPr/>
    </dgm:pt>
    <dgm:pt modelId="{3C68C822-C09B-4843-9408-3C2F4F34C7F6}" type="pres">
      <dgm:prSet presAssocID="{A4FCA7CB-BBFA-4EB6-B5A9-11D5D1B38C0A}" presName="parTrans" presStyleLbl="sibTrans2D1" presStyleIdx="1" presStyleCnt="3"/>
      <dgm:spPr/>
    </dgm:pt>
    <dgm:pt modelId="{FBCE9972-38B6-403B-BE5A-A3DED5949A06}" type="pres">
      <dgm:prSet presAssocID="{A4FCA7CB-BBFA-4EB6-B5A9-11D5D1B38C0A}" presName="connectorText" presStyleLbl="sibTrans2D1" presStyleIdx="1" presStyleCnt="3"/>
      <dgm:spPr/>
    </dgm:pt>
    <dgm:pt modelId="{64A3B5C8-9317-4894-88F6-FC86D6A16922}" type="pres">
      <dgm:prSet presAssocID="{FD0D2536-C1CE-4F86-9048-B6EB9297BD97}" presName="node" presStyleLbl="node1" presStyleIdx="1" presStyleCnt="3">
        <dgm:presLayoutVars>
          <dgm:bulletEnabled val="1"/>
        </dgm:presLayoutVars>
      </dgm:prSet>
      <dgm:spPr/>
    </dgm:pt>
    <dgm:pt modelId="{9CD53E12-2EFB-4B00-A5AC-B994CEE449B8}" type="pres">
      <dgm:prSet presAssocID="{A232CDEE-271B-4D27-8705-2B00D0C9F750}" presName="parTrans" presStyleLbl="sibTrans2D1" presStyleIdx="2" presStyleCnt="3"/>
      <dgm:spPr/>
    </dgm:pt>
    <dgm:pt modelId="{0CF9E51A-2C40-4375-A9DB-735977ED318B}" type="pres">
      <dgm:prSet presAssocID="{A232CDEE-271B-4D27-8705-2B00D0C9F750}" presName="connectorText" presStyleLbl="sibTrans2D1" presStyleIdx="2" presStyleCnt="3"/>
      <dgm:spPr/>
    </dgm:pt>
    <dgm:pt modelId="{4AE953EF-E59D-4459-BC72-6DDE41C5738A}" type="pres">
      <dgm:prSet presAssocID="{8083DB37-0738-4AC8-AB62-EA241A57EAE0}" presName="node" presStyleLbl="node1" presStyleIdx="2" presStyleCnt="3">
        <dgm:presLayoutVars>
          <dgm:bulletEnabled val="1"/>
        </dgm:presLayoutVars>
      </dgm:prSet>
      <dgm:spPr/>
    </dgm:pt>
  </dgm:ptLst>
  <dgm:cxnLst>
    <dgm:cxn modelId="{6B185305-8699-4870-9F1F-7603545E3ADD}" type="presOf" srcId="{F9BEEFF5-FC5B-4A03-BB6F-FB78D9FB5245}" destId="{82E85A93-1D56-4561-82DF-F5439C3AFD94}" srcOrd="1" destOrd="0" presId="urn:microsoft.com/office/officeart/2005/8/layout/radial5"/>
    <dgm:cxn modelId="{88305708-F706-4BCE-95AC-4378C352E027}" type="presOf" srcId="{A4FCA7CB-BBFA-4EB6-B5A9-11D5D1B38C0A}" destId="{FBCE9972-38B6-403B-BE5A-A3DED5949A06}" srcOrd="1" destOrd="0" presId="urn:microsoft.com/office/officeart/2005/8/layout/radial5"/>
    <dgm:cxn modelId="{6B37020C-7D19-4E11-8880-F3D086C55683}" type="presOf" srcId="{8083DB37-0738-4AC8-AB62-EA241A57EAE0}" destId="{4AE953EF-E59D-4459-BC72-6DDE41C5738A}" srcOrd="0" destOrd="0" presId="urn:microsoft.com/office/officeart/2005/8/layout/radial5"/>
    <dgm:cxn modelId="{F972060C-D518-4253-9E60-FE641D588AAD}" srcId="{3DD4FCDF-59A9-4545-A267-D2D0436A0A6A}" destId="{FD0D2536-C1CE-4F86-9048-B6EB9297BD97}" srcOrd="1" destOrd="0" parTransId="{A4FCA7CB-BBFA-4EB6-B5A9-11D5D1B38C0A}" sibTransId="{AFE9C329-5FF6-4E08-9565-836B5133CF41}"/>
    <dgm:cxn modelId="{426A1621-2B20-4304-96A5-CE242A620876}" srcId="{B3F22539-00CE-41FD-B095-6B4A51A7DC10}" destId="{3DD4FCDF-59A9-4545-A267-D2D0436A0A6A}" srcOrd="0" destOrd="0" parTransId="{D3F7F830-B61F-4CD1-AB8F-A2D57B68823C}" sibTransId="{270DA7FE-44EB-4DC9-A4CA-CCB70029A028}"/>
    <dgm:cxn modelId="{8CEC002C-85AB-4C41-A75D-79F216A774BD}" type="presOf" srcId="{FD0D2536-C1CE-4F86-9048-B6EB9297BD97}" destId="{64A3B5C8-9317-4894-88F6-FC86D6A16922}" srcOrd="0" destOrd="0" presId="urn:microsoft.com/office/officeart/2005/8/layout/radial5"/>
    <dgm:cxn modelId="{3CA1915C-6566-43B5-A142-08D5D59D0347}" type="presOf" srcId="{A232CDEE-271B-4D27-8705-2B00D0C9F750}" destId="{0CF9E51A-2C40-4375-A9DB-735977ED318B}" srcOrd="1" destOrd="0" presId="urn:microsoft.com/office/officeart/2005/8/layout/radial5"/>
    <dgm:cxn modelId="{8C035082-3889-493E-ABAA-B6DDAB88D0C8}" srcId="{B3F22539-00CE-41FD-B095-6B4A51A7DC10}" destId="{33820F40-C862-4760-B16E-FBD293337E1A}" srcOrd="1" destOrd="0" parTransId="{F1437F78-9432-44AF-91C0-9878346AC93A}" sibTransId="{A583C398-65E4-4A1A-A204-91BB42DE4690}"/>
    <dgm:cxn modelId="{1ADE1D8B-C2CE-4D42-A6D7-52276AB63222}" type="presOf" srcId="{F9BEEFF5-FC5B-4A03-BB6F-FB78D9FB5245}" destId="{29D5089D-8D99-48AE-B4A3-A8DA4837486B}" srcOrd="0" destOrd="0" presId="urn:microsoft.com/office/officeart/2005/8/layout/radial5"/>
    <dgm:cxn modelId="{910FC69D-6E9F-414E-9B5C-8E29BD7FEB99}" type="presOf" srcId="{A4FCA7CB-BBFA-4EB6-B5A9-11D5D1B38C0A}" destId="{3C68C822-C09B-4843-9408-3C2F4F34C7F6}" srcOrd="0" destOrd="0" presId="urn:microsoft.com/office/officeart/2005/8/layout/radial5"/>
    <dgm:cxn modelId="{9D3E90B0-3F23-4C77-90FF-1D736F0B4BC8}" srcId="{3DD4FCDF-59A9-4545-A267-D2D0436A0A6A}" destId="{8083DB37-0738-4AC8-AB62-EA241A57EAE0}" srcOrd="2" destOrd="0" parTransId="{A232CDEE-271B-4D27-8705-2B00D0C9F750}" sibTransId="{BC8AB890-0B37-46D0-B826-944A5AD57649}"/>
    <dgm:cxn modelId="{09E6A3B5-D4B5-4108-877E-97440827790D}" srcId="{3DD4FCDF-59A9-4545-A267-D2D0436A0A6A}" destId="{1700377D-D496-46E3-B432-2EBADF65C2A2}" srcOrd="0" destOrd="0" parTransId="{F9BEEFF5-FC5B-4A03-BB6F-FB78D9FB5245}" sibTransId="{BA1C353E-CA42-4EE2-A4E2-0E3E5608B33A}"/>
    <dgm:cxn modelId="{0046F1C3-D7D7-48E8-9C4A-7AD68D60B1CC}" type="presOf" srcId="{B3F22539-00CE-41FD-B095-6B4A51A7DC10}" destId="{AD44C766-BAE1-4CFD-BD53-1D7A59AB2D85}" srcOrd="0" destOrd="0" presId="urn:microsoft.com/office/officeart/2005/8/layout/radial5"/>
    <dgm:cxn modelId="{A9B872E8-6F1B-4A0B-B892-0C6A13F9EE07}" type="presOf" srcId="{1700377D-D496-46E3-B432-2EBADF65C2A2}" destId="{435C8226-87E3-46F6-A356-80FD1A06B70F}" srcOrd="0" destOrd="0" presId="urn:microsoft.com/office/officeart/2005/8/layout/radial5"/>
    <dgm:cxn modelId="{2316C5EC-E9C2-443A-9E56-A2D849C3F38B}" type="presOf" srcId="{A232CDEE-271B-4D27-8705-2B00D0C9F750}" destId="{9CD53E12-2EFB-4B00-A5AC-B994CEE449B8}" srcOrd="0" destOrd="0" presId="urn:microsoft.com/office/officeart/2005/8/layout/radial5"/>
    <dgm:cxn modelId="{60BF2BF1-8CBF-43CF-BBA3-67E784973AFA}" type="presOf" srcId="{3DD4FCDF-59A9-4545-A267-D2D0436A0A6A}" destId="{91979A69-E4DF-4BAE-B372-879C6CA462FE}" srcOrd="0" destOrd="0" presId="urn:microsoft.com/office/officeart/2005/8/layout/radial5"/>
    <dgm:cxn modelId="{26DFFED5-66F5-46BE-A876-2301FB042193}" type="presParOf" srcId="{AD44C766-BAE1-4CFD-BD53-1D7A59AB2D85}" destId="{91979A69-E4DF-4BAE-B372-879C6CA462FE}" srcOrd="0" destOrd="0" presId="urn:microsoft.com/office/officeart/2005/8/layout/radial5"/>
    <dgm:cxn modelId="{64785B79-F8FB-409E-B911-337E8966C5C7}" type="presParOf" srcId="{AD44C766-BAE1-4CFD-BD53-1D7A59AB2D85}" destId="{29D5089D-8D99-48AE-B4A3-A8DA4837486B}" srcOrd="1" destOrd="0" presId="urn:microsoft.com/office/officeart/2005/8/layout/radial5"/>
    <dgm:cxn modelId="{859D51DF-5CDB-4637-87AD-939770B6E7FA}" type="presParOf" srcId="{29D5089D-8D99-48AE-B4A3-A8DA4837486B}" destId="{82E85A93-1D56-4561-82DF-F5439C3AFD94}" srcOrd="0" destOrd="0" presId="urn:microsoft.com/office/officeart/2005/8/layout/radial5"/>
    <dgm:cxn modelId="{A8957C71-9017-4F49-BEB2-7524F0F7D3C7}" type="presParOf" srcId="{AD44C766-BAE1-4CFD-BD53-1D7A59AB2D85}" destId="{435C8226-87E3-46F6-A356-80FD1A06B70F}" srcOrd="2" destOrd="0" presId="urn:microsoft.com/office/officeart/2005/8/layout/radial5"/>
    <dgm:cxn modelId="{3E8FF658-8E65-46B1-9FFD-902A04B08CE7}" type="presParOf" srcId="{AD44C766-BAE1-4CFD-BD53-1D7A59AB2D85}" destId="{3C68C822-C09B-4843-9408-3C2F4F34C7F6}" srcOrd="3" destOrd="0" presId="urn:microsoft.com/office/officeart/2005/8/layout/radial5"/>
    <dgm:cxn modelId="{7C9F77B0-3CB5-4DB4-A98F-27F2597BE25A}" type="presParOf" srcId="{3C68C822-C09B-4843-9408-3C2F4F34C7F6}" destId="{FBCE9972-38B6-403B-BE5A-A3DED5949A06}" srcOrd="0" destOrd="0" presId="urn:microsoft.com/office/officeart/2005/8/layout/radial5"/>
    <dgm:cxn modelId="{E06C3807-F909-4B56-9C96-134F0A157256}" type="presParOf" srcId="{AD44C766-BAE1-4CFD-BD53-1D7A59AB2D85}" destId="{64A3B5C8-9317-4894-88F6-FC86D6A16922}" srcOrd="4" destOrd="0" presId="urn:microsoft.com/office/officeart/2005/8/layout/radial5"/>
    <dgm:cxn modelId="{5F19FA83-A944-4789-8E43-5600AE8EE097}" type="presParOf" srcId="{AD44C766-BAE1-4CFD-BD53-1D7A59AB2D85}" destId="{9CD53E12-2EFB-4B00-A5AC-B994CEE449B8}" srcOrd="5" destOrd="0" presId="urn:microsoft.com/office/officeart/2005/8/layout/radial5"/>
    <dgm:cxn modelId="{31AC85D7-86E0-4674-B125-87413E8F2635}" type="presParOf" srcId="{9CD53E12-2EFB-4B00-A5AC-B994CEE449B8}" destId="{0CF9E51A-2C40-4375-A9DB-735977ED318B}" srcOrd="0" destOrd="0" presId="urn:microsoft.com/office/officeart/2005/8/layout/radial5"/>
    <dgm:cxn modelId="{62ADCF07-0375-4475-B530-FBE178B6F918}" type="presParOf" srcId="{AD44C766-BAE1-4CFD-BD53-1D7A59AB2D85}" destId="{4AE953EF-E59D-4459-BC72-6DDE41C5738A}" srcOrd="6" destOrd="0" presId="urn:microsoft.com/office/officeart/2005/8/layout/radial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E8C919-BE52-4FBB-94E9-F10C41713FF3}" type="doc">
      <dgm:prSet loTypeId="urn:microsoft.com/office/officeart/2005/8/layout/radial5" loCatId="cycle" qsTypeId="urn:microsoft.com/office/officeart/2005/8/quickstyle/3d1" qsCatId="3D" csTypeId="urn:microsoft.com/office/officeart/2005/8/colors/accent1_3" csCatId="accent1" phldr="1"/>
      <dgm:spPr/>
      <dgm:t>
        <a:bodyPr/>
        <a:lstStyle/>
        <a:p>
          <a:endParaRPr lang="en-GB"/>
        </a:p>
      </dgm:t>
    </dgm:pt>
    <dgm:pt modelId="{62A02C18-5631-4400-92C0-53D4FDC20CE0}">
      <dgm:prSet phldrT="[Text]"/>
      <dgm:spPr/>
      <dgm:t>
        <a:bodyPr/>
        <a:lstStyle/>
        <a:p>
          <a:r>
            <a:rPr lang="en-GB"/>
            <a:t>People-Oriented Roles</a:t>
          </a:r>
        </a:p>
      </dgm:t>
    </dgm:pt>
    <dgm:pt modelId="{AF321A80-5799-4167-99CD-C48A626B3091}" type="parTrans" cxnId="{D02B49B0-0CC3-40ED-A552-97667C46B456}">
      <dgm:prSet/>
      <dgm:spPr/>
      <dgm:t>
        <a:bodyPr/>
        <a:lstStyle/>
        <a:p>
          <a:endParaRPr lang="en-GB"/>
        </a:p>
      </dgm:t>
    </dgm:pt>
    <dgm:pt modelId="{18B48CD3-85B4-4C71-AAD7-E77961E90D4E}" type="sibTrans" cxnId="{D02B49B0-0CC3-40ED-A552-97667C46B456}">
      <dgm:prSet/>
      <dgm:spPr/>
      <dgm:t>
        <a:bodyPr/>
        <a:lstStyle/>
        <a:p>
          <a:endParaRPr lang="en-GB"/>
        </a:p>
      </dgm:t>
    </dgm:pt>
    <dgm:pt modelId="{1181C268-2328-4F6A-AE80-720A05604298}">
      <dgm:prSet phldrT="[Text]"/>
      <dgm:spPr/>
      <dgm:t>
        <a:bodyPr/>
        <a:lstStyle/>
        <a:p>
          <a:r>
            <a:rPr lang="en-GB"/>
            <a:t>Coordinator</a:t>
          </a:r>
        </a:p>
      </dgm:t>
    </dgm:pt>
    <dgm:pt modelId="{599E88EC-D7A6-4B42-84DF-03692802E216}" type="parTrans" cxnId="{BB2FABC4-A13D-4605-B17C-F2D48952E17D}">
      <dgm:prSet/>
      <dgm:spPr/>
      <dgm:t>
        <a:bodyPr/>
        <a:lstStyle/>
        <a:p>
          <a:endParaRPr lang="en-GB"/>
        </a:p>
      </dgm:t>
    </dgm:pt>
    <dgm:pt modelId="{E6B71569-A93A-4EAB-93C8-7596238BA587}" type="sibTrans" cxnId="{BB2FABC4-A13D-4605-B17C-F2D48952E17D}">
      <dgm:prSet/>
      <dgm:spPr/>
      <dgm:t>
        <a:bodyPr/>
        <a:lstStyle/>
        <a:p>
          <a:endParaRPr lang="en-GB"/>
        </a:p>
      </dgm:t>
    </dgm:pt>
    <dgm:pt modelId="{6344752A-0891-4D08-836A-732EAC4B91BC}">
      <dgm:prSet phldrT="[Text]"/>
      <dgm:spPr/>
      <dgm:t>
        <a:bodyPr/>
        <a:lstStyle/>
        <a:p>
          <a:r>
            <a:rPr lang="en-GB"/>
            <a:t>Team worker</a:t>
          </a:r>
        </a:p>
      </dgm:t>
    </dgm:pt>
    <dgm:pt modelId="{935859E0-EDC0-4869-828D-6C8877A2590C}" type="parTrans" cxnId="{60E8C52B-0536-41FD-8FF3-B201C5B6D246}">
      <dgm:prSet/>
      <dgm:spPr/>
      <dgm:t>
        <a:bodyPr/>
        <a:lstStyle/>
        <a:p>
          <a:endParaRPr lang="en-GB"/>
        </a:p>
      </dgm:t>
    </dgm:pt>
    <dgm:pt modelId="{142FE5E8-9759-4293-980D-02B33F711B9F}" type="sibTrans" cxnId="{60E8C52B-0536-41FD-8FF3-B201C5B6D246}">
      <dgm:prSet/>
      <dgm:spPr/>
      <dgm:t>
        <a:bodyPr/>
        <a:lstStyle/>
        <a:p>
          <a:endParaRPr lang="en-GB"/>
        </a:p>
      </dgm:t>
    </dgm:pt>
    <dgm:pt modelId="{2D380612-3F2D-4E81-B2C7-D3A21EC514A0}">
      <dgm:prSet phldrT="[Text]"/>
      <dgm:spPr/>
      <dgm:t>
        <a:bodyPr/>
        <a:lstStyle/>
        <a:p>
          <a:r>
            <a:rPr lang="en-GB"/>
            <a:t>Resource investigator</a:t>
          </a:r>
        </a:p>
      </dgm:t>
    </dgm:pt>
    <dgm:pt modelId="{72571B49-CB4D-480B-BBA1-D6BF9DFCAF0D}" type="parTrans" cxnId="{BF069686-A89F-430A-8953-3495E17E2EAD}">
      <dgm:prSet/>
      <dgm:spPr/>
      <dgm:t>
        <a:bodyPr/>
        <a:lstStyle/>
        <a:p>
          <a:endParaRPr lang="en-GB"/>
        </a:p>
      </dgm:t>
    </dgm:pt>
    <dgm:pt modelId="{A492C6D1-C9C0-47C8-929C-FF82CDA233E4}" type="sibTrans" cxnId="{BF069686-A89F-430A-8953-3495E17E2EAD}">
      <dgm:prSet/>
      <dgm:spPr/>
      <dgm:t>
        <a:bodyPr/>
        <a:lstStyle/>
        <a:p>
          <a:endParaRPr lang="en-GB"/>
        </a:p>
      </dgm:t>
    </dgm:pt>
    <dgm:pt modelId="{ECDD521A-40E9-4C18-879E-5B36F9F74D2E}">
      <dgm:prSet phldrT="[Text]"/>
      <dgm:spPr/>
      <dgm:t>
        <a:bodyPr/>
        <a:lstStyle/>
        <a:p>
          <a:endParaRPr lang="en-GB"/>
        </a:p>
      </dgm:t>
    </dgm:pt>
    <dgm:pt modelId="{9F869E02-CCB0-48F9-A15C-6801EB0E8B42}" type="parTrans" cxnId="{1AB66622-866D-462F-9F4E-0991C5392AAD}">
      <dgm:prSet/>
      <dgm:spPr/>
      <dgm:t>
        <a:bodyPr/>
        <a:lstStyle/>
        <a:p>
          <a:endParaRPr lang="en-GB"/>
        </a:p>
      </dgm:t>
    </dgm:pt>
    <dgm:pt modelId="{935AC7CB-A71D-4EC4-ACF0-2736DFBD2B25}" type="sibTrans" cxnId="{1AB66622-866D-462F-9F4E-0991C5392AAD}">
      <dgm:prSet/>
      <dgm:spPr/>
      <dgm:t>
        <a:bodyPr/>
        <a:lstStyle/>
        <a:p>
          <a:endParaRPr lang="en-GB"/>
        </a:p>
      </dgm:t>
    </dgm:pt>
    <dgm:pt modelId="{094F635D-E02E-4B84-845B-9962B19552D9}" type="pres">
      <dgm:prSet presAssocID="{92E8C919-BE52-4FBB-94E9-F10C41713FF3}" presName="Name0" presStyleCnt="0">
        <dgm:presLayoutVars>
          <dgm:chMax val="1"/>
          <dgm:dir/>
          <dgm:animLvl val="ctr"/>
          <dgm:resizeHandles val="exact"/>
        </dgm:presLayoutVars>
      </dgm:prSet>
      <dgm:spPr/>
    </dgm:pt>
    <dgm:pt modelId="{022A894E-48BB-45B2-A136-7D0EFE4D03FE}" type="pres">
      <dgm:prSet presAssocID="{62A02C18-5631-4400-92C0-53D4FDC20CE0}" presName="centerShape" presStyleLbl="node0" presStyleIdx="0" presStyleCnt="1"/>
      <dgm:spPr/>
    </dgm:pt>
    <dgm:pt modelId="{C8F78A44-6B6E-4B30-A0B1-EA0901912E25}" type="pres">
      <dgm:prSet presAssocID="{599E88EC-D7A6-4B42-84DF-03692802E216}" presName="parTrans" presStyleLbl="sibTrans2D1" presStyleIdx="0" presStyleCnt="3"/>
      <dgm:spPr/>
    </dgm:pt>
    <dgm:pt modelId="{675DBEDE-E3B4-4E6F-B19D-71CEDE7B170B}" type="pres">
      <dgm:prSet presAssocID="{599E88EC-D7A6-4B42-84DF-03692802E216}" presName="connectorText" presStyleLbl="sibTrans2D1" presStyleIdx="0" presStyleCnt="3"/>
      <dgm:spPr/>
    </dgm:pt>
    <dgm:pt modelId="{45BD7CF4-3B6C-42BE-A2BD-1B4625A9838F}" type="pres">
      <dgm:prSet presAssocID="{1181C268-2328-4F6A-AE80-720A05604298}" presName="node" presStyleLbl="node1" presStyleIdx="0" presStyleCnt="3">
        <dgm:presLayoutVars>
          <dgm:bulletEnabled val="1"/>
        </dgm:presLayoutVars>
      </dgm:prSet>
      <dgm:spPr/>
    </dgm:pt>
    <dgm:pt modelId="{A42B8727-50B2-4DBC-809C-634A1C0ECF1C}" type="pres">
      <dgm:prSet presAssocID="{935859E0-EDC0-4869-828D-6C8877A2590C}" presName="parTrans" presStyleLbl="sibTrans2D1" presStyleIdx="1" presStyleCnt="3"/>
      <dgm:spPr/>
    </dgm:pt>
    <dgm:pt modelId="{F036E39B-1498-430A-9287-A42402F60D5E}" type="pres">
      <dgm:prSet presAssocID="{935859E0-EDC0-4869-828D-6C8877A2590C}" presName="connectorText" presStyleLbl="sibTrans2D1" presStyleIdx="1" presStyleCnt="3"/>
      <dgm:spPr/>
    </dgm:pt>
    <dgm:pt modelId="{47698224-6B30-43DF-A3AE-4CF342B40B6B}" type="pres">
      <dgm:prSet presAssocID="{6344752A-0891-4D08-836A-732EAC4B91BC}" presName="node" presStyleLbl="node1" presStyleIdx="1" presStyleCnt="3">
        <dgm:presLayoutVars>
          <dgm:bulletEnabled val="1"/>
        </dgm:presLayoutVars>
      </dgm:prSet>
      <dgm:spPr/>
    </dgm:pt>
    <dgm:pt modelId="{269B4969-5C68-4A2C-B021-56E6FB869614}" type="pres">
      <dgm:prSet presAssocID="{72571B49-CB4D-480B-BBA1-D6BF9DFCAF0D}" presName="parTrans" presStyleLbl="sibTrans2D1" presStyleIdx="2" presStyleCnt="3"/>
      <dgm:spPr/>
    </dgm:pt>
    <dgm:pt modelId="{BBA0CEA9-F74E-463C-BC4F-41751DA49AC6}" type="pres">
      <dgm:prSet presAssocID="{72571B49-CB4D-480B-BBA1-D6BF9DFCAF0D}" presName="connectorText" presStyleLbl="sibTrans2D1" presStyleIdx="2" presStyleCnt="3"/>
      <dgm:spPr/>
    </dgm:pt>
    <dgm:pt modelId="{64746E1E-A32F-47DE-BA4C-D3C4397F8051}" type="pres">
      <dgm:prSet presAssocID="{2D380612-3F2D-4E81-B2C7-D3A21EC514A0}" presName="node" presStyleLbl="node1" presStyleIdx="2" presStyleCnt="3">
        <dgm:presLayoutVars>
          <dgm:bulletEnabled val="1"/>
        </dgm:presLayoutVars>
      </dgm:prSet>
      <dgm:spPr/>
    </dgm:pt>
  </dgm:ptLst>
  <dgm:cxnLst>
    <dgm:cxn modelId="{23BADF07-E9D0-4A7D-800F-071CB3543797}" type="presOf" srcId="{92E8C919-BE52-4FBB-94E9-F10C41713FF3}" destId="{094F635D-E02E-4B84-845B-9962B19552D9}" srcOrd="0" destOrd="0" presId="urn:microsoft.com/office/officeart/2005/8/layout/radial5"/>
    <dgm:cxn modelId="{F6B8630D-5257-462F-BE48-2A2407C597BD}" type="presOf" srcId="{599E88EC-D7A6-4B42-84DF-03692802E216}" destId="{675DBEDE-E3B4-4E6F-B19D-71CEDE7B170B}" srcOrd="1" destOrd="0" presId="urn:microsoft.com/office/officeart/2005/8/layout/radial5"/>
    <dgm:cxn modelId="{1AB66622-866D-462F-9F4E-0991C5392AAD}" srcId="{92E8C919-BE52-4FBB-94E9-F10C41713FF3}" destId="{ECDD521A-40E9-4C18-879E-5B36F9F74D2E}" srcOrd="1" destOrd="0" parTransId="{9F869E02-CCB0-48F9-A15C-6801EB0E8B42}" sibTransId="{935AC7CB-A71D-4EC4-ACF0-2736DFBD2B25}"/>
    <dgm:cxn modelId="{60E8C52B-0536-41FD-8FF3-B201C5B6D246}" srcId="{62A02C18-5631-4400-92C0-53D4FDC20CE0}" destId="{6344752A-0891-4D08-836A-732EAC4B91BC}" srcOrd="1" destOrd="0" parTransId="{935859E0-EDC0-4869-828D-6C8877A2590C}" sibTransId="{142FE5E8-9759-4293-980D-02B33F711B9F}"/>
    <dgm:cxn modelId="{E4B64C38-ACF1-49D2-B43F-D1E995266D6E}" type="presOf" srcId="{1181C268-2328-4F6A-AE80-720A05604298}" destId="{45BD7CF4-3B6C-42BE-A2BD-1B4625A9838F}" srcOrd="0" destOrd="0" presId="urn:microsoft.com/office/officeart/2005/8/layout/radial5"/>
    <dgm:cxn modelId="{EF1BC53F-8899-4A0E-9C23-D482C555F1B1}" type="presOf" srcId="{2D380612-3F2D-4E81-B2C7-D3A21EC514A0}" destId="{64746E1E-A32F-47DE-BA4C-D3C4397F8051}" srcOrd="0" destOrd="0" presId="urn:microsoft.com/office/officeart/2005/8/layout/radial5"/>
    <dgm:cxn modelId="{F0CF2A43-1C28-474A-8A3B-7DE9F35F9DF6}" type="presOf" srcId="{72571B49-CB4D-480B-BBA1-D6BF9DFCAF0D}" destId="{269B4969-5C68-4A2C-B021-56E6FB869614}" srcOrd="0" destOrd="0" presId="urn:microsoft.com/office/officeart/2005/8/layout/radial5"/>
    <dgm:cxn modelId="{FD569965-4D9B-4C3B-9DFA-2F369B875152}" type="presOf" srcId="{935859E0-EDC0-4869-828D-6C8877A2590C}" destId="{A42B8727-50B2-4DBC-809C-634A1C0ECF1C}" srcOrd="0" destOrd="0" presId="urn:microsoft.com/office/officeart/2005/8/layout/radial5"/>
    <dgm:cxn modelId="{FC11BA7B-EDE2-4D54-B007-94C9934D5542}" type="presOf" srcId="{72571B49-CB4D-480B-BBA1-D6BF9DFCAF0D}" destId="{BBA0CEA9-F74E-463C-BC4F-41751DA49AC6}" srcOrd="1" destOrd="0" presId="urn:microsoft.com/office/officeart/2005/8/layout/radial5"/>
    <dgm:cxn modelId="{BF069686-A89F-430A-8953-3495E17E2EAD}" srcId="{62A02C18-5631-4400-92C0-53D4FDC20CE0}" destId="{2D380612-3F2D-4E81-B2C7-D3A21EC514A0}" srcOrd="2" destOrd="0" parTransId="{72571B49-CB4D-480B-BBA1-D6BF9DFCAF0D}" sibTransId="{A492C6D1-C9C0-47C8-929C-FF82CDA233E4}"/>
    <dgm:cxn modelId="{43236B8C-E9D8-4004-8FB2-16080A3415FC}" type="presOf" srcId="{6344752A-0891-4D08-836A-732EAC4B91BC}" destId="{47698224-6B30-43DF-A3AE-4CF342B40B6B}" srcOrd="0" destOrd="0" presId="urn:microsoft.com/office/officeart/2005/8/layout/radial5"/>
    <dgm:cxn modelId="{D02B49B0-0CC3-40ED-A552-97667C46B456}" srcId="{92E8C919-BE52-4FBB-94E9-F10C41713FF3}" destId="{62A02C18-5631-4400-92C0-53D4FDC20CE0}" srcOrd="0" destOrd="0" parTransId="{AF321A80-5799-4167-99CD-C48A626B3091}" sibTransId="{18B48CD3-85B4-4C71-AAD7-E77961E90D4E}"/>
    <dgm:cxn modelId="{BC28E5B6-B15F-48D7-9046-D7BDB4A9604E}" type="presOf" srcId="{599E88EC-D7A6-4B42-84DF-03692802E216}" destId="{C8F78A44-6B6E-4B30-A0B1-EA0901912E25}" srcOrd="0" destOrd="0" presId="urn:microsoft.com/office/officeart/2005/8/layout/radial5"/>
    <dgm:cxn modelId="{BB2FABC4-A13D-4605-B17C-F2D48952E17D}" srcId="{62A02C18-5631-4400-92C0-53D4FDC20CE0}" destId="{1181C268-2328-4F6A-AE80-720A05604298}" srcOrd="0" destOrd="0" parTransId="{599E88EC-D7A6-4B42-84DF-03692802E216}" sibTransId="{E6B71569-A93A-4EAB-93C8-7596238BA587}"/>
    <dgm:cxn modelId="{5AD1EEF0-FE80-45AA-83DB-E7A36DC3DD96}" type="presOf" srcId="{62A02C18-5631-4400-92C0-53D4FDC20CE0}" destId="{022A894E-48BB-45B2-A136-7D0EFE4D03FE}" srcOrd="0" destOrd="0" presId="urn:microsoft.com/office/officeart/2005/8/layout/radial5"/>
    <dgm:cxn modelId="{9208B9FF-509D-4525-BC72-D31106E249B1}" type="presOf" srcId="{935859E0-EDC0-4869-828D-6C8877A2590C}" destId="{F036E39B-1498-430A-9287-A42402F60D5E}" srcOrd="1" destOrd="0" presId="urn:microsoft.com/office/officeart/2005/8/layout/radial5"/>
    <dgm:cxn modelId="{D0310DD7-FB6D-45D7-AE23-16301608FE5F}" type="presParOf" srcId="{094F635D-E02E-4B84-845B-9962B19552D9}" destId="{022A894E-48BB-45B2-A136-7D0EFE4D03FE}" srcOrd="0" destOrd="0" presId="urn:microsoft.com/office/officeart/2005/8/layout/radial5"/>
    <dgm:cxn modelId="{6C8A12E0-B0C8-47AF-8B17-69A9F2D4BD50}" type="presParOf" srcId="{094F635D-E02E-4B84-845B-9962B19552D9}" destId="{C8F78A44-6B6E-4B30-A0B1-EA0901912E25}" srcOrd="1" destOrd="0" presId="urn:microsoft.com/office/officeart/2005/8/layout/radial5"/>
    <dgm:cxn modelId="{FA9BA418-9DFF-494D-9F03-3E51E3BFFA09}" type="presParOf" srcId="{C8F78A44-6B6E-4B30-A0B1-EA0901912E25}" destId="{675DBEDE-E3B4-4E6F-B19D-71CEDE7B170B}" srcOrd="0" destOrd="0" presId="urn:microsoft.com/office/officeart/2005/8/layout/radial5"/>
    <dgm:cxn modelId="{9C82E3C8-BC4E-48AF-8C91-97D95A714A85}" type="presParOf" srcId="{094F635D-E02E-4B84-845B-9962B19552D9}" destId="{45BD7CF4-3B6C-42BE-A2BD-1B4625A9838F}" srcOrd="2" destOrd="0" presId="urn:microsoft.com/office/officeart/2005/8/layout/radial5"/>
    <dgm:cxn modelId="{4F0ECF54-4D40-43F3-9534-9506D6D29457}" type="presParOf" srcId="{094F635D-E02E-4B84-845B-9962B19552D9}" destId="{A42B8727-50B2-4DBC-809C-634A1C0ECF1C}" srcOrd="3" destOrd="0" presId="urn:microsoft.com/office/officeart/2005/8/layout/radial5"/>
    <dgm:cxn modelId="{F419D492-1857-46C8-9DB9-DF8DE282A31A}" type="presParOf" srcId="{A42B8727-50B2-4DBC-809C-634A1C0ECF1C}" destId="{F036E39B-1498-430A-9287-A42402F60D5E}" srcOrd="0" destOrd="0" presId="urn:microsoft.com/office/officeart/2005/8/layout/radial5"/>
    <dgm:cxn modelId="{F8611A0D-F528-453E-8686-3450D9BCFBA5}" type="presParOf" srcId="{094F635D-E02E-4B84-845B-9962B19552D9}" destId="{47698224-6B30-43DF-A3AE-4CF342B40B6B}" srcOrd="4" destOrd="0" presId="urn:microsoft.com/office/officeart/2005/8/layout/radial5"/>
    <dgm:cxn modelId="{F0C83114-23AF-4204-BF80-868C19D08AA8}" type="presParOf" srcId="{094F635D-E02E-4B84-845B-9962B19552D9}" destId="{269B4969-5C68-4A2C-B021-56E6FB869614}" srcOrd="5" destOrd="0" presId="urn:microsoft.com/office/officeart/2005/8/layout/radial5"/>
    <dgm:cxn modelId="{4FBA6260-EA92-4144-9125-2F1B529BFFEC}" type="presParOf" srcId="{269B4969-5C68-4A2C-B021-56E6FB869614}" destId="{BBA0CEA9-F74E-463C-BC4F-41751DA49AC6}" srcOrd="0" destOrd="0" presId="urn:microsoft.com/office/officeart/2005/8/layout/radial5"/>
    <dgm:cxn modelId="{3731857C-0006-42A0-834F-9EA5283BA319}" type="presParOf" srcId="{094F635D-E02E-4B84-845B-9962B19552D9}" destId="{64746E1E-A32F-47DE-BA4C-D3C4397F8051}" srcOrd="6" destOrd="0" presId="urn:microsoft.com/office/officeart/2005/8/layout/radial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E9E11E0-1C43-4586-B5E8-5EBFCE6D9FE8}" type="doc">
      <dgm:prSet loTypeId="urn:microsoft.com/office/officeart/2005/8/layout/radial5" loCatId="cycle" qsTypeId="urn:microsoft.com/office/officeart/2005/8/quickstyle/3d1" qsCatId="3D" csTypeId="urn:microsoft.com/office/officeart/2005/8/colors/accent1_3" csCatId="accent1" phldr="1"/>
      <dgm:spPr/>
      <dgm:t>
        <a:bodyPr/>
        <a:lstStyle/>
        <a:p>
          <a:endParaRPr lang="en-GB"/>
        </a:p>
      </dgm:t>
    </dgm:pt>
    <dgm:pt modelId="{D75C7A7C-5A3E-4F7F-9154-D5886F53BA45}">
      <dgm:prSet phldrT="[Text]"/>
      <dgm:spPr/>
      <dgm:t>
        <a:bodyPr/>
        <a:lstStyle/>
        <a:p>
          <a:r>
            <a:rPr lang="en-GB"/>
            <a:t>Thought-Oriented Roles</a:t>
          </a:r>
        </a:p>
      </dgm:t>
    </dgm:pt>
    <dgm:pt modelId="{F19AA9CC-8D67-4BC6-A2D7-037E08076299}" type="parTrans" cxnId="{F2B29600-6755-4F87-93BC-7482D327BCC9}">
      <dgm:prSet/>
      <dgm:spPr/>
      <dgm:t>
        <a:bodyPr/>
        <a:lstStyle/>
        <a:p>
          <a:endParaRPr lang="en-GB"/>
        </a:p>
      </dgm:t>
    </dgm:pt>
    <dgm:pt modelId="{593F184E-1389-40AE-9BA3-D45CECFDF926}" type="sibTrans" cxnId="{F2B29600-6755-4F87-93BC-7482D327BCC9}">
      <dgm:prSet/>
      <dgm:spPr/>
      <dgm:t>
        <a:bodyPr/>
        <a:lstStyle/>
        <a:p>
          <a:endParaRPr lang="en-GB"/>
        </a:p>
      </dgm:t>
    </dgm:pt>
    <dgm:pt modelId="{6E0A8E05-5163-4EDA-8E7A-2C8660845FBD}">
      <dgm:prSet phldrT="[Text]"/>
      <dgm:spPr/>
      <dgm:t>
        <a:bodyPr/>
        <a:lstStyle/>
        <a:p>
          <a:r>
            <a:rPr lang="en-GB"/>
            <a:t>Plant</a:t>
          </a:r>
        </a:p>
      </dgm:t>
    </dgm:pt>
    <dgm:pt modelId="{ECC816C3-60E2-48EF-9847-1452696BFF1B}" type="parTrans" cxnId="{338DE55A-AE36-4E71-8499-9F6DCC8443AD}">
      <dgm:prSet/>
      <dgm:spPr/>
      <dgm:t>
        <a:bodyPr/>
        <a:lstStyle/>
        <a:p>
          <a:endParaRPr lang="en-GB"/>
        </a:p>
      </dgm:t>
    </dgm:pt>
    <dgm:pt modelId="{45F8DC65-5E3D-47B1-BC65-8C63473992D6}" type="sibTrans" cxnId="{338DE55A-AE36-4E71-8499-9F6DCC8443AD}">
      <dgm:prSet/>
      <dgm:spPr/>
      <dgm:t>
        <a:bodyPr/>
        <a:lstStyle/>
        <a:p>
          <a:endParaRPr lang="en-GB"/>
        </a:p>
      </dgm:t>
    </dgm:pt>
    <dgm:pt modelId="{CBAD54A4-1661-44E6-90DD-D6BFDCE06382}">
      <dgm:prSet phldrT="[Text]"/>
      <dgm:spPr/>
      <dgm:t>
        <a:bodyPr/>
        <a:lstStyle/>
        <a:p>
          <a:r>
            <a:rPr lang="en-GB"/>
            <a:t>Monitor Evaluator</a:t>
          </a:r>
        </a:p>
      </dgm:t>
    </dgm:pt>
    <dgm:pt modelId="{0E57EE9C-7B82-4767-9D28-ECDCA46CEA8A}" type="parTrans" cxnId="{2C4757D1-37ED-44A2-AD85-76965586B8EC}">
      <dgm:prSet/>
      <dgm:spPr/>
      <dgm:t>
        <a:bodyPr/>
        <a:lstStyle/>
        <a:p>
          <a:endParaRPr lang="en-GB"/>
        </a:p>
      </dgm:t>
    </dgm:pt>
    <dgm:pt modelId="{53B65D0F-C5DF-4975-8C3F-F55E7B7FFFB1}" type="sibTrans" cxnId="{2C4757D1-37ED-44A2-AD85-76965586B8EC}">
      <dgm:prSet/>
      <dgm:spPr/>
      <dgm:t>
        <a:bodyPr/>
        <a:lstStyle/>
        <a:p>
          <a:endParaRPr lang="en-GB"/>
        </a:p>
      </dgm:t>
    </dgm:pt>
    <dgm:pt modelId="{6DA95FF1-1367-4095-8E49-40FF3A2F5FE9}">
      <dgm:prSet phldrT="[Text]"/>
      <dgm:spPr/>
      <dgm:t>
        <a:bodyPr/>
        <a:lstStyle/>
        <a:p>
          <a:r>
            <a:rPr lang="en-GB"/>
            <a:t>Specialist</a:t>
          </a:r>
        </a:p>
      </dgm:t>
    </dgm:pt>
    <dgm:pt modelId="{19F64820-D13C-4283-BD30-7D811482D192}" type="parTrans" cxnId="{63480B13-E81D-41A0-BF9E-BE6D9FD3F61B}">
      <dgm:prSet/>
      <dgm:spPr/>
      <dgm:t>
        <a:bodyPr/>
        <a:lstStyle/>
        <a:p>
          <a:endParaRPr lang="en-GB"/>
        </a:p>
      </dgm:t>
    </dgm:pt>
    <dgm:pt modelId="{F40EF79F-1498-40AE-B59A-87F6AD847A95}" type="sibTrans" cxnId="{63480B13-E81D-41A0-BF9E-BE6D9FD3F61B}">
      <dgm:prSet/>
      <dgm:spPr/>
      <dgm:t>
        <a:bodyPr/>
        <a:lstStyle/>
        <a:p>
          <a:endParaRPr lang="en-GB"/>
        </a:p>
      </dgm:t>
    </dgm:pt>
    <dgm:pt modelId="{BE199C49-4072-446D-98AE-C67FDF2D980A}">
      <dgm:prSet phldrT="[Text]"/>
      <dgm:spPr/>
      <dgm:t>
        <a:bodyPr/>
        <a:lstStyle/>
        <a:p>
          <a:endParaRPr lang="en-GB"/>
        </a:p>
      </dgm:t>
    </dgm:pt>
    <dgm:pt modelId="{B08999F9-B9DA-4366-AB31-CEBB502FA5D1}" type="parTrans" cxnId="{1F982FAB-6868-48A6-BC18-BE0B490F5A5A}">
      <dgm:prSet/>
      <dgm:spPr/>
      <dgm:t>
        <a:bodyPr/>
        <a:lstStyle/>
        <a:p>
          <a:endParaRPr lang="en-GB"/>
        </a:p>
      </dgm:t>
    </dgm:pt>
    <dgm:pt modelId="{8C5AC594-2FAA-4E7D-A27B-A959E88E91FD}" type="sibTrans" cxnId="{1F982FAB-6868-48A6-BC18-BE0B490F5A5A}">
      <dgm:prSet/>
      <dgm:spPr/>
      <dgm:t>
        <a:bodyPr/>
        <a:lstStyle/>
        <a:p>
          <a:endParaRPr lang="en-GB"/>
        </a:p>
      </dgm:t>
    </dgm:pt>
    <dgm:pt modelId="{D8E2FBB8-3305-4AF1-8812-0813DC8D71BF}" type="pres">
      <dgm:prSet presAssocID="{EE9E11E0-1C43-4586-B5E8-5EBFCE6D9FE8}" presName="Name0" presStyleCnt="0">
        <dgm:presLayoutVars>
          <dgm:chMax val="1"/>
          <dgm:dir/>
          <dgm:animLvl val="ctr"/>
          <dgm:resizeHandles val="exact"/>
        </dgm:presLayoutVars>
      </dgm:prSet>
      <dgm:spPr/>
    </dgm:pt>
    <dgm:pt modelId="{DB8573DD-6EF7-4B13-B699-7B4840B54479}" type="pres">
      <dgm:prSet presAssocID="{D75C7A7C-5A3E-4F7F-9154-D5886F53BA45}" presName="centerShape" presStyleLbl="node0" presStyleIdx="0" presStyleCnt="1"/>
      <dgm:spPr/>
    </dgm:pt>
    <dgm:pt modelId="{F56D25CF-5594-45E3-BB78-399B21D5100E}" type="pres">
      <dgm:prSet presAssocID="{ECC816C3-60E2-48EF-9847-1452696BFF1B}" presName="parTrans" presStyleLbl="sibTrans2D1" presStyleIdx="0" presStyleCnt="3"/>
      <dgm:spPr/>
    </dgm:pt>
    <dgm:pt modelId="{5B2C1B8D-63DC-4F8A-A9A8-542D0748F5A8}" type="pres">
      <dgm:prSet presAssocID="{ECC816C3-60E2-48EF-9847-1452696BFF1B}" presName="connectorText" presStyleLbl="sibTrans2D1" presStyleIdx="0" presStyleCnt="3"/>
      <dgm:spPr/>
    </dgm:pt>
    <dgm:pt modelId="{7466F17E-32B2-49B2-BF11-44DE6A8D79C6}" type="pres">
      <dgm:prSet presAssocID="{6E0A8E05-5163-4EDA-8E7A-2C8660845FBD}" presName="node" presStyleLbl="node1" presStyleIdx="0" presStyleCnt="3">
        <dgm:presLayoutVars>
          <dgm:bulletEnabled val="1"/>
        </dgm:presLayoutVars>
      </dgm:prSet>
      <dgm:spPr/>
    </dgm:pt>
    <dgm:pt modelId="{53B673D2-20EA-4AF1-A167-680F9A2A9CDE}" type="pres">
      <dgm:prSet presAssocID="{0E57EE9C-7B82-4767-9D28-ECDCA46CEA8A}" presName="parTrans" presStyleLbl="sibTrans2D1" presStyleIdx="1" presStyleCnt="3"/>
      <dgm:spPr/>
    </dgm:pt>
    <dgm:pt modelId="{5A06CEC6-DD56-44A2-AB2A-A78FB832A8C1}" type="pres">
      <dgm:prSet presAssocID="{0E57EE9C-7B82-4767-9D28-ECDCA46CEA8A}" presName="connectorText" presStyleLbl="sibTrans2D1" presStyleIdx="1" presStyleCnt="3"/>
      <dgm:spPr/>
    </dgm:pt>
    <dgm:pt modelId="{E7FE07E6-5DAA-4C8E-B6EB-8E927E966341}" type="pres">
      <dgm:prSet presAssocID="{CBAD54A4-1661-44E6-90DD-D6BFDCE06382}" presName="node" presStyleLbl="node1" presStyleIdx="1" presStyleCnt="3">
        <dgm:presLayoutVars>
          <dgm:bulletEnabled val="1"/>
        </dgm:presLayoutVars>
      </dgm:prSet>
      <dgm:spPr/>
    </dgm:pt>
    <dgm:pt modelId="{694726B2-D51D-48C2-B7E5-020FD9E62C30}" type="pres">
      <dgm:prSet presAssocID="{19F64820-D13C-4283-BD30-7D811482D192}" presName="parTrans" presStyleLbl="sibTrans2D1" presStyleIdx="2" presStyleCnt="3"/>
      <dgm:spPr/>
    </dgm:pt>
    <dgm:pt modelId="{910B880C-78E2-4AA6-B085-B936D9EA80B1}" type="pres">
      <dgm:prSet presAssocID="{19F64820-D13C-4283-BD30-7D811482D192}" presName="connectorText" presStyleLbl="sibTrans2D1" presStyleIdx="2" presStyleCnt="3"/>
      <dgm:spPr/>
    </dgm:pt>
    <dgm:pt modelId="{1E1E31DC-93EA-4863-BFCC-ADA4FD600DEE}" type="pres">
      <dgm:prSet presAssocID="{6DA95FF1-1367-4095-8E49-40FF3A2F5FE9}" presName="node" presStyleLbl="node1" presStyleIdx="2" presStyleCnt="3">
        <dgm:presLayoutVars>
          <dgm:bulletEnabled val="1"/>
        </dgm:presLayoutVars>
      </dgm:prSet>
      <dgm:spPr/>
    </dgm:pt>
  </dgm:ptLst>
  <dgm:cxnLst>
    <dgm:cxn modelId="{F2B29600-6755-4F87-93BC-7482D327BCC9}" srcId="{EE9E11E0-1C43-4586-B5E8-5EBFCE6D9FE8}" destId="{D75C7A7C-5A3E-4F7F-9154-D5886F53BA45}" srcOrd="0" destOrd="0" parTransId="{F19AA9CC-8D67-4BC6-A2D7-037E08076299}" sibTransId="{593F184E-1389-40AE-9BA3-D45CECFDF926}"/>
    <dgm:cxn modelId="{6D4AF003-0D23-4D42-B2A2-82C884E84B45}" type="presOf" srcId="{CBAD54A4-1661-44E6-90DD-D6BFDCE06382}" destId="{E7FE07E6-5DAA-4C8E-B6EB-8E927E966341}" srcOrd="0" destOrd="0" presId="urn:microsoft.com/office/officeart/2005/8/layout/radial5"/>
    <dgm:cxn modelId="{63480B13-E81D-41A0-BF9E-BE6D9FD3F61B}" srcId="{D75C7A7C-5A3E-4F7F-9154-D5886F53BA45}" destId="{6DA95FF1-1367-4095-8E49-40FF3A2F5FE9}" srcOrd="2" destOrd="0" parTransId="{19F64820-D13C-4283-BD30-7D811482D192}" sibTransId="{F40EF79F-1498-40AE-B59A-87F6AD847A95}"/>
    <dgm:cxn modelId="{DE341F14-E772-4722-978A-206F689B2ECB}" type="presOf" srcId="{19F64820-D13C-4283-BD30-7D811482D192}" destId="{694726B2-D51D-48C2-B7E5-020FD9E62C30}" srcOrd="0" destOrd="0" presId="urn:microsoft.com/office/officeart/2005/8/layout/radial5"/>
    <dgm:cxn modelId="{613E9925-67E9-47CA-848A-8D9F2E8265D0}" type="presOf" srcId="{19F64820-D13C-4283-BD30-7D811482D192}" destId="{910B880C-78E2-4AA6-B085-B936D9EA80B1}" srcOrd="1" destOrd="0" presId="urn:microsoft.com/office/officeart/2005/8/layout/radial5"/>
    <dgm:cxn modelId="{C545452B-4D7A-4CF6-BB7F-419C6906669D}" type="presOf" srcId="{6E0A8E05-5163-4EDA-8E7A-2C8660845FBD}" destId="{7466F17E-32B2-49B2-BF11-44DE6A8D79C6}" srcOrd="0" destOrd="0" presId="urn:microsoft.com/office/officeart/2005/8/layout/radial5"/>
    <dgm:cxn modelId="{5638E531-4334-478A-BE8E-36CB064FA6D6}" type="presOf" srcId="{EE9E11E0-1C43-4586-B5E8-5EBFCE6D9FE8}" destId="{D8E2FBB8-3305-4AF1-8812-0813DC8D71BF}" srcOrd="0" destOrd="0" presId="urn:microsoft.com/office/officeart/2005/8/layout/radial5"/>
    <dgm:cxn modelId="{54B88035-F0EF-467E-B6C8-921DB99AC9D9}" type="presOf" srcId="{0E57EE9C-7B82-4767-9D28-ECDCA46CEA8A}" destId="{5A06CEC6-DD56-44A2-AB2A-A78FB832A8C1}" srcOrd="1" destOrd="0" presId="urn:microsoft.com/office/officeart/2005/8/layout/radial5"/>
    <dgm:cxn modelId="{0521F367-57AB-4938-A90D-F79FF174DB42}" type="presOf" srcId="{ECC816C3-60E2-48EF-9847-1452696BFF1B}" destId="{5B2C1B8D-63DC-4F8A-A9A8-542D0748F5A8}" srcOrd="1" destOrd="0" presId="urn:microsoft.com/office/officeart/2005/8/layout/radial5"/>
    <dgm:cxn modelId="{8FE2006C-27D0-453B-887B-B1628ECD4B96}" type="presOf" srcId="{6DA95FF1-1367-4095-8E49-40FF3A2F5FE9}" destId="{1E1E31DC-93EA-4863-BFCC-ADA4FD600DEE}" srcOrd="0" destOrd="0" presId="urn:microsoft.com/office/officeart/2005/8/layout/radial5"/>
    <dgm:cxn modelId="{63780C5A-D229-46BD-B123-AC6E0DE4394A}" type="presOf" srcId="{ECC816C3-60E2-48EF-9847-1452696BFF1B}" destId="{F56D25CF-5594-45E3-BB78-399B21D5100E}" srcOrd="0" destOrd="0" presId="urn:microsoft.com/office/officeart/2005/8/layout/radial5"/>
    <dgm:cxn modelId="{C0584C7A-A66C-47B3-9793-25D462A6D26C}" type="presOf" srcId="{0E57EE9C-7B82-4767-9D28-ECDCA46CEA8A}" destId="{53B673D2-20EA-4AF1-A167-680F9A2A9CDE}" srcOrd="0" destOrd="0" presId="urn:microsoft.com/office/officeart/2005/8/layout/radial5"/>
    <dgm:cxn modelId="{338DE55A-AE36-4E71-8499-9F6DCC8443AD}" srcId="{D75C7A7C-5A3E-4F7F-9154-D5886F53BA45}" destId="{6E0A8E05-5163-4EDA-8E7A-2C8660845FBD}" srcOrd="0" destOrd="0" parTransId="{ECC816C3-60E2-48EF-9847-1452696BFF1B}" sibTransId="{45F8DC65-5E3D-47B1-BC65-8C63473992D6}"/>
    <dgm:cxn modelId="{B9D614A3-FA98-4842-AA76-FAA938D249F3}" type="presOf" srcId="{D75C7A7C-5A3E-4F7F-9154-D5886F53BA45}" destId="{DB8573DD-6EF7-4B13-B699-7B4840B54479}" srcOrd="0" destOrd="0" presId="urn:microsoft.com/office/officeart/2005/8/layout/radial5"/>
    <dgm:cxn modelId="{1F982FAB-6868-48A6-BC18-BE0B490F5A5A}" srcId="{EE9E11E0-1C43-4586-B5E8-5EBFCE6D9FE8}" destId="{BE199C49-4072-446D-98AE-C67FDF2D980A}" srcOrd="1" destOrd="0" parTransId="{B08999F9-B9DA-4366-AB31-CEBB502FA5D1}" sibTransId="{8C5AC594-2FAA-4E7D-A27B-A959E88E91FD}"/>
    <dgm:cxn modelId="{2C4757D1-37ED-44A2-AD85-76965586B8EC}" srcId="{D75C7A7C-5A3E-4F7F-9154-D5886F53BA45}" destId="{CBAD54A4-1661-44E6-90DD-D6BFDCE06382}" srcOrd="1" destOrd="0" parTransId="{0E57EE9C-7B82-4767-9D28-ECDCA46CEA8A}" sibTransId="{53B65D0F-C5DF-4975-8C3F-F55E7B7FFFB1}"/>
    <dgm:cxn modelId="{9C1D0202-968B-4798-B465-FCC0BAA98EB4}" type="presParOf" srcId="{D8E2FBB8-3305-4AF1-8812-0813DC8D71BF}" destId="{DB8573DD-6EF7-4B13-B699-7B4840B54479}" srcOrd="0" destOrd="0" presId="urn:microsoft.com/office/officeart/2005/8/layout/radial5"/>
    <dgm:cxn modelId="{20453229-EA4F-48BD-9CB8-85DFEC23B3CB}" type="presParOf" srcId="{D8E2FBB8-3305-4AF1-8812-0813DC8D71BF}" destId="{F56D25CF-5594-45E3-BB78-399B21D5100E}" srcOrd="1" destOrd="0" presId="urn:microsoft.com/office/officeart/2005/8/layout/radial5"/>
    <dgm:cxn modelId="{6A76AD2C-AFF1-40BC-98EE-0EDCBC372A82}" type="presParOf" srcId="{F56D25CF-5594-45E3-BB78-399B21D5100E}" destId="{5B2C1B8D-63DC-4F8A-A9A8-542D0748F5A8}" srcOrd="0" destOrd="0" presId="urn:microsoft.com/office/officeart/2005/8/layout/radial5"/>
    <dgm:cxn modelId="{0BFE875A-244A-4A83-A8A8-9C748EB7AFB8}" type="presParOf" srcId="{D8E2FBB8-3305-4AF1-8812-0813DC8D71BF}" destId="{7466F17E-32B2-49B2-BF11-44DE6A8D79C6}" srcOrd="2" destOrd="0" presId="urn:microsoft.com/office/officeart/2005/8/layout/radial5"/>
    <dgm:cxn modelId="{9C80A022-3EEF-489E-B567-B9C2104D33F6}" type="presParOf" srcId="{D8E2FBB8-3305-4AF1-8812-0813DC8D71BF}" destId="{53B673D2-20EA-4AF1-A167-680F9A2A9CDE}" srcOrd="3" destOrd="0" presId="urn:microsoft.com/office/officeart/2005/8/layout/radial5"/>
    <dgm:cxn modelId="{E394756D-6397-4B67-9C1C-A401B77D1D59}" type="presParOf" srcId="{53B673D2-20EA-4AF1-A167-680F9A2A9CDE}" destId="{5A06CEC6-DD56-44A2-AB2A-A78FB832A8C1}" srcOrd="0" destOrd="0" presId="urn:microsoft.com/office/officeart/2005/8/layout/radial5"/>
    <dgm:cxn modelId="{0FF821A9-AA0A-47F5-BEF6-B7CAEC7796C7}" type="presParOf" srcId="{D8E2FBB8-3305-4AF1-8812-0813DC8D71BF}" destId="{E7FE07E6-5DAA-4C8E-B6EB-8E927E966341}" srcOrd="4" destOrd="0" presId="urn:microsoft.com/office/officeart/2005/8/layout/radial5"/>
    <dgm:cxn modelId="{BF428478-44DC-47D1-9E6F-41BA50C6936D}" type="presParOf" srcId="{D8E2FBB8-3305-4AF1-8812-0813DC8D71BF}" destId="{694726B2-D51D-48C2-B7E5-020FD9E62C30}" srcOrd="5" destOrd="0" presId="urn:microsoft.com/office/officeart/2005/8/layout/radial5"/>
    <dgm:cxn modelId="{2DAC3EEA-CDA6-4DF3-8105-EE0F41F5ACB6}" type="presParOf" srcId="{694726B2-D51D-48C2-B7E5-020FD9E62C30}" destId="{910B880C-78E2-4AA6-B085-B936D9EA80B1}" srcOrd="0" destOrd="0" presId="urn:microsoft.com/office/officeart/2005/8/layout/radial5"/>
    <dgm:cxn modelId="{2FA51C57-690D-41FB-A06F-944E20F2D775}" type="presParOf" srcId="{D8E2FBB8-3305-4AF1-8812-0813DC8D71BF}" destId="{1E1E31DC-93EA-4863-BFCC-ADA4FD600DEE}" srcOrd="6" destOrd="0" presId="urn:microsoft.com/office/officeart/2005/8/layout/radial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937845-BB33-40DD-A6B8-A174E24E8EAD}">
      <dsp:nvSpPr>
        <dsp:cNvPr id="0" name=""/>
        <dsp:cNvSpPr/>
      </dsp:nvSpPr>
      <dsp:spPr>
        <a:xfrm>
          <a:off x="2411"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Dependancy &amp; Inclusion</a:t>
          </a:r>
        </a:p>
      </dsp:txBody>
      <dsp:txXfrm>
        <a:off x="20936" y="407130"/>
        <a:ext cx="1017099" cy="595439"/>
      </dsp:txXfrm>
    </dsp:sp>
    <dsp:sp modelId="{1088B5C8-176C-4C70-8149-466A0E4B89A2}">
      <dsp:nvSpPr>
        <dsp:cNvPr id="0" name=""/>
        <dsp:cNvSpPr/>
      </dsp:nvSpPr>
      <dsp:spPr>
        <a:xfrm>
          <a:off x="1161975"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626421"/>
        <a:ext cx="156435" cy="156857"/>
      </dsp:txXfrm>
    </dsp:sp>
    <dsp:sp modelId="{CDEFB852-7A6A-43E5-A39D-C25F5E81EEE8}">
      <dsp:nvSpPr>
        <dsp:cNvPr id="0" name=""/>
        <dsp:cNvSpPr/>
      </dsp:nvSpPr>
      <dsp:spPr>
        <a:xfrm>
          <a:off x="1478220"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Counter-dependancy &amp; fighting</a:t>
          </a:r>
        </a:p>
      </dsp:txBody>
      <dsp:txXfrm>
        <a:off x="1496745" y="407130"/>
        <a:ext cx="1017099" cy="595439"/>
      </dsp:txXfrm>
    </dsp:sp>
    <dsp:sp modelId="{BF48E28A-69FA-41CE-8CF3-BB00C84AD259}">
      <dsp:nvSpPr>
        <dsp:cNvPr id="0" name=""/>
        <dsp:cNvSpPr/>
      </dsp:nvSpPr>
      <dsp:spPr>
        <a:xfrm>
          <a:off x="2637785"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626421"/>
        <a:ext cx="156435" cy="156857"/>
      </dsp:txXfrm>
    </dsp:sp>
    <dsp:sp modelId="{A75B7200-780A-4795-BD48-32A904A28839}">
      <dsp:nvSpPr>
        <dsp:cNvPr id="0" name=""/>
        <dsp:cNvSpPr/>
      </dsp:nvSpPr>
      <dsp:spPr>
        <a:xfrm>
          <a:off x="2954029"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Trust and Structure</a:t>
          </a:r>
        </a:p>
      </dsp:txBody>
      <dsp:txXfrm>
        <a:off x="2972554" y="407130"/>
        <a:ext cx="1017099" cy="595439"/>
      </dsp:txXfrm>
    </dsp:sp>
    <dsp:sp modelId="{286CCAD0-63F8-4B62-A8DF-D46C2E92CAC9}">
      <dsp:nvSpPr>
        <dsp:cNvPr id="0" name=""/>
        <dsp:cNvSpPr/>
      </dsp:nvSpPr>
      <dsp:spPr>
        <a:xfrm>
          <a:off x="4113594" y="57413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626421"/>
        <a:ext cx="156435" cy="156857"/>
      </dsp:txXfrm>
    </dsp:sp>
    <dsp:sp modelId="{8B502E7C-9C85-4BBE-9FCD-515FCF24B934}">
      <dsp:nvSpPr>
        <dsp:cNvPr id="0" name=""/>
        <dsp:cNvSpPr/>
      </dsp:nvSpPr>
      <dsp:spPr>
        <a:xfrm>
          <a:off x="4429839" y="388605"/>
          <a:ext cx="1054149" cy="63248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Work &amp;  Productivity</a:t>
          </a:r>
        </a:p>
      </dsp:txBody>
      <dsp:txXfrm>
        <a:off x="4448364" y="407130"/>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1979A69-E4DF-4BAE-B372-879C6CA462FE}">
      <dsp:nvSpPr>
        <dsp:cNvPr id="0" name=""/>
        <dsp:cNvSpPr/>
      </dsp:nvSpPr>
      <dsp:spPr>
        <a:xfrm>
          <a:off x="638821" y="759795"/>
          <a:ext cx="441338" cy="441338"/>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Action-Oriented Roles</a:t>
          </a:r>
        </a:p>
      </dsp:txBody>
      <dsp:txXfrm>
        <a:off x="703453" y="824427"/>
        <a:ext cx="312074" cy="312074"/>
      </dsp:txXfrm>
    </dsp:sp>
    <dsp:sp modelId="{29D5089D-8D99-48AE-B4A3-A8DA4837486B}">
      <dsp:nvSpPr>
        <dsp:cNvPr id="0" name=""/>
        <dsp:cNvSpPr/>
      </dsp:nvSpPr>
      <dsp:spPr>
        <a:xfrm rot="16200000">
          <a:off x="812289" y="609553"/>
          <a:ext cx="94403" cy="127706"/>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26450" y="649255"/>
        <a:ext cx="66082" cy="76624"/>
      </dsp:txXfrm>
    </dsp:sp>
    <dsp:sp modelId="{435C8226-87E3-46F6-A356-80FD1A06B70F}">
      <dsp:nvSpPr>
        <dsp:cNvPr id="0" name=""/>
        <dsp:cNvSpPr/>
      </dsp:nvSpPr>
      <dsp:spPr>
        <a:xfrm>
          <a:off x="585378" y="33449"/>
          <a:ext cx="548225" cy="548225"/>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Shaper</a:t>
          </a:r>
        </a:p>
      </dsp:txBody>
      <dsp:txXfrm>
        <a:off x="665664" y="113735"/>
        <a:ext cx="387653" cy="387653"/>
      </dsp:txXfrm>
    </dsp:sp>
    <dsp:sp modelId="{3C68C822-C09B-4843-9408-3C2F4F34C7F6}">
      <dsp:nvSpPr>
        <dsp:cNvPr id="0" name=""/>
        <dsp:cNvSpPr/>
      </dsp:nvSpPr>
      <dsp:spPr>
        <a:xfrm rot="1800000">
          <a:off x="1078209" y="1070140"/>
          <a:ext cx="94403" cy="127706"/>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80106" y="1088601"/>
        <a:ext cx="66082" cy="76624"/>
      </dsp:txXfrm>
    </dsp:sp>
    <dsp:sp modelId="{64A3B5C8-9317-4894-88F6-FC86D6A16922}">
      <dsp:nvSpPr>
        <dsp:cNvPr id="0" name=""/>
        <dsp:cNvSpPr/>
      </dsp:nvSpPr>
      <dsp:spPr>
        <a:xfrm>
          <a:off x="1168129" y="1042803"/>
          <a:ext cx="548225" cy="548225"/>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Implementor </a:t>
          </a:r>
        </a:p>
      </dsp:txBody>
      <dsp:txXfrm>
        <a:off x="1248415" y="1123089"/>
        <a:ext cx="387653" cy="387653"/>
      </dsp:txXfrm>
    </dsp:sp>
    <dsp:sp modelId="{9CD53E12-2EFB-4B00-A5AC-B994CEE449B8}">
      <dsp:nvSpPr>
        <dsp:cNvPr id="0" name=""/>
        <dsp:cNvSpPr/>
      </dsp:nvSpPr>
      <dsp:spPr>
        <a:xfrm rot="9000000">
          <a:off x="546369" y="1070140"/>
          <a:ext cx="94403" cy="127706"/>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572793" y="1088601"/>
        <a:ext cx="66082" cy="76624"/>
      </dsp:txXfrm>
    </dsp:sp>
    <dsp:sp modelId="{4AE953EF-E59D-4459-BC72-6DDE41C5738A}">
      <dsp:nvSpPr>
        <dsp:cNvPr id="0" name=""/>
        <dsp:cNvSpPr/>
      </dsp:nvSpPr>
      <dsp:spPr>
        <a:xfrm>
          <a:off x="2627" y="1042803"/>
          <a:ext cx="548225" cy="548225"/>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Completer/ Finisher</a:t>
          </a:r>
        </a:p>
      </dsp:txBody>
      <dsp:txXfrm>
        <a:off x="82913" y="1123089"/>
        <a:ext cx="387653" cy="38765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2A894E-48BB-45B2-A136-7D0EFE4D03FE}">
      <dsp:nvSpPr>
        <dsp:cNvPr id="0" name=""/>
        <dsp:cNvSpPr/>
      </dsp:nvSpPr>
      <dsp:spPr>
        <a:xfrm>
          <a:off x="665099" y="711694"/>
          <a:ext cx="430618" cy="430618"/>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People-Oriented Roles</a:t>
          </a:r>
        </a:p>
      </dsp:txBody>
      <dsp:txXfrm>
        <a:off x="728162" y="774757"/>
        <a:ext cx="304492" cy="304492"/>
      </dsp:txXfrm>
    </dsp:sp>
    <dsp:sp modelId="{C8F78A44-6B6E-4B30-A0B1-EA0901912E25}">
      <dsp:nvSpPr>
        <dsp:cNvPr id="0" name=""/>
        <dsp:cNvSpPr/>
      </dsp:nvSpPr>
      <dsp:spPr>
        <a:xfrm rot="16200000">
          <a:off x="834655" y="558237"/>
          <a:ext cx="91507" cy="139438"/>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848381" y="599851"/>
        <a:ext cx="64055" cy="83662"/>
      </dsp:txXfrm>
    </dsp:sp>
    <dsp:sp modelId="{45BD7CF4-3B6C-42BE-A2BD-1B4625A9838F}">
      <dsp:nvSpPr>
        <dsp:cNvPr id="0" name=""/>
        <dsp:cNvSpPr/>
      </dsp:nvSpPr>
      <dsp:spPr>
        <a:xfrm>
          <a:off x="611272" y="766"/>
          <a:ext cx="538272" cy="538272"/>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Coordinator</a:t>
          </a:r>
        </a:p>
      </dsp:txBody>
      <dsp:txXfrm>
        <a:off x="690100" y="79594"/>
        <a:ext cx="380616" cy="380616"/>
      </dsp:txXfrm>
    </dsp:sp>
    <dsp:sp modelId="{A42B8727-50B2-4DBC-809C-634A1C0ECF1C}">
      <dsp:nvSpPr>
        <dsp:cNvPr id="0" name=""/>
        <dsp:cNvSpPr/>
      </dsp:nvSpPr>
      <dsp:spPr>
        <a:xfrm rot="1800000">
          <a:off x="1093637" y="1006807"/>
          <a:ext cx="91507" cy="139438"/>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95476" y="1027832"/>
        <a:ext cx="64055" cy="83662"/>
      </dsp:txXfrm>
    </dsp:sp>
    <dsp:sp modelId="{47698224-6B30-43DF-A3AE-4CF342B40B6B}">
      <dsp:nvSpPr>
        <dsp:cNvPr id="0" name=""/>
        <dsp:cNvSpPr/>
      </dsp:nvSpPr>
      <dsp:spPr>
        <a:xfrm>
          <a:off x="1180338" y="986417"/>
          <a:ext cx="538272" cy="538272"/>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Team worker</a:t>
          </a:r>
        </a:p>
      </dsp:txBody>
      <dsp:txXfrm>
        <a:off x="1259166" y="1065245"/>
        <a:ext cx="380616" cy="380616"/>
      </dsp:txXfrm>
    </dsp:sp>
    <dsp:sp modelId="{269B4969-5C68-4A2C-B021-56E6FB869614}">
      <dsp:nvSpPr>
        <dsp:cNvPr id="0" name=""/>
        <dsp:cNvSpPr/>
      </dsp:nvSpPr>
      <dsp:spPr>
        <a:xfrm rot="9000000">
          <a:off x="575673" y="1006807"/>
          <a:ext cx="91507" cy="139438"/>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601286" y="1027832"/>
        <a:ext cx="64055" cy="83662"/>
      </dsp:txXfrm>
    </dsp:sp>
    <dsp:sp modelId="{64746E1E-A32F-47DE-BA4C-D3C4397F8051}">
      <dsp:nvSpPr>
        <dsp:cNvPr id="0" name=""/>
        <dsp:cNvSpPr/>
      </dsp:nvSpPr>
      <dsp:spPr>
        <a:xfrm>
          <a:off x="42206" y="986417"/>
          <a:ext cx="538272" cy="538272"/>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Resource investigator</a:t>
          </a:r>
        </a:p>
      </dsp:txBody>
      <dsp:txXfrm>
        <a:off x="121034" y="1065245"/>
        <a:ext cx="380616" cy="3806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8573DD-6EF7-4B13-B699-7B4840B54479}">
      <dsp:nvSpPr>
        <dsp:cNvPr id="0" name=""/>
        <dsp:cNvSpPr/>
      </dsp:nvSpPr>
      <dsp:spPr>
        <a:xfrm>
          <a:off x="601177" y="790554"/>
          <a:ext cx="415026" cy="415026"/>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Thought-Oriented Roles</a:t>
          </a:r>
        </a:p>
      </dsp:txBody>
      <dsp:txXfrm>
        <a:off x="661956" y="851333"/>
        <a:ext cx="293468" cy="293468"/>
      </dsp:txXfrm>
    </dsp:sp>
    <dsp:sp modelId="{F56D25CF-5594-45E3-BB78-399B21D5100E}">
      <dsp:nvSpPr>
        <dsp:cNvPr id="0" name=""/>
        <dsp:cNvSpPr/>
      </dsp:nvSpPr>
      <dsp:spPr>
        <a:xfrm rot="16200000">
          <a:off x="764544" y="639203"/>
          <a:ext cx="88292" cy="141109"/>
        </a:xfrm>
        <a:prstGeom prst="rightArrow">
          <a:avLst>
            <a:gd name="adj1" fmla="val 60000"/>
            <a:gd name="adj2" fmla="val 50000"/>
          </a:avLst>
        </a:prstGeom>
        <a:gradFill rotWithShape="0">
          <a:gsLst>
            <a:gs pos="0">
              <a:schemeClr val="accent1">
                <a:shade val="90000"/>
                <a:hueOff val="0"/>
                <a:satOff val="0"/>
                <a:lumOff val="0"/>
                <a:alphaOff val="0"/>
                <a:satMod val="103000"/>
                <a:lumMod val="102000"/>
                <a:tint val="94000"/>
              </a:schemeClr>
            </a:gs>
            <a:gs pos="50000">
              <a:schemeClr val="accent1">
                <a:shade val="90000"/>
                <a:hueOff val="0"/>
                <a:satOff val="0"/>
                <a:lumOff val="0"/>
                <a:alphaOff val="0"/>
                <a:satMod val="110000"/>
                <a:lumMod val="100000"/>
                <a:shade val="100000"/>
              </a:schemeClr>
            </a:gs>
            <a:gs pos="100000">
              <a:schemeClr val="accent1">
                <a:shade val="9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777788" y="680669"/>
        <a:ext cx="61804" cy="84665"/>
      </dsp:txXfrm>
    </dsp:sp>
    <dsp:sp modelId="{7466F17E-32B2-49B2-BF11-44DE6A8D79C6}">
      <dsp:nvSpPr>
        <dsp:cNvPr id="0" name=""/>
        <dsp:cNvSpPr/>
      </dsp:nvSpPr>
      <dsp:spPr>
        <a:xfrm>
          <a:off x="549299" y="105181"/>
          <a:ext cx="518783" cy="518783"/>
        </a:xfrm>
        <a:prstGeom prst="ellipse">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Plant</a:t>
          </a:r>
        </a:p>
      </dsp:txBody>
      <dsp:txXfrm>
        <a:off x="625273" y="181155"/>
        <a:ext cx="366835" cy="366835"/>
      </dsp:txXfrm>
    </dsp:sp>
    <dsp:sp modelId="{53B673D2-20EA-4AF1-A167-680F9A2A9CDE}">
      <dsp:nvSpPr>
        <dsp:cNvPr id="0" name=""/>
        <dsp:cNvSpPr/>
      </dsp:nvSpPr>
      <dsp:spPr>
        <a:xfrm rot="1800000">
          <a:off x="1014227" y="1071667"/>
          <a:ext cx="88292" cy="141109"/>
        </a:xfrm>
        <a:prstGeom prst="rightArrow">
          <a:avLst>
            <a:gd name="adj1" fmla="val 60000"/>
            <a:gd name="adj2" fmla="val 50000"/>
          </a:avLst>
        </a:prstGeom>
        <a:gradFill rotWithShape="0">
          <a:gsLst>
            <a:gs pos="0">
              <a:schemeClr val="accent1">
                <a:shade val="90000"/>
                <a:hueOff val="174613"/>
                <a:satOff val="-2991"/>
                <a:lumOff val="11980"/>
                <a:alphaOff val="0"/>
                <a:satMod val="103000"/>
                <a:lumMod val="102000"/>
                <a:tint val="94000"/>
              </a:schemeClr>
            </a:gs>
            <a:gs pos="50000">
              <a:schemeClr val="accent1">
                <a:shade val="90000"/>
                <a:hueOff val="174613"/>
                <a:satOff val="-2991"/>
                <a:lumOff val="11980"/>
                <a:alphaOff val="0"/>
                <a:satMod val="110000"/>
                <a:lumMod val="100000"/>
                <a:shade val="100000"/>
              </a:schemeClr>
            </a:gs>
            <a:gs pos="100000">
              <a:schemeClr val="accent1">
                <a:shade val="90000"/>
                <a:hueOff val="174613"/>
                <a:satOff val="-2991"/>
                <a:lumOff val="1198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a:off x="1016001" y="1093267"/>
        <a:ext cx="61804" cy="84665"/>
      </dsp:txXfrm>
    </dsp:sp>
    <dsp:sp modelId="{E7FE07E6-5DAA-4C8E-B6EB-8E927E966341}">
      <dsp:nvSpPr>
        <dsp:cNvPr id="0" name=""/>
        <dsp:cNvSpPr/>
      </dsp:nvSpPr>
      <dsp:spPr>
        <a:xfrm>
          <a:off x="1097921" y="1055423"/>
          <a:ext cx="518783" cy="518783"/>
        </a:xfrm>
        <a:prstGeom prst="ellipse">
          <a:avLst/>
        </a:prstGeom>
        <a:gradFill rotWithShape="0">
          <a:gsLst>
            <a:gs pos="0">
              <a:schemeClr val="accent1">
                <a:shade val="80000"/>
                <a:hueOff val="174641"/>
                <a:satOff val="-3128"/>
                <a:lumOff val="13293"/>
                <a:alphaOff val="0"/>
                <a:satMod val="103000"/>
                <a:lumMod val="102000"/>
                <a:tint val="94000"/>
              </a:schemeClr>
            </a:gs>
            <a:gs pos="50000">
              <a:schemeClr val="accent1">
                <a:shade val="80000"/>
                <a:hueOff val="174641"/>
                <a:satOff val="-3128"/>
                <a:lumOff val="13293"/>
                <a:alphaOff val="0"/>
                <a:satMod val="110000"/>
                <a:lumMod val="100000"/>
                <a:shade val="100000"/>
              </a:schemeClr>
            </a:gs>
            <a:gs pos="100000">
              <a:schemeClr val="accent1">
                <a:shade val="80000"/>
                <a:hueOff val="174641"/>
                <a:satOff val="-3128"/>
                <a:lumOff val="1329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Monitor Evaluator</a:t>
          </a:r>
        </a:p>
      </dsp:txBody>
      <dsp:txXfrm>
        <a:off x="1173895" y="1131397"/>
        <a:ext cx="366835" cy="366835"/>
      </dsp:txXfrm>
    </dsp:sp>
    <dsp:sp modelId="{694726B2-D51D-48C2-B7E5-020FD9E62C30}">
      <dsp:nvSpPr>
        <dsp:cNvPr id="0" name=""/>
        <dsp:cNvSpPr/>
      </dsp:nvSpPr>
      <dsp:spPr>
        <a:xfrm rot="9000000">
          <a:off x="514861" y="1071667"/>
          <a:ext cx="88292" cy="141109"/>
        </a:xfrm>
        <a:prstGeom prst="rightArrow">
          <a:avLst>
            <a:gd name="adj1" fmla="val 60000"/>
            <a:gd name="adj2" fmla="val 50000"/>
          </a:avLst>
        </a:prstGeom>
        <a:gradFill rotWithShape="0">
          <a:gsLst>
            <a:gs pos="0">
              <a:schemeClr val="accent1">
                <a:shade val="90000"/>
                <a:hueOff val="349225"/>
                <a:satOff val="-5981"/>
                <a:lumOff val="23960"/>
                <a:alphaOff val="0"/>
                <a:satMod val="103000"/>
                <a:lumMod val="102000"/>
                <a:tint val="94000"/>
              </a:schemeClr>
            </a:gs>
            <a:gs pos="50000">
              <a:schemeClr val="accent1">
                <a:shade val="90000"/>
                <a:hueOff val="349225"/>
                <a:satOff val="-5981"/>
                <a:lumOff val="23960"/>
                <a:alphaOff val="0"/>
                <a:satMod val="110000"/>
                <a:lumMod val="100000"/>
                <a:shade val="100000"/>
              </a:schemeClr>
            </a:gs>
            <a:gs pos="100000">
              <a:schemeClr val="accent1">
                <a:shade val="90000"/>
                <a:hueOff val="349225"/>
                <a:satOff val="-5981"/>
                <a:lumOff val="2396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p>
      </dsp:txBody>
      <dsp:txXfrm rot="10800000">
        <a:off x="539575" y="1093267"/>
        <a:ext cx="61804" cy="84665"/>
      </dsp:txXfrm>
    </dsp:sp>
    <dsp:sp modelId="{1E1E31DC-93EA-4863-BFCC-ADA4FD600DEE}">
      <dsp:nvSpPr>
        <dsp:cNvPr id="0" name=""/>
        <dsp:cNvSpPr/>
      </dsp:nvSpPr>
      <dsp:spPr>
        <a:xfrm>
          <a:off x="676" y="1055423"/>
          <a:ext cx="518783" cy="518783"/>
        </a:xfrm>
        <a:prstGeom prst="ellipse">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Specialist</a:t>
          </a:r>
        </a:p>
      </dsp:txBody>
      <dsp:txXfrm>
        <a:off x="76650" y="1131397"/>
        <a:ext cx="366835" cy="36683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339bf6c-56d8-4a98-8261-91543a77d118}"/>
      </w:docPartPr>
      <w:docPartBody>
        <w:p w14:paraId="4E8BAE3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7884ae0af1ffd78ab82b9f39b5563a5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d9eeb32b648799a9b929016201e74e3e"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E11EAD-8E58-40F8-8A24-7FDBF0C54C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97114D-02D6-44A3-9E48-156BDD97FB90}">
  <ds:schemaRefs>
    <ds:schemaRef ds:uri="http://schemas.openxmlformats.org/officeDocument/2006/bibliography"/>
  </ds:schemaRefs>
</ds:datastoreItem>
</file>

<file path=customXml/itemProps3.xml><?xml version="1.0" encoding="utf-8"?>
<ds:datastoreItem xmlns:ds="http://schemas.openxmlformats.org/officeDocument/2006/customXml" ds:itemID="{3A2E7E85-5343-4450-9E9F-0F61EF975F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CE3159-7C82-43BB-AE62-386F381C0C7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54</revision>
  <dcterms:created xsi:type="dcterms:W3CDTF">2022-10-18T13:25:00.0000000Z</dcterms:created>
  <dcterms:modified xsi:type="dcterms:W3CDTF">2022-10-22T14:48:12.8793953Z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