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6776F" w14:textId="77777777" w:rsidR="00123C18" w:rsidRDefault="00123C18" w:rsidP="7C1A4229">
      <w:pPr>
        <w:jc w:val="center"/>
        <w:rPr>
          <w:rFonts w:ascii="Times New Roman" w:eastAsia="Times New Roman" w:hAnsi="Times New Roman" w:cs="Times New Roman"/>
          <w:sz w:val="24"/>
          <w:szCs w:val="24"/>
        </w:rPr>
      </w:pPr>
    </w:p>
    <w:p w14:paraId="74545AA9" w14:textId="77777777" w:rsidR="00123C18" w:rsidRDefault="00123C18" w:rsidP="7C1A4229">
      <w:pPr>
        <w:jc w:val="center"/>
        <w:rPr>
          <w:rFonts w:ascii="Times New Roman" w:eastAsia="Times New Roman" w:hAnsi="Times New Roman" w:cs="Times New Roman"/>
          <w:sz w:val="24"/>
          <w:szCs w:val="24"/>
        </w:rPr>
      </w:pPr>
    </w:p>
    <w:p w14:paraId="67B5F6DE" w14:textId="77777777" w:rsidR="00123C18" w:rsidRDefault="00123C18" w:rsidP="7C1A4229">
      <w:pPr>
        <w:jc w:val="center"/>
        <w:rPr>
          <w:rFonts w:ascii="Arial" w:eastAsia="Arial" w:hAnsi="Arial" w:cs="Arial"/>
          <w:sz w:val="24"/>
          <w:szCs w:val="24"/>
        </w:rPr>
      </w:pPr>
    </w:p>
    <w:p w14:paraId="22DBED0F" w14:textId="77777777" w:rsidR="00123C18" w:rsidRDefault="00123C18" w:rsidP="7C1A4229">
      <w:pPr>
        <w:jc w:val="center"/>
        <w:rPr>
          <w:rFonts w:ascii="Arial" w:eastAsia="Arial" w:hAnsi="Arial" w:cs="Arial"/>
          <w:sz w:val="24"/>
          <w:szCs w:val="24"/>
        </w:rPr>
      </w:pPr>
    </w:p>
    <w:p w14:paraId="372D74E6" w14:textId="77777777" w:rsidR="00123C18" w:rsidRDefault="00123C18" w:rsidP="7C1A4229">
      <w:pPr>
        <w:jc w:val="center"/>
        <w:rPr>
          <w:rFonts w:ascii="Arial" w:eastAsia="Arial" w:hAnsi="Arial" w:cs="Arial"/>
          <w:sz w:val="24"/>
          <w:szCs w:val="24"/>
        </w:rPr>
      </w:pPr>
    </w:p>
    <w:p w14:paraId="0FF0B74B" w14:textId="6A220BD9" w:rsidR="00123C18" w:rsidRDefault="00123C18" w:rsidP="7C1A4229">
      <w:pPr>
        <w:jc w:val="center"/>
        <w:rPr>
          <w:rFonts w:ascii="Arial" w:eastAsia="Arial" w:hAnsi="Arial" w:cs="Arial"/>
          <w:sz w:val="24"/>
          <w:szCs w:val="24"/>
        </w:rPr>
      </w:pPr>
      <w:r w:rsidRPr="7C1A4229">
        <w:rPr>
          <w:rFonts w:ascii="Arial" w:eastAsia="Arial" w:hAnsi="Arial" w:cs="Arial"/>
          <w:sz w:val="24"/>
          <w:szCs w:val="24"/>
        </w:rPr>
        <w:t>Assignment 2: Professional Observation</w:t>
      </w:r>
    </w:p>
    <w:p w14:paraId="4D2DAA34" w14:textId="2DDAF70B" w:rsidR="00123C18" w:rsidRDefault="00123C18" w:rsidP="7C1A4229">
      <w:pPr>
        <w:jc w:val="center"/>
        <w:rPr>
          <w:rFonts w:ascii="Arial" w:eastAsia="Arial" w:hAnsi="Arial" w:cs="Arial"/>
          <w:sz w:val="24"/>
          <w:szCs w:val="24"/>
        </w:rPr>
      </w:pPr>
      <w:r w:rsidRPr="7C1A4229">
        <w:rPr>
          <w:rFonts w:ascii="Arial" w:eastAsia="Arial" w:hAnsi="Arial" w:cs="Arial"/>
          <w:sz w:val="24"/>
          <w:szCs w:val="24"/>
        </w:rPr>
        <w:t>The Teaching Toolkit 1 (ECPT6003)</w:t>
      </w:r>
    </w:p>
    <w:p w14:paraId="5507B942" w14:textId="450AA94F" w:rsidR="00123C18" w:rsidRDefault="00123C18" w:rsidP="7C1A4229">
      <w:pPr>
        <w:jc w:val="center"/>
        <w:rPr>
          <w:rFonts w:ascii="Arial" w:eastAsia="Arial" w:hAnsi="Arial" w:cs="Arial"/>
          <w:sz w:val="24"/>
          <w:szCs w:val="24"/>
        </w:rPr>
      </w:pPr>
      <w:r w:rsidRPr="7C1A4229">
        <w:rPr>
          <w:rFonts w:ascii="Arial" w:eastAsia="Arial" w:hAnsi="Arial" w:cs="Arial"/>
          <w:sz w:val="24"/>
          <w:szCs w:val="24"/>
        </w:rPr>
        <w:t>Ffion Cumberpatch (1551691)</w:t>
      </w:r>
    </w:p>
    <w:p w14:paraId="46D072A7" w14:textId="6F3FC687" w:rsidR="00123C18" w:rsidRDefault="00123C18" w:rsidP="7C1A4229">
      <w:pPr>
        <w:jc w:val="center"/>
        <w:rPr>
          <w:rFonts w:ascii="Arial" w:eastAsia="Arial" w:hAnsi="Arial" w:cs="Arial"/>
          <w:sz w:val="24"/>
          <w:szCs w:val="24"/>
        </w:rPr>
      </w:pPr>
      <w:r w:rsidRPr="7C1A4229">
        <w:rPr>
          <w:rFonts w:ascii="Arial" w:eastAsia="Arial" w:hAnsi="Arial" w:cs="Arial"/>
          <w:sz w:val="24"/>
          <w:szCs w:val="24"/>
        </w:rPr>
        <w:t>Katie Gardner</w:t>
      </w:r>
    </w:p>
    <w:p w14:paraId="61FBE424" w14:textId="04448487" w:rsidR="276E7B89" w:rsidRDefault="44D93981" w:rsidP="7C1A4229">
      <w:pPr>
        <w:jc w:val="center"/>
        <w:rPr>
          <w:rFonts w:ascii="Arial" w:eastAsia="Arial" w:hAnsi="Arial" w:cs="Arial"/>
          <w:sz w:val="24"/>
          <w:szCs w:val="24"/>
        </w:rPr>
      </w:pPr>
      <w:r w:rsidRPr="7C1A4229">
        <w:rPr>
          <w:rFonts w:ascii="Arial" w:eastAsia="Arial" w:hAnsi="Arial" w:cs="Arial"/>
          <w:sz w:val="24"/>
          <w:szCs w:val="24"/>
        </w:rPr>
        <w:t xml:space="preserve">Submission </w:t>
      </w:r>
      <w:r w:rsidR="276E7B89" w:rsidRPr="7C1A4229">
        <w:rPr>
          <w:rFonts w:ascii="Arial" w:eastAsia="Arial" w:hAnsi="Arial" w:cs="Arial"/>
          <w:sz w:val="24"/>
          <w:szCs w:val="24"/>
        </w:rPr>
        <w:t xml:space="preserve">Deadline </w:t>
      </w:r>
      <w:r w:rsidR="4563D068" w:rsidRPr="7C1A4229">
        <w:rPr>
          <w:rFonts w:ascii="Arial" w:eastAsia="Arial" w:hAnsi="Arial" w:cs="Arial"/>
          <w:sz w:val="24"/>
          <w:szCs w:val="24"/>
        </w:rPr>
        <w:t>2nd</w:t>
      </w:r>
      <w:r w:rsidR="276E7B89" w:rsidRPr="7C1A4229">
        <w:rPr>
          <w:rFonts w:ascii="Arial" w:eastAsia="Arial" w:hAnsi="Arial" w:cs="Arial"/>
          <w:sz w:val="24"/>
          <w:szCs w:val="24"/>
        </w:rPr>
        <w:t xml:space="preserve"> of February 2024</w:t>
      </w:r>
    </w:p>
    <w:p w14:paraId="6070EF38" w14:textId="115CFFA0" w:rsidR="22CE4706" w:rsidRDefault="22CE4706" w:rsidP="7C1A4229">
      <w:pPr>
        <w:jc w:val="center"/>
        <w:rPr>
          <w:rFonts w:ascii="Arial" w:eastAsia="Arial" w:hAnsi="Arial" w:cs="Arial"/>
          <w:sz w:val="24"/>
          <w:szCs w:val="24"/>
        </w:rPr>
      </w:pPr>
    </w:p>
    <w:p w14:paraId="6F334F06" w14:textId="77777777" w:rsidR="00123C18" w:rsidRDefault="00123C18" w:rsidP="7C1A4229">
      <w:pPr>
        <w:jc w:val="center"/>
        <w:rPr>
          <w:rFonts w:ascii="Arial" w:eastAsia="Arial" w:hAnsi="Arial" w:cs="Arial"/>
          <w:sz w:val="24"/>
          <w:szCs w:val="24"/>
        </w:rPr>
      </w:pPr>
    </w:p>
    <w:p w14:paraId="1F52C8A9" w14:textId="77777777" w:rsidR="00123C18" w:rsidRDefault="00123C18" w:rsidP="7C1A4229">
      <w:pPr>
        <w:jc w:val="center"/>
        <w:rPr>
          <w:rFonts w:ascii="Arial" w:eastAsia="Arial" w:hAnsi="Arial" w:cs="Arial"/>
          <w:sz w:val="24"/>
          <w:szCs w:val="24"/>
        </w:rPr>
      </w:pPr>
    </w:p>
    <w:p w14:paraId="0D6671B5" w14:textId="77777777" w:rsidR="00123C18" w:rsidRDefault="00123C18" w:rsidP="7C1A4229">
      <w:pPr>
        <w:jc w:val="center"/>
        <w:rPr>
          <w:rFonts w:ascii="Arial" w:eastAsia="Arial" w:hAnsi="Arial" w:cs="Arial"/>
          <w:sz w:val="24"/>
          <w:szCs w:val="24"/>
        </w:rPr>
      </w:pPr>
    </w:p>
    <w:p w14:paraId="5B27C1A9" w14:textId="77777777" w:rsidR="00123C18" w:rsidRDefault="00123C18" w:rsidP="7C1A4229">
      <w:pPr>
        <w:jc w:val="center"/>
        <w:rPr>
          <w:rFonts w:ascii="Arial" w:eastAsia="Arial" w:hAnsi="Arial" w:cs="Arial"/>
          <w:sz w:val="24"/>
          <w:szCs w:val="24"/>
        </w:rPr>
      </w:pPr>
    </w:p>
    <w:p w14:paraId="0EA04299" w14:textId="77777777" w:rsidR="00123C18" w:rsidRDefault="00123C18" w:rsidP="7C1A4229">
      <w:pPr>
        <w:jc w:val="center"/>
        <w:rPr>
          <w:rFonts w:ascii="Arial" w:eastAsia="Arial" w:hAnsi="Arial" w:cs="Arial"/>
          <w:sz w:val="24"/>
          <w:szCs w:val="24"/>
        </w:rPr>
      </w:pPr>
    </w:p>
    <w:p w14:paraId="4F1A9617" w14:textId="77777777" w:rsidR="00123C18" w:rsidRDefault="00123C18" w:rsidP="7C1A4229">
      <w:pPr>
        <w:jc w:val="center"/>
        <w:rPr>
          <w:rFonts w:ascii="Arial" w:eastAsia="Arial" w:hAnsi="Arial" w:cs="Arial"/>
          <w:sz w:val="24"/>
          <w:szCs w:val="24"/>
        </w:rPr>
      </w:pPr>
    </w:p>
    <w:p w14:paraId="0255CCCC" w14:textId="77777777" w:rsidR="00123C18" w:rsidRDefault="00123C18" w:rsidP="7C1A4229">
      <w:pPr>
        <w:jc w:val="center"/>
        <w:rPr>
          <w:rFonts w:ascii="Arial" w:eastAsia="Arial" w:hAnsi="Arial" w:cs="Arial"/>
          <w:sz w:val="24"/>
          <w:szCs w:val="24"/>
        </w:rPr>
      </w:pPr>
    </w:p>
    <w:p w14:paraId="45EA767D" w14:textId="77777777" w:rsidR="00123C18" w:rsidRDefault="00123C18" w:rsidP="7C1A4229">
      <w:pPr>
        <w:jc w:val="center"/>
        <w:rPr>
          <w:rFonts w:ascii="Arial" w:eastAsia="Arial" w:hAnsi="Arial" w:cs="Arial"/>
          <w:sz w:val="24"/>
          <w:szCs w:val="24"/>
        </w:rPr>
      </w:pPr>
    </w:p>
    <w:p w14:paraId="2BE286F2" w14:textId="77777777" w:rsidR="00123C18" w:rsidRDefault="00123C18" w:rsidP="7C1A4229">
      <w:pPr>
        <w:jc w:val="center"/>
        <w:rPr>
          <w:rFonts w:ascii="Arial" w:eastAsia="Arial" w:hAnsi="Arial" w:cs="Arial"/>
          <w:sz w:val="24"/>
          <w:szCs w:val="24"/>
        </w:rPr>
      </w:pPr>
    </w:p>
    <w:p w14:paraId="6CF9B7C1" w14:textId="77777777" w:rsidR="00123C18" w:rsidRDefault="00123C18" w:rsidP="7C1A4229">
      <w:pPr>
        <w:jc w:val="center"/>
        <w:rPr>
          <w:rFonts w:ascii="Arial" w:eastAsia="Arial" w:hAnsi="Arial" w:cs="Arial"/>
          <w:sz w:val="24"/>
          <w:szCs w:val="24"/>
        </w:rPr>
      </w:pPr>
    </w:p>
    <w:p w14:paraId="275F21FC" w14:textId="77777777" w:rsidR="00123C18" w:rsidRDefault="00123C18" w:rsidP="7C1A4229">
      <w:pPr>
        <w:jc w:val="center"/>
        <w:rPr>
          <w:rFonts w:ascii="Arial" w:eastAsia="Arial" w:hAnsi="Arial" w:cs="Arial"/>
          <w:sz w:val="24"/>
          <w:szCs w:val="24"/>
        </w:rPr>
      </w:pPr>
    </w:p>
    <w:p w14:paraId="41FA8F3C" w14:textId="77777777" w:rsidR="00123C18" w:rsidRDefault="00123C18" w:rsidP="7C1A4229">
      <w:pPr>
        <w:jc w:val="center"/>
        <w:rPr>
          <w:rFonts w:ascii="Arial" w:eastAsia="Arial" w:hAnsi="Arial" w:cs="Arial"/>
          <w:sz w:val="24"/>
          <w:szCs w:val="24"/>
        </w:rPr>
      </w:pPr>
    </w:p>
    <w:p w14:paraId="29E145AC" w14:textId="77777777" w:rsidR="00123C18" w:rsidRDefault="00123C18" w:rsidP="7C1A4229">
      <w:pPr>
        <w:rPr>
          <w:rFonts w:ascii="Arial" w:eastAsia="Arial" w:hAnsi="Arial" w:cs="Arial"/>
          <w:sz w:val="24"/>
          <w:szCs w:val="24"/>
        </w:rPr>
      </w:pPr>
    </w:p>
    <w:p w14:paraId="607AF148" w14:textId="77777777" w:rsidR="00123C18" w:rsidRDefault="00123C18" w:rsidP="7C1A4229">
      <w:pPr>
        <w:rPr>
          <w:rFonts w:ascii="Arial" w:eastAsia="Arial" w:hAnsi="Arial" w:cs="Arial"/>
          <w:sz w:val="24"/>
          <w:szCs w:val="24"/>
        </w:rPr>
      </w:pPr>
    </w:p>
    <w:p w14:paraId="489A965E" w14:textId="77777777" w:rsidR="00123C18" w:rsidRDefault="00123C18" w:rsidP="7C1A4229">
      <w:pPr>
        <w:rPr>
          <w:rFonts w:ascii="Arial" w:eastAsia="Arial" w:hAnsi="Arial" w:cs="Arial"/>
          <w:sz w:val="24"/>
          <w:szCs w:val="24"/>
        </w:rPr>
      </w:pPr>
    </w:p>
    <w:p w14:paraId="01BE1BA0" w14:textId="77777777" w:rsidR="00123C18" w:rsidRDefault="00123C18" w:rsidP="7C1A4229">
      <w:pPr>
        <w:rPr>
          <w:rFonts w:ascii="Arial" w:eastAsia="Arial" w:hAnsi="Arial" w:cs="Arial"/>
          <w:sz w:val="24"/>
          <w:szCs w:val="24"/>
        </w:rPr>
      </w:pPr>
    </w:p>
    <w:p w14:paraId="47D2608C" w14:textId="77777777" w:rsidR="00123C18" w:rsidRDefault="00123C18" w:rsidP="7C1A4229">
      <w:pPr>
        <w:rPr>
          <w:rFonts w:ascii="Arial" w:eastAsia="Arial" w:hAnsi="Arial" w:cs="Arial"/>
          <w:sz w:val="24"/>
          <w:szCs w:val="24"/>
        </w:rPr>
      </w:pPr>
    </w:p>
    <w:p w14:paraId="5352AD8A" w14:textId="77777777" w:rsidR="00123C18" w:rsidRDefault="00123C18" w:rsidP="7C1A4229">
      <w:pPr>
        <w:rPr>
          <w:rFonts w:ascii="Arial" w:eastAsia="Arial" w:hAnsi="Arial" w:cs="Arial"/>
          <w:sz w:val="24"/>
          <w:szCs w:val="24"/>
        </w:rPr>
      </w:pPr>
    </w:p>
    <w:p w14:paraId="2B7DD8AE" w14:textId="418EB465" w:rsidR="00123C18" w:rsidRDefault="00123C18" w:rsidP="7C1A4229">
      <w:pPr>
        <w:rPr>
          <w:rFonts w:ascii="Arial" w:eastAsia="Arial" w:hAnsi="Arial" w:cs="Arial"/>
          <w:sz w:val="24"/>
          <w:szCs w:val="24"/>
        </w:rPr>
      </w:pPr>
      <w:r w:rsidRPr="7C1A4229">
        <w:rPr>
          <w:rFonts w:ascii="Arial" w:eastAsia="Arial" w:hAnsi="Arial" w:cs="Arial"/>
          <w:sz w:val="24"/>
          <w:szCs w:val="24"/>
        </w:rPr>
        <w:t>Word Count:</w:t>
      </w:r>
      <w:r w:rsidR="00495A44">
        <w:rPr>
          <w:rFonts w:ascii="Arial" w:eastAsia="Arial" w:hAnsi="Arial" w:cs="Arial"/>
          <w:sz w:val="24"/>
          <w:szCs w:val="24"/>
        </w:rPr>
        <w:t xml:space="preserve"> 2,399</w:t>
      </w:r>
    </w:p>
    <w:p w14:paraId="78B54559" w14:textId="6CB0E57C" w:rsidR="5B548195" w:rsidRDefault="5B548195" w:rsidP="7C1A4229">
      <w:pPr>
        <w:pStyle w:val="Heading1"/>
        <w:rPr>
          <w:rFonts w:ascii="Arial" w:eastAsia="Arial" w:hAnsi="Arial" w:cs="Arial"/>
          <w:sz w:val="24"/>
          <w:szCs w:val="24"/>
        </w:rPr>
      </w:pPr>
      <w:bookmarkStart w:id="0" w:name="_Toc157804172"/>
      <w:r>
        <w:lastRenderedPageBreak/>
        <w:t>Table of Contents</w:t>
      </w:r>
      <w:bookmarkEnd w:id="0"/>
    </w:p>
    <w:sdt>
      <w:sdtPr>
        <w:rPr>
          <w:rStyle w:val="Hyperlink"/>
          <w:rFonts w:ascii="Arial" w:eastAsia="Arial" w:hAnsi="Arial" w:cs="Arial"/>
          <w:sz w:val="24"/>
          <w:szCs w:val="24"/>
        </w:rPr>
        <w:id w:val="1927689073"/>
        <w:docPartObj>
          <w:docPartGallery w:val="Table of Contents"/>
          <w:docPartUnique/>
        </w:docPartObj>
      </w:sdtPr>
      <w:sdtContent>
        <w:p w14:paraId="319404FD" w14:textId="50555D4F" w:rsidR="00495A44" w:rsidRDefault="7C1A4229">
          <w:pPr>
            <w:pStyle w:val="TOC1"/>
            <w:tabs>
              <w:tab w:val="right" w:leader="dot" w:pos="9016"/>
            </w:tabs>
            <w:rPr>
              <w:rFonts w:eastAsiaTheme="minorEastAsia"/>
              <w:noProof/>
              <w:kern w:val="2"/>
              <w:lang w:eastAsia="zh-CN"/>
              <w14:ligatures w14:val="standardContextual"/>
            </w:rPr>
          </w:pPr>
          <w:r>
            <w:fldChar w:fldCharType="begin"/>
          </w:r>
          <w:r w:rsidR="22CE4706">
            <w:instrText>TOC \o \z \u \h</w:instrText>
          </w:r>
          <w:r>
            <w:fldChar w:fldCharType="separate"/>
          </w:r>
          <w:hyperlink w:anchor="_Toc157804172" w:history="1">
            <w:r w:rsidR="00495A44" w:rsidRPr="00F65139">
              <w:rPr>
                <w:rStyle w:val="Hyperlink"/>
                <w:noProof/>
              </w:rPr>
              <w:t>Table of Contents</w:t>
            </w:r>
            <w:r w:rsidR="00495A44">
              <w:rPr>
                <w:noProof/>
                <w:webHidden/>
              </w:rPr>
              <w:tab/>
            </w:r>
            <w:r w:rsidR="00495A44">
              <w:rPr>
                <w:noProof/>
                <w:webHidden/>
              </w:rPr>
              <w:fldChar w:fldCharType="begin"/>
            </w:r>
            <w:r w:rsidR="00495A44">
              <w:rPr>
                <w:noProof/>
                <w:webHidden/>
              </w:rPr>
              <w:instrText xml:space="preserve"> PAGEREF _Toc157804172 \h </w:instrText>
            </w:r>
            <w:r w:rsidR="00495A44">
              <w:rPr>
                <w:noProof/>
                <w:webHidden/>
              </w:rPr>
            </w:r>
            <w:r w:rsidR="00495A44">
              <w:rPr>
                <w:noProof/>
                <w:webHidden/>
              </w:rPr>
              <w:fldChar w:fldCharType="separate"/>
            </w:r>
            <w:r w:rsidR="00495A44">
              <w:rPr>
                <w:noProof/>
                <w:webHidden/>
              </w:rPr>
              <w:t>2</w:t>
            </w:r>
            <w:r w:rsidR="00495A44">
              <w:rPr>
                <w:noProof/>
                <w:webHidden/>
              </w:rPr>
              <w:fldChar w:fldCharType="end"/>
            </w:r>
          </w:hyperlink>
        </w:p>
        <w:p w14:paraId="16903E45" w14:textId="5C59F4C7" w:rsidR="00495A44" w:rsidRDefault="00495A44">
          <w:pPr>
            <w:pStyle w:val="TOC1"/>
            <w:tabs>
              <w:tab w:val="right" w:leader="dot" w:pos="9016"/>
            </w:tabs>
            <w:rPr>
              <w:rFonts w:eastAsiaTheme="minorEastAsia"/>
              <w:noProof/>
              <w:kern w:val="2"/>
              <w:lang w:eastAsia="zh-CN"/>
              <w14:ligatures w14:val="standardContextual"/>
            </w:rPr>
          </w:pPr>
          <w:hyperlink w:anchor="_Toc157804173" w:history="1">
            <w:r w:rsidRPr="00F65139">
              <w:rPr>
                <w:rStyle w:val="Hyperlink"/>
                <w:noProof/>
              </w:rPr>
              <w:t>Introduction</w:t>
            </w:r>
            <w:r>
              <w:rPr>
                <w:noProof/>
                <w:webHidden/>
              </w:rPr>
              <w:tab/>
            </w:r>
            <w:r>
              <w:rPr>
                <w:noProof/>
                <w:webHidden/>
              </w:rPr>
              <w:fldChar w:fldCharType="begin"/>
            </w:r>
            <w:r>
              <w:rPr>
                <w:noProof/>
                <w:webHidden/>
              </w:rPr>
              <w:instrText xml:space="preserve"> PAGEREF _Toc157804173 \h </w:instrText>
            </w:r>
            <w:r>
              <w:rPr>
                <w:noProof/>
                <w:webHidden/>
              </w:rPr>
            </w:r>
            <w:r>
              <w:rPr>
                <w:noProof/>
                <w:webHidden/>
              </w:rPr>
              <w:fldChar w:fldCharType="separate"/>
            </w:r>
            <w:r>
              <w:rPr>
                <w:noProof/>
                <w:webHidden/>
              </w:rPr>
              <w:t>3</w:t>
            </w:r>
            <w:r>
              <w:rPr>
                <w:noProof/>
                <w:webHidden/>
              </w:rPr>
              <w:fldChar w:fldCharType="end"/>
            </w:r>
          </w:hyperlink>
        </w:p>
        <w:p w14:paraId="36B1A72C" w14:textId="5958F6C7" w:rsidR="00495A44" w:rsidRDefault="00495A44">
          <w:pPr>
            <w:pStyle w:val="TOC1"/>
            <w:tabs>
              <w:tab w:val="right" w:leader="dot" w:pos="9016"/>
            </w:tabs>
            <w:rPr>
              <w:rFonts w:eastAsiaTheme="minorEastAsia"/>
              <w:noProof/>
              <w:kern w:val="2"/>
              <w:lang w:eastAsia="zh-CN"/>
              <w14:ligatures w14:val="standardContextual"/>
            </w:rPr>
          </w:pPr>
          <w:hyperlink w:anchor="_Toc157804174" w:history="1">
            <w:r w:rsidRPr="00F65139">
              <w:rPr>
                <w:rStyle w:val="Hyperlink"/>
                <w:noProof/>
              </w:rPr>
              <w:t>Background</w:t>
            </w:r>
            <w:r>
              <w:rPr>
                <w:noProof/>
                <w:webHidden/>
              </w:rPr>
              <w:tab/>
            </w:r>
            <w:r>
              <w:rPr>
                <w:noProof/>
                <w:webHidden/>
              </w:rPr>
              <w:fldChar w:fldCharType="begin"/>
            </w:r>
            <w:r>
              <w:rPr>
                <w:noProof/>
                <w:webHidden/>
              </w:rPr>
              <w:instrText xml:space="preserve"> PAGEREF _Toc157804174 \h </w:instrText>
            </w:r>
            <w:r>
              <w:rPr>
                <w:noProof/>
                <w:webHidden/>
              </w:rPr>
            </w:r>
            <w:r>
              <w:rPr>
                <w:noProof/>
                <w:webHidden/>
              </w:rPr>
              <w:fldChar w:fldCharType="separate"/>
            </w:r>
            <w:r>
              <w:rPr>
                <w:noProof/>
                <w:webHidden/>
              </w:rPr>
              <w:t>4</w:t>
            </w:r>
            <w:r>
              <w:rPr>
                <w:noProof/>
                <w:webHidden/>
              </w:rPr>
              <w:fldChar w:fldCharType="end"/>
            </w:r>
          </w:hyperlink>
        </w:p>
        <w:p w14:paraId="58670F1C" w14:textId="2F98ACF8" w:rsidR="00495A44" w:rsidRDefault="00495A44">
          <w:pPr>
            <w:pStyle w:val="TOC1"/>
            <w:tabs>
              <w:tab w:val="right" w:leader="dot" w:pos="9016"/>
            </w:tabs>
            <w:rPr>
              <w:rFonts w:eastAsiaTheme="minorEastAsia"/>
              <w:noProof/>
              <w:kern w:val="2"/>
              <w:lang w:eastAsia="zh-CN"/>
              <w14:ligatures w14:val="standardContextual"/>
            </w:rPr>
          </w:pPr>
          <w:hyperlink w:anchor="_Toc157804175" w:history="1">
            <w:r w:rsidRPr="00F65139">
              <w:rPr>
                <w:rStyle w:val="Hyperlink"/>
                <w:noProof/>
              </w:rPr>
              <w:t>Methodology</w:t>
            </w:r>
            <w:r>
              <w:rPr>
                <w:noProof/>
                <w:webHidden/>
              </w:rPr>
              <w:tab/>
            </w:r>
            <w:r>
              <w:rPr>
                <w:noProof/>
                <w:webHidden/>
              </w:rPr>
              <w:fldChar w:fldCharType="begin"/>
            </w:r>
            <w:r>
              <w:rPr>
                <w:noProof/>
                <w:webHidden/>
              </w:rPr>
              <w:instrText xml:space="preserve"> PAGEREF _Toc157804175 \h </w:instrText>
            </w:r>
            <w:r>
              <w:rPr>
                <w:noProof/>
                <w:webHidden/>
              </w:rPr>
            </w:r>
            <w:r>
              <w:rPr>
                <w:noProof/>
                <w:webHidden/>
              </w:rPr>
              <w:fldChar w:fldCharType="separate"/>
            </w:r>
            <w:r>
              <w:rPr>
                <w:noProof/>
                <w:webHidden/>
              </w:rPr>
              <w:t>5</w:t>
            </w:r>
            <w:r>
              <w:rPr>
                <w:noProof/>
                <w:webHidden/>
              </w:rPr>
              <w:fldChar w:fldCharType="end"/>
            </w:r>
          </w:hyperlink>
        </w:p>
        <w:p w14:paraId="04BB93FF" w14:textId="6CD31C6E" w:rsidR="00495A44" w:rsidRDefault="00495A44">
          <w:pPr>
            <w:pStyle w:val="TOC1"/>
            <w:tabs>
              <w:tab w:val="right" w:leader="dot" w:pos="9016"/>
            </w:tabs>
            <w:rPr>
              <w:rFonts w:eastAsiaTheme="minorEastAsia"/>
              <w:noProof/>
              <w:kern w:val="2"/>
              <w:lang w:eastAsia="zh-CN"/>
              <w14:ligatures w14:val="standardContextual"/>
            </w:rPr>
          </w:pPr>
          <w:hyperlink w:anchor="_Toc157804176" w:history="1">
            <w:r w:rsidRPr="00F65139">
              <w:rPr>
                <w:rStyle w:val="Hyperlink"/>
                <w:noProof/>
              </w:rPr>
              <w:t>Observations</w:t>
            </w:r>
            <w:r>
              <w:rPr>
                <w:noProof/>
                <w:webHidden/>
              </w:rPr>
              <w:tab/>
            </w:r>
            <w:r>
              <w:rPr>
                <w:noProof/>
                <w:webHidden/>
              </w:rPr>
              <w:fldChar w:fldCharType="begin"/>
            </w:r>
            <w:r>
              <w:rPr>
                <w:noProof/>
                <w:webHidden/>
              </w:rPr>
              <w:instrText xml:space="preserve"> PAGEREF _Toc157804176 \h </w:instrText>
            </w:r>
            <w:r>
              <w:rPr>
                <w:noProof/>
                <w:webHidden/>
              </w:rPr>
            </w:r>
            <w:r>
              <w:rPr>
                <w:noProof/>
                <w:webHidden/>
              </w:rPr>
              <w:fldChar w:fldCharType="separate"/>
            </w:r>
            <w:r>
              <w:rPr>
                <w:noProof/>
                <w:webHidden/>
              </w:rPr>
              <w:t>5</w:t>
            </w:r>
            <w:r>
              <w:rPr>
                <w:noProof/>
                <w:webHidden/>
              </w:rPr>
              <w:fldChar w:fldCharType="end"/>
            </w:r>
          </w:hyperlink>
        </w:p>
        <w:p w14:paraId="2B29438D" w14:textId="691B8C22" w:rsidR="00495A44" w:rsidRDefault="00495A44">
          <w:pPr>
            <w:pStyle w:val="TOC2"/>
            <w:tabs>
              <w:tab w:val="right" w:leader="dot" w:pos="9016"/>
            </w:tabs>
            <w:rPr>
              <w:rFonts w:eastAsiaTheme="minorEastAsia"/>
              <w:noProof/>
              <w:kern w:val="2"/>
              <w:lang w:eastAsia="zh-CN"/>
              <w14:ligatures w14:val="standardContextual"/>
            </w:rPr>
          </w:pPr>
          <w:hyperlink w:anchor="_Toc157804177" w:history="1">
            <w:r w:rsidRPr="00F65139">
              <w:rPr>
                <w:rStyle w:val="Hyperlink"/>
                <w:noProof/>
              </w:rPr>
              <w:t>Reflection on personal learning Observation of Tutor 1 (Mick)</w:t>
            </w:r>
            <w:r>
              <w:rPr>
                <w:noProof/>
                <w:webHidden/>
              </w:rPr>
              <w:tab/>
            </w:r>
            <w:r>
              <w:rPr>
                <w:noProof/>
                <w:webHidden/>
              </w:rPr>
              <w:fldChar w:fldCharType="begin"/>
            </w:r>
            <w:r>
              <w:rPr>
                <w:noProof/>
                <w:webHidden/>
              </w:rPr>
              <w:instrText xml:space="preserve"> PAGEREF _Toc157804177 \h </w:instrText>
            </w:r>
            <w:r>
              <w:rPr>
                <w:noProof/>
                <w:webHidden/>
              </w:rPr>
            </w:r>
            <w:r>
              <w:rPr>
                <w:noProof/>
                <w:webHidden/>
              </w:rPr>
              <w:fldChar w:fldCharType="separate"/>
            </w:r>
            <w:r>
              <w:rPr>
                <w:noProof/>
                <w:webHidden/>
              </w:rPr>
              <w:t>5</w:t>
            </w:r>
            <w:r>
              <w:rPr>
                <w:noProof/>
                <w:webHidden/>
              </w:rPr>
              <w:fldChar w:fldCharType="end"/>
            </w:r>
          </w:hyperlink>
        </w:p>
        <w:p w14:paraId="69114E9D" w14:textId="42FBDFE3" w:rsidR="00495A44" w:rsidRDefault="00495A44">
          <w:pPr>
            <w:pStyle w:val="TOC2"/>
            <w:tabs>
              <w:tab w:val="right" w:leader="dot" w:pos="9016"/>
            </w:tabs>
            <w:rPr>
              <w:rFonts w:eastAsiaTheme="minorEastAsia"/>
              <w:noProof/>
              <w:kern w:val="2"/>
              <w:lang w:eastAsia="zh-CN"/>
              <w14:ligatures w14:val="standardContextual"/>
            </w:rPr>
          </w:pPr>
          <w:hyperlink w:anchor="_Toc157804178" w:history="1">
            <w:r w:rsidRPr="00F65139">
              <w:rPr>
                <w:rStyle w:val="Hyperlink"/>
                <w:noProof/>
              </w:rPr>
              <w:t>Observation of Tutor 2 (Anne)</w:t>
            </w:r>
            <w:r>
              <w:rPr>
                <w:noProof/>
                <w:webHidden/>
              </w:rPr>
              <w:tab/>
            </w:r>
            <w:r>
              <w:rPr>
                <w:noProof/>
                <w:webHidden/>
              </w:rPr>
              <w:fldChar w:fldCharType="begin"/>
            </w:r>
            <w:r>
              <w:rPr>
                <w:noProof/>
                <w:webHidden/>
              </w:rPr>
              <w:instrText xml:space="preserve"> PAGEREF _Toc157804178 \h </w:instrText>
            </w:r>
            <w:r>
              <w:rPr>
                <w:noProof/>
                <w:webHidden/>
              </w:rPr>
            </w:r>
            <w:r>
              <w:rPr>
                <w:noProof/>
                <w:webHidden/>
              </w:rPr>
              <w:fldChar w:fldCharType="separate"/>
            </w:r>
            <w:r>
              <w:rPr>
                <w:noProof/>
                <w:webHidden/>
              </w:rPr>
              <w:t>6</w:t>
            </w:r>
            <w:r>
              <w:rPr>
                <w:noProof/>
                <w:webHidden/>
              </w:rPr>
              <w:fldChar w:fldCharType="end"/>
            </w:r>
          </w:hyperlink>
        </w:p>
        <w:p w14:paraId="5801C76F" w14:textId="4CCB40EF" w:rsidR="00495A44" w:rsidRDefault="00495A44">
          <w:pPr>
            <w:pStyle w:val="TOC2"/>
            <w:tabs>
              <w:tab w:val="right" w:leader="dot" w:pos="9016"/>
            </w:tabs>
            <w:rPr>
              <w:rFonts w:eastAsiaTheme="minorEastAsia"/>
              <w:noProof/>
              <w:kern w:val="2"/>
              <w:lang w:eastAsia="zh-CN"/>
              <w14:ligatures w14:val="standardContextual"/>
            </w:rPr>
          </w:pPr>
          <w:hyperlink w:anchor="_Toc157804179" w:history="1">
            <w:r w:rsidRPr="00F65139">
              <w:rPr>
                <w:rStyle w:val="Hyperlink"/>
                <w:noProof/>
              </w:rPr>
              <w:t>Observation of Tutor 3 (Ian)</w:t>
            </w:r>
            <w:r>
              <w:rPr>
                <w:noProof/>
                <w:webHidden/>
              </w:rPr>
              <w:tab/>
            </w:r>
            <w:r>
              <w:rPr>
                <w:noProof/>
                <w:webHidden/>
              </w:rPr>
              <w:fldChar w:fldCharType="begin"/>
            </w:r>
            <w:r>
              <w:rPr>
                <w:noProof/>
                <w:webHidden/>
              </w:rPr>
              <w:instrText xml:space="preserve"> PAGEREF _Toc157804179 \h </w:instrText>
            </w:r>
            <w:r>
              <w:rPr>
                <w:noProof/>
                <w:webHidden/>
              </w:rPr>
            </w:r>
            <w:r>
              <w:rPr>
                <w:noProof/>
                <w:webHidden/>
              </w:rPr>
              <w:fldChar w:fldCharType="separate"/>
            </w:r>
            <w:r>
              <w:rPr>
                <w:noProof/>
                <w:webHidden/>
              </w:rPr>
              <w:t>7</w:t>
            </w:r>
            <w:r>
              <w:rPr>
                <w:noProof/>
                <w:webHidden/>
              </w:rPr>
              <w:fldChar w:fldCharType="end"/>
            </w:r>
          </w:hyperlink>
        </w:p>
        <w:p w14:paraId="574CC477" w14:textId="3FEC805E" w:rsidR="00495A44" w:rsidRDefault="00495A44">
          <w:pPr>
            <w:pStyle w:val="TOC1"/>
            <w:tabs>
              <w:tab w:val="right" w:leader="dot" w:pos="9016"/>
            </w:tabs>
            <w:rPr>
              <w:rFonts w:eastAsiaTheme="minorEastAsia"/>
              <w:noProof/>
              <w:kern w:val="2"/>
              <w:lang w:eastAsia="zh-CN"/>
              <w14:ligatures w14:val="standardContextual"/>
            </w:rPr>
          </w:pPr>
          <w:hyperlink w:anchor="_Toc157804180" w:history="1">
            <w:r w:rsidRPr="00F65139">
              <w:rPr>
                <w:rStyle w:val="Hyperlink"/>
                <w:noProof/>
              </w:rPr>
              <w:t>Action Plan for Professional Development</w:t>
            </w:r>
            <w:r>
              <w:rPr>
                <w:noProof/>
                <w:webHidden/>
              </w:rPr>
              <w:tab/>
            </w:r>
            <w:r>
              <w:rPr>
                <w:noProof/>
                <w:webHidden/>
              </w:rPr>
              <w:fldChar w:fldCharType="begin"/>
            </w:r>
            <w:r>
              <w:rPr>
                <w:noProof/>
                <w:webHidden/>
              </w:rPr>
              <w:instrText xml:space="preserve"> PAGEREF _Toc157804180 \h </w:instrText>
            </w:r>
            <w:r>
              <w:rPr>
                <w:noProof/>
                <w:webHidden/>
              </w:rPr>
            </w:r>
            <w:r>
              <w:rPr>
                <w:noProof/>
                <w:webHidden/>
              </w:rPr>
              <w:fldChar w:fldCharType="separate"/>
            </w:r>
            <w:r>
              <w:rPr>
                <w:noProof/>
                <w:webHidden/>
              </w:rPr>
              <w:t>10</w:t>
            </w:r>
            <w:r>
              <w:rPr>
                <w:noProof/>
                <w:webHidden/>
              </w:rPr>
              <w:fldChar w:fldCharType="end"/>
            </w:r>
          </w:hyperlink>
        </w:p>
        <w:p w14:paraId="3719EC96" w14:textId="794D208E" w:rsidR="00495A44" w:rsidRDefault="00495A44">
          <w:pPr>
            <w:pStyle w:val="TOC1"/>
            <w:tabs>
              <w:tab w:val="right" w:leader="dot" w:pos="9016"/>
            </w:tabs>
            <w:rPr>
              <w:rFonts w:eastAsiaTheme="minorEastAsia"/>
              <w:noProof/>
              <w:kern w:val="2"/>
              <w:lang w:eastAsia="zh-CN"/>
              <w14:ligatures w14:val="standardContextual"/>
            </w:rPr>
          </w:pPr>
          <w:hyperlink w:anchor="_Toc157804181" w:history="1">
            <w:r w:rsidRPr="00F65139">
              <w:rPr>
                <w:rStyle w:val="Hyperlink"/>
                <w:noProof/>
              </w:rPr>
              <w:t>Best Practice Awareness</w:t>
            </w:r>
            <w:r>
              <w:rPr>
                <w:noProof/>
                <w:webHidden/>
              </w:rPr>
              <w:tab/>
            </w:r>
            <w:r>
              <w:rPr>
                <w:noProof/>
                <w:webHidden/>
              </w:rPr>
              <w:fldChar w:fldCharType="begin"/>
            </w:r>
            <w:r>
              <w:rPr>
                <w:noProof/>
                <w:webHidden/>
              </w:rPr>
              <w:instrText xml:space="preserve"> PAGEREF _Toc157804181 \h </w:instrText>
            </w:r>
            <w:r>
              <w:rPr>
                <w:noProof/>
                <w:webHidden/>
              </w:rPr>
            </w:r>
            <w:r>
              <w:rPr>
                <w:noProof/>
                <w:webHidden/>
              </w:rPr>
              <w:fldChar w:fldCharType="separate"/>
            </w:r>
            <w:r>
              <w:rPr>
                <w:noProof/>
                <w:webHidden/>
              </w:rPr>
              <w:t>12</w:t>
            </w:r>
            <w:r>
              <w:rPr>
                <w:noProof/>
                <w:webHidden/>
              </w:rPr>
              <w:fldChar w:fldCharType="end"/>
            </w:r>
          </w:hyperlink>
        </w:p>
        <w:p w14:paraId="78960AC9" w14:textId="62811052" w:rsidR="00495A44" w:rsidRDefault="00495A44">
          <w:pPr>
            <w:pStyle w:val="TOC1"/>
            <w:tabs>
              <w:tab w:val="right" w:leader="dot" w:pos="9016"/>
            </w:tabs>
            <w:rPr>
              <w:rFonts w:eastAsiaTheme="minorEastAsia"/>
              <w:noProof/>
              <w:kern w:val="2"/>
              <w:lang w:eastAsia="zh-CN"/>
              <w14:ligatures w14:val="standardContextual"/>
            </w:rPr>
          </w:pPr>
          <w:hyperlink w:anchor="_Toc157804182" w:history="1">
            <w:r w:rsidRPr="00F65139">
              <w:rPr>
                <w:rStyle w:val="Hyperlink"/>
                <w:noProof/>
              </w:rPr>
              <w:t>Conclusion</w:t>
            </w:r>
            <w:r>
              <w:rPr>
                <w:noProof/>
                <w:webHidden/>
              </w:rPr>
              <w:tab/>
            </w:r>
            <w:r>
              <w:rPr>
                <w:noProof/>
                <w:webHidden/>
              </w:rPr>
              <w:fldChar w:fldCharType="begin"/>
            </w:r>
            <w:r>
              <w:rPr>
                <w:noProof/>
                <w:webHidden/>
              </w:rPr>
              <w:instrText xml:space="preserve"> PAGEREF _Toc157804182 \h </w:instrText>
            </w:r>
            <w:r>
              <w:rPr>
                <w:noProof/>
                <w:webHidden/>
              </w:rPr>
            </w:r>
            <w:r>
              <w:rPr>
                <w:noProof/>
                <w:webHidden/>
              </w:rPr>
              <w:fldChar w:fldCharType="separate"/>
            </w:r>
            <w:r>
              <w:rPr>
                <w:noProof/>
                <w:webHidden/>
              </w:rPr>
              <w:t>13</w:t>
            </w:r>
            <w:r>
              <w:rPr>
                <w:noProof/>
                <w:webHidden/>
              </w:rPr>
              <w:fldChar w:fldCharType="end"/>
            </w:r>
          </w:hyperlink>
        </w:p>
        <w:p w14:paraId="2F28A81F" w14:textId="725EDAD1" w:rsidR="00495A44" w:rsidRDefault="00495A44">
          <w:pPr>
            <w:pStyle w:val="TOC1"/>
            <w:tabs>
              <w:tab w:val="right" w:leader="dot" w:pos="9016"/>
            </w:tabs>
            <w:rPr>
              <w:rFonts w:eastAsiaTheme="minorEastAsia"/>
              <w:noProof/>
              <w:kern w:val="2"/>
              <w:lang w:eastAsia="zh-CN"/>
              <w14:ligatures w14:val="standardContextual"/>
            </w:rPr>
          </w:pPr>
          <w:hyperlink w:anchor="_Toc157804183" w:history="1">
            <w:r w:rsidRPr="00F65139">
              <w:rPr>
                <w:rStyle w:val="Hyperlink"/>
                <w:noProof/>
              </w:rPr>
              <w:t>References</w:t>
            </w:r>
            <w:r>
              <w:rPr>
                <w:noProof/>
                <w:webHidden/>
              </w:rPr>
              <w:tab/>
            </w:r>
            <w:r>
              <w:rPr>
                <w:noProof/>
                <w:webHidden/>
              </w:rPr>
              <w:fldChar w:fldCharType="begin"/>
            </w:r>
            <w:r>
              <w:rPr>
                <w:noProof/>
                <w:webHidden/>
              </w:rPr>
              <w:instrText xml:space="preserve"> PAGEREF _Toc157804183 \h </w:instrText>
            </w:r>
            <w:r>
              <w:rPr>
                <w:noProof/>
                <w:webHidden/>
              </w:rPr>
            </w:r>
            <w:r>
              <w:rPr>
                <w:noProof/>
                <w:webHidden/>
              </w:rPr>
              <w:fldChar w:fldCharType="separate"/>
            </w:r>
            <w:r>
              <w:rPr>
                <w:noProof/>
                <w:webHidden/>
              </w:rPr>
              <w:t>15</w:t>
            </w:r>
            <w:r>
              <w:rPr>
                <w:noProof/>
                <w:webHidden/>
              </w:rPr>
              <w:fldChar w:fldCharType="end"/>
            </w:r>
          </w:hyperlink>
        </w:p>
        <w:p w14:paraId="45C684B4" w14:textId="0B644822" w:rsidR="00495A44" w:rsidRDefault="00495A44">
          <w:pPr>
            <w:pStyle w:val="TOC1"/>
            <w:tabs>
              <w:tab w:val="right" w:leader="dot" w:pos="9016"/>
            </w:tabs>
            <w:rPr>
              <w:rFonts w:eastAsiaTheme="minorEastAsia"/>
              <w:noProof/>
              <w:kern w:val="2"/>
              <w:lang w:eastAsia="zh-CN"/>
              <w14:ligatures w14:val="standardContextual"/>
            </w:rPr>
          </w:pPr>
          <w:hyperlink w:anchor="_Toc157804184" w:history="1">
            <w:r w:rsidRPr="00F65139">
              <w:rPr>
                <w:rStyle w:val="Hyperlink"/>
                <w:noProof/>
              </w:rPr>
              <w:t>Appendices</w:t>
            </w:r>
            <w:r>
              <w:rPr>
                <w:noProof/>
                <w:webHidden/>
              </w:rPr>
              <w:tab/>
            </w:r>
            <w:r>
              <w:rPr>
                <w:noProof/>
                <w:webHidden/>
              </w:rPr>
              <w:fldChar w:fldCharType="begin"/>
            </w:r>
            <w:r>
              <w:rPr>
                <w:noProof/>
                <w:webHidden/>
              </w:rPr>
              <w:instrText xml:space="preserve"> PAGEREF _Toc157804184 \h </w:instrText>
            </w:r>
            <w:r>
              <w:rPr>
                <w:noProof/>
                <w:webHidden/>
              </w:rPr>
            </w:r>
            <w:r>
              <w:rPr>
                <w:noProof/>
                <w:webHidden/>
              </w:rPr>
              <w:fldChar w:fldCharType="separate"/>
            </w:r>
            <w:r>
              <w:rPr>
                <w:noProof/>
                <w:webHidden/>
              </w:rPr>
              <w:t>16</w:t>
            </w:r>
            <w:r>
              <w:rPr>
                <w:noProof/>
                <w:webHidden/>
              </w:rPr>
              <w:fldChar w:fldCharType="end"/>
            </w:r>
          </w:hyperlink>
        </w:p>
        <w:p w14:paraId="68CF8898" w14:textId="6BDDC641" w:rsidR="7C1A4229" w:rsidRDefault="7C1A4229" w:rsidP="7C1A4229">
          <w:pPr>
            <w:pStyle w:val="TOC1"/>
            <w:tabs>
              <w:tab w:val="right" w:leader="dot" w:pos="9015"/>
            </w:tabs>
            <w:rPr>
              <w:rStyle w:val="Hyperlink"/>
              <w:rFonts w:ascii="Arial" w:eastAsia="Arial" w:hAnsi="Arial" w:cs="Arial"/>
              <w:sz w:val="24"/>
              <w:szCs w:val="24"/>
            </w:rPr>
          </w:pPr>
          <w:r>
            <w:fldChar w:fldCharType="end"/>
          </w:r>
        </w:p>
      </w:sdtContent>
    </w:sdt>
    <w:p w14:paraId="4A2D73E3" w14:textId="3BEDEF58" w:rsidR="22CE4706" w:rsidRDefault="22CE4706" w:rsidP="7C1A4229">
      <w:pPr>
        <w:rPr>
          <w:rFonts w:ascii="Arial" w:eastAsia="Arial" w:hAnsi="Arial" w:cs="Arial"/>
          <w:sz w:val="24"/>
          <w:szCs w:val="24"/>
        </w:rPr>
      </w:pPr>
    </w:p>
    <w:p w14:paraId="18D90E4E" w14:textId="36C6C804" w:rsidR="22CE4706" w:rsidRDefault="22CE4706" w:rsidP="7C1A4229">
      <w:pPr>
        <w:rPr>
          <w:rFonts w:ascii="Arial" w:eastAsia="Arial" w:hAnsi="Arial" w:cs="Arial"/>
          <w:sz w:val="24"/>
          <w:szCs w:val="24"/>
        </w:rPr>
      </w:pPr>
      <w:r w:rsidRPr="7C1A4229">
        <w:rPr>
          <w:rFonts w:ascii="Arial" w:eastAsia="Arial" w:hAnsi="Arial" w:cs="Arial"/>
          <w:sz w:val="24"/>
          <w:szCs w:val="24"/>
        </w:rPr>
        <w:br w:type="page"/>
      </w:r>
    </w:p>
    <w:p w14:paraId="6D84DBED" w14:textId="673A0BAD" w:rsidR="00123C18" w:rsidRDefault="2CDAE6C3" w:rsidP="22CE4706">
      <w:pPr>
        <w:pStyle w:val="Heading1"/>
      </w:pPr>
      <w:bookmarkStart w:id="1" w:name="_Toc157804173"/>
      <w:r>
        <w:lastRenderedPageBreak/>
        <w:t>Introduction</w:t>
      </w:r>
      <w:bookmarkEnd w:id="1"/>
    </w:p>
    <w:p w14:paraId="4646EED0" w14:textId="3323B4DB" w:rsidR="1AC86FBD" w:rsidRDefault="1AC86FBD"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As a lecturer within the post-16 sector, I recognise the immense value of professional observation for expanding one's pedagogical skills. This </w:t>
      </w:r>
      <w:r w:rsidR="7A1AE255" w:rsidRPr="7C1A4229">
        <w:rPr>
          <w:rFonts w:ascii="Arial" w:eastAsia="Arial" w:hAnsi="Arial" w:cs="Arial"/>
          <w:sz w:val="24"/>
          <w:szCs w:val="24"/>
        </w:rPr>
        <w:t>report</w:t>
      </w:r>
      <w:r w:rsidRPr="7C1A4229">
        <w:rPr>
          <w:rFonts w:ascii="Arial" w:eastAsia="Arial" w:hAnsi="Arial" w:cs="Arial"/>
          <w:sz w:val="24"/>
          <w:szCs w:val="24"/>
        </w:rPr>
        <w:t xml:space="preserve"> provide</w:t>
      </w:r>
      <w:r w:rsidR="4540019C" w:rsidRPr="7C1A4229">
        <w:rPr>
          <w:rFonts w:ascii="Arial" w:eastAsia="Arial" w:hAnsi="Arial" w:cs="Arial"/>
          <w:sz w:val="24"/>
          <w:szCs w:val="24"/>
        </w:rPr>
        <w:t>s</w:t>
      </w:r>
      <w:r w:rsidRPr="7C1A4229">
        <w:rPr>
          <w:rFonts w:ascii="Arial" w:eastAsia="Arial" w:hAnsi="Arial" w:cs="Arial"/>
          <w:sz w:val="24"/>
          <w:szCs w:val="24"/>
        </w:rPr>
        <w:t xml:space="preserve"> a structured opportunity to actively observe experienced teaching professionals across six hours, gaining insight into the application of best practices regarding instructional methods, classroom dynamics, learner engagement strategies within an authentic educational context.</w:t>
      </w:r>
    </w:p>
    <w:p w14:paraId="2AC8EC41" w14:textId="3F98C54D" w:rsidR="1AC86FBD" w:rsidRDefault="1AC86FBD" w:rsidP="7C1A4229">
      <w:pPr>
        <w:spacing w:line="360" w:lineRule="auto"/>
        <w:jc w:val="both"/>
        <w:rPr>
          <w:rFonts w:ascii="Arial" w:eastAsia="Arial" w:hAnsi="Arial" w:cs="Arial"/>
          <w:sz w:val="24"/>
          <w:szCs w:val="24"/>
        </w:rPr>
      </w:pPr>
      <w:r w:rsidRPr="7C1A4229">
        <w:rPr>
          <w:rFonts w:ascii="Arial" w:eastAsia="Arial" w:hAnsi="Arial" w:cs="Arial"/>
          <w:sz w:val="24"/>
          <w:szCs w:val="24"/>
        </w:rPr>
        <w:t>Through first-hand exposure, I witnessed the intricacies of translating theoretical knowledge into targeted teaching approaches that align to content, assessment methods and the diverse needs of post-16 learners. Experienced professionals provided a</w:t>
      </w:r>
      <w:r w:rsidR="00495A44">
        <w:rPr>
          <w:rFonts w:ascii="Arial" w:eastAsia="Arial" w:hAnsi="Arial" w:cs="Arial"/>
          <w:sz w:val="24"/>
          <w:szCs w:val="24"/>
        </w:rPr>
        <w:t xml:space="preserve"> useful</w:t>
      </w:r>
      <w:r w:rsidRPr="7C1A4229">
        <w:rPr>
          <w:rFonts w:ascii="Arial" w:eastAsia="Arial" w:hAnsi="Arial" w:cs="Arial"/>
          <w:sz w:val="24"/>
          <w:szCs w:val="24"/>
        </w:rPr>
        <w:t xml:space="preserve"> demonstration of employing differentiated techniques to explain complex concepts, encourage peer learning, promote critical thinking and continuously gauge student understanding (Garrison, 2016).</w:t>
      </w:r>
    </w:p>
    <w:p w14:paraId="1191C012" w14:textId="557654DB" w:rsidR="1AC86FBD" w:rsidRDefault="1AC86FBD" w:rsidP="7C1A4229">
      <w:pPr>
        <w:spacing w:line="360" w:lineRule="auto"/>
        <w:jc w:val="both"/>
        <w:rPr>
          <w:rFonts w:ascii="Arial" w:eastAsia="Arial" w:hAnsi="Arial" w:cs="Arial"/>
          <w:sz w:val="24"/>
          <w:szCs w:val="24"/>
        </w:rPr>
      </w:pPr>
      <w:r w:rsidRPr="7C1A4229">
        <w:rPr>
          <w:rFonts w:ascii="Arial" w:eastAsia="Arial" w:hAnsi="Arial" w:cs="Arial"/>
          <w:sz w:val="24"/>
          <w:szCs w:val="24"/>
        </w:rPr>
        <w:t>For example, during one observation the tutor used analogies and humour to simplify theoretical concepts, highlighted practical applications to boost relevance, and used inquiry-based strategies like open-ended questions to spur discussion. This aligns with principles of andragogy and motivation theory emphasi</w:t>
      </w:r>
      <w:r w:rsidR="00495A44">
        <w:rPr>
          <w:rFonts w:ascii="Arial" w:eastAsia="Arial" w:hAnsi="Arial" w:cs="Arial"/>
          <w:sz w:val="24"/>
          <w:szCs w:val="24"/>
        </w:rPr>
        <w:t>s</w:t>
      </w:r>
      <w:r w:rsidRPr="7C1A4229">
        <w:rPr>
          <w:rFonts w:ascii="Arial" w:eastAsia="Arial" w:hAnsi="Arial" w:cs="Arial"/>
          <w:sz w:val="24"/>
          <w:szCs w:val="24"/>
        </w:rPr>
        <w:t>ed in the literature (Knowles 1984; Usher, 2016).</w:t>
      </w:r>
    </w:p>
    <w:p w14:paraId="3D7FF607" w14:textId="19AEC4EF" w:rsidR="1AC86FBD" w:rsidRDefault="1AC86FBD"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The teacher observation form was useful for systematically documenting meaningful practices across areas like technology integration, instructional design, classroom arrangement and </w:t>
      </w:r>
      <w:r w:rsidR="596D54EE" w:rsidRPr="7C1A4229">
        <w:rPr>
          <w:rFonts w:ascii="Arial" w:eastAsia="Arial" w:hAnsi="Arial" w:cs="Arial"/>
          <w:sz w:val="24"/>
          <w:szCs w:val="24"/>
        </w:rPr>
        <w:t>behavioural</w:t>
      </w:r>
      <w:r w:rsidRPr="7C1A4229">
        <w:rPr>
          <w:rFonts w:ascii="Arial" w:eastAsia="Arial" w:hAnsi="Arial" w:cs="Arial"/>
          <w:sz w:val="24"/>
          <w:szCs w:val="24"/>
        </w:rPr>
        <w:t xml:space="preserve"> management. Comparing observations revealed the multitude of ways core competencies manifest in different teaching styles and subject matters. </w:t>
      </w:r>
      <w:r w:rsidR="07C2E294" w:rsidRPr="7C1A4229">
        <w:rPr>
          <w:rFonts w:ascii="Arial" w:eastAsia="Arial" w:hAnsi="Arial" w:cs="Arial"/>
          <w:sz w:val="24"/>
          <w:szCs w:val="24"/>
        </w:rPr>
        <w:t>Analysing</w:t>
      </w:r>
      <w:r w:rsidRPr="7C1A4229">
        <w:rPr>
          <w:rFonts w:ascii="Arial" w:eastAsia="Arial" w:hAnsi="Arial" w:cs="Arial"/>
          <w:sz w:val="24"/>
          <w:szCs w:val="24"/>
        </w:rPr>
        <w:t xml:space="preserve"> recurring patterns led to key takeaways regarding establishing teacher credibility through displaying expertise, promoting cognitive presence through inquiry-based activities, providing explicit skill-building opportunities relevant to student goals, and giving actionable feedback to nurture growth mindsets. </w:t>
      </w:r>
    </w:p>
    <w:p w14:paraId="1A6553CE" w14:textId="637733EF" w:rsidR="2C76CCE1" w:rsidRDefault="2C76CCE1" w:rsidP="7C1A4229">
      <w:pPr>
        <w:spacing w:line="360" w:lineRule="auto"/>
        <w:jc w:val="both"/>
        <w:rPr>
          <w:rFonts w:ascii="Arial" w:eastAsia="Arial" w:hAnsi="Arial" w:cs="Arial"/>
          <w:sz w:val="24"/>
          <w:szCs w:val="24"/>
        </w:rPr>
      </w:pPr>
      <w:r w:rsidRPr="7C1A4229">
        <w:rPr>
          <w:rFonts w:ascii="Arial" w:eastAsia="Arial" w:hAnsi="Arial" w:cs="Arial"/>
          <w:sz w:val="24"/>
          <w:szCs w:val="24"/>
        </w:rPr>
        <w:t>This reflective report synthesi</w:t>
      </w:r>
      <w:r w:rsidR="00495A44">
        <w:rPr>
          <w:rFonts w:ascii="Arial" w:eastAsia="Arial" w:hAnsi="Arial" w:cs="Arial"/>
          <w:sz w:val="24"/>
          <w:szCs w:val="24"/>
        </w:rPr>
        <w:t>s</w:t>
      </w:r>
      <w:r w:rsidRPr="7C1A4229">
        <w:rPr>
          <w:rFonts w:ascii="Arial" w:eastAsia="Arial" w:hAnsi="Arial" w:cs="Arial"/>
          <w:sz w:val="24"/>
          <w:szCs w:val="24"/>
        </w:rPr>
        <w:t xml:space="preserve">es the most impactful learnings gathered through six hours of observation analysed against the backdrop of educational theory and the post-16 environment. The resultant list of best practices serves as targeted professional development goals for strengthening my personal teaching methodology. Overall, engaging in professional observation has expanded my comprehension of the </w:t>
      </w:r>
      <w:r w:rsidRPr="7C1A4229">
        <w:rPr>
          <w:rFonts w:ascii="Arial" w:eastAsia="Arial" w:hAnsi="Arial" w:cs="Arial"/>
          <w:sz w:val="24"/>
          <w:szCs w:val="24"/>
        </w:rPr>
        <w:lastRenderedPageBreak/>
        <w:t>education field, nurtured a solutions-focused mindset regarding common challenges and reinforced my commitment to becoming an effective, lifelong educator.</w:t>
      </w:r>
    </w:p>
    <w:p w14:paraId="6939012E" w14:textId="646C2BAF" w:rsidR="2CDAE6C3" w:rsidRDefault="2CDAE6C3" w:rsidP="7C1A4229">
      <w:pPr>
        <w:pStyle w:val="Heading1"/>
      </w:pPr>
      <w:bookmarkStart w:id="2" w:name="_Toc157804174"/>
      <w:r>
        <w:t>Background</w:t>
      </w:r>
      <w:bookmarkEnd w:id="2"/>
    </w:p>
    <w:p w14:paraId="0A378EFA" w14:textId="17730FFB" w:rsidR="0BC93F7A" w:rsidRDefault="0BC93F7A" w:rsidP="7C1A4229">
      <w:pPr>
        <w:spacing w:line="360" w:lineRule="auto"/>
        <w:jc w:val="both"/>
        <w:rPr>
          <w:rFonts w:ascii="Arial" w:eastAsia="Arial" w:hAnsi="Arial" w:cs="Arial"/>
          <w:sz w:val="24"/>
          <w:szCs w:val="24"/>
        </w:rPr>
      </w:pPr>
      <w:r w:rsidRPr="7C1A4229">
        <w:rPr>
          <w:rFonts w:ascii="Arial" w:eastAsia="Arial" w:hAnsi="Arial" w:cs="Arial"/>
          <w:sz w:val="24"/>
          <w:szCs w:val="24"/>
        </w:rPr>
        <w:t>Professional observation is widely acknowledged as an invaluable opportunity for developing critical competencies related to teaching and learning. The exercise provides first-hand exposure to the modern classroom environment, allowing observers to learn directly from experienced professionals adept at translating theory into impactful practice (King, 2022). Specifically, within post-16 education, observation enables teachers to understand and adopt methods best suited for adult learners.</w:t>
      </w:r>
    </w:p>
    <w:p w14:paraId="52B7D689" w14:textId="5C22CEDC" w:rsidR="0BC93F7A" w:rsidRDefault="0BC93F7A" w:rsidP="7C1A4229">
      <w:pPr>
        <w:spacing w:line="360" w:lineRule="auto"/>
        <w:jc w:val="both"/>
        <w:rPr>
          <w:rFonts w:ascii="Arial" w:eastAsia="Arial" w:hAnsi="Arial" w:cs="Arial"/>
          <w:sz w:val="24"/>
          <w:szCs w:val="24"/>
        </w:rPr>
      </w:pPr>
      <w:r w:rsidRPr="7C1A4229">
        <w:rPr>
          <w:rFonts w:ascii="Arial" w:eastAsia="Arial" w:hAnsi="Arial" w:cs="Arial"/>
          <w:sz w:val="24"/>
          <w:szCs w:val="24"/>
        </w:rPr>
        <w:t>Andragogy, as conceptuali</w:t>
      </w:r>
      <w:r w:rsidR="00495A44">
        <w:rPr>
          <w:rFonts w:ascii="Arial" w:eastAsia="Arial" w:hAnsi="Arial" w:cs="Arial"/>
          <w:sz w:val="24"/>
          <w:szCs w:val="24"/>
        </w:rPr>
        <w:t>s</w:t>
      </w:r>
      <w:r w:rsidRPr="7C1A4229">
        <w:rPr>
          <w:rFonts w:ascii="Arial" w:eastAsia="Arial" w:hAnsi="Arial" w:cs="Arial"/>
          <w:sz w:val="24"/>
          <w:szCs w:val="24"/>
        </w:rPr>
        <w:t>ed by Malcolm Knowles (1984), highlights five key assumptions characterising adult learners:</w:t>
      </w:r>
    </w:p>
    <w:p w14:paraId="4EAEFF08" w14:textId="71477FC0" w:rsidR="0BC93F7A" w:rsidRDefault="0BC93F7A" w:rsidP="7C1A4229">
      <w:pPr>
        <w:pStyle w:val="ListParagraph"/>
        <w:numPr>
          <w:ilvl w:val="0"/>
          <w:numId w:val="10"/>
        </w:numPr>
        <w:spacing w:line="360" w:lineRule="auto"/>
        <w:jc w:val="both"/>
        <w:rPr>
          <w:rFonts w:ascii="Arial" w:eastAsia="Arial" w:hAnsi="Arial" w:cs="Arial"/>
          <w:sz w:val="24"/>
          <w:szCs w:val="24"/>
        </w:rPr>
      </w:pPr>
      <w:r w:rsidRPr="7C1A4229">
        <w:rPr>
          <w:rFonts w:ascii="Arial" w:eastAsia="Arial" w:hAnsi="Arial" w:cs="Arial"/>
          <w:sz w:val="24"/>
          <w:szCs w:val="24"/>
        </w:rPr>
        <w:t>Self-directedness</w:t>
      </w:r>
    </w:p>
    <w:p w14:paraId="17AF713A" w14:textId="0F93B03B" w:rsidR="0BC93F7A" w:rsidRDefault="0BC93F7A" w:rsidP="7C1A4229">
      <w:pPr>
        <w:pStyle w:val="ListParagraph"/>
        <w:numPr>
          <w:ilvl w:val="0"/>
          <w:numId w:val="10"/>
        </w:numPr>
        <w:spacing w:line="360" w:lineRule="auto"/>
        <w:jc w:val="both"/>
        <w:rPr>
          <w:rFonts w:ascii="Arial" w:eastAsia="Arial" w:hAnsi="Arial" w:cs="Arial"/>
          <w:sz w:val="24"/>
          <w:szCs w:val="24"/>
        </w:rPr>
      </w:pPr>
      <w:r w:rsidRPr="7C1A4229">
        <w:rPr>
          <w:rFonts w:ascii="Arial" w:eastAsia="Arial" w:hAnsi="Arial" w:cs="Arial"/>
          <w:sz w:val="24"/>
          <w:szCs w:val="24"/>
        </w:rPr>
        <w:t>Wealth of experience</w:t>
      </w:r>
    </w:p>
    <w:p w14:paraId="096492DF" w14:textId="7F48382E" w:rsidR="0BC93F7A" w:rsidRDefault="0BC93F7A" w:rsidP="7C1A4229">
      <w:pPr>
        <w:pStyle w:val="ListParagraph"/>
        <w:numPr>
          <w:ilvl w:val="0"/>
          <w:numId w:val="10"/>
        </w:numPr>
        <w:spacing w:line="360" w:lineRule="auto"/>
        <w:jc w:val="both"/>
        <w:rPr>
          <w:rFonts w:ascii="Arial" w:eastAsia="Arial" w:hAnsi="Arial" w:cs="Arial"/>
          <w:sz w:val="24"/>
          <w:szCs w:val="24"/>
        </w:rPr>
      </w:pPr>
      <w:r w:rsidRPr="7C1A4229">
        <w:rPr>
          <w:rFonts w:ascii="Arial" w:eastAsia="Arial" w:hAnsi="Arial" w:cs="Arial"/>
          <w:sz w:val="24"/>
          <w:szCs w:val="24"/>
        </w:rPr>
        <w:t>Readiness to learn</w:t>
      </w:r>
    </w:p>
    <w:p w14:paraId="10248CBC" w14:textId="48B3CD14" w:rsidR="0BC93F7A" w:rsidRDefault="0BC93F7A" w:rsidP="7C1A4229">
      <w:pPr>
        <w:pStyle w:val="ListParagraph"/>
        <w:numPr>
          <w:ilvl w:val="0"/>
          <w:numId w:val="10"/>
        </w:numPr>
        <w:spacing w:line="360" w:lineRule="auto"/>
        <w:jc w:val="both"/>
        <w:rPr>
          <w:rFonts w:ascii="Arial" w:eastAsia="Arial" w:hAnsi="Arial" w:cs="Arial"/>
          <w:sz w:val="24"/>
          <w:szCs w:val="24"/>
        </w:rPr>
      </w:pPr>
      <w:r w:rsidRPr="7C1A4229">
        <w:rPr>
          <w:rFonts w:ascii="Arial" w:eastAsia="Arial" w:hAnsi="Arial" w:cs="Arial"/>
          <w:sz w:val="24"/>
          <w:szCs w:val="24"/>
        </w:rPr>
        <w:t>Orientation toward learning applicability</w:t>
      </w:r>
    </w:p>
    <w:p w14:paraId="6DAB4E95" w14:textId="226B5068" w:rsidR="0BC93F7A" w:rsidRDefault="0BC93F7A" w:rsidP="7C1A4229">
      <w:pPr>
        <w:pStyle w:val="ListParagraph"/>
        <w:numPr>
          <w:ilvl w:val="0"/>
          <w:numId w:val="10"/>
        </w:numPr>
        <w:spacing w:line="360" w:lineRule="auto"/>
        <w:jc w:val="both"/>
        <w:rPr>
          <w:rFonts w:ascii="Arial" w:eastAsia="Arial" w:hAnsi="Arial" w:cs="Arial"/>
          <w:sz w:val="24"/>
          <w:szCs w:val="24"/>
        </w:rPr>
      </w:pPr>
      <w:r w:rsidRPr="7C1A4229">
        <w:rPr>
          <w:rFonts w:ascii="Arial" w:eastAsia="Arial" w:hAnsi="Arial" w:cs="Arial"/>
          <w:sz w:val="24"/>
          <w:szCs w:val="24"/>
        </w:rPr>
        <w:t>Internal motivation</w:t>
      </w:r>
    </w:p>
    <w:p w14:paraId="63AC4172" w14:textId="1613A28B" w:rsidR="0BC93F7A" w:rsidRDefault="0BC93F7A" w:rsidP="7C1A4229">
      <w:pPr>
        <w:spacing w:line="360" w:lineRule="auto"/>
        <w:jc w:val="both"/>
        <w:rPr>
          <w:rFonts w:ascii="Arial" w:eastAsia="Arial" w:hAnsi="Arial" w:cs="Arial"/>
          <w:sz w:val="24"/>
          <w:szCs w:val="24"/>
        </w:rPr>
      </w:pPr>
      <w:r w:rsidRPr="7C1A4229">
        <w:rPr>
          <w:rFonts w:ascii="Arial" w:eastAsia="Arial" w:hAnsi="Arial" w:cs="Arial"/>
          <w:sz w:val="24"/>
          <w:szCs w:val="24"/>
        </w:rPr>
        <w:t>By observing post-16 classroom dynamics,</w:t>
      </w:r>
      <w:r w:rsidR="00495A44">
        <w:rPr>
          <w:rFonts w:ascii="Arial" w:eastAsia="Arial" w:hAnsi="Arial" w:cs="Arial"/>
          <w:sz w:val="24"/>
          <w:szCs w:val="24"/>
        </w:rPr>
        <w:t xml:space="preserve"> student</w:t>
      </w:r>
      <w:r w:rsidRPr="7C1A4229">
        <w:rPr>
          <w:rFonts w:ascii="Arial" w:eastAsia="Arial" w:hAnsi="Arial" w:cs="Arial"/>
          <w:sz w:val="24"/>
          <w:szCs w:val="24"/>
        </w:rPr>
        <w:t xml:space="preserve"> teachers can grasp how experienced educators design their teaching practices to align with principles of andragogy. This includes techniques for promoting self-directed learning, acknowledging prior experience, ensuring content relevance, and spurring intrinsic motivation through positive reinforcement (Taylor &amp; Kroth, 2009).</w:t>
      </w:r>
    </w:p>
    <w:p w14:paraId="5E3C15A7" w14:textId="6CEE1E76" w:rsidR="0BC93F7A" w:rsidRDefault="0BC93F7A" w:rsidP="7C1A4229">
      <w:pPr>
        <w:spacing w:line="360" w:lineRule="auto"/>
        <w:jc w:val="both"/>
        <w:rPr>
          <w:rFonts w:ascii="Arial" w:eastAsia="Arial" w:hAnsi="Arial" w:cs="Arial"/>
          <w:sz w:val="24"/>
          <w:szCs w:val="24"/>
        </w:rPr>
      </w:pPr>
      <w:r w:rsidRPr="7C1A4229">
        <w:rPr>
          <w:rFonts w:ascii="Arial" w:eastAsia="Arial" w:hAnsi="Arial" w:cs="Arial"/>
          <w:sz w:val="24"/>
          <w:szCs w:val="24"/>
        </w:rPr>
        <w:t>Furthermore, observing a diversity of teachers exposes one to differentiated teaching personalities, speciali</w:t>
      </w:r>
      <w:r w:rsidR="00495A44">
        <w:rPr>
          <w:rFonts w:ascii="Arial" w:eastAsia="Arial" w:hAnsi="Arial" w:cs="Arial"/>
          <w:sz w:val="24"/>
          <w:szCs w:val="24"/>
        </w:rPr>
        <w:t>s</w:t>
      </w:r>
      <w:r w:rsidRPr="7C1A4229">
        <w:rPr>
          <w:rFonts w:ascii="Arial" w:eastAsia="Arial" w:hAnsi="Arial" w:cs="Arial"/>
          <w:sz w:val="24"/>
          <w:szCs w:val="24"/>
        </w:rPr>
        <w:t>ed subject delivery methods and customi</w:t>
      </w:r>
      <w:r w:rsidR="00495A44">
        <w:rPr>
          <w:rFonts w:ascii="Arial" w:eastAsia="Arial" w:hAnsi="Arial" w:cs="Arial"/>
          <w:sz w:val="24"/>
          <w:szCs w:val="24"/>
        </w:rPr>
        <w:t>s</w:t>
      </w:r>
      <w:r w:rsidRPr="7C1A4229">
        <w:rPr>
          <w:rFonts w:ascii="Arial" w:eastAsia="Arial" w:hAnsi="Arial" w:cs="Arial"/>
          <w:sz w:val="24"/>
          <w:szCs w:val="24"/>
        </w:rPr>
        <w:t>able classroom arrangements. Bearing witness to the multitude of ways core competencies manifest quells the notion that a singular teaching approach universally applies. Instead, one gains an appreciation for adapting evidence-based methods to individual teaching styles and learner objectives while retaining fundamental best practices (Gupta, 2015).</w:t>
      </w:r>
    </w:p>
    <w:p w14:paraId="13774C86" w14:textId="249870D2" w:rsidR="0BC93F7A" w:rsidRDefault="0BC93F7A"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Overall, professional observation strengthens an educator's ability to meet post-16 learners at their level and employ targeted techniques for improving comprehension, participation, critical analysis, and skill development. Collegial learning nurtures </w:t>
      </w:r>
      <w:r w:rsidRPr="7C1A4229">
        <w:rPr>
          <w:rFonts w:ascii="Arial" w:eastAsia="Arial" w:hAnsi="Arial" w:cs="Arial"/>
          <w:sz w:val="24"/>
          <w:szCs w:val="24"/>
        </w:rPr>
        <w:lastRenderedPageBreak/>
        <w:t>growth mindsets rooted in gathering new perspectives, expanding capabilities, and embracing education as an ever-evolving practice.</w:t>
      </w:r>
    </w:p>
    <w:p w14:paraId="0CD8969B" w14:textId="6F958DFC" w:rsidR="00123C18" w:rsidRDefault="2CDAE6C3" w:rsidP="22CE4706">
      <w:pPr>
        <w:pStyle w:val="Heading1"/>
      </w:pPr>
      <w:bookmarkStart w:id="3" w:name="_Toc157804175"/>
      <w:r>
        <w:t>Methodology</w:t>
      </w:r>
      <w:bookmarkEnd w:id="3"/>
    </w:p>
    <w:p w14:paraId="2D92643A" w14:textId="4B0C5DA0" w:rsidR="0A143DC3" w:rsidRDefault="0A143DC3" w:rsidP="7C1A4229">
      <w:pPr>
        <w:spacing w:line="360" w:lineRule="auto"/>
        <w:jc w:val="both"/>
        <w:rPr>
          <w:rFonts w:ascii="Arial" w:eastAsia="Arial" w:hAnsi="Arial" w:cs="Arial"/>
          <w:sz w:val="24"/>
          <w:szCs w:val="24"/>
        </w:rPr>
      </w:pPr>
      <w:r w:rsidRPr="7C1A4229">
        <w:rPr>
          <w:rFonts w:ascii="Arial" w:eastAsia="Arial" w:hAnsi="Arial" w:cs="Arial"/>
          <w:sz w:val="24"/>
          <w:szCs w:val="24"/>
        </w:rPr>
        <w:t>To facilitate a robust professional observation experience, I strategically identified three post-16 educators across business courses who demonstrated reputations for skilful teaching and positive learner outcomes. Out of the three educators, Anne held over five years of experience educating college students, undergraduate and postgraduate students. Mick had been teaching for almost five years to master’s in business administration and undergraduate students and Ian who has only been teaching undergraduate students for a year. I obtained permissions from the educators prior to conducting observations, clarifying my intention to learn rather than evaluate. Scheduling aligned with educators' pre-existing classes, enabling me to observe different educational environments. Anne and Mick's classes were in an online environment whilst Ian’s class was on campus.</w:t>
      </w:r>
    </w:p>
    <w:p w14:paraId="14AC901E" w14:textId="5F49B082" w:rsidR="0A143DC3" w:rsidRDefault="0A143DC3" w:rsidP="7C1A4229">
      <w:pPr>
        <w:spacing w:line="360" w:lineRule="auto"/>
        <w:jc w:val="both"/>
        <w:rPr>
          <w:rFonts w:ascii="Arial" w:eastAsia="Arial" w:hAnsi="Arial" w:cs="Arial"/>
          <w:sz w:val="24"/>
          <w:szCs w:val="24"/>
        </w:rPr>
      </w:pPr>
      <w:r w:rsidRPr="7C1A4229">
        <w:rPr>
          <w:rFonts w:ascii="Arial" w:eastAsia="Arial" w:hAnsi="Arial" w:cs="Arial"/>
          <w:sz w:val="24"/>
          <w:szCs w:val="24"/>
        </w:rPr>
        <w:t>Observations were documented using the standardised Teacher Observation Form encompassing areas for noting methodologies, strengths, improvement opportunities and professional development goals informed by the experience. Information was recorded objectively without judgment or assumptions and are discussed within this report using pseudonyms to protect identities. In total, observations spanned six hours divided equally amongst the three teachers in late January 2024.</w:t>
      </w:r>
    </w:p>
    <w:p w14:paraId="62CF01C2" w14:textId="32985BA8" w:rsidR="00123C18" w:rsidRDefault="2CDAE6C3" w:rsidP="22CE4706">
      <w:pPr>
        <w:pStyle w:val="Heading1"/>
      </w:pPr>
      <w:bookmarkStart w:id="4" w:name="_Toc157804176"/>
      <w:r>
        <w:t>Observations</w:t>
      </w:r>
      <w:bookmarkEnd w:id="4"/>
    </w:p>
    <w:p w14:paraId="444E4285" w14:textId="1AC758D9" w:rsidR="2CDAE6C3" w:rsidRDefault="2CDAE6C3" w:rsidP="7C1A4229">
      <w:pPr>
        <w:pStyle w:val="Heading2"/>
      </w:pPr>
      <w:bookmarkStart w:id="5" w:name="_Toc157804177"/>
      <w:r>
        <w:t>Reflection on personal learning</w:t>
      </w:r>
      <w:r w:rsidR="575A7867">
        <w:t xml:space="preserve"> Observation of </w:t>
      </w:r>
      <w:r w:rsidR="2248583F">
        <w:t>Tutor 1</w:t>
      </w:r>
      <w:r w:rsidR="02BA8C75">
        <w:t xml:space="preserve"> (Mick)</w:t>
      </w:r>
      <w:bookmarkEnd w:id="5"/>
    </w:p>
    <w:p w14:paraId="6D34E6DD" w14:textId="0A4F6965" w:rsidR="3C70284E" w:rsidRDefault="3C70284E" w:rsidP="7C1A4229">
      <w:pPr>
        <w:spacing w:line="360" w:lineRule="auto"/>
        <w:jc w:val="both"/>
        <w:rPr>
          <w:rFonts w:ascii="Arial" w:eastAsia="Arial" w:hAnsi="Arial" w:cs="Arial"/>
          <w:sz w:val="24"/>
          <w:szCs w:val="24"/>
        </w:rPr>
      </w:pPr>
      <w:r w:rsidRPr="7C1A4229">
        <w:rPr>
          <w:rFonts w:ascii="Arial" w:eastAsia="Arial" w:hAnsi="Arial" w:cs="Arial"/>
          <w:sz w:val="24"/>
          <w:szCs w:val="24"/>
        </w:rPr>
        <w:t>Key Insights and Observations</w:t>
      </w:r>
    </w:p>
    <w:p w14:paraId="49CC61C8" w14:textId="29C7F957" w:rsidR="3C70284E" w:rsidRDefault="3C70284E" w:rsidP="7C1A4229">
      <w:pPr>
        <w:pStyle w:val="ListParagraph"/>
        <w:numPr>
          <w:ilvl w:val="0"/>
          <w:numId w:val="9"/>
        </w:numPr>
        <w:spacing w:line="360" w:lineRule="auto"/>
        <w:jc w:val="both"/>
        <w:rPr>
          <w:rFonts w:ascii="Arial" w:eastAsia="Arial" w:hAnsi="Arial" w:cs="Arial"/>
          <w:sz w:val="24"/>
          <w:szCs w:val="24"/>
        </w:rPr>
      </w:pPr>
      <w:r w:rsidRPr="7C1A4229">
        <w:rPr>
          <w:rFonts w:ascii="Arial" w:eastAsia="Arial" w:hAnsi="Arial" w:cs="Arial"/>
          <w:sz w:val="24"/>
          <w:szCs w:val="24"/>
        </w:rPr>
        <w:t>Effectively explained complex concepts using relatable examples and analogies</w:t>
      </w:r>
    </w:p>
    <w:p w14:paraId="44F821D4" w14:textId="4FD6CE86" w:rsidR="3C70284E" w:rsidRDefault="3C70284E" w:rsidP="7C1A4229">
      <w:pPr>
        <w:pStyle w:val="ListParagraph"/>
        <w:numPr>
          <w:ilvl w:val="0"/>
          <w:numId w:val="9"/>
        </w:numPr>
        <w:spacing w:line="360" w:lineRule="auto"/>
        <w:jc w:val="both"/>
        <w:rPr>
          <w:rFonts w:ascii="Arial" w:eastAsia="Arial" w:hAnsi="Arial" w:cs="Arial"/>
          <w:sz w:val="24"/>
          <w:szCs w:val="24"/>
        </w:rPr>
      </w:pPr>
      <w:proofErr w:type="spellStart"/>
      <w:r w:rsidRPr="7C1A4229">
        <w:rPr>
          <w:rFonts w:ascii="Arial" w:eastAsia="Arial" w:hAnsi="Arial" w:cs="Arial"/>
          <w:sz w:val="24"/>
          <w:szCs w:val="24"/>
        </w:rPr>
        <w:t>Skillfully</w:t>
      </w:r>
      <w:proofErr w:type="spellEnd"/>
      <w:r w:rsidRPr="7C1A4229">
        <w:rPr>
          <w:rFonts w:ascii="Arial" w:eastAsia="Arial" w:hAnsi="Arial" w:cs="Arial"/>
          <w:sz w:val="24"/>
          <w:szCs w:val="24"/>
        </w:rPr>
        <w:t xml:space="preserve"> linked theory to professional practice through real-world applications</w:t>
      </w:r>
    </w:p>
    <w:p w14:paraId="1A868266" w14:textId="2CFDD46E" w:rsidR="3C70284E" w:rsidRDefault="3C70284E" w:rsidP="7C1A4229">
      <w:pPr>
        <w:pStyle w:val="ListParagraph"/>
        <w:numPr>
          <w:ilvl w:val="0"/>
          <w:numId w:val="9"/>
        </w:numPr>
        <w:spacing w:line="360" w:lineRule="auto"/>
        <w:jc w:val="both"/>
        <w:rPr>
          <w:rFonts w:ascii="Arial" w:eastAsia="Arial" w:hAnsi="Arial" w:cs="Arial"/>
          <w:sz w:val="24"/>
          <w:szCs w:val="24"/>
        </w:rPr>
      </w:pPr>
      <w:r w:rsidRPr="7C1A4229">
        <w:rPr>
          <w:rFonts w:ascii="Arial" w:eastAsia="Arial" w:hAnsi="Arial" w:cs="Arial"/>
          <w:sz w:val="24"/>
          <w:szCs w:val="24"/>
        </w:rPr>
        <w:t>Encouraged deeper learning through prompting academic critique</w:t>
      </w:r>
    </w:p>
    <w:p w14:paraId="3C3CCFD2" w14:textId="31420ED2" w:rsidR="3C70284E" w:rsidRDefault="3C70284E" w:rsidP="7C1A4229">
      <w:pPr>
        <w:pStyle w:val="ListParagraph"/>
        <w:numPr>
          <w:ilvl w:val="0"/>
          <w:numId w:val="9"/>
        </w:numPr>
        <w:spacing w:line="360" w:lineRule="auto"/>
        <w:jc w:val="both"/>
        <w:rPr>
          <w:rFonts w:ascii="Arial" w:eastAsia="Arial" w:hAnsi="Arial" w:cs="Arial"/>
          <w:sz w:val="24"/>
          <w:szCs w:val="24"/>
        </w:rPr>
      </w:pPr>
      <w:r w:rsidRPr="7C1A4229">
        <w:rPr>
          <w:rFonts w:ascii="Arial" w:eastAsia="Arial" w:hAnsi="Arial" w:cs="Arial"/>
          <w:sz w:val="24"/>
          <w:szCs w:val="24"/>
        </w:rPr>
        <w:t>Checked and re-explained concepts ensuring continuous comprehension</w:t>
      </w:r>
    </w:p>
    <w:p w14:paraId="1DFFCEC9" w14:textId="2318B133" w:rsidR="3C70284E" w:rsidRDefault="3C70284E" w:rsidP="7C1A4229">
      <w:pPr>
        <w:pStyle w:val="ListParagraph"/>
        <w:numPr>
          <w:ilvl w:val="0"/>
          <w:numId w:val="9"/>
        </w:numPr>
        <w:spacing w:line="360" w:lineRule="auto"/>
        <w:jc w:val="both"/>
        <w:rPr>
          <w:rFonts w:ascii="Arial" w:eastAsia="Arial" w:hAnsi="Arial" w:cs="Arial"/>
          <w:sz w:val="24"/>
          <w:szCs w:val="24"/>
        </w:rPr>
      </w:pPr>
      <w:r w:rsidRPr="7C1A4229">
        <w:rPr>
          <w:rFonts w:ascii="Arial" w:eastAsia="Arial" w:hAnsi="Arial" w:cs="Arial"/>
          <w:sz w:val="24"/>
          <w:szCs w:val="24"/>
        </w:rPr>
        <w:t>Used slides to engage without overly relying on them</w:t>
      </w:r>
    </w:p>
    <w:p w14:paraId="677E343B" w14:textId="238AF254" w:rsidR="3C70284E" w:rsidRDefault="3C70284E" w:rsidP="7C1A4229">
      <w:pPr>
        <w:spacing w:line="360" w:lineRule="auto"/>
        <w:jc w:val="both"/>
        <w:rPr>
          <w:rFonts w:ascii="Arial" w:eastAsia="Arial" w:hAnsi="Arial" w:cs="Arial"/>
          <w:sz w:val="24"/>
          <w:szCs w:val="24"/>
        </w:rPr>
      </w:pPr>
      <w:r w:rsidRPr="7C1A4229">
        <w:rPr>
          <w:rFonts w:ascii="Arial" w:eastAsia="Arial" w:hAnsi="Arial" w:cs="Arial"/>
          <w:sz w:val="24"/>
          <w:szCs w:val="24"/>
        </w:rPr>
        <w:t>Examples</w:t>
      </w:r>
    </w:p>
    <w:p w14:paraId="0FA61585" w14:textId="112863D0" w:rsidR="3C70284E" w:rsidRDefault="3C70284E" w:rsidP="7C1A4229">
      <w:pPr>
        <w:pStyle w:val="ListParagraph"/>
        <w:numPr>
          <w:ilvl w:val="0"/>
          <w:numId w:val="8"/>
        </w:numPr>
        <w:spacing w:line="360" w:lineRule="auto"/>
        <w:jc w:val="both"/>
        <w:rPr>
          <w:rFonts w:ascii="Arial" w:eastAsia="Arial" w:hAnsi="Arial" w:cs="Arial"/>
          <w:sz w:val="24"/>
          <w:szCs w:val="24"/>
        </w:rPr>
      </w:pPr>
      <w:r w:rsidRPr="7C1A4229">
        <w:rPr>
          <w:rFonts w:ascii="Arial" w:eastAsia="Arial" w:hAnsi="Arial" w:cs="Arial"/>
          <w:sz w:val="24"/>
          <w:szCs w:val="24"/>
        </w:rPr>
        <w:t>Used the analogy of different sports to explain the concept of business agility</w:t>
      </w:r>
    </w:p>
    <w:p w14:paraId="40781B38" w14:textId="7824110F" w:rsidR="3C70284E" w:rsidRDefault="3C70284E" w:rsidP="7C1A4229">
      <w:pPr>
        <w:pStyle w:val="ListParagraph"/>
        <w:numPr>
          <w:ilvl w:val="0"/>
          <w:numId w:val="8"/>
        </w:numPr>
        <w:spacing w:line="360" w:lineRule="auto"/>
        <w:jc w:val="both"/>
        <w:rPr>
          <w:rFonts w:ascii="Arial" w:eastAsia="Arial" w:hAnsi="Arial" w:cs="Arial"/>
          <w:sz w:val="24"/>
          <w:szCs w:val="24"/>
        </w:rPr>
      </w:pPr>
      <w:r w:rsidRPr="7C1A4229">
        <w:rPr>
          <w:rFonts w:ascii="Arial" w:eastAsia="Arial" w:hAnsi="Arial" w:cs="Arial"/>
          <w:sz w:val="24"/>
          <w:szCs w:val="24"/>
        </w:rPr>
        <w:lastRenderedPageBreak/>
        <w:t>Highlighted how SWOT analysis is applied in strategic planning meetings</w:t>
      </w:r>
    </w:p>
    <w:p w14:paraId="01ADF640" w14:textId="27BB56A0" w:rsidR="3C70284E" w:rsidRDefault="3C70284E" w:rsidP="7C1A4229">
      <w:pPr>
        <w:pStyle w:val="ListParagraph"/>
        <w:numPr>
          <w:ilvl w:val="0"/>
          <w:numId w:val="8"/>
        </w:numPr>
        <w:spacing w:line="360" w:lineRule="auto"/>
        <w:jc w:val="both"/>
        <w:rPr>
          <w:rFonts w:ascii="Arial" w:eastAsia="Arial" w:hAnsi="Arial" w:cs="Arial"/>
          <w:sz w:val="24"/>
          <w:szCs w:val="24"/>
        </w:rPr>
      </w:pPr>
      <w:r w:rsidRPr="7C1A4229">
        <w:rPr>
          <w:rFonts w:ascii="Arial" w:eastAsia="Arial" w:hAnsi="Arial" w:cs="Arial"/>
          <w:sz w:val="24"/>
          <w:szCs w:val="24"/>
        </w:rPr>
        <w:t>Prompted debate about whether competition always benefits consumers</w:t>
      </w:r>
    </w:p>
    <w:p w14:paraId="5A100098" w14:textId="72560668" w:rsidR="3C70284E" w:rsidRDefault="3C70284E" w:rsidP="7C1A4229">
      <w:pPr>
        <w:pStyle w:val="ListParagraph"/>
        <w:numPr>
          <w:ilvl w:val="0"/>
          <w:numId w:val="8"/>
        </w:numPr>
        <w:spacing w:line="360" w:lineRule="auto"/>
        <w:jc w:val="both"/>
        <w:rPr>
          <w:rFonts w:ascii="Arial" w:eastAsia="Arial" w:hAnsi="Arial" w:cs="Arial"/>
          <w:sz w:val="24"/>
          <w:szCs w:val="24"/>
        </w:rPr>
      </w:pPr>
      <w:r w:rsidRPr="7C1A4229">
        <w:rPr>
          <w:rFonts w:ascii="Arial" w:eastAsia="Arial" w:hAnsi="Arial" w:cs="Arial"/>
          <w:sz w:val="24"/>
          <w:szCs w:val="24"/>
        </w:rPr>
        <w:t>Re-explained key performance indicators when students seemed confused</w:t>
      </w:r>
    </w:p>
    <w:p w14:paraId="75776665" w14:textId="59A6B662" w:rsidR="3C70284E" w:rsidRDefault="3C70284E" w:rsidP="7C1A4229">
      <w:pPr>
        <w:pStyle w:val="ListParagraph"/>
        <w:numPr>
          <w:ilvl w:val="0"/>
          <w:numId w:val="8"/>
        </w:numPr>
        <w:spacing w:line="360" w:lineRule="auto"/>
        <w:jc w:val="both"/>
        <w:rPr>
          <w:rFonts w:ascii="Arial" w:eastAsia="Arial" w:hAnsi="Arial" w:cs="Arial"/>
          <w:sz w:val="24"/>
          <w:szCs w:val="24"/>
        </w:rPr>
      </w:pPr>
      <w:r w:rsidRPr="7C1A4229">
        <w:rPr>
          <w:rFonts w:ascii="Arial" w:eastAsia="Arial" w:hAnsi="Arial" w:cs="Arial"/>
          <w:sz w:val="24"/>
          <w:szCs w:val="24"/>
        </w:rPr>
        <w:t>Presented 10 slides for a 60 minute session to provide structure</w:t>
      </w:r>
    </w:p>
    <w:p w14:paraId="74147148" w14:textId="247F418E" w:rsidR="3C70284E" w:rsidRDefault="3C70284E" w:rsidP="7C1A4229">
      <w:pPr>
        <w:spacing w:line="360" w:lineRule="auto"/>
        <w:jc w:val="both"/>
        <w:rPr>
          <w:rFonts w:ascii="Arial" w:eastAsia="Arial" w:hAnsi="Arial" w:cs="Arial"/>
          <w:sz w:val="24"/>
          <w:szCs w:val="24"/>
        </w:rPr>
      </w:pPr>
      <w:r w:rsidRPr="7C1A4229">
        <w:rPr>
          <w:rFonts w:ascii="Arial" w:eastAsia="Arial" w:hAnsi="Arial" w:cs="Arial"/>
          <w:sz w:val="24"/>
          <w:szCs w:val="24"/>
        </w:rPr>
        <w:t>Application of Best Practices</w:t>
      </w:r>
    </w:p>
    <w:p w14:paraId="4E72120B" w14:textId="7DBB2A78" w:rsidR="3C70284E" w:rsidRDefault="3C70284E" w:rsidP="7C1A4229">
      <w:pPr>
        <w:pStyle w:val="ListParagraph"/>
        <w:numPr>
          <w:ilvl w:val="0"/>
          <w:numId w:val="7"/>
        </w:numPr>
        <w:spacing w:line="360" w:lineRule="auto"/>
        <w:jc w:val="both"/>
        <w:rPr>
          <w:rFonts w:ascii="Arial" w:eastAsia="Arial" w:hAnsi="Arial" w:cs="Arial"/>
          <w:sz w:val="24"/>
          <w:szCs w:val="24"/>
        </w:rPr>
      </w:pPr>
      <w:r w:rsidRPr="7C1A4229">
        <w:rPr>
          <w:rFonts w:ascii="Arial" w:eastAsia="Arial" w:hAnsi="Arial" w:cs="Arial"/>
          <w:sz w:val="24"/>
          <w:szCs w:val="24"/>
        </w:rPr>
        <w:t>Leveraged analogies and humour to simplify theoretical concepts (Ambrose, 2010)</w:t>
      </w:r>
    </w:p>
    <w:p w14:paraId="765B74F5" w14:textId="01A01D98" w:rsidR="3C70284E" w:rsidRDefault="3C70284E" w:rsidP="7C1A4229">
      <w:pPr>
        <w:pStyle w:val="ListParagraph"/>
        <w:numPr>
          <w:ilvl w:val="0"/>
          <w:numId w:val="7"/>
        </w:numPr>
        <w:spacing w:line="360" w:lineRule="auto"/>
        <w:jc w:val="both"/>
        <w:rPr>
          <w:rFonts w:ascii="Arial" w:eastAsia="Arial" w:hAnsi="Arial" w:cs="Arial"/>
          <w:sz w:val="24"/>
          <w:szCs w:val="24"/>
        </w:rPr>
      </w:pPr>
      <w:r w:rsidRPr="7C1A4229">
        <w:rPr>
          <w:rFonts w:ascii="Arial" w:eastAsia="Arial" w:hAnsi="Arial" w:cs="Arial"/>
          <w:sz w:val="24"/>
          <w:szCs w:val="24"/>
        </w:rPr>
        <w:t>Highlighted practical applications of concepts to boost relevance (McNamara, 2011)</w:t>
      </w:r>
    </w:p>
    <w:p w14:paraId="01DB6888" w14:textId="24CCAF1D" w:rsidR="3C70284E" w:rsidRDefault="3C70284E" w:rsidP="7C1A4229">
      <w:pPr>
        <w:pStyle w:val="ListParagraph"/>
        <w:numPr>
          <w:ilvl w:val="0"/>
          <w:numId w:val="7"/>
        </w:numPr>
        <w:spacing w:line="360" w:lineRule="auto"/>
        <w:jc w:val="both"/>
        <w:rPr>
          <w:rFonts w:ascii="Arial" w:eastAsia="Arial" w:hAnsi="Arial" w:cs="Arial"/>
          <w:sz w:val="24"/>
          <w:szCs w:val="24"/>
        </w:rPr>
      </w:pPr>
      <w:r w:rsidRPr="7C1A4229">
        <w:rPr>
          <w:rFonts w:ascii="Arial" w:eastAsia="Arial" w:hAnsi="Arial" w:cs="Arial"/>
          <w:sz w:val="24"/>
          <w:szCs w:val="24"/>
        </w:rPr>
        <w:t>Used inquiry-based strategies like open-ended questions to spur discussion (Garrison, 2016)</w:t>
      </w:r>
    </w:p>
    <w:p w14:paraId="5994B336" w14:textId="2FBBC6EE" w:rsidR="3C70284E" w:rsidRDefault="3C70284E" w:rsidP="7C1A4229">
      <w:pPr>
        <w:pStyle w:val="ListParagraph"/>
        <w:numPr>
          <w:ilvl w:val="0"/>
          <w:numId w:val="7"/>
        </w:numPr>
        <w:spacing w:line="360" w:lineRule="auto"/>
        <w:jc w:val="both"/>
        <w:rPr>
          <w:rFonts w:ascii="Arial" w:eastAsia="Arial" w:hAnsi="Arial" w:cs="Arial"/>
          <w:sz w:val="24"/>
          <w:szCs w:val="24"/>
        </w:rPr>
      </w:pPr>
      <w:r w:rsidRPr="7C1A4229">
        <w:rPr>
          <w:rFonts w:ascii="Arial" w:eastAsia="Arial" w:hAnsi="Arial" w:cs="Arial"/>
          <w:sz w:val="24"/>
          <w:szCs w:val="24"/>
        </w:rPr>
        <w:t>Gauged understanding through re-explanation and redirecting questions</w:t>
      </w:r>
    </w:p>
    <w:p w14:paraId="6BD187B8" w14:textId="70D32442" w:rsidR="3C70284E" w:rsidRDefault="3C70284E" w:rsidP="7C1A4229">
      <w:pPr>
        <w:pStyle w:val="ListParagraph"/>
        <w:numPr>
          <w:ilvl w:val="0"/>
          <w:numId w:val="7"/>
        </w:numPr>
        <w:spacing w:line="360" w:lineRule="auto"/>
        <w:jc w:val="both"/>
        <w:rPr>
          <w:rFonts w:ascii="Arial" w:eastAsia="Arial" w:hAnsi="Arial" w:cs="Arial"/>
          <w:sz w:val="24"/>
          <w:szCs w:val="24"/>
        </w:rPr>
      </w:pPr>
      <w:r w:rsidRPr="7C1A4229">
        <w:rPr>
          <w:rFonts w:ascii="Arial" w:eastAsia="Arial" w:hAnsi="Arial" w:cs="Arial"/>
          <w:sz w:val="24"/>
          <w:szCs w:val="24"/>
        </w:rPr>
        <w:t>Employed varied modes like visuals and activities to sustain engagement</w:t>
      </w:r>
    </w:p>
    <w:p w14:paraId="24F977D0" w14:textId="371FB2BD" w:rsidR="3C70284E" w:rsidRDefault="3C70284E" w:rsidP="7C1A4229">
      <w:pPr>
        <w:spacing w:line="360" w:lineRule="auto"/>
        <w:jc w:val="both"/>
        <w:rPr>
          <w:rFonts w:ascii="Arial" w:eastAsia="Arial" w:hAnsi="Arial" w:cs="Arial"/>
          <w:sz w:val="24"/>
          <w:szCs w:val="24"/>
        </w:rPr>
      </w:pPr>
      <w:r w:rsidRPr="7C1A4229">
        <w:rPr>
          <w:rFonts w:ascii="Arial" w:eastAsia="Arial" w:hAnsi="Arial" w:cs="Arial"/>
          <w:sz w:val="24"/>
          <w:szCs w:val="24"/>
        </w:rPr>
        <w:t>Observing Mick underscored the potency of exploratory questioning, applied examples and multi-modal delivery for enriching comprehension of complex topics. His continuous knowledge checks and re-explanations demonstrated responsiveness in pacing lessons to learner cues. This reflection compels me to actively facilitate the co-creation of understanding, emphasi</w:t>
      </w:r>
      <w:r w:rsidR="00495A44">
        <w:rPr>
          <w:rFonts w:ascii="Arial" w:eastAsia="Arial" w:hAnsi="Arial" w:cs="Arial"/>
          <w:sz w:val="24"/>
          <w:szCs w:val="24"/>
        </w:rPr>
        <w:t>s</w:t>
      </w:r>
      <w:r w:rsidRPr="7C1A4229">
        <w:rPr>
          <w:rFonts w:ascii="Arial" w:eastAsia="Arial" w:hAnsi="Arial" w:cs="Arial"/>
          <w:sz w:val="24"/>
          <w:szCs w:val="24"/>
        </w:rPr>
        <w:t>e real-world connections between theory and practice in my teaching, and devote greater effort towards monitoring student progress.</w:t>
      </w:r>
    </w:p>
    <w:p w14:paraId="6D799630" w14:textId="4A5E0A28" w:rsidR="7C1A4229" w:rsidRDefault="7C1A4229" w:rsidP="7C1A4229">
      <w:pPr>
        <w:pStyle w:val="Heading2"/>
      </w:pPr>
    </w:p>
    <w:p w14:paraId="22246219" w14:textId="1A2E5DA2" w:rsidR="68094BE6" w:rsidRDefault="68094BE6" w:rsidP="7C1A4229">
      <w:pPr>
        <w:pStyle w:val="Heading2"/>
      </w:pPr>
      <w:bookmarkStart w:id="6" w:name="_Toc157804178"/>
      <w:r>
        <w:t>Observation of Tutor 2 (Anne)</w:t>
      </w:r>
      <w:bookmarkEnd w:id="6"/>
    </w:p>
    <w:p w14:paraId="23BC681B" w14:textId="4102B18A" w:rsidR="33535C4D" w:rsidRDefault="33535C4D" w:rsidP="7C1A4229">
      <w:pPr>
        <w:spacing w:line="360" w:lineRule="auto"/>
        <w:jc w:val="both"/>
        <w:rPr>
          <w:rFonts w:ascii="Arial" w:eastAsia="Arial" w:hAnsi="Arial" w:cs="Arial"/>
          <w:sz w:val="24"/>
          <w:szCs w:val="24"/>
        </w:rPr>
      </w:pPr>
      <w:r w:rsidRPr="7C1A4229">
        <w:rPr>
          <w:rFonts w:ascii="Arial" w:eastAsia="Arial" w:hAnsi="Arial" w:cs="Arial"/>
          <w:sz w:val="24"/>
          <w:szCs w:val="24"/>
        </w:rPr>
        <w:t>Key Insights and Observations</w:t>
      </w:r>
    </w:p>
    <w:p w14:paraId="28C502D2" w14:textId="5D5AD552" w:rsidR="33535C4D" w:rsidRDefault="33535C4D" w:rsidP="7C1A4229">
      <w:pPr>
        <w:pStyle w:val="ListParagraph"/>
        <w:numPr>
          <w:ilvl w:val="0"/>
          <w:numId w:val="6"/>
        </w:numPr>
        <w:spacing w:line="360" w:lineRule="auto"/>
        <w:jc w:val="both"/>
        <w:rPr>
          <w:rFonts w:ascii="Arial" w:eastAsia="Arial" w:hAnsi="Arial" w:cs="Arial"/>
          <w:sz w:val="24"/>
          <w:szCs w:val="24"/>
        </w:rPr>
      </w:pPr>
      <w:r w:rsidRPr="7C1A4229">
        <w:rPr>
          <w:rFonts w:ascii="Arial" w:eastAsia="Arial" w:hAnsi="Arial" w:cs="Arial"/>
          <w:sz w:val="24"/>
          <w:szCs w:val="24"/>
        </w:rPr>
        <w:t>Structured delivery clarifies complex sessions</w:t>
      </w:r>
    </w:p>
    <w:p w14:paraId="2C43AD6D" w14:textId="0CB5A735" w:rsidR="33535C4D" w:rsidRDefault="33535C4D" w:rsidP="7C1A4229">
      <w:pPr>
        <w:pStyle w:val="ListParagraph"/>
        <w:numPr>
          <w:ilvl w:val="0"/>
          <w:numId w:val="6"/>
        </w:numPr>
        <w:spacing w:line="360" w:lineRule="auto"/>
        <w:jc w:val="both"/>
        <w:rPr>
          <w:rFonts w:ascii="Arial" w:eastAsia="Arial" w:hAnsi="Arial" w:cs="Arial"/>
          <w:sz w:val="24"/>
          <w:szCs w:val="24"/>
        </w:rPr>
      </w:pPr>
      <w:r w:rsidRPr="7C1A4229">
        <w:rPr>
          <w:rFonts w:ascii="Arial" w:eastAsia="Arial" w:hAnsi="Arial" w:cs="Arial"/>
          <w:sz w:val="24"/>
          <w:szCs w:val="24"/>
        </w:rPr>
        <w:t>Multimedia widens participation avenues</w:t>
      </w:r>
    </w:p>
    <w:p w14:paraId="64819D86" w14:textId="5B6001E8" w:rsidR="33535C4D" w:rsidRDefault="33535C4D" w:rsidP="7C1A4229">
      <w:pPr>
        <w:pStyle w:val="ListParagraph"/>
        <w:numPr>
          <w:ilvl w:val="0"/>
          <w:numId w:val="6"/>
        </w:numPr>
        <w:spacing w:line="360" w:lineRule="auto"/>
        <w:jc w:val="both"/>
        <w:rPr>
          <w:rFonts w:ascii="Arial" w:eastAsia="Arial" w:hAnsi="Arial" w:cs="Arial"/>
          <w:sz w:val="24"/>
          <w:szCs w:val="24"/>
        </w:rPr>
      </w:pPr>
      <w:r w:rsidRPr="7C1A4229">
        <w:rPr>
          <w:rFonts w:ascii="Arial" w:eastAsia="Arial" w:hAnsi="Arial" w:cs="Arial"/>
          <w:sz w:val="24"/>
          <w:szCs w:val="24"/>
        </w:rPr>
        <w:t xml:space="preserve">Continuous comprehension checks sustain </w:t>
      </w:r>
      <w:proofErr w:type="spellStart"/>
      <w:r w:rsidRPr="7C1A4229">
        <w:rPr>
          <w:rFonts w:ascii="Arial" w:eastAsia="Arial" w:hAnsi="Arial" w:cs="Arial"/>
          <w:sz w:val="24"/>
          <w:szCs w:val="24"/>
        </w:rPr>
        <w:t>attunement</w:t>
      </w:r>
      <w:proofErr w:type="spellEnd"/>
    </w:p>
    <w:p w14:paraId="7F0C270E" w14:textId="6864B63C" w:rsidR="33535C4D" w:rsidRDefault="33535C4D" w:rsidP="7C1A4229">
      <w:pPr>
        <w:pStyle w:val="ListParagraph"/>
        <w:numPr>
          <w:ilvl w:val="0"/>
          <w:numId w:val="6"/>
        </w:numPr>
        <w:spacing w:line="360" w:lineRule="auto"/>
        <w:jc w:val="both"/>
        <w:rPr>
          <w:rFonts w:ascii="Arial" w:eastAsia="Arial" w:hAnsi="Arial" w:cs="Arial"/>
          <w:sz w:val="24"/>
          <w:szCs w:val="24"/>
        </w:rPr>
      </w:pPr>
      <w:r w:rsidRPr="7C1A4229">
        <w:rPr>
          <w:rFonts w:ascii="Arial" w:eastAsia="Arial" w:hAnsi="Arial" w:cs="Arial"/>
          <w:sz w:val="24"/>
          <w:szCs w:val="24"/>
        </w:rPr>
        <w:t>Defining terms provides common grounding</w:t>
      </w:r>
    </w:p>
    <w:p w14:paraId="10641BE3" w14:textId="4A44A316" w:rsidR="33535C4D" w:rsidRDefault="33535C4D" w:rsidP="7C1A4229">
      <w:pPr>
        <w:pStyle w:val="ListParagraph"/>
        <w:numPr>
          <w:ilvl w:val="0"/>
          <w:numId w:val="6"/>
        </w:numPr>
        <w:spacing w:line="360" w:lineRule="auto"/>
        <w:jc w:val="both"/>
        <w:rPr>
          <w:rFonts w:ascii="Arial" w:eastAsia="Arial" w:hAnsi="Arial" w:cs="Arial"/>
          <w:sz w:val="24"/>
          <w:szCs w:val="24"/>
        </w:rPr>
      </w:pPr>
      <w:r w:rsidRPr="7C1A4229">
        <w:rPr>
          <w:rFonts w:ascii="Arial" w:eastAsia="Arial" w:hAnsi="Arial" w:cs="Arial"/>
          <w:sz w:val="24"/>
          <w:szCs w:val="24"/>
        </w:rPr>
        <w:t>Application activities verify understanding</w:t>
      </w:r>
    </w:p>
    <w:p w14:paraId="717AE3F9" w14:textId="1F61C384" w:rsidR="33535C4D" w:rsidRDefault="33535C4D" w:rsidP="7C1A4229">
      <w:pPr>
        <w:spacing w:line="360" w:lineRule="auto"/>
        <w:jc w:val="both"/>
        <w:rPr>
          <w:rFonts w:ascii="Arial" w:eastAsia="Arial" w:hAnsi="Arial" w:cs="Arial"/>
          <w:sz w:val="24"/>
          <w:szCs w:val="24"/>
        </w:rPr>
      </w:pPr>
      <w:r w:rsidRPr="7C1A4229">
        <w:rPr>
          <w:rFonts w:ascii="Arial" w:eastAsia="Arial" w:hAnsi="Arial" w:cs="Arial"/>
          <w:sz w:val="24"/>
          <w:szCs w:val="24"/>
        </w:rPr>
        <w:t>Examples</w:t>
      </w:r>
    </w:p>
    <w:p w14:paraId="3F9EE9DC" w14:textId="21C0CD47" w:rsidR="33535C4D" w:rsidRDefault="33535C4D" w:rsidP="7C1A4229">
      <w:pPr>
        <w:pStyle w:val="ListParagraph"/>
        <w:numPr>
          <w:ilvl w:val="0"/>
          <w:numId w:val="5"/>
        </w:numPr>
        <w:spacing w:line="360" w:lineRule="auto"/>
        <w:jc w:val="both"/>
        <w:rPr>
          <w:rFonts w:ascii="Arial" w:eastAsia="Arial" w:hAnsi="Arial" w:cs="Arial"/>
          <w:sz w:val="24"/>
          <w:szCs w:val="24"/>
        </w:rPr>
      </w:pPr>
      <w:r w:rsidRPr="7C1A4229">
        <w:rPr>
          <w:rFonts w:ascii="Arial" w:eastAsia="Arial" w:hAnsi="Arial" w:cs="Arial"/>
          <w:sz w:val="24"/>
          <w:szCs w:val="24"/>
        </w:rPr>
        <w:t>Outlined session structure in introduction using bullet points on slide</w:t>
      </w:r>
    </w:p>
    <w:p w14:paraId="7EB09866" w14:textId="2298ED8E" w:rsidR="33535C4D" w:rsidRDefault="33535C4D" w:rsidP="7C1A4229">
      <w:pPr>
        <w:pStyle w:val="ListParagraph"/>
        <w:numPr>
          <w:ilvl w:val="0"/>
          <w:numId w:val="5"/>
        </w:numPr>
        <w:spacing w:line="360" w:lineRule="auto"/>
        <w:jc w:val="both"/>
        <w:rPr>
          <w:rFonts w:ascii="Arial" w:eastAsia="Arial" w:hAnsi="Arial" w:cs="Arial"/>
          <w:sz w:val="24"/>
          <w:szCs w:val="24"/>
        </w:rPr>
      </w:pPr>
      <w:r w:rsidRPr="7C1A4229">
        <w:rPr>
          <w:rFonts w:ascii="Arial" w:eastAsia="Arial" w:hAnsi="Arial" w:cs="Arial"/>
          <w:sz w:val="24"/>
          <w:szCs w:val="24"/>
        </w:rPr>
        <w:lastRenderedPageBreak/>
        <w:t>Incorporated YouTube videos and Padlet boards for varied interactions</w:t>
      </w:r>
    </w:p>
    <w:p w14:paraId="031CD41C" w14:textId="709EFFC2" w:rsidR="33535C4D" w:rsidRDefault="33535C4D" w:rsidP="7C1A4229">
      <w:pPr>
        <w:pStyle w:val="ListParagraph"/>
        <w:numPr>
          <w:ilvl w:val="0"/>
          <w:numId w:val="5"/>
        </w:numPr>
        <w:spacing w:line="360" w:lineRule="auto"/>
        <w:jc w:val="both"/>
        <w:rPr>
          <w:rFonts w:ascii="Arial" w:eastAsia="Arial" w:hAnsi="Arial" w:cs="Arial"/>
          <w:sz w:val="24"/>
          <w:szCs w:val="24"/>
        </w:rPr>
      </w:pPr>
      <w:r w:rsidRPr="7C1A4229">
        <w:rPr>
          <w:rFonts w:ascii="Arial" w:eastAsia="Arial" w:hAnsi="Arial" w:cs="Arial"/>
          <w:sz w:val="24"/>
          <w:szCs w:val="24"/>
        </w:rPr>
        <w:t>Inserted informal understanding checks between concept explanations</w:t>
      </w:r>
    </w:p>
    <w:p w14:paraId="250D6C5D" w14:textId="7877789C" w:rsidR="33535C4D" w:rsidRDefault="33535C4D" w:rsidP="7C1A4229">
      <w:pPr>
        <w:pStyle w:val="ListParagraph"/>
        <w:numPr>
          <w:ilvl w:val="0"/>
          <w:numId w:val="5"/>
        </w:numPr>
        <w:spacing w:line="360" w:lineRule="auto"/>
        <w:jc w:val="both"/>
        <w:rPr>
          <w:rFonts w:ascii="Arial" w:eastAsia="Arial" w:hAnsi="Arial" w:cs="Arial"/>
          <w:sz w:val="24"/>
          <w:szCs w:val="24"/>
        </w:rPr>
      </w:pPr>
      <w:r w:rsidRPr="7C1A4229">
        <w:rPr>
          <w:rFonts w:ascii="Arial" w:eastAsia="Arial" w:hAnsi="Arial" w:cs="Arial"/>
          <w:sz w:val="24"/>
          <w:szCs w:val="24"/>
        </w:rPr>
        <w:t>Provided written definitions of terms like validity and reliability in chat</w:t>
      </w:r>
    </w:p>
    <w:p w14:paraId="446ED64D" w14:textId="4E3E99BE" w:rsidR="33535C4D" w:rsidRDefault="33535C4D" w:rsidP="7C1A4229">
      <w:pPr>
        <w:pStyle w:val="ListParagraph"/>
        <w:numPr>
          <w:ilvl w:val="0"/>
          <w:numId w:val="5"/>
        </w:numPr>
        <w:spacing w:line="360" w:lineRule="auto"/>
        <w:jc w:val="both"/>
        <w:rPr>
          <w:rFonts w:ascii="Arial" w:eastAsia="Arial" w:hAnsi="Arial" w:cs="Arial"/>
          <w:sz w:val="24"/>
          <w:szCs w:val="24"/>
        </w:rPr>
      </w:pPr>
      <w:r w:rsidRPr="7C1A4229">
        <w:rPr>
          <w:rFonts w:ascii="Arial" w:eastAsia="Arial" w:hAnsi="Arial" w:cs="Arial"/>
          <w:sz w:val="24"/>
          <w:szCs w:val="24"/>
        </w:rPr>
        <w:t>Had students draft survey questions to apply research methods</w:t>
      </w:r>
    </w:p>
    <w:p w14:paraId="6E002B0C" w14:textId="0337B2BC" w:rsidR="33535C4D" w:rsidRDefault="33535C4D" w:rsidP="7C1A4229">
      <w:pPr>
        <w:spacing w:line="360" w:lineRule="auto"/>
        <w:jc w:val="both"/>
        <w:rPr>
          <w:rFonts w:ascii="Arial" w:eastAsia="Arial" w:hAnsi="Arial" w:cs="Arial"/>
          <w:sz w:val="24"/>
          <w:szCs w:val="24"/>
        </w:rPr>
      </w:pPr>
      <w:r w:rsidRPr="7C1A4229">
        <w:rPr>
          <w:rFonts w:ascii="Arial" w:eastAsia="Arial" w:hAnsi="Arial" w:cs="Arial"/>
          <w:sz w:val="24"/>
          <w:szCs w:val="24"/>
        </w:rPr>
        <w:t>Anne established transparent expectations while balancing intricate concepts and terminologies through outlines, examples, and definitions. Integrated multimedia afforded varied engagement channels, alongside frequent progress confirmations and good-humoured rapport (McNamara, 2011). Students demonstrated understanding through analysis and skill-building application opportunities.</w:t>
      </w:r>
    </w:p>
    <w:p w14:paraId="1220DF48" w14:textId="242B43A5" w:rsidR="575A7867" w:rsidRDefault="575A7867" w:rsidP="7C1A4229">
      <w:pPr>
        <w:pStyle w:val="Heading2"/>
      </w:pPr>
      <w:bookmarkStart w:id="7" w:name="_Toc157804179"/>
      <w:r>
        <w:t xml:space="preserve">Observation of Tutor </w:t>
      </w:r>
      <w:r w:rsidR="2FCAFD19">
        <w:t>3 (Ian)</w:t>
      </w:r>
      <w:bookmarkEnd w:id="7"/>
    </w:p>
    <w:p w14:paraId="5139B49E" w14:textId="04966444" w:rsidR="190C654A" w:rsidRDefault="190C654A" w:rsidP="7C1A4229">
      <w:pPr>
        <w:spacing w:line="360" w:lineRule="auto"/>
        <w:jc w:val="both"/>
        <w:rPr>
          <w:rFonts w:ascii="Arial" w:eastAsia="Arial" w:hAnsi="Arial" w:cs="Arial"/>
          <w:sz w:val="24"/>
          <w:szCs w:val="24"/>
        </w:rPr>
      </w:pPr>
      <w:r w:rsidRPr="7C1A4229">
        <w:rPr>
          <w:rFonts w:ascii="Arial" w:eastAsia="Arial" w:hAnsi="Arial" w:cs="Arial"/>
          <w:sz w:val="24"/>
          <w:szCs w:val="24"/>
        </w:rPr>
        <w:t>Key Insights and Observations</w:t>
      </w:r>
    </w:p>
    <w:p w14:paraId="41506C4B" w14:textId="76D07770" w:rsidR="190C654A" w:rsidRDefault="190C654A" w:rsidP="7C1A4229">
      <w:pPr>
        <w:pStyle w:val="ListParagraph"/>
        <w:numPr>
          <w:ilvl w:val="0"/>
          <w:numId w:val="4"/>
        </w:numPr>
        <w:spacing w:line="360" w:lineRule="auto"/>
        <w:jc w:val="both"/>
        <w:rPr>
          <w:rFonts w:ascii="Arial" w:eastAsia="Arial" w:hAnsi="Arial" w:cs="Arial"/>
          <w:sz w:val="24"/>
          <w:szCs w:val="24"/>
        </w:rPr>
      </w:pPr>
      <w:r w:rsidRPr="7C1A4229">
        <w:rPr>
          <w:rFonts w:ascii="Arial" w:eastAsia="Arial" w:hAnsi="Arial" w:cs="Arial"/>
          <w:sz w:val="24"/>
          <w:szCs w:val="24"/>
        </w:rPr>
        <w:t>Began class with icebreaker activity and stated expectations</w:t>
      </w:r>
    </w:p>
    <w:p w14:paraId="0FABE544" w14:textId="199ED383" w:rsidR="190C654A" w:rsidRDefault="190C654A" w:rsidP="7C1A4229">
      <w:pPr>
        <w:pStyle w:val="ListParagraph"/>
        <w:numPr>
          <w:ilvl w:val="0"/>
          <w:numId w:val="4"/>
        </w:numPr>
        <w:spacing w:line="360" w:lineRule="auto"/>
        <w:jc w:val="both"/>
        <w:rPr>
          <w:rFonts w:ascii="Arial" w:eastAsia="Arial" w:hAnsi="Arial" w:cs="Arial"/>
          <w:sz w:val="24"/>
          <w:szCs w:val="24"/>
        </w:rPr>
      </w:pPr>
      <w:r w:rsidRPr="7C1A4229">
        <w:rPr>
          <w:rFonts w:ascii="Arial" w:eastAsia="Arial" w:hAnsi="Arial" w:cs="Arial"/>
          <w:sz w:val="24"/>
          <w:szCs w:val="24"/>
        </w:rPr>
        <w:t>Used humour and simplified terminology to explain concepts</w:t>
      </w:r>
    </w:p>
    <w:p w14:paraId="713DFF5A" w14:textId="249EFF14" w:rsidR="190C654A" w:rsidRDefault="190C654A" w:rsidP="7C1A4229">
      <w:pPr>
        <w:pStyle w:val="ListParagraph"/>
        <w:numPr>
          <w:ilvl w:val="0"/>
          <w:numId w:val="4"/>
        </w:numPr>
        <w:spacing w:line="360" w:lineRule="auto"/>
        <w:jc w:val="both"/>
        <w:rPr>
          <w:rFonts w:ascii="Arial" w:eastAsia="Arial" w:hAnsi="Arial" w:cs="Arial"/>
          <w:sz w:val="24"/>
          <w:szCs w:val="24"/>
        </w:rPr>
      </w:pPr>
      <w:r w:rsidRPr="7C1A4229">
        <w:rPr>
          <w:rFonts w:ascii="Arial" w:eastAsia="Arial" w:hAnsi="Arial" w:cs="Arial"/>
          <w:sz w:val="24"/>
          <w:szCs w:val="24"/>
        </w:rPr>
        <w:t>Continuously elicited informal feedback through student explanations</w:t>
      </w:r>
    </w:p>
    <w:p w14:paraId="1263883D" w14:textId="508C9CD0" w:rsidR="190C654A" w:rsidRDefault="190C654A" w:rsidP="7C1A4229">
      <w:pPr>
        <w:pStyle w:val="ListParagraph"/>
        <w:numPr>
          <w:ilvl w:val="0"/>
          <w:numId w:val="4"/>
        </w:numPr>
        <w:spacing w:line="360" w:lineRule="auto"/>
        <w:jc w:val="both"/>
        <w:rPr>
          <w:rFonts w:ascii="Arial" w:eastAsia="Arial" w:hAnsi="Arial" w:cs="Arial"/>
          <w:sz w:val="24"/>
          <w:szCs w:val="24"/>
        </w:rPr>
      </w:pPr>
      <w:r w:rsidRPr="7C1A4229">
        <w:rPr>
          <w:rFonts w:ascii="Arial" w:eastAsia="Arial" w:hAnsi="Arial" w:cs="Arial"/>
          <w:sz w:val="24"/>
          <w:szCs w:val="24"/>
        </w:rPr>
        <w:t>Adapted teaching pace and depth based on learner reactions</w:t>
      </w:r>
    </w:p>
    <w:p w14:paraId="6EEE013E" w14:textId="0E2109C2" w:rsidR="190C654A" w:rsidRDefault="190C654A" w:rsidP="7C1A4229">
      <w:pPr>
        <w:pStyle w:val="ListParagraph"/>
        <w:numPr>
          <w:ilvl w:val="0"/>
          <w:numId w:val="4"/>
        </w:numPr>
        <w:spacing w:line="360" w:lineRule="auto"/>
        <w:jc w:val="both"/>
        <w:rPr>
          <w:rFonts w:ascii="Arial" w:eastAsia="Arial" w:hAnsi="Arial" w:cs="Arial"/>
          <w:sz w:val="24"/>
          <w:szCs w:val="24"/>
        </w:rPr>
      </w:pPr>
      <w:r w:rsidRPr="7C1A4229">
        <w:rPr>
          <w:rFonts w:ascii="Arial" w:eastAsia="Arial" w:hAnsi="Arial" w:cs="Arial"/>
          <w:sz w:val="24"/>
          <w:szCs w:val="24"/>
        </w:rPr>
        <w:t>Personali</w:t>
      </w:r>
      <w:r w:rsidR="00495A44">
        <w:rPr>
          <w:rFonts w:ascii="Arial" w:eastAsia="Arial" w:hAnsi="Arial" w:cs="Arial"/>
          <w:sz w:val="24"/>
          <w:szCs w:val="24"/>
        </w:rPr>
        <w:t>s</w:t>
      </w:r>
      <w:r w:rsidRPr="7C1A4229">
        <w:rPr>
          <w:rFonts w:ascii="Arial" w:eastAsia="Arial" w:hAnsi="Arial" w:cs="Arial"/>
          <w:sz w:val="24"/>
          <w:szCs w:val="24"/>
        </w:rPr>
        <w:t>ed examples to individual students</w:t>
      </w:r>
    </w:p>
    <w:p w14:paraId="535BCA6D" w14:textId="189138DB" w:rsidR="190C654A" w:rsidRDefault="190C654A" w:rsidP="7C1A4229">
      <w:pPr>
        <w:spacing w:line="360" w:lineRule="auto"/>
        <w:jc w:val="both"/>
        <w:rPr>
          <w:rFonts w:ascii="Arial" w:eastAsia="Arial" w:hAnsi="Arial" w:cs="Arial"/>
          <w:sz w:val="24"/>
          <w:szCs w:val="24"/>
        </w:rPr>
      </w:pPr>
      <w:r w:rsidRPr="7C1A4229">
        <w:rPr>
          <w:rFonts w:ascii="Arial" w:eastAsia="Arial" w:hAnsi="Arial" w:cs="Arial"/>
          <w:sz w:val="24"/>
          <w:szCs w:val="24"/>
        </w:rPr>
        <w:t>Examples</w:t>
      </w:r>
    </w:p>
    <w:p w14:paraId="58B6F06C" w14:textId="76B3B5F1" w:rsidR="190C654A" w:rsidRDefault="190C654A" w:rsidP="7C1A4229">
      <w:pPr>
        <w:pStyle w:val="ListParagraph"/>
        <w:numPr>
          <w:ilvl w:val="0"/>
          <w:numId w:val="3"/>
        </w:numPr>
        <w:spacing w:line="360" w:lineRule="auto"/>
        <w:jc w:val="both"/>
        <w:rPr>
          <w:rFonts w:ascii="Arial" w:eastAsia="Arial" w:hAnsi="Arial" w:cs="Arial"/>
          <w:sz w:val="24"/>
          <w:szCs w:val="24"/>
        </w:rPr>
      </w:pPr>
      <w:r w:rsidRPr="7C1A4229">
        <w:rPr>
          <w:rFonts w:ascii="Arial" w:eastAsia="Arial" w:hAnsi="Arial" w:cs="Arial"/>
          <w:sz w:val="24"/>
          <w:szCs w:val="24"/>
        </w:rPr>
        <w:t>Opened with students sharing fun facts to find commonalities</w:t>
      </w:r>
    </w:p>
    <w:p w14:paraId="5B9F3DDE" w14:textId="7B48D33D" w:rsidR="190C654A" w:rsidRDefault="190C654A" w:rsidP="7C1A4229">
      <w:pPr>
        <w:pStyle w:val="ListParagraph"/>
        <w:numPr>
          <w:ilvl w:val="0"/>
          <w:numId w:val="3"/>
        </w:numPr>
        <w:spacing w:line="360" w:lineRule="auto"/>
        <w:jc w:val="both"/>
        <w:rPr>
          <w:rFonts w:ascii="Arial" w:eastAsia="Arial" w:hAnsi="Arial" w:cs="Arial"/>
          <w:sz w:val="24"/>
          <w:szCs w:val="24"/>
        </w:rPr>
      </w:pPr>
      <w:r w:rsidRPr="7C1A4229">
        <w:rPr>
          <w:rFonts w:ascii="Arial" w:eastAsia="Arial" w:hAnsi="Arial" w:cs="Arial"/>
          <w:sz w:val="24"/>
          <w:szCs w:val="24"/>
        </w:rPr>
        <w:t>Broke down Porter's Five Forces model into relatable elements</w:t>
      </w:r>
    </w:p>
    <w:p w14:paraId="5A0AD948" w14:textId="2A749AC4" w:rsidR="190C654A" w:rsidRDefault="190C654A" w:rsidP="7C1A4229">
      <w:pPr>
        <w:pStyle w:val="ListParagraph"/>
        <w:numPr>
          <w:ilvl w:val="0"/>
          <w:numId w:val="3"/>
        </w:numPr>
        <w:spacing w:line="360" w:lineRule="auto"/>
        <w:jc w:val="both"/>
        <w:rPr>
          <w:rFonts w:ascii="Arial" w:eastAsia="Arial" w:hAnsi="Arial" w:cs="Arial"/>
          <w:sz w:val="24"/>
          <w:szCs w:val="24"/>
        </w:rPr>
      </w:pPr>
      <w:r w:rsidRPr="7C1A4229">
        <w:rPr>
          <w:rFonts w:ascii="Arial" w:eastAsia="Arial" w:hAnsi="Arial" w:cs="Arial"/>
          <w:sz w:val="24"/>
          <w:szCs w:val="24"/>
        </w:rPr>
        <w:t>Asked students to rephrase points in their own words</w:t>
      </w:r>
    </w:p>
    <w:p w14:paraId="362C1E90" w14:textId="67539950" w:rsidR="190C654A" w:rsidRDefault="190C654A" w:rsidP="7C1A4229">
      <w:pPr>
        <w:pStyle w:val="ListParagraph"/>
        <w:numPr>
          <w:ilvl w:val="0"/>
          <w:numId w:val="3"/>
        </w:numPr>
        <w:spacing w:line="360" w:lineRule="auto"/>
        <w:jc w:val="both"/>
        <w:rPr>
          <w:rFonts w:ascii="Arial" w:eastAsia="Arial" w:hAnsi="Arial" w:cs="Arial"/>
          <w:sz w:val="24"/>
          <w:szCs w:val="24"/>
        </w:rPr>
      </w:pPr>
      <w:r w:rsidRPr="7C1A4229">
        <w:rPr>
          <w:rFonts w:ascii="Arial" w:eastAsia="Arial" w:hAnsi="Arial" w:cs="Arial"/>
          <w:sz w:val="24"/>
          <w:szCs w:val="24"/>
        </w:rPr>
        <w:t>Noticed confusion and re-explained concepts using a different example</w:t>
      </w:r>
    </w:p>
    <w:p w14:paraId="46D679F7" w14:textId="49BA3606" w:rsidR="190C654A" w:rsidRDefault="190C654A" w:rsidP="7C1A4229">
      <w:pPr>
        <w:pStyle w:val="ListParagraph"/>
        <w:numPr>
          <w:ilvl w:val="0"/>
          <w:numId w:val="3"/>
        </w:numPr>
        <w:spacing w:line="360" w:lineRule="auto"/>
        <w:jc w:val="both"/>
        <w:rPr>
          <w:rFonts w:ascii="Arial" w:eastAsia="Arial" w:hAnsi="Arial" w:cs="Arial"/>
          <w:sz w:val="24"/>
          <w:szCs w:val="24"/>
        </w:rPr>
      </w:pPr>
      <w:r w:rsidRPr="7C1A4229">
        <w:rPr>
          <w:rFonts w:ascii="Arial" w:eastAsia="Arial" w:hAnsi="Arial" w:cs="Arial"/>
          <w:sz w:val="24"/>
          <w:szCs w:val="24"/>
        </w:rPr>
        <w:t>Referenced students' personal stories when explaining ideas</w:t>
      </w:r>
    </w:p>
    <w:p w14:paraId="63079931" w14:textId="58801653" w:rsidR="190C654A" w:rsidRDefault="190C654A" w:rsidP="00495A44">
      <w:pPr>
        <w:tabs>
          <w:tab w:val="left" w:pos="3608"/>
        </w:tabs>
        <w:spacing w:line="360" w:lineRule="auto"/>
        <w:jc w:val="both"/>
        <w:rPr>
          <w:rFonts w:ascii="Arial" w:eastAsia="Arial" w:hAnsi="Arial" w:cs="Arial"/>
          <w:sz w:val="24"/>
          <w:szCs w:val="24"/>
        </w:rPr>
      </w:pPr>
      <w:r w:rsidRPr="7C1A4229">
        <w:rPr>
          <w:rFonts w:ascii="Arial" w:eastAsia="Arial" w:hAnsi="Arial" w:cs="Arial"/>
          <w:sz w:val="24"/>
          <w:szCs w:val="24"/>
        </w:rPr>
        <w:t>Application of Best Practices</w:t>
      </w:r>
    </w:p>
    <w:p w14:paraId="7643412A" w14:textId="4DCB6318" w:rsidR="190C654A" w:rsidRDefault="190C654A" w:rsidP="7C1A4229">
      <w:pPr>
        <w:pStyle w:val="ListParagraph"/>
        <w:numPr>
          <w:ilvl w:val="0"/>
          <w:numId w:val="2"/>
        </w:numPr>
        <w:spacing w:line="360" w:lineRule="auto"/>
        <w:jc w:val="both"/>
        <w:rPr>
          <w:rFonts w:ascii="Arial" w:eastAsia="Arial" w:hAnsi="Arial" w:cs="Arial"/>
          <w:sz w:val="24"/>
          <w:szCs w:val="24"/>
        </w:rPr>
      </w:pPr>
      <w:r w:rsidRPr="7C1A4229">
        <w:rPr>
          <w:rFonts w:ascii="Arial" w:eastAsia="Arial" w:hAnsi="Arial" w:cs="Arial"/>
          <w:sz w:val="24"/>
          <w:szCs w:val="24"/>
        </w:rPr>
        <w:t>Started session by setting expectations and building rapport</w:t>
      </w:r>
    </w:p>
    <w:p w14:paraId="17634615" w14:textId="7C9765B9" w:rsidR="190C654A" w:rsidRDefault="190C654A" w:rsidP="7C1A4229">
      <w:pPr>
        <w:pStyle w:val="ListParagraph"/>
        <w:numPr>
          <w:ilvl w:val="0"/>
          <w:numId w:val="2"/>
        </w:numPr>
        <w:spacing w:line="360" w:lineRule="auto"/>
        <w:jc w:val="both"/>
        <w:rPr>
          <w:rFonts w:ascii="Arial" w:eastAsia="Arial" w:hAnsi="Arial" w:cs="Arial"/>
          <w:sz w:val="24"/>
          <w:szCs w:val="24"/>
        </w:rPr>
      </w:pPr>
      <w:r w:rsidRPr="7C1A4229">
        <w:rPr>
          <w:rFonts w:ascii="Arial" w:eastAsia="Arial" w:hAnsi="Arial" w:cs="Arial"/>
          <w:sz w:val="24"/>
          <w:szCs w:val="24"/>
        </w:rPr>
        <w:t>Made complex ideas accessible by breaking down concepts (Svinicki, 1999)</w:t>
      </w:r>
    </w:p>
    <w:p w14:paraId="746E529D" w14:textId="76428F02" w:rsidR="190C654A" w:rsidRDefault="190C654A" w:rsidP="7C1A4229">
      <w:pPr>
        <w:pStyle w:val="ListParagraph"/>
        <w:numPr>
          <w:ilvl w:val="0"/>
          <w:numId w:val="2"/>
        </w:numPr>
        <w:spacing w:line="360" w:lineRule="auto"/>
        <w:jc w:val="both"/>
        <w:rPr>
          <w:rFonts w:ascii="Arial" w:eastAsia="Arial" w:hAnsi="Arial" w:cs="Arial"/>
          <w:sz w:val="24"/>
          <w:szCs w:val="24"/>
        </w:rPr>
      </w:pPr>
      <w:r w:rsidRPr="7C1A4229">
        <w:rPr>
          <w:rFonts w:ascii="Arial" w:eastAsia="Arial" w:hAnsi="Arial" w:cs="Arial"/>
          <w:sz w:val="24"/>
          <w:szCs w:val="24"/>
        </w:rPr>
        <w:t>Checks for understanding guide teaching adaptations in real-time (Cornelius-White, 2007)</w:t>
      </w:r>
    </w:p>
    <w:p w14:paraId="56008B5F" w14:textId="6047D7C4" w:rsidR="190C654A" w:rsidRDefault="190C654A" w:rsidP="7C1A4229">
      <w:pPr>
        <w:pStyle w:val="ListParagraph"/>
        <w:numPr>
          <w:ilvl w:val="0"/>
          <w:numId w:val="2"/>
        </w:numPr>
        <w:spacing w:line="360" w:lineRule="auto"/>
        <w:jc w:val="both"/>
        <w:rPr>
          <w:rFonts w:ascii="Arial" w:eastAsia="Arial" w:hAnsi="Arial" w:cs="Arial"/>
          <w:sz w:val="24"/>
          <w:szCs w:val="24"/>
        </w:rPr>
      </w:pPr>
      <w:r w:rsidRPr="7C1A4229">
        <w:rPr>
          <w:rFonts w:ascii="Arial" w:eastAsia="Arial" w:hAnsi="Arial" w:cs="Arial"/>
          <w:sz w:val="24"/>
          <w:szCs w:val="24"/>
        </w:rPr>
        <w:t>Contextuali</w:t>
      </w:r>
      <w:r w:rsidR="00495A44">
        <w:rPr>
          <w:rFonts w:ascii="Arial" w:eastAsia="Arial" w:hAnsi="Arial" w:cs="Arial"/>
          <w:sz w:val="24"/>
          <w:szCs w:val="24"/>
        </w:rPr>
        <w:t>s</w:t>
      </w:r>
      <w:r w:rsidRPr="7C1A4229">
        <w:rPr>
          <w:rFonts w:ascii="Arial" w:eastAsia="Arial" w:hAnsi="Arial" w:cs="Arial"/>
          <w:sz w:val="24"/>
          <w:szCs w:val="24"/>
        </w:rPr>
        <w:t>ation and humour boost comprehension and enjoyment</w:t>
      </w:r>
    </w:p>
    <w:p w14:paraId="6DB8781A" w14:textId="55EC276E" w:rsidR="190C654A" w:rsidRDefault="190C654A" w:rsidP="7C1A4229">
      <w:pPr>
        <w:pStyle w:val="ListParagraph"/>
        <w:numPr>
          <w:ilvl w:val="0"/>
          <w:numId w:val="2"/>
        </w:numPr>
        <w:spacing w:line="360" w:lineRule="auto"/>
        <w:jc w:val="both"/>
        <w:rPr>
          <w:rFonts w:ascii="Arial" w:eastAsia="Arial" w:hAnsi="Arial" w:cs="Arial"/>
          <w:sz w:val="24"/>
          <w:szCs w:val="24"/>
        </w:rPr>
      </w:pPr>
      <w:r w:rsidRPr="7C1A4229">
        <w:rPr>
          <w:rFonts w:ascii="Arial" w:eastAsia="Arial" w:hAnsi="Arial" w:cs="Arial"/>
          <w:sz w:val="24"/>
          <w:szCs w:val="24"/>
        </w:rPr>
        <w:t>Tailored delivery based on verbal and non-verbal learner cues</w:t>
      </w:r>
    </w:p>
    <w:p w14:paraId="193886EE" w14:textId="22C12D46" w:rsidR="190C654A" w:rsidRDefault="190C654A" w:rsidP="7C1A4229">
      <w:pPr>
        <w:spacing w:line="360" w:lineRule="auto"/>
        <w:jc w:val="both"/>
        <w:rPr>
          <w:rFonts w:ascii="Arial" w:eastAsia="Arial" w:hAnsi="Arial" w:cs="Arial"/>
          <w:sz w:val="24"/>
          <w:szCs w:val="24"/>
        </w:rPr>
      </w:pPr>
      <w:r w:rsidRPr="7C1A4229">
        <w:rPr>
          <w:rFonts w:ascii="Arial" w:eastAsia="Arial" w:hAnsi="Arial" w:cs="Arial"/>
          <w:sz w:val="24"/>
          <w:szCs w:val="24"/>
        </w:rPr>
        <w:lastRenderedPageBreak/>
        <w:t xml:space="preserve">Observing Ian demonstrated the value of lesson framing techniques like opening activities for priming engagement and explicitly stating outcomes for transparency. Ian's flexibility in gauging responses and modifying instruction accordingly demonstrated the art of differentiated instruction. Creatively imparting concepts through humour and </w:t>
      </w:r>
      <w:r w:rsidR="00495A44">
        <w:rPr>
          <w:rFonts w:ascii="Arial" w:eastAsia="Arial" w:hAnsi="Arial" w:cs="Arial"/>
          <w:sz w:val="24"/>
          <w:szCs w:val="24"/>
        </w:rPr>
        <w:t>his own experiences</w:t>
      </w:r>
      <w:r w:rsidRPr="7C1A4229">
        <w:rPr>
          <w:rFonts w:ascii="Arial" w:eastAsia="Arial" w:hAnsi="Arial" w:cs="Arial"/>
          <w:sz w:val="24"/>
          <w:szCs w:val="24"/>
        </w:rPr>
        <w:t xml:space="preserve"> underscored the importance of knowing your audience. These learnings compel me to hone my skills in lesson introduction strategies, continuously checking comprehension, and teaching adaptively.</w:t>
      </w:r>
    </w:p>
    <w:p w14:paraId="4F4C5071" w14:textId="16DF9525" w:rsidR="1C3893EF" w:rsidRDefault="1C3893EF" w:rsidP="7C1A4229">
      <w:pPr>
        <w:spacing w:line="360" w:lineRule="auto"/>
        <w:jc w:val="both"/>
        <w:rPr>
          <w:rFonts w:ascii="Arial" w:eastAsia="Arial" w:hAnsi="Arial" w:cs="Arial"/>
          <w:sz w:val="24"/>
          <w:szCs w:val="24"/>
        </w:rPr>
      </w:pPr>
      <w:r w:rsidRPr="7C1A4229">
        <w:rPr>
          <w:rFonts w:ascii="Arial" w:eastAsia="Arial" w:hAnsi="Arial" w:cs="Arial"/>
          <w:sz w:val="24"/>
          <w:szCs w:val="24"/>
        </w:rPr>
        <w:t>Several invaluable best practices resonated across the observed sessions, highlighting their pertinence regardless of subject matter or delivery medium. Firstly, experienced teachers consistently communicated clear expectations and lesson objectives upfront, whether related to learning goals, workshop rules or assignments. Explicitly stating intentions and structure helps activate prior knowledge, enhance comprehension of theory and provide anchoring points throughout instruction (McNamara, 2011). Students demonstrate improved recall and content mastery when transparent scaffolds reinforce key takeaways (Svinicki, 1999).</w:t>
      </w:r>
    </w:p>
    <w:p w14:paraId="00C5E82C" w14:textId="5E51D846" w:rsidR="1C3893EF" w:rsidRDefault="1C3893EF" w:rsidP="7C1A4229">
      <w:pPr>
        <w:spacing w:line="360" w:lineRule="auto"/>
        <w:jc w:val="both"/>
      </w:pPr>
      <w:r w:rsidRPr="7C1A4229">
        <w:rPr>
          <w:rFonts w:ascii="Arial" w:eastAsia="Arial" w:hAnsi="Arial" w:cs="Arial"/>
          <w:sz w:val="24"/>
          <w:szCs w:val="24"/>
        </w:rPr>
        <w:t>Secondly, promoting cognitive presence</w:t>
      </w:r>
      <w:r w:rsidR="0058206E">
        <w:rPr>
          <w:rFonts w:ascii="Arial" w:eastAsia="Arial" w:hAnsi="Arial" w:cs="Arial"/>
          <w:sz w:val="24"/>
          <w:szCs w:val="24"/>
        </w:rPr>
        <w:t xml:space="preserve"> and engagement</w:t>
      </w:r>
      <w:r w:rsidRPr="7C1A4229">
        <w:rPr>
          <w:rFonts w:ascii="Arial" w:eastAsia="Arial" w:hAnsi="Arial" w:cs="Arial"/>
          <w:sz w:val="24"/>
          <w:szCs w:val="24"/>
        </w:rPr>
        <w:t xml:space="preserve"> through inquiry-based learning recurred as </w:t>
      </w:r>
      <w:proofErr w:type="spellStart"/>
      <w:r w:rsidRPr="7C1A4229">
        <w:rPr>
          <w:rFonts w:ascii="Arial" w:eastAsia="Arial" w:hAnsi="Arial" w:cs="Arial"/>
          <w:sz w:val="24"/>
          <w:szCs w:val="24"/>
        </w:rPr>
        <w:t>a</w:t>
      </w:r>
      <w:proofErr w:type="spellEnd"/>
      <w:r w:rsidRPr="7C1A4229">
        <w:rPr>
          <w:rFonts w:ascii="Arial" w:eastAsia="Arial" w:hAnsi="Arial" w:cs="Arial"/>
          <w:sz w:val="24"/>
          <w:szCs w:val="24"/>
        </w:rPr>
        <w:t xml:space="preserve"> </w:t>
      </w:r>
      <w:r w:rsidR="0058206E">
        <w:rPr>
          <w:rFonts w:ascii="Arial" w:eastAsia="Arial" w:hAnsi="Arial" w:cs="Arial"/>
          <w:sz w:val="24"/>
          <w:szCs w:val="24"/>
        </w:rPr>
        <w:t>important</w:t>
      </w:r>
      <w:r w:rsidRPr="7C1A4229">
        <w:rPr>
          <w:rFonts w:ascii="Arial" w:eastAsia="Arial" w:hAnsi="Arial" w:cs="Arial"/>
          <w:sz w:val="24"/>
          <w:szCs w:val="24"/>
        </w:rPr>
        <w:t xml:space="preserve"> technique for developing critical thought. Rather than relying solely on transmissional lectures, experienced teachers actively posed open-ended questions, brainstorming activities and peer discussions to nurture higher-order analysis and evaluative abilities (Garrison, 2016). These exercises deepen learning by facilitating co-construction of knowledge, spurring students to engage directly with course material rather than passively receive information.</w:t>
      </w:r>
    </w:p>
    <w:p w14:paraId="5E7C4E70" w14:textId="0488A2D3" w:rsidR="1C3893EF" w:rsidRDefault="1C3893EF" w:rsidP="7C1A4229">
      <w:pPr>
        <w:spacing w:line="360" w:lineRule="auto"/>
        <w:jc w:val="both"/>
      </w:pPr>
      <w:r w:rsidRPr="7C1A4229">
        <w:rPr>
          <w:rFonts w:ascii="Arial" w:eastAsia="Arial" w:hAnsi="Arial" w:cs="Arial"/>
          <w:sz w:val="24"/>
          <w:szCs w:val="24"/>
        </w:rPr>
        <w:t>Additionally, teachers emphasi</w:t>
      </w:r>
      <w:r w:rsidR="00495A44">
        <w:rPr>
          <w:rFonts w:ascii="Arial" w:eastAsia="Arial" w:hAnsi="Arial" w:cs="Arial"/>
          <w:sz w:val="24"/>
          <w:szCs w:val="24"/>
        </w:rPr>
        <w:t>s</w:t>
      </w:r>
      <w:r w:rsidRPr="7C1A4229">
        <w:rPr>
          <w:rFonts w:ascii="Arial" w:eastAsia="Arial" w:hAnsi="Arial" w:cs="Arial"/>
          <w:sz w:val="24"/>
          <w:szCs w:val="24"/>
        </w:rPr>
        <w:t>ed authentic skill-building opportunities, aligning tasks and assessments with real-world subject applications. Through collaborative writing workshops, analytical case studies and practice problems, learners developed tangible competencies applicable beyond the classroom environment. Motivation theory indicates that actively working towards mastery of useful skills which enable personal or professional goals sustains self-directed engagement (Usher, 2016). Compared to decontextuali</w:t>
      </w:r>
      <w:r w:rsidR="00495A44">
        <w:rPr>
          <w:rFonts w:ascii="Arial" w:eastAsia="Arial" w:hAnsi="Arial" w:cs="Arial"/>
          <w:sz w:val="24"/>
          <w:szCs w:val="24"/>
        </w:rPr>
        <w:t>s</w:t>
      </w:r>
      <w:r w:rsidRPr="7C1A4229">
        <w:rPr>
          <w:rFonts w:ascii="Arial" w:eastAsia="Arial" w:hAnsi="Arial" w:cs="Arial"/>
          <w:sz w:val="24"/>
          <w:szCs w:val="24"/>
        </w:rPr>
        <w:t>ed drills, purposeful exercises with clear utility boost attentiveness and enrich meaning-making.</w:t>
      </w:r>
    </w:p>
    <w:p w14:paraId="14BE926D" w14:textId="3214A6D1" w:rsidR="1C3893EF" w:rsidRDefault="1C3893EF" w:rsidP="7C1A4229">
      <w:pPr>
        <w:spacing w:line="360" w:lineRule="auto"/>
        <w:jc w:val="both"/>
      </w:pPr>
      <w:r w:rsidRPr="7C1A4229">
        <w:rPr>
          <w:rFonts w:ascii="Arial" w:eastAsia="Arial" w:hAnsi="Arial" w:cs="Arial"/>
          <w:sz w:val="24"/>
          <w:szCs w:val="24"/>
        </w:rPr>
        <w:t xml:space="preserve">Finally, experienced teachers consistently devoted effort towards relationship-building, using verbal encouragement, thoughtful questioning, and constructive </w:t>
      </w:r>
      <w:r w:rsidRPr="7C1A4229">
        <w:rPr>
          <w:rFonts w:ascii="Arial" w:eastAsia="Arial" w:hAnsi="Arial" w:cs="Arial"/>
          <w:sz w:val="24"/>
          <w:szCs w:val="24"/>
        </w:rPr>
        <w:lastRenderedPageBreak/>
        <w:t>feedback to cultivate positive rapport with learners. Displaying genuineness, approachability and concern for student perspectives builds trust critical for sensitive coaching conversations and forging educational partnerships rather than hierarchies (Cornelius-White, 2007). Learners who feel respected by teachers demonstrate elevated engagement, self-efficacy, and willingness to take intellectual risks that support higher achievement.</w:t>
      </w:r>
    </w:p>
    <w:p w14:paraId="2EE7E178" w14:textId="5AC2E4F6" w:rsidR="1C3893EF" w:rsidRDefault="1C3893EF" w:rsidP="7C1A4229">
      <w:pPr>
        <w:spacing w:line="360" w:lineRule="auto"/>
        <w:jc w:val="both"/>
        <w:rPr>
          <w:rFonts w:ascii="Arial" w:eastAsia="Arial" w:hAnsi="Arial" w:cs="Arial"/>
          <w:sz w:val="24"/>
          <w:szCs w:val="24"/>
        </w:rPr>
      </w:pPr>
      <w:r w:rsidRPr="7C1A4229">
        <w:rPr>
          <w:rFonts w:ascii="Arial" w:eastAsia="Arial" w:hAnsi="Arial" w:cs="Arial"/>
          <w:sz w:val="24"/>
          <w:szCs w:val="24"/>
        </w:rPr>
        <w:t>Impactful post-16 instruction interweaves understanding adult learning principles with evidencing core competencies like clearly communicating expectations, leveraging inquiry-based activities, providing authentic skill-building opportunities, and nurturing supportive yet challenging relationships. While individual educators integrate these practices differently based on their speciali</w:t>
      </w:r>
      <w:r w:rsidR="00495A44">
        <w:rPr>
          <w:rFonts w:ascii="Arial" w:eastAsia="Arial" w:hAnsi="Arial" w:cs="Arial"/>
          <w:sz w:val="24"/>
          <w:szCs w:val="24"/>
        </w:rPr>
        <w:t>s</w:t>
      </w:r>
      <w:r w:rsidRPr="7C1A4229">
        <w:rPr>
          <w:rFonts w:ascii="Arial" w:eastAsia="Arial" w:hAnsi="Arial" w:cs="Arial"/>
          <w:sz w:val="24"/>
          <w:szCs w:val="24"/>
        </w:rPr>
        <w:t>ations, teaching styles and settings, observable patterns emerge regarding the intersection of engagement and efficacy.</w:t>
      </w:r>
    </w:p>
    <w:p w14:paraId="3C67381C" w14:textId="77777777" w:rsidR="00495A44" w:rsidRDefault="00495A44" w:rsidP="22CE4706">
      <w:pPr>
        <w:pStyle w:val="Heading1"/>
        <w:sectPr w:rsidR="00495A44">
          <w:pgSz w:w="11906" w:h="16838"/>
          <w:pgMar w:top="1440" w:right="1440" w:bottom="1440" w:left="1440" w:header="708" w:footer="708" w:gutter="0"/>
          <w:cols w:space="708"/>
          <w:docGrid w:linePitch="360"/>
        </w:sectPr>
      </w:pPr>
    </w:p>
    <w:p w14:paraId="15024695" w14:textId="2135A93E" w:rsidR="00123C18" w:rsidRDefault="2CDAE6C3" w:rsidP="22CE4706">
      <w:pPr>
        <w:pStyle w:val="Heading1"/>
      </w:pPr>
      <w:bookmarkStart w:id="8" w:name="_Toc157804180"/>
      <w:r>
        <w:lastRenderedPageBreak/>
        <w:t>Action Plan for Professional Development</w:t>
      </w:r>
      <w:bookmarkEnd w:id="8"/>
    </w:p>
    <w:p w14:paraId="34135588" w14:textId="77777777" w:rsidR="00495A44" w:rsidRDefault="00495A44" w:rsidP="00495A44"/>
    <w:tbl>
      <w:tblPr>
        <w:tblStyle w:val="GridTable4-Accent1"/>
        <w:tblW w:w="13887" w:type="dxa"/>
        <w:tblLook w:val="04A0" w:firstRow="1" w:lastRow="0" w:firstColumn="1" w:lastColumn="0" w:noHBand="0" w:noVBand="1"/>
      </w:tblPr>
      <w:tblGrid>
        <w:gridCol w:w="2053"/>
        <w:gridCol w:w="2057"/>
        <w:gridCol w:w="2026"/>
        <w:gridCol w:w="2622"/>
        <w:gridCol w:w="2758"/>
        <w:gridCol w:w="2371"/>
      </w:tblGrid>
      <w:tr w:rsidR="00495A44" w:rsidRPr="00495A44" w14:paraId="24B0E7B6" w14:textId="77777777" w:rsidTr="00495A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6BF11951" w14:textId="77777777" w:rsidR="00495A44" w:rsidRPr="00495A44" w:rsidRDefault="00495A44" w:rsidP="00495A44">
            <w:pPr>
              <w:spacing w:after="0" w:line="240" w:lineRule="auto"/>
              <w:jc w:val="center"/>
              <w:rPr>
                <w:rFonts w:ascii="Arial" w:eastAsia="Times New Roman" w:hAnsi="Arial" w:cs="Arial"/>
                <w:b/>
                <w:bCs/>
                <w:color w:val="374151"/>
                <w:sz w:val="24"/>
                <w:szCs w:val="24"/>
                <w:lang w:eastAsia="zh-CN"/>
              </w:rPr>
            </w:pPr>
            <w:r w:rsidRPr="00495A44">
              <w:rPr>
                <w:rFonts w:ascii="Arial" w:eastAsia="Times New Roman" w:hAnsi="Arial" w:cs="Arial"/>
                <w:b/>
                <w:bCs/>
                <w:color w:val="374151"/>
                <w:sz w:val="24"/>
                <w:szCs w:val="24"/>
                <w:bdr w:val="single" w:sz="2" w:space="0" w:color="D9D9E3" w:frame="1"/>
                <w:lang w:eastAsia="zh-CN"/>
              </w:rPr>
              <w:t>Objective</w:t>
            </w:r>
          </w:p>
        </w:tc>
        <w:tc>
          <w:tcPr>
            <w:tcW w:w="2072" w:type="dxa"/>
            <w:hideMark/>
          </w:tcPr>
          <w:p w14:paraId="1B6523E0" w14:textId="77777777" w:rsidR="00495A44" w:rsidRPr="00495A44" w:rsidRDefault="00495A44" w:rsidP="00495A4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bdr w:val="single" w:sz="2" w:space="0" w:color="D9D9E3" w:frame="1"/>
                <w:lang w:eastAsia="zh-CN"/>
              </w:rPr>
              <w:t>Specific Actions</w:t>
            </w:r>
          </w:p>
        </w:tc>
        <w:tc>
          <w:tcPr>
            <w:tcW w:w="2039" w:type="dxa"/>
            <w:hideMark/>
          </w:tcPr>
          <w:p w14:paraId="121E0E23" w14:textId="77777777" w:rsidR="00495A44" w:rsidRPr="00495A44" w:rsidRDefault="00495A44" w:rsidP="00495A4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bdr w:val="single" w:sz="2" w:space="0" w:color="D9D9E3" w:frame="1"/>
                <w:lang w:eastAsia="zh-CN"/>
              </w:rPr>
              <w:t>Measurable Targets</w:t>
            </w:r>
          </w:p>
        </w:tc>
        <w:tc>
          <w:tcPr>
            <w:tcW w:w="2693" w:type="dxa"/>
            <w:hideMark/>
          </w:tcPr>
          <w:p w14:paraId="26110C50" w14:textId="77777777" w:rsidR="00495A44" w:rsidRPr="00495A44" w:rsidRDefault="00495A44" w:rsidP="00495A4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bdr w:val="single" w:sz="2" w:space="0" w:color="D9D9E3" w:frame="1"/>
                <w:lang w:eastAsia="zh-CN"/>
              </w:rPr>
              <w:t>Achievable Steps</w:t>
            </w:r>
          </w:p>
        </w:tc>
        <w:tc>
          <w:tcPr>
            <w:tcW w:w="2835" w:type="dxa"/>
            <w:hideMark/>
          </w:tcPr>
          <w:p w14:paraId="77122A5B" w14:textId="77777777" w:rsidR="00495A44" w:rsidRPr="00495A44" w:rsidRDefault="00495A44" w:rsidP="00495A4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bdr w:val="single" w:sz="2" w:space="0" w:color="D9D9E3" w:frame="1"/>
                <w:lang w:eastAsia="zh-CN"/>
              </w:rPr>
              <w:t>Relevance to Teaching</w:t>
            </w:r>
          </w:p>
        </w:tc>
        <w:tc>
          <w:tcPr>
            <w:tcW w:w="2410" w:type="dxa"/>
            <w:hideMark/>
          </w:tcPr>
          <w:p w14:paraId="0EEFE856" w14:textId="77777777" w:rsidR="00495A44" w:rsidRPr="00495A44" w:rsidRDefault="00495A44" w:rsidP="00495A44">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bdr w:val="single" w:sz="2" w:space="0" w:color="D9D9E3" w:frame="1"/>
                <w:lang w:eastAsia="zh-CN"/>
              </w:rPr>
              <w:t>Timeframe</w:t>
            </w:r>
          </w:p>
        </w:tc>
      </w:tr>
      <w:tr w:rsidR="00495A44" w:rsidRPr="00495A44" w14:paraId="62CCB329" w14:textId="77777777" w:rsidTr="00495A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31B5FAFF" w14:textId="77777777" w:rsidR="00495A44" w:rsidRPr="00495A44" w:rsidRDefault="00495A44" w:rsidP="00495A44">
            <w:pPr>
              <w:rPr>
                <w:rFonts w:ascii="Arial" w:eastAsia="Times New Roman" w:hAnsi="Arial" w:cs="Arial"/>
                <w:color w:val="374151"/>
                <w:sz w:val="24"/>
                <w:szCs w:val="24"/>
                <w:lang w:eastAsia="zh-CN"/>
              </w:rPr>
            </w:pPr>
            <w:r w:rsidRPr="00495A44">
              <w:rPr>
                <w:rFonts w:ascii="Arial" w:eastAsia="Times New Roman" w:hAnsi="Arial" w:cs="Arial"/>
                <w:color w:val="374151"/>
                <w:sz w:val="24"/>
                <w:szCs w:val="24"/>
                <w:bdr w:val="single" w:sz="2" w:space="0" w:color="D9D9E3" w:frame="1"/>
                <w:lang w:eastAsia="zh-CN"/>
              </w:rPr>
              <w:t>Incorporate Analogies and Real-World Examples</w:t>
            </w:r>
          </w:p>
        </w:tc>
        <w:tc>
          <w:tcPr>
            <w:tcW w:w="2072" w:type="dxa"/>
            <w:hideMark/>
          </w:tcPr>
          <w:p w14:paraId="2D6AE639"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Develop five analogies and examples per major topic.</w:t>
            </w:r>
          </w:p>
        </w:tc>
        <w:tc>
          <w:tcPr>
            <w:tcW w:w="2039" w:type="dxa"/>
            <w:hideMark/>
          </w:tcPr>
          <w:p w14:paraId="790EED86"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Track student engagement and comprehension through participation and assessments.</w:t>
            </w:r>
          </w:p>
        </w:tc>
        <w:tc>
          <w:tcPr>
            <w:tcW w:w="2693" w:type="dxa"/>
            <w:hideMark/>
          </w:tcPr>
          <w:p w14:paraId="4CBB1F32"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Dedicate time weekly for development. Seek feedback for improvement.</w:t>
            </w:r>
          </w:p>
        </w:tc>
        <w:tc>
          <w:tcPr>
            <w:tcW w:w="2835" w:type="dxa"/>
            <w:hideMark/>
          </w:tcPr>
          <w:p w14:paraId="41A8A232"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Enhance connection between theory and real-world applications.</w:t>
            </w:r>
          </w:p>
        </w:tc>
        <w:tc>
          <w:tcPr>
            <w:tcW w:w="2410" w:type="dxa"/>
            <w:hideMark/>
          </w:tcPr>
          <w:p w14:paraId="7D633A9E" w14:textId="20E907EF"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Develop and finali</w:t>
            </w:r>
            <w:r>
              <w:rPr>
                <w:rFonts w:ascii="Arial" w:eastAsia="Times New Roman" w:hAnsi="Arial" w:cs="Arial"/>
                <w:color w:val="374151"/>
                <w:sz w:val="24"/>
                <w:szCs w:val="24"/>
                <w:lang w:eastAsia="zh-CN"/>
              </w:rPr>
              <w:t>s</w:t>
            </w:r>
            <w:r w:rsidRPr="00495A44">
              <w:rPr>
                <w:rFonts w:ascii="Arial" w:eastAsia="Times New Roman" w:hAnsi="Arial" w:cs="Arial"/>
                <w:color w:val="374151"/>
                <w:sz w:val="24"/>
                <w:szCs w:val="24"/>
                <w:lang w:eastAsia="zh-CN"/>
              </w:rPr>
              <w:t>e within 4 weeks.</w:t>
            </w:r>
          </w:p>
        </w:tc>
      </w:tr>
      <w:tr w:rsidR="00495A44" w:rsidRPr="00495A44" w14:paraId="69C709F5" w14:textId="77777777" w:rsidTr="00495A44">
        <w:tc>
          <w:tcPr>
            <w:cnfStyle w:val="001000000000" w:firstRow="0" w:lastRow="0" w:firstColumn="1" w:lastColumn="0" w:oddVBand="0" w:evenVBand="0" w:oddHBand="0" w:evenHBand="0" w:firstRowFirstColumn="0" w:firstRowLastColumn="0" w:lastRowFirstColumn="0" w:lastRowLastColumn="0"/>
            <w:tcW w:w="1838" w:type="dxa"/>
            <w:hideMark/>
          </w:tcPr>
          <w:p w14:paraId="62021E29" w14:textId="77777777" w:rsidR="00495A44" w:rsidRPr="00495A44" w:rsidRDefault="00495A44" w:rsidP="00495A44">
            <w:pPr>
              <w:spacing w:after="0" w:line="240" w:lineRule="auto"/>
              <w:rPr>
                <w:rFonts w:ascii="Arial" w:eastAsia="Times New Roman" w:hAnsi="Arial" w:cs="Arial"/>
                <w:color w:val="374151"/>
                <w:sz w:val="24"/>
                <w:szCs w:val="24"/>
                <w:lang w:eastAsia="zh-CN"/>
              </w:rPr>
            </w:pPr>
          </w:p>
        </w:tc>
        <w:tc>
          <w:tcPr>
            <w:tcW w:w="2072" w:type="dxa"/>
            <w:hideMark/>
          </w:tcPr>
          <w:p w14:paraId="064BE4D0"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Use analogies and examples during lectures to reinforce concepts.</w:t>
            </w:r>
          </w:p>
        </w:tc>
        <w:tc>
          <w:tcPr>
            <w:tcW w:w="2039" w:type="dxa"/>
            <w:hideMark/>
          </w:tcPr>
          <w:p w14:paraId="2895B1D7"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p>
        </w:tc>
        <w:tc>
          <w:tcPr>
            <w:tcW w:w="2693" w:type="dxa"/>
            <w:hideMark/>
          </w:tcPr>
          <w:p w14:paraId="11D45A61"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zh-CN"/>
              </w:rPr>
            </w:pPr>
          </w:p>
        </w:tc>
        <w:tc>
          <w:tcPr>
            <w:tcW w:w="2835" w:type="dxa"/>
            <w:hideMark/>
          </w:tcPr>
          <w:p w14:paraId="1A9BE37A"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zh-CN"/>
              </w:rPr>
            </w:pPr>
          </w:p>
        </w:tc>
        <w:tc>
          <w:tcPr>
            <w:tcW w:w="2410" w:type="dxa"/>
            <w:hideMark/>
          </w:tcPr>
          <w:p w14:paraId="6972878D"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Regularly revisit and update.</w:t>
            </w:r>
          </w:p>
        </w:tc>
      </w:tr>
      <w:tr w:rsidR="00495A44" w:rsidRPr="00495A44" w14:paraId="4951BCB8" w14:textId="77777777" w:rsidTr="00495A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13D5DEC3" w14:textId="77777777" w:rsidR="00495A44" w:rsidRPr="00495A44" w:rsidRDefault="00495A44" w:rsidP="00495A44">
            <w:pPr>
              <w:spacing w:after="0" w:line="240" w:lineRule="auto"/>
              <w:rPr>
                <w:rFonts w:ascii="Arial" w:eastAsia="Times New Roman" w:hAnsi="Arial" w:cs="Arial"/>
                <w:color w:val="374151"/>
                <w:sz w:val="24"/>
                <w:szCs w:val="24"/>
                <w:lang w:eastAsia="zh-CN"/>
              </w:rPr>
            </w:pPr>
            <w:r w:rsidRPr="00495A44">
              <w:rPr>
                <w:rFonts w:ascii="Arial" w:eastAsia="Times New Roman" w:hAnsi="Arial" w:cs="Arial"/>
                <w:b/>
                <w:bCs/>
                <w:color w:val="374151"/>
                <w:sz w:val="24"/>
                <w:szCs w:val="24"/>
                <w:bdr w:val="single" w:sz="2" w:space="0" w:color="D9D9E3" w:frame="1"/>
                <w:lang w:eastAsia="zh-CN"/>
              </w:rPr>
              <w:t>Implement Inquiry-Based Learning</w:t>
            </w:r>
          </w:p>
        </w:tc>
        <w:tc>
          <w:tcPr>
            <w:tcW w:w="2072" w:type="dxa"/>
            <w:hideMark/>
          </w:tcPr>
          <w:p w14:paraId="0ECFA1C1"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Introduce a minimum of two open-ended questions or activities per lecture.</w:t>
            </w:r>
          </w:p>
        </w:tc>
        <w:tc>
          <w:tcPr>
            <w:tcW w:w="2039" w:type="dxa"/>
            <w:hideMark/>
          </w:tcPr>
          <w:p w14:paraId="4E7D2475"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Monitor student participation and quality of discussions.</w:t>
            </w:r>
          </w:p>
        </w:tc>
        <w:tc>
          <w:tcPr>
            <w:tcW w:w="2693" w:type="dxa"/>
            <w:hideMark/>
          </w:tcPr>
          <w:p w14:paraId="31EC70F3"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Attend workshops on inquiry-based learning. Gradually integrate into lectures.</w:t>
            </w:r>
          </w:p>
        </w:tc>
        <w:tc>
          <w:tcPr>
            <w:tcW w:w="2835" w:type="dxa"/>
            <w:hideMark/>
          </w:tcPr>
          <w:p w14:paraId="56B5E8F3"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Develop critical thinking skills relevant to the course content.</w:t>
            </w:r>
          </w:p>
        </w:tc>
        <w:tc>
          <w:tcPr>
            <w:tcW w:w="2410" w:type="dxa"/>
            <w:hideMark/>
          </w:tcPr>
          <w:p w14:paraId="1BB6A7D8"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Attend workshop within 2 months.</w:t>
            </w:r>
          </w:p>
        </w:tc>
      </w:tr>
      <w:tr w:rsidR="00495A44" w:rsidRPr="00495A44" w14:paraId="70C4547C" w14:textId="77777777" w:rsidTr="00495A44">
        <w:tc>
          <w:tcPr>
            <w:cnfStyle w:val="001000000000" w:firstRow="0" w:lastRow="0" w:firstColumn="1" w:lastColumn="0" w:oddVBand="0" w:evenVBand="0" w:oddHBand="0" w:evenHBand="0" w:firstRowFirstColumn="0" w:firstRowLastColumn="0" w:lastRowFirstColumn="0" w:lastRowLastColumn="0"/>
            <w:tcW w:w="1838" w:type="dxa"/>
            <w:hideMark/>
          </w:tcPr>
          <w:p w14:paraId="5FC1C1F9" w14:textId="77777777" w:rsidR="00495A44" w:rsidRPr="00495A44" w:rsidRDefault="00495A44" w:rsidP="00495A44">
            <w:pPr>
              <w:spacing w:after="0" w:line="240" w:lineRule="auto"/>
              <w:rPr>
                <w:rFonts w:ascii="Arial" w:eastAsia="Times New Roman" w:hAnsi="Arial" w:cs="Arial"/>
                <w:color w:val="374151"/>
                <w:sz w:val="24"/>
                <w:szCs w:val="24"/>
                <w:lang w:eastAsia="zh-CN"/>
              </w:rPr>
            </w:pPr>
          </w:p>
        </w:tc>
        <w:tc>
          <w:tcPr>
            <w:tcW w:w="2072" w:type="dxa"/>
            <w:hideMark/>
          </w:tcPr>
          <w:p w14:paraId="273B5336"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Relate open-ended questions to practical scenarios for applicability.</w:t>
            </w:r>
          </w:p>
        </w:tc>
        <w:tc>
          <w:tcPr>
            <w:tcW w:w="2039" w:type="dxa"/>
            <w:hideMark/>
          </w:tcPr>
          <w:p w14:paraId="29F40BB8"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p>
        </w:tc>
        <w:tc>
          <w:tcPr>
            <w:tcW w:w="2693" w:type="dxa"/>
            <w:hideMark/>
          </w:tcPr>
          <w:p w14:paraId="1272682A"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zh-CN"/>
              </w:rPr>
            </w:pPr>
          </w:p>
        </w:tc>
        <w:tc>
          <w:tcPr>
            <w:tcW w:w="2835" w:type="dxa"/>
            <w:hideMark/>
          </w:tcPr>
          <w:p w14:paraId="4A12D053"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zh-CN"/>
              </w:rPr>
            </w:pPr>
          </w:p>
        </w:tc>
        <w:tc>
          <w:tcPr>
            <w:tcW w:w="2410" w:type="dxa"/>
            <w:hideMark/>
          </w:tcPr>
          <w:p w14:paraId="4ECEDB6A"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Begin implementation in the next semester.</w:t>
            </w:r>
          </w:p>
        </w:tc>
      </w:tr>
      <w:tr w:rsidR="00495A44" w:rsidRPr="00495A44" w14:paraId="60433B53" w14:textId="77777777" w:rsidTr="00495A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36EA173A" w14:textId="431015C9" w:rsidR="00495A44" w:rsidRPr="00495A44" w:rsidRDefault="00495A44" w:rsidP="00495A44">
            <w:pPr>
              <w:spacing w:after="0" w:line="240" w:lineRule="auto"/>
              <w:rPr>
                <w:rFonts w:ascii="Arial" w:eastAsia="Times New Roman" w:hAnsi="Arial" w:cs="Arial"/>
                <w:color w:val="374151"/>
                <w:sz w:val="24"/>
                <w:szCs w:val="24"/>
                <w:lang w:eastAsia="zh-CN"/>
              </w:rPr>
            </w:pPr>
            <w:r w:rsidRPr="00495A44">
              <w:rPr>
                <w:rFonts w:ascii="Arial" w:eastAsia="Times New Roman" w:hAnsi="Arial" w:cs="Arial"/>
                <w:b/>
                <w:bCs/>
                <w:color w:val="374151"/>
                <w:sz w:val="24"/>
                <w:szCs w:val="24"/>
                <w:bdr w:val="single" w:sz="2" w:space="0" w:color="D9D9E3" w:frame="1"/>
                <w:lang w:eastAsia="zh-CN"/>
              </w:rPr>
              <w:t>Utili</w:t>
            </w:r>
            <w:r>
              <w:rPr>
                <w:rFonts w:ascii="Arial" w:eastAsia="Times New Roman" w:hAnsi="Arial" w:cs="Arial"/>
                <w:b/>
                <w:bCs/>
                <w:color w:val="374151"/>
                <w:sz w:val="24"/>
                <w:szCs w:val="24"/>
                <w:bdr w:val="single" w:sz="2" w:space="0" w:color="D9D9E3" w:frame="1"/>
                <w:lang w:eastAsia="zh-CN"/>
              </w:rPr>
              <w:t>s</w:t>
            </w:r>
            <w:r w:rsidRPr="00495A44">
              <w:rPr>
                <w:rFonts w:ascii="Arial" w:eastAsia="Times New Roman" w:hAnsi="Arial" w:cs="Arial"/>
                <w:b/>
                <w:bCs/>
                <w:color w:val="374151"/>
                <w:sz w:val="24"/>
                <w:szCs w:val="24"/>
                <w:bdr w:val="single" w:sz="2" w:space="0" w:color="D9D9E3" w:frame="1"/>
                <w:lang w:eastAsia="zh-CN"/>
              </w:rPr>
              <w:t>e Varied Teaching Modes</w:t>
            </w:r>
          </w:p>
        </w:tc>
        <w:tc>
          <w:tcPr>
            <w:tcW w:w="2072" w:type="dxa"/>
            <w:hideMark/>
          </w:tcPr>
          <w:p w14:paraId="4D89E16A"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xml:space="preserve">- Experiment with at least three different teaching modes </w:t>
            </w:r>
            <w:r w:rsidRPr="00495A44">
              <w:rPr>
                <w:rFonts w:ascii="Arial" w:eastAsia="Times New Roman" w:hAnsi="Arial" w:cs="Arial"/>
                <w:color w:val="374151"/>
                <w:sz w:val="24"/>
                <w:szCs w:val="24"/>
                <w:lang w:eastAsia="zh-CN"/>
              </w:rPr>
              <w:lastRenderedPageBreak/>
              <w:t>over the next semester.</w:t>
            </w:r>
          </w:p>
        </w:tc>
        <w:tc>
          <w:tcPr>
            <w:tcW w:w="2039" w:type="dxa"/>
            <w:hideMark/>
          </w:tcPr>
          <w:p w14:paraId="3D997514"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lastRenderedPageBreak/>
              <w:t xml:space="preserve">- Collect student feedback to assess the </w:t>
            </w:r>
            <w:r w:rsidRPr="00495A44">
              <w:rPr>
                <w:rFonts w:ascii="Arial" w:eastAsia="Times New Roman" w:hAnsi="Arial" w:cs="Arial"/>
                <w:color w:val="374151"/>
                <w:sz w:val="24"/>
                <w:szCs w:val="24"/>
                <w:lang w:eastAsia="zh-CN"/>
              </w:rPr>
              <w:lastRenderedPageBreak/>
              <w:t>effectiveness of each mode.</w:t>
            </w:r>
          </w:p>
        </w:tc>
        <w:tc>
          <w:tcPr>
            <w:tcW w:w="2693" w:type="dxa"/>
            <w:hideMark/>
          </w:tcPr>
          <w:p w14:paraId="432D4460"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lastRenderedPageBreak/>
              <w:t xml:space="preserve">- Attend professional development on varied teaching </w:t>
            </w:r>
            <w:r w:rsidRPr="00495A44">
              <w:rPr>
                <w:rFonts w:ascii="Arial" w:eastAsia="Times New Roman" w:hAnsi="Arial" w:cs="Arial"/>
                <w:color w:val="374151"/>
                <w:sz w:val="24"/>
                <w:szCs w:val="24"/>
                <w:lang w:eastAsia="zh-CN"/>
              </w:rPr>
              <w:lastRenderedPageBreak/>
              <w:t>methods. Introduce one per month.</w:t>
            </w:r>
          </w:p>
        </w:tc>
        <w:tc>
          <w:tcPr>
            <w:tcW w:w="2835" w:type="dxa"/>
            <w:hideMark/>
          </w:tcPr>
          <w:p w14:paraId="3AA4F4FC"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lastRenderedPageBreak/>
              <w:t>Contribute to a dynamic and engaging learning environment.</w:t>
            </w:r>
          </w:p>
        </w:tc>
        <w:tc>
          <w:tcPr>
            <w:tcW w:w="2410" w:type="dxa"/>
            <w:hideMark/>
          </w:tcPr>
          <w:p w14:paraId="655746C7"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Attend professional development in 3 months.</w:t>
            </w:r>
          </w:p>
        </w:tc>
      </w:tr>
      <w:tr w:rsidR="00495A44" w:rsidRPr="00495A44" w14:paraId="4D34C75F" w14:textId="77777777" w:rsidTr="00495A44">
        <w:tc>
          <w:tcPr>
            <w:cnfStyle w:val="001000000000" w:firstRow="0" w:lastRow="0" w:firstColumn="1" w:lastColumn="0" w:oddVBand="0" w:evenVBand="0" w:oddHBand="0" w:evenHBand="0" w:firstRowFirstColumn="0" w:firstRowLastColumn="0" w:lastRowFirstColumn="0" w:lastRowLastColumn="0"/>
            <w:tcW w:w="1838" w:type="dxa"/>
            <w:hideMark/>
          </w:tcPr>
          <w:p w14:paraId="0E47C2BC" w14:textId="77777777" w:rsidR="00495A44" w:rsidRPr="00495A44" w:rsidRDefault="00495A44" w:rsidP="00495A44">
            <w:pPr>
              <w:spacing w:after="0" w:line="240" w:lineRule="auto"/>
              <w:rPr>
                <w:rFonts w:ascii="Arial" w:eastAsia="Times New Roman" w:hAnsi="Arial" w:cs="Arial"/>
                <w:color w:val="374151"/>
                <w:sz w:val="24"/>
                <w:szCs w:val="24"/>
                <w:lang w:eastAsia="zh-CN"/>
              </w:rPr>
            </w:pPr>
          </w:p>
        </w:tc>
        <w:tc>
          <w:tcPr>
            <w:tcW w:w="2072" w:type="dxa"/>
            <w:hideMark/>
          </w:tcPr>
          <w:p w14:paraId="72066921"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Choose modes that complement subject matter and resonate with students.</w:t>
            </w:r>
          </w:p>
        </w:tc>
        <w:tc>
          <w:tcPr>
            <w:tcW w:w="2039" w:type="dxa"/>
            <w:hideMark/>
          </w:tcPr>
          <w:p w14:paraId="7AFC1816"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p>
        </w:tc>
        <w:tc>
          <w:tcPr>
            <w:tcW w:w="2693" w:type="dxa"/>
            <w:hideMark/>
          </w:tcPr>
          <w:p w14:paraId="343502FF"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zh-CN"/>
              </w:rPr>
            </w:pPr>
          </w:p>
        </w:tc>
        <w:tc>
          <w:tcPr>
            <w:tcW w:w="2835" w:type="dxa"/>
            <w:hideMark/>
          </w:tcPr>
          <w:p w14:paraId="70C0C5FA"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zh-CN"/>
              </w:rPr>
            </w:pPr>
          </w:p>
        </w:tc>
        <w:tc>
          <w:tcPr>
            <w:tcW w:w="2410" w:type="dxa"/>
            <w:hideMark/>
          </w:tcPr>
          <w:p w14:paraId="2E7803C1"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Introduce new mode each month.</w:t>
            </w:r>
          </w:p>
        </w:tc>
      </w:tr>
      <w:tr w:rsidR="00495A44" w:rsidRPr="00495A44" w14:paraId="2276C6CF" w14:textId="77777777" w:rsidTr="00495A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hideMark/>
          </w:tcPr>
          <w:p w14:paraId="7CD1738E" w14:textId="77777777" w:rsidR="00495A44" w:rsidRPr="00495A44" w:rsidRDefault="00495A44" w:rsidP="00495A44">
            <w:pPr>
              <w:spacing w:after="0" w:line="240" w:lineRule="auto"/>
              <w:rPr>
                <w:rFonts w:ascii="Arial" w:eastAsia="Times New Roman" w:hAnsi="Arial" w:cs="Arial"/>
                <w:color w:val="374151"/>
                <w:sz w:val="24"/>
                <w:szCs w:val="24"/>
                <w:lang w:eastAsia="zh-CN"/>
              </w:rPr>
            </w:pPr>
            <w:r w:rsidRPr="00495A44">
              <w:rPr>
                <w:rFonts w:ascii="Arial" w:eastAsia="Times New Roman" w:hAnsi="Arial" w:cs="Arial"/>
                <w:b/>
                <w:bCs/>
                <w:color w:val="374151"/>
                <w:sz w:val="24"/>
                <w:szCs w:val="24"/>
                <w:bdr w:val="single" w:sz="2" w:space="0" w:color="D9D9E3" w:frame="1"/>
                <w:lang w:eastAsia="zh-CN"/>
              </w:rPr>
              <w:t>Continuous Comprehension Checks</w:t>
            </w:r>
          </w:p>
        </w:tc>
        <w:tc>
          <w:tcPr>
            <w:tcW w:w="2072" w:type="dxa"/>
            <w:hideMark/>
          </w:tcPr>
          <w:p w14:paraId="0A4B0BF2"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Implement at least one comprehension check per class session.</w:t>
            </w:r>
          </w:p>
        </w:tc>
        <w:tc>
          <w:tcPr>
            <w:tcW w:w="2039" w:type="dxa"/>
            <w:hideMark/>
          </w:tcPr>
          <w:p w14:paraId="7C15F20A"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Review feedback and adjust teaching strategies accordingly.</w:t>
            </w:r>
          </w:p>
        </w:tc>
        <w:tc>
          <w:tcPr>
            <w:tcW w:w="2693" w:type="dxa"/>
            <w:hideMark/>
          </w:tcPr>
          <w:p w14:paraId="70F37380"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Design simple checks that align with lecture content. Encourage a culture of clarification.</w:t>
            </w:r>
          </w:p>
        </w:tc>
        <w:tc>
          <w:tcPr>
            <w:tcW w:w="2835" w:type="dxa"/>
            <w:hideMark/>
          </w:tcPr>
          <w:p w14:paraId="46A2D7BB"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Ensure understanding during lectures.</w:t>
            </w:r>
          </w:p>
        </w:tc>
        <w:tc>
          <w:tcPr>
            <w:tcW w:w="2410" w:type="dxa"/>
            <w:hideMark/>
          </w:tcPr>
          <w:p w14:paraId="703AFFDD" w14:textId="77777777" w:rsidR="00495A44" w:rsidRPr="00495A44" w:rsidRDefault="00495A44" w:rsidP="00495A44">
            <w:pPr>
              <w:spacing w:after="0" w:line="24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Design and implement within 1 month.</w:t>
            </w:r>
          </w:p>
        </w:tc>
      </w:tr>
      <w:tr w:rsidR="00495A44" w:rsidRPr="00495A44" w14:paraId="61B265B6" w14:textId="77777777" w:rsidTr="00495A44">
        <w:tc>
          <w:tcPr>
            <w:cnfStyle w:val="001000000000" w:firstRow="0" w:lastRow="0" w:firstColumn="1" w:lastColumn="0" w:oddVBand="0" w:evenVBand="0" w:oddHBand="0" w:evenHBand="0" w:firstRowFirstColumn="0" w:firstRowLastColumn="0" w:lastRowFirstColumn="0" w:lastRowLastColumn="0"/>
            <w:tcW w:w="1838" w:type="dxa"/>
            <w:hideMark/>
          </w:tcPr>
          <w:p w14:paraId="41B5C10D" w14:textId="77777777" w:rsidR="00495A44" w:rsidRPr="00495A44" w:rsidRDefault="00495A44" w:rsidP="00495A44">
            <w:pPr>
              <w:spacing w:after="0" w:line="240" w:lineRule="auto"/>
              <w:rPr>
                <w:rFonts w:ascii="Arial" w:eastAsia="Times New Roman" w:hAnsi="Arial" w:cs="Arial"/>
                <w:color w:val="374151"/>
                <w:sz w:val="24"/>
                <w:szCs w:val="24"/>
                <w:lang w:eastAsia="zh-CN"/>
              </w:rPr>
            </w:pPr>
          </w:p>
        </w:tc>
        <w:tc>
          <w:tcPr>
            <w:tcW w:w="2072" w:type="dxa"/>
            <w:hideMark/>
          </w:tcPr>
          <w:p w14:paraId="74BBDEFE"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 Tailor checks to key points within each lecture.</w:t>
            </w:r>
          </w:p>
        </w:tc>
        <w:tc>
          <w:tcPr>
            <w:tcW w:w="2039" w:type="dxa"/>
            <w:hideMark/>
          </w:tcPr>
          <w:p w14:paraId="6666BD38"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p>
        </w:tc>
        <w:tc>
          <w:tcPr>
            <w:tcW w:w="2693" w:type="dxa"/>
            <w:hideMark/>
          </w:tcPr>
          <w:p w14:paraId="0E75EC6E"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zh-CN"/>
              </w:rPr>
            </w:pPr>
          </w:p>
        </w:tc>
        <w:tc>
          <w:tcPr>
            <w:tcW w:w="2835" w:type="dxa"/>
            <w:hideMark/>
          </w:tcPr>
          <w:p w14:paraId="5CFBFEB1"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zh-CN"/>
              </w:rPr>
            </w:pPr>
          </w:p>
        </w:tc>
        <w:tc>
          <w:tcPr>
            <w:tcW w:w="2410" w:type="dxa"/>
            <w:hideMark/>
          </w:tcPr>
          <w:p w14:paraId="4A66B81F" w14:textId="77777777" w:rsidR="00495A44" w:rsidRPr="00495A44" w:rsidRDefault="00495A44" w:rsidP="00495A44">
            <w:pPr>
              <w:spacing w:after="0" w:line="24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74151"/>
                <w:sz w:val="24"/>
                <w:szCs w:val="24"/>
                <w:lang w:eastAsia="zh-CN"/>
              </w:rPr>
            </w:pPr>
            <w:r w:rsidRPr="00495A44">
              <w:rPr>
                <w:rFonts w:ascii="Arial" w:eastAsia="Times New Roman" w:hAnsi="Arial" w:cs="Arial"/>
                <w:color w:val="374151"/>
                <w:sz w:val="24"/>
                <w:szCs w:val="24"/>
                <w:lang w:eastAsia="zh-CN"/>
              </w:rPr>
              <w:t>Regularly review and adjust.</w:t>
            </w:r>
          </w:p>
        </w:tc>
      </w:tr>
    </w:tbl>
    <w:p w14:paraId="5EE06103" w14:textId="77777777" w:rsidR="00495A44" w:rsidRPr="00495A44" w:rsidRDefault="00495A44" w:rsidP="00495A44">
      <w:pPr>
        <w:sectPr w:rsidR="00495A44" w:rsidRPr="00495A44" w:rsidSect="00495A44">
          <w:pgSz w:w="16838" w:h="11906" w:orient="landscape"/>
          <w:pgMar w:top="1440" w:right="1440" w:bottom="1440" w:left="1440" w:header="708" w:footer="708" w:gutter="0"/>
          <w:cols w:space="708"/>
          <w:docGrid w:linePitch="360"/>
        </w:sectPr>
      </w:pPr>
    </w:p>
    <w:p w14:paraId="059F5226" w14:textId="34C99CDA" w:rsidR="00123C18" w:rsidRDefault="2CDAE6C3" w:rsidP="22CE4706">
      <w:pPr>
        <w:pStyle w:val="Heading1"/>
      </w:pPr>
      <w:bookmarkStart w:id="9" w:name="_Toc157804181"/>
      <w:r>
        <w:lastRenderedPageBreak/>
        <w:t>Best Practice Awareness</w:t>
      </w:r>
      <w:bookmarkEnd w:id="9"/>
    </w:p>
    <w:p w14:paraId="254AC2AF" w14:textId="129DAC22" w:rsidR="4E947E7A" w:rsidRDefault="4E947E7A" w:rsidP="7C1A4229">
      <w:pPr>
        <w:spacing w:line="360" w:lineRule="auto"/>
        <w:jc w:val="both"/>
        <w:rPr>
          <w:rFonts w:ascii="Arial" w:eastAsia="Arial" w:hAnsi="Arial" w:cs="Arial"/>
          <w:sz w:val="24"/>
          <w:szCs w:val="24"/>
        </w:rPr>
      </w:pPr>
      <w:r w:rsidRPr="7C1A4229">
        <w:rPr>
          <w:rFonts w:ascii="Arial" w:eastAsia="Arial" w:hAnsi="Arial" w:cs="Arial"/>
          <w:sz w:val="24"/>
          <w:szCs w:val="24"/>
        </w:rPr>
        <w:t>The opportunity to observe skilled post-16 educators across six hours provided invaluable professional exposure for witnessing research-backed practices in action and gathering tangible techniques to elevate my instructional approach. Comparing veteran teachers across learning environments revealed aligned core competencies like conveying clear expectations, emphasi</w:t>
      </w:r>
      <w:r w:rsidR="00495A44">
        <w:rPr>
          <w:rFonts w:ascii="Arial" w:eastAsia="Arial" w:hAnsi="Arial" w:cs="Arial"/>
          <w:sz w:val="24"/>
          <w:szCs w:val="24"/>
        </w:rPr>
        <w:t>s</w:t>
      </w:r>
      <w:r w:rsidRPr="7C1A4229">
        <w:rPr>
          <w:rFonts w:ascii="Arial" w:eastAsia="Arial" w:hAnsi="Arial" w:cs="Arial"/>
          <w:sz w:val="24"/>
          <w:szCs w:val="24"/>
        </w:rPr>
        <w:t>ing cognitive presence through inquiry-based activities, aligning tasks with real-world skill application and relationship building.</w:t>
      </w:r>
    </w:p>
    <w:p w14:paraId="6E484EE4" w14:textId="15B843BA" w:rsidR="4E947E7A" w:rsidRDefault="4E947E7A"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I gained deeper insight into key principles of adult learning through seeing self-directed elements, acknowledgement of prior experiences, intrinsic motivation techniques and purposeful content in the observed sessions. This firsthand learning is irreplaceable and compels me to integrate evidence-based methods that meet diverse post-16 learners at their level through varied, engaged pedagogies </w:t>
      </w:r>
      <w:proofErr w:type="spellStart"/>
      <w:r w:rsidRPr="7C1A4229">
        <w:rPr>
          <w:rFonts w:ascii="Arial" w:eastAsia="Arial" w:hAnsi="Arial" w:cs="Arial"/>
          <w:sz w:val="24"/>
          <w:szCs w:val="24"/>
        </w:rPr>
        <w:t>centered</w:t>
      </w:r>
      <w:proofErr w:type="spellEnd"/>
      <w:r w:rsidRPr="7C1A4229">
        <w:rPr>
          <w:rFonts w:ascii="Arial" w:eastAsia="Arial" w:hAnsi="Arial" w:cs="Arial"/>
          <w:sz w:val="24"/>
          <w:szCs w:val="24"/>
        </w:rPr>
        <w:t xml:space="preserve"> on comprehending concepts, developing transferable skills and achieving learning objectives.</w:t>
      </w:r>
    </w:p>
    <w:p w14:paraId="0D99F741" w14:textId="636EF23E" w:rsidR="4E947E7A" w:rsidRDefault="4E947E7A" w:rsidP="7C1A4229">
      <w:pPr>
        <w:spacing w:line="360" w:lineRule="auto"/>
        <w:jc w:val="both"/>
        <w:rPr>
          <w:rFonts w:ascii="Arial" w:eastAsia="Arial" w:hAnsi="Arial" w:cs="Arial"/>
          <w:sz w:val="24"/>
          <w:szCs w:val="24"/>
        </w:rPr>
      </w:pPr>
      <w:r w:rsidRPr="7C1A4229">
        <w:rPr>
          <w:rFonts w:ascii="Arial" w:eastAsia="Arial" w:hAnsi="Arial" w:cs="Arial"/>
          <w:sz w:val="24"/>
          <w:szCs w:val="24"/>
        </w:rPr>
        <w:t>Gore et al. (2023) found no evidence that new teachers are inadequate, challenging concerns about their competence and initial teacher education (ITE). Graduates from ITE programs demonstrated teaching practices on par with experienced teachers, suggesting that experience alone does not guarantee higher-quality teaching.</w:t>
      </w:r>
    </w:p>
    <w:p w14:paraId="1AFE9374" w14:textId="791CC325" w:rsidR="4E947E7A" w:rsidRDefault="4E947E7A" w:rsidP="7C1A4229">
      <w:pPr>
        <w:spacing w:line="360" w:lineRule="auto"/>
        <w:jc w:val="both"/>
        <w:rPr>
          <w:rFonts w:ascii="Arial" w:eastAsia="Arial" w:hAnsi="Arial" w:cs="Arial"/>
          <w:sz w:val="24"/>
          <w:szCs w:val="24"/>
        </w:rPr>
      </w:pPr>
      <w:r w:rsidRPr="7C1A4229">
        <w:rPr>
          <w:rFonts w:ascii="Arial" w:eastAsia="Arial" w:hAnsi="Arial" w:cs="Arial"/>
          <w:sz w:val="24"/>
          <w:szCs w:val="24"/>
        </w:rPr>
        <w:t>While observations revealed multiple similarities between my existing teaching foundations and the teachers I observed, growth areas became apparent regarding:</w:t>
      </w:r>
    </w:p>
    <w:p w14:paraId="5521E8CF" w14:textId="3AD7C945" w:rsidR="4E947E7A" w:rsidRDefault="4E947E7A" w:rsidP="7C1A4229">
      <w:pPr>
        <w:pStyle w:val="ListParagraph"/>
        <w:numPr>
          <w:ilvl w:val="0"/>
          <w:numId w:val="1"/>
        </w:numPr>
        <w:spacing w:line="360" w:lineRule="auto"/>
        <w:jc w:val="both"/>
        <w:rPr>
          <w:rFonts w:ascii="Arial" w:eastAsia="Arial" w:hAnsi="Arial" w:cs="Arial"/>
          <w:sz w:val="24"/>
          <w:szCs w:val="24"/>
        </w:rPr>
      </w:pPr>
      <w:r w:rsidRPr="7C1A4229">
        <w:rPr>
          <w:rFonts w:ascii="Arial" w:eastAsia="Arial" w:hAnsi="Arial" w:cs="Arial"/>
          <w:sz w:val="24"/>
          <w:szCs w:val="24"/>
        </w:rPr>
        <w:t>Learning design techniques to introduce lessons and activate prior knowledge</w:t>
      </w:r>
    </w:p>
    <w:p w14:paraId="7BC6D988" w14:textId="745E9FB3" w:rsidR="4E947E7A" w:rsidRDefault="4E947E7A" w:rsidP="7C1A4229">
      <w:pPr>
        <w:pStyle w:val="ListParagraph"/>
        <w:numPr>
          <w:ilvl w:val="0"/>
          <w:numId w:val="1"/>
        </w:numPr>
        <w:spacing w:line="360" w:lineRule="auto"/>
        <w:jc w:val="both"/>
        <w:rPr>
          <w:rFonts w:ascii="Arial" w:eastAsia="Arial" w:hAnsi="Arial" w:cs="Arial"/>
          <w:sz w:val="24"/>
          <w:szCs w:val="24"/>
        </w:rPr>
      </w:pPr>
      <w:r w:rsidRPr="7C1A4229">
        <w:rPr>
          <w:rFonts w:ascii="Arial" w:eastAsia="Arial" w:hAnsi="Arial" w:cs="Arial"/>
          <w:sz w:val="24"/>
          <w:szCs w:val="24"/>
        </w:rPr>
        <w:t>Expanding repertoire of participatory activities that support peer learning</w:t>
      </w:r>
    </w:p>
    <w:p w14:paraId="36C75CC2" w14:textId="00ABA4FE" w:rsidR="4E947E7A" w:rsidRDefault="4E947E7A" w:rsidP="7C1A4229">
      <w:pPr>
        <w:pStyle w:val="ListParagraph"/>
        <w:numPr>
          <w:ilvl w:val="0"/>
          <w:numId w:val="1"/>
        </w:numPr>
        <w:spacing w:line="360" w:lineRule="auto"/>
        <w:jc w:val="both"/>
        <w:rPr>
          <w:rFonts w:ascii="Arial" w:eastAsia="Arial" w:hAnsi="Arial" w:cs="Arial"/>
          <w:sz w:val="24"/>
          <w:szCs w:val="24"/>
        </w:rPr>
      </w:pPr>
      <w:r w:rsidRPr="7C1A4229">
        <w:rPr>
          <w:rFonts w:ascii="Arial" w:eastAsia="Arial" w:hAnsi="Arial" w:cs="Arial"/>
          <w:sz w:val="24"/>
          <w:szCs w:val="24"/>
        </w:rPr>
        <w:t>Curating a library of contemporary multimedia resources tied to course concepts</w:t>
      </w:r>
    </w:p>
    <w:p w14:paraId="4698850B" w14:textId="5B70CE0F" w:rsidR="4E947E7A" w:rsidRDefault="4E947E7A" w:rsidP="7C1A4229">
      <w:pPr>
        <w:pStyle w:val="ListParagraph"/>
        <w:numPr>
          <w:ilvl w:val="0"/>
          <w:numId w:val="1"/>
        </w:numPr>
        <w:spacing w:line="360" w:lineRule="auto"/>
        <w:jc w:val="both"/>
        <w:rPr>
          <w:rFonts w:ascii="Arial" w:eastAsia="Arial" w:hAnsi="Arial" w:cs="Arial"/>
          <w:sz w:val="24"/>
          <w:szCs w:val="24"/>
        </w:rPr>
      </w:pPr>
      <w:r w:rsidRPr="7C1A4229">
        <w:rPr>
          <w:rFonts w:ascii="Arial" w:eastAsia="Arial" w:hAnsi="Arial" w:cs="Arial"/>
          <w:sz w:val="24"/>
          <w:szCs w:val="24"/>
        </w:rPr>
        <w:t>Refining online teaching platform navigation and facilitation skills</w:t>
      </w:r>
    </w:p>
    <w:p w14:paraId="7F1F85D6" w14:textId="70A409A1" w:rsidR="4E947E7A" w:rsidRDefault="4E947E7A" w:rsidP="7C1A4229">
      <w:pPr>
        <w:spacing w:line="360" w:lineRule="auto"/>
        <w:jc w:val="both"/>
        <w:rPr>
          <w:rFonts w:ascii="Arial" w:eastAsia="Arial" w:hAnsi="Arial" w:cs="Arial"/>
          <w:sz w:val="24"/>
          <w:szCs w:val="24"/>
        </w:rPr>
      </w:pPr>
      <w:r w:rsidRPr="7C1A4229">
        <w:rPr>
          <w:rFonts w:ascii="Arial" w:eastAsia="Arial" w:hAnsi="Arial" w:cs="Arial"/>
          <w:sz w:val="24"/>
          <w:szCs w:val="24"/>
        </w:rPr>
        <w:t>Additionally, insights gained regarding relationship-building, regular comprehension checks and emphasis on cognitive presence have compelled reflection on how to further actuali</w:t>
      </w:r>
      <w:r w:rsidR="00495A44">
        <w:rPr>
          <w:rFonts w:ascii="Arial" w:eastAsia="Arial" w:hAnsi="Arial" w:cs="Arial"/>
          <w:sz w:val="24"/>
          <w:szCs w:val="24"/>
        </w:rPr>
        <w:t>s</w:t>
      </w:r>
      <w:r w:rsidRPr="7C1A4229">
        <w:rPr>
          <w:rFonts w:ascii="Arial" w:eastAsia="Arial" w:hAnsi="Arial" w:cs="Arial"/>
          <w:sz w:val="24"/>
          <w:szCs w:val="24"/>
        </w:rPr>
        <w:t>e these practices contextually.</w:t>
      </w:r>
    </w:p>
    <w:p w14:paraId="4E186DF4" w14:textId="4D806001" w:rsidR="7C1A4229" w:rsidRDefault="7C1A4229" w:rsidP="7C1A4229"/>
    <w:p w14:paraId="5080DE75" w14:textId="30FD994E" w:rsidR="00123C18" w:rsidRDefault="2CDAE6C3" w:rsidP="22CE4706">
      <w:pPr>
        <w:pStyle w:val="Heading1"/>
      </w:pPr>
      <w:bookmarkStart w:id="10" w:name="_Toc157804182"/>
      <w:r>
        <w:lastRenderedPageBreak/>
        <w:t>Conclusion</w:t>
      </w:r>
      <w:bookmarkEnd w:id="10"/>
    </w:p>
    <w:p w14:paraId="6E4EC973" w14:textId="3CDF8888" w:rsidR="43E1D7B6" w:rsidRDefault="43E1D7B6" w:rsidP="7C1A4229">
      <w:pPr>
        <w:spacing w:line="360" w:lineRule="auto"/>
        <w:jc w:val="both"/>
        <w:rPr>
          <w:rFonts w:ascii="Arial" w:eastAsia="Arial" w:hAnsi="Arial" w:cs="Arial"/>
          <w:sz w:val="24"/>
          <w:szCs w:val="24"/>
        </w:rPr>
      </w:pPr>
      <w:r w:rsidRPr="7C1A4229">
        <w:rPr>
          <w:rFonts w:ascii="Arial" w:eastAsia="Arial" w:hAnsi="Arial" w:cs="Arial"/>
          <w:sz w:val="24"/>
          <w:szCs w:val="24"/>
        </w:rPr>
        <w:t>The professional observation experience spanning six hours afforded invaluable firsthand insights into exemplary post-16 teaching practices witnessed through an andragogical lens. Core techniques resonated across sessions regarding transparently outlining expectations, emphasi</w:t>
      </w:r>
      <w:r w:rsidR="00495A44">
        <w:rPr>
          <w:rFonts w:ascii="Arial" w:eastAsia="Arial" w:hAnsi="Arial" w:cs="Arial"/>
          <w:sz w:val="24"/>
          <w:szCs w:val="24"/>
        </w:rPr>
        <w:t>s</w:t>
      </w:r>
      <w:r w:rsidRPr="7C1A4229">
        <w:rPr>
          <w:rFonts w:ascii="Arial" w:eastAsia="Arial" w:hAnsi="Arial" w:cs="Arial"/>
          <w:sz w:val="24"/>
          <w:szCs w:val="24"/>
        </w:rPr>
        <w:t>ing cognitive presence via participatory learning, aligning activities with authentic skill development and relationship nurturance through encouragement and feedback.</w:t>
      </w:r>
    </w:p>
    <w:p w14:paraId="2E95FD23" w14:textId="2E562AC3" w:rsidR="43E1D7B6" w:rsidRDefault="43E1D7B6" w:rsidP="7C1A4229">
      <w:pPr>
        <w:spacing w:line="360" w:lineRule="auto"/>
        <w:jc w:val="both"/>
        <w:rPr>
          <w:rFonts w:ascii="Arial" w:eastAsia="Arial" w:hAnsi="Arial" w:cs="Arial"/>
          <w:sz w:val="24"/>
          <w:szCs w:val="24"/>
        </w:rPr>
      </w:pPr>
      <w:r w:rsidRPr="7C1A4229">
        <w:rPr>
          <w:rFonts w:ascii="Arial" w:eastAsia="Arial" w:hAnsi="Arial" w:cs="Arial"/>
          <w:sz w:val="24"/>
          <w:szCs w:val="24"/>
        </w:rPr>
        <w:t>Comparing veteran educators reinforced adapted manifestations of strengths like creativity explanation, learner-</w:t>
      </w:r>
      <w:proofErr w:type="spellStart"/>
      <w:r w:rsidRPr="7C1A4229">
        <w:rPr>
          <w:rFonts w:ascii="Arial" w:eastAsia="Arial" w:hAnsi="Arial" w:cs="Arial"/>
          <w:sz w:val="24"/>
          <w:szCs w:val="24"/>
        </w:rPr>
        <w:t>centered</w:t>
      </w:r>
      <w:proofErr w:type="spellEnd"/>
      <w:r w:rsidRPr="7C1A4229">
        <w:rPr>
          <w:rFonts w:ascii="Arial" w:eastAsia="Arial" w:hAnsi="Arial" w:cs="Arial"/>
          <w:sz w:val="24"/>
          <w:szCs w:val="24"/>
        </w:rPr>
        <w:t xml:space="preserve"> instruction and developmentally appropriate scaffolding across subjects and styles. Analysing these observations against principles of adult learning theory illuminated targeted areas for elevating the contextuali</w:t>
      </w:r>
      <w:r w:rsidR="00495A44">
        <w:rPr>
          <w:rFonts w:ascii="Arial" w:eastAsia="Arial" w:hAnsi="Arial" w:cs="Arial"/>
          <w:sz w:val="24"/>
          <w:szCs w:val="24"/>
        </w:rPr>
        <w:t>s</w:t>
      </w:r>
      <w:r w:rsidRPr="7C1A4229">
        <w:rPr>
          <w:rFonts w:ascii="Arial" w:eastAsia="Arial" w:hAnsi="Arial" w:cs="Arial"/>
          <w:sz w:val="24"/>
          <w:szCs w:val="24"/>
        </w:rPr>
        <w:t>ation, self-directedness and applicability of my personal teaching. Even with strong pedagogical foundations, growth opportunities became apparent regarding learning design, activity variety, resource curation and online instruction fluency.</w:t>
      </w:r>
    </w:p>
    <w:p w14:paraId="2B5A8FEA" w14:textId="7D780A89" w:rsidR="43E1D7B6" w:rsidRDefault="43E1D7B6" w:rsidP="7C1A4229">
      <w:pPr>
        <w:spacing w:line="360" w:lineRule="auto"/>
        <w:jc w:val="both"/>
        <w:rPr>
          <w:rFonts w:ascii="Arial" w:eastAsia="Arial" w:hAnsi="Arial" w:cs="Arial"/>
          <w:sz w:val="24"/>
          <w:szCs w:val="24"/>
        </w:rPr>
      </w:pPr>
      <w:r w:rsidRPr="7C1A4229">
        <w:rPr>
          <w:rFonts w:ascii="Arial" w:eastAsia="Arial" w:hAnsi="Arial" w:cs="Arial"/>
          <w:sz w:val="24"/>
          <w:szCs w:val="24"/>
        </w:rPr>
        <w:t>The opportunity for extensive professional observation proved invaluable for witnessing research-backed methodologies manifest in authentic post-16 contexts, sparking critical analysis and growth mindsets. I gained tangible techniques and insights into elevating future practice regarding transparent lesson framing, participatory engagement strategies, continuous monitoring of student progress and tailored relationship building.</w:t>
      </w:r>
    </w:p>
    <w:p w14:paraId="49203A4A" w14:textId="3865C2B5" w:rsidR="43E1D7B6" w:rsidRDefault="43E1D7B6" w:rsidP="7C1A4229">
      <w:pPr>
        <w:spacing w:line="360" w:lineRule="auto"/>
        <w:jc w:val="both"/>
        <w:rPr>
          <w:rFonts w:ascii="Arial" w:eastAsia="Arial" w:hAnsi="Arial" w:cs="Arial"/>
          <w:sz w:val="24"/>
          <w:szCs w:val="24"/>
        </w:rPr>
      </w:pPr>
      <w:r w:rsidRPr="7C1A4229">
        <w:rPr>
          <w:rFonts w:ascii="Arial" w:eastAsia="Arial" w:hAnsi="Arial" w:cs="Arial"/>
          <w:sz w:val="24"/>
          <w:szCs w:val="24"/>
        </w:rPr>
        <w:t>Observations revealed both the science of evidencing core competencies and the artistry of fluidly adapting evidence-based techniques to diverse educational environments and learner needs. Exposure to skilled exemplars provides aspirational models to guide professional enhancement while avoiding restrictive notion of singular teaching excellence. Teaching is an inherently imperfect craft which necessitates vulnerability, persistence and creative growth.</w:t>
      </w:r>
    </w:p>
    <w:p w14:paraId="3C2CB5E7" w14:textId="4E58045F" w:rsidR="43E1D7B6" w:rsidRDefault="43E1D7B6"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This immersive learning experience </w:t>
      </w:r>
      <w:r w:rsidR="0058206E">
        <w:rPr>
          <w:rFonts w:ascii="Arial" w:eastAsia="Arial" w:hAnsi="Arial" w:cs="Arial"/>
          <w:sz w:val="24"/>
          <w:szCs w:val="24"/>
        </w:rPr>
        <w:t>encourages</w:t>
      </w:r>
      <w:r w:rsidRPr="7C1A4229">
        <w:rPr>
          <w:rFonts w:ascii="Arial" w:eastAsia="Arial" w:hAnsi="Arial" w:cs="Arial"/>
          <w:sz w:val="24"/>
          <w:szCs w:val="24"/>
        </w:rPr>
        <w:t xml:space="preserve"> me to pursue supplemental pedagogical enhancement opportunities to continually expand my repertoire and efficacy as life-long educator. The gradual integration of learned practices aims to amplify inclusion, comprehension, relevancy, analytic skill development and fulfilment for post-16 learners. </w:t>
      </w:r>
    </w:p>
    <w:p w14:paraId="0A645884" w14:textId="60AC8EF1" w:rsidR="7C1A4229" w:rsidRDefault="7C1A4229" w:rsidP="7C1A4229"/>
    <w:p w14:paraId="64C2800F" w14:textId="49866944" w:rsidR="00123C18" w:rsidRDefault="00123C18" w:rsidP="22CE4706">
      <w:pPr>
        <w:sectPr w:rsidR="00123C18">
          <w:pgSz w:w="11906" w:h="16838"/>
          <w:pgMar w:top="1440" w:right="1440" w:bottom="1440" w:left="1440" w:header="708" w:footer="708" w:gutter="0"/>
          <w:cols w:space="708"/>
          <w:docGrid w:linePitch="360"/>
        </w:sectPr>
      </w:pPr>
    </w:p>
    <w:p w14:paraId="56AA77CB" w14:textId="57B99BB9" w:rsidR="00123C18" w:rsidRPr="00123C18" w:rsidRDefault="00123C18" w:rsidP="22CE4706">
      <w:pPr>
        <w:pStyle w:val="Heading1"/>
      </w:pPr>
      <w:bookmarkStart w:id="11" w:name="_Toc157804183"/>
      <w:r>
        <w:lastRenderedPageBreak/>
        <w:t>References</w:t>
      </w:r>
      <w:bookmarkEnd w:id="11"/>
    </w:p>
    <w:p w14:paraId="0F491952" w14:textId="69415F8D"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Ambrose, S.A., </w:t>
      </w:r>
      <w:r w:rsidR="7ED65C20" w:rsidRPr="7C1A4229">
        <w:rPr>
          <w:rFonts w:ascii="Arial" w:eastAsia="Arial" w:hAnsi="Arial" w:cs="Arial"/>
          <w:sz w:val="24"/>
          <w:szCs w:val="24"/>
        </w:rPr>
        <w:t>(</w:t>
      </w:r>
      <w:r w:rsidRPr="7C1A4229">
        <w:rPr>
          <w:rFonts w:ascii="Arial" w:eastAsia="Arial" w:hAnsi="Arial" w:cs="Arial"/>
          <w:sz w:val="24"/>
          <w:szCs w:val="24"/>
        </w:rPr>
        <w:t>2010</w:t>
      </w:r>
      <w:r w:rsidR="6A71C95F" w:rsidRPr="7C1A4229">
        <w:rPr>
          <w:rFonts w:ascii="Arial" w:eastAsia="Arial" w:hAnsi="Arial" w:cs="Arial"/>
          <w:sz w:val="24"/>
          <w:szCs w:val="24"/>
        </w:rPr>
        <w:t>)</w:t>
      </w:r>
      <w:r w:rsidRPr="7C1A4229">
        <w:rPr>
          <w:rFonts w:ascii="Arial" w:eastAsia="Arial" w:hAnsi="Arial" w:cs="Arial"/>
          <w:sz w:val="24"/>
          <w:szCs w:val="24"/>
        </w:rPr>
        <w:t xml:space="preserve"> How learning works: Seven research-based principles for smart teaching. Hoboken, NJ: Wiley.</w:t>
      </w:r>
    </w:p>
    <w:p w14:paraId="3A77C522" w14:textId="74A0946E"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Cornelius-White, J., </w:t>
      </w:r>
      <w:r w:rsidR="402EE479" w:rsidRPr="7C1A4229">
        <w:rPr>
          <w:rFonts w:ascii="Arial" w:eastAsia="Arial" w:hAnsi="Arial" w:cs="Arial"/>
          <w:sz w:val="24"/>
          <w:szCs w:val="24"/>
        </w:rPr>
        <w:t>(</w:t>
      </w:r>
      <w:r w:rsidRPr="7C1A4229">
        <w:rPr>
          <w:rFonts w:ascii="Arial" w:eastAsia="Arial" w:hAnsi="Arial" w:cs="Arial"/>
          <w:sz w:val="24"/>
          <w:szCs w:val="24"/>
        </w:rPr>
        <w:t>2007</w:t>
      </w:r>
      <w:r w:rsidR="53CD4CA8" w:rsidRPr="7C1A4229">
        <w:rPr>
          <w:rFonts w:ascii="Arial" w:eastAsia="Arial" w:hAnsi="Arial" w:cs="Arial"/>
          <w:sz w:val="24"/>
          <w:szCs w:val="24"/>
        </w:rPr>
        <w:t>)</w:t>
      </w:r>
      <w:r w:rsidRPr="7C1A4229">
        <w:rPr>
          <w:rFonts w:ascii="Arial" w:eastAsia="Arial" w:hAnsi="Arial" w:cs="Arial"/>
          <w:sz w:val="24"/>
          <w:szCs w:val="24"/>
        </w:rPr>
        <w:t xml:space="preserve"> Learner-</w:t>
      </w:r>
      <w:proofErr w:type="spellStart"/>
      <w:r w:rsidRPr="7C1A4229">
        <w:rPr>
          <w:rFonts w:ascii="Arial" w:eastAsia="Arial" w:hAnsi="Arial" w:cs="Arial"/>
          <w:sz w:val="24"/>
          <w:szCs w:val="24"/>
        </w:rPr>
        <w:t>centered</w:t>
      </w:r>
      <w:proofErr w:type="spellEnd"/>
      <w:r w:rsidRPr="7C1A4229">
        <w:rPr>
          <w:rFonts w:ascii="Arial" w:eastAsia="Arial" w:hAnsi="Arial" w:cs="Arial"/>
          <w:sz w:val="24"/>
          <w:szCs w:val="24"/>
        </w:rPr>
        <w:t xml:space="preserve"> teacher-student relationships are effective: A meta-analysis. Review of educational research, 77(1), pp.113-143.</w:t>
      </w:r>
    </w:p>
    <w:p w14:paraId="7A39F2F6" w14:textId="29ED45FF"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Garrison, D.R., </w:t>
      </w:r>
      <w:r w:rsidR="3C3BB711" w:rsidRPr="7C1A4229">
        <w:rPr>
          <w:rFonts w:ascii="Arial" w:eastAsia="Arial" w:hAnsi="Arial" w:cs="Arial"/>
          <w:sz w:val="24"/>
          <w:szCs w:val="24"/>
        </w:rPr>
        <w:t>(</w:t>
      </w:r>
      <w:r w:rsidRPr="7C1A4229">
        <w:rPr>
          <w:rFonts w:ascii="Arial" w:eastAsia="Arial" w:hAnsi="Arial" w:cs="Arial"/>
          <w:sz w:val="24"/>
          <w:szCs w:val="24"/>
        </w:rPr>
        <w:t>2016</w:t>
      </w:r>
      <w:r w:rsidR="522031E8" w:rsidRPr="7C1A4229">
        <w:rPr>
          <w:rFonts w:ascii="Arial" w:eastAsia="Arial" w:hAnsi="Arial" w:cs="Arial"/>
          <w:sz w:val="24"/>
          <w:szCs w:val="24"/>
        </w:rPr>
        <w:t>)</w:t>
      </w:r>
      <w:r w:rsidRPr="7C1A4229">
        <w:rPr>
          <w:rFonts w:ascii="Arial" w:eastAsia="Arial" w:hAnsi="Arial" w:cs="Arial"/>
          <w:sz w:val="24"/>
          <w:szCs w:val="24"/>
        </w:rPr>
        <w:t xml:space="preserve"> E-learning in the 21st century: A community of inquiry framework for research and practice. London: Routledge.</w:t>
      </w:r>
    </w:p>
    <w:p w14:paraId="2CE5F557" w14:textId="6E839D4A"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Gore, J., Rosser, B., </w:t>
      </w:r>
      <w:proofErr w:type="spellStart"/>
      <w:r w:rsidRPr="7C1A4229">
        <w:rPr>
          <w:rFonts w:ascii="Arial" w:eastAsia="Arial" w:hAnsi="Arial" w:cs="Arial"/>
          <w:sz w:val="24"/>
          <w:szCs w:val="24"/>
        </w:rPr>
        <w:t>Jaremus</w:t>
      </w:r>
      <w:proofErr w:type="spellEnd"/>
      <w:r w:rsidRPr="7C1A4229">
        <w:rPr>
          <w:rFonts w:ascii="Arial" w:eastAsia="Arial" w:hAnsi="Arial" w:cs="Arial"/>
          <w:sz w:val="24"/>
          <w:szCs w:val="24"/>
        </w:rPr>
        <w:t xml:space="preserve">, F. </w:t>
      </w:r>
      <w:r w:rsidRPr="7C1A4229">
        <w:rPr>
          <w:rFonts w:ascii="Arial" w:eastAsia="Arial" w:hAnsi="Arial" w:cs="Arial"/>
          <w:i/>
          <w:iCs/>
          <w:sz w:val="24"/>
          <w:szCs w:val="24"/>
        </w:rPr>
        <w:t>et al.</w:t>
      </w:r>
      <w:r w:rsidRPr="7C1A4229">
        <w:rPr>
          <w:rFonts w:ascii="Arial" w:eastAsia="Arial" w:hAnsi="Arial" w:cs="Arial"/>
          <w:sz w:val="24"/>
          <w:szCs w:val="24"/>
        </w:rPr>
        <w:t xml:space="preserve"> (2023) Fresh evidence on the relationship between years of experience and teaching quality. Aust. Educ. Res.  https://doi.org/10.1007/s13384-023-00612-0  </w:t>
      </w:r>
    </w:p>
    <w:p w14:paraId="0C2C1177" w14:textId="45A96574"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Gupta, P., </w:t>
      </w:r>
      <w:r w:rsidR="09C7A9A2" w:rsidRPr="7C1A4229">
        <w:rPr>
          <w:rFonts w:ascii="Arial" w:eastAsia="Arial" w:hAnsi="Arial" w:cs="Arial"/>
          <w:sz w:val="24"/>
          <w:szCs w:val="24"/>
        </w:rPr>
        <w:t>(</w:t>
      </w:r>
      <w:r w:rsidRPr="7C1A4229">
        <w:rPr>
          <w:rFonts w:ascii="Arial" w:eastAsia="Arial" w:hAnsi="Arial" w:cs="Arial"/>
          <w:sz w:val="24"/>
          <w:szCs w:val="24"/>
        </w:rPr>
        <w:t>2015</w:t>
      </w:r>
      <w:r w:rsidR="71765289" w:rsidRPr="7C1A4229">
        <w:rPr>
          <w:rFonts w:ascii="Arial" w:eastAsia="Arial" w:hAnsi="Arial" w:cs="Arial"/>
          <w:sz w:val="24"/>
          <w:szCs w:val="24"/>
        </w:rPr>
        <w:t>)</w:t>
      </w:r>
      <w:r w:rsidRPr="7C1A4229">
        <w:rPr>
          <w:rFonts w:ascii="Arial" w:eastAsia="Arial" w:hAnsi="Arial" w:cs="Arial"/>
          <w:sz w:val="24"/>
          <w:szCs w:val="24"/>
        </w:rPr>
        <w:t xml:space="preserve"> Competent classroom. International Journal of Linguistics, Literature and Culture, 1(2), pp.53-57.</w:t>
      </w:r>
    </w:p>
    <w:p w14:paraId="231B2153" w14:textId="5BEFAC20"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King, K., </w:t>
      </w:r>
      <w:r w:rsidR="62A7FDFD" w:rsidRPr="7C1A4229">
        <w:rPr>
          <w:rFonts w:ascii="Arial" w:eastAsia="Arial" w:hAnsi="Arial" w:cs="Arial"/>
          <w:sz w:val="24"/>
          <w:szCs w:val="24"/>
        </w:rPr>
        <w:t>(</w:t>
      </w:r>
      <w:r w:rsidRPr="7C1A4229">
        <w:rPr>
          <w:rFonts w:ascii="Arial" w:eastAsia="Arial" w:hAnsi="Arial" w:cs="Arial"/>
          <w:sz w:val="24"/>
          <w:szCs w:val="24"/>
        </w:rPr>
        <w:t>2022</w:t>
      </w:r>
      <w:r w:rsidR="53EE605F" w:rsidRPr="7C1A4229">
        <w:rPr>
          <w:rFonts w:ascii="Arial" w:eastAsia="Arial" w:hAnsi="Arial" w:cs="Arial"/>
          <w:sz w:val="24"/>
          <w:szCs w:val="24"/>
        </w:rPr>
        <w:t>)</w:t>
      </w:r>
      <w:r w:rsidRPr="7C1A4229">
        <w:rPr>
          <w:rFonts w:ascii="Arial" w:eastAsia="Arial" w:hAnsi="Arial" w:cs="Arial"/>
          <w:sz w:val="24"/>
          <w:szCs w:val="24"/>
        </w:rPr>
        <w:t xml:space="preserve"> Professional development to support effective classroom observation practice. Educational Review, 74(1), pp.98-113.</w:t>
      </w:r>
    </w:p>
    <w:p w14:paraId="74DA04C2" w14:textId="4C3110B4"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Knowles, M., </w:t>
      </w:r>
      <w:r w:rsidR="49C43BF8" w:rsidRPr="7C1A4229">
        <w:rPr>
          <w:rFonts w:ascii="Arial" w:eastAsia="Arial" w:hAnsi="Arial" w:cs="Arial"/>
          <w:sz w:val="24"/>
          <w:szCs w:val="24"/>
        </w:rPr>
        <w:t>(</w:t>
      </w:r>
      <w:r w:rsidRPr="7C1A4229">
        <w:rPr>
          <w:rFonts w:ascii="Arial" w:eastAsia="Arial" w:hAnsi="Arial" w:cs="Arial"/>
          <w:sz w:val="24"/>
          <w:szCs w:val="24"/>
        </w:rPr>
        <w:t>1984</w:t>
      </w:r>
      <w:r w:rsidR="02B1C571" w:rsidRPr="7C1A4229">
        <w:rPr>
          <w:rFonts w:ascii="Arial" w:eastAsia="Arial" w:hAnsi="Arial" w:cs="Arial"/>
          <w:sz w:val="24"/>
          <w:szCs w:val="24"/>
        </w:rPr>
        <w:t>)</w:t>
      </w:r>
      <w:r w:rsidRPr="7C1A4229">
        <w:rPr>
          <w:rFonts w:ascii="Arial" w:eastAsia="Arial" w:hAnsi="Arial" w:cs="Arial"/>
          <w:sz w:val="24"/>
          <w:szCs w:val="24"/>
        </w:rPr>
        <w:t xml:space="preserve"> Andragogy in action. San Francisco, CA: Jossey-Bass.</w:t>
      </w:r>
    </w:p>
    <w:p w14:paraId="101811E2" w14:textId="7E354DA6"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McNamara, D.S.</w:t>
      </w:r>
      <w:r w:rsidR="2F9B46C2" w:rsidRPr="7C1A4229">
        <w:rPr>
          <w:rFonts w:ascii="Arial" w:eastAsia="Arial" w:hAnsi="Arial" w:cs="Arial"/>
          <w:sz w:val="24"/>
          <w:szCs w:val="24"/>
        </w:rPr>
        <w:t>,</w:t>
      </w:r>
      <w:r w:rsidRPr="7C1A4229">
        <w:rPr>
          <w:rFonts w:ascii="Arial" w:eastAsia="Arial" w:hAnsi="Arial" w:cs="Arial"/>
          <w:sz w:val="24"/>
          <w:szCs w:val="24"/>
        </w:rPr>
        <w:t xml:space="preserve"> </w:t>
      </w:r>
      <w:r w:rsidR="73388A5C" w:rsidRPr="7C1A4229">
        <w:rPr>
          <w:rFonts w:ascii="Arial" w:eastAsia="Arial" w:hAnsi="Arial" w:cs="Arial"/>
          <w:sz w:val="24"/>
          <w:szCs w:val="24"/>
        </w:rPr>
        <w:t>(</w:t>
      </w:r>
      <w:r w:rsidRPr="7C1A4229">
        <w:rPr>
          <w:rFonts w:ascii="Arial" w:eastAsia="Arial" w:hAnsi="Arial" w:cs="Arial"/>
          <w:sz w:val="24"/>
          <w:szCs w:val="24"/>
        </w:rPr>
        <w:t>2011</w:t>
      </w:r>
      <w:r w:rsidR="46E55EB4" w:rsidRPr="7C1A4229">
        <w:rPr>
          <w:rFonts w:ascii="Arial" w:eastAsia="Arial" w:hAnsi="Arial" w:cs="Arial"/>
          <w:sz w:val="24"/>
          <w:szCs w:val="24"/>
        </w:rPr>
        <w:t>)</w:t>
      </w:r>
      <w:r w:rsidRPr="7C1A4229">
        <w:rPr>
          <w:rFonts w:ascii="Arial" w:eastAsia="Arial" w:hAnsi="Arial" w:cs="Arial"/>
          <w:sz w:val="24"/>
          <w:szCs w:val="24"/>
        </w:rPr>
        <w:t xml:space="preserve"> Measuring deep, reflective comprehension and learning strategies: Challenges and successes. Metacognition Learning, 6, pp.195–203.</w:t>
      </w:r>
    </w:p>
    <w:p w14:paraId="3B99ECE8" w14:textId="1EF017AD" w:rsidR="22CE4706" w:rsidRDefault="3235A28C"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Romijn, A., </w:t>
      </w:r>
      <w:proofErr w:type="spellStart"/>
      <w:r w:rsidRPr="7C1A4229">
        <w:rPr>
          <w:rFonts w:ascii="Arial" w:eastAsia="Arial" w:hAnsi="Arial" w:cs="Arial"/>
          <w:sz w:val="24"/>
          <w:szCs w:val="24"/>
        </w:rPr>
        <w:t>Beausaert</w:t>
      </w:r>
      <w:proofErr w:type="spellEnd"/>
      <w:r w:rsidRPr="7C1A4229">
        <w:rPr>
          <w:rFonts w:ascii="Arial" w:eastAsia="Arial" w:hAnsi="Arial" w:cs="Arial"/>
          <w:sz w:val="24"/>
          <w:szCs w:val="24"/>
        </w:rPr>
        <w:t xml:space="preserve">, S., Segers, M. and </w:t>
      </w:r>
      <w:proofErr w:type="spellStart"/>
      <w:r w:rsidRPr="7C1A4229">
        <w:rPr>
          <w:rFonts w:ascii="Arial" w:eastAsia="Arial" w:hAnsi="Arial" w:cs="Arial"/>
          <w:sz w:val="24"/>
          <w:szCs w:val="24"/>
        </w:rPr>
        <w:t>Gijselaers</w:t>
      </w:r>
      <w:proofErr w:type="spellEnd"/>
      <w:r w:rsidRPr="7C1A4229">
        <w:rPr>
          <w:rFonts w:ascii="Arial" w:eastAsia="Arial" w:hAnsi="Arial" w:cs="Arial"/>
          <w:sz w:val="24"/>
          <w:szCs w:val="24"/>
        </w:rPr>
        <w:t xml:space="preserve">, W., (2022) </w:t>
      </w:r>
      <w:proofErr w:type="spellStart"/>
      <w:r w:rsidRPr="7C1A4229">
        <w:rPr>
          <w:rFonts w:ascii="Arial" w:eastAsia="Arial" w:hAnsi="Arial" w:cs="Arial"/>
          <w:sz w:val="24"/>
          <w:szCs w:val="24"/>
        </w:rPr>
        <w:t>Connectivist</w:t>
      </w:r>
      <w:proofErr w:type="spellEnd"/>
      <w:r w:rsidRPr="7C1A4229">
        <w:rPr>
          <w:rFonts w:ascii="Arial" w:eastAsia="Arial" w:hAnsi="Arial" w:cs="Arial"/>
          <w:sz w:val="24"/>
          <w:szCs w:val="24"/>
        </w:rPr>
        <w:t xml:space="preserve"> course design principles for supporting interactions in professional learning communities. Interactive Learning Environments, pp.1-19.</w:t>
      </w:r>
    </w:p>
    <w:p w14:paraId="34A678C7" w14:textId="05072D4F"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Sullivan, P.B., Buckle, A., Nicky, G. </w:t>
      </w:r>
      <w:r w:rsidRPr="7C1A4229">
        <w:rPr>
          <w:rFonts w:ascii="Arial" w:eastAsia="Arial" w:hAnsi="Arial" w:cs="Arial"/>
          <w:i/>
          <w:iCs/>
          <w:sz w:val="24"/>
          <w:szCs w:val="24"/>
        </w:rPr>
        <w:t>et al.</w:t>
      </w:r>
      <w:r w:rsidR="2C125364" w:rsidRPr="7C1A4229">
        <w:rPr>
          <w:rFonts w:ascii="Arial" w:eastAsia="Arial" w:hAnsi="Arial" w:cs="Arial"/>
          <w:i/>
          <w:iCs/>
          <w:sz w:val="24"/>
          <w:szCs w:val="24"/>
        </w:rPr>
        <w:t>,</w:t>
      </w:r>
      <w:r w:rsidRPr="7C1A4229">
        <w:rPr>
          <w:rFonts w:ascii="Arial" w:eastAsia="Arial" w:hAnsi="Arial" w:cs="Arial"/>
          <w:sz w:val="24"/>
          <w:szCs w:val="24"/>
        </w:rPr>
        <w:t xml:space="preserve"> (2012) Peer observation of teaching as a faculty development tool. BMC Med </w:t>
      </w:r>
      <w:proofErr w:type="spellStart"/>
      <w:r w:rsidRPr="7C1A4229">
        <w:rPr>
          <w:rFonts w:ascii="Arial" w:eastAsia="Arial" w:hAnsi="Arial" w:cs="Arial"/>
          <w:sz w:val="24"/>
          <w:szCs w:val="24"/>
        </w:rPr>
        <w:t>Educ</w:t>
      </w:r>
      <w:proofErr w:type="spellEnd"/>
      <w:r w:rsidRPr="7C1A4229">
        <w:rPr>
          <w:rFonts w:ascii="Arial" w:eastAsia="Arial" w:hAnsi="Arial" w:cs="Arial"/>
          <w:sz w:val="24"/>
          <w:szCs w:val="24"/>
        </w:rPr>
        <w:t xml:space="preserve"> 12, 26  https://doi.org/10.1186/1472-6920-12-26</w:t>
      </w:r>
    </w:p>
    <w:p w14:paraId="2ADC7EAC" w14:textId="53B3E6FC"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Svinicki, M.D., </w:t>
      </w:r>
      <w:r w:rsidR="219AC7AD" w:rsidRPr="7C1A4229">
        <w:rPr>
          <w:rFonts w:ascii="Arial" w:eastAsia="Arial" w:hAnsi="Arial" w:cs="Arial"/>
          <w:sz w:val="24"/>
          <w:szCs w:val="24"/>
        </w:rPr>
        <w:t>(</w:t>
      </w:r>
      <w:r w:rsidRPr="7C1A4229">
        <w:rPr>
          <w:rFonts w:ascii="Arial" w:eastAsia="Arial" w:hAnsi="Arial" w:cs="Arial"/>
          <w:sz w:val="24"/>
          <w:szCs w:val="24"/>
        </w:rPr>
        <w:t>1999</w:t>
      </w:r>
      <w:r w:rsidR="38298F12" w:rsidRPr="7C1A4229">
        <w:rPr>
          <w:rFonts w:ascii="Arial" w:eastAsia="Arial" w:hAnsi="Arial" w:cs="Arial"/>
          <w:sz w:val="24"/>
          <w:szCs w:val="24"/>
        </w:rPr>
        <w:t>)</w:t>
      </w:r>
      <w:r w:rsidRPr="7C1A4229">
        <w:rPr>
          <w:rFonts w:ascii="Arial" w:eastAsia="Arial" w:hAnsi="Arial" w:cs="Arial"/>
          <w:sz w:val="24"/>
          <w:szCs w:val="24"/>
        </w:rPr>
        <w:t xml:space="preserve"> New directions in learning and motivation. New directions for teaching and learning, 1999(80), pp.5-27.</w:t>
      </w:r>
    </w:p>
    <w:p w14:paraId="696C7191" w14:textId="52911E76"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t xml:space="preserve">Taylor, B. and Kroth, M., </w:t>
      </w:r>
      <w:r w:rsidR="598D13FD" w:rsidRPr="7C1A4229">
        <w:rPr>
          <w:rFonts w:ascii="Arial" w:eastAsia="Arial" w:hAnsi="Arial" w:cs="Arial"/>
          <w:sz w:val="24"/>
          <w:szCs w:val="24"/>
        </w:rPr>
        <w:t>(</w:t>
      </w:r>
      <w:r w:rsidRPr="7C1A4229">
        <w:rPr>
          <w:rFonts w:ascii="Arial" w:eastAsia="Arial" w:hAnsi="Arial" w:cs="Arial"/>
          <w:sz w:val="24"/>
          <w:szCs w:val="24"/>
        </w:rPr>
        <w:t>2009</w:t>
      </w:r>
      <w:r w:rsidR="51F45465" w:rsidRPr="7C1A4229">
        <w:rPr>
          <w:rFonts w:ascii="Arial" w:eastAsia="Arial" w:hAnsi="Arial" w:cs="Arial"/>
          <w:sz w:val="24"/>
          <w:szCs w:val="24"/>
        </w:rPr>
        <w:t>)</w:t>
      </w:r>
      <w:r w:rsidRPr="7C1A4229">
        <w:rPr>
          <w:rFonts w:ascii="Arial" w:eastAsia="Arial" w:hAnsi="Arial" w:cs="Arial"/>
          <w:sz w:val="24"/>
          <w:szCs w:val="24"/>
        </w:rPr>
        <w:t xml:space="preserve"> Andragogy’s transition into the future: Meta-analysis of andragogy and its search for a measurable instrument. Journal of Adult Education, 38(1), pp.1-11.</w:t>
      </w:r>
    </w:p>
    <w:p w14:paraId="4EE37347" w14:textId="2CA8D197" w:rsidR="22CE4706" w:rsidRDefault="1F9222A2" w:rsidP="7C1A4229">
      <w:pPr>
        <w:spacing w:line="360" w:lineRule="auto"/>
        <w:jc w:val="both"/>
        <w:rPr>
          <w:rFonts w:ascii="Arial" w:eastAsia="Arial" w:hAnsi="Arial" w:cs="Arial"/>
          <w:sz w:val="24"/>
          <w:szCs w:val="24"/>
        </w:rPr>
      </w:pPr>
      <w:r w:rsidRPr="7C1A4229">
        <w:rPr>
          <w:rFonts w:ascii="Arial" w:eastAsia="Arial" w:hAnsi="Arial" w:cs="Arial"/>
          <w:sz w:val="24"/>
          <w:szCs w:val="24"/>
        </w:rPr>
        <w:lastRenderedPageBreak/>
        <w:t xml:space="preserve">Usher, E.L., </w:t>
      </w:r>
      <w:r w:rsidR="58180AB6" w:rsidRPr="7C1A4229">
        <w:rPr>
          <w:rFonts w:ascii="Arial" w:eastAsia="Arial" w:hAnsi="Arial" w:cs="Arial"/>
          <w:sz w:val="24"/>
          <w:szCs w:val="24"/>
        </w:rPr>
        <w:t>(</w:t>
      </w:r>
      <w:r w:rsidRPr="7C1A4229">
        <w:rPr>
          <w:rFonts w:ascii="Arial" w:eastAsia="Arial" w:hAnsi="Arial" w:cs="Arial"/>
          <w:sz w:val="24"/>
          <w:szCs w:val="24"/>
        </w:rPr>
        <w:t>2016</w:t>
      </w:r>
      <w:r w:rsidR="0756A655" w:rsidRPr="7C1A4229">
        <w:rPr>
          <w:rFonts w:ascii="Arial" w:eastAsia="Arial" w:hAnsi="Arial" w:cs="Arial"/>
          <w:sz w:val="24"/>
          <w:szCs w:val="24"/>
        </w:rPr>
        <w:t xml:space="preserve">) </w:t>
      </w:r>
      <w:r w:rsidRPr="7C1A4229">
        <w:rPr>
          <w:rFonts w:ascii="Arial" w:eastAsia="Arial" w:hAnsi="Arial" w:cs="Arial"/>
          <w:sz w:val="24"/>
          <w:szCs w:val="24"/>
        </w:rPr>
        <w:t>Personal capability beliefs. In Handbook of human and social conditions in assessment, pp. 146-164. New York, NY: Routledge.</w:t>
      </w:r>
    </w:p>
    <w:p w14:paraId="718FACF6" w14:textId="252CAFF9" w:rsidR="7C1A4229" w:rsidRDefault="7C1A4229" w:rsidP="7C1A4229"/>
    <w:p w14:paraId="02DDDD69" w14:textId="24C8BD0D" w:rsidR="7C1A4229" w:rsidRDefault="7C1A4229" w:rsidP="7C1A4229"/>
    <w:p w14:paraId="4112924C" w14:textId="1695E756" w:rsidR="7C1A4229" w:rsidRDefault="7C1A4229" w:rsidP="7C1A4229"/>
    <w:p w14:paraId="5331E3A4" w14:textId="77777777" w:rsidR="00495A44" w:rsidRDefault="00495A44" w:rsidP="22CE4706">
      <w:pPr>
        <w:pStyle w:val="Heading1"/>
        <w:sectPr w:rsidR="00495A44">
          <w:pgSz w:w="11906" w:h="16838"/>
          <w:pgMar w:top="1440" w:right="1440" w:bottom="1440" w:left="1440" w:header="708" w:footer="708" w:gutter="0"/>
          <w:cols w:space="708"/>
          <w:docGrid w:linePitch="360"/>
        </w:sectPr>
      </w:pPr>
      <w:bookmarkStart w:id="12" w:name="_Toc157804184"/>
    </w:p>
    <w:p w14:paraId="72B1211C" w14:textId="07043F09" w:rsidR="015B8BA4" w:rsidRDefault="015B8BA4" w:rsidP="22CE4706">
      <w:pPr>
        <w:pStyle w:val="Heading1"/>
      </w:pPr>
      <w:r>
        <w:lastRenderedPageBreak/>
        <w:t>Appendices</w:t>
      </w:r>
      <w:bookmarkEnd w:id="12"/>
    </w:p>
    <w:p w14:paraId="6719A324" w14:textId="50A61144" w:rsidR="015B8BA4" w:rsidRPr="00495A44" w:rsidRDefault="015B8BA4" w:rsidP="22CE4706">
      <w:pPr>
        <w:rPr>
          <w:rFonts w:ascii="Arial" w:hAnsi="Arial" w:cs="Arial"/>
          <w:sz w:val="24"/>
          <w:szCs w:val="24"/>
        </w:rPr>
      </w:pPr>
      <w:r w:rsidRPr="00495A44">
        <w:rPr>
          <w:rFonts w:ascii="Arial" w:hAnsi="Arial" w:cs="Arial"/>
          <w:sz w:val="24"/>
          <w:szCs w:val="24"/>
        </w:rPr>
        <w:t>Teacher Observation Forms (for the 6 hours of observation)</w:t>
      </w:r>
    </w:p>
    <w:p w14:paraId="1C9A8E97" w14:textId="77777777" w:rsidR="00495A44" w:rsidRPr="00495A44" w:rsidRDefault="00495A44" w:rsidP="00495A44">
      <w:pPr>
        <w:keepNext/>
        <w:spacing w:after="0" w:line="240" w:lineRule="auto"/>
        <w:outlineLvl w:val="1"/>
        <w:rPr>
          <w:rFonts w:ascii="Arial" w:eastAsia="Times New Roman" w:hAnsi="Arial" w:cs="Arial"/>
          <w:b/>
          <w:bCs/>
          <w:sz w:val="28"/>
          <w:szCs w:val="28"/>
          <w:lang w:val="en-US" w:eastAsia="x-none"/>
        </w:rPr>
      </w:pPr>
      <w:bookmarkStart w:id="13" w:name="_Toc48127143"/>
      <w:r w:rsidRPr="00495A44">
        <w:rPr>
          <w:rFonts w:ascii="Arial" w:eastAsia="Times New Roman" w:hAnsi="Arial" w:cs="Arial"/>
          <w:b/>
          <w:bCs/>
          <w:sz w:val="28"/>
          <w:szCs w:val="28"/>
          <w:lang w:val="en-US" w:eastAsia="x-none"/>
        </w:rPr>
        <w:t>Teacher Observation Form</w:t>
      </w:r>
      <w:bookmarkEnd w:id="13"/>
      <w:r w:rsidRPr="00495A44">
        <w:rPr>
          <w:rFonts w:ascii="Arial" w:eastAsia="Times New Roman" w:hAnsi="Arial" w:cs="Arial"/>
          <w:b/>
          <w:bCs/>
          <w:sz w:val="28"/>
          <w:szCs w:val="28"/>
          <w:lang w:val="en-US" w:eastAsia="x-none"/>
        </w:rPr>
        <w:t xml:space="preserve"> </w:t>
      </w:r>
    </w:p>
    <w:p w14:paraId="705CFCD6" w14:textId="77777777" w:rsidR="00495A44" w:rsidRPr="00495A44" w:rsidRDefault="00495A44" w:rsidP="00495A44">
      <w:pPr>
        <w:spacing w:after="0" w:line="240" w:lineRule="auto"/>
        <w:rPr>
          <w:rFonts w:ascii="Arial" w:eastAsia="Times New Roman" w:hAnsi="Arial" w:cs="Arial"/>
          <w:b/>
          <w:sz w:val="18"/>
          <w:szCs w:val="18"/>
          <w:lang w:val="en-US"/>
        </w:rPr>
      </w:pPr>
    </w:p>
    <w:p w14:paraId="3A5C9C1C" w14:textId="77777777" w:rsidR="00495A44" w:rsidRPr="00495A44" w:rsidRDefault="00495A44" w:rsidP="00495A44">
      <w:pPr>
        <w:spacing w:after="0" w:line="240" w:lineRule="auto"/>
        <w:jc w:val="center"/>
        <w:rPr>
          <w:rFonts w:ascii="Arial" w:eastAsia="Times New Roman" w:hAnsi="Arial" w:cs="Arial"/>
          <w:sz w:val="24"/>
          <w:szCs w:val="20"/>
          <w:lang w:val="en-US"/>
        </w:rPr>
      </w:pPr>
      <w:r w:rsidRPr="00495A44">
        <w:rPr>
          <w:rFonts w:ascii="Arial" w:eastAsia="Times New Roman" w:hAnsi="Arial" w:cs="Arial"/>
          <w:noProof/>
          <w:sz w:val="24"/>
          <w:szCs w:val="20"/>
          <w:lang w:eastAsia="en-GB"/>
        </w:rPr>
        <w:drawing>
          <wp:inline distT="0" distB="0" distL="0" distR="0" wp14:anchorId="19008E08" wp14:editId="45557DE1">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DDDB1DF" w14:textId="77777777" w:rsidR="00495A44" w:rsidRPr="00495A44" w:rsidRDefault="00495A44" w:rsidP="00495A44">
      <w:pPr>
        <w:spacing w:after="0" w:line="240" w:lineRule="auto"/>
        <w:rPr>
          <w:rFonts w:ascii="Arial" w:eastAsia="Times New Roman" w:hAnsi="Arial" w:cs="Arial"/>
          <w:sz w:val="24"/>
          <w:szCs w:val="24"/>
          <w:lang w:val="en-US"/>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gridCol w:w="289"/>
      </w:tblGrid>
      <w:tr w:rsidR="00495A44" w:rsidRPr="00495A44" w14:paraId="51BBC20A" w14:textId="77777777" w:rsidTr="00DD2DDF">
        <w:trPr>
          <w:jc w:val="center"/>
        </w:trPr>
        <w:tc>
          <w:tcPr>
            <w:tcW w:w="10201" w:type="dxa"/>
            <w:shd w:val="clear" w:color="auto" w:fill="auto"/>
          </w:tcPr>
          <w:p w14:paraId="0CFD675F" w14:textId="77777777" w:rsidR="00495A44" w:rsidRPr="00495A44" w:rsidRDefault="00495A44" w:rsidP="00495A44">
            <w:pPr>
              <w:spacing w:after="0" w:line="240" w:lineRule="auto"/>
              <w:rPr>
                <w:rFonts w:ascii="Arial" w:eastAsia="Times New Roman" w:hAnsi="Arial" w:cs="Arial"/>
                <w:bCs/>
                <w:sz w:val="24"/>
                <w:szCs w:val="24"/>
                <w:lang w:val="en-US"/>
              </w:rPr>
            </w:pPr>
            <w:bookmarkStart w:id="14" w:name="_Hlk157613585"/>
            <w:r w:rsidRPr="00495A44">
              <w:rPr>
                <w:rFonts w:ascii="Arial" w:eastAsia="Times New Roman" w:hAnsi="Arial" w:cs="Arial"/>
                <w:b/>
                <w:sz w:val="24"/>
                <w:szCs w:val="24"/>
                <w:lang w:val="en-US"/>
              </w:rPr>
              <w:t xml:space="preserve">Teacher: </w:t>
            </w:r>
            <w:r w:rsidRPr="00495A44">
              <w:rPr>
                <w:rFonts w:ascii="Arial" w:eastAsia="Times New Roman" w:hAnsi="Arial" w:cs="Arial"/>
                <w:bCs/>
                <w:sz w:val="24"/>
                <w:szCs w:val="24"/>
                <w:lang w:val="en-US"/>
              </w:rPr>
              <w:t>Robyn Griffiths</w:t>
            </w:r>
          </w:p>
          <w:p w14:paraId="70735331" w14:textId="77777777" w:rsidR="00495A44" w:rsidRPr="00495A44" w:rsidRDefault="00495A44" w:rsidP="00495A44">
            <w:pPr>
              <w:spacing w:after="0" w:line="240" w:lineRule="auto"/>
              <w:rPr>
                <w:rFonts w:ascii="Arial" w:eastAsia="Times New Roman" w:hAnsi="Arial" w:cs="Arial"/>
                <w:b/>
                <w:sz w:val="24"/>
                <w:szCs w:val="24"/>
                <w:lang w:val="en-US"/>
              </w:rPr>
            </w:pPr>
          </w:p>
        </w:tc>
        <w:tc>
          <w:tcPr>
            <w:tcW w:w="289" w:type="dxa"/>
            <w:shd w:val="clear" w:color="auto" w:fill="auto"/>
          </w:tcPr>
          <w:p w14:paraId="134B7B09"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4F4919A0" w14:textId="77777777" w:rsidTr="00DD2DDF">
        <w:trPr>
          <w:jc w:val="center"/>
        </w:trPr>
        <w:tc>
          <w:tcPr>
            <w:tcW w:w="10201" w:type="dxa"/>
            <w:shd w:val="clear" w:color="auto" w:fill="auto"/>
          </w:tcPr>
          <w:p w14:paraId="2B0FD532"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Date: </w:t>
            </w:r>
            <w:r w:rsidRPr="00495A44">
              <w:rPr>
                <w:rFonts w:ascii="Arial" w:eastAsia="Times New Roman" w:hAnsi="Arial" w:cs="Arial"/>
                <w:bCs/>
                <w:sz w:val="24"/>
                <w:szCs w:val="24"/>
                <w:lang w:val="en-US"/>
              </w:rPr>
              <w:t>24</w:t>
            </w:r>
            <w:r w:rsidRPr="00495A44">
              <w:rPr>
                <w:rFonts w:ascii="Arial" w:eastAsia="Times New Roman" w:hAnsi="Arial" w:cs="Arial"/>
                <w:bCs/>
                <w:sz w:val="24"/>
                <w:szCs w:val="24"/>
                <w:vertAlign w:val="superscript"/>
                <w:lang w:val="en-US"/>
              </w:rPr>
              <w:t>th</w:t>
            </w:r>
            <w:r w:rsidRPr="00495A44">
              <w:rPr>
                <w:rFonts w:ascii="Arial" w:eastAsia="Times New Roman" w:hAnsi="Arial" w:cs="Arial"/>
                <w:bCs/>
                <w:sz w:val="24"/>
                <w:szCs w:val="24"/>
                <w:lang w:val="en-US"/>
              </w:rPr>
              <w:t xml:space="preserve"> of January 2023 9AM – 1PM</w:t>
            </w:r>
          </w:p>
        </w:tc>
        <w:tc>
          <w:tcPr>
            <w:tcW w:w="289" w:type="dxa"/>
            <w:shd w:val="clear" w:color="auto" w:fill="auto"/>
          </w:tcPr>
          <w:p w14:paraId="1972B7A8" w14:textId="77777777" w:rsidR="00495A44" w:rsidRPr="00495A44" w:rsidRDefault="00495A44" w:rsidP="00495A44">
            <w:pPr>
              <w:spacing w:after="0" w:line="240" w:lineRule="auto"/>
              <w:rPr>
                <w:rFonts w:ascii="Arial" w:eastAsia="Times New Roman" w:hAnsi="Arial" w:cs="Arial"/>
                <w:b/>
                <w:sz w:val="24"/>
                <w:szCs w:val="24"/>
                <w:lang w:val="en-US"/>
              </w:rPr>
            </w:pPr>
          </w:p>
          <w:p w14:paraId="60FC6F5C"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20676691" w14:textId="77777777" w:rsidTr="00DD2DDF">
        <w:trPr>
          <w:jc w:val="center"/>
        </w:trPr>
        <w:tc>
          <w:tcPr>
            <w:tcW w:w="10201" w:type="dxa"/>
            <w:shd w:val="clear" w:color="auto" w:fill="auto"/>
          </w:tcPr>
          <w:p w14:paraId="4268FCF8"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Group: </w:t>
            </w:r>
            <w:r w:rsidRPr="00495A44">
              <w:rPr>
                <w:rFonts w:ascii="Arial" w:eastAsia="Times New Roman" w:hAnsi="Arial" w:cs="Arial"/>
                <w:bCs/>
                <w:sz w:val="24"/>
                <w:szCs w:val="24"/>
                <w:lang w:val="en-US"/>
              </w:rPr>
              <w:t>Online - Group of 10 Students (Level 4)</w:t>
            </w:r>
          </w:p>
        </w:tc>
        <w:tc>
          <w:tcPr>
            <w:tcW w:w="289" w:type="dxa"/>
            <w:shd w:val="clear" w:color="auto" w:fill="auto"/>
          </w:tcPr>
          <w:p w14:paraId="50BD9ADF" w14:textId="77777777" w:rsidR="00495A44" w:rsidRPr="00495A44" w:rsidRDefault="00495A44" w:rsidP="00495A44">
            <w:pPr>
              <w:spacing w:after="0" w:line="240" w:lineRule="auto"/>
              <w:rPr>
                <w:rFonts w:ascii="Arial" w:eastAsia="Times New Roman" w:hAnsi="Arial" w:cs="Arial"/>
                <w:b/>
                <w:sz w:val="24"/>
                <w:szCs w:val="24"/>
                <w:lang w:val="en-US"/>
              </w:rPr>
            </w:pPr>
          </w:p>
          <w:p w14:paraId="14EB429E"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0048DD24" w14:textId="77777777" w:rsidTr="00DD2DDF">
        <w:trPr>
          <w:jc w:val="center"/>
        </w:trPr>
        <w:tc>
          <w:tcPr>
            <w:tcW w:w="10201" w:type="dxa"/>
            <w:tcBorders>
              <w:bottom w:val="single" w:sz="4" w:space="0" w:color="auto"/>
            </w:tcBorders>
            <w:shd w:val="clear" w:color="auto" w:fill="auto"/>
          </w:tcPr>
          <w:p w14:paraId="39D680DF"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Topic/Context: </w:t>
            </w:r>
            <w:r w:rsidRPr="00495A44">
              <w:rPr>
                <w:rFonts w:ascii="Arial" w:eastAsia="Times New Roman" w:hAnsi="Arial" w:cs="Arial"/>
                <w:bCs/>
                <w:sz w:val="24"/>
                <w:szCs w:val="24"/>
                <w:lang w:val="en-US"/>
              </w:rPr>
              <w:t>Problem Solving  – Using Situational Assessment Tools to Identify and Understand Problems</w:t>
            </w:r>
          </w:p>
        </w:tc>
        <w:tc>
          <w:tcPr>
            <w:tcW w:w="289" w:type="dxa"/>
            <w:tcBorders>
              <w:bottom w:val="single" w:sz="4" w:space="0" w:color="auto"/>
            </w:tcBorders>
            <w:shd w:val="clear" w:color="auto" w:fill="auto"/>
          </w:tcPr>
          <w:p w14:paraId="751ACDB0" w14:textId="77777777" w:rsidR="00495A44" w:rsidRPr="00495A44" w:rsidRDefault="00495A44" w:rsidP="00495A44">
            <w:pPr>
              <w:spacing w:after="0" w:line="240" w:lineRule="auto"/>
              <w:rPr>
                <w:rFonts w:ascii="Arial" w:eastAsia="Times New Roman" w:hAnsi="Arial" w:cs="Arial"/>
                <w:b/>
                <w:sz w:val="24"/>
                <w:szCs w:val="24"/>
                <w:lang w:val="en-US"/>
              </w:rPr>
            </w:pPr>
          </w:p>
          <w:p w14:paraId="2051E19C"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06C60039" w14:textId="77777777" w:rsidTr="00DD2DDF">
        <w:trPr>
          <w:jc w:val="center"/>
        </w:trPr>
        <w:tc>
          <w:tcPr>
            <w:tcW w:w="10490" w:type="dxa"/>
            <w:gridSpan w:val="2"/>
            <w:shd w:val="clear" w:color="auto" w:fill="auto"/>
          </w:tcPr>
          <w:p w14:paraId="06585BCA"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Notes on the lesson:</w:t>
            </w:r>
          </w:p>
        </w:tc>
      </w:tr>
      <w:tr w:rsidR="00495A44" w:rsidRPr="00495A44" w14:paraId="76EF192E" w14:textId="77777777" w:rsidTr="00DD2DDF">
        <w:trPr>
          <w:jc w:val="center"/>
        </w:trPr>
        <w:tc>
          <w:tcPr>
            <w:tcW w:w="10201" w:type="dxa"/>
            <w:tcBorders>
              <w:bottom w:val="single" w:sz="4" w:space="0" w:color="auto"/>
              <w:right w:val="nil"/>
            </w:tcBorders>
            <w:shd w:val="clear" w:color="auto" w:fill="auto"/>
          </w:tcPr>
          <w:p w14:paraId="75033027"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The lecturer used a variety of teaching strategies including lecture, discussion, questioning, and sharing visual slides.</w:t>
            </w:r>
          </w:p>
          <w:p w14:paraId="165B50F4"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The lecture structure moved from introducing key concepts like SWOT analysis and KPIs, to explaining them in depth, to highlighting their relevance in business and tying them to academic writing expectations.</w:t>
            </w:r>
          </w:p>
          <w:p w14:paraId="483D576A"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The lecturer asked a mix of factual questions to check understanding ("What is a stakeholder?") and open-ended questions to prompt discussion ("Why is competition good?"). He redirect questions to the class and call on students rather than answering directly.</w:t>
            </w:r>
          </w:p>
          <w:p w14:paraId="744F4EE1"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The lecturer made jokes about relatable topics to create a friendly, engaging environment.</w:t>
            </w:r>
          </w:p>
        </w:tc>
        <w:tc>
          <w:tcPr>
            <w:tcW w:w="289" w:type="dxa"/>
            <w:tcBorders>
              <w:left w:val="nil"/>
              <w:bottom w:val="single" w:sz="4" w:space="0" w:color="auto"/>
            </w:tcBorders>
            <w:shd w:val="clear" w:color="auto" w:fill="auto"/>
          </w:tcPr>
          <w:p w14:paraId="2191F19F"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7226C68D" w14:textId="77777777" w:rsidTr="00DD2DDF">
        <w:trPr>
          <w:jc w:val="center"/>
        </w:trPr>
        <w:tc>
          <w:tcPr>
            <w:tcW w:w="10490" w:type="dxa"/>
            <w:gridSpan w:val="2"/>
            <w:shd w:val="clear" w:color="auto" w:fill="auto"/>
          </w:tcPr>
          <w:p w14:paraId="4DA5F14C"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What I have learned:</w:t>
            </w:r>
          </w:p>
        </w:tc>
      </w:tr>
      <w:tr w:rsidR="00495A44" w:rsidRPr="00495A44" w14:paraId="1A94B5F3" w14:textId="77777777" w:rsidTr="00DD2DDF">
        <w:trPr>
          <w:jc w:val="center"/>
        </w:trPr>
        <w:tc>
          <w:tcPr>
            <w:tcW w:w="10201" w:type="dxa"/>
            <w:tcBorders>
              <w:bottom w:val="single" w:sz="4" w:space="0" w:color="auto"/>
              <w:right w:val="nil"/>
            </w:tcBorders>
            <w:shd w:val="clear" w:color="auto" w:fill="auto"/>
          </w:tcPr>
          <w:p w14:paraId="549BF62C"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Effective explanation of concepts using relatable examples. For example, using a cat's agility to explain business agility</w:t>
            </w:r>
          </w:p>
          <w:p w14:paraId="7E3FE600"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Skillfully linking theory to professional practice to highlight relevance.</w:t>
            </w:r>
          </w:p>
          <w:p w14:paraId="74677D0A"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Encouraging academic debate and critique through prompting students to find counterarguments.</w:t>
            </w:r>
          </w:p>
          <w:p w14:paraId="4134F054"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Checking student understanding and reexplaining concepts clearly when needed.</w:t>
            </w:r>
          </w:p>
          <w:p w14:paraId="26F49E8F"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Using slides effectively without overly relying on them.</w:t>
            </w:r>
          </w:p>
        </w:tc>
        <w:tc>
          <w:tcPr>
            <w:tcW w:w="289" w:type="dxa"/>
            <w:tcBorders>
              <w:left w:val="nil"/>
              <w:bottom w:val="single" w:sz="4" w:space="0" w:color="auto"/>
            </w:tcBorders>
            <w:shd w:val="clear" w:color="auto" w:fill="auto"/>
          </w:tcPr>
          <w:p w14:paraId="117397D6"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7C5BA522" w14:textId="77777777" w:rsidTr="00DD2DDF">
        <w:trPr>
          <w:jc w:val="center"/>
        </w:trPr>
        <w:tc>
          <w:tcPr>
            <w:tcW w:w="10490" w:type="dxa"/>
            <w:gridSpan w:val="2"/>
            <w:shd w:val="clear" w:color="auto" w:fill="auto"/>
          </w:tcPr>
          <w:p w14:paraId="5614F083" w14:textId="77777777" w:rsidR="00495A44" w:rsidRPr="00495A44" w:rsidRDefault="00495A44" w:rsidP="00495A44">
            <w:pPr>
              <w:spacing w:after="0" w:line="240" w:lineRule="auto"/>
              <w:rPr>
                <w:rFonts w:ascii="Arial" w:eastAsia="Times New Roman" w:hAnsi="Arial" w:cs="Arial"/>
                <w:b/>
                <w:bCs/>
                <w:sz w:val="24"/>
                <w:szCs w:val="20"/>
                <w:lang w:val="en-US"/>
              </w:rPr>
            </w:pPr>
            <w:r w:rsidRPr="00495A44">
              <w:rPr>
                <w:rFonts w:ascii="Arial" w:eastAsia="Times New Roman" w:hAnsi="Arial" w:cs="Arial"/>
                <w:b/>
                <w:bCs/>
                <w:sz w:val="24"/>
                <w:szCs w:val="20"/>
                <w:lang w:val="en-US"/>
              </w:rPr>
              <w:t>Targets to improve my own practice (mapped to professional standards):</w:t>
            </w:r>
          </w:p>
        </w:tc>
      </w:tr>
      <w:tr w:rsidR="00495A44" w:rsidRPr="00495A44" w14:paraId="5970CC15" w14:textId="77777777" w:rsidTr="00DD2DDF">
        <w:trPr>
          <w:jc w:val="center"/>
        </w:trPr>
        <w:tc>
          <w:tcPr>
            <w:tcW w:w="10201" w:type="dxa"/>
            <w:tcBorders>
              <w:right w:val="nil"/>
            </w:tcBorders>
            <w:shd w:val="clear" w:color="auto" w:fill="auto"/>
          </w:tcPr>
          <w:p w14:paraId="62DAF77F"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Use more relatable examples to explain concepts clearly (A1, K1, K2)</w:t>
            </w:r>
          </w:p>
          <w:p w14:paraId="05559D94"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lastRenderedPageBreak/>
              <w:t>Emphasize links between theory and practice (A5, V4)</w:t>
            </w:r>
          </w:p>
          <w:p w14:paraId="408AF375"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Prompt students to critique concepts they are learning (A3, K3)</w:t>
            </w:r>
          </w:p>
          <w:p w14:paraId="2DAAAE4A"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Frequently check student understanding (A2, A4)</w:t>
            </w:r>
          </w:p>
          <w:p w14:paraId="07ED1E1C"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Use slides effectively without overly relying on them (K4)</w:t>
            </w:r>
          </w:p>
        </w:tc>
        <w:tc>
          <w:tcPr>
            <w:tcW w:w="289" w:type="dxa"/>
            <w:tcBorders>
              <w:left w:val="nil"/>
            </w:tcBorders>
            <w:shd w:val="clear" w:color="auto" w:fill="auto"/>
          </w:tcPr>
          <w:p w14:paraId="2EA8C7C1" w14:textId="77777777" w:rsidR="00495A44" w:rsidRPr="00495A44" w:rsidRDefault="00495A44" w:rsidP="00495A44">
            <w:pPr>
              <w:spacing w:after="0" w:line="240" w:lineRule="auto"/>
              <w:rPr>
                <w:rFonts w:ascii="Arial" w:eastAsia="Times New Roman" w:hAnsi="Arial" w:cs="Arial"/>
                <w:sz w:val="24"/>
                <w:szCs w:val="20"/>
                <w:lang w:val="en-US"/>
              </w:rPr>
            </w:pPr>
          </w:p>
          <w:p w14:paraId="1C03F7B4" w14:textId="77777777" w:rsidR="00495A44" w:rsidRPr="00495A44" w:rsidRDefault="00495A44" w:rsidP="00495A44">
            <w:pPr>
              <w:spacing w:after="0" w:line="240" w:lineRule="auto"/>
              <w:rPr>
                <w:rFonts w:ascii="Arial" w:eastAsia="Times New Roman" w:hAnsi="Arial" w:cs="Arial"/>
                <w:sz w:val="24"/>
                <w:szCs w:val="20"/>
                <w:lang w:val="en-US"/>
              </w:rPr>
            </w:pPr>
          </w:p>
          <w:p w14:paraId="5F427DE5" w14:textId="77777777" w:rsidR="00495A44" w:rsidRPr="00495A44" w:rsidRDefault="00495A44" w:rsidP="00495A44">
            <w:pPr>
              <w:spacing w:after="0" w:line="240" w:lineRule="auto"/>
              <w:rPr>
                <w:rFonts w:ascii="Arial" w:eastAsia="Times New Roman" w:hAnsi="Arial" w:cs="Arial"/>
                <w:sz w:val="24"/>
                <w:szCs w:val="20"/>
                <w:lang w:val="en-US"/>
              </w:rPr>
            </w:pPr>
          </w:p>
          <w:p w14:paraId="14E49B4D" w14:textId="77777777" w:rsidR="00495A44" w:rsidRPr="00495A44" w:rsidRDefault="00495A44" w:rsidP="00495A44">
            <w:pPr>
              <w:spacing w:after="0" w:line="240" w:lineRule="auto"/>
              <w:rPr>
                <w:rFonts w:ascii="Arial" w:eastAsia="Times New Roman" w:hAnsi="Arial" w:cs="Arial"/>
                <w:sz w:val="24"/>
                <w:szCs w:val="20"/>
                <w:lang w:val="en-US"/>
              </w:rPr>
            </w:pPr>
          </w:p>
          <w:p w14:paraId="21269C09" w14:textId="77777777" w:rsidR="00495A44" w:rsidRPr="00495A44" w:rsidRDefault="00495A44" w:rsidP="00495A44">
            <w:pPr>
              <w:spacing w:after="0" w:line="240" w:lineRule="auto"/>
              <w:rPr>
                <w:rFonts w:ascii="Arial" w:eastAsia="Times New Roman" w:hAnsi="Arial" w:cs="Arial"/>
                <w:sz w:val="24"/>
                <w:szCs w:val="20"/>
                <w:lang w:val="en-US"/>
              </w:rPr>
            </w:pPr>
          </w:p>
          <w:p w14:paraId="613CCE8C" w14:textId="77777777" w:rsidR="00495A44" w:rsidRPr="00495A44" w:rsidRDefault="00495A44" w:rsidP="00495A44">
            <w:pPr>
              <w:spacing w:after="0" w:line="240" w:lineRule="auto"/>
              <w:rPr>
                <w:rFonts w:ascii="Arial" w:eastAsia="Times New Roman" w:hAnsi="Arial" w:cs="Arial"/>
                <w:sz w:val="24"/>
                <w:szCs w:val="20"/>
                <w:lang w:val="en-US"/>
              </w:rPr>
            </w:pPr>
          </w:p>
          <w:p w14:paraId="74CCC36C" w14:textId="77777777" w:rsidR="00495A44" w:rsidRPr="00495A44" w:rsidRDefault="00495A44" w:rsidP="00495A44">
            <w:pPr>
              <w:spacing w:after="0" w:line="240" w:lineRule="auto"/>
              <w:rPr>
                <w:rFonts w:ascii="Arial" w:eastAsia="Times New Roman" w:hAnsi="Arial" w:cs="Arial"/>
                <w:sz w:val="24"/>
                <w:szCs w:val="20"/>
                <w:lang w:val="en-US"/>
              </w:rPr>
            </w:pPr>
          </w:p>
          <w:p w14:paraId="6E71FC05" w14:textId="77777777" w:rsidR="00495A44" w:rsidRPr="00495A44" w:rsidRDefault="00495A44" w:rsidP="00495A44">
            <w:pPr>
              <w:spacing w:after="0" w:line="240" w:lineRule="auto"/>
              <w:rPr>
                <w:rFonts w:ascii="Arial" w:eastAsia="Times New Roman" w:hAnsi="Arial" w:cs="Arial"/>
                <w:sz w:val="24"/>
                <w:szCs w:val="20"/>
                <w:lang w:val="en-US"/>
              </w:rPr>
            </w:pPr>
          </w:p>
          <w:p w14:paraId="25DE3A56" w14:textId="77777777" w:rsidR="00495A44" w:rsidRPr="00495A44" w:rsidRDefault="00495A44" w:rsidP="00495A44">
            <w:pPr>
              <w:spacing w:after="0" w:line="240" w:lineRule="auto"/>
              <w:rPr>
                <w:rFonts w:ascii="Arial" w:eastAsia="Times New Roman" w:hAnsi="Arial" w:cs="Arial"/>
                <w:sz w:val="24"/>
                <w:szCs w:val="20"/>
                <w:lang w:val="en-US"/>
              </w:rPr>
            </w:pPr>
          </w:p>
        </w:tc>
      </w:tr>
      <w:bookmarkEnd w:id="14"/>
    </w:tbl>
    <w:p w14:paraId="57522F79" w14:textId="77777777" w:rsidR="00495A44" w:rsidRPr="00495A44" w:rsidRDefault="00495A44" w:rsidP="00495A44">
      <w:pPr>
        <w:keepNext/>
        <w:spacing w:after="0" w:line="240" w:lineRule="auto"/>
        <w:outlineLvl w:val="1"/>
        <w:rPr>
          <w:rFonts w:ascii="Arial" w:eastAsia="Times New Roman" w:hAnsi="Arial" w:cs="Arial"/>
          <w:b/>
          <w:bCs/>
          <w:sz w:val="28"/>
          <w:szCs w:val="28"/>
          <w:lang w:eastAsia="x-none"/>
        </w:rPr>
        <w:sectPr w:rsidR="00495A44" w:rsidRPr="00495A44">
          <w:pgSz w:w="11906" w:h="16838"/>
          <w:pgMar w:top="1440" w:right="1440" w:bottom="1440" w:left="1440" w:header="708" w:footer="708" w:gutter="0"/>
          <w:cols w:space="708"/>
          <w:docGrid w:linePitch="360"/>
        </w:sectPr>
      </w:pPr>
    </w:p>
    <w:p w14:paraId="06F419BD" w14:textId="77777777" w:rsidR="00495A44" w:rsidRPr="00495A44" w:rsidRDefault="00495A44" w:rsidP="00495A44">
      <w:pPr>
        <w:keepNext/>
        <w:spacing w:after="0" w:line="240" w:lineRule="auto"/>
        <w:outlineLvl w:val="1"/>
        <w:rPr>
          <w:rFonts w:ascii="Arial" w:eastAsia="Times New Roman" w:hAnsi="Arial" w:cs="Arial"/>
          <w:b/>
          <w:bCs/>
          <w:sz w:val="28"/>
          <w:szCs w:val="28"/>
          <w:lang w:val="en-US" w:eastAsia="x-none"/>
        </w:rPr>
      </w:pPr>
      <w:r w:rsidRPr="00495A44">
        <w:rPr>
          <w:rFonts w:ascii="Arial" w:eastAsia="Times New Roman" w:hAnsi="Arial" w:cs="Arial"/>
          <w:b/>
          <w:bCs/>
          <w:sz w:val="28"/>
          <w:szCs w:val="28"/>
          <w:lang w:val="en-US" w:eastAsia="x-none"/>
        </w:rPr>
        <w:lastRenderedPageBreak/>
        <w:t xml:space="preserve">Teacher Observation Form </w:t>
      </w:r>
    </w:p>
    <w:p w14:paraId="5D8C26E6" w14:textId="77777777" w:rsidR="00495A44" w:rsidRPr="00495A44" w:rsidRDefault="00495A44" w:rsidP="00495A44">
      <w:pPr>
        <w:spacing w:after="0" w:line="240" w:lineRule="auto"/>
        <w:rPr>
          <w:rFonts w:ascii="Arial" w:eastAsia="Times New Roman" w:hAnsi="Arial" w:cs="Arial"/>
          <w:b/>
          <w:sz w:val="18"/>
          <w:szCs w:val="18"/>
          <w:lang w:val="en-US"/>
        </w:rPr>
      </w:pPr>
    </w:p>
    <w:p w14:paraId="64BD2B15" w14:textId="77777777" w:rsidR="00495A44" w:rsidRPr="00495A44" w:rsidRDefault="00495A44" w:rsidP="00495A44">
      <w:pPr>
        <w:spacing w:after="0" w:line="240" w:lineRule="auto"/>
        <w:jc w:val="center"/>
        <w:rPr>
          <w:rFonts w:ascii="Arial" w:eastAsia="Times New Roman" w:hAnsi="Arial" w:cs="Arial"/>
          <w:sz w:val="24"/>
          <w:szCs w:val="20"/>
          <w:lang w:val="en-US"/>
        </w:rPr>
      </w:pPr>
      <w:r w:rsidRPr="00495A44">
        <w:rPr>
          <w:rFonts w:ascii="Arial" w:eastAsia="Times New Roman" w:hAnsi="Arial" w:cs="Arial"/>
          <w:noProof/>
          <w:sz w:val="24"/>
          <w:szCs w:val="20"/>
          <w:lang w:eastAsia="en-GB"/>
        </w:rPr>
        <w:drawing>
          <wp:inline distT="0" distB="0" distL="0" distR="0" wp14:anchorId="7BCB0AAF" wp14:editId="3765D5A2">
            <wp:extent cx="1362075" cy="481330"/>
            <wp:effectExtent l="0" t="0" r="9525" b="0"/>
            <wp:docPr id="463519536" name="Picture 463519536"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519536" name="Picture 463519536"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482AA330" w14:textId="77777777" w:rsidR="00495A44" w:rsidRPr="00495A44" w:rsidRDefault="00495A44" w:rsidP="00495A44">
      <w:pPr>
        <w:spacing w:after="0" w:line="240" w:lineRule="auto"/>
        <w:rPr>
          <w:rFonts w:ascii="Arial" w:eastAsia="Times New Roman" w:hAnsi="Arial" w:cs="Arial"/>
          <w:sz w:val="24"/>
          <w:szCs w:val="24"/>
          <w:lang w:val="en-US"/>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gridCol w:w="289"/>
      </w:tblGrid>
      <w:tr w:rsidR="00495A44" w:rsidRPr="00495A44" w14:paraId="1D76F6EA" w14:textId="77777777" w:rsidTr="00DD2DDF">
        <w:trPr>
          <w:jc w:val="center"/>
        </w:trPr>
        <w:tc>
          <w:tcPr>
            <w:tcW w:w="10201" w:type="dxa"/>
            <w:shd w:val="clear" w:color="auto" w:fill="auto"/>
          </w:tcPr>
          <w:p w14:paraId="26C34B1F" w14:textId="77777777" w:rsidR="00495A44" w:rsidRPr="00495A44" w:rsidRDefault="00495A44" w:rsidP="00495A44">
            <w:pPr>
              <w:spacing w:after="0" w:line="240" w:lineRule="auto"/>
              <w:rPr>
                <w:rFonts w:ascii="Arial" w:eastAsia="Times New Roman" w:hAnsi="Arial" w:cs="Arial"/>
                <w:bCs/>
                <w:sz w:val="24"/>
                <w:szCs w:val="24"/>
                <w:lang w:val="en-US"/>
              </w:rPr>
            </w:pPr>
            <w:r w:rsidRPr="00495A44">
              <w:rPr>
                <w:rFonts w:ascii="Arial" w:eastAsia="Times New Roman" w:hAnsi="Arial" w:cs="Arial"/>
                <w:b/>
                <w:sz w:val="24"/>
                <w:szCs w:val="24"/>
                <w:lang w:val="en-US"/>
              </w:rPr>
              <w:t xml:space="preserve">Teacher: </w:t>
            </w:r>
            <w:r w:rsidRPr="00495A44">
              <w:rPr>
                <w:rFonts w:ascii="Arial" w:eastAsia="Times New Roman" w:hAnsi="Arial" w:cs="Arial"/>
                <w:bCs/>
                <w:sz w:val="24"/>
                <w:szCs w:val="24"/>
                <w:lang w:val="en-US"/>
              </w:rPr>
              <w:t>Helen Evans</w:t>
            </w:r>
          </w:p>
          <w:p w14:paraId="2D25A035" w14:textId="77777777" w:rsidR="00495A44" w:rsidRPr="00495A44" w:rsidRDefault="00495A44" w:rsidP="00495A44">
            <w:pPr>
              <w:spacing w:after="0" w:line="240" w:lineRule="auto"/>
              <w:rPr>
                <w:rFonts w:ascii="Arial" w:eastAsia="Times New Roman" w:hAnsi="Arial" w:cs="Arial"/>
                <w:b/>
                <w:sz w:val="24"/>
                <w:szCs w:val="24"/>
                <w:lang w:val="en-US"/>
              </w:rPr>
            </w:pPr>
          </w:p>
        </w:tc>
        <w:tc>
          <w:tcPr>
            <w:tcW w:w="289" w:type="dxa"/>
            <w:shd w:val="clear" w:color="auto" w:fill="auto"/>
          </w:tcPr>
          <w:p w14:paraId="177FD0B9"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65223B28" w14:textId="77777777" w:rsidTr="00DD2DDF">
        <w:trPr>
          <w:jc w:val="center"/>
        </w:trPr>
        <w:tc>
          <w:tcPr>
            <w:tcW w:w="10201" w:type="dxa"/>
            <w:shd w:val="clear" w:color="auto" w:fill="auto"/>
          </w:tcPr>
          <w:p w14:paraId="77EB4133"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Date: </w:t>
            </w:r>
            <w:r w:rsidRPr="00495A44">
              <w:rPr>
                <w:rFonts w:ascii="Arial" w:eastAsia="Times New Roman" w:hAnsi="Arial" w:cs="Arial"/>
                <w:bCs/>
                <w:sz w:val="24"/>
                <w:szCs w:val="24"/>
                <w:lang w:val="en-US"/>
              </w:rPr>
              <w:t>30</w:t>
            </w:r>
            <w:r w:rsidRPr="00495A44">
              <w:rPr>
                <w:rFonts w:ascii="Arial" w:eastAsia="Times New Roman" w:hAnsi="Arial" w:cs="Arial"/>
                <w:bCs/>
                <w:sz w:val="24"/>
                <w:szCs w:val="24"/>
                <w:vertAlign w:val="superscript"/>
                <w:lang w:val="en-US"/>
              </w:rPr>
              <w:t>th</w:t>
            </w:r>
            <w:r w:rsidRPr="00495A44">
              <w:rPr>
                <w:rFonts w:ascii="Arial" w:eastAsia="Times New Roman" w:hAnsi="Arial" w:cs="Arial"/>
                <w:bCs/>
                <w:sz w:val="24"/>
                <w:szCs w:val="24"/>
                <w:lang w:val="en-US"/>
              </w:rPr>
              <w:t xml:space="preserve"> of January 2023 10AM – 2PM</w:t>
            </w:r>
          </w:p>
        </w:tc>
        <w:tc>
          <w:tcPr>
            <w:tcW w:w="289" w:type="dxa"/>
            <w:shd w:val="clear" w:color="auto" w:fill="auto"/>
          </w:tcPr>
          <w:p w14:paraId="17314BB3" w14:textId="77777777" w:rsidR="00495A44" w:rsidRPr="00495A44" w:rsidRDefault="00495A44" w:rsidP="00495A44">
            <w:pPr>
              <w:spacing w:after="0" w:line="240" w:lineRule="auto"/>
              <w:rPr>
                <w:rFonts w:ascii="Arial" w:eastAsia="Times New Roman" w:hAnsi="Arial" w:cs="Arial"/>
                <w:b/>
                <w:sz w:val="24"/>
                <w:szCs w:val="24"/>
                <w:lang w:val="en-US"/>
              </w:rPr>
            </w:pPr>
          </w:p>
          <w:p w14:paraId="5931C367"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10F93821" w14:textId="77777777" w:rsidTr="00DD2DDF">
        <w:trPr>
          <w:jc w:val="center"/>
        </w:trPr>
        <w:tc>
          <w:tcPr>
            <w:tcW w:w="10201" w:type="dxa"/>
            <w:shd w:val="clear" w:color="auto" w:fill="auto"/>
          </w:tcPr>
          <w:p w14:paraId="6D444738"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Group: </w:t>
            </w:r>
            <w:r w:rsidRPr="00495A44">
              <w:rPr>
                <w:rFonts w:ascii="Arial" w:eastAsia="Times New Roman" w:hAnsi="Arial" w:cs="Arial"/>
                <w:bCs/>
                <w:sz w:val="24"/>
                <w:szCs w:val="24"/>
                <w:lang w:val="en-US"/>
              </w:rPr>
              <w:t>Online - Group of 15 Students (MBA)</w:t>
            </w:r>
          </w:p>
        </w:tc>
        <w:tc>
          <w:tcPr>
            <w:tcW w:w="289" w:type="dxa"/>
            <w:shd w:val="clear" w:color="auto" w:fill="auto"/>
          </w:tcPr>
          <w:p w14:paraId="6F6D1971" w14:textId="77777777" w:rsidR="00495A44" w:rsidRPr="00495A44" w:rsidRDefault="00495A44" w:rsidP="00495A44">
            <w:pPr>
              <w:spacing w:after="0" w:line="240" w:lineRule="auto"/>
              <w:rPr>
                <w:rFonts w:ascii="Arial" w:eastAsia="Times New Roman" w:hAnsi="Arial" w:cs="Arial"/>
                <w:b/>
                <w:sz w:val="24"/>
                <w:szCs w:val="24"/>
                <w:lang w:val="en-US"/>
              </w:rPr>
            </w:pPr>
          </w:p>
          <w:p w14:paraId="4775E5AF"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3991D6B9" w14:textId="77777777" w:rsidTr="00DD2DDF">
        <w:trPr>
          <w:jc w:val="center"/>
        </w:trPr>
        <w:tc>
          <w:tcPr>
            <w:tcW w:w="10201" w:type="dxa"/>
            <w:tcBorders>
              <w:bottom w:val="single" w:sz="4" w:space="0" w:color="auto"/>
            </w:tcBorders>
            <w:shd w:val="clear" w:color="auto" w:fill="auto"/>
          </w:tcPr>
          <w:p w14:paraId="43EAFD64"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Topic/Context: </w:t>
            </w:r>
            <w:r w:rsidRPr="00495A44">
              <w:rPr>
                <w:rFonts w:ascii="Arial" w:eastAsia="Times New Roman" w:hAnsi="Arial" w:cs="Arial"/>
                <w:bCs/>
                <w:sz w:val="24"/>
                <w:szCs w:val="24"/>
                <w:lang w:val="en-US"/>
              </w:rPr>
              <w:t>Research Methods for MBA Students</w:t>
            </w:r>
          </w:p>
        </w:tc>
        <w:tc>
          <w:tcPr>
            <w:tcW w:w="289" w:type="dxa"/>
            <w:tcBorders>
              <w:bottom w:val="single" w:sz="4" w:space="0" w:color="auto"/>
            </w:tcBorders>
            <w:shd w:val="clear" w:color="auto" w:fill="auto"/>
          </w:tcPr>
          <w:p w14:paraId="2907B009" w14:textId="77777777" w:rsidR="00495A44" w:rsidRPr="00495A44" w:rsidRDefault="00495A44" w:rsidP="00495A44">
            <w:pPr>
              <w:spacing w:after="0" w:line="240" w:lineRule="auto"/>
              <w:rPr>
                <w:rFonts w:ascii="Arial" w:eastAsia="Times New Roman" w:hAnsi="Arial" w:cs="Arial"/>
                <w:b/>
                <w:sz w:val="24"/>
                <w:szCs w:val="24"/>
                <w:lang w:val="en-US"/>
              </w:rPr>
            </w:pPr>
          </w:p>
          <w:p w14:paraId="26F9006B"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0587BD45" w14:textId="77777777" w:rsidTr="00DD2DDF">
        <w:trPr>
          <w:jc w:val="center"/>
        </w:trPr>
        <w:tc>
          <w:tcPr>
            <w:tcW w:w="10490" w:type="dxa"/>
            <w:gridSpan w:val="2"/>
            <w:shd w:val="clear" w:color="auto" w:fill="auto"/>
          </w:tcPr>
          <w:p w14:paraId="2AE7467C"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Notes on the lesson:</w:t>
            </w:r>
          </w:p>
        </w:tc>
      </w:tr>
      <w:tr w:rsidR="00495A44" w:rsidRPr="00495A44" w14:paraId="6C6C371E" w14:textId="77777777" w:rsidTr="00DD2DDF">
        <w:trPr>
          <w:jc w:val="center"/>
        </w:trPr>
        <w:tc>
          <w:tcPr>
            <w:tcW w:w="10201" w:type="dxa"/>
            <w:tcBorders>
              <w:bottom w:val="single" w:sz="4" w:space="0" w:color="auto"/>
              <w:right w:val="nil"/>
            </w:tcBorders>
            <w:shd w:val="clear" w:color="auto" w:fill="auto"/>
          </w:tcPr>
          <w:p w14:paraId="4374B8B6"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Used slides and visuals to provide structure to complex topics</w:t>
            </w:r>
          </w:p>
          <w:p w14:paraId="6FDF043E"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Posed open-ended questions to the class to spur discussion (e.g. why is culture important for sustainability?)</w:t>
            </w:r>
          </w:p>
          <w:p w14:paraId="59B2AE77"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Gave explanatory examples and case studies to illustrate key points</w:t>
            </w:r>
          </w:p>
          <w:p w14:paraId="36DBF375"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Summarised information covered before moving to new topics</w:t>
            </w:r>
          </w:p>
          <w:p w14:paraId="2F179C62"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Checked for student understanding and reexplained concepts when needed</w:t>
            </w:r>
          </w:p>
          <w:p w14:paraId="37D71D04"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Referenced supplementary materials like websites and pdfs</w:t>
            </w:r>
          </w:p>
          <w:p w14:paraId="5280EBE2"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Integrated activities for students to apply concepts</w:t>
            </w:r>
          </w:p>
          <w:p w14:paraId="36E6173E"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Broke down difficult terminology and provided definitions</w:t>
            </w:r>
          </w:p>
          <w:p w14:paraId="34166CB5" w14:textId="77777777" w:rsidR="00495A44" w:rsidRPr="00495A44" w:rsidRDefault="00495A44" w:rsidP="00495A44">
            <w:pPr>
              <w:numPr>
                <w:ilvl w:val="0"/>
                <w:numId w:val="20"/>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Used humour to create an engaging environment</w:t>
            </w:r>
          </w:p>
        </w:tc>
        <w:tc>
          <w:tcPr>
            <w:tcW w:w="289" w:type="dxa"/>
            <w:tcBorders>
              <w:left w:val="nil"/>
              <w:bottom w:val="single" w:sz="4" w:space="0" w:color="auto"/>
            </w:tcBorders>
            <w:shd w:val="clear" w:color="auto" w:fill="auto"/>
          </w:tcPr>
          <w:p w14:paraId="5B5524A8"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139F39D2" w14:textId="77777777" w:rsidTr="00DD2DDF">
        <w:trPr>
          <w:jc w:val="center"/>
        </w:trPr>
        <w:tc>
          <w:tcPr>
            <w:tcW w:w="10490" w:type="dxa"/>
            <w:gridSpan w:val="2"/>
            <w:shd w:val="clear" w:color="auto" w:fill="auto"/>
          </w:tcPr>
          <w:p w14:paraId="0E8B5DEE"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What I have learned:</w:t>
            </w:r>
          </w:p>
        </w:tc>
      </w:tr>
      <w:tr w:rsidR="00495A44" w:rsidRPr="00495A44" w14:paraId="3FEBB0D2" w14:textId="77777777" w:rsidTr="00DD2DDF">
        <w:trPr>
          <w:jc w:val="center"/>
        </w:trPr>
        <w:tc>
          <w:tcPr>
            <w:tcW w:w="10201" w:type="dxa"/>
            <w:tcBorders>
              <w:bottom w:val="single" w:sz="4" w:space="0" w:color="auto"/>
              <w:right w:val="nil"/>
            </w:tcBorders>
            <w:shd w:val="clear" w:color="auto" w:fill="auto"/>
          </w:tcPr>
          <w:p w14:paraId="5E79F645" w14:textId="77777777" w:rsidR="00495A44" w:rsidRPr="00495A44" w:rsidRDefault="00495A44" w:rsidP="00495A44">
            <w:pPr>
              <w:numPr>
                <w:ilvl w:val="0"/>
                <w:numId w:val="21"/>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Using visuals aids and outlines brings clarity to complex material</w:t>
            </w:r>
          </w:p>
          <w:p w14:paraId="07E98BC3" w14:textId="77777777" w:rsidR="00495A44" w:rsidRPr="00495A44" w:rsidRDefault="00495A44" w:rsidP="00495A44">
            <w:pPr>
              <w:numPr>
                <w:ilvl w:val="0"/>
                <w:numId w:val="21"/>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Asking open-ended questions prompts students to analyse and apply knowledge</w:t>
            </w:r>
          </w:p>
          <w:p w14:paraId="25A37163" w14:textId="77777777" w:rsidR="00495A44" w:rsidRPr="00495A44" w:rsidRDefault="00495A44" w:rsidP="00495A44">
            <w:pPr>
              <w:numPr>
                <w:ilvl w:val="0"/>
                <w:numId w:val="21"/>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Real-world examples help ground abstract theories and models</w:t>
            </w:r>
          </w:p>
          <w:p w14:paraId="0A41A9A0" w14:textId="77777777" w:rsidR="00495A44" w:rsidRPr="00495A44" w:rsidRDefault="00495A44" w:rsidP="00495A44">
            <w:pPr>
              <w:numPr>
                <w:ilvl w:val="0"/>
                <w:numId w:val="21"/>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Continuously gauging comprehension allows adaptation in line with class pacing and needs</w:t>
            </w:r>
          </w:p>
          <w:p w14:paraId="14151D9E" w14:textId="77777777" w:rsidR="00495A44" w:rsidRPr="00495A44" w:rsidRDefault="00495A44" w:rsidP="00495A44">
            <w:pPr>
              <w:numPr>
                <w:ilvl w:val="0"/>
                <w:numId w:val="21"/>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Providing access to multimedia reference materials caters to different learning preferences and learning styles</w:t>
            </w:r>
          </w:p>
          <w:p w14:paraId="091DFC9C" w14:textId="77777777" w:rsidR="00495A44" w:rsidRPr="00495A44" w:rsidRDefault="00495A44" w:rsidP="00495A44">
            <w:pPr>
              <w:numPr>
                <w:ilvl w:val="0"/>
                <w:numId w:val="21"/>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Hands-on activities change up the pace and validate understanding</w:t>
            </w:r>
          </w:p>
          <w:p w14:paraId="5E70A7B7" w14:textId="77777777" w:rsidR="00495A44" w:rsidRPr="00495A44" w:rsidRDefault="00495A44" w:rsidP="00495A44">
            <w:pPr>
              <w:numPr>
                <w:ilvl w:val="0"/>
                <w:numId w:val="21"/>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Defining key terms establishes shared understanding</w:t>
            </w:r>
          </w:p>
          <w:p w14:paraId="22DEF66B" w14:textId="77777777" w:rsidR="00495A44" w:rsidRPr="00495A44" w:rsidRDefault="00495A44" w:rsidP="00495A44">
            <w:pPr>
              <w:numPr>
                <w:ilvl w:val="0"/>
                <w:numId w:val="21"/>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Occasional humour relieved intensity and kept students engaged</w:t>
            </w:r>
          </w:p>
        </w:tc>
        <w:tc>
          <w:tcPr>
            <w:tcW w:w="289" w:type="dxa"/>
            <w:tcBorders>
              <w:left w:val="nil"/>
              <w:bottom w:val="single" w:sz="4" w:space="0" w:color="auto"/>
            </w:tcBorders>
            <w:shd w:val="clear" w:color="auto" w:fill="auto"/>
          </w:tcPr>
          <w:p w14:paraId="5EA01FAA"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116885BD" w14:textId="77777777" w:rsidTr="00DD2DDF">
        <w:trPr>
          <w:jc w:val="center"/>
        </w:trPr>
        <w:tc>
          <w:tcPr>
            <w:tcW w:w="10490" w:type="dxa"/>
            <w:gridSpan w:val="2"/>
            <w:shd w:val="clear" w:color="auto" w:fill="auto"/>
          </w:tcPr>
          <w:p w14:paraId="4FEB4FFD" w14:textId="77777777" w:rsidR="00495A44" w:rsidRPr="00495A44" w:rsidRDefault="00495A44" w:rsidP="00495A44">
            <w:pPr>
              <w:spacing w:after="0" w:line="240" w:lineRule="auto"/>
              <w:rPr>
                <w:rFonts w:ascii="Arial" w:eastAsia="Times New Roman" w:hAnsi="Arial" w:cs="Arial"/>
                <w:b/>
                <w:bCs/>
                <w:sz w:val="24"/>
                <w:szCs w:val="20"/>
                <w:lang w:val="en-US"/>
              </w:rPr>
            </w:pPr>
            <w:r w:rsidRPr="00495A44">
              <w:rPr>
                <w:rFonts w:ascii="Arial" w:eastAsia="Times New Roman" w:hAnsi="Arial" w:cs="Arial"/>
                <w:b/>
                <w:bCs/>
                <w:sz w:val="24"/>
                <w:szCs w:val="20"/>
                <w:lang w:val="en-US"/>
              </w:rPr>
              <w:t>Targets to improve my own practice (mapped to professional standards):</w:t>
            </w:r>
          </w:p>
        </w:tc>
      </w:tr>
      <w:tr w:rsidR="00495A44" w:rsidRPr="00495A44" w14:paraId="7A152A8A" w14:textId="77777777" w:rsidTr="00DD2DDF">
        <w:trPr>
          <w:jc w:val="center"/>
        </w:trPr>
        <w:tc>
          <w:tcPr>
            <w:tcW w:w="10201" w:type="dxa"/>
            <w:tcBorders>
              <w:right w:val="nil"/>
            </w:tcBorders>
            <w:shd w:val="clear" w:color="auto" w:fill="auto"/>
          </w:tcPr>
          <w:p w14:paraId="71DF5B8E" w14:textId="77777777" w:rsidR="00495A44" w:rsidRPr="00495A44" w:rsidRDefault="00495A44" w:rsidP="00495A44">
            <w:pPr>
              <w:numPr>
                <w:ilvl w:val="0"/>
                <w:numId w:val="22"/>
              </w:numPr>
              <w:spacing w:after="0" w:line="360" w:lineRule="auto"/>
              <w:contextualSpacing/>
              <w:rPr>
                <w:rFonts w:ascii="Arial" w:eastAsia="Times New Roman" w:hAnsi="Arial" w:cs="Arial"/>
                <w:sz w:val="24"/>
                <w:szCs w:val="24"/>
              </w:rPr>
            </w:pPr>
            <w:r w:rsidRPr="00495A44">
              <w:rPr>
                <w:rFonts w:ascii="Arial" w:eastAsia="Times New Roman" w:hAnsi="Arial" w:cs="Arial"/>
                <w:sz w:val="24"/>
                <w:szCs w:val="24"/>
              </w:rPr>
              <w:t>Increase use of open-ended questioning techniques (A3)</w:t>
            </w:r>
          </w:p>
          <w:p w14:paraId="20C843C2" w14:textId="77777777" w:rsidR="00495A44" w:rsidRPr="00495A44" w:rsidRDefault="00495A44" w:rsidP="00495A44">
            <w:pPr>
              <w:numPr>
                <w:ilvl w:val="0"/>
                <w:numId w:val="22"/>
              </w:numPr>
              <w:spacing w:after="0" w:line="360" w:lineRule="auto"/>
              <w:contextualSpacing/>
              <w:rPr>
                <w:rFonts w:ascii="Arial" w:eastAsia="Times New Roman" w:hAnsi="Arial" w:cs="Arial"/>
                <w:sz w:val="24"/>
                <w:szCs w:val="24"/>
              </w:rPr>
            </w:pPr>
            <w:r w:rsidRPr="00495A44">
              <w:rPr>
                <w:rFonts w:ascii="Arial" w:eastAsia="Times New Roman" w:hAnsi="Arial" w:cs="Arial"/>
                <w:sz w:val="24"/>
                <w:szCs w:val="24"/>
              </w:rPr>
              <w:t>Build a library of multimedia resources to leverage in teaching (K4, V1)</w:t>
            </w:r>
          </w:p>
          <w:p w14:paraId="3DDC35FB" w14:textId="77777777" w:rsidR="00495A44" w:rsidRPr="00495A44" w:rsidRDefault="00495A44" w:rsidP="00495A44">
            <w:pPr>
              <w:numPr>
                <w:ilvl w:val="0"/>
                <w:numId w:val="22"/>
              </w:numPr>
              <w:spacing w:after="0" w:line="360" w:lineRule="auto"/>
              <w:contextualSpacing/>
              <w:rPr>
                <w:rFonts w:ascii="Arial" w:eastAsia="Times New Roman" w:hAnsi="Arial" w:cs="Arial"/>
                <w:sz w:val="24"/>
                <w:szCs w:val="24"/>
              </w:rPr>
            </w:pPr>
            <w:r w:rsidRPr="00495A44">
              <w:rPr>
                <w:rFonts w:ascii="Arial" w:eastAsia="Times New Roman" w:hAnsi="Arial" w:cs="Arial"/>
                <w:sz w:val="24"/>
                <w:szCs w:val="24"/>
              </w:rPr>
              <w:lastRenderedPageBreak/>
              <w:t>Create hands-on learning activities to complement delivery (A2, V2)</w:t>
            </w:r>
          </w:p>
          <w:p w14:paraId="440FA31E" w14:textId="77777777" w:rsidR="00495A44" w:rsidRPr="00495A44" w:rsidRDefault="00495A44" w:rsidP="00495A44">
            <w:pPr>
              <w:numPr>
                <w:ilvl w:val="0"/>
                <w:numId w:val="22"/>
              </w:numPr>
              <w:spacing w:after="0" w:line="360" w:lineRule="auto"/>
              <w:contextualSpacing/>
              <w:rPr>
                <w:rFonts w:ascii="Arial" w:eastAsia="Times New Roman" w:hAnsi="Arial" w:cs="Arial"/>
                <w:sz w:val="24"/>
                <w:szCs w:val="24"/>
              </w:rPr>
            </w:pPr>
            <w:r w:rsidRPr="00495A44">
              <w:rPr>
                <w:rFonts w:ascii="Arial" w:eastAsia="Times New Roman" w:hAnsi="Arial" w:cs="Arial"/>
                <w:sz w:val="24"/>
                <w:szCs w:val="24"/>
              </w:rPr>
              <w:t>Check for comprehension and re-explain concepts (A4)</w:t>
            </w:r>
          </w:p>
          <w:p w14:paraId="26F193EF" w14:textId="77777777" w:rsidR="00495A44" w:rsidRPr="00495A44" w:rsidRDefault="00495A44" w:rsidP="00495A44">
            <w:pPr>
              <w:numPr>
                <w:ilvl w:val="0"/>
                <w:numId w:val="22"/>
              </w:numPr>
              <w:spacing w:after="0" w:line="360" w:lineRule="auto"/>
              <w:contextualSpacing/>
              <w:rPr>
                <w:rFonts w:ascii="Arial" w:eastAsia="Times New Roman" w:hAnsi="Arial" w:cs="Arial"/>
                <w:sz w:val="24"/>
                <w:szCs w:val="24"/>
              </w:rPr>
            </w:pPr>
            <w:r w:rsidRPr="00495A44">
              <w:rPr>
                <w:rFonts w:ascii="Arial" w:eastAsia="Times New Roman" w:hAnsi="Arial" w:cs="Arial"/>
                <w:sz w:val="24"/>
                <w:szCs w:val="24"/>
              </w:rPr>
              <w:t>Use tone and pacing variations to sustain attention (V2)</w:t>
            </w:r>
          </w:p>
          <w:p w14:paraId="1CC51018" w14:textId="77777777" w:rsidR="00495A44" w:rsidRPr="00495A44" w:rsidRDefault="00495A44" w:rsidP="00495A44">
            <w:pPr>
              <w:numPr>
                <w:ilvl w:val="0"/>
                <w:numId w:val="22"/>
              </w:numPr>
              <w:spacing w:after="0" w:line="360" w:lineRule="auto"/>
              <w:contextualSpacing/>
              <w:rPr>
                <w:rFonts w:ascii="Arial" w:eastAsia="Times New Roman" w:hAnsi="Arial" w:cs="Arial"/>
                <w:sz w:val="24"/>
                <w:szCs w:val="24"/>
              </w:rPr>
            </w:pPr>
            <w:r w:rsidRPr="00495A44">
              <w:rPr>
                <w:rFonts w:ascii="Arial" w:eastAsia="Times New Roman" w:hAnsi="Arial" w:cs="Arial"/>
                <w:sz w:val="24"/>
                <w:szCs w:val="24"/>
              </w:rPr>
              <w:t>Provide accessible reference materials for different learners (V1, K4)</w:t>
            </w:r>
          </w:p>
          <w:p w14:paraId="4F071B25" w14:textId="77777777" w:rsidR="00495A44" w:rsidRPr="00495A44" w:rsidRDefault="00495A44" w:rsidP="00495A44">
            <w:pPr>
              <w:numPr>
                <w:ilvl w:val="0"/>
                <w:numId w:val="22"/>
              </w:numPr>
              <w:spacing w:after="0" w:line="360" w:lineRule="auto"/>
              <w:contextualSpacing/>
              <w:rPr>
                <w:rFonts w:ascii="Arial" w:eastAsia="Times New Roman" w:hAnsi="Arial" w:cs="Arial"/>
                <w:sz w:val="24"/>
                <w:szCs w:val="24"/>
              </w:rPr>
            </w:pPr>
            <w:r w:rsidRPr="00495A44">
              <w:rPr>
                <w:rFonts w:ascii="Arial" w:eastAsia="Times New Roman" w:hAnsi="Arial" w:cs="Arial"/>
                <w:sz w:val="24"/>
                <w:szCs w:val="24"/>
              </w:rPr>
              <w:t>Seek regular student feedback on materials and activities (A5)</w:t>
            </w:r>
          </w:p>
          <w:p w14:paraId="5EA93DA5" w14:textId="77777777" w:rsidR="00495A44" w:rsidRPr="00495A44" w:rsidRDefault="00495A44" w:rsidP="00495A44">
            <w:pPr>
              <w:numPr>
                <w:ilvl w:val="0"/>
                <w:numId w:val="22"/>
              </w:numPr>
              <w:spacing w:after="0" w:line="360" w:lineRule="auto"/>
              <w:contextualSpacing/>
              <w:rPr>
                <w:rFonts w:ascii="Arial" w:eastAsia="Times New Roman" w:hAnsi="Arial" w:cs="Arial"/>
                <w:sz w:val="24"/>
                <w:szCs w:val="24"/>
              </w:rPr>
            </w:pPr>
            <w:r w:rsidRPr="00495A44">
              <w:rPr>
                <w:rFonts w:ascii="Arial" w:eastAsia="Times New Roman" w:hAnsi="Arial" w:cs="Arial"/>
                <w:sz w:val="24"/>
                <w:szCs w:val="24"/>
              </w:rPr>
              <w:t>Continually expand repertoire of inclusive teaching methods (V1, V2, A1, A2)</w:t>
            </w:r>
          </w:p>
        </w:tc>
        <w:tc>
          <w:tcPr>
            <w:tcW w:w="289" w:type="dxa"/>
            <w:tcBorders>
              <w:left w:val="nil"/>
            </w:tcBorders>
            <w:shd w:val="clear" w:color="auto" w:fill="auto"/>
          </w:tcPr>
          <w:p w14:paraId="1DAECFAA" w14:textId="77777777" w:rsidR="00495A44" w:rsidRPr="00495A44" w:rsidRDefault="00495A44" w:rsidP="00495A44">
            <w:pPr>
              <w:spacing w:after="0" w:line="240" w:lineRule="auto"/>
              <w:rPr>
                <w:rFonts w:ascii="Arial" w:eastAsia="Times New Roman" w:hAnsi="Arial" w:cs="Arial"/>
                <w:sz w:val="24"/>
                <w:szCs w:val="20"/>
                <w:lang w:val="en-US"/>
              </w:rPr>
            </w:pPr>
          </w:p>
          <w:p w14:paraId="566175BD" w14:textId="77777777" w:rsidR="00495A44" w:rsidRPr="00495A44" w:rsidRDefault="00495A44" w:rsidP="00495A44">
            <w:pPr>
              <w:spacing w:after="0" w:line="240" w:lineRule="auto"/>
              <w:rPr>
                <w:rFonts w:ascii="Arial" w:eastAsia="Times New Roman" w:hAnsi="Arial" w:cs="Arial"/>
                <w:sz w:val="24"/>
                <w:szCs w:val="20"/>
                <w:lang w:val="en-US"/>
              </w:rPr>
            </w:pPr>
          </w:p>
          <w:p w14:paraId="73EEAA59" w14:textId="77777777" w:rsidR="00495A44" w:rsidRPr="00495A44" w:rsidRDefault="00495A44" w:rsidP="00495A44">
            <w:pPr>
              <w:spacing w:after="0" w:line="240" w:lineRule="auto"/>
              <w:rPr>
                <w:rFonts w:ascii="Arial" w:eastAsia="Times New Roman" w:hAnsi="Arial" w:cs="Arial"/>
                <w:sz w:val="24"/>
                <w:szCs w:val="20"/>
                <w:lang w:val="en-US"/>
              </w:rPr>
            </w:pPr>
          </w:p>
          <w:p w14:paraId="260A1E9B" w14:textId="77777777" w:rsidR="00495A44" w:rsidRPr="00495A44" w:rsidRDefault="00495A44" w:rsidP="00495A44">
            <w:pPr>
              <w:spacing w:after="0" w:line="240" w:lineRule="auto"/>
              <w:rPr>
                <w:rFonts w:ascii="Arial" w:eastAsia="Times New Roman" w:hAnsi="Arial" w:cs="Arial"/>
                <w:sz w:val="24"/>
                <w:szCs w:val="20"/>
                <w:lang w:val="en-US"/>
              </w:rPr>
            </w:pPr>
          </w:p>
          <w:p w14:paraId="6D44E6F7" w14:textId="77777777" w:rsidR="00495A44" w:rsidRPr="00495A44" w:rsidRDefault="00495A44" w:rsidP="00495A44">
            <w:pPr>
              <w:spacing w:after="0" w:line="240" w:lineRule="auto"/>
              <w:rPr>
                <w:rFonts w:ascii="Arial" w:eastAsia="Times New Roman" w:hAnsi="Arial" w:cs="Arial"/>
                <w:sz w:val="24"/>
                <w:szCs w:val="20"/>
                <w:lang w:val="en-US"/>
              </w:rPr>
            </w:pPr>
          </w:p>
          <w:p w14:paraId="075D7696" w14:textId="77777777" w:rsidR="00495A44" w:rsidRPr="00495A44" w:rsidRDefault="00495A44" w:rsidP="00495A44">
            <w:pPr>
              <w:spacing w:after="0" w:line="240" w:lineRule="auto"/>
              <w:rPr>
                <w:rFonts w:ascii="Arial" w:eastAsia="Times New Roman" w:hAnsi="Arial" w:cs="Arial"/>
                <w:sz w:val="24"/>
                <w:szCs w:val="20"/>
                <w:lang w:val="en-US"/>
              </w:rPr>
            </w:pPr>
          </w:p>
          <w:p w14:paraId="279B1EDA" w14:textId="77777777" w:rsidR="00495A44" w:rsidRPr="00495A44" w:rsidRDefault="00495A44" w:rsidP="00495A44">
            <w:pPr>
              <w:spacing w:after="0" w:line="240" w:lineRule="auto"/>
              <w:rPr>
                <w:rFonts w:ascii="Arial" w:eastAsia="Times New Roman" w:hAnsi="Arial" w:cs="Arial"/>
                <w:sz w:val="24"/>
                <w:szCs w:val="20"/>
                <w:lang w:val="en-US"/>
              </w:rPr>
            </w:pPr>
          </w:p>
          <w:p w14:paraId="04FB5A2E" w14:textId="77777777" w:rsidR="00495A44" w:rsidRPr="00495A44" w:rsidRDefault="00495A44" w:rsidP="00495A44">
            <w:pPr>
              <w:spacing w:after="0" w:line="240" w:lineRule="auto"/>
              <w:rPr>
                <w:rFonts w:ascii="Arial" w:eastAsia="Times New Roman" w:hAnsi="Arial" w:cs="Arial"/>
                <w:sz w:val="24"/>
                <w:szCs w:val="20"/>
                <w:lang w:val="en-US"/>
              </w:rPr>
            </w:pPr>
          </w:p>
          <w:p w14:paraId="39BF470A" w14:textId="77777777" w:rsidR="00495A44" w:rsidRPr="00495A44" w:rsidRDefault="00495A44" w:rsidP="00495A44">
            <w:pPr>
              <w:spacing w:after="0" w:line="240" w:lineRule="auto"/>
              <w:rPr>
                <w:rFonts w:ascii="Arial" w:eastAsia="Times New Roman" w:hAnsi="Arial" w:cs="Arial"/>
                <w:sz w:val="24"/>
                <w:szCs w:val="20"/>
                <w:lang w:val="en-US"/>
              </w:rPr>
            </w:pPr>
          </w:p>
        </w:tc>
      </w:tr>
    </w:tbl>
    <w:p w14:paraId="190DDD28" w14:textId="77777777" w:rsidR="00495A44" w:rsidRPr="00495A44" w:rsidRDefault="00495A44" w:rsidP="00495A44">
      <w:pPr>
        <w:keepNext/>
        <w:spacing w:after="0" w:line="240" w:lineRule="auto"/>
        <w:outlineLvl w:val="1"/>
        <w:rPr>
          <w:rFonts w:ascii="Arial" w:eastAsia="Times New Roman" w:hAnsi="Arial" w:cs="Arial"/>
          <w:b/>
          <w:bCs/>
          <w:sz w:val="28"/>
          <w:szCs w:val="28"/>
          <w:lang w:val="en-US" w:eastAsia="x-none"/>
        </w:rPr>
      </w:pPr>
    </w:p>
    <w:p w14:paraId="43EA0619" w14:textId="77777777" w:rsidR="00495A44" w:rsidRPr="00495A44" w:rsidRDefault="00495A44" w:rsidP="00495A44">
      <w:pPr>
        <w:keepNext/>
        <w:spacing w:after="0" w:line="240" w:lineRule="auto"/>
        <w:outlineLvl w:val="1"/>
        <w:rPr>
          <w:rFonts w:ascii="Arial" w:eastAsia="Times New Roman" w:hAnsi="Arial" w:cs="Arial"/>
          <w:b/>
          <w:bCs/>
          <w:sz w:val="28"/>
          <w:szCs w:val="28"/>
          <w:lang w:val="en-US" w:eastAsia="x-none"/>
        </w:rPr>
      </w:pPr>
    </w:p>
    <w:p w14:paraId="03F8BA43" w14:textId="77777777" w:rsidR="00495A44" w:rsidRPr="00495A44" w:rsidRDefault="00495A44" w:rsidP="00495A44">
      <w:pPr>
        <w:keepNext/>
        <w:spacing w:after="0" w:line="240" w:lineRule="auto"/>
        <w:outlineLvl w:val="1"/>
        <w:rPr>
          <w:rFonts w:ascii="Arial" w:eastAsia="Times New Roman" w:hAnsi="Arial" w:cs="Arial"/>
          <w:b/>
          <w:bCs/>
          <w:sz w:val="28"/>
          <w:szCs w:val="28"/>
          <w:lang w:val="en-US" w:eastAsia="x-none"/>
        </w:rPr>
        <w:sectPr w:rsidR="00495A44" w:rsidRPr="00495A44">
          <w:pgSz w:w="11906" w:h="16838"/>
          <w:pgMar w:top="1440" w:right="1440" w:bottom="1440" w:left="1440" w:header="708" w:footer="708" w:gutter="0"/>
          <w:cols w:space="708"/>
          <w:docGrid w:linePitch="360"/>
        </w:sectPr>
      </w:pPr>
    </w:p>
    <w:p w14:paraId="780E5342" w14:textId="77777777" w:rsidR="00495A44" w:rsidRPr="00495A44" w:rsidRDefault="00495A44" w:rsidP="00495A44">
      <w:pPr>
        <w:keepNext/>
        <w:spacing w:after="0" w:line="240" w:lineRule="auto"/>
        <w:outlineLvl w:val="1"/>
        <w:rPr>
          <w:rFonts w:ascii="Arial" w:eastAsia="Times New Roman" w:hAnsi="Arial" w:cs="Arial"/>
          <w:b/>
          <w:bCs/>
          <w:sz w:val="28"/>
          <w:szCs w:val="28"/>
          <w:lang w:val="en-US" w:eastAsia="x-none"/>
        </w:rPr>
      </w:pPr>
      <w:r w:rsidRPr="00495A44">
        <w:rPr>
          <w:rFonts w:ascii="Arial" w:eastAsia="Times New Roman" w:hAnsi="Arial" w:cs="Arial"/>
          <w:b/>
          <w:bCs/>
          <w:sz w:val="28"/>
          <w:szCs w:val="28"/>
          <w:lang w:val="en-US" w:eastAsia="x-none"/>
        </w:rPr>
        <w:lastRenderedPageBreak/>
        <w:t xml:space="preserve">Teacher Observation Form </w:t>
      </w:r>
    </w:p>
    <w:p w14:paraId="589D10A6" w14:textId="77777777" w:rsidR="00495A44" w:rsidRPr="00495A44" w:rsidRDefault="00495A44" w:rsidP="00495A44">
      <w:pPr>
        <w:spacing w:after="0" w:line="240" w:lineRule="auto"/>
        <w:rPr>
          <w:rFonts w:ascii="Arial" w:eastAsia="Times New Roman" w:hAnsi="Arial" w:cs="Arial"/>
          <w:b/>
          <w:sz w:val="18"/>
          <w:szCs w:val="18"/>
          <w:lang w:val="en-US"/>
        </w:rPr>
      </w:pPr>
    </w:p>
    <w:p w14:paraId="1C948BF2" w14:textId="77777777" w:rsidR="00495A44" w:rsidRPr="00495A44" w:rsidRDefault="00495A44" w:rsidP="00495A44">
      <w:pPr>
        <w:spacing w:after="0" w:line="240" w:lineRule="auto"/>
        <w:jc w:val="center"/>
        <w:rPr>
          <w:rFonts w:ascii="Arial" w:eastAsia="Times New Roman" w:hAnsi="Arial" w:cs="Arial"/>
          <w:sz w:val="24"/>
          <w:szCs w:val="20"/>
          <w:lang w:val="en-US"/>
        </w:rPr>
      </w:pPr>
      <w:r w:rsidRPr="00495A44">
        <w:rPr>
          <w:rFonts w:ascii="Arial" w:eastAsia="Times New Roman" w:hAnsi="Arial" w:cs="Arial"/>
          <w:noProof/>
          <w:sz w:val="24"/>
          <w:szCs w:val="20"/>
          <w:lang w:eastAsia="en-GB"/>
        </w:rPr>
        <w:drawing>
          <wp:inline distT="0" distB="0" distL="0" distR="0" wp14:anchorId="58C17DA5" wp14:editId="11FDFBF6">
            <wp:extent cx="1362075" cy="481330"/>
            <wp:effectExtent l="0" t="0" r="9525" b="0"/>
            <wp:docPr id="1311646543" name="Picture 1311646543"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646543" name="Picture 1311646543" descr="A black and white sign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9C97C03" w14:textId="77777777" w:rsidR="00495A44" w:rsidRPr="00495A44" w:rsidRDefault="00495A44" w:rsidP="00495A44">
      <w:pPr>
        <w:spacing w:after="0" w:line="240" w:lineRule="auto"/>
        <w:rPr>
          <w:rFonts w:ascii="Arial" w:eastAsia="Times New Roman" w:hAnsi="Arial" w:cs="Arial"/>
          <w:sz w:val="24"/>
          <w:szCs w:val="24"/>
          <w:lang w:val="en-US"/>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201"/>
        <w:gridCol w:w="289"/>
      </w:tblGrid>
      <w:tr w:rsidR="00495A44" w:rsidRPr="00495A44" w14:paraId="7C0F4B03" w14:textId="77777777" w:rsidTr="00DD2DDF">
        <w:trPr>
          <w:jc w:val="center"/>
        </w:trPr>
        <w:tc>
          <w:tcPr>
            <w:tcW w:w="10201" w:type="dxa"/>
            <w:shd w:val="clear" w:color="auto" w:fill="auto"/>
          </w:tcPr>
          <w:p w14:paraId="11A7424E" w14:textId="77777777" w:rsidR="00495A44" w:rsidRPr="00495A44" w:rsidRDefault="00495A44" w:rsidP="00495A44">
            <w:pPr>
              <w:spacing w:after="0" w:line="240" w:lineRule="auto"/>
              <w:rPr>
                <w:rFonts w:ascii="Arial" w:eastAsia="Times New Roman" w:hAnsi="Arial" w:cs="Arial"/>
                <w:bCs/>
                <w:sz w:val="24"/>
                <w:szCs w:val="24"/>
                <w:lang w:val="en-US"/>
              </w:rPr>
            </w:pPr>
            <w:r w:rsidRPr="00495A44">
              <w:rPr>
                <w:rFonts w:ascii="Arial" w:eastAsia="Times New Roman" w:hAnsi="Arial" w:cs="Arial"/>
                <w:b/>
                <w:sz w:val="24"/>
                <w:szCs w:val="24"/>
                <w:lang w:val="en-US"/>
              </w:rPr>
              <w:t xml:space="preserve">Teacher: </w:t>
            </w:r>
            <w:r w:rsidRPr="00495A44">
              <w:rPr>
                <w:rFonts w:ascii="Arial" w:eastAsia="Times New Roman" w:hAnsi="Arial" w:cs="Arial"/>
                <w:bCs/>
                <w:sz w:val="24"/>
                <w:szCs w:val="24"/>
                <w:lang w:val="en-US"/>
              </w:rPr>
              <w:t>Christopher Rogers</w:t>
            </w:r>
          </w:p>
          <w:p w14:paraId="58A75B30" w14:textId="77777777" w:rsidR="00495A44" w:rsidRPr="00495A44" w:rsidRDefault="00495A44" w:rsidP="00495A44">
            <w:pPr>
              <w:spacing w:after="0" w:line="240" w:lineRule="auto"/>
              <w:rPr>
                <w:rFonts w:ascii="Arial" w:eastAsia="Times New Roman" w:hAnsi="Arial" w:cs="Arial"/>
                <w:b/>
                <w:sz w:val="24"/>
                <w:szCs w:val="24"/>
                <w:lang w:val="en-US"/>
              </w:rPr>
            </w:pPr>
          </w:p>
        </w:tc>
        <w:tc>
          <w:tcPr>
            <w:tcW w:w="289" w:type="dxa"/>
            <w:shd w:val="clear" w:color="auto" w:fill="auto"/>
          </w:tcPr>
          <w:p w14:paraId="27622AC3"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67E735E9" w14:textId="77777777" w:rsidTr="00DD2DDF">
        <w:trPr>
          <w:jc w:val="center"/>
        </w:trPr>
        <w:tc>
          <w:tcPr>
            <w:tcW w:w="10201" w:type="dxa"/>
            <w:shd w:val="clear" w:color="auto" w:fill="auto"/>
          </w:tcPr>
          <w:p w14:paraId="71BD9990"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Date: </w:t>
            </w:r>
            <w:r w:rsidRPr="00495A44">
              <w:rPr>
                <w:rFonts w:ascii="Arial" w:eastAsia="Times New Roman" w:hAnsi="Arial" w:cs="Arial"/>
                <w:bCs/>
                <w:sz w:val="24"/>
                <w:szCs w:val="24"/>
                <w:lang w:val="en-US"/>
              </w:rPr>
              <w:t>30</w:t>
            </w:r>
            <w:r w:rsidRPr="00495A44">
              <w:rPr>
                <w:rFonts w:ascii="Arial" w:eastAsia="Times New Roman" w:hAnsi="Arial" w:cs="Arial"/>
                <w:bCs/>
                <w:sz w:val="24"/>
                <w:szCs w:val="24"/>
                <w:vertAlign w:val="superscript"/>
                <w:lang w:val="en-US"/>
              </w:rPr>
              <w:t>th</w:t>
            </w:r>
            <w:r w:rsidRPr="00495A44">
              <w:rPr>
                <w:rFonts w:ascii="Arial" w:eastAsia="Times New Roman" w:hAnsi="Arial" w:cs="Arial"/>
                <w:bCs/>
                <w:sz w:val="24"/>
                <w:szCs w:val="24"/>
                <w:lang w:val="en-US"/>
              </w:rPr>
              <w:t xml:space="preserve"> of January 1.30PM – 4PM</w:t>
            </w:r>
          </w:p>
        </w:tc>
        <w:tc>
          <w:tcPr>
            <w:tcW w:w="289" w:type="dxa"/>
            <w:shd w:val="clear" w:color="auto" w:fill="auto"/>
          </w:tcPr>
          <w:p w14:paraId="11B923AC" w14:textId="77777777" w:rsidR="00495A44" w:rsidRPr="00495A44" w:rsidRDefault="00495A44" w:rsidP="00495A44">
            <w:pPr>
              <w:spacing w:after="0" w:line="240" w:lineRule="auto"/>
              <w:rPr>
                <w:rFonts w:ascii="Arial" w:eastAsia="Times New Roman" w:hAnsi="Arial" w:cs="Arial"/>
                <w:b/>
                <w:sz w:val="24"/>
                <w:szCs w:val="24"/>
                <w:lang w:val="en-US"/>
              </w:rPr>
            </w:pPr>
          </w:p>
          <w:p w14:paraId="069A48CB"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624B0CFE" w14:textId="77777777" w:rsidTr="00DD2DDF">
        <w:trPr>
          <w:jc w:val="center"/>
        </w:trPr>
        <w:tc>
          <w:tcPr>
            <w:tcW w:w="10201" w:type="dxa"/>
            <w:shd w:val="clear" w:color="auto" w:fill="auto"/>
          </w:tcPr>
          <w:p w14:paraId="2C0C2541"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Group: </w:t>
            </w:r>
            <w:r w:rsidRPr="00495A44">
              <w:rPr>
                <w:rFonts w:ascii="Arial" w:eastAsia="Times New Roman" w:hAnsi="Arial" w:cs="Arial"/>
                <w:bCs/>
                <w:sz w:val="24"/>
                <w:szCs w:val="24"/>
                <w:lang w:val="en-US"/>
              </w:rPr>
              <w:t>On campus group of 24 students (Level 4)</w:t>
            </w:r>
          </w:p>
        </w:tc>
        <w:tc>
          <w:tcPr>
            <w:tcW w:w="289" w:type="dxa"/>
            <w:shd w:val="clear" w:color="auto" w:fill="auto"/>
          </w:tcPr>
          <w:p w14:paraId="68FE00E2" w14:textId="77777777" w:rsidR="00495A44" w:rsidRPr="00495A44" w:rsidRDefault="00495A44" w:rsidP="00495A44">
            <w:pPr>
              <w:spacing w:after="0" w:line="240" w:lineRule="auto"/>
              <w:rPr>
                <w:rFonts w:ascii="Arial" w:eastAsia="Times New Roman" w:hAnsi="Arial" w:cs="Arial"/>
                <w:b/>
                <w:sz w:val="24"/>
                <w:szCs w:val="24"/>
                <w:lang w:val="en-US"/>
              </w:rPr>
            </w:pPr>
          </w:p>
          <w:p w14:paraId="7374C8DF"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189A0BB8" w14:textId="77777777" w:rsidTr="00DD2DDF">
        <w:trPr>
          <w:jc w:val="center"/>
        </w:trPr>
        <w:tc>
          <w:tcPr>
            <w:tcW w:w="10201" w:type="dxa"/>
            <w:tcBorders>
              <w:bottom w:val="single" w:sz="4" w:space="0" w:color="auto"/>
            </w:tcBorders>
            <w:shd w:val="clear" w:color="auto" w:fill="auto"/>
          </w:tcPr>
          <w:p w14:paraId="743E6162"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 xml:space="preserve">Topic/Context: </w:t>
            </w:r>
            <w:r w:rsidRPr="00495A44">
              <w:rPr>
                <w:rFonts w:ascii="Arial" w:eastAsia="Times New Roman" w:hAnsi="Arial" w:cs="Arial"/>
                <w:bCs/>
                <w:sz w:val="24"/>
                <w:szCs w:val="24"/>
                <w:lang w:val="en-US"/>
              </w:rPr>
              <w:t>Business Management -</w:t>
            </w:r>
            <w:r w:rsidRPr="00495A44">
              <w:rPr>
                <w:rFonts w:ascii="Arial" w:eastAsia="Times New Roman" w:hAnsi="Arial" w:cs="Arial"/>
                <w:b/>
                <w:sz w:val="24"/>
                <w:szCs w:val="24"/>
                <w:lang w:val="en-US"/>
              </w:rPr>
              <w:t xml:space="preserve"> </w:t>
            </w:r>
            <w:r w:rsidRPr="00495A44">
              <w:rPr>
                <w:rFonts w:ascii="Arial" w:eastAsia="Times New Roman" w:hAnsi="Arial" w:cs="Arial"/>
                <w:bCs/>
                <w:sz w:val="24"/>
                <w:szCs w:val="24"/>
                <w:lang w:val="en-US"/>
              </w:rPr>
              <w:t xml:space="preserve">The Changing Business Environment </w:t>
            </w:r>
          </w:p>
        </w:tc>
        <w:tc>
          <w:tcPr>
            <w:tcW w:w="289" w:type="dxa"/>
            <w:tcBorders>
              <w:bottom w:val="single" w:sz="4" w:space="0" w:color="auto"/>
            </w:tcBorders>
            <w:shd w:val="clear" w:color="auto" w:fill="auto"/>
          </w:tcPr>
          <w:p w14:paraId="182AE923" w14:textId="77777777" w:rsidR="00495A44" w:rsidRPr="00495A44" w:rsidRDefault="00495A44" w:rsidP="00495A44">
            <w:pPr>
              <w:spacing w:after="0" w:line="240" w:lineRule="auto"/>
              <w:rPr>
                <w:rFonts w:ascii="Arial" w:eastAsia="Times New Roman" w:hAnsi="Arial" w:cs="Arial"/>
                <w:b/>
                <w:sz w:val="24"/>
                <w:szCs w:val="24"/>
                <w:lang w:val="en-US"/>
              </w:rPr>
            </w:pPr>
          </w:p>
          <w:p w14:paraId="413E92FF"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3335EC34" w14:textId="77777777" w:rsidTr="00DD2DDF">
        <w:trPr>
          <w:jc w:val="center"/>
        </w:trPr>
        <w:tc>
          <w:tcPr>
            <w:tcW w:w="10490" w:type="dxa"/>
            <w:gridSpan w:val="2"/>
            <w:shd w:val="clear" w:color="auto" w:fill="auto"/>
          </w:tcPr>
          <w:p w14:paraId="68C04578"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Notes on the lesson:</w:t>
            </w:r>
          </w:p>
        </w:tc>
      </w:tr>
      <w:tr w:rsidR="00495A44" w:rsidRPr="00495A44" w14:paraId="1A7C9118" w14:textId="77777777" w:rsidTr="00DD2DDF">
        <w:trPr>
          <w:jc w:val="center"/>
        </w:trPr>
        <w:tc>
          <w:tcPr>
            <w:tcW w:w="10201" w:type="dxa"/>
            <w:tcBorders>
              <w:bottom w:val="single" w:sz="4" w:space="0" w:color="auto"/>
              <w:right w:val="nil"/>
            </w:tcBorders>
            <w:shd w:val="clear" w:color="auto" w:fill="auto"/>
          </w:tcPr>
          <w:p w14:paraId="36B3580A"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Did an ice breaker at the start to get students talking</w:t>
            </w:r>
          </w:p>
          <w:p w14:paraId="1945469C"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Set expectations for students and lecturer</w:t>
            </w:r>
          </w:p>
          <w:p w14:paraId="11B29362"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Used humour to break up heavy concepts</w:t>
            </w:r>
          </w:p>
          <w:p w14:paraId="0ACCDFBC"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Provided module overview and simplified terminology</w:t>
            </w:r>
          </w:p>
          <w:p w14:paraId="70AFED8F"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Gave examples from different industries</w:t>
            </w:r>
          </w:p>
          <w:p w14:paraId="283984FB"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Questioned students to assess baseline knowledge and build on it</w:t>
            </w:r>
          </w:p>
          <w:p w14:paraId="41AF58BE"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Explained assessment and introduced it early on</w:t>
            </w:r>
          </w:p>
          <w:p w14:paraId="7EEC3667"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Constantly asked for student explanations to test knowledge</w:t>
            </w:r>
          </w:p>
          <w:p w14:paraId="46F01543"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Discussed learning objectives</w:t>
            </w:r>
          </w:p>
          <w:p w14:paraId="036C9152"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Had good classroom management</w:t>
            </w:r>
          </w:p>
          <w:p w14:paraId="770FB26E"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Used personal stories and examples</w:t>
            </w:r>
          </w:p>
          <w:p w14:paraId="303D1648"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Showed good awareness of current events for examples</w:t>
            </w:r>
          </w:p>
          <w:p w14:paraId="328C866C"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Engaged less interested students through questioning techniques</w:t>
            </w:r>
          </w:p>
          <w:p w14:paraId="540DB4E6"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Referenced information from opening ice breaker activity</w:t>
            </w:r>
          </w:p>
          <w:p w14:paraId="2CE1C953" w14:textId="77777777" w:rsidR="00495A44" w:rsidRPr="00495A44" w:rsidRDefault="00495A44" w:rsidP="00495A44">
            <w:pPr>
              <w:numPr>
                <w:ilvl w:val="0"/>
                <w:numId w:val="19"/>
              </w:numPr>
              <w:spacing w:after="0" w:line="360" w:lineRule="auto"/>
              <w:rPr>
                <w:rFonts w:ascii="Arial" w:eastAsia="Times New Roman" w:hAnsi="Arial" w:cs="Arial"/>
                <w:bCs/>
                <w:sz w:val="24"/>
                <w:szCs w:val="24"/>
              </w:rPr>
            </w:pPr>
            <w:r w:rsidRPr="00495A44">
              <w:rPr>
                <w:rFonts w:ascii="Arial" w:eastAsia="Times New Roman" w:hAnsi="Arial" w:cs="Arial"/>
                <w:bCs/>
                <w:sz w:val="24"/>
                <w:szCs w:val="24"/>
              </w:rPr>
              <w:t>Provided a personalised teaching experience</w:t>
            </w:r>
          </w:p>
        </w:tc>
        <w:tc>
          <w:tcPr>
            <w:tcW w:w="289" w:type="dxa"/>
            <w:tcBorders>
              <w:left w:val="nil"/>
              <w:bottom w:val="single" w:sz="4" w:space="0" w:color="auto"/>
            </w:tcBorders>
            <w:shd w:val="clear" w:color="auto" w:fill="auto"/>
          </w:tcPr>
          <w:p w14:paraId="6CF552F6"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4ED7B12E" w14:textId="77777777" w:rsidTr="00DD2DDF">
        <w:trPr>
          <w:jc w:val="center"/>
        </w:trPr>
        <w:tc>
          <w:tcPr>
            <w:tcW w:w="10490" w:type="dxa"/>
            <w:gridSpan w:val="2"/>
            <w:shd w:val="clear" w:color="auto" w:fill="auto"/>
          </w:tcPr>
          <w:p w14:paraId="37D70496" w14:textId="77777777" w:rsidR="00495A44" w:rsidRPr="00495A44" w:rsidRDefault="00495A44" w:rsidP="00495A44">
            <w:pPr>
              <w:spacing w:after="0" w:line="240" w:lineRule="auto"/>
              <w:rPr>
                <w:rFonts w:ascii="Arial" w:eastAsia="Times New Roman" w:hAnsi="Arial" w:cs="Arial"/>
                <w:b/>
                <w:sz w:val="24"/>
                <w:szCs w:val="24"/>
                <w:lang w:val="en-US"/>
              </w:rPr>
            </w:pPr>
            <w:r w:rsidRPr="00495A44">
              <w:rPr>
                <w:rFonts w:ascii="Arial" w:eastAsia="Times New Roman" w:hAnsi="Arial" w:cs="Arial"/>
                <w:b/>
                <w:sz w:val="24"/>
                <w:szCs w:val="24"/>
                <w:lang w:val="en-US"/>
              </w:rPr>
              <w:t>What I have learned:</w:t>
            </w:r>
          </w:p>
        </w:tc>
      </w:tr>
      <w:tr w:rsidR="00495A44" w:rsidRPr="00495A44" w14:paraId="716B8D2B" w14:textId="77777777" w:rsidTr="00DD2DDF">
        <w:trPr>
          <w:jc w:val="center"/>
        </w:trPr>
        <w:tc>
          <w:tcPr>
            <w:tcW w:w="10201" w:type="dxa"/>
            <w:tcBorders>
              <w:bottom w:val="single" w:sz="4" w:space="0" w:color="auto"/>
              <w:right w:val="nil"/>
            </w:tcBorders>
            <w:shd w:val="clear" w:color="auto" w:fill="auto"/>
          </w:tcPr>
          <w:p w14:paraId="43B4FE83"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Effective use of ice breakers and humor</w:t>
            </w:r>
          </w:p>
          <w:p w14:paraId="1194C866"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Importance of setting clear expectations</w:t>
            </w:r>
          </w:p>
          <w:p w14:paraId="13D8BE9C"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Techniques to simplifying complex topics, including using examples</w:t>
            </w:r>
          </w:p>
          <w:p w14:paraId="7D151A12"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How to ensure I get continuous student feedback</w:t>
            </w:r>
          </w:p>
          <w:p w14:paraId="2D96159B"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Tailoring teaching approach over time based on student responses</w:t>
            </w:r>
          </w:p>
          <w:p w14:paraId="71C7B8E4"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Keeping students engaged throughout with activities, anecdotes and examples</w:t>
            </w:r>
          </w:p>
          <w:p w14:paraId="160CFE03"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t>Using relevant and timely real-world examples</w:t>
            </w:r>
          </w:p>
          <w:p w14:paraId="0B79843F" w14:textId="77777777" w:rsidR="00495A44" w:rsidRPr="00495A44" w:rsidRDefault="00495A44" w:rsidP="00495A44">
            <w:pPr>
              <w:numPr>
                <w:ilvl w:val="0"/>
                <w:numId w:val="18"/>
              </w:numPr>
              <w:spacing w:after="0" w:line="360" w:lineRule="auto"/>
              <w:contextualSpacing/>
              <w:rPr>
                <w:rFonts w:ascii="Arial" w:eastAsia="Times New Roman" w:hAnsi="Arial" w:cs="Arial"/>
                <w:bCs/>
                <w:sz w:val="24"/>
                <w:szCs w:val="24"/>
                <w:lang w:val="en-US"/>
              </w:rPr>
            </w:pPr>
            <w:r w:rsidRPr="00495A44">
              <w:rPr>
                <w:rFonts w:ascii="Arial" w:eastAsia="Times New Roman" w:hAnsi="Arial" w:cs="Arial"/>
                <w:bCs/>
                <w:sz w:val="24"/>
                <w:szCs w:val="24"/>
                <w:lang w:val="en-US"/>
              </w:rPr>
              <w:lastRenderedPageBreak/>
              <w:t>Adapting style to individual students</w:t>
            </w:r>
          </w:p>
        </w:tc>
        <w:tc>
          <w:tcPr>
            <w:tcW w:w="289" w:type="dxa"/>
            <w:tcBorders>
              <w:left w:val="nil"/>
              <w:bottom w:val="single" w:sz="4" w:space="0" w:color="auto"/>
            </w:tcBorders>
            <w:shd w:val="clear" w:color="auto" w:fill="auto"/>
          </w:tcPr>
          <w:p w14:paraId="4FD31F7B" w14:textId="77777777" w:rsidR="00495A44" w:rsidRPr="00495A44" w:rsidRDefault="00495A44" w:rsidP="00495A44">
            <w:pPr>
              <w:spacing w:after="0" w:line="240" w:lineRule="auto"/>
              <w:rPr>
                <w:rFonts w:ascii="Arial" w:eastAsia="Times New Roman" w:hAnsi="Arial" w:cs="Arial"/>
                <w:b/>
                <w:sz w:val="24"/>
                <w:szCs w:val="24"/>
                <w:lang w:val="en-US"/>
              </w:rPr>
            </w:pPr>
          </w:p>
        </w:tc>
      </w:tr>
      <w:tr w:rsidR="00495A44" w:rsidRPr="00495A44" w14:paraId="7A4E20AD" w14:textId="77777777" w:rsidTr="00DD2DDF">
        <w:trPr>
          <w:jc w:val="center"/>
        </w:trPr>
        <w:tc>
          <w:tcPr>
            <w:tcW w:w="10490" w:type="dxa"/>
            <w:gridSpan w:val="2"/>
            <w:shd w:val="clear" w:color="auto" w:fill="auto"/>
          </w:tcPr>
          <w:p w14:paraId="4613A282" w14:textId="77777777" w:rsidR="00495A44" w:rsidRPr="00495A44" w:rsidRDefault="00495A44" w:rsidP="00495A44">
            <w:pPr>
              <w:spacing w:after="0" w:line="240" w:lineRule="auto"/>
              <w:rPr>
                <w:rFonts w:ascii="Arial" w:eastAsia="Times New Roman" w:hAnsi="Arial" w:cs="Arial"/>
                <w:b/>
                <w:bCs/>
                <w:sz w:val="24"/>
                <w:szCs w:val="20"/>
                <w:lang w:val="en-US"/>
              </w:rPr>
            </w:pPr>
            <w:r w:rsidRPr="00495A44">
              <w:rPr>
                <w:rFonts w:ascii="Arial" w:eastAsia="Times New Roman" w:hAnsi="Arial" w:cs="Arial"/>
                <w:b/>
                <w:bCs/>
                <w:sz w:val="24"/>
                <w:szCs w:val="20"/>
                <w:lang w:val="en-US"/>
              </w:rPr>
              <w:t>Targets to improve my own practice (mapped to professional standards):</w:t>
            </w:r>
          </w:p>
        </w:tc>
      </w:tr>
      <w:tr w:rsidR="00495A44" w:rsidRPr="00495A44" w14:paraId="537CA5CC" w14:textId="77777777" w:rsidTr="00DD2DDF">
        <w:trPr>
          <w:jc w:val="center"/>
        </w:trPr>
        <w:tc>
          <w:tcPr>
            <w:tcW w:w="10201" w:type="dxa"/>
            <w:tcBorders>
              <w:right w:val="nil"/>
            </w:tcBorders>
            <w:shd w:val="clear" w:color="auto" w:fill="auto"/>
          </w:tcPr>
          <w:p w14:paraId="224889AE"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Plan ice breaker activities to engage diverse learners (V1, V2, A1)</w:t>
            </w:r>
          </w:p>
          <w:p w14:paraId="53D6A35D"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Set clear expectations and objectives early on (V2, A1)</w:t>
            </w:r>
          </w:p>
          <w:p w14:paraId="6C4607BD"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Frequently check understanding with open-ended questions (V2, A3)</w:t>
            </w:r>
          </w:p>
          <w:p w14:paraId="55A3DF83"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Use real-world examples relevant to subject (K1, K2, A2)</w:t>
            </w:r>
          </w:p>
          <w:p w14:paraId="0AC27631"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Learn about and adapt teaching for diverse learners (V1, K1, A2)</w:t>
            </w:r>
          </w:p>
          <w:p w14:paraId="613CE1DB"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Collaborate with other lecturers to get peer feedback (V5, A5)</w:t>
            </w:r>
          </w:p>
          <w:p w14:paraId="77B18744" w14:textId="77777777" w:rsidR="00495A44" w:rsidRPr="00495A44" w:rsidRDefault="00495A44" w:rsidP="00495A44">
            <w:pPr>
              <w:numPr>
                <w:ilvl w:val="0"/>
                <w:numId w:val="17"/>
              </w:numPr>
              <w:spacing w:after="0" w:line="360" w:lineRule="auto"/>
              <w:contextualSpacing/>
              <w:rPr>
                <w:rFonts w:ascii="Arial" w:eastAsia="Times New Roman" w:hAnsi="Arial" w:cs="Arial"/>
                <w:sz w:val="24"/>
                <w:szCs w:val="20"/>
              </w:rPr>
            </w:pPr>
            <w:r w:rsidRPr="00495A44">
              <w:rPr>
                <w:rFonts w:ascii="Arial" w:eastAsia="Times New Roman" w:hAnsi="Arial" w:cs="Arial"/>
                <w:sz w:val="24"/>
                <w:szCs w:val="20"/>
              </w:rPr>
              <w:t>Continue reflecting on practice and developing skills (V3, A5)</w:t>
            </w:r>
          </w:p>
        </w:tc>
        <w:tc>
          <w:tcPr>
            <w:tcW w:w="289" w:type="dxa"/>
            <w:tcBorders>
              <w:left w:val="nil"/>
            </w:tcBorders>
            <w:shd w:val="clear" w:color="auto" w:fill="auto"/>
          </w:tcPr>
          <w:p w14:paraId="709F2D71" w14:textId="77777777" w:rsidR="00495A44" w:rsidRPr="00495A44" w:rsidRDefault="00495A44" w:rsidP="00495A44">
            <w:pPr>
              <w:spacing w:after="0" w:line="240" w:lineRule="auto"/>
              <w:rPr>
                <w:rFonts w:ascii="Arial" w:eastAsia="Times New Roman" w:hAnsi="Arial" w:cs="Arial"/>
                <w:sz w:val="24"/>
                <w:szCs w:val="20"/>
                <w:lang w:val="en-US"/>
              </w:rPr>
            </w:pPr>
          </w:p>
          <w:p w14:paraId="259F3E11" w14:textId="77777777" w:rsidR="00495A44" w:rsidRPr="00495A44" w:rsidRDefault="00495A44" w:rsidP="00495A44">
            <w:pPr>
              <w:spacing w:after="0" w:line="240" w:lineRule="auto"/>
              <w:rPr>
                <w:rFonts w:ascii="Arial" w:eastAsia="Times New Roman" w:hAnsi="Arial" w:cs="Arial"/>
                <w:sz w:val="24"/>
                <w:szCs w:val="20"/>
                <w:lang w:val="en-US"/>
              </w:rPr>
            </w:pPr>
          </w:p>
          <w:p w14:paraId="691CC8F2" w14:textId="77777777" w:rsidR="00495A44" w:rsidRPr="00495A44" w:rsidRDefault="00495A44" w:rsidP="00495A44">
            <w:pPr>
              <w:spacing w:after="0" w:line="240" w:lineRule="auto"/>
              <w:rPr>
                <w:rFonts w:ascii="Arial" w:eastAsia="Times New Roman" w:hAnsi="Arial" w:cs="Arial"/>
                <w:sz w:val="24"/>
                <w:szCs w:val="20"/>
                <w:lang w:val="en-US"/>
              </w:rPr>
            </w:pPr>
          </w:p>
          <w:p w14:paraId="1055E3A7" w14:textId="77777777" w:rsidR="00495A44" w:rsidRPr="00495A44" w:rsidRDefault="00495A44" w:rsidP="00495A44">
            <w:pPr>
              <w:spacing w:after="0" w:line="240" w:lineRule="auto"/>
              <w:rPr>
                <w:rFonts w:ascii="Arial" w:eastAsia="Times New Roman" w:hAnsi="Arial" w:cs="Arial"/>
                <w:sz w:val="24"/>
                <w:szCs w:val="20"/>
                <w:lang w:val="en-US"/>
              </w:rPr>
            </w:pPr>
          </w:p>
          <w:p w14:paraId="4A0B3B2F" w14:textId="77777777" w:rsidR="00495A44" w:rsidRPr="00495A44" w:rsidRDefault="00495A44" w:rsidP="00495A44">
            <w:pPr>
              <w:spacing w:after="0" w:line="240" w:lineRule="auto"/>
              <w:rPr>
                <w:rFonts w:ascii="Arial" w:eastAsia="Times New Roman" w:hAnsi="Arial" w:cs="Arial"/>
                <w:sz w:val="24"/>
                <w:szCs w:val="20"/>
                <w:lang w:val="en-US"/>
              </w:rPr>
            </w:pPr>
          </w:p>
          <w:p w14:paraId="2BEA58C9" w14:textId="77777777" w:rsidR="00495A44" w:rsidRPr="00495A44" w:rsidRDefault="00495A44" w:rsidP="00495A44">
            <w:pPr>
              <w:spacing w:after="0" w:line="240" w:lineRule="auto"/>
              <w:rPr>
                <w:rFonts w:ascii="Arial" w:eastAsia="Times New Roman" w:hAnsi="Arial" w:cs="Arial"/>
                <w:sz w:val="24"/>
                <w:szCs w:val="20"/>
                <w:lang w:val="en-US"/>
              </w:rPr>
            </w:pPr>
          </w:p>
          <w:p w14:paraId="585CE146" w14:textId="77777777" w:rsidR="00495A44" w:rsidRPr="00495A44" w:rsidRDefault="00495A44" w:rsidP="00495A44">
            <w:pPr>
              <w:spacing w:after="0" w:line="240" w:lineRule="auto"/>
              <w:rPr>
                <w:rFonts w:ascii="Arial" w:eastAsia="Times New Roman" w:hAnsi="Arial" w:cs="Arial"/>
                <w:sz w:val="24"/>
                <w:szCs w:val="20"/>
                <w:lang w:val="en-US"/>
              </w:rPr>
            </w:pPr>
          </w:p>
          <w:p w14:paraId="7E3B147D" w14:textId="77777777" w:rsidR="00495A44" w:rsidRPr="00495A44" w:rsidRDefault="00495A44" w:rsidP="00495A44">
            <w:pPr>
              <w:spacing w:after="0" w:line="240" w:lineRule="auto"/>
              <w:rPr>
                <w:rFonts w:ascii="Arial" w:eastAsia="Times New Roman" w:hAnsi="Arial" w:cs="Arial"/>
                <w:sz w:val="24"/>
                <w:szCs w:val="20"/>
                <w:lang w:val="en-US"/>
              </w:rPr>
            </w:pPr>
          </w:p>
          <w:p w14:paraId="3B8E0C5A" w14:textId="77777777" w:rsidR="00495A44" w:rsidRPr="00495A44" w:rsidRDefault="00495A44" w:rsidP="00495A44">
            <w:pPr>
              <w:spacing w:after="0" w:line="240" w:lineRule="auto"/>
              <w:rPr>
                <w:rFonts w:ascii="Arial" w:eastAsia="Times New Roman" w:hAnsi="Arial" w:cs="Arial"/>
                <w:sz w:val="24"/>
                <w:szCs w:val="20"/>
                <w:lang w:val="en-US"/>
              </w:rPr>
            </w:pPr>
          </w:p>
        </w:tc>
      </w:tr>
    </w:tbl>
    <w:p w14:paraId="6FF1596D" w14:textId="77777777" w:rsidR="00495A44" w:rsidRPr="00495A44" w:rsidRDefault="00495A44" w:rsidP="00495A44">
      <w:pPr>
        <w:spacing w:after="0" w:line="240" w:lineRule="auto"/>
        <w:rPr>
          <w:rFonts w:ascii="Arial" w:eastAsia="Times New Roman" w:hAnsi="Arial" w:cs="Arial"/>
          <w:sz w:val="24"/>
          <w:szCs w:val="20"/>
          <w:lang w:val="en-US"/>
        </w:rPr>
      </w:pPr>
    </w:p>
    <w:p w14:paraId="0EB62347" w14:textId="72B9EDBF" w:rsidR="22CE4706" w:rsidRPr="00495A44" w:rsidRDefault="22CE4706" w:rsidP="22CE4706">
      <w:pPr>
        <w:rPr>
          <w:lang w:val="en-US"/>
        </w:rPr>
      </w:pPr>
    </w:p>
    <w:sectPr w:rsidR="22CE4706" w:rsidRPr="00495A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4BE1"/>
    <w:multiLevelType w:val="hybridMultilevel"/>
    <w:tmpl w:val="1C3442F4"/>
    <w:lvl w:ilvl="0" w:tplc="F0CA28D8">
      <w:start w:val="1"/>
      <w:numFmt w:val="bullet"/>
      <w:lvlText w:val=""/>
      <w:lvlJc w:val="left"/>
      <w:pPr>
        <w:ind w:left="720" w:hanging="360"/>
      </w:pPr>
      <w:rPr>
        <w:rFonts w:ascii="Symbol" w:hAnsi="Symbol" w:hint="default"/>
      </w:rPr>
    </w:lvl>
    <w:lvl w:ilvl="1" w:tplc="6344C39E">
      <w:start w:val="1"/>
      <w:numFmt w:val="bullet"/>
      <w:lvlText w:val="o"/>
      <w:lvlJc w:val="left"/>
      <w:pPr>
        <w:ind w:left="1440" w:hanging="360"/>
      </w:pPr>
      <w:rPr>
        <w:rFonts w:ascii="Courier New" w:hAnsi="Courier New" w:hint="default"/>
      </w:rPr>
    </w:lvl>
    <w:lvl w:ilvl="2" w:tplc="1D883A86">
      <w:start w:val="1"/>
      <w:numFmt w:val="bullet"/>
      <w:lvlText w:val=""/>
      <w:lvlJc w:val="left"/>
      <w:pPr>
        <w:ind w:left="2160" w:hanging="360"/>
      </w:pPr>
      <w:rPr>
        <w:rFonts w:ascii="Wingdings" w:hAnsi="Wingdings" w:hint="default"/>
      </w:rPr>
    </w:lvl>
    <w:lvl w:ilvl="3" w:tplc="87D0B5F4">
      <w:start w:val="1"/>
      <w:numFmt w:val="bullet"/>
      <w:lvlText w:val=""/>
      <w:lvlJc w:val="left"/>
      <w:pPr>
        <w:ind w:left="2880" w:hanging="360"/>
      </w:pPr>
      <w:rPr>
        <w:rFonts w:ascii="Symbol" w:hAnsi="Symbol" w:hint="default"/>
      </w:rPr>
    </w:lvl>
    <w:lvl w:ilvl="4" w:tplc="E2686366">
      <w:start w:val="1"/>
      <w:numFmt w:val="bullet"/>
      <w:lvlText w:val="o"/>
      <w:lvlJc w:val="left"/>
      <w:pPr>
        <w:ind w:left="3600" w:hanging="360"/>
      </w:pPr>
      <w:rPr>
        <w:rFonts w:ascii="Courier New" w:hAnsi="Courier New" w:hint="default"/>
      </w:rPr>
    </w:lvl>
    <w:lvl w:ilvl="5" w:tplc="DEC27834">
      <w:start w:val="1"/>
      <w:numFmt w:val="bullet"/>
      <w:lvlText w:val=""/>
      <w:lvlJc w:val="left"/>
      <w:pPr>
        <w:ind w:left="4320" w:hanging="360"/>
      </w:pPr>
      <w:rPr>
        <w:rFonts w:ascii="Wingdings" w:hAnsi="Wingdings" w:hint="default"/>
      </w:rPr>
    </w:lvl>
    <w:lvl w:ilvl="6" w:tplc="CC0C8E30">
      <w:start w:val="1"/>
      <w:numFmt w:val="bullet"/>
      <w:lvlText w:val=""/>
      <w:lvlJc w:val="left"/>
      <w:pPr>
        <w:ind w:left="5040" w:hanging="360"/>
      </w:pPr>
      <w:rPr>
        <w:rFonts w:ascii="Symbol" w:hAnsi="Symbol" w:hint="default"/>
      </w:rPr>
    </w:lvl>
    <w:lvl w:ilvl="7" w:tplc="34C83BE2">
      <w:start w:val="1"/>
      <w:numFmt w:val="bullet"/>
      <w:lvlText w:val="o"/>
      <w:lvlJc w:val="left"/>
      <w:pPr>
        <w:ind w:left="5760" w:hanging="360"/>
      </w:pPr>
      <w:rPr>
        <w:rFonts w:ascii="Courier New" w:hAnsi="Courier New" w:hint="default"/>
      </w:rPr>
    </w:lvl>
    <w:lvl w:ilvl="8" w:tplc="CA2483A2">
      <w:start w:val="1"/>
      <w:numFmt w:val="bullet"/>
      <w:lvlText w:val=""/>
      <w:lvlJc w:val="left"/>
      <w:pPr>
        <w:ind w:left="6480" w:hanging="360"/>
      </w:pPr>
      <w:rPr>
        <w:rFonts w:ascii="Wingdings" w:hAnsi="Wingdings" w:hint="default"/>
      </w:rPr>
    </w:lvl>
  </w:abstractNum>
  <w:abstractNum w:abstractNumId="1" w15:restartNumberingAfterBreak="0">
    <w:nsid w:val="061BC340"/>
    <w:multiLevelType w:val="hybridMultilevel"/>
    <w:tmpl w:val="CF8810B0"/>
    <w:lvl w:ilvl="0" w:tplc="6C903E0A">
      <w:start w:val="1"/>
      <w:numFmt w:val="bullet"/>
      <w:lvlText w:val=""/>
      <w:lvlJc w:val="left"/>
      <w:pPr>
        <w:ind w:left="720" w:hanging="360"/>
      </w:pPr>
      <w:rPr>
        <w:rFonts w:ascii="Symbol" w:hAnsi="Symbol" w:hint="default"/>
      </w:rPr>
    </w:lvl>
    <w:lvl w:ilvl="1" w:tplc="945E6908">
      <w:start w:val="1"/>
      <w:numFmt w:val="bullet"/>
      <w:lvlText w:val="o"/>
      <w:lvlJc w:val="left"/>
      <w:pPr>
        <w:ind w:left="1440" w:hanging="360"/>
      </w:pPr>
      <w:rPr>
        <w:rFonts w:ascii="Courier New" w:hAnsi="Courier New" w:hint="default"/>
      </w:rPr>
    </w:lvl>
    <w:lvl w:ilvl="2" w:tplc="D6CA90EC">
      <w:start w:val="1"/>
      <w:numFmt w:val="bullet"/>
      <w:lvlText w:val=""/>
      <w:lvlJc w:val="left"/>
      <w:pPr>
        <w:ind w:left="2160" w:hanging="360"/>
      </w:pPr>
      <w:rPr>
        <w:rFonts w:ascii="Wingdings" w:hAnsi="Wingdings" w:hint="default"/>
      </w:rPr>
    </w:lvl>
    <w:lvl w:ilvl="3" w:tplc="1F2C62B6">
      <w:start w:val="1"/>
      <w:numFmt w:val="bullet"/>
      <w:lvlText w:val=""/>
      <w:lvlJc w:val="left"/>
      <w:pPr>
        <w:ind w:left="2880" w:hanging="360"/>
      </w:pPr>
      <w:rPr>
        <w:rFonts w:ascii="Symbol" w:hAnsi="Symbol" w:hint="default"/>
      </w:rPr>
    </w:lvl>
    <w:lvl w:ilvl="4" w:tplc="56D46604">
      <w:start w:val="1"/>
      <w:numFmt w:val="bullet"/>
      <w:lvlText w:val="o"/>
      <w:lvlJc w:val="left"/>
      <w:pPr>
        <w:ind w:left="3600" w:hanging="360"/>
      </w:pPr>
      <w:rPr>
        <w:rFonts w:ascii="Courier New" w:hAnsi="Courier New" w:hint="default"/>
      </w:rPr>
    </w:lvl>
    <w:lvl w:ilvl="5" w:tplc="46C66906">
      <w:start w:val="1"/>
      <w:numFmt w:val="bullet"/>
      <w:lvlText w:val=""/>
      <w:lvlJc w:val="left"/>
      <w:pPr>
        <w:ind w:left="4320" w:hanging="360"/>
      </w:pPr>
      <w:rPr>
        <w:rFonts w:ascii="Wingdings" w:hAnsi="Wingdings" w:hint="default"/>
      </w:rPr>
    </w:lvl>
    <w:lvl w:ilvl="6" w:tplc="8228AD7E">
      <w:start w:val="1"/>
      <w:numFmt w:val="bullet"/>
      <w:lvlText w:val=""/>
      <w:lvlJc w:val="left"/>
      <w:pPr>
        <w:ind w:left="5040" w:hanging="360"/>
      </w:pPr>
      <w:rPr>
        <w:rFonts w:ascii="Symbol" w:hAnsi="Symbol" w:hint="default"/>
      </w:rPr>
    </w:lvl>
    <w:lvl w:ilvl="7" w:tplc="2CFE7DFE">
      <w:start w:val="1"/>
      <w:numFmt w:val="bullet"/>
      <w:lvlText w:val="o"/>
      <w:lvlJc w:val="left"/>
      <w:pPr>
        <w:ind w:left="5760" w:hanging="360"/>
      </w:pPr>
      <w:rPr>
        <w:rFonts w:ascii="Courier New" w:hAnsi="Courier New" w:hint="default"/>
      </w:rPr>
    </w:lvl>
    <w:lvl w:ilvl="8" w:tplc="E7F68FD0">
      <w:start w:val="1"/>
      <w:numFmt w:val="bullet"/>
      <w:lvlText w:val=""/>
      <w:lvlJc w:val="left"/>
      <w:pPr>
        <w:ind w:left="6480" w:hanging="360"/>
      </w:pPr>
      <w:rPr>
        <w:rFonts w:ascii="Wingdings" w:hAnsi="Wingdings" w:hint="default"/>
      </w:rPr>
    </w:lvl>
  </w:abstractNum>
  <w:abstractNum w:abstractNumId="2" w15:restartNumberingAfterBreak="0">
    <w:nsid w:val="0ADA0E50"/>
    <w:multiLevelType w:val="multilevel"/>
    <w:tmpl w:val="92F41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81CA88"/>
    <w:multiLevelType w:val="hybridMultilevel"/>
    <w:tmpl w:val="D528FE94"/>
    <w:lvl w:ilvl="0" w:tplc="252EABF0">
      <w:start w:val="1"/>
      <w:numFmt w:val="bullet"/>
      <w:lvlText w:val=""/>
      <w:lvlJc w:val="left"/>
      <w:pPr>
        <w:ind w:left="720" w:hanging="360"/>
      </w:pPr>
      <w:rPr>
        <w:rFonts w:ascii="Symbol" w:hAnsi="Symbol" w:hint="default"/>
      </w:rPr>
    </w:lvl>
    <w:lvl w:ilvl="1" w:tplc="8826C0F0">
      <w:start w:val="1"/>
      <w:numFmt w:val="bullet"/>
      <w:lvlText w:val="o"/>
      <w:lvlJc w:val="left"/>
      <w:pPr>
        <w:ind w:left="1440" w:hanging="360"/>
      </w:pPr>
      <w:rPr>
        <w:rFonts w:ascii="Courier New" w:hAnsi="Courier New" w:hint="default"/>
      </w:rPr>
    </w:lvl>
    <w:lvl w:ilvl="2" w:tplc="697C5926">
      <w:start w:val="1"/>
      <w:numFmt w:val="bullet"/>
      <w:lvlText w:val=""/>
      <w:lvlJc w:val="left"/>
      <w:pPr>
        <w:ind w:left="2160" w:hanging="360"/>
      </w:pPr>
      <w:rPr>
        <w:rFonts w:ascii="Wingdings" w:hAnsi="Wingdings" w:hint="default"/>
      </w:rPr>
    </w:lvl>
    <w:lvl w:ilvl="3" w:tplc="87F4FBBE">
      <w:start w:val="1"/>
      <w:numFmt w:val="bullet"/>
      <w:lvlText w:val=""/>
      <w:lvlJc w:val="left"/>
      <w:pPr>
        <w:ind w:left="2880" w:hanging="360"/>
      </w:pPr>
      <w:rPr>
        <w:rFonts w:ascii="Symbol" w:hAnsi="Symbol" w:hint="default"/>
      </w:rPr>
    </w:lvl>
    <w:lvl w:ilvl="4" w:tplc="482411FA">
      <w:start w:val="1"/>
      <w:numFmt w:val="bullet"/>
      <w:lvlText w:val="o"/>
      <w:lvlJc w:val="left"/>
      <w:pPr>
        <w:ind w:left="3600" w:hanging="360"/>
      </w:pPr>
      <w:rPr>
        <w:rFonts w:ascii="Courier New" w:hAnsi="Courier New" w:hint="default"/>
      </w:rPr>
    </w:lvl>
    <w:lvl w:ilvl="5" w:tplc="FD1CE584">
      <w:start w:val="1"/>
      <w:numFmt w:val="bullet"/>
      <w:lvlText w:val=""/>
      <w:lvlJc w:val="left"/>
      <w:pPr>
        <w:ind w:left="4320" w:hanging="360"/>
      </w:pPr>
      <w:rPr>
        <w:rFonts w:ascii="Wingdings" w:hAnsi="Wingdings" w:hint="default"/>
      </w:rPr>
    </w:lvl>
    <w:lvl w:ilvl="6" w:tplc="A3AA584E">
      <w:start w:val="1"/>
      <w:numFmt w:val="bullet"/>
      <w:lvlText w:val=""/>
      <w:lvlJc w:val="left"/>
      <w:pPr>
        <w:ind w:left="5040" w:hanging="360"/>
      </w:pPr>
      <w:rPr>
        <w:rFonts w:ascii="Symbol" w:hAnsi="Symbol" w:hint="default"/>
      </w:rPr>
    </w:lvl>
    <w:lvl w:ilvl="7" w:tplc="0CDA6E72">
      <w:start w:val="1"/>
      <w:numFmt w:val="bullet"/>
      <w:lvlText w:val="o"/>
      <w:lvlJc w:val="left"/>
      <w:pPr>
        <w:ind w:left="5760" w:hanging="360"/>
      </w:pPr>
      <w:rPr>
        <w:rFonts w:ascii="Courier New" w:hAnsi="Courier New" w:hint="default"/>
      </w:rPr>
    </w:lvl>
    <w:lvl w:ilvl="8" w:tplc="A0F2F856">
      <w:start w:val="1"/>
      <w:numFmt w:val="bullet"/>
      <w:lvlText w:val=""/>
      <w:lvlJc w:val="left"/>
      <w:pPr>
        <w:ind w:left="6480" w:hanging="360"/>
      </w:pPr>
      <w:rPr>
        <w:rFonts w:ascii="Wingdings" w:hAnsi="Wingdings" w:hint="default"/>
      </w:rPr>
    </w:lvl>
  </w:abstractNum>
  <w:abstractNum w:abstractNumId="4" w15:restartNumberingAfterBreak="0">
    <w:nsid w:val="17DE9BEC"/>
    <w:multiLevelType w:val="hybridMultilevel"/>
    <w:tmpl w:val="E69EC70C"/>
    <w:lvl w:ilvl="0" w:tplc="BA1EA86E">
      <w:start w:val="1"/>
      <w:numFmt w:val="bullet"/>
      <w:lvlText w:val=""/>
      <w:lvlJc w:val="left"/>
      <w:pPr>
        <w:ind w:left="720" w:hanging="360"/>
      </w:pPr>
      <w:rPr>
        <w:rFonts w:ascii="Symbol" w:hAnsi="Symbol" w:hint="default"/>
      </w:rPr>
    </w:lvl>
    <w:lvl w:ilvl="1" w:tplc="2F4CF694">
      <w:start w:val="1"/>
      <w:numFmt w:val="bullet"/>
      <w:lvlText w:val="o"/>
      <w:lvlJc w:val="left"/>
      <w:pPr>
        <w:ind w:left="1440" w:hanging="360"/>
      </w:pPr>
      <w:rPr>
        <w:rFonts w:ascii="Courier New" w:hAnsi="Courier New" w:hint="default"/>
      </w:rPr>
    </w:lvl>
    <w:lvl w:ilvl="2" w:tplc="41A01FF0">
      <w:start w:val="1"/>
      <w:numFmt w:val="bullet"/>
      <w:lvlText w:val=""/>
      <w:lvlJc w:val="left"/>
      <w:pPr>
        <w:ind w:left="2160" w:hanging="360"/>
      </w:pPr>
      <w:rPr>
        <w:rFonts w:ascii="Wingdings" w:hAnsi="Wingdings" w:hint="default"/>
      </w:rPr>
    </w:lvl>
    <w:lvl w:ilvl="3" w:tplc="87624F22">
      <w:start w:val="1"/>
      <w:numFmt w:val="bullet"/>
      <w:lvlText w:val=""/>
      <w:lvlJc w:val="left"/>
      <w:pPr>
        <w:ind w:left="2880" w:hanging="360"/>
      </w:pPr>
      <w:rPr>
        <w:rFonts w:ascii="Symbol" w:hAnsi="Symbol" w:hint="default"/>
      </w:rPr>
    </w:lvl>
    <w:lvl w:ilvl="4" w:tplc="1A1C235E">
      <w:start w:val="1"/>
      <w:numFmt w:val="bullet"/>
      <w:lvlText w:val="o"/>
      <w:lvlJc w:val="left"/>
      <w:pPr>
        <w:ind w:left="3600" w:hanging="360"/>
      </w:pPr>
      <w:rPr>
        <w:rFonts w:ascii="Courier New" w:hAnsi="Courier New" w:hint="default"/>
      </w:rPr>
    </w:lvl>
    <w:lvl w:ilvl="5" w:tplc="1E48008A">
      <w:start w:val="1"/>
      <w:numFmt w:val="bullet"/>
      <w:lvlText w:val=""/>
      <w:lvlJc w:val="left"/>
      <w:pPr>
        <w:ind w:left="4320" w:hanging="360"/>
      </w:pPr>
      <w:rPr>
        <w:rFonts w:ascii="Wingdings" w:hAnsi="Wingdings" w:hint="default"/>
      </w:rPr>
    </w:lvl>
    <w:lvl w:ilvl="6" w:tplc="06FAE14A">
      <w:start w:val="1"/>
      <w:numFmt w:val="bullet"/>
      <w:lvlText w:val=""/>
      <w:lvlJc w:val="left"/>
      <w:pPr>
        <w:ind w:left="5040" w:hanging="360"/>
      </w:pPr>
      <w:rPr>
        <w:rFonts w:ascii="Symbol" w:hAnsi="Symbol" w:hint="default"/>
      </w:rPr>
    </w:lvl>
    <w:lvl w:ilvl="7" w:tplc="5DDC5E46">
      <w:start w:val="1"/>
      <w:numFmt w:val="bullet"/>
      <w:lvlText w:val="o"/>
      <w:lvlJc w:val="left"/>
      <w:pPr>
        <w:ind w:left="5760" w:hanging="360"/>
      </w:pPr>
      <w:rPr>
        <w:rFonts w:ascii="Courier New" w:hAnsi="Courier New" w:hint="default"/>
      </w:rPr>
    </w:lvl>
    <w:lvl w:ilvl="8" w:tplc="40649C3A">
      <w:start w:val="1"/>
      <w:numFmt w:val="bullet"/>
      <w:lvlText w:val=""/>
      <w:lvlJc w:val="left"/>
      <w:pPr>
        <w:ind w:left="6480" w:hanging="360"/>
      </w:pPr>
      <w:rPr>
        <w:rFonts w:ascii="Wingdings" w:hAnsi="Wingdings" w:hint="default"/>
      </w:rPr>
    </w:lvl>
  </w:abstractNum>
  <w:abstractNum w:abstractNumId="5" w15:restartNumberingAfterBreak="0">
    <w:nsid w:val="18C57977"/>
    <w:multiLevelType w:val="hybridMultilevel"/>
    <w:tmpl w:val="4DF06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4243D0"/>
    <w:multiLevelType w:val="hybridMultilevel"/>
    <w:tmpl w:val="63C04408"/>
    <w:lvl w:ilvl="0" w:tplc="7618197C">
      <w:start w:val="1"/>
      <w:numFmt w:val="bullet"/>
      <w:lvlText w:val=""/>
      <w:lvlJc w:val="left"/>
      <w:pPr>
        <w:ind w:left="720" w:hanging="360"/>
      </w:pPr>
      <w:rPr>
        <w:rFonts w:ascii="Symbol" w:hAnsi="Symbol" w:hint="default"/>
      </w:rPr>
    </w:lvl>
    <w:lvl w:ilvl="1" w:tplc="FE5A673A">
      <w:start w:val="1"/>
      <w:numFmt w:val="bullet"/>
      <w:lvlText w:val="o"/>
      <w:lvlJc w:val="left"/>
      <w:pPr>
        <w:ind w:left="1440" w:hanging="360"/>
      </w:pPr>
      <w:rPr>
        <w:rFonts w:ascii="Courier New" w:hAnsi="Courier New" w:hint="default"/>
      </w:rPr>
    </w:lvl>
    <w:lvl w:ilvl="2" w:tplc="99920750">
      <w:start w:val="1"/>
      <w:numFmt w:val="bullet"/>
      <w:lvlText w:val=""/>
      <w:lvlJc w:val="left"/>
      <w:pPr>
        <w:ind w:left="2160" w:hanging="360"/>
      </w:pPr>
      <w:rPr>
        <w:rFonts w:ascii="Wingdings" w:hAnsi="Wingdings" w:hint="default"/>
      </w:rPr>
    </w:lvl>
    <w:lvl w:ilvl="3" w:tplc="F324631E">
      <w:start w:val="1"/>
      <w:numFmt w:val="bullet"/>
      <w:lvlText w:val=""/>
      <w:lvlJc w:val="left"/>
      <w:pPr>
        <w:ind w:left="2880" w:hanging="360"/>
      </w:pPr>
      <w:rPr>
        <w:rFonts w:ascii="Symbol" w:hAnsi="Symbol" w:hint="default"/>
      </w:rPr>
    </w:lvl>
    <w:lvl w:ilvl="4" w:tplc="D17050F8">
      <w:start w:val="1"/>
      <w:numFmt w:val="bullet"/>
      <w:lvlText w:val="o"/>
      <w:lvlJc w:val="left"/>
      <w:pPr>
        <w:ind w:left="3600" w:hanging="360"/>
      </w:pPr>
      <w:rPr>
        <w:rFonts w:ascii="Courier New" w:hAnsi="Courier New" w:hint="default"/>
      </w:rPr>
    </w:lvl>
    <w:lvl w:ilvl="5" w:tplc="B2B8B624">
      <w:start w:val="1"/>
      <w:numFmt w:val="bullet"/>
      <w:lvlText w:val=""/>
      <w:lvlJc w:val="left"/>
      <w:pPr>
        <w:ind w:left="4320" w:hanging="360"/>
      </w:pPr>
      <w:rPr>
        <w:rFonts w:ascii="Wingdings" w:hAnsi="Wingdings" w:hint="default"/>
      </w:rPr>
    </w:lvl>
    <w:lvl w:ilvl="6" w:tplc="2C564444">
      <w:start w:val="1"/>
      <w:numFmt w:val="bullet"/>
      <w:lvlText w:val=""/>
      <w:lvlJc w:val="left"/>
      <w:pPr>
        <w:ind w:left="5040" w:hanging="360"/>
      </w:pPr>
      <w:rPr>
        <w:rFonts w:ascii="Symbol" w:hAnsi="Symbol" w:hint="default"/>
      </w:rPr>
    </w:lvl>
    <w:lvl w:ilvl="7" w:tplc="3872B62A">
      <w:start w:val="1"/>
      <w:numFmt w:val="bullet"/>
      <w:lvlText w:val="o"/>
      <w:lvlJc w:val="left"/>
      <w:pPr>
        <w:ind w:left="5760" w:hanging="360"/>
      </w:pPr>
      <w:rPr>
        <w:rFonts w:ascii="Courier New" w:hAnsi="Courier New" w:hint="default"/>
      </w:rPr>
    </w:lvl>
    <w:lvl w:ilvl="8" w:tplc="13BEB642">
      <w:start w:val="1"/>
      <w:numFmt w:val="bullet"/>
      <w:lvlText w:val=""/>
      <w:lvlJc w:val="left"/>
      <w:pPr>
        <w:ind w:left="6480" w:hanging="360"/>
      </w:pPr>
      <w:rPr>
        <w:rFonts w:ascii="Wingdings" w:hAnsi="Wingdings" w:hint="default"/>
      </w:rPr>
    </w:lvl>
  </w:abstractNum>
  <w:abstractNum w:abstractNumId="7" w15:restartNumberingAfterBreak="0">
    <w:nsid w:val="2CD6DB8E"/>
    <w:multiLevelType w:val="hybridMultilevel"/>
    <w:tmpl w:val="B43C0F1A"/>
    <w:lvl w:ilvl="0" w:tplc="A9745EBE">
      <w:start w:val="1"/>
      <w:numFmt w:val="bullet"/>
      <w:lvlText w:val=""/>
      <w:lvlJc w:val="left"/>
      <w:pPr>
        <w:ind w:left="720" w:hanging="360"/>
      </w:pPr>
      <w:rPr>
        <w:rFonts w:ascii="Symbol" w:hAnsi="Symbol" w:hint="default"/>
      </w:rPr>
    </w:lvl>
    <w:lvl w:ilvl="1" w:tplc="3276292E">
      <w:start w:val="1"/>
      <w:numFmt w:val="bullet"/>
      <w:lvlText w:val="o"/>
      <w:lvlJc w:val="left"/>
      <w:pPr>
        <w:ind w:left="1440" w:hanging="360"/>
      </w:pPr>
      <w:rPr>
        <w:rFonts w:ascii="Courier New" w:hAnsi="Courier New" w:hint="default"/>
      </w:rPr>
    </w:lvl>
    <w:lvl w:ilvl="2" w:tplc="20F80BE8">
      <w:start w:val="1"/>
      <w:numFmt w:val="bullet"/>
      <w:lvlText w:val=""/>
      <w:lvlJc w:val="left"/>
      <w:pPr>
        <w:ind w:left="2160" w:hanging="360"/>
      </w:pPr>
      <w:rPr>
        <w:rFonts w:ascii="Wingdings" w:hAnsi="Wingdings" w:hint="default"/>
      </w:rPr>
    </w:lvl>
    <w:lvl w:ilvl="3" w:tplc="3A9CD8FC">
      <w:start w:val="1"/>
      <w:numFmt w:val="bullet"/>
      <w:lvlText w:val=""/>
      <w:lvlJc w:val="left"/>
      <w:pPr>
        <w:ind w:left="2880" w:hanging="360"/>
      </w:pPr>
      <w:rPr>
        <w:rFonts w:ascii="Symbol" w:hAnsi="Symbol" w:hint="default"/>
      </w:rPr>
    </w:lvl>
    <w:lvl w:ilvl="4" w:tplc="E9F61B60">
      <w:start w:val="1"/>
      <w:numFmt w:val="bullet"/>
      <w:lvlText w:val="o"/>
      <w:lvlJc w:val="left"/>
      <w:pPr>
        <w:ind w:left="3600" w:hanging="360"/>
      </w:pPr>
      <w:rPr>
        <w:rFonts w:ascii="Courier New" w:hAnsi="Courier New" w:hint="default"/>
      </w:rPr>
    </w:lvl>
    <w:lvl w:ilvl="5" w:tplc="7636872C">
      <w:start w:val="1"/>
      <w:numFmt w:val="bullet"/>
      <w:lvlText w:val=""/>
      <w:lvlJc w:val="left"/>
      <w:pPr>
        <w:ind w:left="4320" w:hanging="360"/>
      </w:pPr>
      <w:rPr>
        <w:rFonts w:ascii="Wingdings" w:hAnsi="Wingdings" w:hint="default"/>
      </w:rPr>
    </w:lvl>
    <w:lvl w:ilvl="6" w:tplc="3C341A3E">
      <w:start w:val="1"/>
      <w:numFmt w:val="bullet"/>
      <w:lvlText w:val=""/>
      <w:lvlJc w:val="left"/>
      <w:pPr>
        <w:ind w:left="5040" w:hanging="360"/>
      </w:pPr>
      <w:rPr>
        <w:rFonts w:ascii="Symbol" w:hAnsi="Symbol" w:hint="default"/>
      </w:rPr>
    </w:lvl>
    <w:lvl w:ilvl="7" w:tplc="130AA5B4">
      <w:start w:val="1"/>
      <w:numFmt w:val="bullet"/>
      <w:lvlText w:val="o"/>
      <w:lvlJc w:val="left"/>
      <w:pPr>
        <w:ind w:left="5760" w:hanging="360"/>
      </w:pPr>
      <w:rPr>
        <w:rFonts w:ascii="Courier New" w:hAnsi="Courier New" w:hint="default"/>
      </w:rPr>
    </w:lvl>
    <w:lvl w:ilvl="8" w:tplc="80E2C44A">
      <w:start w:val="1"/>
      <w:numFmt w:val="bullet"/>
      <w:lvlText w:val=""/>
      <w:lvlJc w:val="left"/>
      <w:pPr>
        <w:ind w:left="6480" w:hanging="360"/>
      </w:pPr>
      <w:rPr>
        <w:rFonts w:ascii="Wingdings" w:hAnsi="Wingdings" w:hint="default"/>
      </w:rPr>
    </w:lvl>
  </w:abstractNum>
  <w:abstractNum w:abstractNumId="8" w15:restartNumberingAfterBreak="0">
    <w:nsid w:val="35FC06FD"/>
    <w:multiLevelType w:val="hybridMultilevel"/>
    <w:tmpl w:val="DC74D832"/>
    <w:lvl w:ilvl="0" w:tplc="B4F0E712">
      <w:start w:val="1"/>
      <w:numFmt w:val="bullet"/>
      <w:lvlText w:val=""/>
      <w:lvlJc w:val="left"/>
      <w:pPr>
        <w:ind w:left="720" w:hanging="360"/>
      </w:pPr>
      <w:rPr>
        <w:rFonts w:ascii="Symbol" w:hAnsi="Symbol" w:hint="default"/>
      </w:rPr>
    </w:lvl>
    <w:lvl w:ilvl="1" w:tplc="29AACE52">
      <w:start w:val="1"/>
      <w:numFmt w:val="bullet"/>
      <w:lvlText w:val="o"/>
      <w:lvlJc w:val="left"/>
      <w:pPr>
        <w:ind w:left="1440" w:hanging="360"/>
      </w:pPr>
      <w:rPr>
        <w:rFonts w:ascii="Courier New" w:hAnsi="Courier New" w:hint="default"/>
      </w:rPr>
    </w:lvl>
    <w:lvl w:ilvl="2" w:tplc="C9D4648C">
      <w:start w:val="1"/>
      <w:numFmt w:val="bullet"/>
      <w:lvlText w:val=""/>
      <w:lvlJc w:val="left"/>
      <w:pPr>
        <w:ind w:left="2160" w:hanging="360"/>
      </w:pPr>
      <w:rPr>
        <w:rFonts w:ascii="Wingdings" w:hAnsi="Wingdings" w:hint="default"/>
      </w:rPr>
    </w:lvl>
    <w:lvl w:ilvl="3" w:tplc="E1A2B554">
      <w:start w:val="1"/>
      <w:numFmt w:val="bullet"/>
      <w:lvlText w:val=""/>
      <w:lvlJc w:val="left"/>
      <w:pPr>
        <w:ind w:left="2880" w:hanging="360"/>
      </w:pPr>
      <w:rPr>
        <w:rFonts w:ascii="Symbol" w:hAnsi="Symbol" w:hint="default"/>
      </w:rPr>
    </w:lvl>
    <w:lvl w:ilvl="4" w:tplc="FD4E5084">
      <w:start w:val="1"/>
      <w:numFmt w:val="bullet"/>
      <w:lvlText w:val="o"/>
      <w:lvlJc w:val="left"/>
      <w:pPr>
        <w:ind w:left="3600" w:hanging="360"/>
      </w:pPr>
      <w:rPr>
        <w:rFonts w:ascii="Courier New" w:hAnsi="Courier New" w:hint="default"/>
      </w:rPr>
    </w:lvl>
    <w:lvl w:ilvl="5" w:tplc="5192C36C">
      <w:start w:val="1"/>
      <w:numFmt w:val="bullet"/>
      <w:lvlText w:val=""/>
      <w:lvlJc w:val="left"/>
      <w:pPr>
        <w:ind w:left="4320" w:hanging="360"/>
      </w:pPr>
      <w:rPr>
        <w:rFonts w:ascii="Wingdings" w:hAnsi="Wingdings" w:hint="default"/>
      </w:rPr>
    </w:lvl>
    <w:lvl w:ilvl="6" w:tplc="B9F8FCB8">
      <w:start w:val="1"/>
      <w:numFmt w:val="bullet"/>
      <w:lvlText w:val=""/>
      <w:lvlJc w:val="left"/>
      <w:pPr>
        <w:ind w:left="5040" w:hanging="360"/>
      </w:pPr>
      <w:rPr>
        <w:rFonts w:ascii="Symbol" w:hAnsi="Symbol" w:hint="default"/>
      </w:rPr>
    </w:lvl>
    <w:lvl w:ilvl="7" w:tplc="DF48603A">
      <w:start w:val="1"/>
      <w:numFmt w:val="bullet"/>
      <w:lvlText w:val="o"/>
      <w:lvlJc w:val="left"/>
      <w:pPr>
        <w:ind w:left="5760" w:hanging="360"/>
      </w:pPr>
      <w:rPr>
        <w:rFonts w:ascii="Courier New" w:hAnsi="Courier New" w:hint="default"/>
      </w:rPr>
    </w:lvl>
    <w:lvl w:ilvl="8" w:tplc="2CA4EAFA">
      <w:start w:val="1"/>
      <w:numFmt w:val="bullet"/>
      <w:lvlText w:val=""/>
      <w:lvlJc w:val="left"/>
      <w:pPr>
        <w:ind w:left="6480" w:hanging="360"/>
      </w:pPr>
      <w:rPr>
        <w:rFonts w:ascii="Wingdings" w:hAnsi="Wingdings" w:hint="default"/>
      </w:rPr>
    </w:lvl>
  </w:abstractNum>
  <w:abstractNum w:abstractNumId="9" w15:restartNumberingAfterBreak="0">
    <w:nsid w:val="43FCDA64"/>
    <w:multiLevelType w:val="hybridMultilevel"/>
    <w:tmpl w:val="AEC2D40E"/>
    <w:lvl w:ilvl="0" w:tplc="9F449FAE">
      <w:start w:val="1"/>
      <w:numFmt w:val="bullet"/>
      <w:lvlText w:val=""/>
      <w:lvlJc w:val="left"/>
      <w:pPr>
        <w:ind w:left="720" w:hanging="360"/>
      </w:pPr>
      <w:rPr>
        <w:rFonts w:ascii="Symbol" w:hAnsi="Symbol" w:hint="default"/>
      </w:rPr>
    </w:lvl>
    <w:lvl w:ilvl="1" w:tplc="86943BAE">
      <w:start w:val="1"/>
      <w:numFmt w:val="bullet"/>
      <w:lvlText w:val="o"/>
      <w:lvlJc w:val="left"/>
      <w:pPr>
        <w:ind w:left="1440" w:hanging="360"/>
      </w:pPr>
      <w:rPr>
        <w:rFonts w:ascii="Courier New" w:hAnsi="Courier New" w:hint="default"/>
      </w:rPr>
    </w:lvl>
    <w:lvl w:ilvl="2" w:tplc="02C48204">
      <w:start w:val="1"/>
      <w:numFmt w:val="bullet"/>
      <w:lvlText w:val=""/>
      <w:lvlJc w:val="left"/>
      <w:pPr>
        <w:ind w:left="2160" w:hanging="360"/>
      </w:pPr>
      <w:rPr>
        <w:rFonts w:ascii="Wingdings" w:hAnsi="Wingdings" w:hint="default"/>
      </w:rPr>
    </w:lvl>
    <w:lvl w:ilvl="3" w:tplc="387A2C78">
      <w:start w:val="1"/>
      <w:numFmt w:val="bullet"/>
      <w:lvlText w:val=""/>
      <w:lvlJc w:val="left"/>
      <w:pPr>
        <w:ind w:left="2880" w:hanging="360"/>
      </w:pPr>
      <w:rPr>
        <w:rFonts w:ascii="Symbol" w:hAnsi="Symbol" w:hint="default"/>
      </w:rPr>
    </w:lvl>
    <w:lvl w:ilvl="4" w:tplc="7BDE929C">
      <w:start w:val="1"/>
      <w:numFmt w:val="bullet"/>
      <w:lvlText w:val="o"/>
      <w:lvlJc w:val="left"/>
      <w:pPr>
        <w:ind w:left="3600" w:hanging="360"/>
      </w:pPr>
      <w:rPr>
        <w:rFonts w:ascii="Courier New" w:hAnsi="Courier New" w:hint="default"/>
      </w:rPr>
    </w:lvl>
    <w:lvl w:ilvl="5" w:tplc="D6121828">
      <w:start w:val="1"/>
      <w:numFmt w:val="bullet"/>
      <w:lvlText w:val=""/>
      <w:lvlJc w:val="left"/>
      <w:pPr>
        <w:ind w:left="4320" w:hanging="360"/>
      </w:pPr>
      <w:rPr>
        <w:rFonts w:ascii="Wingdings" w:hAnsi="Wingdings" w:hint="default"/>
      </w:rPr>
    </w:lvl>
    <w:lvl w:ilvl="6" w:tplc="2B7A4C6E">
      <w:start w:val="1"/>
      <w:numFmt w:val="bullet"/>
      <w:lvlText w:val=""/>
      <w:lvlJc w:val="left"/>
      <w:pPr>
        <w:ind w:left="5040" w:hanging="360"/>
      </w:pPr>
      <w:rPr>
        <w:rFonts w:ascii="Symbol" w:hAnsi="Symbol" w:hint="default"/>
      </w:rPr>
    </w:lvl>
    <w:lvl w:ilvl="7" w:tplc="7FDA41F8">
      <w:start w:val="1"/>
      <w:numFmt w:val="bullet"/>
      <w:lvlText w:val="o"/>
      <w:lvlJc w:val="left"/>
      <w:pPr>
        <w:ind w:left="5760" w:hanging="360"/>
      </w:pPr>
      <w:rPr>
        <w:rFonts w:ascii="Courier New" w:hAnsi="Courier New" w:hint="default"/>
      </w:rPr>
    </w:lvl>
    <w:lvl w:ilvl="8" w:tplc="59D0FB7E">
      <w:start w:val="1"/>
      <w:numFmt w:val="bullet"/>
      <w:lvlText w:val=""/>
      <w:lvlJc w:val="left"/>
      <w:pPr>
        <w:ind w:left="6480" w:hanging="360"/>
      </w:pPr>
      <w:rPr>
        <w:rFonts w:ascii="Wingdings" w:hAnsi="Wingdings" w:hint="default"/>
      </w:rPr>
    </w:lvl>
  </w:abstractNum>
  <w:abstractNum w:abstractNumId="10" w15:restartNumberingAfterBreak="0">
    <w:nsid w:val="4C924EE7"/>
    <w:multiLevelType w:val="multilevel"/>
    <w:tmpl w:val="4E185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F988B06"/>
    <w:multiLevelType w:val="hybridMultilevel"/>
    <w:tmpl w:val="96DAA998"/>
    <w:lvl w:ilvl="0" w:tplc="C9EA9DF6">
      <w:start w:val="1"/>
      <w:numFmt w:val="bullet"/>
      <w:lvlText w:val=""/>
      <w:lvlJc w:val="left"/>
      <w:pPr>
        <w:ind w:left="720" w:hanging="360"/>
      </w:pPr>
      <w:rPr>
        <w:rFonts w:ascii="Symbol" w:hAnsi="Symbol" w:hint="default"/>
      </w:rPr>
    </w:lvl>
    <w:lvl w:ilvl="1" w:tplc="5210AB48">
      <w:start w:val="1"/>
      <w:numFmt w:val="bullet"/>
      <w:lvlText w:val="o"/>
      <w:lvlJc w:val="left"/>
      <w:pPr>
        <w:ind w:left="1440" w:hanging="360"/>
      </w:pPr>
      <w:rPr>
        <w:rFonts w:ascii="Courier New" w:hAnsi="Courier New" w:hint="default"/>
      </w:rPr>
    </w:lvl>
    <w:lvl w:ilvl="2" w:tplc="739A65AA">
      <w:start w:val="1"/>
      <w:numFmt w:val="bullet"/>
      <w:lvlText w:val=""/>
      <w:lvlJc w:val="left"/>
      <w:pPr>
        <w:ind w:left="2160" w:hanging="360"/>
      </w:pPr>
      <w:rPr>
        <w:rFonts w:ascii="Wingdings" w:hAnsi="Wingdings" w:hint="default"/>
      </w:rPr>
    </w:lvl>
    <w:lvl w:ilvl="3" w:tplc="ACB88A10">
      <w:start w:val="1"/>
      <w:numFmt w:val="bullet"/>
      <w:lvlText w:val=""/>
      <w:lvlJc w:val="left"/>
      <w:pPr>
        <w:ind w:left="2880" w:hanging="360"/>
      </w:pPr>
      <w:rPr>
        <w:rFonts w:ascii="Symbol" w:hAnsi="Symbol" w:hint="default"/>
      </w:rPr>
    </w:lvl>
    <w:lvl w:ilvl="4" w:tplc="3266FE72">
      <w:start w:val="1"/>
      <w:numFmt w:val="bullet"/>
      <w:lvlText w:val="o"/>
      <w:lvlJc w:val="left"/>
      <w:pPr>
        <w:ind w:left="3600" w:hanging="360"/>
      </w:pPr>
      <w:rPr>
        <w:rFonts w:ascii="Courier New" w:hAnsi="Courier New" w:hint="default"/>
      </w:rPr>
    </w:lvl>
    <w:lvl w:ilvl="5" w:tplc="1628676C">
      <w:start w:val="1"/>
      <w:numFmt w:val="bullet"/>
      <w:lvlText w:val=""/>
      <w:lvlJc w:val="left"/>
      <w:pPr>
        <w:ind w:left="4320" w:hanging="360"/>
      </w:pPr>
      <w:rPr>
        <w:rFonts w:ascii="Wingdings" w:hAnsi="Wingdings" w:hint="default"/>
      </w:rPr>
    </w:lvl>
    <w:lvl w:ilvl="6" w:tplc="11B0CA1E">
      <w:start w:val="1"/>
      <w:numFmt w:val="bullet"/>
      <w:lvlText w:val=""/>
      <w:lvlJc w:val="left"/>
      <w:pPr>
        <w:ind w:left="5040" w:hanging="360"/>
      </w:pPr>
      <w:rPr>
        <w:rFonts w:ascii="Symbol" w:hAnsi="Symbol" w:hint="default"/>
      </w:rPr>
    </w:lvl>
    <w:lvl w:ilvl="7" w:tplc="93DE45A4">
      <w:start w:val="1"/>
      <w:numFmt w:val="bullet"/>
      <w:lvlText w:val="o"/>
      <w:lvlJc w:val="left"/>
      <w:pPr>
        <w:ind w:left="5760" w:hanging="360"/>
      </w:pPr>
      <w:rPr>
        <w:rFonts w:ascii="Courier New" w:hAnsi="Courier New" w:hint="default"/>
      </w:rPr>
    </w:lvl>
    <w:lvl w:ilvl="8" w:tplc="0D20FFE8">
      <w:start w:val="1"/>
      <w:numFmt w:val="bullet"/>
      <w:lvlText w:val=""/>
      <w:lvlJc w:val="left"/>
      <w:pPr>
        <w:ind w:left="6480" w:hanging="360"/>
      </w:pPr>
      <w:rPr>
        <w:rFonts w:ascii="Wingdings" w:hAnsi="Wingdings" w:hint="default"/>
      </w:rPr>
    </w:lvl>
  </w:abstractNum>
  <w:abstractNum w:abstractNumId="12" w15:restartNumberingAfterBreak="0">
    <w:nsid w:val="59D734B5"/>
    <w:multiLevelType w:val="hybridMultilevel"/>
    <w:tmpl w:val="1C962F16"/>
    <w:lvl w:ilvl="0" w:tplc="CB1C697E">
      <w:start w:val="1"/>
      <w:numFmt w:val="bullet"/>
      <w:lvlText w:val=""/>
      <w:lvlJc w:val="left"/>
      <w:pPr>
        <w:ind w:left="720" w:hanging="360"/>
      </w:pPr>
      <w:rPr>
        <w:rFonts w:ascii="Symbol" w:hAnsi="Symbol" w:hint="default"/>
      </w:rPr>
    </w:lvl>
    <w:lvl w:ilvl="1" w:tplc="60AAF164">
      <w:start w:val="1"/>
      <w:numFmt w:val="bullet"/>
      <w:lvlText w:val="o"/>
      <w:lvlJc w:val="left"/>
      <w:pPr>
        <w:ind w:left="1440" w:hanging="360"/>
      </w:pPr>
      <w:rPr>
        <w:rFonts w:ascii="Courier New" w:hAnsi="Courier New" w:hint="default"/>
      </w:rPr>
    </w:lvl>
    <w:lvl w:ilvl="2" w:tplc="20084B4E">
      <w:start w:val="1"/>
      <w:numFmt w:val="bullet"/>
      <w:lvlText w:val=""/>
      <w:lvlJc w:val="left"/>
      <w:pPr>
        <w:ind w:left="2160" w:hanging="360"/>
      </w:pPr>
      <w:rPr>
        <w:rFonts w:ascii="Wingdings" w:hAnsi="Wingdings" w:hint="default"/>
      </w:rPr>
    </w:lvl>
    <w:lvl w:ilvl="3" w:tplc="50BC8CAE">
      <w:start w:val="1"/>
      <w:numFmt w:val="bullet"/>
      <w:lvlText w:val=""/>
      <w:lvlJc w:val="left"/>
      <w:pPr>
        <w:ind w:left="2880" w:hanging="360"/>
      </w:pPr>
      <w:rPr>
        <w:rFonts w:ascii="Symbol" w:hAnsi="Symbol" w:hint="default"/>
      </w:rPr>
    </w:lvl>
    <w:lvl w:ilvl="4" w:tplc="5986C18A">
      <w:start w:val="1"/>
      <w:numFmt w:val="bullet"/>
      <w:lvlText w:val="o"/>
      <w:lvlJc w:val="left"/>
      <w:pPr>
        <w:ind w:left="3600" w:hanging="360"/>
      </w:pPr>
      <w:rPr>
        <w:rFonts w:ascii="Courier New" w:hAnsi="Courier New" w:hint="default"/>
      </w:rPr>
    </w:lvl>
    <w:lvl w:ilvl="5" w:tplc="466888F8">
      <w:start w:val="1"/>
      <w:numFmt w:val="bullet"/>
      <w:lvlText w:val=""/>
      <w:lvlJc w:val="left"/>
      <w:pPr>
        <w:ind w:left="4320" w:hanging="360"/>
      </w:pPr>
      <w:rPr>
        <w:rFonts w:ascii="Wingdings" w:hAnsi="Wingdings" w:hint="default"/>
      </w:rPr>
    </w:lvl>
    <w:lvl w:ilvl="6" w:tplc="3AFAE796">
      <w:start w:val="1"/>
      <w:numFmt w:val="bullet"/>
      <w:lvlText w:val=""/>
      <w:lvlJc w:val="left"/>
      <w:pPr>
        <w:ind w:left="5040" w:hanging="360"/>
      </w:pPr>
      <w:rPr>
        <w:rFonts w:ascii="Symbol" w:hAnsi="Symbol" w:hint="default"/>
      </w:rPr>
    </w:lvl>
    <w:lvl w:ilvl="7" w:tplc="21D65AE4">
      <w:start w:val="1"/>
      <w:numFmt w:val="bullet"/>
      <w:lvlText w:val="o"/>
      <w:lvlJc w:val="left"/>
      <w:pPr>
        <w:ind w:left="5760" w:hanging="360"/>
      </w:pPr>
      <w:rPr>
        <w:rFonts w:ascii="Courier New" w:hAnsi="Courier New" w:hint="default"/>
      </w:rPr>
    </w:lvl>
    <w:lvl w:ilvl="8" w:tplc="3698EC00">
      <w:start w:val="1"/>
      <w:numFmt w:val="bullet"/>
      <w:lvlText w:val=""/>
      <w:lvlJc w:val="left"/>
      <w:pPr>
        <w:ind w:left="6480" w:hanging="360"/>
      </w:pPr>
      <w:rPr>
        <w:rFonts w:ascii="Wingdings" w:hAnsi="Wingdings" w:hint="default"/>
      </w:rPr>
    </w:lvl>
  </w:abstractNum>
  <w:abstractNum w:abstractNumId="13" w15:restartNumberingAfterBreak="0">
    <w:nsid w:val="60112661"/>
    <w:multiLevelType w:val="hybridMultilevel"/>
    <w:tmpl w:val="44087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F3D19A"/>
    <w:multiLevelType w:val="hybridMultilevel"/>
    <w:tmpl w:val="B2A4CB48"/>
    <w:lvl w:ilvl="0" w:tplc="1A906A52">
      <w:start w:val="1"/>
      <w:numFmt w:val="bullet"/>
      <w:lvlText w:val=""/>
      <w:lvlJc w:val="left"/>
      <w:pPr>
        <w:ind w:left="720" w:hanging="360"/>
      </w:pPr>
      <w:rPr>
        <w:rFonts w:ascii="Symbol" w:hAnsi="Symbol" w:hint="default"/>
      </w:rPr>
    </w:lvl>
    <w:lvl w:ilvl="1" w:tplc="31AC1394">
      <w:start w:val="1"/>
      <w:numFmt w:val="bullet"/>
      <w:lvlText w:val="o"/>
      <w:lvlJc w:val="left"/>
      <w:pPr>
        <w:ind w:left="1440" w:hanging="360"/>
      </w:pPr>
      <w:rPr>
        <w:rFonts w:ascii="Courier New" w:hAnsi="Courier New" w:hint="default"/>
      </w:rPr>
    </w:lvl>
    <w:lvl w:ilvl="2" w:tplc="5EE4A484">
      <w:start w:val="1"/>
      <w:numFmt w:val="bullet"/>
      <w:lvlText w:val=""/>
      <w:lvlJc w:val="left"/>
      <w:pPr>
        <w:ind w:left="2160" w:hanging="360"/>
      </w:pPr>
      <w:rPr>
        <w:rFonts w:ascii="Wingdings" w:hAnsi="Wingdings" w:hint="default"/>
      </w:rPr>
    </w:lvl>
    <w:lvl w:ilvl="3" w:tplc="02EC7C36">
      <w:start w:val="1"/>
      <w:numFmt w:val="bullet"/>
      <w:lvlText w:val=""/>
      <w:lvlJc w:val="left"/>
      <w:pPr>
        <w:ind w:left="2880" w:hanging="360"/>
      </w:pPr>
      <w:rPr>
        <w:rFonts w:ascii="Symbol" w:hAnsi="Symbol" w:hint="default"/>
      </w:rPr>
    </w:lvl>
    <w:lvl w:ilvl="4" w:tplc="AF46844A">
      <w:start w:val="1"/>
      <w:numFmt w:val="bullet"/>
      <w:lvlText w:val="o"/>
      <w:lvlJc w:val="left"/>
      <w:pPr>
        <w:ind w:left="3600" w:hanging="360"/>
      </w:pPr>
      <w:rPr>
        <w:rFonts w:ascii="Courier New" w:hAnsi="Courier New" w:hint="default"/>
      </w:rPr>
    </w:lvl>
    <w:lvl w:ilvl="5" w:tplc="725CA3C2">
      <w:start w:val="1"/>
      <w:numFmt w:val="bullet"/>
      <w:lvlText w:val=""/>
      <w:lvlJc w:val="left"/>
      <w:pPr>
        <w:ind w:left="4320" w:hanging="360"/>
      </w:pPr>
      <w:rPr>
        <w:rFonts w:ascii="Wingdings" w:hAnsi="Wingdings" w:hint="default"/>
      </w:rPr>
    </w:lvl>
    <w:lvl w:ilvl="6" w:tplc="C3A6616E">
      <w:start w:val="1"/>
      <w:numFmt w:val="bullet"/>
      <w:lvlText w:val=""/>
      <w:lvlJc w:val="left"/>
      <w:pPr>
        <w:ind w:left="5040" w:hanging="360"/>
      </w:pPr>
      <w:rPr>
        <w:rFonts w:ascii="Symbol" w:hAnsi="Symbol" w:hint="default"/>
      </w:rPr>
    </w:lvl>
    <w:lvl w:ilvl="7" w:tplc="3E20C73A">
      <w:start w:val="1"/>
      <w:numFmt w:val="bullet"/>
      <w:lvlText w:val="o"/>
      <w:lvlJc w:val="left"/>
      <w:pPr>
        <w:ind w:left="5760" w:hanging="360"/>
      </w:pPr>
      <w:rPr>
        <w:rFonts w:ascii="Courier New" w:hAnsi="Courier New" w:hint="default"/>
      </w:rPr>
    </w:lvl>
    <w:lvl w:ilvl="8" w:tplc="A43AAD96">
      <w:start w:val="1"/>
      <w:numFmt w:val="bullet"/>
      <w:lvlText w:val=""/>
      <w:lvlJc w:val="left"/>
      <w:pPr>
        <w:ind w:left="6480" w:hanging="360"/>
      </w:pPr>
      <w:rPr>
        <w:rFonts w:ascii="Wingdings" w:hAnsi="Wingdings" w:hint="default"/>
      </w:rPr>
    </w:lvl>
  </w:abstractNum>
  <w:abstractNum w:abstractNumId="15" w15:restartNumberingAfterBreak="0">
    <w:nsid w:val="632650DB"/>
    <w:multiLevelType w:val="hybridMultilevel"/>
    <w:tmpl w:val="82D24012"/>
    <w:lvl w:ilvl="0" w:tplc="7F0691AE">
      <w:start w:val="1"/>
      <w:numFmt w:val="bullet"/>
      <w:lvlText w:val=""/>
      <w:lvlJc w:val="left"/>
      <w:pPr>
        <w:ind w:left="720" w:hanging="360"/>
      </w:pPr>
      <w:rPr>
        <w:rFonts w:ascii="Symbol" w:hAnsi="Symbol" w:hint="default"/>
      </w:rPr>
    </w:lvl>
    <w:lvl w:ilvl="1" w:tplc="5A587B06">
      <w:start w:val="1"/>
      <w:numFmt w:val="bullet"/>
      <w:lvlText w:val="o"/>
      <w:lvlJc w:val="left"/>
      <w:pPr>
        <w:ind w:left="1440" w:hanging="360"/>
      </w:pPr>
      <w:rPr>
        <w:rFonts w:ascii="Courier New" w:hAnsi="Courier New" w:hint="default"/>
      </w:rPr>
    </w:lvl>
    <w:lvl w:ilvl="2" w:tplc="34365B94">
      <w:start w:val="1"/>
      <w:numFmt w:val="bullet"/>
      <w:lvlText w:val=""/>
      <w:lvlJc w:val="left"/>
      <w:pPr>
        <w:ind w:left="2160" w:hanging="360"/>
      </w:pPr>
      <w:rPr>
        <w:rFonts w:ascii="Wingdings" w:hAnsi="Wingdings" w:hint="default"/>
      </w:rPr>
    </w:lvl>
    <w:lvl w:ilvl="3" w:tplc="CF28C024">
      <w:start w:val="1"/>
      <w:numFmt w:val="bullet"/>
      <w:lvlText w:val=""/>
      <w:lvlJc w:val="left"/>
      <w:pPr>
        <w:ind w:left="2880" w:hanging="360"/>
      </w:pPr>
      <w:rPr>
        <w:rFonts w:ascii="Symbol" w:hAnsi="Symbol" w:hint="default"/>
      </w:rPr>
    </w:lvl>
    <w:lvl w:ilvl="4" w:tplc="D32A90E6">
      <w:start w:val="1"/>
      <w:numFmt w:val="bullet"/>
      <w:lvlText w:val="o"/>
      <w:lvlJc w:val="left"/>
      <w:pPr>
        <w:ind w:left="3600" w:hanging="360"/>
      </w:pPr>
      <w:rPr>
        <w:rFonts w:ascii="Courier New" w:hAnsi="Courier New" w:hint="default"/>
      </w:rPr>
    </w:lvl>
    <w:lvl w:ilvl="5" w:tplc="6164AECA">
      <w:start w:val="1"/>
      <w:numFmt w:val="bullet"/>
      <w:lvlText w:val=""/>
      <w:lvlJc w:val="left"/>
      <w:pPr>
        <w:ind w:left="4320" w:hanging="360"/>
      </w:pPr>
      <w:rPr>
        <w:rFonts w:ascii="Wingdings" w:hAnsi="Wingdings" w:hint="default"/>
      </w:rPr>
    </w:lvl>
    <w:lvl w:ilvl="6" w:tplc="EB802266">
      <w:start w:val="1"/>
      <w:numFmt w:val="bullet"/>
      <w:lvlText w:val=""/>
      <w:lvlJc w:val="left"/>
      <w:pPr>
        <w:ind w:left="5040" w:hanging="360"/>
      </w:pPr>
      <w:rPr>
        <w:rFonts w:ascii="Symbol" w:hAnsi="Symbol" w:hint="default"/>
      </w:rPr>
    </w:lvl>
    <w:lvl w:ilvl="7" w:tplc="08448E2E">
      <w:start w:val="1"/>
      <w:numFmt w:val="bullet"/>
      <w:lvlText w:val="o"/>
      <w:lvlJc w:val="left"/>
      <w:pPr>
        <w:ind w:left="5760" w:hanging="360"/>
      </w:pPr>
      <w:rPr>
        <w:rFonts w:ascii="Courier New" w:hAnsi="Courier New" w:hint="default"/>
      </w:rPr>
    </w:lvl>
    <w:lvl w:ilvl="8" w:tplc="1EEEEBE4">
      <w:start w:val="1"/>
      <w:numFmt w:val="bullet"/>
      <w:lvlText w:val=""/>
      <w:lvlJc w:val="left"/>
      <w:pPr>
        <w:ind w:left="6480" w:hanging="360"/>
      </w:pPr>
      <w:rPr>
        <w:rFonts w:ascii="Wingdings" w:hAnsi="Wingdings" w:hint="default"/>
      </w:rPr>
    </w:lvl>
  </w:abstractNum>
  <w:abstractNum w:abstractNumId="16" w15:restartNumberingAfterBreak="0">
    <w:nsid w:val="653E4F67"/>
    <w:multiLevelType w:val="multilevel"/>
    <w:tmpl w:val="CDDCF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759ACF9"/>
    <w:multiLevelType w:val="hybridMultilevel"/>
    <w:tmpl w:val="85A0B170"/>
    <w:lvl w:ilvl="0" w:tplc="BFBAB32C">
      <w:start w:val="1"/>
      <w:numFmt w:val="bullet"/>
      <w:lvlText w:val=""/>
      <w:lvlJc w:val="left"/>
      <w:pPr>
        <w:ind w:left="720" w:hanging="360"/>
      </w:pPr>
      <w:rPr>
        <w:rFonts w:ascii="Symbol" w:hAnsi="Symbol" w:hint="default"/>
      </w:rPr>
    </w:lvl>
    <w:lvl w:ilvl="1" w:tplc="4A2E17BA">
      <w:start w:val="1"/>
      <w:numFmt w:val="bullet"/>
      <w:lvlText w:val="o"/>
      <w:lvlJc w:val="left"/>
      <w:pPr>
        <w:ind w:left="1440" w:hanging="360"/>
      </w:pPr>
      <w:rPr>
        <w:rFonts w:ascii="Courier New" w:hAnsi="Courier New" w:hint="default"/>
      </w:rPr>
    </w:lvl>
    <w:lvl w:ilvl="2" w:tplc="9A10DAD8">
      <w:start w:val="1"/>
      <w:numFmt w:val="bullet"/>
      <w:lvlText w:val=""/>
      <w:lvlJc w:val="left"/>
      <w:pPr>
        <w:ind w:left="2160" w:hanging="360"/>
      </w:pPr>
      <w:rPr>
        <w:rFonts w:ascii="Wingdings" w:hAnsi="Wingdings" w:hint="default"/>
      </w:rPr>
    </w:lvl>
    <w:lvl w:ilvl="3" w:tplc="17D00C04">
      <w:start w:val="1"/>
      <w:numFmt w:val="bullet"/>
      <w:lvlText w:val=""/>
      <w:lvlJc w:val="left"/>
      <w:pPr>
        <w:ind w:left="2880" w:hanging="360"/>
      </w:pPr>
      <w:rPr>
        <w:rFonts w:ascii="Symbol" w:hAnsi="Symbol" w:hint="default"/>
      </w:rPr>
    </w:lvl>
    <w:lvl w:ilvl="4" w:tplc="4E4AD49E">
      <w:start w:val="1"/>
      <w:numFmt w:val="bullet"/>
      <w:lvlText w:val="o"/>
      <w:lvlJc w:val="left"/>
      <w:pPr>
        <w:ind w:left="3600" w:hanging="360"/>
      </w:pPr>
      <w:rPr>
        <w:rFonts w:ascii="Courier New" w:hAnsi="Courier New" w:hint="default"/>
      </w:rPr>
    </w:lvl>
    <w:lvl w:ilvl="5" w:tplc="3B966A3C">
      <w:start w:val="1"/>
      <w:numFmt w:val="bullet"/>
      <w:lvlText w:val=""/>
      <w:lvlJc w:val="left"/>
      <w:pPr>
        <w:ind w:left="4320" w:hanging="360"/>
      </w:pPr>
      <w:rPr>
        <w:rFonts w:ascii="Wingdings" w:hAnsi="Wingdings" w:hint="default"/>
      </w:rPr>
    </w:lvl>
    <w:lvl w:ilvl="6" w:tplc="0FBE567C">
      <w:start w:val="1"/>
      <w:numFmt w:val="bullet"/>
      <w:lvlText w:val=""/>
      <w:lvlJc w:val="left"/>
      <w:pPr>
        <w:ind w:left="5040" w:hanging="360"/>
      </w:pPr>
      <w:rPr>
        <w:rFonts w:ascii="Symbol" w:hAnsi="Symbol" w:hint="default"/>
      </w:rPr>
    </w:lvl>
    <w:lvl w:ilvl="7" w:tplc="251028DC">
      <w:start w:val="1"/>
      <w:numFmt w:val="bullet"/>
      <w:lvlText w:val="o"/>
      <w:lvlJc w:val="left"/>
      <w:pPr>
        <w:ind w:left="5760" w:hanging="360"/>
      </w:pPr>
      <w:rPr>
        <w:rFonts w:ascii="Courier New" w:hAnsi="Courier New" w:hint="default"/>
      </w:rPr>
    </w:lvl>
    <w:lvl w:ilvl="8" w:tplc="E630607C">
      <w:start w:val="1"/>
      <w:numFmt w:val="bullet"/>
      <w:lvlText w:val=""/>
      <w:lvlJc w:val="left"/>
      <w:pPr>
        <w:ind w:left="6480" w:hanging="360"/>
      </w:pPr>
      <w:rPr>
        <w:rFonts w:ascii="Wingdings" w:hAnsi="Wingdings" w:hint="default"/>
      </w:rPr>
    </w:lvl>
  </w:abstractNum>
  <w:abstractNum w:abstractNumId="18" w15:restartNumberingAfterBreak="0">
    <w:nsid w:val="735644CA"/>
    <w:multiLevelType w:val="hybridMultilevel"/>
    <w:tmpl w:val="6784C8EE"/>
    <w:lvl w:ilvl="0" w:tplc="0DD2A6B8">
      <w:start w:val="1"/>
      <w:numFmt w:val="bullet"/>
      <w:lvlText w:val=""/>
      <w:lvlJc w:val="left"/>
      <w:pPr>
        <w:ind w:left="720" w:hanging="360"/>
      </w:pPr>
      <w:rPr>
        <w:rFonts w:ascii="Symbol" w:hAnsi="Symbol" w:hint="default"/>
      </w:rPr>
    </w:lvl>
    <w:lvl w:ilvl="1" w:tplc="9474BBDC">
      <w:start w:val="1"/>
      <w:numFmt w:val="bullet"/>
      <w:lvlText w:val="o"/>
      <w:lvlJc w:val="left"/>
      <w:pPr>
        <w:ind w:left="1440" w:hanging="360"/>
      </w:pPr>
      <w:rPr>
        <w:rFonts w:ascii="Courier New" w:hAnsi="Courier New" w:hint="default"/>
      </w:rPr>
    </w:lvl>
    <w:lvl w:ilvl="2" w:tplc="5E02E7AC">
      <w:start w:val="1"/>
      <w:numFmt w:val="bullet"/>
      <w:lvlText w:val=""/>
      <w:lvlJc w:val="left"/>
      <w:pPr>
        <w:ind w:left="2160" w:hanging="360"/>
      </w:pPr>
      <w:rPr>
        <w:rFonts w:ascii="Wingdings" w:hAnsi="Wingdings" w:hint="default"/>
      </w:rPr>
    </w:lvl>
    <w:lvl w:ilvl="3" w:tplc="63DEAE06">
      <w:start w:val="1"/>
      <w:numFmt w:val="bullet"/>
      <w:lvlText w:val=""/>
      <w:lvlJc w:val="left"/>
      <w:pPr>
        <w:ind w:left="2880" w:hanging="360"/>
      </w:pPr>
      <w:rPr>
        <w:rFonts w:ascii="Symbol" w:hAnsi="Symbol" w:hint="default"/>
      </w:rPr>
    </w:lvl>
    <w:lvl w:ilvl="4" w:tplc="A87C290E">
      <w:start w:val="1"/>
      <w:numFmt w:val="bullet"/>
      <w:lvlText w:val="o"/>
      <w:lvlJc w:val="left"/>
      <w:pPr>
        <w:ind w:left="3600" w:hanging="360"/>
      </w:pPr>
      <w:rPr>
        <w:rFonts w:ascii="Courier New" w:hAnsi="Courier New" w:hint="default"/>
      </w:rPr>
    </w:lvl>
    <w:lvl w:ilvl="5" w:tplc="4176A9D6">
      <w:start w:val="1"/>
      <w:numFmt w:val="bullet"/>
      <w:lvlText w:val=""/>
      <w:lvlJc w:val="left"/>
      <w:pPr>
        <w:ind w:left="4320" w:hanging="360"/>
      </w:pPr>
      <w:rPr>
        <w:rFonts w:ascii="Wingdings" w:hAnsi="Wingdings" w:hint="default"/>
      </w:rPr>
    </w:lvl>
    <w:lvl w:ilvl="6" w:tplc="0324F88E">
      <w:start w:val="1"/>
      <w:numFmt w:val="bullet"/>
      <w:lvlText w:val=""/>
      <w:lvlJc w:val="left"/>
      <w:pPr>
        <w:ind w:left="5040" w:hanging="360"/>
      </w:pPr>
      <w:rPr>
        <w:rFonts w:ascii="Symbol" w:hAnsi="Symbol" w:hint="default"/>
      </w:rPr>
    </w:lvl>
    <w:lvl w:ilvl="7" w:tplc="FA36862E">
      <w:start w:val="1"/>
      <w:numFmt w:val="bullet"/>
      <w:lvlText w:val="o"/>
      <w:lvlJc w:val="left"/>
      <w:pPr>
        <w:ind w:left="5760" w:hanging="360"/>
      </w:pPr>
      <w:rPr>
        <w:rFonts w:ascii="Courier New" w:hAnsi="Courier New" w:hint="default"/>
      </w:rPr>
    </w:lvl>
    <w:lvl w:ilvl="8" w:tplc="3016475A">
      <w:start w:val="1"/>
      <w:numFmt w:val="bullet"/>
      <w:lvlText w:val=""/>
      <w:lvlJc w:val="left"/>
      <w:pPr>
        <w:ind w:left="6480" w:hanging="360"/>
      </w:pPr>
      <w:rPr>
        <w:rFonts w:ascii="Wingdings" w:hAnsi="Wingdings" w:hint="default"/>
      </w:rPr>
    </w:lvl>
  </w:abstractNum>
  <w:abstractNum w:abstractNumId="19" w15:restartNumberingAfterBreak="0">
    <w:nsid w:val="7429211F"/>
    <w:multiLevelType w:val="hybridMultilevel"/>
    <w:tmpl w:val="957E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ED162F"/>
    <w:multiLevelType w:val="hybridMultilevel"/>
    <w:tmpl w:val="CA466EA4"/>
    <w:lvl w:ilvl="0" w:tplc="FC607522">
      <w:start w:val="1"/>
      <w:numFmt w:val="bullet"/>
      <w:lvlText w:val=""/>
      <w:lvlJc w:val="left"/>
      <w:pPr>
        <w:ind w:left="720" w:hanging="360"/>
      </w:pPr>
      <w:rPr>
        <w:rFonts w:ascii="Symbol" w:hAnsi="Symbol" w:hint="default"/>
      </w:rPr>
    </w:lvl>
    <w:lvl w:ilvl="1" w:tplc="036494D2">
      <w:start w:val="1"/>
      <w:numFmt w:val="bullet"/>
      <w:lvlText w:val="o"/>
      <w:lvlJc w:val="left"/>
      <w:pPr>
        <w:ind w:left="1440" w:hanging="360"/>
      </w:pPr>
      <w:rPr>
        <w:rFonts w:ascii="Courier New" w:hAnsi="Courier New" w:hint="default"/>
      </w:rPr>
    </w:lvl>
    <w:lvl w:ilvl="2" w:tplc="D2489520">
      <w:start w:val="1"/>
      <w:numFmt w:val="bullet"/>
      <w:lvlText w:val=""/>
      <w:lvlJc w:val="left"/>
      <w:pPr>
        <w:ind w:left="2160" w:hanging="360"/>
      </w:pPr>
      <w:rPr>
        <w:rFonts w:ascii="Wingdings" w:hAnsi="Wingdings" w:hint="default"/>
      </w:rPr>
    </w:lvl>
    <w:lvl w:ilvl="3" w:tplc="54BE81B8">
      <w:start w:val="1"/>
      <w:numFmt w:val="bullet"/>
      <w:lvlText w:val=""/>
      <w:lvlJc w:val="left"/>
      <w:pPr>
        <w:ind w:left="2880" w:hanging="360"/>
      </w:pPr>
      <w:rPr>
        <w:rFonts w:ascii="Symbol" w:hAnsi="Symbol" w:hint="default"/>
      </w:rPr>
    </w:lvl>
    <w:lvl w:ilvl="4" w:tplc="112E5636">
      <w:start w:val="1"/>
      <w:numFmt w:val="bullet"/>
      <w:lvlText w:val="o"/>
      <w:lvlJc w:val="left"/>
      <w:pPr>
        <w:ind w:left="3600" w:hanging="360"/>
      </w:pPr>
      <w:rPr>
        <w:rFonts w:ascii="Courier New" w:hAnsi="Courier New" w:hint="default"/>
      </w:rPr>
    </w:lvl>
    <w:lvl w:ilvl="5" w:tplc="AA923216">
      <w:start w:val="1"/>
      <w:numFmt w:val="bullet"/>
      <w:lvlText w:val=""/>
      <w:lvlJc w:val="left"/>
      <w:pPr>
        <w:ind w:left="4320" w:hanging="360"/>
      </w:pPr>
      <w:rPr>
        <w:rFonts w:ascii="Wingdings" w:hAnsi="Wingdings" w:hint="default"/>
      </w:rPr>
    </w:lvl>
    <w:lvl w:ilvl="6" w:tplc="D4DC9114">
      <w:start w:val="1"/>
      <w:numFmt w:val="bullet"/>
      <w:lvlText w:val=""/>
      <w:lvlJc w:val="left"/>
      <w:pPr>
        <w:ind w:left="5040" w:hanging="360"/>
      </w:pPr>
      <w:rPr>
        <w:rFonts w:ascii="Symbol" w:hAnsi="Symbol" w:hint="default"/>
      </w:rPr>
    </w:lvl>
    <w:lvl w:ilvl="7" w:tplc="2408B2C2">
      <w:start w:val="1"/>
      <w:numFmt w:val="bullet"/>
      <w:lvlText w:val="o"/>
      <w:lvlJc w:val="left"/>
      <w:pPr>
        <w:ind w:left="5760" w:hanging="360"/>
      </w:pPr>
      <w:rPr>
        <w:rFonts w:ascii="Courier New" w:hAnsi="Courier New" w:hint="default"/>
      </w:rPr>
    </w:lvl>
    <w:lvl w:ilvl="8" w:tplc="2F08C170">
      <w:start w:val="1"/>
      <w:numFmt w:val="bullet"/>
      <w:lvlText w:val=""/>
      <w:lvlJc w:val="left"/>
      <w:pPr>
        <w:ind w:left="6480" w:hanging="360"/>
      </w:pPr>
      <w:rPr>
        <w:rFonts w:ascii="Wingdings" w:hAnsi="Wingdings" w:hint="default"/>
      </w:rPr>
    </w:lvl>
  </w:abstractNum>
  <w:abstractNum w:abstractNumId="21" w15:restartNumberingAfterBreak="0">
    <w:nsid w:val="7907CB6B"/>
    <w:multiLevelType w:val="hybridMultilevel"/>
    <w:tmpl w:val="56209542"/>
    <w:lvl w:ilvl="0" w:tplc="AF387E42">
      <w:start w:val="1"/>
      <w:numFmt w:val="bullet"/>
      <w:lvlText w:val=""/>
      <w:lvlJc w:val="left"/>
      <w:pPr>
        <w:ind w:left="720" w:hanging="360"/>
      </w:pPr>
      <w:rPr>
        <w:rFonts w:ascii="Symbol" w:hAnsi="Symbol" w:hint="default"/>
      </w:rPr>
    </w:lvl>
    <w:lvl w:ilvl="1" w:tplc="2E980B9E">
      <w:start w:val="1"/>
      <w:numFmt w:val="bullet"/>
      <w:lvlText w:val="o"/>
      <w:lvlJc w:val="left"/>
      <w:pPr>
        <w:ind w:left="1440" w:hanging="360"/>
      </w:pPr>
      <w:rPr>
        <w:rFonts w:ascii="Courier New" w:hAnsi="Courier New" w:hint="default"/>
      </w:rPr>
    </w:lvl>
    <w:lvl w:ilvl="2" w:tplc="2F1C9D0E">
      <w:start w:val="1"/>
      <w:numFmt w:val="bullet"/>
      <w:lvlText w:val=""/>
      <w:lvlJc w:val="left"/>
      <w:pPr>
        <w:ind w:left="2160" w:hanging="360"/>
      </w:pPr>
      <w:rPr>
        <w:rFonts w:ascii="Wingdings" w:hAnsi="Wingdings" w:hint="default"/>
      </w:rPr>
    </w:lvl>
    <w:lvl w:ilvl="3" w:tplc="ADF0517A">
      <w:start w:val="1"/>
      <w:numFmt w:val="bullet"/>
      <w:lvlText w:val=""/>
      <w:lvlJc w:val="left"/>
      <w:pPr>
        <w:ind w:left="2880" w:hanging="360"/>
      </w:pPr>
      <w:rPr>
        <w:rFonts w:ascii="Symbol" w:hAnsi="Symbol" w:hint="default"/>
      </w:rPr>
    </w:lvl>
    <w:lvl w:ilvl="4" w:tplc="1374CAAC">
      <w:start w:val="1"/>
      <w:numFmt w:val="bullet"/>
      <w:lvlText w:val="o"/>
      <w:lvlJc w:val="left"/>
      <w:pPr>
        <w:ind w:left="3600" w:hanging="360"/>
      </w:pPr>
      <w:rPr>
        <w:rFonts w:ascii="Courier New" w:hAnsi="Courier New" w:hint="default"/>
      </w:rPr>
    </w:lvl>
    <w:lvl w:ilvl="5" w:tplc="E7FAE780">
      <w:start w:val="1"/>
      <w:numFmt w:val="bullet"/>
      <w:lvlText w:val=""/>
      <w:lvlJc w:val="left"/>
      <w:pPr>
        <w:ind w:left="4320" w:hanging="360"/>
      </w:pPr>
      <w:rPr>
        <w:rFonts w:ascii="Wingdings" w:hAnsi="Wingdings" w:hint="default"/>
      </w:rPr>
    </w:lvl>
    <w:lvl w:ilvl="6" w:tplc="A386F3D8">
      <w:start w:val="1"/>
      <w:numFmt w:val="bullet"/>
      <w:lvlText w:val=""/>
      <w:lvlJc w:val="left"/>
      <w:pPr>
        <w:ind w:left="5040" w:hanging="360"/>
      </w:pPr>
      <w:rPr>
        <w:rFonts w:ascii="Symbol" w:hAnsi="Symbol" w:hint="default"/>
      </w:rPr>
    </w:lvl>
    <w:lvl w:ilvl="7" w:tplc="5A9213E2">
      <w:start w:val="1"/>
      <w:numFmt w:val="bullet"/>
      <w:lvlText w:val="o"/>
      <w:lvlJc w:val="left"/>
      <w:pPr>
        <w:ind w:left="5760" w:hanging="360"/>
      </w:pPr>
      <w:rPr>
        <w:rFonts w:ascii="Courier New" w:hAnsi="Courier New" w:hint="default"/>
      </w:rPr>
    </w:lvl>
    <w:lvl w:ilvl="8" w:tplc="239A2F9A">
      <w:start w:val="1"/>
      <w:numFmt w:val="bullet"/>
      <w:lvlText w:val=""/>
      <w:lvlJc w:val="left"/>
      <w:pPr>
        <w:ind w:left="6480" w:hanging="360"/>
      </w:pPr>
      <w:rPr>
        <w:rFonts w:ascii="Wingdings" w:hAnsi="Wingdings" w:hint="default"/>
      </w:rPr>
    </w:lvl>
  </w:abstractNum>
  <w:num w:numId="1" w16cid:durableId="150488942">
    <w:abstractNumId w:val="14"/>
  </w:num>
  <w:num w:numId="2" w16cid:durableId="220949337">
    <w:abstractNumId w:val="4"/>
  </w:num>
  <w:num w:numId="3" w16cid:durableId="1452506925">
    <w:abstractNumId w:val="21"/>
  </w:num>
  <w:num w:numId="4" w16cid:durableId="480116949">
    <w:abstractNumId w:val="20"/>
  </w:num>
  <w:num w:numId="5" w16cid:durableId="1152798389">
    <w:abstractNumId w:val="7"/>
  </w:num>
  <w:num w:numId="6" w16cid:durableId="404882279">
    <w:abstractNumId w:val="0"/>
  </w:num>
  <w:num w:numId="7" w16cid:durableId="990450968">
    <w:abstractNumId w:val="6"/>
  </w:num>
  <w:num w:numId="8" w16cid:durableId="1729912451">
    <w:abstractNumId w:val="18"/>
  </w:num>
  <w:num w:numId="9" w16cid:durableId="885264694">
    <w:abstractNumId w:val="1"/>
  </w:num>
  <w:num w:numId="10" w16cid:durableId="818153142">
    <w:abstractNumId w:val="3"/>
  </w:num>
  <w:num w:numId="11" w16cid:durableId="2053378077">
    <w:abstractNumId w:val="15"/>
  </w:num>
  <w:num w:numId="12" w16cid:durableId="2048487515">
    <w:abstractNumId w:val="9"/>
  </w:num>
  <w:num w:numId="13" w16cid:durableId="1577740460">
    <w:abstractNumId w:val="17"/>
  </w:num>
  <w:num w:numId="14" w16cid:durableId="2116821817">
    <w:abstractNumId w:val="8"/>
  </w:num>
  <w:num w:numId="15" w16cid:durableId="1830975739">
    <w:abstractNumId w:val="11"/>
  </w:num>
  <w:num w:numId="16" w16cid:durableId="93980371">
    <w:abstractNumId w:val="12"/>
  </w:num>
  <w:num w:numId="17" w16cid:durableId="137458942">
    <w:abstractNumId w:val="19"/>
  </w:num>
  <w:num w:numId="18" w16cid:durableId="865673770">
    <w:abstractNumId w:val="13"/>
  </w:num>
  <w:num w:numId="19" w16cid:durableId="866983988">
    <w:abstractNumId w:val="5"/>
  </w:num>
  <w:num w:numId="20" w16cid:durableId="1307320351">
    <w:abstractNumId w:val="16"/>
  </w:num>
  <w:num w:numId="21" w16cid:durableId="1610621176">
    <w:abstractNumId w:val="10"/>
  </w:num>
  <w:num w:numId="22" w16cid:durableId="8418928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8"/>
    <w:rsid w:val="00123C18"/>
    <w:rsid w:val="00495A44"/>
    <w:rsid w:val="0058206E"/>
    <w:rsid w:val="008A06FA"/>
    <w:rsid w:val="00C85139"/>
    <w:rsid w:val="00F11F84"/>
    <w:rsid w:val="015B8BA4"/>
    <w:rsid w:val="02B1C571"/>
    <w:rsid w:val="02BA8C75"/>
    <w:rsid w:val="02BF397D"/>
    <w:rsid w:val="037DE930"/>
    <w:rsid w:val="0590C361"/>
    <w:rsid w:val="0651A8AB"/>
    <w:rsid w:val="06599631"/>
    <w:rsid w:val="071E89A7"/>
    <w:rsid w:val="07221FD6"/>
    <w:rsid w:val="0756A655"/>
    <w:rsid w:val="07BA4ADE"/>
    <w:rsid w:val="07C2E294"/>
    <w:rsid w:val="07EB4327"/>
    <w:rsid w:val="07ED790C"/>
    <w:rsid w:val="08C90529"/>
    <w:rsid w:val="09561B3F"/>
    <w:rsid w:val="09C7A9A2"/>
    <w:rsid w:val="0A143DC3"/>
    <w:rsid w:val="0B2519CE"/>
    <w:rsid w:val="0BB2FE71"/>
    <w:rsid w:val="0BC93F7A"/>
    <w:rsid w:val="0CC0EA2F"/>
    <w:rsid w:val="0E5CBA90"/>
    <w:rsid w:val="125EAC98"/>
    <w:rsid w:val="13832A13"/>
    <w:rsid w:val="17321DBB"/>
    <w:rsid w:val="17533D17"/>
    <w:rsid w:val="17D85C2E"/>
    <w:rsid w:val="18CDEE1C"/>
    <w:rsid w:val="190C654A"/>
    <w:rsid w:val="19742C8F"/>
    <w:rsid w:val="19A75ABD"/>
    <w:rsid w:val="1AC86FBD"/>
    <w:rsid w:val="1B0FFCF0"/>
    <w:rsid w:val="1C3893EF"/>
    <w:rsid w:val="1C8BF0E7"/>
    <w:rsid w:val="1DABDC7B"/>
    <w:rsid w:val="1DE2974A"/>
    <w:rsid w:val="1DFAD5E3"/>
    <w:rsid w:val="1E7ACBE0"/>
    <w:rsid w:val="1F3D2FA0"/>
    <w:rsid w:val="1F6B1FB3"/>
    <w:rsid w:val="1F9222A2"/>
    <w:rsid w:val="1FE215A2"/>
    <w:rsid w:val="206A3D18"/>
    <w:rsid w:val="217540FA"/>
    <w:rsid w:val="219AC7AD"/>
    <w:rsid w:val="2248583F"/>
    <w:rsid w:val="2282E3CD"/>
    <w:rsid w:val="22CE4706"/>
    <w:rsid w:val="231B0ED5"/>
    <w:rsid w:val="24188E49"/>
    <w:rsid w:val="241EB42E"/>
    <w:rsid w:val="24B6DF36"/>
    <w:rsid w:val="25B45EAA"/>
    <w:rsid w:val="25C4A7FA"/>
    <w:rsid w:val="25EDA92F"/>
    <w:rsid w:val="26515726"/>
    <w:rsid w:val="2652AF97"/>
    <w:rsid w:val="276E7B89"/>
    <w:rsid w:val="28FC48BC"/>
    <w:rsid w:val="29C2DDC0"/>
    <w:rsid w:val="2A7FE247"/>
    <w:rsid w:val="2AA7F1F5"/>
    <w:rsid w:val="2B408B32"/>
    <w:rsid w:val="2C05BCDC"/>
    <w:rsid w:val="2C125364"/>
    <w:rsid w:val="2C76CCE1"/>
    <w:rsid w:val="2CDAE6C3"/>
    <w:rsid w:val="2CDC5B93"/>
    <w:rsid w:val="2CF64D3E"/>
    <w:rsid w:val="2E3FD3C2"/>
    <w:rsid w:val="2F6B8A40"/>
    <w:rsid w:val="2F733D57"/>
    <w:rsid w:val="2F9B46C2"/>
    <w:rsid w:val="2FCAFD19"/>
    <w:rsid w:val="315087F5"/>
    <w:rsid w:val="3183876F"/>
    <w:rsid w:val="31C001E0"/>
    <w:rsid w:val="31D33FFC"/>
    <w:rsid w:val="3235A28C"/>
    <w:rsid w:val="33535C4D"/>
    <w:rsid w:val="348828B7"/>
    <w:rsid w:val="36F43E66"/>
    <w:rsid w:val="3723918D"/>
    <w:rsid w:val="38298F12"/>
    <w:rsid w:val="3840ED6B"/>
    <w:rsid w:val="39D4D046"/>
    <w:rsid w:val="39DCBDCC"/>
    <w:rsid w:val="3A50CB12"/>
    <w:rsid w:val="3A9DF397"/>
    <w:rsid w:val="3B788E2D"/>
    <w:rsid w:val="3C1586A9"/>
    <w:rsid w:val="3C3BB711"/>
    <w:rsid w:val="3C70284E"/>
    <w:rsid w:val="3DB1570A"/>
    <w:rsid w:val="3DE5DDA9"/>
    <w:rsid w:val="3E963D44"/>
    <w:rsid w:val="3F3CC8C9"/>
    <w:rsid w:val="402EE479"/>
    <w:rsid w:val="4284C82D"/>
    <w:rsid w:val="4383A012"/>
    <w:rsid w:val="43A970C9"/>
    <w:rsid w:val="43E1D7B6"/>
    <w:rsid w:val="44D93981"/>
    <w:rsid w:val="4540019C"/>
    <w:rsid w:val="4563D068"/>
    <w:rsid w:val="46E55EB4"/>
    <w:rsid w:val="477161AD"/>
    <w:rsid w:val="4810DA43"/>
    <w:rsid w:val="481C08F0"/>
    <w:rsid w:val="48571135"/>
    <w:rsid w:val="49C43BF8"/>
    <w:rsid w:val="49F2E196"/>
    <w:rsid w:val="4B8EB1F7"/>
    <w:rsid w:val="4BDD0349"/>
    <w:rsid w:val="4C941572"/>
    <w:rsid w:val="4E947E7A"/>
    <w:rsid w:val="4EE674E1"/>
    <w:rsid w:val="5062231A"/>
    <w:rsid w:val="50D610D3"/>
    <w:rsid w:val="51F45465"/>
    <w:rsid w:val="522031E8"/>
    <w:rsid w:val="5376DEFE"/>
    <w:rsid w:val="53CD4CA8"/>
    <w:rsid w:val="53EE605F"/>
    <w:rsid w:val="5535943D"/>
    <w:rsid w:val="575A7867"/>
    <w:rsid w:val="58180AB6"/>
    <w:rsid w:val="58F585B8"/>
    <w:rsid w:val="59121B01"/>
    <w:rsid w:val="596D54EE"/>
    <w:rsid w:val="598D13FD"/>
    <w:rsid w:val="5B548195"/>
    <w:rsid w:val="5D0CA313"/>
    <w:rsid w:val="5E014F0D"/>
    <w:rsid w:val="5ED16191"/>
    <w:rsid w:val="5EF4AD59"/>
    <w:rsid w:val="5F9D1F6E"/>
    <w:rsid w:val="5FCF9870"/>
    <w:rsid w:val="60AB5AD6"/>
    <w:rsid w:val="62A7FDFD"/>
    <w:rsid w:val="68035B09"/>
    <w:rsid w:val="68094BE6"/>
    <w:rsid w:val="694318AD"/>
    <w:rsid w:val="6A71C95F"/>
    <w:rsid w:val="6AF9C3C0"/>
    <w:rsid w:val="6B57A2BF"/>
    <w:rsid w:val="6D60D7AA"/>
    <w:rsid w:val="6E597430"/>
    <w:rsid w:val="6ED64A84"/>
    <w:rsid w:val="6FC21FF1"/>
    <w:rsid w:val="70CE5825"/>
    <w:rsid w:val="715DF052"/>
    <w:rsid w:val="71765289"/>
    <w:rsid w:val="7303E41E"/>
    <w:rsid w:val="73388A5C"/>
    <w:rsid w:val="7390934A"/>
    <w:rsid w:val="73FA86CA"/>
    <w:rsid w:val="7418BAC0"/>
    <w:rsid w:val="749FB47F"/>
    <w:rsid w:val="74C8B5B4"/>
    <w:rsid w:val="752BE084"/>
    <w:rsid w:val="75614EF1"/>
    <w:rsid w:val="763B84E0"/>
    <w:rsid w:val="76648615"/>
    <w:rsid w:val="797325A2"/>
    <w:rsid w:val="7A1AE255"/>
    <w:rsid w:val="7B04D298"/>
    <w:rsid w:val="7B7F0FE6"/>
    <w:rsid w:val="7C1A4229"/>
    <w:rsid w:val="7CAAC664"/>
    <w:rsid w:val="7D0D1C15"/>
    <w:rsid w:val="7D9E8957"/>
    <w:rsid w:val="7E4696C5"/>
    <w:rsid w:val="7EB6B0A8"/>
    <w:rsid w:val="7ED65C20"/>
    <w:rsid w:val="7FE267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F348B5"/>
  <w15:chartTrackingRefBased/>
  <w15:docId w15:val="{FFD56C29-66FC-42B7-B654-35BA1EE9E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C1A4229"/>
  </w:style>
  <w:style w:type="paragraph" w:styleId="Heading1">
    <w:name w:val="heading 1"/>
    <w:basedOn w:val="Normal"/>
    <w:next w:val="Normal"/>
    <w:link w:val="Heading1Char"/>
    <w:uiPriority w:val="9"/>
    <w:qFormat/>
    <w:rsid w:val="7C1A42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C1A422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C1A4229"/>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C1A422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C1A4229"/>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C1A4229"/>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C1A4229"/>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C1A4229"/>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C1A4229"/>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uiPriority w:val="39"/>
    <w:unhideWhenUsed/>
    <w:rsid w:val="7C1A4229"/>
    <w:pPr>
      <w:spacing w:after="100"/>
    </w:pPr>
  </w:style>
  <w:style w:type="character" w:customStyle="1" w:styleId="Heading1Char">
    <w:name w:val="Heading 1 Char"/>
    <w:basedOn w:val="DefaultParagraphFont"/>
    <w:link w:val="Heading1"/>
    <w:uiPriority w:val="9"/>
    <w:rsid w:val="7C1A4229"/>
    <w:rPr>
      <w:rFonts w:asciiTheme="majorHAnsi" w:eastAsiaTheme="majorEastAsia" w:hAnsiTheme="majorHAnsi" w:cstheme="majorBidi"/>
      <w:noProof w:val="0"/>
      <w:color w:val="2F5496" w:themeColor="accent1" w:themeShade="BF"/>
      <w:sz w:val="32"/>
      <w:szCs w:val="32"/>
      <w:lang w:val="en-GB"/>
    </w:rPr>
  </w:style>
  <w:style w:type="paragraph" w:styleId="Title">
    <w:name w:val="Title"/>
    <w:basedOn w:val="Normal"/>
    <w:next w:val="Normal"/>
    <w:link w:val="TitleChar"/>
    <w:uiPriority w:val="10"/>
    <w:qFormat/>
    <w:rsid w:val="7C1A4229"/>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C1A4229"/>
    <w:rPr>
      <w:rFonts w:eastAsiaTheme="minorEastAsia"/>
      <w:color w:val="5A5A5A"/>
    </w:rPr>
  </w:style>
  <w:style w:type="paragraph" w:styleId="Quote">
    <w:name w:val="Quote"/>
    <w:basedOn w:val="Normal"/>
    <w:next w:val="Normal"/>
    <w:link w:val="QuoteChar"/>
    <w:uiPriority w:val="29"/>
    <w:qFormat/>
    <w:rsid w:val="7C1A4229"/>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C1A4229"/>
    <w:pPr>
      <w:spacing w:before="360" w:after="360"/>
      <w:ind w:left="864" w:right="864"/>
      <w:jc w:val="center"/>
    </w:pPr>
    <w:rPr>
      <w:i/>
      <w:iCs/>
      <w:color w:val="4472C4" w:themeColor="accent1"/>
    </w:rPr>
  </w:style>
  <w:style w:type="paragraph" w:styleId="ListParagraph">
    <w:name w:val="List Paragraph"/>
    <w:basedOn w:val="Normal"/>
    <w:uiPriority w:val="34"/>
    <w:qFormat/>
    <w:rsid w:val="7C1A4229"/>
    <w:pPr>
      <w:ind w:left="720"/>
      <w:contextualSpacing/>
    </w:pPr>
  </w:style>
  <w:style w:type="character" w:customStyle="1" w:styleId="Heading2Char">
    <w:name w:val="Heading 2 Char"/>
    <w:basedOn w:val="DefaultParagraphFont"/>
    <w:link w:val="Heading2"/>
    <w:uiPriority w:val="9"/>
    <w:rsid w:val="7C1A4229"/>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C1A4229"/>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C1A4229"/>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C1A4229"/>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C1A4229"/>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C1A4229"/>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C1A4229"/>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C1A4229"/>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C1A4229"/>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C1A4229"/>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C1A4229"/>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C1A4229"/>
    <w:rPr>
      <w:i/>
      <w:iCs/>
      <w:noProof w:val="0"/>
      <w:color w:val="4472C4" w:themeColor="accent1"/>
      <w:lang w:val="en-GB"/>
    </w:rPr>
  </w:style>
  <w:style w:type="paragraph" w:styleId="TOC2">
    <w:name w:val="toc 2"/>
    <w:basedOn w:val="Normal"/>
    <w:next w:val="Normal"/>
    <w:uiPriority w:val="39"/>
    <w:unhideWhenUsed/>
    <w:rsid w:val="7C1A4229"/>
    <w:pPr>
      <w:spacing w:after="100"/>
      <w:ind w:left="220"/>
    </w:pPr>
  </w:style>
  <w:style w:type="paragraph" w:styleId="TOC3">
    <w:name w:val="toc 3"/>
    <w:basedOn w:val="Normal"/>
    <w:next w:val="Normal"/>
    <w:uiPriority w:val="39"/>
    <w:unhideWhenUsed/>
    <w:rsid w:val="7C1A4229"/>
    <w:pPr>
      <w:spacing w:after="100"/>
      <w:ind w:left="440"/>
    </w:pPr>
  </w:style>
  <w:style w:type="paragraph" w:styleId="TOC4">
    <w:name w:val="toc 4"/>
    <w:basedOn w:val="Normal"/>
    <w:next w:val="Normal"/>
    <w:uiPriority w:val="39"/>
    <w:unhideWhenUsed/>
    <w:rsid w:val="7C1A4229"/>
    <w:pPr>
      <w:spacing w:after="100"/>
      <w:ind w:left="660"/>
    </w:pPr>
  </w:style>
  <w:style w:type="paragraph" w:styleId="TOC5">
    <w:name w:val="toc 5"/>
    <w:basedOn w:val="Normal"/>
    <w:next w:val="Normal"/>
    <w:uiPriority w:val="39"/>
    <w:unhideWhenUsed/>
    <w:rsid w:val="7C1A4229"/>
    <w:pPr>
      <w:spacing w:after="100"/>
      <w:ind w:left="880"/>
    </w:pPr>
  </w:style>
  <w:style w:type="paragraph" w:styleId="TOC6">
    <w:name w:val="toc 6"/>
    <w:basedOn w:val="Normal"/>
    <w:next w:val="Normal"/>
    <w:uiPriority w:val="39"/>
    <w:unhideWhenUsed/>
    <w:rsid w:val="7C1A4229"/>
    <w:pPr>
      <w:spacing w:after="100"/>
      <w:ind w:left="1100"/>
    </w:pPr>
  </w:style>
  <w:style w:type="paragraph" w:styleId="TOC7">
    <w:name w:val="toc 7"/>
    <w:basedOn w:val="Normal"/>
    <w:next w:val="Normal"/>
    <w:uiPriority w:val="39"/>
    <w:unhideWhenUsed/>
    <w:rsid w:val="7C1A4229"/>
    <w:pPr>
      <w:spacing w:after="100"/>
      <w:ind w:left="1320"/>
    </w:pPr>
  </w:style>
  <w:style w:type="paragraph" w:styleId="TOC8">
    <w:name w:val="toc 8"/>
    <w:basedOn w:val="Normal"/>
    <w:next w:val="Normal"/>
    <w:uiPriority w:val="39"/>
    <w:unhideWhenUsed/>
    <w:rsid w:val="7C1A4229"/>
    <w:pPr>
      <w:spacing w:after="100"/>
      <w:ind w:left="1540"/>
    </w:pPr>
  </w:style>
  <w:style w:type="paragraph" w:styleId="TOC9">
    <w:name w:val="toc 9"/>
    <w:basedOn w:val="Normal"/>
    <w:next w:val="Normal"/>
    <w:uiPriority w:val="39"/>
    <w:unhideWhenUsed/>
    <w:rsid w:val="7C1A4229"/>
    <w:pPr>
      <w:spacing w:after="100"/>
      <w:ind w:left="1760"/>
    </w:pPr>
  </w:style>
  <w:style w:type="paragraph" w:styleId="EndnoteText">
    <w:name w:val="endnote text"/>
    <w:basedOn w:val="Normal"/>
    <w:link w:val="EndnoteTextChar"/>
    <w:uiPriority w:val="99"/>
    <w:semiHidden/>
    <w:unhideWhenUsed/>
    <w:rsid w:val="7C1A4229"/>
    <w:pPr>
      <w:spacing w:after="0"/>
    </w:pPr>
    <w:rPr>
      <w:sz w:val="20"/>
      <w:szCs w:val="20"/>
    </w:rPr>
  </w:style>
  <w:style w:type="character" w:customStyle="1" w:styleId="EndnoteTextChar">
    <w:name w:val="Endnote Text Char"/>
    <w:basedOn w:val="DefaultParagraphFont"/>
    <w:link w:val="EndnoteText"/>
    <w:uiPriority w:val="99"/>
    <w:semiHidden/>
    <w:rsid w:val="7C1A4229"/>
    <w:rPr>
      <w:noProof w:val="0"/>
      <w:sz w:val="20"/>
      <w:szCs w:val="20"/>
      <w:lang w:val="en-GB"/>
    </w:rPr>
  </w:style>
  <w:style w:type="paragraph" w:styleId="Footer">
    <w:name w:val="footer"/>
    <w:basedOn w:val="Normal"/>
    <w:link w:val="FooterChar"/>
    <w:uiPriority w:val="99"/>
    <w:unhideWhenUsed/>
    <w:rsid w:val="7C1A4229"/>
    <w:pPr>
      <w:tabs>
        <w:tab w:val="center" w:pos="4680"/>
        <w:tab w:val="right" w:pos="9360"/>
      </w:tabs>
      <w:spacing w:after="0"/>
    </w:pPr>
  </w:style>
  <w:style w:type="character" w:customStyle="1" w:styleId="FooterChar">
    <w:name w:val="Footer Char"/>
    <w:basedOn w:val="DefaultParagraphFont"/>
    <w:link w:val="Footer"/>
    <w:uiPriority w:val="99"/>
    <w:rsid w:val="7C1A4229"/>
    <w:rPr>
      <w:noProof w:val="0"/>
      <w:lang w:val="en-GB"/>
    </w:rPr>
  </w:style>
  <w:style w:type="paragraph" w:styleId="FootnoteText">
    <w:name w:val="footnote text"/>
    <w:basedOn w:val="Normal"/>
    <w:link w:val="FootnoteTextChar"/>
    <w:uiPriority w:val="99"/>
    <w:semiHidden/>
    <w:unhideWhenUsed/>
    <w:rsid w:val="7C1A4229"/>
    <w:pPr>
      <w:spacing w:after="0"/>
    </w:pPr>
    <w:rPr>
      <w:sz w:val="20"/>
      <w:szCs w:val="20"/>
    </w:rPr>
  </w:style>
  <w:style w:type="character" w:customStyle="1" w:styleId="FootnoteTextChar">
    <w:name w:val="Footnote Text Char"/>
    <w:basedOn w:val="DefaultParagraphFont"/>
    <w:link w:val="FootnoteText"/>
    <w:uiPriority w:val="99"/>
    <w:semiHidden/>
    <w:rsid w:val="7C1A4229"/>
    <w:rPr>
      <w:noProof w:val="0"/>
      <w:sz w:val="20"/>
      <w:szCs w:val="20"/>
      <w:lang w:val="en-GB"/>
    </w:rPr>
  </w:style>
  <w:style w:type="paragraph" w:styleId="Header">
    <w:name w:val="header"/>
    <w:basedOn w:val="Normal"/>
    <w:link w:val="HeaderChar"/>
    <w:uiPriority w:val="99"/>
    <w:unhideWhenUsed/>
    <w:rsid w:val="7C1A4229"/>
    <w:pPr>
      <w:tabs>
        <w:tab w:val="center" w:pos="4680"/>
        <w:tab w:val="right" w:pos="9360"/>
      </w:tabs>
      <w:spacing w:after="0"/>
    </w:pPr>
  </w:style>
  <w:style w:type="character" w:customStyle="1" w:styleId="HeaderChar">
    <w:name w:val="Header Char"/>
    <w:basedOn w:val="DefaultParagraphFont"/>
    <w:link w:val="Header"/>
    <w:uiPriority w:val="99"/>
    <w:rsid w:val="7C1A4229"/>
    <w:rPr>
      <w:noProof w:val="0"/>
      <w:lang w:val="en-GB"/>
    </w:rPr>
  </w:style>
  <w:style w:type="table" w:styleId="TableGrid">
    <w:name w:val="Table Grid"/>
    <w:basedOn w:val="TableNormal"/>
    <w:uiPriority w:val="39"/>
    <w:rsid w:val="00495A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95A4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495A4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3872183">
      <w:bodyDiv w:val="1"/>
      <w:marLeft w:val="0"/>
      <w:marRight w:val="0"/>
      <w:marTop w:val="0"/>
      <w:marBottom w:val="0"/>
      <w:divBdr>
        <w:top w:val="none" w:sz="0" w:space="0" w:color="auto"/>
        <w:left w:val="none" w:sz="0" w:space="0" w:color="auto"/>
        <w:bottom w:val="none" w:sz="0" w:space="0" w:color="auto"/>
        <w:right w:val="none" w:sz="0" w:space="0" w:color="auto"/>
      </w:divBdr>
    </w:div>
    <w:div w:id="751857214">
      <w:bodyDiv w:val="1"/>
      <w:marLeft w:val="0"/>
      <w:marRight w:val="0"/>
      <w:marTop w:val="0"/>
      <w:marBottom w:val="0"/>
      <w:divBdr>
        <w:top w:val="none" w:sz="0" w:space="0" w:color="auto"/>
        <w:left w:val="none" w:sz="0" w:space="0" w:color="auto"/>
        <w:bottom w:val="none" w:sz="0" w:space="0" w:color="auto"/>
        <w:right w:val="none" w:sz="0" w:space="0" w:color="auto"/>
      </w:divBdr>
    </w:div>
    <w:div w:id="2010909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cc35e686a9d61239de1e30e0d610b32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7496e9d0dfb4b3f09b0ced835eb644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_activity" minOccurs="0"/>
                <xsd:element ref="ns4:SharedWithDetails" minOccurs="0"/>
                <xsd:element ref="ns4:SharedWithUsers" minOccurs="0"/>
                <xsd:element ref="ns4:SharingHintHash"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Details" ma:index="11" nillable="true" ma:displayName="Shared With Details" ma:internalName="SharedWithDetails" ma:readOnly="true">
      <xsd:simpleType>
        <xsd:restriction base="dms:Note">
          <xsd:maxLength value="255"/>
        </xsd:restriction>
      </xsd:simpleType>
    </xsd:element>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872030C2-F0F1-4738-A115-6F63A98B65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5A0236-00A5-4FB5-A361-C3CF7F9FADA1}">
  <ds:schemaRefs>
    <ds:schemaRef ds:uri="http://schemas.microsoft.com/sharepoint/v3/contenttype/forms"/>
  </ds:schemaRefs>
</ds:datastoreItem>
</file>

<file path=customXml/itemProps3.xml><?xml version="1.0" encoding="utf-8"?>
<ds:datastoreItem xmlns:ds="http://schemas.openxmlformats.org/officeDocument/2006/customXml" ds:itemID="{64635711-B3F4-4D01-9CA7-BB4DF4B055D8}">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4257</Words>
  <Characters>24269</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 (1551691)</dc:creator>
  <cp:keywords/>
  <dc:description/>
  <cp:lastModifiedBy>Ffion Cumberpatch</cp:lastModifiedBy>
  <cp:revision>5</cp:revision>
  <dcterms:created xsi:type="dcterms:W3CDTF">2023-12-11T18:55:00Z</dcterms:created>
  <dcterms:modified xsi:type="dcterms:W3CDTF">2024-02-02T22:18:00Z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da5f90ef-5214-4d55-8fb8-f6ca0b348bf8</vt:lpwstr>
  </property>
  <property fmtid="{D5CDD505-2E9C-101B-9397-08002B2CF9AE}" pid="3" name="ContentTypeId">
    <vt:lpwstr>0x0101000033FA223336B44AB78A5EBBE6527CC3</vt:lpwstr>
  </property>
</Properties>
</file>