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499699" w14:textId="52B47908" w:rsidR="00116DAC" w:rsidRDefault="00F96158" w:rsidP="00455CBF">
      <w:pPr>
        <w:spacing w:line="360" w:lineRule="auto"/>
        <w:rPr>
          <w:rFonts w:ascii="Arial" w:hAnsi="Arial" w:cs="Arial"/>
        </w:rPr>
      </w:pPr>
      <w:r>
        <w:rPr>
          <w:rFonts w:ascii="Arial" w:hAnsi="Arial" w:cs="Arial"/>
          <w:noProof/>
          <w:color w:val="4F81BD" w:themeColor="accent1"/>
        </w:rPr>
        <mc:AlternateContent>
          <mc:Choice Requires="wps">
            <w:drawing>
              <wp:anchor distT="0" distB="0" distL="114300" distR="114300" simplePos="0" relativeHeight="251665408" behindDoc="0" locked="0" layoutInCell="1" allowOverlap="1" wp14:anchorId="709406B0" wp14:editId="7A1C5421">
                <wp:simplePos x="0" y="0"/>
                <wp:positionH relativeFrom="column">
                  <wp:posOffset>-220980</wp:posOffset>
                </wp:positionH>
                <wp:positionV relativeFrom="paragraph">
                  <wp:posOffset>4724400</wp:posOffset>
                </wp:positionV>
                <wp:extent cx="6362700" cy="1287780"/>
                <wp:effectExtent l="0" t="0" r="0" b="7620"/>
                <wp:wrapNone/>
                <wp:docPr id="1165524632" name="Text Box 5"/>
                <wp:cNvGraphicFramePr/>
                <a:graphic xmlns:a="http://schemas.openxmlformats.org/drawingml/2006/main">
                  <a:graphicData uri="http://schemas.microsoft.com/office/word/2010/wordprocessingShape">
                    <wps:wsp>
                      <wps:cNvSpPr txBox="1"/>
                      <wps:spPr>
                        <a:xfrm>
                          <a:off x="0" y="0"/>
                          <a:ext cx="6362700" cy="1287780"/>
                        </a:xfrm>
                        <a:prstGeom prst="rect">
                          <a:avLst/>
                        </a:prstGeom>
                        <a:noFill/>
                        <a:ln w="6350">
                          <a:noFill/>
                        </a:ln>
                      </wps:spPr>
                      <wps:txbx>
                        <w:txbxContent>
                          <w:p w14:paraId="20164700" w14:textId="5C7925B4" w:rsidR="00F96158" w:rsidRPr="00B870D6" w:rsidRDefault="00F96158" w:rsidP="00F96158">
                            <w:pPr>
                              <w:jc w:val="center"/>
                              <w:rPr>
                                <w:rFonts w:ascii="Arial" w:hAnsi="Arial" w:cs="Arial"/>
                                <w:color w:val="FFFFFF" w:themeColor="background1"/>
                                <w:sz w:val="44"/>
                                <w:szCs w:val="44"/>
                              </w:rPr>
                            </w:pPr>
                            <w:r w:rsidRPr="00B870D6">
                              <w:rPr>
                                <w:rFonts w:ascii="Arial" w:hAnsi="Arial" w:cs="Arial"/>
                                <w:color w:val="FFFFFF" w:themeColor="background1"/>
                                <w:sz w:val="44"/>
                                <w:szCs w:val="44"/>
                              </w:rPr>
                              <w:t>ASSIGNMENT 1: ESSAY</w:t>
                            </w:r>
                          </w:p>
                          <w:p w14:paraId="09DB0B43" w14:textId="2F3AC449" w:rsidR="00F96158" w:rsidRPr="00B870D6" w:rsidRDefault="00F96158" w:rsidP="00F96158">
                            <w:pPr>
                              <w:jc w:val="center"/>
                              <w:rPr>
                                <w:rFonts w:ascii="Arial" w:hAnsi="Arial" w:cs="Arial"/>
                                <w:color w:val="FFFFFF" w:themeColor="background1"/>
                                <w:sz w:val="28"/>
                                <w:szCs w:val="28"/>
                              </w:rPr>
                            </w:pPr>
                            <w:r w:rsidRPr="00B870D6">
                              <w:rPr>
                                <w:rFonts w:ascii="Arial" w:hAnsi="Arial" w:cs="Arial"/>
                                <w:color w:val="FFFFFF" w:themeColor="background1"/>
                                <w:sz w:val="28"/>
                                <w:szCs w:val="28"/>
                              </w:rPr>
                              <w:t>The Impact of COVID-19 on UK Supply Chains and Business Practices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9406B0" id="_x0000_t202" coordsize="21600,21600" o:spt="202" path="m,l,21600r21600,l21600,xe">
                <v:stroke joinstyle="miter"/>
                <v:path gradientshapeok="t" o:connecttype="rect"/>
              </v:shapetype>
              <v:shape id="Text Box 5" o:spid="_x0000_s1026" type="#_x0000_t202" style="position:absolute;margin-left:-17.4pt;margin-top:372pt;width:501pt;height:101.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" filled="f" stroked="f" strokeweight=".5pt">
                <v:textbox>
                  <w:txbxContent>
                    <w:p w14:paraId="20164700" w14:textId="5C7925B4" w:rsidR="00F96158" w:rsidRPr="00B870D6" w:rsidRDefault="00F96158" w:rsidP="00F96158">
                      <w:pPr>
                        <w:jc w:val="center"/>
                        <w:rPr>
                          <w:rFonts w:ascii="Arial" w:hAnsi="Arial" w:cs="Arial"/>
                          <w:color w:val="FFFFFF" w:themeColor="background1"/>
                          <w:sz w:val="44"/>
                          <w:szCs w:val="44"/>
                        </w:rPr>
                      </w:pPr>
                      <w:r w:rsidRPr="00B870D6">
                        <w:rPr>
                          <w:rFonts w:ascii="Arial" w:hAnsi="Arial" w:cs="Arial"/>
                          <w:color w:val="FFFFFF" w:themeColor="background1"/>
                          <w:sz w:val="44"/>
                          <w:szCs w:val="44"/>
                        </w:rPr>
                        <w:t>ASSIGNMENT 1: ESSAY</w:t>
                      </w:r>
                    </w:p>
                    <w:p w14:paraId="09DB0B43" w14:textId="2F3AC449" w:rsidR="00F96158" w:rsidRPr="00B870D6" w:rsidRDefault="00F96158" w:rsidP="00F96158">
                      <w:pPr>
                        <w:jc w:val="center"/>
                        <w:rPr>
                          <w:rFonts w:ascii="Arial" w:hAnsi="Arial" w:cs="Arial"/>
                          <w:color w:val="FFFFFF" w:themeColor="background1"/>
                          <w:sz w:val="28"/>
                          <w:szCs w:val="28"/>
                        </w:rPr>
                      </w:pPr>
                      <w:r w:rsidRPr="00B870D6">
                        <w:rPr>
                          <w:rFonts w:ascii="Arial" w:hAnsi="Arial" w:cs="Arial"/>
                          <w:color w:val="FFFFFF" w:themeColor="background1"/>
                          <w:sz w:val="28"/>
                          <w:szCs w:val="28"/>
                        </w:rPr>
                        <w:t>The Impact of COVID-19 on UK Supply Chains and Business Practices</w:t>
                      </w:r>
                    </w:p>
                  </w:txbxContent>
                </v:textbox>
              </v:shape>
            </w:pict>
          </mc:Fallback>
        </mc:AlternateContent>
      </w:r>
      <w:r w:rsidR="00455CBF">
        <w:rPr>
          <w:rFonts w:ascii="Arial" w:hAnsi="Arial" w:cs="Arial"/>
          <w:noProof/>
          <w:color w:val="4F81BD" w:themeColor="accent1"/>
          <w14:ligatures w14:val="standardContextual"/>
        </w:rPr>
        <mc:AlternateContent>
          <mc:Choice Requires="wps">
            <w:drawing>
              <wp:anchor distT="0" distB="0" distL="114300" distR="114300" simplePos="0" relativeHeight="251664384" behindDoc="0" locked="0" layoutInCell="1" allowOverlap="1" wp14:anchorId="674CAD51" wp14:editId="158C9DFB">
                <wp:simplePos x="0" y="0"/>
                <wp:positionH relativeFrom="margin">
                  <wp:posOffset>388620</wp:posOffset>
                </wp:positionH>
                <wp:positionV relativeFrom="paragraph">
                  <wp:posOffset>6865620</wp:posOffset>
                </wp:positionV>
                <wp:extent cx="5167746" cy="1420091"/>
                <wp:effectExtent l="0" t="0" r="0" b="0"/>
                <wp:wrapNone/>
                <wp:docPr id="1794641294" name="Text Box 1"/>
                <wp:cNvGraphicFramePr/>
                <a:graphic xmlns:a="http://schemas.openxmlformats.org/drawingml/2006/main">
                  <a:graphicData uri="http://schemas.microsoft.com/office/word/2010/wordprocessingShape">
                    <wps:wsp>
                      <wps:cNvSpPr txBox="1"/>
                      <wps:spPr>
                        <a:xfrm>
                          <a:off x="0" y="0"/>
                          <a:ext cx="5167746" cy="1420091"/>
                        </a:xfrm>
                        <a:prstGeom prst="rect">
                          <a:avLst/>
                        </a:prstGeom>
                        <a:noFill/>
                        <a:ln w="6350">
                          <a:noFill/>
                        </a:ln>
                      </wps:spPr>
                      <wps:txbx>
                        <w:txbxContent>
                          <w:p w14:paraId="3EA3409A" w14:textId="3C5F1F35" w:rsidR="00DF708D" w:rsidRPr="00DF708D" w:rsidRDefault="00DF708D" w:rsidP="00300DBD">
                            <w:pPr>
                              <w:jc w:val="center"/>
                              <w:rPr>
                                <w:rFonts w:ascii="Arial" w:hAnsi="Arial" w:cs="Arial"/>
                                <w:color w:val="FFFFFF" w:themeColor="background1"/>
                                <w:sz w:val="36"/>
                                <w:szCs w:val="36"/>
                              </w:rPr>
                            </w:pPr>
                            <w:r w:rsidRPr="00DF708D">
                              <w:rPr>
                                <w:rFonts w:ascii="Arial" w:hAnsi="Arial" w:cs="Arial"/>
                                <w:color w:val="FFFFFF" w:themeColor="background1"/>
                                <w:sz w:val="36"/>
                                <w:szCs w:val="36"/>
                              </w:rPr>
                              <w:t>Student: Valentin Borisov (2219028)</w:t>
                            </w:r>
                          </w:p>
                          <w:p w14:paraId="17F217E8" w14:textId="0855956F" w:rsidR="00DF708D" w:rsidRPr="00DF708D" w:rsidRDefault="00DF708D" w:rsidP="00300DBD">
                            <w:pPr>
                              <w:jc w:val="center"/>
                              <w:rPr>
                                <w:rFonts w:ascii="Arial" w:hAnsi="Arial" w:cs="Arial"/>
                                <w:color w:val="FFFFFF" w:themeColor="background1"/>
                                <w:sz w:val="36"/>
                                <w:szCs w:val="36"/>
                              </w:rPr>
                            </w:pPr>
                            <w:r w:rsidRPr="00DF708D">
                              <w:rPr>
                                <w:rFonts w:ascii="Arial" w:hAnsi="Arial" w:cs="Arial"/>
                                <w:color w:val="FFFFFF" w:themeColor="background1"/>
                                <w:sz w:val="36"/>
                                <w:szCs w:val="36"/>
                              </w:rPr>
                              <w:t>Module: Management Economics (LCBB5008)</w:t>
                            </w:r>
                          </w:p>
                          <w:p w14:paraId="3D8BEF74" w14:textId="5B4511FE" w:rsidR="00DF708D" w:rsidRPr="00DF708D" w:rsidRDefault="00DF708D" w:rsidP="00300DBD">
                            <w:pPr>
                              <w:jc w:val="center"/>
                              <w:rPr>
                                <w:rFonts w:ascii="Arial" w:hAnsi="Arial" w:cs="Arial"/>
                                <w:color w:val="FFFFFF" w:themeColor="background1"/>
                                <w:sz w:val="36"/>
                                <w:szCs w:val="36"/>
                              </w:rPr>
                            </w:pPr>
                            <w:r w:rsidRPr="00DF708D">
                              <w:rPr>
                                <w:rFonts w:ascii="Arial" w:hAnsi="Arial" w:cs="Arial"/>
                                <w:color w:val="FFFFFF" w:themeColor="background1"/>
                                <w:sz w:val="36"/>
                                <w:szCs w:val="36"/>
                              </w:rPr>
                              <w:t>Lecturer: Riaz Bhatti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74CAD51" id="Text Box 1" o:spid="_x0000_s1027" type="#_x0000_t202" style="position:absolute;margin-left:30.6pt;margin-top:540.6pt;width:406.9pt;height:111.8pt;z-index:25166438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" filled="f" stroked="f" strokeweight=".5pt">
                <v:textbox>
                  <w:txbxContent>
                    <w:p w14:paraId="3EA3409A" w14:textId="3C5F1F35" w:rsidR="00DF708D" w:rsidRPr="00DF708D" w:rsidRDefault="00DF708D" w:rsidP="00300DBD">
                      <w:pPr>
                        <w:jc w:val="center"/>
                        <w:rPr>
                          <w:rFonts w:ascii="Arial" w:hAnsi="Arial" w:cs="Arial"/>
                          <w:color w:val="FFFFFF" w:themeColor="background1"/>
                          <w:sz w:val="36"/>
                          <w:szCs w:val="36"/>
                        </w:rPr>
                      </w:pPr>
                      <w:r w:rsidRPr="00DF708D">
                        <w:rPr>
                          <w:rFonts w:ascii="Arial" w:hAnsi="Arial" w:cs="Arial"/>
                          <w:color w:val="FFFFFF" w:themeColor="background1"/>
                          <w:sz w:val="36"/>
                          <w:szCs w:val="36"/>
                        </w:rPr>
                        <w:t>Student: Valentin Borisov (2219028)</w:t>
                      </w:r>
                    </w:p>
                    <w:p w14:paraId="17F217E8" w14:textId="0855956F" w:rsidR="00DF708D" w:rsidRPr="00DF708D" w:rsidRDefault="00DF708D" w:rsidP="00300DBD">
                      <w:pPr>
                        <w:jc w:val="center"/>
                        <w:rPr>
                          <w:rFonts w:ascii="Arial" w:hAnsi="Arial" w:cs="Arial"/>
                          <w:color w:val="FFFFFF" w:themeColor="background1"/>
                          <w:sz w:val="36"/>
                          <w:szCs w:val="36"/>
                        </w:rPr>
                      </w:pPr>
                      <w:r w:rsidRPr="00DF708D">
                        <w:rPr>
                          <w:rFonts w:ascii="Arial" w:hAnsi="Arial" w:cs="Arial"/>
                          <w:color w:val="FFFFFF" w:themeColor="background1"/>
                          <w:sz w:val="36"/>
                          <w:szCs w:val="36"/>
                        </w:rPr>
                        <w:t>Module: Management Economics (LCBB5008)</w:t>
                      </w:r>
                    </w:p>
                    <w:p w14:paraId="3D8BEF74" w14:textId="5B4511FE" w:rsidR="00DF708D" w:rsidRPr="00DF708D" w:rsidRDefault="00DF708D" w:rsidP="00300DBD">
                      <w:pPr>
                        <w:jc w:val="center"/>
                        <w:rPr>
                          <w:rFonts w:ascii="Arial" w:hAnsi="Arial" w:cs="Arial"/>
                          <w:color w:val="FFFFFF" w:themeColor="background1"/>
                          <w:sz w:val="36"/>
                          <w:szCs w:val="36"/>
                        </w:rPr>
                      </w:pPr>
                      <w:r w:rsidRPr="00DF708D">
                        <w:rPr>
                          <w:rFonts w:ascii="Arial" w:hAnsi="Arial" w:cs="Arial"/>
                          <w:color w:val="FFFFFF" w:themeColor="background1"/>
                          <w:sz w:val="36"/>
                          <w:szCs w:val="36"/>
                        </w:rPr>
                        <w:t>Lecturer: Riaz Bhatti</w:t>
                      </w:r>
                    </w:p>
                  </w:txbxContent>
                </v:textbox>
                <w10:wrap anchorx="margin"/>
              </v:shape>
            </w:pict>
          </mc:Fallback>
        </mc:AlternateContent>
      </w:r>
      <w:r w:rsidR="00455CBF" w:rsidRPr="00116DAC">
        <w:rPr>
          <w:rFonts w:ascii="Arial" w:hAnsi="Arial" w:cs="Arial"/>
          <w:noProof/>
          <w:color w:val="FFFFFF" w:themeColor="background1"/>
        </w:rPr>
        <mc:AlternateContent>
          <mc:Choice Requires="wpg">
            <w:drawing>
              <wp:anchor distT="0" distB="0" distL="114300" distR="114300" simplePos="0" relativeHeight="251657216" behindDoc="0" locked="0" layoutInCell="1" allowOverlap="1" wp14:anchorId="0EF4B3F0" wp14:editId="095F502B">
                <wp:simplePos x="0" y="0"/>
                <wp:positionH relativeFrom="page">
                  <wp:posOffset>457200</wp:posOffset>
                </wp:positionH>
                <wp:positionV relativeFrom="page">
                  <wp:posOffset>365760</wp:posOffset>
                </wp:positionV>
                <wp:extent cx="6857217" cy="9547860"/>
                <wp:effectExtent l="0" t="0" r="2540" b="0"/>
                <wp:wrapNone/>
                <wp:docPr id="11" name="Group 40"/>
                <wp:cNvGraphicFramePr/>
                <a:graphic xmlns:a="http://schemas.openxmlformats.org/drawingml/2006/main">
                  <a:graphicData uri="http://schemas.microsoft.com/office/word/2010/wordprocessingGroup">
                    <wpg:wgp>
                      <wpg:cNvGrpSpPr/>
                      <wpg:grpSpPr>
                        <a:xfrm>
                          <a:off x="0" y="0"/>
                          <a:ext cx="6857217" cy="9547860"/>
                          <a:chOff x="0" y="0"/>
                          <a:chExt cx="6857683" cy="9144000"/>
                        </a:xfrm>
                        <a:solidFill>
                          <a:schemeClr val="accent3"/>
                        </a:solidFill>
                      </wpg:grpSpPr>
                      <wps:wsp>
                        <wps:cNvPr id="33" name="Rectangle 33"/>
                        <wps:cNvSpPr/>
                        <wps:spPr>
                          <a:xfrm>
                            <a:off x="228283" y="0"/>
                            <a:ext cx="6629400" cy="91440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E712D4" w14:textId="1718C066" w:rsidR="00116DAC" w:rsidRPr="00DF708D" w:rsidRDefault="00116DAC">
                              <w:pPr>
                                <w:pStyle w:val="NoSpacing"/>
                                <w:rPr>
                                  <w:rFonts w:ascii="Arial" w:hAnsi="Arial" w:cs="Arial"/>
                                  <w:color w:val="FFFFFF" w:themeColor="background1"/>
                                  <w:sz w:val="24"/>
                                  <w:szCs w:val="24"/>
                                </w:rPr>
                              </w:pP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0EF4B3F0" id="Group 40" o:spid="_x0000_s1028" style="position:absolute;margin-left:36pt;margin-top:28.8pt;width:539.95pt;height:751.8pt;z-index:251657216;mso-width-percent:882;mso-position-horizontal-relative:page;mso-position-vertical-relative:page;mso-width-percent:882" coordsize="6857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">
                <v:rect id="Rectangle 33" o:spid="_x0000_s1029" style="position:absolute;left:2282;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" filled="f" stroked="f" strokeweight="2pt">
                  <v:textbox inset="36pt,1in,1in,208.8pt">
                    <w:txbxContent>
                      <w:p w14:paraId="03E712D4" w14:textId="1718C066" w:rsidR="00116DAC" w:rsidRPr="00DF708D" w:rsidRDefault="00116DAC">
                        <w:pPr>
                          <w:pStyle w:val="NoSpacing"/>
                          <w:rPr>
                            <w:rFonts w:ascii="Arial" w:hAnsi="Arial" w:cs="Arial"/>
                            <w:color w:val="FFFFFF" w:themeColor="background1"/>
                            <w:sz w:val="24"/>
                            <w:szCs w:val="24"/>
                          </w:rPr>
                        </w:pPr>
                      </w:p>
                    </w:txbxContent>
                  </v:textbox>
                </v:rect>
                <v:rect id="Rectangle 34" o:spid="_x0000_s1030"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" filled="f" stroked="f" strokeweight="2pt"/>
                <w10:wrap anchorx="page" anchory="page"/>
              </v:group>
            </w:pict>
          </mc:Fallback>
        </mc:AlternateContent>
      </w:r>
      <w:sdt>
        <w:sdtPr>
          <w:rPr>
            <w:rFonts w:ascii="Arial" w:hAnsi="Arial" w:cs="Arial"/>
          </w:rPr>
          <w:id w:val="1533843092"/>
          <w:docPartObj>
            <w:docPartGallery w:val="Cover Pages"/>
            <w:docPartUnique/>
          </w:docPartObj>
        </w:sdtPr>
        <w:sdtEndPr/>
        <w:sdtContent>
          <w:r w:rsidR="00116DAC">
            <w:rPr>
              <w:rFonts w:ascii="Arial" w:hAnsi="Arial" w:cs="Arial"/>
              <w:noProof/>
              <w:color w:val="FFFFFF" w:themeColor="background1"/>
            </w:rPr>
            <w:drawing>
              <wp:anchor distT="0" distB="0" distL="114300" distR="114300" simplePos="0" relativeHeight="251661312" behindDoc="0" locked="0" layoutInCell="1" allowOverlap="1" wp14:anchorId="69CDFB96" wp14:editId="5B1F0A77">
                <wp:simplePos x="0" y="0"/>
                <wp:positionH relativeFrom="column">
                  <wp:posOffset>1066800</wp:posOffset>
                </wp:positionH>
                <wp:positionV relativeFrom="paragraph">
                  <wp:posOffset>335280</wp:posOffset>
                </wp:positionV>
                <wp:extent cx="3810000" cy="3810000"/>
                <wp:effectExtent l="0" t="0" r="0" b="0"/>
                <wp:wrapSquare wrapText="bothSides"/>
                <wp:docPr id="1655051292" name="Picture 1" descr="A blue background with a black and yellow shield with yellow flowers and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051292" name="Picture 1" descr="A blue background with a black and yellow shield with yellow flowers and leaves&#10;&#10;Description automatically generated"/>
                        <pic:cNvPicPr/>
                      </pic:nvPicPr>
                      <pic:blipFill>
                        <a:blip r:embed="rId8">
                          <a:extLst>
                            <a:ext uri="{BEBA8EAE-BF5A-486C-A8C5-ECC9F3942E4B}">
                              <a14:imgProps xmlns:a14="http://schemas.microsoft.com/office/drawing/2010/main">
                                <a14:imgLayer r:embed="rId9">
                                  <a14:imgEffect>
                                    <a14:backgroundRemoval t="10000" b="90000" l="10000" r="90000">
                                      <a14:foregroundMark x1="22000" y1="68500" x2="22000" y2="68500"/>
                                      <a14:foregroundMark x1="35500" y1="74250" x2="35500" y2="74250"/>
                                      <a14:foregroundMark x1="52500" y1="72000" x2="52500" y2="72000"/>
                                      <a14:foregroundMark x1="62500" y1="71500" x2="62500" y2="71500"/>
                                      <a14:foregroundMark x1="71250" y1="71750" x2="71250" y2="71750"/>
                                      <a14:foregroundMark x1="35500" y1="88500" x2="35500" y2="88500"/>
                                      <a14:foregroundMark x1="37750" y1="87000" x2="37750" y2="87000"/>
                                      <a14:foregroundMark x1="44500" y1="85750" x2="44500" y2="85750"/>
                                      <a14:foregroundMark x1="50500" y1="84750" x2="50500" y2="84750"/>
                                      <a14:foregroundMark x1="58000" y1="83500" x2="58000" y2="83500"/>
                                      <a14:foregroundMark x1="64750" y1="83500" x2="64750" y2="83500"/>
                                    </a14:backgroundRemoval>
                                  </a14:imgEffect>
                                </a14:imgLayer>
                              </a14:imgProps>
                            </a:ext>
                            <a:ext uri="{28A0092B-C50C-407E-A947-70E740481C1C}">
                              <a14:useLocalDpi xmlns:a14="http://schemas.microsoft.com/office/drawing/2010/main" val="0"/>
                            </a:ext>
                          </a:extLst>
                        </a:blip>
                        <a:stretch>
                          <a:fillRect/>
                        </a:stretch>
                      </pic:blipFill>
                      <pic:spPr>
                        <a:xfrm>
                          <a:off x="0" y="0"/>
                          <a:ext cx="3810000" cy="3810000"/>
                        </a:xfrm>
                        <a:prstGeom prst="rect">
                          <a:avLst/>
                        </a:prstGeom>
                      </pic:spPr>
                    </pic:pic>
                  </a:graphicData>
                </a:graphic>
              </wp:anchor>
            </w:drawing>
          </w:r>
          <w:r w:rsidR="00116DAC">
            <w:rPr>
              <w:rFonts w:ascii="Arial" w:hAnsi="Arial" w:cs="Arial"/>
            </w:rPr>
            <w:br w:type="page"/>
          </w:r>
        </w:sdtContent>
      </w:sdt>
    </w:p>
    <w:sdt>
      <w:sdtPr>
        <w:rPr>
          <w:rFonts w:ascii="Arial" w:eastAsiaTheme="minorHAnsi" w:hAnsi="Arial" w:cs="Arial"/>
          <w:color w:val="auto"/>
          <w:sz w:val="22"/>
          <w:szCs w:val="22"/>
          <w:lang w:eastAsia="en-US"/>
        </w:rPr>
        <w:id w:val="1056520052"/>
        <w:docPartObj>
          <w:docPartGallery w:val="Table of Contents"/>
          <w:docPartUnique/>
        </w:docPartObj>
      </w:sdtPr>
      <w:sdtEndPr>
        <w:rPr>
          <w:b/>
          <w:bCs/>
        </w:rPr>
      </w:sdtEndPr>
      <w:sdtContent>
        <w:p w14:paraId="7CA865CB" w14:textId="1C37F1F2" w:rsidR="00116DAC" w:rsidRPr="00184017" w:rsidRDefault="00116DAC" w:rsidP="00455CBF">
          <w:pPr>
            <w:pStyle w:val="TOCHeading"/>
            <w:spacing w:line="360" w:lineRule="auto"/>
            <w:rPr>
              <w:rFonts w:ascii="Arial" w:hAnsi="Arial" w:cs="Arial"/>
            </w:rPr>
          </w:pPr>
          <w:r w:rsidRPr="00184017">
            <w:rPr>
              <w:rFonts w:ascii="Arial" w:hAnsi="Arial" w:cs="Arial"/>
            </w:rPr>
            <w:t>Contents</w:t>
          </w:r>
        </w:p>
        <w:p w14:paraId="3BA90FE8" w14:textId="29C24F01" w:rsidR="00184017" w:rsidRPr="00184017" w:rsidRDefault="00116DAC">
          <w:pPr>
            <w:pStyle w:val="TOC1"/>
            <w:tabs>
              <w:tab w:val="right" w:leader="dot" w:pos="9350"/>
            </w:tabs>
            <w:rPr>
              <w:rFonts w:ascii="Arial" w:eastAsiaTheme="minorEastAsia" w:hAnsi="Arial" w:cs="Arial"/>
              <w:noProof/>
              <w:kern w:val="2"/>
              <w:sz w:val="32"/>
              <w:szCs w:val="32"/>
              <w:lang w:eastAsia="en-GB"/>
              <w14:ligatures w14:val="standardContextual"/>
            </w:rPr>
          </w:pPr>
          <w:r w:rsidRPr="00184017">
            <w:rPr>
              <w:rFonts w:ascii="Arial" w:hAnsi="Arial" w:cs="Arial"/>
              <w:sz w:val="32"/>
              <w:szCs w:val="32"/>
            </w:rPr>
            <w:fldChar w:fldCharType="begin"/>
          </w:r>
          <w:r w:rsidRPr="00184017">
            <w:rPr>
              <w:rFonts w:ascii="Arial" w:hAnsi="Arial" w:cs="Arial"/>
              <w:sz w:val="32"/>
              <w:szCs w:val="32"/>
            </w:rPr>
            <w:instrText xml:space="preserve"> TOC \o "1-3" \h \z \u </w:instrText>
          </w:r>
          <w:r w:rsidRPr="00184017">
            <w:rPr>
              <w:rFonts w:ascii="Arial" w:hAnsi="Arial" w:cs="Arial"/>
              <w:sz w:val="32"/>
              <w:szCs w:val="32"/>
            </w:rPr>
            <w:fldChar w:fldCharType="separate"/>
          </w:r>
          <w:hyperlink w:anchor="_Toc172931715" w:history="1">
            <w:r w:rsidR="00184017" w:rsidRPr="00184017">
              <w:rPr>
                <w:rStyle w:val="Hyperlink"/>
                <w:rFonts w:ascii="Arial" w:hAnsi="Arial" w:cs="Arial"/>
                <w:noProof/>
                <w:sz w:val="32"/>
                <w:szCs w:val="32"/>
              </w:rPr>
              <w:t>Introduction</w:t>
            </w:r>
            <w:r w:rsidR="00184017" w:rsidRPr="00184017">
              <w:rPr>
                <w:rFonts w:ascii="Arial" w:hAnsi="Arial" w:cs="Arial"/>
                <w:noProof/>
                <w:webHidden/>
                <w:sz w:val="32"/>
                <w:szCs w:val="32"/>
              </w:rPr>
              <w:tab/>
            </w:r>
            <w:r w:rsidR="00184017" w:rsidRPr="00184017">
              <w:rPr>
                <w:rFonts w:ascii="Arial" w:hAnsi="Arial" w:cs="Arial"/>
                <w:noProof/>
                <w:webHidden/>
                <w:sz w:val="32"/>
                <w:szCs w:val="32"/>
              </w:rPr>
              <w:fldChar w:fldCharType="begin"/>
            </w:r>
            <w:r w:rsidR="00184017" w:rsidRPr="00184017">
              <w:rPr>
                <w:rFonts w:ascii="Arial" w:hAnsi="Arial" w:cs="Arial"/>
                <w:noProof/>
                <w:webHidden/>
                <w:sz w:val="32"/>
                <w:szCs w:val="32"/>
              </w:rPr>
              <w:instrText xml:space="preserve"> PAGEREF _Toc172931715 \h </w:instrText>
            </w:r>
            <w:r w:rsidR="00184017" w:rsidRPr="00184017">
              <w:rPr>
                <w:rFonts w:ascii="Arial" w:hAnsi="Arial" w:cs="Arial"/>
                <w:noProof/>
                <w:webHidden/>
                <w:sz w:val="32"/>
                <w:szCs w:val="32"/>
              </w:rPr>
            </w:r>
            <w:r w:rsidR="00184017" w:rsidRPr="00184017">
              <w:rPr>
                <w:rFonts w:ascii="Arial" w:hAnsi="Arial" w:cs="Arial"/>
                <w:noProof/>
                <w:webHidden/>
                <w:sz w:val="32"/>
                <w:szCs w:val="32"/>
              </w:rPr>
              <w:fldChar w:fldCharType="separate"/>
            </w:r>
            <w:r w:rsidR="00184017" w:rsidRPr="00184017">
              <w:rPr>
                <w:rFonts w:ascii="Arial" w:hAnsi="Arial" w:cs="Arial"/>
                <w:noProof/>
                <w:webHidden/>
                <w:sz w:val="32"/>
                <w:szCs w:val="32"/>
              </w:rPr>
              <w:t>2</w:t>
            </w:r>
            <w:r w:rsidR="00184017" w:rsidRPr="00184017">
              <w:rPr>
                <w:rFonts w:ascii="Arial" w:hAnsi="Arial" w:cs="Arial"/>
                <w:noProof/>
                <w:webHidden/>
                <w:sz w:val="32"/>
                <w:szCs w:val="32"/>
              </w:rPr>
              <w:fldChar w:fldCharType="end"/>
            </w:r>
          </w:hyperlink>
        </w:p>
        <w:p w14:paraId="5FD405F4" w14:textId="0367A14D" w:rsidR="00184017" w:rsidRPr="00184017" w:rsidRDefault="00C632FF">
          <w:pPr>
            <w:pStyle w:val="TOC1"/>
            <w:tabs>
              <w:tab w:val="right" w:leader="dot" w:pos="9350"/>
            </w:tabs>
            <w:rPr>
              <w:rFonts w:ascii="Arial" w:eastAsiaTheme="minorEastAsia" w:hAnsi="Arial" w:cs="Arial"/>
              <w:noProof/>
              <w:kern w:val="2"/>
              <w:sz w:val="32"/>
              <w:szCs w:val="32"/>
              <w:lang w:eastAsia="en-GB"/>
              <w14:ligatures w14:val="standardContextual"/>
            </w:rPr>
          </w:pPr>
          <w:hyperlink w:anchor="_Toc172931716" w:history="1">
            <w:r w:rsidR="00184017" w:rsidRPr="00184017">
              <w:rPr>
                <w:rStyle w:val="Hyperlink"/>
                <w:rFonts w:ascii="Arial" w:hAnsi="Arial" w:cs="Arial"/>
                <w:noProof/>
                <w:sz w:val="32"/>
                <w:szCs w:val="32"/>
              </w:rPr>
              <w:t>Fundamental Economic Problems</w:t>
            </w:r>
            <w:r w:rsidR="00184017" w:rsidRPr="00184017">
              <w:rPr>
                <w:rFonts w:ascii="Arial" w:hAnsi="Arial" w:cs="Arial"/>
                <w:noProof/>
                <w:webHidden/>
                <w:sz w:val="32"/>
                <w:szCs w:val="32"/>
              </w:rPr>
              <w:tab/>
            </w:r>
            <w:r w:rsidR="00184017" w:rsidRPr="00184017">
              <w:rPr>
                <w:rFonts w:ascii="Arial" w:hAnsi="Arial" w:cs="Arial"/>
                <w:noProof/>
                <w:webHidden/>
                <w:sz w:val="32"/>
                <w:szCs w:val="32"/>
              </w:rPr>
              <w:fldChar w:fldCharType="begin"/>
            </w:r>
            <w:r w:rsidR="00184017" w:rsidRPr="00184017">
              <w:rPr>
                <w:rFonts w:ascii="Arial" w:hAnsi="Arial" w:cs="Arial"/>
                <w:noProof/>
                <w:webHidden/>
                <w:sz w:val="32"/>
                <w:szCs w:val="32"/>
              </w:rPr>
              <w:instrText xml:space="preserve"> PAGEREF _Toc172931716 \h </w:instrText>
            </w:r>
            <w:r w:rsidR="00184017" w:rsidRPr="00184017">
              <w:rPr>
                <w:rFonts w:ascii="Arial" w:hAnsi="Arial" w:cs="Arial"/>
                <w:noProof/>
                <w:webHidden/>
                <w:sz w:val="32"/>
                <w:szCs w:val="32"/>
              </w:rPr>
            </w:r>
            <w:r w:rsidR="00184017" w:rsidRPr="00184017">
              <w:rPr>
                <w:rFonts w:ascii="Arial" w:hAnsi="Arial" w:cs="Arial"/>
                <w:noProof/>
                <w:webHidden/>
                <w:sz w:val="32"/>
                <w:szCs w:val="32"/>
              </w:rPr>
              <w:fldChar w:fldCharType="separate"/>
            </w:r>
            <w:r w:rsidR="00184017" w:rsidRPr="00184017">
              <w:rPr>
                <w:rFonts w:ascii="Arial" w:hAnsi="Arial" w:cs="Arial"/>
                <w:noProof/>
                <w:webHidden/>
                <w:sz w:val="32"/>
                <w:szCs w:val="32"/>
              </w:rPr>
              <w:t>3</w:t>
            </w:r>
            <w:r w:rsidR="00184017" w:rsidRPr="00184017">
              <w:rPr>
                <w:rFonts w:ascii="Arial" w:hAnsi="Arial" w:cs="Arial"/>
                <w:noProof/>
                <w:webHidden/>
                <w:sz w:val="32"/>
                <w:szCs w:val="32"/>
              </w:rPr>
              <w:fldChar w:fldCharType="end"/>
            </w:r>
          </w:hyperlink>
        </w:p>
        <w:p w14:paraId="63F55734" w14:textId="760ACA2B" w:rsidR="00184017" w:rsidRPr="00184017" w:rsidRDefault="00C632FF">
          <w:pPr>
            <w:pStyle w:val="TOC1"/>
            <w:tabs>
              <w:tab w:val="right" w:leader="dot" w:pos="9350"/>
            </w:tabs>
            <w:rPr>
              <w:rFonts w:ascii="Arial" w:eastAsiaTheme="minorEastAsia" w:hAnsi="Arial" w:cs="Arial"/>
              <w:noProof/>
              <w:kern w:val="2"/>
              <w:sz w:val="32"/>
              <w:szCs w:val="32"/>
              <w:lang w:eastAsia="en-GB"/>
              <w14:ligatures w14:val="standardContextual"/>
            </w:rPr>
          </w:pPr>
          <w:hyperlink w:anchor="_Toc172931717" w:history="1">
            <w:r w:rsidR="00184017" w:rsidRPr="00184017">
              <w:rPr>
                <w:rStyle w:val="Hyperlink"/>
                <w:rFonts w:ascii="Arial" w:hAnsi="Arial" w:cs="Arial"/>
                <w:noProof/>
                <w:sz w:val="32"/>
                <w:szCs w:val="32"/>
              </w:rPr>
              <w:t>Solutions and Recommendations</w:t>
            </w:r>
            <w:r w:rsidR="00184017" w:rsidRPr="00184017">
              <w:rPr>
                <w:rFonts w:ascii="Arial" w:hAnsi="Arial" w:cs="Arial"/>
                <w:noProof/>
                <w:webHidden/>
                <w:sz w:val="32"/>
                <w:szCs w:val="32"/>
              </w:rPr>
              <w:tab/>
            </w:r>
            <w:r w:rsidR="00184017" w:rsidRPr="00184017">
              <w:rPr>
                <w:rFonts w:ascii="Arial" w:hAnsi="Arial" w:cs="Arial"/>
                <w:noProof/>
                <w:webHidden/>
                <w:sz w:val="32"/>
                <w:szCs w:val="32"/>
              </w:rPr>
              <w:fldChar w:fldCharType="begin"/>
            </w:r>
            <w:r w:rsidR="00184017" w:rsidRPr="00184017">
              <w:rPr>
                <w:rFonts w:ascii="Arial" w:hAnsi="Arial" w:cs="Arial"/>
                <w:noProof/>
                <w:webHidden/>
                <w:sz w:val="32"/>
                <w:szCs w:val="32"/>
              </w:rPr>
              <w:instrText xml:space="preserve"> PAGEREF _Toc172931717 \h </w:instrText>
            </w:r>
            <w:r w:rsidR="00184017" w:rsidRPr="00184017">
              <w:rPr>
                <w:rFonts w:ascii="Arial" w:hAnsi="Arial" w:cs="Arial"/>
                <w:noProof/>
                <w:webHidden/>
                <w:sz w:val="32"/>
                <w:szCs w:val="32"/>
              </w:rPr>
            </w:r>
            <w:r w:rsidR="00184017" w:rsidRPr="00184017">
              <w:rPr>
                <w:rFonts w:ascii="Arial" w:hAnsi="Arial" w:cs="Arial"/>
                <w:noProof/>
                <w:webHidden/>
                <w:sz w:val="32"/>
                <w:szCs w:val="32"/>
              </w:rPr>
              <w:fldChar w:fldCharType="separate"/>
            </w:r>
            <w:r w:rsidR="00184017" w:rsidRPr="00184017">
              <w:rPr>
                <w:rFonts w:ascii="Arial" w:hAnsi="Arial" w:cs="Arial"/>
                <w:noProof/>
                <w:webHidden/>
                <w:sz w:val="32"/>
                <w:szCs w:val="32"/>
              </w:rPr>
              <w:t>10</w:t>
            </w:r>
            <w:r w:rsidR="00184017" w:rsidRPr="00184017">
              <w:rPr>
                <w:rFonts w:ascii="Arial" w:hAnsi="Arial" w:cs="Arial"/>
                <w:noProof/>
                <w:webHidden/>
                <w:sz w:val="32"/>
                <w:szCs w:val="32"/>
              </w:rPr>
              <w:fldChar w:fldCharType="end"/>
            </w:r>
          </w:hyperlink>
        </w:p>
        <w:p w14:paraId="561F3F81" w14:textId="1727797F" w:rsidR="00184017" w:rsidRPr="00184017" w:rsidRDefault="00C632FF">
          <w:pPr>
            <w:pStyle w:val="TOC1"/>
            <w:tabs>
              <w:tab w:val="right" w:leader="dot" w:pos="9350"/>
            </w:tabs>
            <w:rPr>
              <w:rFonts w:ascii="Arial" w:eastAsiaTheme="minorEastAsia" w:hAnsi="Arial" w:cs="Arial"/>
              <w:noProof/>
              <w:kern w:val="2"/>
              <w:sz w:val="32"/>
              <w:szCs w:val="32"/>
              <w:lang w:eastAsia="en-GB"/>
              <w14:ligatures w14:val="standardContextual"/>
            </w:rPr>
          </w:pPr>
          <w:hyperlink w:anchor="_Toc172931718" w:history="1">
            <w:r w:rsidR="00184017" w:rsidRPr="00184017">
              <w:rPr>
                <w:rStyle w:val="Hyperlink"/>
                <w:rFonts w:ascii="Arial" w:hAnsi="Arial" w:cs="Arial"/>
                <w:noProof/>
                <w:sz w:val="32"/>
                <w:szCs w:val="32"/>
              </w:rPr>
              <w:t>Relevance of Demand and Supply</w:t>
            </w:r>
            <w:r w:rsidR="00184017" w:rsidRPr="00184017">
              <w:rPr>
                <w:rFonts w:ascii="Arial" w:hAnsi="Arial" w:cs="Arial"/>
                <w:noProof/>
                <w:webHidden/>
                <w:sz w:val="32"/>
                <w:szCs w:val="32"/>
              </w:rPr>
              <w:tab/>
            </w:r>
            <w:r w:rsidR="00184017" w:rsidRPr="00184017">
              <w:rPr>
                <w:rFonts w:ascii="Arial" w:hAnsi="Arial" w:cs="Arial"/>
                <w:noProof/>
                <w:webHidden/>
                <w:sz w:val="32"/>
                <w:szCs w:val="32"/>
              </w:rPr>
              <w:fldChar w:fldCharType="begin"/>
            </w:r>
            <w:r w:rsidR="00184017" w:rsidRPr="00184017">
              <w:rPr>
                <w:rFonts w:ascii="Arial" w:hAnsi="Arial" w:cs="Arial"/>
                <w:noProof/>
                <w:webHidden/>
                <w:sz w:val="32"/>
                <w:szCs w:val="32"/>
              </w:rPr>
              <w:instrText xml:space="preserve"> PAGEREF _Toc172931718 \h </w:instrText>
            </w:r>
            <w:r w:rsidR="00184017" w:rsidRPr="00184017">
              <w:rPr>
                <w:rFonts w:ascii="Arial" w:hAnsi="Arial" w:cs="Arial"/>
                <w:noProof/>
                <w:webHidden/>
                <w:sz w:val="32"/>
                <w:szCs w:val="32"/>
              </w:rPr>
            </w:r>
            <w:r w:rsidR="00184017" w:rsidRPr="00184017">
              <w:rPr>
                <w:rFonts w:ascii="Arial" w:hAnsi="Arial" w:cs="Arial"/>
                <w:noProof/>
                <w:webHidden/>
                <w:sz w:val="32"/>
                <w:szCs w:val="32"/>
              </w:rPr>
              <w:fldChar w:fldCharType="separate"/>
            </w:r>
            <w:r w:rsidR="00184017" w:rsidRPr="00184017">
              <w:rPr>
                <w:rFonts w:ascii="Arial" w:hAnsi="Arial" w:cs="Arial"/>
                <w:noProof/>
                <w:webHidden/>
                <w:sz w:val="32"/>
                <w:szCs w:val="32"/>
              </w:rPr>
              <w:t>13</w:t>
            </w:r>
            <w:r w:rsidR="00184017" w:rsidRPr="00184017">
              <w:rPr>
                <w:rFonts w:ascii="Arial" w:hAnsi="Arial" w:cs="Arial"/>
                <w:noProof/>
                <w:webHidden/>
                <w:sz w:val="32"/>
                <w:szCs w:val="32"/>
              </w:rPr>
              <w:fldChar w:fldCharType="end"/>
            </w:r>
          </w:hyperlink>
        </w:p>
        <w:p w14:paraId="07D41AFF" w14:textId="40C1F4DF" w:rsidR="00184017" w:rsidRPr="00184017" w:rsidRDefault="00C632FF">
          <w:pPr>
            <w:pStyle w:val="TOC1"/>
            <w:tabs>
              <w:tab w:val="right" w:leader="dot" w:pos="9350"/>
            </w:tabs>
            <w:rPr>
              <w:rFonts w:ascii="Arial" w:eastAsiaTheme="minorEastAsia" w:hAnsi="Arial" w:cs="Arial"/>
              <w:noProof/>
              <w:kern w:val="2"/>
              <w:sz w:val="32"/>
              <w:szCs w:val="32"/>
              <w:lang w:eastAsia="en-GB"/>
              <w14:ligatures w14:val="standardContextual"/>
            </w:rPr>
          </w:pPr>
          <w:hyperlink w:anchor="_Toc172931719" w:history="1">
            <w:r w:rsidR="00184017" w:rsidRPr="00184017">
              <w:rPr>
                <w:rStyle w:val="Hyperlink"/>
                <w:rFonts w:ascii="Arial" w:hAnsi="Arial" w:cs="Arial"/>
                <w:noProof/>
                <w:sz w:val="32"/>
                <w:szCs w:val="32"/>
              </w:rPr>
              <w:t>Elasticity and Inelasticity of Demand</w:t>
            </w:r>
            <w:r w:rsidR="00184017" w:rsidRPr="00184017">
              <w:rPr>
                <w:rFonts w:ascii="Arial" w:hAnsi="Arial" w:cs="Arial"/>
                <w:noProof/>
                <w:webHidden/>
                <w:sz w:val="32"/>
                <w:szCs w:val="32"/>
              </w:rPr>
              <w:tab/>
            </w:r>
            <w:r w:rsidR="00184017" w:rsidRPr="00184017">
              <w:rPr>
                <w:rFonts w:ascii="Arial" w:hAnsi="Arial" w:cs="Arial"/>
                <w:noProof/>
                <w:webHidden/>
                <w:sz w:val="32"/>
                <w:szCs w:val="32"/>
              </w:rPr>
              <w:fldChar w:fldCharType="begin"/>
            </w:r>
            <w:r w:rsidR="00184017" w:rsidRPr="00184017">
              <w:rPr>
                <w:rFonts w:ascii="Arial" w:hAnsi="Arial" w:cs="Arial"/>
                <w:noProof/>
                <w:webHidden/>
                <w:sz w:val="32"/>
                <w:szCs w:val="32"/>
              </w:rPr>
              <w:instrText xml:space="preserve"> PAGEREF _Toc172931719 \h </w:instrText>
            </w:r>
            <w:r w:rsidR="00184017" w:rsidRPr="00184017">
              <w:rPr>
                <w:rFonts w:ascii="Arial" w:hAnsi="Arial" w:cs="Arial"/>
                <w:noProof/>
                <w:webHidden/>
                <w:sz w:val="32"/>
                <w:szCs w:val="32"/>
              </w:rPr>
            </w:r>
            <w:r w:rsidR="00184017" w:rsidRPr="00184017">
              <w:rPr>
                <w:rFonts w:ascii="Arial" w:hAnsi="Arial" w:cs="Arial"/>
                <w:noProof/>
                <w:webHidden/>
                <w:sz w:val="32"/>
                <w:szCs w:val="32"/>
              </w:rPr>
              <w:fldChar w:fldCharType="separate"/>
            </w:r>
            <w:r w:rsidR="00184017" w:rsidRPr="00184017">
              <w:rPr>
                <w:rFonts w:ascii="Arial" w:hAnsi="Arial" w:cs="Arial"/>
                <w:noProof/>
                <w:webHidden/>
                <w:sz w:val="32"/>
                <w:szCs w:val="32"/>
              </w:rPr>
              <w:t>17</w:t>
            </w:r>
            <w:r w:rsidR="00184017" w:rsidRPr="00184017">
              <w:rPr>
                <w:rFonts w:ascii="Arial" w:hAnsi="Arial" w:cs="Arial"/>
                <w:noProof/>
                <w:webHidden/>
                <w:sz w:val="32"/>
                <w:szCs w:val="32"/>
              </w:rPr>
              <w:fldChar w:fldCharType="end"/>
            </w:r>
          </w:hyperlink>
        </w:p>
        <w:p w14:paraId="6F1C6806" w14:textId="2412C7A9" w:rsidR="00184017" w:rsidRPr="00184017" w:rsidRDefault="00C632FF">
          <w:pPr>
            <w:pStyle w:val="TOC1"/>
            <w:tabs>
              <w:tab w:val="right" w:leader="dot" w:pos="9350"/>
            </w:tabs>
            <w:rPr>
              <w:rFonts w:ascii="Arial" w:eastAsiaTheme="minorEastAsia" w:hAnsi="Arial" w:cs="Arial"/>
              <w:noProof/>
              <w:kern w:val="2"/>
              <w:sz w:val="32"/>
              <w:szCs w:val="32"/>
              <w:lang w:eastAsia="en-GB"/>
              <w14:ligatures w14:val="standardContextual"/>
            </w:rPr>
          </w:pPr>
          <w:hyperlink w:anchor="_Toc172931720" w:history="1">
            <w:r w:rsidR="00184017" w:rsidRPr="00184017">
              <w:rPr>
                <w:rStyle w:val="Hyperlink"/>
                <w:rFonts w:ascii="Arial" w:hAnsi="Arial" w:cs="Arial"/>
                <w:noProof/>
                <w:sz w:val="32"/>
                <w:szCs w:val="32"/>
              </w:rPr>
              <w:t>Laws of Supply and Demand</w:t>
            </w:r>
            <w:r w:rsidR="00184017" w:rsidRPr="00184017">
              <w:rPr>
                <w:rFonts w:ascii="Arial" w:hAnsi="Arial" w:cs="Arial"/>
                <w:noProof/>
                <w:webHidden/>
                <w:sz w:val="32"/>
                <w:szCs w:val="32"/>
              </w:rPr>
              <w:tab/>
            </w:r>
            <w:r w:rsidR="00184017" w:rsidRPr="00184017">
              <w:rPr>
                <w:rFonts w:ascii="Arial" w:hAnsi="Arial" w:cs="Arial"/>
                <w:noProof/>
                <w:webHidden/>
                <w:sz w:val="32"/>
                <w:szCs w:val="32"/>
              </w:rPr>
              <w:fldChar w:fldCharType="begin"/>
            </w:r>
            <w:r w:rsidR="00184017" w:rsidRPr="00184017">
              <w:rPr>
                <w:rFonts w:ascii="Arial" w:hAnsi="Arial" w:cs="Arial"/>
                <w:noProof/>
                <w:webHidden/>
                <w:sz w:val="32"/>
                <w:szCs w:val="32"/>
              </w:rPr>
              <w:instrText xml:space="preserve"> PAGEREF _Toc172931720 \h </w:instrText>
            </w:r>
            <w:r w:rsidR="00184017" w:rsidRPr="00184017">
              <w:rPr>
                <w:rFonts w:ascii="Arial" w:hAnsi="Arial" w:cs="Arial"/>
                <w:noProof/>
                <w:webHidden/>
                <w:sz w:val="32"/>
                <w:szCs w:val="32"/>
              </w:rPr>
            </w:r>
            <w:r w:rsidR="00184017" w:rsidRPr="00184017">
              <w:rPr>
                <w:rFonts w:ascii="Arial" w:hAnsi="Arial" w:cs="Arial"/>
                <w:noProof/>
                <w:webHidden/>
                <w:sz w:val="32"/>
                <w:szCs w:val="32"/>
              </w:rPr>
              <w:fldChar w:fldCharType="separate"/>
            </w:r>
            <w:r w:rsidR="00184017" w:rsidRPr="00184017">
              <w:rPr>
                <w:rFonts w:ascii="Arial" w:hAnsi="Arial" w:cs="Arial"/>
                <w:noProof/>
                <w:webHidden/>
                <w:sz w:val="32"/>
                <w:szCs w:val="32"/>
              </w:rPr>
              <w:t>20</w:t>
            </w:r>
            <w:r w:rsidR="00184017" w:rsidRPr="00184017">
              <w:rPr>
                <w:rFonts w:ascii="Arial" w:hAnsi="Arial" w:cs="Arial"/>
                <w:noProof/>
                <w:webHidden/>
                <w:sz w:val="32"/>
                <w:szCs w:val="32"/>
              </w:rPr>
              <w:fldChar w:fldCharType="end"/>
            </w:r>
          </w:hyperlink>
        </w:p>
        <w:p w14:paraId="2FCFA1A5" w14:textId="43215060" w:rsidR="00184017" w:rsidRPr="00184017" w:rsidRDefault="00C632FF">
          <w:pPr>
            <w:pStyle w:val="TOC1"/>
            <w:tabs>
              <w:tab w:val="right" w:leader="dot" w:pos="9350"/>
            </w:tabs>
            <w:rPr>
              <w:rFonts w:ascii="Arial" w:eastAsiaTheme="minorEastAsia" w:hAnsi="Arial" w:cs="Arial"/>
              <w:noProof/>
              <w:kern w:val="2"/>
              <w:sz w:val="32"/>
              <w:szCs w:val="32"/>
              <w:lang w:eastAsia="en-GB"/>
              <w14:ligatures w14:val="standardContextual"/>
            </w:rPr>
          </w:pPr>
          <w:hyperlink w:anchor="_Toc172931721" w:history="1">
            <w:r w:rsidR="00184017" w:rsidRPr="00184017">
              <w:rPr>
                <w:rStyle w:val="Hyperlink"/>
                <w:rFonts w:ascii="Arial" w:hAnsi="Arial" w:cs="Arial"/>
                <w:noProof/>
                <w:sz w:val="32"/>
                <w:szCs w:val="32"/>
              </w:rPr>
              <w:t>Conclusion</w:t>
            </w:r>
            <w:r w:rsidR="00184017" w:rsidRPr="00184017">
              <w:rPr>
                <w:rFonts w:ascii="Arial" w:hAnsi="Arial" w:cs="Arial"/>
                <w:noProof/>
                <w:webHidden/>
                <w:sz w:val="32"/>
                <w:szCs w:val="32"/>
              </w:rPr>
              <w:tab/>
            </w:r>
            <w:r w:rsidR="00184017" w:rsidRPr="00184017">
              <w:rPr>
                <w:rFonts w:ascii="Arial" w:hAnsi="Arial" w:cs="Arial"/>
                <w:noProof/>
                <w:webHidden/>
                <w:sz w:val="32"/>
                <w:szCs w:val="32"/>
              </w:rPr>
              <w:fldChar w:fldCharType="begin"/>
            </w:r>
            <w:r w:rsidR="00184017" w:rsidRPr="00184017">
              <w:rPr>
                <w:rFonts w:ascii="Arial" w:hAnsi="Arial" w:cs="Arial"/>
                <w:noProof/>
                <w:webHidden/>
                <w:sz w:val="32"/>
                <w:szCs w:val="32"/>
              </w:rPr>
              <w:instrText xml:space="preserve"> PAGEREF _Toc172931721 \h </w:instrText>
            </w:r>
            <w:r w:rsidR="00184017" w:rsidRPr="00184017">
              <w:rPr>
                <w:rFonts w:ascii="Arial" w:hAnsi="Arial" w:cs="Arial"/>
                <w:noProof/>
                <w:webHidden/>
                <w:sz w:val="32"/>
                <w:szCs w:val="32"/>
              </w:rPr>
            </w:r>
            <w:r w:rsidR="00184017" w:rsidRPr="00184017">
              <w:rPr>
                <w:rFonts w:ascii="Arial" w:hAnsi="Arial" w:cs="Arial"/>
                <w:noProof/>
                <w:webHidden/>
                <w:sz w:val="32"/>
                <w:szCs w:val="32"/>
              </w:rPr>
              <w:fldChar w:fldCharType="separate"/>
            </w:r>
            <w:r w:rsidR="00184017" w:rsidRPr="00184017">
              <w:rPr>
                <w:rFonts w:ascii="Arial" w:hAnsi="Arial" w:cs="Arial"/>
                <w:noProof/>
                <w:webHidden/>
                <w:sz w:val="32"/>
                <w:szCs w:val="32"/>
              </w:rPr>
              <w:t>24</w:t>
            </w:r>
            <w:r w:rsidR="00184017" w:rsidRPr="00184017">
              <w:rPr>
                <w:rFonts w:ascii="Arial" w:hAnsi="Arial" w:cs="Arial"/>
                <w:noProof/>
                <w:webHidden/>
                <w:sz w:val="32"/>
                <w:szCs w:val="32"/>
              </w:rPr>
              <w:fldChar w:fldCharType="end"/>
            </w:r>
          </w:hyperlink>
        </w:p>
        <w:p w14:paraId="4B790D55" w14:textId="5C0B389C" w:rsidR="00184017" w:rsidRPr="00184017" w:rsidRDefault="00C632FF">
          <w:pPr>
            <w:pStyle w:val="TOC1"/>
            <w:tabs>
              <w:tab w:val="right" w:leader="dot" w:pos="9350"/>
            </w:tabs>
            <w:rPr>
              <w:rFonts w:ascii="Arial" w:eastAsiaTheme="minorEastAsia" w:hAnsi="Arial" w:cs="Arial"/>
              <w:noProof/>
              <w:kern w:val="2"/>
              <w:sz w:val="32"/>
              <w:szCs w:val="32"/>
              <w:lang w:eastAsia="en-GB"/>
              <w14:ligatures w14:val="standardContextual"/>
            </w:rPr>
          </w:pPr>
          <w:hyperlink w:anchor="_Toc172931722" w:history="1">
            <w:r w:rsidR="00184017" w:rsidRPr="00184017">
              <w:rPr>
                <w:rStyle w:val="Hyperlink"/>
                <w:rFonts w:ascii="Arial" w:hAnsi="Arial" w:cs="Arial"/>
                <w:noProof/>
                <w:sz w:val="32"/>
                <w:szCs w:val="32"/>
              </w:rPr>
              <w:t>References:</w:t>
            </w:r>
            <w:r w:rsidR="00184017" w:rsidRPr="00184017">
              <w:rPr>
                <w:rFonts w:ascii="Arial" w:hAnsi="Arial" w:cs="Arial"/>
                <w:noProof/>
                <w:webHidden/>
                <w:sz w:val="32"/>
                <w:szCs w:val="32"/>
              </w:rPr>
              <w:tab/>
            </w:r>
            <w:r w:rsidR="00184017" w:rsidRPr="00184017">
              <w:rPr>
                <w:rFonts w:ascii="Arial" w:hAnsi="Arial" w:cs="Arial"/>
                <w:noProof/>
                <w:webHidden/>
                <w:sz w:val="32"/>
                <w:szCs w:val="32"/>
              </w:rPr>
              <w:fldChar w:fldCharType="begin"/>
            </w:r>
            <w:r w:rsidR="00184017" w:rsidRPr="00184017">
              <w:rPr>
                <w:rFonts w:ascii="Arial" w:hAnsi="Arial" w:cs="Arial"/>
                <w:noProof/>
                <w:webHidden/>
                <w:sz w:val="32"/>
                <w:szCs w:val="32"/>
              </w:rPr>
              <w:instrText xml:space="preserve"> PAGEREF _Toc172931722 \h </w:instrText>
            </w:r>
            <w:r w:rsidR="00184017" w:rsidRPr="00184017">
              <w:rPr>
                <w:rFonts w:ascii="Arial" w:hAnsi="Arial" w:cs="Arial"/>
                <w:noProof/>
                <w:webHidden/>
                <w:sz w:val="32"/>
                <w:szCs w:val="32"/>
              </w:rPr>
            </w:r>
            <w:r w:rsidR="00184017" w:rsidRPr="00184017">
              <w:rPr>
                <w:rFonts w:ascii="Arial" w:hAnsi="Arial" w:cs="Arial"/>
                <w:noProof/>
                <w:webHidden/>
                <w:sz w:val="32"/>
                <w:szCs w:val="32"/>
              </w:rPr>
              <w:fldChar w:fldCharType="separate"/>
            </w:r>
            <w:r w:rsidR="00184017" w:rsidRPr="00184017">
              <w:rPr>
                <w:rFonts w:ascii="Arial" w:hAnsi="Arial" w:cs="Arial"/>
                <w:noProof/>
                <w:webHidden/>
                <w:sz w:val="32"/>
                <w:szCs w:val="32"/>
              </w:rPr>
              <w:t>25</w:t>
            </w:r>
            <w:r w:rsidR="00184017" w:rsidRPr="00184017">
              <w:rPr>
                <w:rFonts w:ascii="Arial" w:hAnsi="Arial" w:cs="Arial"/>
                <w:noProof/>
                <w:webHidden/>
                <w:sz w:val="32"/>
                <w:szCs w:val="32"/>
              </w:rPr>
              <w:fldChar w:fldCharType="end"/>
            </w:r>
          </w:hyperlink>
        </w:p>
        <w:p w14:paraId="635620D8" w14:textId="7E016046" w:rsidR="00116DAC" w:rsidRPr="00184017" w:rsidRDefault="00116DAC" w:rsidP="00455CBF">
          <w:pPr>
            <w:spacing w:line="360" w:lineRule="auto"/>
            <w:rPr>
              <w:rFonts w:ascii="Arial" w:hAnsi="Arial" w:cs="Arial"/>
              <w:sz w:val="32"/>
              <w:szCs w:val="32"/>
            </w:rPr>
          </w:pPr>
          <w:r w:rsidRPr="00184017">
            <w:rPr>
              <w:rFonts w:ascii="Arial" w:hAnsi="Arial" w:cs="Arial"/>
              <w:b/>
              <w:bCs/>
              <w:sz w:val="32"/>
              <w:szCs w:val="32"/>
            </w:rPr>
            <w:fldChar w:fldCharType="end"/>
          </w:r>
        </w:p>
      </w:sdtContent>
    </w:sdt>
    <w:p w14:paraId="1E783CCE" w14:textId="3BC6C44E" w:rsidR="00116DAC" w:rsidRPr="00184017" w:rsidRDefault="00116DAC" w:rsidP="00455CBF">
      <w:pPr>
        <w:spacing w:line="360" w:lineRule="auto"/>
        <w:rPr>
          <w:rFonts w:ascii="Arial" w:hAnsi="Arial" w:cs="Arial"/>
          <w:sz w:val="32"/>
          <w:szCs w:val="32"/>
        </w:rPr>
      </w:pPr>
      <w:r w:rsidRPr="00184017">
        <w:rPr>
          <w:rFonts w:ascii="Arial" w:hAnsi="Arial" w:cs="Arial"/>
          <w:sz w:val="32"/>
          <w:szCs w:val="32"/>
        </w:rPr>
        <w:br w:type="page"/>
      </w:r>
    </w:p>
    <w:p w14:paraId="5365CA8A" w14:textId="507778B9" w:rsidR="005C2029" w:rsidRDefault="008B1698" w:rsidP="008B1698">
      <w:pPr>
        <w:pStyle w:val="Heading1"/>
        <w:jc w:val="center"/>
        <w:rPr>
          <w:rFonts w:ascii="Arial" w:hAnsi="Arial" w:cs="Arial"/>
        </w:rPr>
      </w:pPr>
      <w:bookmarkStart w:id="0" w:name="_Toc172931715"/>
      <w:r w:rsidRPr="008B1698">
        <w:rPr>
          <w:rFonts w:ascii="Arial" w:hAnsi="Arial" w:cs="Arial"/>
        </w:rPr>
        <w:lastRenderedPageBreak/>
        <w:t>Introduction</w:t>
      </w:r>
      <w:bookmarkEnd w:id="0"/>
    </w:p>
    <w:p w14:paraId="24DC54AF" w14:textId="77777777" w:rsidR="00DE2040" w:rsidRPr="00DE2040" w:rsidRDefault="00DE2040" w:rsidP="00DE2040"/>
    <w:p w14:paraId="68235F86" w14:textId="414EDE99" w:rsidR="00DE2040" w:rsidRDefault="00DE2040" w:rsidP="00DE2040">
      <w:pPr>
        <w:spacing w:line="360" w:lineRule="auto"/>
        <w:rPr>
          <w:rFonts w:ascii="Arial" w:hAnsi="Arial" w:cs="Arial"/>
          <w:sz w:val="24"/>
          <w:szCs w:val="24"/>
        </w:rPr>
      </w:pPr>
      <w:r w:rsidRPr="00DE2040">
        <w:rPr>
          <w:rFonts w:ascii="Arial" w:hAnsi="Arial" w:cs="Arial"/>
          <w:sz w:val="24"/>
          <w:szCs w:val="24"/>
        </w:rPr>
        <w:t>Brexit and the Covid-19 outbreak have fundamentally changed the global economic environment, resulting in significant impacts to economies and enterprises. This essay examines key economic issues like financial instability and disruptions in the supply chain and suggests ways to address them. We can better comprehend the impact of demand and supply principles, as well as the ideas of demand elasticity and inelasticity, by investigating their impact on corporate strategy and market behaviour. The essay's ultimate goal is to offer guidance on creating robust plans to deal with potential financial crises.</w:t>
      </w:r>
    </w:p>
    <w:p w14:paraId="09BE712C" w14:textId="77777777" w:rsidR="00DE2040" w:rsidRDefault="00DE2040">
      <w:pPr>
        <w:rPr>
          <w:rFonts w:ascii="Arial" w:hAnsi="Arial" w:cs="Arial"/>
          <w:sz w:val="24"/>
          <w:szCs w:val="24"/>
        </w:rPr>
      </w:pPr>
      <w:r>
        <w:rPr>
          <w:rFonts w:ascii="Arial" w:hAnsi="Arial" w:cs="Arial"/>
          <w:sz w:val="24"/>
          <w:szCs w:val="24"/>
        </w:rPr>
        <w:br w:type="page"/>
      </w:r>
    </w:p>
    <w:p w14:paraId="06D8AC19" w14:textId="77777777" w:rsidR="005C2029" w:rsidRPr="00DE2040" w:rsidRDefault="005C2029" w:rsidP="00DE2040">
      <w:pPr>
        <w:spacing w:line="360" w:lineRule="auto"/>
        <w:rPr>
          <w:rFonts w:ascii="Arial" w:hAnsi="Arial" w:cs="Arial"/>
          <w:sz w:val="24"/>
          <w:szCs w:val="24"/>
        </w:rPr>
      </w:pPr>
    </w:p>
    <w:p w14:paraId="4C8BF6C3" w14:textId="1C279D9A" w:rsidR="00F45603" w:rsidRPr="00C27C8D" w:rsidRDefault="00F45603" w:rsidP="00455CBF">
      <w:pPr>
        <w:pStyle w:val="Heading1"/>
        <w:spacing w:line="360" w:lineRule="auto"/>
        <w:jc w:val="center"/>
        <w:rPr>
          <w:rFonts w:ascii="Arial" w:hAnsi="Arial" w:cs="Arial"/>
        </w:rPr>
      </w:pPr>
      <w:bookmarkStart w:id="1" w:name="_Toc172931716"/>
      <w:r w:rsidRPr="00C27C8D">
        <w:rPr>
          <w:rFonts w:ascii="Arial" w:hAnsi="Arial" w:cs="Arial"/>
        </w:rPr>
        <w:t>Fundamental Economic Problems</w:t>
      </w:r>
      <w:bookmarkEnd w:id="1"/>
    </w:p>
    <w:p w14:paraId="7EDFCBFA" w14:textId="77777777" w:rsidR="003E6261" w:rsidRPr="00C27C8D" w:rsidRDefault="003E6261" w:rsidP="00455CBF">
      <w:pPr>
        <w:spacing w:line="360" w:lineRule="auto"/>
        <w:rPr>
          <w:rFonts w:ascii="Arial" w:hAnsi="Arial" w:cs="Arial"/>
          <w:sz w:val="24"/>
          <w:szCs w:val="24"/>
        </w:rPr>
      </w:pPr>
    </w:p>
    <w:p w14:paraId="30867BFF" w14:textId="77777777" w:rsidR="00F45603" w:rsidRPr="00F75C14" w:rsidRDefault="00F45603" w:rsidP="00455CBF">
      <w:pPr>
        <w:autoSpaceDE w:val="0"/>
        <w:autoSpaceDN w:val="0"/>
        <w:adjustRightInd w:val="0"/>
        <w:spacing w:line="360" w:lineRule="auto"/>
        <w:jc w:val="both"/>
        <w:rPr>
          <w:rFonts w:ascii="Arial" w:hAnsi="Arial" w:cs="Arial"/>
          <w:b/>
          <w:bCs/>
          <w:sz w:val="24"/>
          <w:szCs w:val="24"/>
        </w:rPr>
      </w:pPr>
      <w:r w:rsidRPr="00F75C14">
        <w:rPr>
          <w:rFonts w:ascii="Arial" w:hAnsi="Arial" w:cs="Arial"/>
          <w:b/>
          <w:bCs/>
          <w:sz w:val="24"/>
          <w:szCs w:val="24"/>
        </w:rPr>
        <w:t>Covid-19 Rules of Doing Business</w:t>
      </w:r>
    </w:p>
    <w:p w14:paraId="33EDF0FB" w14:textId="174A47BB" w:rsidR="00F45603" w:rsidRPr="00C27C8D" w:rsidRDefault="00F45603" w:rsidP="00455CBF">
      <w:pPr>
        <w:autoSpaceDE w:val="0"/>
        <w:autoSpaceDN w:val="0"/>
        <w:adjustRightInd w:val="0"/>
        <w:spacing w:line="360" w:lineRule="auto"/>
        <w:jc w:val="both"/>
        <w:rPr>
          <w:rFonts w:ascii="Arial" w:hAnsi="Arial" w:cs="Arial"/>
          <w:sz w:val="24"/>
          <w:szCs w:val="24"/>
        </w:rPr>
      </w:pPr>
      <w:r w:rsidRPr="00C27C8D">
        <w:rPr>
          <w:rFonts w:ascii="Arial" w:hAnsi="Arial" w:cs="Arial"/>
          <w:sz w:val="24"/>
          <w:szCs w:val="24"/>
        </w:rPr>
        <w:t>The Covid-19 pandemic imposed unprecedented restrictions and lockdowns, which drastically altered the way businesses operate globally. Mandatory closures, social distancing, and travel restrictions disrupted normal business activities, causing a significant decline in productivity and revenue across various sectors. For instance, the hospitality and travel industries faced near-total shutdowns, while retail businesses had to pivot rapidly to online platforms to survive (Institute for Government, 2021).</w:t>
      </w:r>
      <w:r w:rsidR="005D0D05" w:rsidRPr="00C27C8D">
        <w:rPr>
          <w:rFonts w:ascii="Arial" w:hAnsi="Arial" w:cs="Arial"/>
          <w:sz w:val="24"/>
          <w:szCs w:val="24"/>
        </w:rPr>
        <w:t xml:space="preserve"> The graph below illustrates how GDP contracted during periods of strict Covid-19 restrictions from almost 100 indices in Oct 2019 started to decline and touched 75 in April 2020, demonstrating the economic impact of these rules.</w:t>
      </w:r>
    </w:p>
    <w:p w14:paraId="284B7277" w14:textId="77777777" w:rsidR="00F62B9A" w:rsidRDefault="00A31022" w:rsidP="00F62B9A">
      <w:pPr>
        <w:keepNext/>
        <w:autoSpaceDE w:val="0"/>
        <w:autoSpaceDN w:val="0"/>
        <w:adjustRightInd w:val="0"/>
        <w:spacing w:line="360" w:lineRule="auto"/>
        <w:jc w:val="center"/>
      </w:pPr>
      <w:r w:rsidRPr="00C27C8D">
        <w:rPr>
          <w:rFonts w:ascii="Arial" w:hAnsi="Arial" w:cs="Arial"/>
          <w:noProof/>
          <w:sz w:val="24"/>
          <w:szCs w:val="24"/>
        </w:rPr>
        <w:drawing>
          <wp:inline distT="0" distB="0" distL="0" distR="0" wp14:anchorId="578FAA09" wp14:editId="1E040B06">
            <wp:extent cx="3686177" cy="2457450"/>
            <wp:effectExtent l="0" t="0" r="9525" b="0"/>
            <wp:docPr id="1780054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054554" name="Picture 178005455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86177" cy="2457450"/>
                    </a:xfrm>
                    <a:prstGeom prst="rect">
                      <a:avLst/>
                    </a:prstGeom>
                  </pic:spPr>
                </pic:pic>
              </a:graphicData>
            </a:graphic>
          </wp:inline>
        </w:drawing>
      </w:r>
    </w:p>
    <w:p w14:paraId="10BA739C" w14:textId="5C5CAA07" w:rsidR="00A31022" w:rsidRPr="00F62B9A" w:rsidRDefault="00F62B9A" w:rsidP="00F62B9A">
      <w:pPr>
        <w:pStyle w:val="Caption"/>
        <w:jc w:val="center"/>
        <w:rPr>
          <w:rFonts w:ascii="Arial" w:hAnsi="Arial" w:cs="Arial"/>
          <w:sz w:val="24"/>
          <w:szCs w:val="24"/>
        </w:rPr>
      </w:pPr>
      <w:r w:rsidRPr="00F62B9A">
        <w:rPr>
          <w:rFonts w:ascii="Arial" w:hAnsi="Arial" w:cs="Arial"/>
        </w:rPr>
        <w:t xml:space="preserve">Figure </w:t>
      </w:r>
      <w:r w:rsidRPr="00F62B9A">
        <w:rPr>
          <w:rFonts w:ascii="Arial" w:hAnsi="Arial" w:cs="Arial"/>
        </w:rPr>
        <w:fldChar w:fldCharType="begin"/>
      </w:r>
      <w:r w:rsidRPr="00F62B9A">
        <w:rPr>
          <w:rFonts w:ascii="Arial" w:hAnsi="Arial" w:cs="Arial"/>
        </w:rPr>
        <w:instrText xml:space="preserve"> SEQ Figure \* ARABIC </w:instrText>
      </w:r>
      <w:r w:rsidRPr="00F62B9A">
        <w:rPr>
          <w:rFonts w:ascii="Arial" w:hAnsi="Arial" w:cs="Arial"/>
        </w:rPr>
        <w:fldChar w:fldCharType="separate"/>
      </w:r>
      <w:r w:rsidR="00965DE0">
        <w:rPr>
          <w:rFonts w:ascii="Arial" w:hAnsi="Arial" w:cs="Arial"/>
          <w:noProof/>
        </w:rPr>
        <w:t>1</w:t>
      </w:r>
      <w:r w:rsidRPr="00F62B9A">
        <w:rPr>
          <w:rFonts w:ascii="Arial" w:hAnsi="Arial" w:cs="Arial"/>
        </w:rPr>
        <w:fldChar w:fldCharType="end"/>
      </w:r>
      <w:r w:rsidRPr="00F62B9A">
        <w:rPr>
          <w:rFonts w:ascii="Arial" w:hAnsi="Arial" w:cs="Arial"/>
        </w:rPr>
        <w:t>:Monthly GDP in UK</w:t>
      </w:r>
    </w:p>
    <w:p w14:paraId="36B8CED5" w14:textId="11A147CF" w:rsidR="00A31022" w:rsidRPr="00F62B9A" w:rsidRDefault="00A31022" w:rsidP="00455CBF">
      <w:pPr>
        <w:autoSpaceDE w:val="0"/>
        <w:autoSpaceDN w:val="0"/>
        <w:adjustRightInd w:val="0"/>
        <w:spacing w:line="360" w:lineRule="auto"/>
        <w:jc w:val="center"/>
        <w:rPr>
          <w:rFonts w:ascii="Arial" w:hAnsi="Arial" w:cs="Arial"/>
          <w:sz w:val="24"/>
          <w:szCs w:val="24"/>
        </w:rPr>
      </w:pPr>
      <w:r w:rsidRPr="00F62B9A">
        <w:rPr>
          <w:rFonts w:ascii="Arial" w:hAnsi="Arial" w:cs="Arial"/>
          <w:sz w:val="24"/>
          <w:szCs w:val="24"/>
        </w:rPr>
        <w:t>(GOV.UK, 2021)</w:t>
      </w:r>
    </w:p>
    <w:p w14:paraId="76CAADF8" w14:textId="77777777" w:rsidR="00F75C14" w:rsidRDefault="00F75C14" w:rsidP="00455CBF">
      <w:pPr>
        <w:autoSpaceDE w:val="0"/>
        <w:autoSpaceDN w:val="0"/>
        <w:adjustRightInd w:val="0"/>
        <w:spacing w:line="360" w:lineRule="auto"/>
        <w:jc w:val="center"/>
        <w:rPr>
          <w:rFonts w:ascii="Arial" w:hAnsi="Arial" w:cs="Arial"/>
          <w:sz w:val="24"/>
          <w:szCs w:val="24"/>
        </w:rPr>
      </w:pPr>
    </w:p>
    <w:p w14:paraId="69AD1DAA" w14:textId="3B0F3B72" w:rsidR="00DE2040" w:rsidRDefault="00DE2040">
      <w:pPr>
        <w:rPr>
          <w:rFonts w:ascii="Arial" w:hAnsi="Arial" w:cs="Arial"/>
          <w:sz w:val="24"/>
          <w:szCs w:val="24"/>
        </w:rPr>
      </w:pPr>
      <w:r>
        <w:rPr>
          <w:rFonts w:ascii="Arial" w:hAnsi="Arial" w:cs="Arial"/>
          <w:sz w:val="24"/>
          <w:szCs w:val="24"/>
        </w:rPr>
        <w:br w:type="page"/>
      </w:r>
    </w:p>
    <w:p w14:paraId="52684E11" w14:textId="77777777" w:rsidR="00F75C14" w:rsidRPr="00C27C8D" w:rsidRDefault="00F75C14" w:rsidP="00455CBF">
      <w:pPr>
        <w:autoSpaceDE w:val="0"/>
        <w:autoSpaceDN w:val="0"/>
        <w:adjustRightInd w:val="0"/>
        <w:spacing w:line="360" w:lineRule="auto"/>
        <w:jc w:val="center"/>
        <w:rPr>
          <w:rFonts w:ascii="Arial" w:hAnsi="Arial" w:cs="Arial"/>
          <w:sz w:val="24"/>
          <w:szCs w:val="24"/>
        </w:rPr>
      </w:pPr>
    </w:p>
    <w:p w14:paraId="4A42AD9E" w14:textId="77777777" w:rsidR="00F45603" w:rsidRPr="00F75C14" w:rsidRDefault="00F45603" w:rsidP="00455CBF">
      <w:pPr>
        <w:autoSpaceDE w:val="0"/>
        <w:autoSpaceDN w:val="0"/>
        <w:adjustRightInd w:val="0"/>
        <w:spacing w:line="360" w:lineRule="auto"/>
        <w:jc w:val="both"/>
        <w:rPr>
          <w:rFonts w:ascii="Arial" w:hAnsi="Arial" w:cs="Arial"/>
          <w:b/>
          <w:bCs/>
          <w:sz w:val="24"/>
          <w:szCs w:val="24"/>
        </w:rPr>
      </w:pPr>
      <w:r w:rsidRPr="00F75C14">
        <w:rPr>
          <w:rFonts w:ascii="Arial" w:hAnsi="Arial" w:cs="Arial"/>
          <w:b/>
          <w:bCs/>
          <w:sz w:val="24"/>
          <w:szCs w:val="24"/>
        </w:rPr>
        <w:t>Shortages of Demand Due to Increase in Demand</w:t>
      </w:r>
    </w:p>
    <w:p w14:paraId="7D2784F6" w14:textId="37016408" w:rsidR="00F45603" w:rsidRPr="00C27C8D" w:rsidRDefault="00F45603" w:rsidP="00455CBF">
      <w:pPr>
        <w:autoSpaceDE w:val="0"/>
        <w:autoSpaceDN w:val="0"/>
        <w:adjustRightInd w:val="0"/>
        <w:spacing w:line="360" w:lineRule="auto"/>
        <w:jc w:val="both"/>
        <w:rPr>
          <w:rFonts w:ascii="Arial" w:hAnsi="Arial" w:cs="Arial"/>
          <w:sz w:val="24"/>
          <w:szCs w:val="24"/>
        </w:rPr>
      </w:pPr>
      <w:r w:rsidRPr="00C27C8D">
        <w:rPr>
          <w:rFonts w:ascii="Arial" w:hAnsi="Arial" w:cs="Arial"/>
          <w:sz w:val="24"/>
          <w:szCs w:val="24"/>
        </w:rPr>
        <w:t xml:space="preserve">The pandemic induced a paradoxical situation where certain goods faced shortages due to an unprecedented surge in demand. Items like personal protective equipment (PPE), medical supplies, and even household essentials saw a dramatic increase in demand, leading to widespread shortages. This surge was primarily driven by panic buying and stockpiling </w:t>
      </w:r>
      <w:r w:rsidR="005D0D05" w:rsidRPr="00C27C8D">
        <w:rPr>
          <w:rFonts w:ascii="Arial" w:hAnsi="Arial" w:cs="Arial"/>
          <w:sz w:val="24"/>
          <w:szCs w:val="24"/>
        </w:rPr>
        <w:t>behaviours</w:t>
      </w:r>
      <w:r w:rsidRPr="00C27C8D">
        <w:rPr>
          <w:rFonts w:ascii="Arial" w:hAnsi="Arial" w:cs="Arial"/>
          <w:sz w:val="24"/>
          <w:szCs w:val="24"/>
        </w:rPr>
        <w:t xml:space="preserve"> among consumers, further exacerbated by supply chain disruptions (Aigner-Walder, 2015).</w:t>
      </w:r>
    </w:p>
    <w:p w14:paraId="1CC90A4B" w14:textId="31F0A041" w:rsidR="00224A68" w:rsidRPr="00C27C8D" w:rsidRDefault="00F45603" w:rsidP="00455CBF">
      <w:pPr>
        <w:autoSpaceDE w:val="0"/>
        <w:autoSpaceDN w:val="0"/>
        <w:adjustRightInd w:val="0"/>
        <w:spacing w:line="360" w:lineRule="auto"/>
        <w:jc w:val="both"/>
        <w:rPr>
          <w:rFonts w:ascii="Arial" w:hAnsi="Arial" w:cs="Arial"/>
          <w:b/>
          <w:bCs/>
          <w:sz w:val="24"/>
          <w:szCs w:val="24"/>
        </w:rPr>
      </w:pPr>
      <w:r w:rsidRPr="00C27C8D">
        <w:rPr>
          <w:rFonts w:ascii="Arial" w:hAnsi="Arial" w:cs="Arial"/>
          <w:b/>
          <w:bCs/>
          <w:sz w:val="24"/>
          <w:szCs w:val="24"/>
        </w:rPr>
        <w:t>Shortages of Supply (Shortage of Drivers)</w:t>
      </w:r>
    </w:p>
    <w:p w14:paraId="6D3D4729" w14:textId="213CF1FC" w:rsidR="00F45603" w:rsidRPr="00C27C8D" w:rsidRDefault="00224A68" w:rsidP="00455CBF">
      <w:pPr>
        <w:spacing w:after="240" w:line="360" w:lineRule="auto"/>
        <w:jc w:val="both"/>
        <w:rPr>
          <w:rFonts w:ascii="Arial" w:eastAsia="Times New Roman" w:hAnsi="Arial" w:cs="Arial"/>
          <w:sz w:val="24"/>
          <w:szCs w:val="24"/>
        </w:rPr>
      </w:pPr>
      <w:r w:rsidRPr="00C27C8D">
        <w:rPr>
          <w:rFonts w:ascii="Arial" w:eastAsia="Times New Roman" w:hAnsi="Arial" w:cs="Arial"/>
          <w:sz w:val="24"/>
          <w:szCs w:val="24"/>
        </w:rPr>
        <w:t xml:space="preserve">Shortage of drivers affects supply chains, particularly those that handle commodities and transportation. Health issues, border closures, and Brexit which forced EU drivers out of the UK were the reasons for this critical shortage. Goods shipment was </w:t>
      </w:r>
      <w:proofErr w:type="gramStart"/>
      <w:r w:rsidRPr="00C27C8D">
        <w:rPr>
          <w:rFonts w:ascii="Arial" w:eastAsia="Times New Roman" w:hAnsi="Arial" w:cs="Arial"/>
          <w:sz w:val="24"/>
          <w:szCs w:val="24"/>
        </w:rPr>
        <w:t>delayed</w:t>
      </w:r>
      <w:proofErr w:type="gramEnd"/>
      <w:r w:rsidRPr="00C27C8D">
        <w:rPr>
          <w:rFonts w:ascii="Arial" w:eastAsia="Times New Roman" w:hAnsi="Arial" w:cs="Arial"/>
          <w:sz w:val="24"/>
          <w:szCs w:val="24"/>
        </w:rPr>
        <w:t xml:space="preserve"> and costs increased by driver shortages. Companies faced operational challenges and missed important delivery dates of supplies </w:t>
      </w:r>
      <w:r w:rsidR="00F45603" w:rsidRPr="00C27C8D">
        <w:rPr>
          <w:rFonts w:ascii="Arial" w:hAnsi="Arial" w:cs="Arial"/>
          <w:sz w:val="24"/>
          <w:szCs w:val="24"/>
        </w:rPr>
        <w:t>(Griffith, 2003).</w:t>
      </w:r>
      <w:r w:rsidR="005D0D05" w:rsidRPr="00C27C8D">
        <w:rPr>
          <w:rFonts w:ascii="Arial" w:hAnsi="Arial" w:cs="Arial"/>
          <w:sz w:val="24"/>
          <w:szCs w:val="24"/>
        </w:rPr>
        <w:t xml:space="preserve"> The graph below from Statista illustrates the </w:t>
      </w:r>
      <w:proofErr w:type="spellStart"/>
      <w:r w:rsidR="005D0D05" w:rsidRPr="00C27C8D">
        <w:rPr>
          <w:rFonts w:ascii="Arial" w:hAnsi="Arial" w:cs="Arial"/>
          <w:sz w:val="24"/>
          <w:szCs w:val="24"/>
        </w:rPr>
        <w:t>U.K</w:t>
      </w:r>
      <w:proofErr w:type="spellEnd"/>
      <w:r w:rsidR="005D0D05" w:rsidRPr="00C27C8D">
        <w:rPr>
          <w:rFonts w:ascii="Arial" w:hAnsi="Arial" w:cs="Arial"/>
          <w:sz w:val="24"/>
          <w:szCs w:val="24"/>
        </w:rPr>
        <w:t xml:space="preserve"> lorry driver shortage a drastic decline</w:t>
      </w:r>
      <w:r w:rsidR="00B10ED1" w:rsidRPr="00C27C8D">
        <w:rPr>
          <w:rFonts w:ascii="Arial" w:hAnsi="Arial" w:cs="Arial"/>
          <w:sz w:val="24"/>
          <w:szCs w:val="24"/>
        </w:rPr>
        <w:t xml:space="preserve"> representing the shortage</w:t>
      </w:r>
      <w:r w:rsidR="005D0D05" w:rsidRPr="00C27C8D">
        <w:rPr>
          <w:rFonts w:ascii="Arial" w:hAnsi="Arial" w:cs="Arial"/>
          <w:sz w:val="24"/>
          <w:szCs w:val="24"/>
        </w:rPr>
        <w:t xml:space="preserve"> in the Covid 19 period from 2019 to 2021. </w:t>
      </w:r>
    </w:p>
    <w:p w14:paraId="08DA4C2B" w14:textId="77777777" w:rsidR="00F62B9A" w:rsidRDefault="003D6C7F" w:rsidP="00F62B9A">
      <w:pPr>
        <w:keepNext/>
        <w:autoSpaceDE w:val="0"/>
        <w:autoSpaceDN w:val="0"/>
        <w:adjustRightInd w:val="0"/>
        <w:spacing w:line="360" w:lineRule="auto"/>
        <w:jc w:val="center"/>
      </w:pPr>
      <w:r w:rsidRPr="00C27C8D">
        <w:rPr>
          <w:rFonts w:ascii="Arial" w:hAnsi="Arial" w:cs="Arial"/>
          <w:noProof/>
          <w:sz w:val="24"/>
          <w:szCs w:val="24"/>
        </w:rPr>
        <w:drawing>
          <wp:inline distT="0" distB="0" distL="0" distR="0" wp14:anchorId="398A3640" wp14:editId="2F9B88CD">
            <wp:extent cx="2659380" cy="2659380"/>
            <wp:effectExtent l="0" t="0" r="7620" b="7620"/>
            <wp:docPr id="14089982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998231" name="Picture 140899823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69439" cy="2669439"/>
                    </a:xfrm>
                    <a:prstGeom prst="rect">
                      <a:avLst/>
                    </a:prstGeom>
                  </pic:spPr>
                </pic:pic>
              </a:graphicData>
            </a:graphic>
          </wp:inline>
        </w:drawing>
      </w:r>
    </w:p>
    <w:p w14:paraId="58052F17" w14:textId="5D68A01D" w:rsidR="003D6C7F" w:rsidRPr="00F62B9A" w:rsidRDefault="00F62B9A" w:rsidP="00F62B9A">
      <w:pPr>
        <w:pStyle w:val="Caption"/>
        <w:jc w:val="center"/>
        <w:rPr>
          <w:rFonts w:ascii="Arial" w:hAnsi="Arial" w:cs="Arial"/>
          <w:sz w:val="24"/>
          <w:szCs w:val="24"/>
        </w:rPr>
      </w:pPr>
      <w:r w:rsidRPr="00F62B9A">
        <w:rPr>
          <w:rFonts w:ascii="Arial" w:hAnsi="Arial" w:cs="Arial"/>
        </w:rPr>
        <w:t xml:space="preserve">Figure </w:t>
      </w:r>
      <w:r w:rsidRPr="00F62B9A">
        <w:rPr>
          <w:rFonts w:ascii="Arial" w:hAnsi="Arial" w:cs="Arial"/>
        </w:rPr>
        <w:fldChar w:fldCharType="begin"/>
      </w:r>
      <w:r w:rsidRPr="00F62B9A">
        <w:rPr>
          <w:rFonts w:ascii="Arial" w:hAnsi="Arial" w:cs="Arial"/>
        </w:rPr>
        <w:instrText xml:space="preserve"> SEQ Figure \* ARABIC </w:instrText>
      </w:r>
      <w:r w:rsidRPr="00F62B9A">
        <w:rPr>
          <w:rFonts w:ascii="Arial" w:hAnsi="Arial" w:cs="Arial"/>
        </w:rPr>
        <w:fldChar w:fldCharType="separate"/>
      </w:r>
      <w:r w:rsidR="00965DE0">
        <w:rPr>
          <w:rFonts w:ascii="Arial" w:hAnsi="Arial" w:cs="Arial"/>
          <w:noProof/>
        </w:rPr>
        <w:t>2</w:t>
      </w:r>
      <w:r w:rsidRPr="00F62B9A">
        <w:rPr>
          <w:rFonts w:ascii="Arial" w:hAnsi="Arial" w:cs="Arial"/>
        </w:rPr>
        <w:fldChar w:fldCharType="end"/>
      </w:r>
      <w:r w:rsidRPr="00F62B9A">
        <w:rPr>
          <w:rFonts w:ascii="Arial" w:hAnsi="Arial" w:cs="Arial"/>
        </w:rPr>
        <w:t>: The UK Lorry Driver Shortages</w:t>
      </w:r>
    </w:p>
    <w:p w14:paraId="5FAB1678" w14:textId="66F9DBF6" w:rsidR="001D3E9A" w:rsidRDefault="001D3E9A" w:rsidP="00455CBF">
      <w:pPr>
        <w:autoSpaceDE w:val="0"/>
        <w:autoSpaceDN w:val="0"/>
        <w:adjustRightInd w:val="0"/>
        <w:spacing w:line="360" w:lineRule="auto"/>
        <w:jc w:val="center"/>
        <w:rPr>
          <w:rFonts w:ascii="Arial" w:hAnsi="Arial" w:cs="Arial"/>
          <w:sz w:val="24"/>
          <w:szCs w:val="24"/>
        </w:rPr>
      </w:pPr>
      <w:r w:rsidRPr="00C27C8D">
        <w:rPr>
          <w:rFonts w:ascii="Arial" w:hAnsi="Arial" w:cs="Arial"/>
          <w:sz w:val="24"/>
          <w:szCs w:val="24"/>
        </w:rPr>
        <w:t>(Statista, 2021)</w:t>
      </w:r>
    </w:p>
    <w:p w14:paraId="1770D746" w14:textId="77777777" w:rsidR="00C27C8D" w:rsidRPr="00C27C8D" w:rsidRDefault="00C27C8D" w:rsidP="00455CBF">
      <w:pPr>
        <w:autoSpaceDE w:val="0"/>
        <w:autoSpaceDN w:val="0"/>
        <w:adjustRightInd w:val="0"/>
        <w:spacing w:line="360" w:lineRule="auto"/>
        <w:jc w:val="center"/>
        <w:rPr>
          <w:rFonts w:ascii="Arial" w:hAnsi="Arial" w:cs="Arial"/>
          <w:sz w:val="24"/>
          <w:szCs w:val="24"/>
        </w:rPr>
      </w:pPr>
    </w:p>
    <w:p w14:paraId="62DFDF63" w14:textId="77777777" w:rsidR="00F45603" w:rsidRPr="00C27C8D" w:rsidRDefault="00F45603" w:rsidP="00455CBF">
      <w:pPr>
        <w:autoSpaceDE w:val="0"/>
        <w:autoSpaceDN w:val="0"/>
        <w:adjustRightInd w:val="0"/>
        <w:spacing w:line="360" w:lineRule="auto"/>
        <w:jc w:val="both"/>
        <w:rPr>
          <w:rFonts w:ascii="Arial" w:hAnsi="Arial" w:cs="Arial"/>
          <w:b/>
          <w:bCs/>
          <w:sz w:val="24"/>
          <w:szCs w:val="24"/>
        </w:rPr>
      </w:pPr>
      <w:r w:rsidRPr="00C27C8D">
        <w:rPr>
          <w:rFonts w:ascii="Arial" w:hAnsi="Arial" w:cs="Arial"/>
          <w:b/>
          <w:bCs/>
          <w:sz w:val="24"/>
          <w:szCs w:val="24"/>
        </w:rPr>
        <w:t>Effects of BREXIT on Demand and Supply Chain Facilities</w:t>
      </w:r>
    </w:p>
    <w:p w14:paraId="7D83395E" w14:textId="06103355" w:rsidR="003056D7" w:rsidRPr="00C27C8D" w:rsidRDefault="00F45603" w:rsidP="00455CBF">
      <w:pPr>
        <w:autoSpaceDE w:val="0"/>
        <w:autoSpaceDN w:val="0"/>
        <w:adjustRightInd w:val="0"/>
        <w:spacing w:line="360" w:lineRule="auto"/>
        <w:jc w:val="both"/>
        <w:rPr>
          <w:rFonts w:ascii="Arial" w:hAnsi="Arial" w:cs="Arial"/>
          <w:sz w:val="24"/>
          <w:szCs w:val="24"/>
        </w:rPr>
      </w:pPr>
      <w:r w:rsidRPr="00C27C8D">
        <w:rPr>
          <w:rFonts w:ascii="Arial" w:hAnsi="Arial" w:cs="Arial"/>
          <w:sz w:val="24"/>
          <w:szCs w:val="24"/>
        </w:rPr>
        <w:t>The combination of Brexit and Covid-19 created a perfect storm for supply chain disruptions. Brexit introduced new customs regulations, tariffs, and border checks, complicating the movement of goods between the UK and EU.</w:t>
      </w:r>
      <w:r w:rsidR="005D0D05" w:rsidRPr="00C27C8D">
        <w:rPr>
          <w:rFonts w:ascii="Arial" w:hAnsi="Arial" w:cs="Arial"/>
          <w:sz w:val="24"/>
          <w:szCs w:val="24"/>
        </w:rPr>
        <w:t xml:space="preserve"> The graph below presents the percentage of </w:t>
      </w:r>
      <w:r w:rsidR="00DE2040" w:rsidRPr="00C27C8D">
        <w:rPr>
          <w:rFonts w:ascii="Arial" w:hAnsi="Arial" w:cs="Arial"/>
          <w:sz w:val="24"/>
          <w:szCs w:val="24"/>
        </w:rPr>
        <w:t>UK</w:t>
      </w:r>
      <w:r w:rsidR="005D0D05" w:rsidRPr="00C27C8D">
        <w:rPr>
          <w:rFonts w:ascii="Arial" w:hAnsi="Arial" w:cs="Arial"/>
          <w:sz w:val="24"/>
          <w:szCs w:val="24"/>
        </w:rPr>
        <w:t xml:space="preserve"> businesses reporting challenges in trade with EU in October 2021.</w:t>
      </w:r>
    </w:p>
    <w:p w14:paraId="764D638C" w14:textId="77777777" w:rsidR="00F62B9A" w:rsidRDefault="003056D7" w:rsidP="00F62B9A">
      <w:pPr>
        <w:keepNext/>
        <w:autoSpaceDE w:val="0"/>
        <w:autoSpaceDN w:val="0"/>
        <w:adjustRightInd w:val="0"/>
        <w:spacing w:line="360" w:lineRule="auto"/>
        <w:jc w:val="center"/>
      </w:pPr>
      <w:r w:rsidRPr="00C27C8D">
        <w:rPr>
          <w:rFonts w:ascii="Arial" w:hAnsi="Arial" w:cs="Arial"/>
          <w:noProof/>
          <w:sz w:val="24"/>
          <w:szCs w:val="24"/>
        </w:rPr>
        <w:drawing>
          <wp:inline distT="0" distB="0" distL="0" distR="0" wp14:anchorId="0D8531DA" wp14:editId="15FA2EB7">
            <wp:extent cx="5965599" cy="3034423"/>
            <wp:effectExtent l="0" t="0" r="0" b="0"/>
            <wp:docPr id="162989078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890782" name="Picture 162989078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025799" cy="3065044"/>
                    </a:xfrm>
                    <a:prstGeom prst="rect">
                      <a:avLst/>
                    </a:prstGeom>
                  </pic:spPr>
                </pic:pic>
              </a:graphicData>
            </a:graphic>
          </wp:inline>
        </w:drawing>
      </w:r>
    </w:p>
    <w:p w14:paraId="6C6937FD" w14:textId="5EE1C27F" w:rsidR="003056D7" w:rsidRDefault="00F62B9A" w:rsidP="00F62B9A">
      <w:pPr>
        <w:pStyle w:val="Caption"/>
        <w:jc w:val="center"/>
        <w:rPr>
          <w:rFonts w:ascii="Arial" w:hAnsi="Arial" w:cs="Arial"/>
        </w:rPr>
      </w:pPr>
      <w:r w:rsidRPr="00F62B9A">
        <w:rPr>
          <w:rFonts w:ascii="Arial" w:hAnsi="Arial" w:cs="Arial"/>
        </w:rPr>
        <w:t xml:space="preserve">Figure </w:t>
      </w:r>
      <w:r w:rsidRPr="00F62B9A">
        <w:rPr>
          <w:rFonts w:ascii="Arial" w:hAnsi="Arial" w:cs="Arial"/>
        </w:rPr>
        <w:fldChar w:fldCharType="begin"/>
      </w:r>
      <w:r w:rsidRPr="00F62B9A">
        <w:rPr>
          <w:rFonts w:ascii="Arial" w:hAnsi="Arial" w:cs="Arial"/>
        </w:rPr>
        <w:instrText xml:space="preserve"> SEQ Figure \* ARABIC </w:instrText>
      </w:r>
      <w:r w:rsidRPr="00F62B9A">
        <w:rPr>
          <w:rFonts w:ascii="Arial" w:hAnsi="Arial" w:cs="Arial"/>
        </w:rPr>
        <w:fldChar w:fldCharType="separate"/>
      </w:r>
      <w:r w:rsidR="00965DE0">
        <w:rPr>
          <w:rFonts w:ascii="Arial" w:hAnsi="Arial" w:cs="Arial"/>
          <w:noProof/>
        </w:rPr>
        <w:t>3</w:t>
      </w:r>
      <w:r w:rsidRPr="00F62B9A">
        <w:rPr>
          <w:rFonts w:ascii="Arial" w:hAnsi="Arial" w:cs="Arial"/>
        </w:rPr>
        <w:fldChar w:fldCharType="end"/>
      </w:r>
      <w:r w:rsidRPr="00F62B9A">
        <w:rPr>
          <w:rFonts w:ascii="Arial" w:hAnsi="Arial" w:cs="Arial"/>
        </w:rPr>
        <w:t>: Percentage of UK businesses reporting challenges in trade with EU</w:t>
      </w:r>
    </w:p>
    <w:p w14:paraId="72B54817" w14:textId="77777777" w:rsidR="00F62B9A" w:rsidRPr="00F62B9A" w:rsidRDefault="00F62B9A" w:rsidP="00F62B9A"/>
    <w:p w14:paraId="5C3B47E2" w14:textId="6B72DCA9" w:rsidR="00224AFB" w:rsidRPr="00F62B9A" w:rsidRDefault="00F45603" w:rsidP="00F62B9A">
      <w:r w:rsidRPr="00C27C8D">
        <w:rPr>
          <w:rFonts w:ascii="Arial" w:hAnsi="Arial" w:cs="Arial"/>
          <w:sz w:val="24"/>
          <w:szCs w:val="24"/>
        </w:rPr>
        <w:t>These changes, coupled with the pandemic-induced restrictions, led to significant delays and increased costs for businesses reliant on cross-border trade (OECD, 2015).</w:t>
      </w:r>
    </w:p>
    <w:p w14:paraId="62C10711" w14:textId="77777777" w:rsidR="00224AFB" w:rsidRDefault="00224AFB">
      <w:pPr>
        <w:rPr>
          <w:rFonts w:ascii="Arial" w:hAnsi="Arial" w:cs="Arial"/>
          <w:sz w:val="24"/>
          <w:szCs w:val="24"/>
        </w:rPr>
      </w:pPr>
      <w:r>
        <w:rPr>
          <w:rFonts w:ascii="Arial" w:hAnsi="Arial" w:cs="Arial"/>
          <w:sz w:val="24"/>
          <w:szCs w:val="24"/>
        </w:rPr>
        <w:br w:type="page"/>
      </w:r>
    </w:p>
    <w:p w14:paraId="67B970A1" w14:textId="77777777" w:rsidR="00F45603" w:rsidRPr="00C27C8D" w:rsidRDefault="00F45603" w:rsidP="00455CBF">
      <w:pPr>
        <w:autoSpaceDE w:val="0"/>
        <w:autoSpaceDN w:val="0"/>
        <w:adjustRightInd w:val="0"/>
        <w:spacing w:line="360" w:lineRule="auto"/>
        <w:jc w:val="both"/>
        <w:rPr>
          <w:rFonts w:ascii="Arial" w:hAnsi="Arial" w:cs="Arial"/>
          <w:sz w:val="24"/>
          <w:szCs w:val="24"/>
        </w:rPr>
      </w:pPr>
    </w:p>
    <w:p w14:paraId="01A42C50" w14:textId="6FE55F67" w:rsidR="0051487E" w:rsidRPr="00C27C8D" w:rsidRDefault="00F45603" w:rsidP="00455CBF">
      <w:pPr>
        <w:autoSpaceDE w:val="0"/>
        <w:autoSpaceDN w:val="0"/>
        <w:adjustRightInd w:val="0"/>
        <w:spacing w:line="360" w:lineRule="auto"/>
        <w:jc w:val="both"/>
        <w:rPr>
          <w:rFonts w:ascii="Arial" w:hAnsi="Arial" w:cs="Arial"/>
          <w:b/>
          <w:bCs/>
          <w:sz w:val="24"/>
          <w:szCs w:val="24"/>
        </w:rPr>
      </w:pPr>
      <w:r w:rsidRPr="00C27C8D">
        <w:rPr>
          <w:rFonts w:ascii="Arial" w:hAnsi="Arial" w:cs="Arial"/>
          <w:b/>
          <w:bCs/>
          <w:sz w:val="24"/>
          <w:szCs w:val="24"/>
        </w:rPr>
        <w:t>Panic Buying of Scarce Resources</w:t>
      </w:r>
    </w:p>
    <w:p w14:paraId="0A035ACC" w14:textId="62F2F95C" w:rsidR="00F75C14" w:rsidRPr="00C27C8D" w:rsidRDefault="0051487E" w:rsidP="00455CBF">
      <w:pPr>
        <w:spacing w:after="240" w:line="360" w:lineRule="auto"/>
        <w:jc w:val="both"/>
        <w:rPr>
          <w:rFonts w:ascii="Arial" w:eastAsia="Times New Roman" w:hAnsi="Arial" w:cs="Arial"/>
          <w:sz w:val="24"/>
          <w:szCs w:val="24"/>
        </w:rPr>
      </w:pPr>
      <w:r w:rsidRPr="00C27C8D">
        <w:rPr>
          <w:rFonts w:ascii="Arial" w:eastAsia="Times New Roman" w:hAnsi="Arial" w:cs="Arial"/>
          <w:sz w:val="24"/>
          <w:szCs w:val="24"/>
        </w:rPr>
        <w:t>During the pandemic, panic buying led to the hoarding of toilet paper, edible meals, and disinfectants and sanitizers. Fears about shortages and anxiety about the future shaped this viewpoint. Panic buying produced a self-fulfilling illusion of scarcity if demand increased more quickly than providers could restock shelves, Worse supply chain problems from this resulted. (Bagwell, 2005).</w:t>
      </w:r>
    </w:p>
    <w:p w14:paraId="68A6992A" w14:textId="77777777" w:rsidR="00224AFB" w:rsidRDefault="00F45603" w:rsidP="00224AFB">
      <w:pPr>
        <w:autoSpaceDE w:val="0"/>
        <w:autoSpaceDN w:val="0"/>
        <w:adjustRightInd w:val="0"/>
        <w:spacing w:line="360" w:lineRule="auto"/>
        <w:jc w:val="both"/>
        <w:rPr>
          <w:rFonts w:ascii="Arial" w:hAnsi="Arial" w:cs="Arial"/>
          <w:b/>
          <w:bCs/>
          <w:sz w:val="24"/>
          <w:szCs w:val="24"/>
        </w:rPr>
      </w:pPr>
      <w:r w:rsidRPr="00C27C8D">
        <w:rPr>
          <w:rFonts w:ascii="Arial" w:hAnsi="Arial" w:cs="Arial"/>
          <w:b/>
          <w:bCs/>
          <w:sz w:val="24"/>
          <w:szCs w:val="24"/>
        </w:rPr>
        <w:t>Shortage of Fuel Supply</w:t>
      </w:r>
    </w:p>
    <w:p w14:paraId="3ED5454B" w14:textId="61B144BB" w:rsidR="0051487E" w:rsidRPr="00224AFB" w:rsidRDefault="0051487E" w:rsidP="00224AFB">
      <w:pPr>
        <w:autoSpaceDE w:val="0"/>
        <w:autoSpaceDN w:val="0"/>
        <w:adjustRightInd w:val="0"/>
        <w:spacing w:line="360" w:lineRule="auto"/>
        <w:jc w:val="both"/>
        <w:rPr>
          <w:rFonts w:ascii="Arial" w:hAnsi="Arial" w:cs="Arial"/>
          <w:b/>
          <w:bCs/>
          <w:sz w:val="24"/>
          <w:szCs w:val="24"/>
        </w:rPr>
      </w:pPr>
      <w:r w:rsidRPr="00C27C8D">
        <w:rPr>
          <w:rFonts w:ascii="Arial" w:eastAsia="Times New Roman" w:hAnsi="Arial" w:cs="Arial"/>
          <w:sz w:val="24"/>
          <w:szCs w:val="24"/>
        </w:rPr>
        <w:t xml:space="preserve">Fuel supply interruptions during the pandemic were caused by a shortage of drivers and an increase in demand. Fuel occasionally ran out, particularly in places where transit is essential. This was due to logistical problems and a labour scarcity. The problem with the fuel supply demonstrated how supply chains are susceptible to labour shortages, emphasising the importance of robust logistical networks </w:t>
      </w:r>
      <w:r w:rsidRPr="00C27C8D">
        <w:rPr>
          <w:rFonts w:ascii="Arial" w:hAnsi="Arial" w:cs="Arial"/>
          <w:sz w:val="24"/>
          <w:szCs w:val="24"/>
        </w:rPr>
        <w:t>(Rauch and Schleicher, 2015).</w:t>
      </w:r>
    </w:p>
    <w:p w14:paraId="24614ADE" w14:textId="77777777" w:rsidR="00F45603" w:rsidRPr="00C27C8D" w:rsidRDefault="00F45603" w:rsidP="00455CBF">
      <w:pPr>
        <w:autoSpaceDE w:val="0"/>
        <w:autoSpaceDN w:val="0"/>
        <w:adjustRightInd w:val="0"/>
        <w:spacing w:line="360" w:lineRule="auto"/>
        <w:jc w:val="both"/>
        <w:rPr>
          <w:rFonts w:ascii="Arial" w:hAnsi="Arial" w:cs="Arial"/>
          <w:b/>
          <w:bCs/>
          <w:sz w:val="24"/>
          <w:szCs w:val="24"/>
        </w:rPr>
      </w:pPr>
      <w:r w:rsidRPr="00C27C8D">
        <w:rPr>
          <w:rFonts w:ascii="Arial" w:hAnsi="Arial" w:cs="Arial"/>
          <w:b/>
          <w:bCs/>
          <w:sz w:val="24"/>
          <w:szCs w:val="24"/>
        </w:rPr>
        <w:t>Rocketed Price Changes in the Cost of Fuel</w:t>
      </w:r>
    </w:p>
    <w:p w14:paraId="6C093C36" w14:textId="53612847" w:rsidR="00F45603" w:rsidRPr="00C27C8D" w:rsidRDefault="00FE3605" w:rsidP="00455CBF">
      <w:pPr>
        <w:spacing w:after="240" w:line="360" w:lineRule="auto"/>
        <w:jc w:val="both"/>
        <w:rPr>
          <w:rFonts w:ascii="Arial" w:eastAsia="Times New Roman" w:hAnsi="Arial" w:cs="Arial"/>
          <w:sz w:val="24"/>
          <w:szCs w:val="24"/>
        </w:rPr>
      </w:pPr>
      <w:r w:rsidRPr="00C27C8D">
        <w:rPr>
          <w:rFonts w:ascii="Arial" w:eastAsia="Times New Roman" w:hAnsi="Arial" w:cs="Arial"/>
          <w:sz w:val="24"/>
          <w:szCs w:val="24"/>
        </w:rPr>
        <w:t xml:space="preserve">Price volatility was caused by fuel supply shortages. Fuel costs increased as a result of rising or stable demand and falling supply. Petrol prices as well as the costs of goods and services related to transportation were impacted by price elasticity. Companies passed along rising operating expenses to their clientele, which resulted in inflation in the economy </w:t>
      </w:r>
      <w:r w:rsidR="00F45603" w:rsidRPr="00C27C8D">
        <w:rPr>
          <w:rFonts w:ascii="Arial" w:hAnsi="Arial" w:cs="Arial"/>
          <w:sz w:val="24"/>
          <w:szCs w:val="24"/>
        </w:rPr>
        <w:t>(Andreyeva</w:t>
      </w:r>
      <w:r w:rsidR="009149DF" w:rsidRPr="00C27C8D">
        <w:rPr>
          <w:rFonts w:ascii="Arial" w:hAnsi="Arial" w:cs="Arial"/>
          <w:sz w:val="24"/>
          <w:szCs w:val="24"/>
        </w:rPr>
        <w:t xml:space="preserve"> et al.</w:t>
      </w:r>
      <w:r w:rsidR="00F45603" w:rsidRPr="00C27C8D">
        <w:rPr>
          <w:rFonts w:ascii="Arial" w:hAnsi="Arial" w:cs="Arial"/>
          <w:sz w:val="24"/>
          <w:szCs w:val="24"/>
        </w:rPr>
        <w:t>, 2010).</w:t>
      </w:r>
    </w:p>
    <w:p w14:paraId="25830392" w14:textId="77777777" w:rsidR="00D45866" w:rsidRDefault="008E3FF9" w:rsidP="00D45866">
      <w:pPr>
        <w:keepNext/>
        <w:autoSpaceDE w:val="0"/>
        <w:autoSpaceDN w:val="0"/>
        <w:adjustRightInd w:val="0"/>
        <w:spacing w:line="360" w:lineRule="auto"/>
        <w:jc w:val="center"/>
      </w:pPr>
      <w:r w:rsidRPr="00C27C8D">
        <w:rPr>
          <w:rFonts w:ascii="Arial" w:hAnsi="Arial" w:cs="Arial"/>
          <w:noProof/>
          <w:sz w:val="24"/>
          <w:szCs w:val="24"/>
        </w:rPr>
        <w:lastRenderedPageBreak/>
        <w:drawing>
          <wp:inline distT="0" distB="0" distL="0" distR="0" wp14:anchorId="67F998BE" wp14:editId="4CC2853E">
            <wp:extent cx="5970270" cy="3164820"/>
            <wp:effectExtent l="0" t="0" r="0" b="0"/>
            <wp:docPr id="13407121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71210" name="Picture 13407121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94778" cy="3177812"/>
                    </a:xfrm>
                    <a:prstGeom prst="rect">
                      <a:avLst/>
                    </a:prstGeom>
                  </pic:spPr>
                </pic:pic>
              </a:graphicData>
            </a:graphic>
          </wp:inline>
        </w:drawing>
      </w:r>
    </w:p>
    <w:p w14:paraId="2D69E540" w14:textId="75ED30B2" w:rsidR="008E3FF9" w:rsidRPr="00D45866" w:rsidRDefault="00D45866" w:rsidP="00D45866">
      <w:pPr>
        <w:pStyle w:val="Caption"/>
        <w:jc w:val="center"/>
        <w:rPr>
          <w:rFonts w:ascii="Arial" w:hAnsi="Arial" w:cs="Arial"/>
          <w:sz w:val="24"/>
          <w:szCs w:val="24"/>
        </w:rPr>
      </w:pPr>
      <w:r w:rsidRPr="00D45866">
        <w:rPr>
          <w:rFonts w:ascii="Arial" w:hAnsi="Arial" w:cs="Arial"/>
        </w:rPr>
        <w:t xml:space="preserve">Figure </w:t>
      </w:r>
      <w:r w:rsidRPr="00D45866">
        <w:rPr>
          <w:rFonts w:ascii="Arial" w:hAnsi="Arial" w:cs="Arial"/>
        </w:rPr>
        <w:fldChar w:fldCharType="begin"/>
      </w:r>
      <w:r w:rsidRPr="00D45866">
        <w:rPr>
          <w:rFonts w:ascii="Arial" w:hAnsi="Arial" w:cs="Arial"/>
        </w:rPr>
        <w:instrText xml:space="preserve"> SEQ Figure \* ARABIC </w:instrText>
      </w:r>
      <w:r w:rsidRPr="00D45866">
        <w:rPr>
          <w:rFonts w:ascii="Arial" w:hAnsi="Arial" w:cs="Arial"/>
        </w:rPr>
        <w:fldChar w:fldCharType="separate"/>
      </w:r>
      <w:r w:rsidR="00965DE0">
        <w:rPr>
          <w:rFonts w:ascii="Arial" w:hAnsi="Arial" w:cs="Arial"/>
          <w:noProof/>
        </w:rPr>
        <w:t>4</w:t>
      </w:r>
      <w:r w:rsidRPr="00D45866">
        <w:rPr>
          <w:rFonts w:ascii="Arial" w:hAnsi="Arial" w:cs="Arial"/>
        </w:rPr>
        <w:fldChar w:fldCharType="end"/>
      </w:r>
      <w:r w:rsidRPr="00D45866">
        <w:rPr>
          <w:rFonts w:ascii="Arial" w:hAnsi="Arial" w:cs="Arial"/>
        </w:rPr>
        <w:t>: Fuel Average Price 2019-2022</w:t>
      </w:r>
    </w:p>
    <w:p w14:paraId="41DFE018" w14:textId="0C636661" w:rsidR="00F75C14" w:rsidRDefault="008E3FF9" w:rsidP="00455CBF">
      <w:pPr>
        <w:autoSpaceDE w:val="0"/>
        <w:autoSpaceDN w:val="0"/>
        <w:adjustRightInd w:val="0"/>
        <w:spacing w:line="360" w:lineRule="auto"/>
        <w:jc w:val="center"/>
        <w:rPr>
          <w:rFonts w:ascii="Arial" w:hAnsi="Arial" w:cs="Arial"/>
          <w:sz w:val="24"/>
          <w:szCs w:val="24"/>
        </w:rPr>
      </w:pPr>
      <w:r w:rsidRPr="00C27C8D">
        <w:rPr>
          <w:rFonts w:ascii="Arial" w:hAnsi="Arial" w:cs="Arial"/>
          <w:sz w:val="24"/>
          <w:szCs w:val="24"/>
        </w:rPr>
        <w:t>(GOV.UK, 2022)</w:t>
      </w:r>
    </w:p>
    <w:p w14:paraId="5C5B5281" w14:textId="77777777" w:rsidR="00F75C14" w:rsidRDefault="00F75C14" w:rsidP="00455CBF">
      <w:pPr>
        <w:spacing w:line="360" w:lineRule="auto"/>
        <w:rPr>
          <w:rFonts w:ascii="Arial" w:hAnsi="Arial" w:cs="Arial"/>
          <w:sz w:val="24"/>
          <w:szCs w:val="24"/>
        </w:rPr>
      </w:pPr>
      <w:r>
        <w:rPr>
          <w:rFonts w:ascii="Arial" w:hAnsi="Arial" w:cs="Arial"/>
          <w:sz w:val="24"/>
          <w:szCs w:val="24"/>
        </w:rPr>
        <w:br w:type="page"/>
      </w:r>
    </w:p>
    <w:p w14:paraId="60753AF3" w14:textId="77777777" w:rsidR="008E3FF9" w:rsidRPr="00C27C8D" w:rsidRDefault="008E3FF9" w:rsidP="00455CBF">
      <w:pPr>
        <w:autoSpaceDE w:val="0"/>
        <w:autoSpaceDN w:val="0"/>
        <w:adjustRightInd w:val="0"/>
        <w:spacing w:line="360" w:lineRule="auto"/>
        <w:jc w:val="center"/>
        <w:rPr>
          <w:rFonts w:ascii="Arial" w:hAnsi="Arial" w:cs="Arial"/>
          <w:sz w:val="24"/>
          <w:szCs w:val="24"/>
        </w:rPr>
      </w:pPr>
    </w:p>
    <w:p w14:paraId="5566C871" w14:textId="465EDB6E" w:rsidR="002B1A22" w:rsidRPr="00C27C8D" w:rsidRDefault="00F45603" w:rsidP="00455CBF">
      <w:pPr>
        <w:autoSpaceDE w:val="0"/>
        <w:autoSpaceDN w:val="0"/>
        <w:adjustRightInd w:val="0"/>
        <w:spacing w:line="360" w:lineRule="auto"/>
        <w:jc w:val="both"/>
        <w:rPr>
          <w:rFonts w:ascii="Arial" w:hAnsi="Arial" w:cs="Arial"/>
          <w:b/>
          <w:bCs/>
          <w:sz w:val="24"/>
          <w:szCs w:val="24"/>
        </w:rPr>
      </w:pPr>
      <w:r w:rsidRPr="00C27C8D">
        <w:rPr>
          <w:rFonts w:ascii="Arial" w:hAnsi="Arial" w:cs="Arial"/>
          <w:b/>
          <w:bCs/>
          <w:sz w:val="24"/>
          <w:szCs w:val="24"/>
        </w:rPr>
        <w:t>High Borrowings of Funds to Meet Surging Costs</w:t>
      </w:r>
    </w:p>
    <w:p w14:paraId="0767D3E0" w14:textId="7C606917" w:rsidR="002B1A22" w:rsidRPr="00C27C8D" w:rsidRDefault="002B1A22" w:rsidP="00455CBF">
      <w:pPr>
        <w:spacing w:after="240" w:line="360" w:lineRule="auto"/>
        <w:jc w:val="both"/>
        <w:rPr>
          <w:rFonts w:ascii="Arial" w:hAnsi="Arial" w:cs="Arial"/>
          <w:b/>
          <w:bCs/>
          <w:sz w:val="24"/>
          <w:szCs w:val="24"/>
        </w:rPr>
      </w:pPr>
      <w:r w:rsidRPr="00C27C8D">
        <w:rPr>
          <w:rFonts w:ascii="Arial" w:eastAsia="Times New Roman" w:hAnsi="Arial" w:cs="Arial"/>
          <w:sz w:val="24"/>
          <w:szCs w:val="24"/>
        </w:rPr>
        <w:t>To relieve the financial burden of the pandemic, many organisations have taken on massive debt. There were instances when these loans were required to cover operating expenses, cover payroll, and control rising costs for goods and raw materials. However, the enormous amount of debt accumulated created financial risks, especially for SMEs, raising the likelihood of bankruptcies and defaults (</w:t>
      </w:r>
      <w:proofErr w:type="spellStart"/>
      <w:r w:rsidRPr="00C27C8D">
        <w:rPr>
          <w:rFonts w:ascii="Arial" w:eastAsia="Times New Roman" w:hAnsi="Arial" w:cs="Arial"/>
          <w:sz w:val="24"/>
          <w:szCs w:val="24"/>
        </w:rPr>
        <w:t>Osadiya</w:t>
      </w:r>
      <w:proofErr w:type="spellEnd"/>
      <w:r w:rsidRPr="00C27C8D">
        <w:rPr>
          <w:rFonts w:ascii="Arial" w:eastAsia="Times New Roman" w:hAnsi="Arial" w:cs="Arial"/>
          <w:sz w:val="24"/>
          <w:szCs w:val="24"/>
        </w:rPr>
        <w:t>, 2023).</w:t>
      </w:r>
    </w:p>
    <w:p w14:paraId="241009B8" w14:textId="01963910" w:rsidR="001B4BCD" w:rsidRPr="00C27C8D" w:rsidRDefault="00F45603" w:rsidP="00455CBF">
      <w:pPr>
        <w:autoSpaceDE w:val="0"/>
        <w:autoSpaceDN w:val="0"/>
        <w:adjustRightInd w:val="0"/>
        <w:spacing w:line="360" w:lineRule="auto"/>
        <w:jc w:val="both"/>
        <w:rPr>
          <w:rFonts w:ascii="Arial" w:hAnsi="Arial" w:cs="Arial"/>
          <w:b/>
          <w:bCs/>
          <w:sz w:val="24"/>
          <w:szCs w:val="24"/>
        </w:rPr>
      </w:pPr>
      <w:r w:rsidRPr="00C27C8D">
        <w:rPr>
          <w:rFonts w:ascii="Arial" w:hAnsi="Arial" w:cs="Arial"/>
          <w:b/>
          <w:bCs/>
          <w:sz w:val="24"/>
          <w:szCs w:val="24"/>
        </w:rPr>
        <w:t>End of Furlough and Redundancies</w:t>
      </w:r>
    </w:p>
    <w:p w14:paraId="747D138C" w14:textId="5A4EDB4A" w:rsidR="00C27C8D" w:rsidRPr="00C27C8D" w:rsidRDefault="001B4BCD" w:rsidP="00455CBF">
      <w:pPr>
        <w:spacing w:after="240" w:line="360" w:lineRule="auto"/>
        <w:jc w:val="both"/>
        <w:rPr>
          <w:rFonts w:ascii="Arial" w:eastAsia="Times New Roman" w:hAnsi="Arial" w:cs="Arial"/>
          <w:sz w:val="24"/>
          <w:szCs w:val="24"/>
        </w:rPr>
      </w:pPr>
      <w:r w:rsidRPr="00C27C8D">
        <w:rPr>
          <w:rFonts w:ascii="Arial" w:eastAsia="Times New Roman" w:hAnsi="Arial" w:cs="Arial"/>
          <w:sz w:val="24"/>
          <w:szCs w:val="24"/>
        </w:rPr>
        <w:t>The termination of government furlough schemes resulted in a large number of job losses. Companies had to reduce costs since they were unable to recover. The increase in unemployment decreased consumer purchasing power, which set off a vicious cycle that hindered the revival of the economy. The policy implications of removing furlough assistance brought attention to the precarious balance that exists between fiscal sustainability and economic support measures (OECD, 2015).</w:t>
      </w:r>
    </w:p>
    <w:p w14:paraId="45CF2519" w14:textId="77777777" w:rsidR="00F45603" w:rsidRPr="00C27C8D" w:rsidRDefault="00F45603" w:rsidP="00455CBF">
      <w:pPr>
        <w:autoSpaceDE w:val="0"/>
        <w:autoSpaceDN w:val="0"/>
        <w:adjustRightInd w:val="0"/>
        <w:spacing w:line="360" w:lineRule="auto"/>
        <w:jc w:val="both"/>
        <w:rPr>
          <w:rFonts w:ascii="Arial" w:hAnsi="Arial" w:cs="Arial"/>
          <w:b/>
          <w:bCs/>
          <w:sz w:val="24"/>
          <w:szCs w:val="24"/>
        </w:rPr>
      </w:pPr>
      <w:r w:rsidRPr="00C27C8D">
        <w:rPr>
          <w:rFonts w:ascii="Arial" w:hAnsi="Arial" w:cs="Arial"/>
          <w:b/>
          <w:bCs/>
          <w:sz w:val="24"/>
          <w:szCs w:val="24"/>
        </w:rPr>
        <w:t>Bankruptcies Due to Lack of Funds</w:t>
      </w:r>
    </w:p>
    <w:p w14:paraId="4120E45F" w14:textId="18672103" w:rsidR="00116DAC" w:rsidRDefault="00882F64" w:rsidP="00455CBF">
      <w:pPr>
        <w:spacing w:after="240" w:line="360" w:lineRule="auto"/>
        <w:jc w:val="both"/>
        <w:rPr>
          <w:rFonts w:ascii="Arial" w:hAnsi="Arial" w:cs="Arial"/>
          <w:sz w:val="24"/>
          <w:szCs w:val="24"/>
        </w:rPr>
      </w:pPr>
      <w:r w:rsidRPr="00C27C8D">
        <w:rPr>
          <w:rFonts w:ascii="Arial" w:eastAsia="Times New Roman" w:hAnsi="Arial" w:cs="Arial"/>
          <w:sz w:val="24"/>
          <w:szCs w:val="24"/>
        </w:rPr>
        <w:t xml:space="preserve">Financial difficulty caused several enterprises to go bankrupt. Many businesses, especially those in the hardest-hit industries, went out of business because they were unable to make enough money to cover their high operating costs and debt obligations. </w:t>
      </w:r>
      <w:r w:rsidR="00F45603" w:rsidRPr="00C27C8D">
        <w:rPr>
          <w:rFonts w:ascii="Arial" w:hAnsi="Arial" w:cs="Arial"/>
          <w:sz w:val="24"/>
          <w:szCs w:val="24"/>
        </w:rPr>
        <w:t xml:space="preserve">This wave of bankruptcies had a ripple effect throughout the economy, affecting employment and reducing overall economic activity (Heien and </w:t>
      </w:r>
      <w:proofErr w:type="spellStart"/>
      <w:r w:rsidR="00F45603" w:rsidRPr="00C27C8D">
        <w:rPr>
          <w:rFonts w:ascii="Arial" w:hAnsi="Arial" w:cs="Arial"/>
          <w:sz w:val="24"/>
          <w:szCs w:val="24"/>
        </w:rPr>
        <w:t>Pompelli</w:t>
      </w:r>
      <w:proofErr w:type="spellEnd"/>
      <w:r w:rsidR="00F45603" w:rsidRPr="00C27C8D">
        <w:rPr>
          <w:rFonts w:ascii="Arial" w:hAnsi="Arial" w:cs="Arial"/>
          <w:sz w:val="24"/>
          <w:szCs w:val="24"/>
        </w:rPr>
        <w:t>, 1989).</w:t>
      </w:r>
    </w:p>
    <w:p w14:paraId="476A28A9" w14:textId="77777777" w:rsidR="00116DAC" w:rsidRDefault="00116DAC" w:rsidP="00455CBF">
      <w:pPr>
        <w:spacing w:line="360" w:lineRule="auto"/>
        <w:rPr>
          <w:rFonts w:ascii="Arial" w:hAnsi="Arial" w:cs="Arial"/>
          <w:sz w:val="24"/>
          <w:szCs w:val="24"/>
        </w:rPr>
      </w:pPr>
      <w:r>
        <w:rPr>
          <w:rFonts w:ascii="Arial" w:hAnsi="Arial" w:cs="Arial"/>
          <w:sz w:val="24"/>
          <w:szCs w:val="24"/>
        </w:rPr>
        <w:br w:type="page"/>
      </w:r>
    </w:p>
    <w:p w14:paraId="6E4CEE84" w14:textId="77777777" w:rsidR="00F45603" w:rsidRPr="00C27C8D" w:rsidRDefault="00F45603" w:rsidP="00455CBF">
      <w:pPr>
        <w:spacing w:after="240" w:line="360" w:lineRule="auto"/>
        <w:jc w:val="both"/>
        <w:rPr>
          <w:rFonts w:ascii="Arial" w:eastAsia="Times New Roman" w:hAnsi="Arial" w:cs="Arial"/>
          <w:sz w:val="24"/>
          <w:szCs w:val="24"/>
        </w:rPr>
      </w:pPr>
    </w:p>
    <w:p w14:paraId="25E5DD9D" w14:textId="77777777" w:rsidR="00F45603" w:rsidRPr="00C27C8D" w:rsidRDefault="00F45603" w:rsidP="00455CBF">
      <w:pPr>
        <w:autoSpaceDE w:val="0"/>
        <w:autoSpaceDN w:val="0"/>
        <w:adjustRightInd w:val="0"/>
        <w:spacing w:line="360" w:lineRule="auto"/>
        <w:jc w:val="both"/>
        <w:rPr>
          <w:rFonts w:ascii="Arial" w:hAnsi="Arial" w:cs="Arial"/>
          <w:b/>
          <w:bCs/>
          <w:sz w:val="24"/>
          <w:szCs w:val="24"/>
        </w:rPr>
      </w:pPr>
      <w:r w:rsidRPr="00C27C8D">
        <w:rPr>
          <w:rFonts w:ascii="Arial" w:hAnsi="Arial" w:cs="Arial"/>
          <w:b/>
          <w:bCs/>
          <w:sz w:val="24"/>
          <w:szCs w:val="24"/>
        </w:rPr>
        <w:t>Shift in Consumer Appetite from Services to Goods</w:t>
      </w:r>
    </w:p>
    <w:p w14:paraId="37B40B0D" w14:textId="01AA5797" w:rsidR="00F45603" w:rsidRDefault="00F45603" w:rsidP="00455CBF">
      <w:pPr>
        <w:autoSpaceDE w:val="0"/>
        <w:autoSpaceDN w:val="0"/>
        <w:adjustRightInd w:val="0"/>
        <w:spacing w:line="360" w:lineRule="auto"/>
        <w:jc w:val="both"/>
        <w:rPr>
          <w:rFonts w:ascii="Arial" w:hAnsi="Arial" w:cs="Arial"/>
          <w:sz w:val="24"/>
          <w:szCs w:val="24"/>
        </w:rPr>
      </w:pPr>
      <w:r w:rsidRPr="00C27C8D">
        <w:rPr>
          <w:rFonts w:ascii="Arial" w:hAnsi="Arial" w:cs="Arial"/>
          <w:sz w:val="24"/>
          <w:szCs w:val="24"/>
        </w:rPr>
        <w:t>The pandemic induced a notable shift in consumer preferences from services to goods. With restrictions on travel, dining, and entertainment, consumers redirected their spending towards home improvements, electronics, and other tangible goods. This shift created additional pressure on supply chains, which were already strained, and required businesses to adapt quickly to changing consumer demands (Foot and Gomez, 2006).</w:t>
      </w:r>
    </w:p>
    <w:p w14:paraId="75604073" w14:textId="08958161" w:rsidR="00C27C8D" w:rsidRDefault="00C27C8D" w:rsidP="00455CBF">
      <w:pPr>
        <w:spacing w:line="360" w:lineRule="auto"/>
        <w:rPr>
          <w:rFonts w:ascii="Arial" w:hAnsi="Arial" w:cs="Arial"/>
          <w:sz w:val="24"/>
          <w:szCs w:val="24"/>
        </w:rPr>
      </w:pPr>
      <w:r>
        <w:rPr>
          <w:rFonts w:ascii="Arial" w:hAnsi="Arial" w:cs="Arial"/>
          <w:sz w:val="24"/>
          <w:szCs w:val="24"/>
        </w:rPr>
        <w:br w:type="page"/>
      </w:r>
    </w:p>
    <w:p w14:paraId="6A91149E" w14:textId="77777777" w:rsidR="00C27C8D" w:rsidRPr="00C27C8D" w:rsidRDefault="00C27C8D" w:rsidP="00455CBF">
      <w:pPr>
        <w:autoSpaceDE w:val="0"/>
        <w:autoSpaceDN w:val="0"/>
        <w:adjustRightInd w:val="0"/>
        <w:spacing w:line="360" w:lineRule="auto"/>
        <w:jc w:val="both"/>
        <w:rPr>
          <w:rFonts w:ascii="Arial" w:hAnsi="Arial" w:cs="Arial"/>
          <w:sz w:val="24"/>
          <w:szCs w:val="24"/>
        </w:rPr>
      </w:pPr>
    </w:p>
    <w:p w14:paraId="60CA3222" w14:textId="77777777" w:rsidR="00F45603" w:rsidRPr="00C27C8D" w:rsidRDefault="00F45603" w:rsidP="00455CBF">
      <w:pPr>
        <w:autoSpaceDE w:val="0"/>
        <w:autoSpaceDN w:val="0"/>
        <w:adjustRightInd w:val="0"/>
        <w:spacing w:line="360" w:lineRule="auto"/>
        <w:rPr>
          <w:rFonts w:ascii="Arial" w:hAnsi="Arial" w:cs="Arial"/>
          <w:color w:val="0000FF"/>
          <w:sz w:val="24"/>
          <w:szCs w:val="24"/>
        </w:rPr>
      </w:pPr>
    </w:p>
    <w:p w14:paraId="30043A2F" w14:textId="10F8609A" w:rsidR="003E6261" w:rsidRDefault="00F45603" w:rsidP="00455CBF">
      <w:pPr>
        <w:pStyle w:val="Heading1"/>
        <w:spacing w:line="360" w:lineRule="auto"/>
        <w:jc w:val="center"/>
        <w:rPr>
          <w:rFonts w:ascii="Arial" w:hAnsi="Arial" w:cs="Arial"/>
        </w:rPr>
      </w:pPr>
      <w:r w:rsidRPr="00C27C8D">
        <w:rPr>
          <w:rFonts w:ascii="Arial" w:hAnsi="Arial" w:cs="Arial"/>
        </w:rPr>
        <w:t xml:space="preserve"> </w:t>
      </w:r>
      <w:bookmarkStart w:id="2" w:name="_Toc172931717"/>
      <w:r w:rsidRPr="00C27C8D">
        <w:rPr>
          <w:rFonts w:ascii="Arial" w:hAnsi="Arial" w:cs="Arial"/>
        </w:rPr>
        <w:t xml:space="preserve">Solutions </w:t>
      </w:r>
      <w:r w:rsidR="00300DBD">
        <w:rPr>
          <w:rFonts w:ascii="Arial" w:hAnsi="Arial" w:cs="Arial"/>
        </w:rPr>
        <w:t>and Recommendations</w:t>
      </w:r>
      <w:bookmarkEnd w:id="2"/>
    </w:p>
    <w:p w14:paraId="762F03C6" w14:textId="77777777" w:rsidR="00DE2040" w:rsidRPr="00DE2040" w:rsidRDefault="00DE2040" w:rsidP="00DE2040"/>
    <w:p w14:paraId="302A3EB6" w14:textId="77777777" w:rsidR="00F45603" w:rsidRPr="00C27C8D" w:rsidRDefault="00F45603" w:rsidP="00455CBF">
      <w:pPr>
        <w:autoSpaceDE w:val="0"/>
        <w:autoSpaceDN w:val="0"/>
        <w:adjustRightInd w:val="0"/>
        <w:spacing w:line="360" w:lineRule="auto"/>
        <w:jc w:val="both"/>
        <w:rPr>
          <w:rFonts w:ascii="Arial" w:hAnsi="Arial" w:cs="Arial"/>
          <w:b/>
          <w:bCs/>
          <w:sz w:val="24"/>
          <w:szCs w:val="24"/>
        </w:rPr>
      </w:pPr>
      <w:r w:rsidRPr="00C27C8D">
        <w:rPr>
          <w:rFonts w:ascii="Arial" w:hAnsi="Arial" w:cs="Arial"/>
          <w:b/>
          <w:bCs/>
          <w:sz w:val="24"/>
          <w:szCs w:val="24"/>
        </w:rPr>
        <w:t>Government Intervention</w:t>
      </w:r>
    </w:p>
    <w:p w14:paraId="30C8343F" w14:textId="5574DFEB" w:rsidR="00F45603" w:rsidRPr="00C27C8D" w:rsidRDefault="00F45603" w:rsidP="00455CBF">
      <w:pPr>
        <w:autoSpaceDE w:val="0"/>
        <w:autoSpaceDN w:val="0"/>
        <w:adjustRightInd w:val="0"/>
        <w:spacing w:line="360" w:lineRule="auto"/>
        <w:jc w:val="both"/>
        <w:rPr>
          <w:rFonts w:ascii="Arial" w:hAnsi="Arial" w:cs="Arial"/>
          <w:sz w:val="24"/>
          <w:szCs w:val="24"/>
        </w:rPr>
      </w:pPr>
      <w:r w:rsidRPr="00C27C8D">
        <w:rPr>
          <w:rFonts w:ascii="Arial" w:hAnsi="Arial" w:cs="Arial"/>
          <w:sz w:val="24"/>
          <w:szCs w:val="24"/>
        </w:rPr>
        <w:t>Government intervention is crucial in mitigating the economic challenges posed by the pandemic. Regulatory measures can help stabilize markets by setting clear guidelines for businesses to operate safely and efficiently. For example, temporary relaxation of immigration policies can address labo</w:t>
      </w:r>
      <w:r w:rsidR="001D3E9A" w:rsidRPr="00C27C8D">
        <w:rPr>
          <w:rFonts w:ascii="Arial" w:hAnsi="Arial" w:cs="Arial"/>
          <w:sz w:val="24"/>
          <w:szCs w:val="24"/>
        </w:rPr>
        <w:t>u</w:t>
      </w:r>
      <w:r w:rsidRPr="00C27C8D">
        <w:rPr>
          <w:rFonts w:ascii="Arial" w:hAnsi="Arial" w:cs="Arial"/>
          <w:sz w:val="24"/>
          <w:szCs w:val="24"/>
        </w:rPr>
        <w:t>r shortages, particularly in sectors like logistics and healthcare. Financial support, such as grants and loans, can provide businesses with the liquidity needed to survive periods of reduced revenue and increased costs. The UK government’s response to supply chain disruptions involved measures such as extending driver working hours and deploying military personnel to alleviate the shortage of HGV drivers (Institute for Government, 2021).</w:t>
      </w:r>
    </w:p>
    <w:p w14:paraId="0B891AA6" w14:textId="77777777" w:rsidR="00F45603" w:rsidRPr="00C27C8D" w:rsidRDefault="00F45603" w:rsidP="00455CBF">
      <w:pPr>
        <w:autoSpaceDE w:val="0"/>
        <w:autoSpaceDN w:val="0"/>
        <w:adjustRightInd w:val="0"/>
        <w:spacing w:line="360" w:lineRule="auto"/>
        <w:jc w:val="both"/>
        <w:rPr>
          <w:rFonts w:ascii="Arial" w:hAnsi="Arial" w:cs="Arial"/>
          <w:b/>
          <w:bCs/>
          <w:sz w:val="24"/>
          <w:szCs w:val="24"/>
        </w:rPr>
      </w:pPr>
      <w:r w:rsidRPr="00C27C8D">
        <w:rPr>
          <w:rFonts w:ascii="Arial" w:hAnsi="Arial" w:cs="Arial"/>
          <w:b/>
          <w:bCs/>
          <w:sz w:val="24"/>
          <w:szCs w:val="24"/>
        </w:rPr>
        <w:t>Relaxing Stringent Covid-19 Rules</w:t>
      </w:r>
    </w:p>
    <w:p w14:paraId="3918B437" w14:textId="7C4C7D33" w:rsidR="00F45603" w:rsidRDefault="00F45603" w:rsidP="00455CBF">
      <w:pPr>
        <w:autoSpaceDE w:val="0"/>
        <w:autoSpaceDN w:val="0"/>
        <w:adjustRightInd w:val="0"/>
        <w:spacing w:line="360" w:lineRule="auto"/>
        <w:jc w:val="both"/>
        <w:rPr>
          <w:rFonts w:ascii="Arial" w:hAnsi="Arial" w:cs="Arial"/>
          <w:sz w:val="24"/>
          <w:szCs w:val="24"/>
        </w:rPr>
      </w:pPr>
      <w:r w:rsidRPr="00C27C8D">
        <w:rPr>
          <w:rFonts w:ascii="Arial" w:hAnsi="Arial" w:cs="Arial"/>
          <w:sz w:val="24"/>
          <w:szCs w:val="24"/>
        </w:rPr>
        <w:t>Balancing health measures with economic activity is essential for sustaining business operations. Relaxing certain Covid-19 restrictions, where safe and appropriate, can enable businesses to increase their productivity and reduce operational costs. For instance, allowing more flexible working arrangements and reducing mandatory quarantine periods for vaccinated individuals can help maintain workforce availability while still protecting public health (OECD, 2015).</w:t>
      </w:r>
    </w:p>
    <w:p w14:paraId="0C0DC228" w14:textId="77777777" w:rsidR="00F75C14" w:rsidRDefault="00F75C14" w:rsidP="00455CBF">
      <w:pPr>
        <w:autoSpaceDE w:val="0"/>
        <w:autoSpaceDN w:val="0"/>
        <w:adjustRightInd w:val="0"/>
        <w:spacing w:line="360" w:lineRule="auto"/>
        <w:jc w:val="both"/>
        <w:rPr>
          <w:rFonts w:ascii="Arial" w:hAnsi="Arial" w:cs="Arial"/>
          <w:sz w:val="24"/>
          <w:szCs w:val="24"/>
        </w:rPr>
      </w:pPr>
    </w:p>
    <w:p w14:paraId="15A9CAA0" w14:textId="77777777" w:rsidR="00F75C14" w:rsidRDefault="00F75C14" w:rsidP="00455CBF">
      <w:pPr>
        <w:autoSpaceDE w:val="0"/>
        <w:autoSpaceDN w:val="0"/>
        <w:adjustRightInd w:val="0"/>
        <w:spacing w:line="360" w:lineRule="auto"/>
        <w:jc w:val="both"/>
        <w:rPr>
          <w:rFonts w:ascii="Arial" w:hAnsi="Arial" w:cs="Arial"/>
          <w:sz w:val="24"/>
          <w:szCs w:val="24"/>
        </w:rPr>
      </w:pPr>
    </w:p>
    <w:p w14:paraId="7AE9E060" w14:textId="77777777" w:rsidR="00F75C14" w:rsidRDefault="00F75C14" w:rsidP="00455CBF">
      <w:pPr>
        <w:autoSpaceDE w:val="0"/>
        <w:autoSpaceDN w:val="0"/>
        <w:adjustRightInd w:val="0"/>
        <w:spacing w:line="360" w:lineRule="auto"/>
        <w:jc w:val="both"/>
        <w:rPr>
          <w:rFonts w:ascii="Arial" w:hAnsi="Arial" w:cs="Arial"/>
          <w:sz w:val="24"/>
          <w:szCs w:val="24"/>
        </w:rPr>
      </w:pPr>
    </w:p>
    <w:p w14:paraId="4D740D84" w14:textId="77777777" w:rsidR="00F75C14" w:rsidRDefault="00F75C14" w:rsidP="00455CBF">
      <w:pPr>
        <w:autoSpaceDE w:val="0"/>
        <w:autoSpaceDN w:val="0"/>
        <w:adjustRightInd w:val="0"/>
        <w:spacing w:line="360" w:lineRule="auto"/>
        <w:jc w:val="both"/>
        <w:rPr>
          <w:rFonts w:ascii="Arial" w:hAnsi="Arial" w:cs="Arial"/>
          <w:sz w:val="24"/>
          <w:szCs w:val="24"/>
        </w:rPr>
      </w:pPr>
    </w:p>
    <w:p w14:paraId="008019F4" w14:textId="77777777" w:rsidR="00F75C14" w:rsidRPr="00C27C8D" w:rsidRDefault="00F75C14" w:rsidP="00455CBF">
      <w:pPr>
        <w:autoSpaceDE w:val="0"/>
        <w:autoSpaceDN w:val="0"/>
        <w:adjustRightInd w:val="0"/>
        <w:spacing w:line="360" w:lineRule="auto"/>
        <w:jc w:val="both"/>
        <w:rPr>
          <w:rFonts w:ascii="Arial" w:hAnsi="Arial" w:cs="Arial"/>
          <w:sz w:val="24"/>
          <w:szCs w:val="24"/>
        </w:rPr>
      </w:pPr>
    </w:p>
    <w:p w14:paraId="03C67EE5" w14:textId="77777777" w:rsidR="00F45603" w:rsidRPr="00C27C8D" w:rsidRDefault="00F45603" w:rsidP="00455CBF">
      <w:pPr>
        <w:autoSpaceDE w:val="0"/>
        <w:autoSpaceDN w:val="0"/>
        <w:adjustRightInd w:val="0"/>
        <w:spacing w:line="360" w:lineRule="auto"/>
        <w:jc w:val="both"/>
        <w:rPr>
          <w:rFonts w:ascii="Arial" w:hAnsi="Arial" w:cs="Arial"/>
          <w:b/>
          <w:bCs/>
          <w:sz w:val="24"/>
          <w:szCs w:val="24"/>
        </w:rPr>
      </w:pPr>
      <w:r w:rsidRPr="00C27C8D">
        <w:rPr>
          <w:rFonts w:ascii="Arial" w:hAnsi="Arial" w:cs="Arial"/>
          <w:b/>
          <w:bCs/>
          <w:sz w:val="24"/>
          <w:szCs w:val="24"/>
        </w:rPr>
        <w:lastRenderedPageBreak/>
        <w:t>Developing Shortage Management Team Strategy</w:t>
      </w:r>
    </w:p>
    <w:p w14:paraId="7B0AC445" w14:textId="1D6C0843" w:rsidR="00F45603" w:rsidRPr="00C27C8D" w:rsidRDefault="00F45603" w:rsidP="00455CBF">
      <w:pPr>
        <w:autoSpaceDE w:val="0"/>
        <w:autoSpaceDN w:val="0"/>
        <w:adjustRightInd w:val="0"/>
        <w:spacing w:line="360" w:lineRule="auto"/>
        <w:jc w:val="both"/>
        <w:rPr>
          <w:rFonts w:ascii="Arial" w:hAnsi="Arial" w:cs="Arial"/>
          <w:sz w:val="24"/>
          <w:szCs w:val="24"/>
        </w:rPr>
      </w:pPr>
      <w:r w:rsidRPr="00C27C8D">
        <w:rPr>
          <w:rFonts w:ascii="Arial" w:hAnsi="Arial" w:cs="Arial"/>
          <w:sz w:val="24"/>
          <w:szCs w:val="24"/>
        </w:rPr>
        <w:t>A dedicated shortage management team can effectively coordinate responses to supply chain disruptions. This team should include experts from various fields such as logistics, procurement, and risk management. Their role would involve monitoring supply chain vulnerabilities, identifying potential bottlenecks, and developing contingency plans to ensure the continuity of supply. For example, during the peak of the fuel supply crisis, forming a task force to oversee fuel distribution and prioritize critical areas could mitigate shortages (Griffith, 2003).</w:t>
      </w:r>
    </w:p>
    <w:p w14:paraId="2C40E3A2" w14:textId="2FBA3718" w:rsidR="00B24444" w:rsidRPr="00C27C8D" w:rsidRDefault="00F45603" w:rsidP="00455CBF">
      <w:pPr>
        <w:autoSpaceDE w:val="0"/>
        <w:autoSpaceDN w:val="0"/>
        <w:adjustRightInd w:val="0"/>
        <w:spacing w:line="360" w:lineRule="auto"/>
        <w:jc w:val="both"/>
        <w:rPr>
          <w:rFonts w:ascii="Arial" w:hAnsi="Arial" w:cs="Arial"/>
          <w:b/>
          <w:bCs/>
          <w:sz w:val="24"/>
          <w:szCs w:val="24"/>
        </w:rPr>
      </w:pPr>
      <w:r w:rsidRPr="00C27C8D">
        <w:rPr>
          <w:rFonts w:ascii="Arial" w:hAnsi="Arial" w:cs="Arial"/>
          <w:b/>
          <w:bCs/>
          <w:sz w:val="24"/>
          <w:szCs w:val="24"/>
        </w:rPr>
        <w:t>Creating and Improving Supplier Collaborations</w:t>
      </w:r>
    </w:p>
    <w:p w14:paraId="62D651E4" w14:textId="77777777" w:rsidR="00287299" w:rsidRPr="00C27C8D" w:rsidRDefault="00B24444" w:rsidP="00455CBF">
      <w:pPr>
        <w:spacing w:after="240" w:line="360" w:lineRule="auto"/>
        <w:jc w:val="both"/>
        <w:rPr>
          <w:rFonts w:ascii="Arial" w:eastAsia="Times New Roman" w:hAnsi="Arial" w:cs="Arial"/>
          <w:sz w:val="24"/>
          <w:szCs w:val="24"/>
        </w:rPr>
      </w:pPr>
      <w:r w:rsidRPr="00C27C8D">
        <w:rPr>
          <w:rFonts w:ascii="Arial" w:eastAsia="Times New Roman" w:hAnsi="Arial" w:cs="Arial"/>
          <w:sz w:val="24"/>
          <w:szCs w:val="24"/>
        </w:rPr>
        <w:t>To increase supply chain resilience, relationships with suppliers must be improved. Coordination of supply and demand management, information exchange, and cooperative planning are a few examples of collaborations. In order to maintain continuity in the event of disruptions, businesses might collaborate with suppliers to develop flexible contracts and backup suppliers. For a considerable amount of time, Toyota has employed these tactics to sustain its supply chain network (Rauch and Schleicher, 2015).</w:t>
      </w:r>
    </w:p>
    <w:p w14:paraId="38B3EBA3" w14:textId="0A0774FA" w:rsidR="00B24444" w:rsidRPr="00C27C8D" w:rsidRDefault="00B24444" w:rsidP="00455CBF">
      <w:pPr>
        <w:spacing w:after="240" w:line="360" w:lineRule="auto"/>
        <w:jc w:val="both"/>
        <w:rPr>
          <w:rFonts w:ascii="Arial" w:eastAsia="Times New Roman" w:hAnsi="Arial" w:cs="Arial"/>
          <w:sz w:val="24"/>
          <w:szCs w:val="24"/>
        </w:rPr>
      </w:pPr>
      <w:r w:rsidRPr="00C27C8D">
        <w:rPr>
          <w:rFonts w:ascii="Arial" w:eastAsia="Times New Roman" w:hAnsi="Arial" w:cs="Arial"/>
          <w:sz w:val="24"/>
          <w:szCs w:val="24"/>
        </w:rPr>
        <w:t xml:space="preserve"> </w:t>
      </w:r>
      <w:r w:rsidR="00F45603" w:rsidRPr="00C27C8D">
        <w:rPr>
          <w:rFonts w:ascii="Arial" w:hAnsi="Arial" w:cs="Arial"/>
          <w:b/>
          <w:bCs/>
          <w:sz w:val="24"/>
          <w:szCs w:val="24"/>
        </w:rPr>
        <w:t>Alternative Ways to Reduce Waste</w:t>
      </w:r>
    </w:p>
    <w:p w14:paraId="2F05D756" w14:textId="72E42282" w:rsidR="00B24444" w:rsidRDefault="00B24444" w:rsidP="00455CBF">
      <w:pPr>
        <w:spacing w:after="240" w:line="360" w:lineRule="auto"/>
        <w:jc w:val="both"/>
        <w:rPr>
          <w:rFonts w:ascii="Arial" w:eastAsia="Times New Roman" w:hAnsi="Arial" w:cs="Arial"/>
          <w:sz w:val="24"/>
          <w:szCs w:val="24"/>
        </w:rPr>
      </w:pPr>
      <w:r w:rsidRPr="00C27C8D">
        <w:rPr>
          <w:rFonts w:ascii="Arial" w:eastAsia="Times New Roman" w:hAnsi="Arial" w:cs="Arial"/>
          <w:sz w:val="24"/>
          <w:szCs w:val="24"/>
        </w:rPr>
        <w:t>Reducing waste and improving supply chain efficiency are possible outcomes of implementing efficiency and sustainability programmes. These include of optimising inventory, encouraging a circular economy, and raising recycling rates. Investments in waste-reduction and resource-efficient technologies are possible for businesses. Among these technologies are advanced manufacturing and waste management. Bagwell (2005) asserts that these techniques support environmental sustainability and assist in resolving supply chain problems.</w:t>
      </w:r>
    </w:p>
    <w:p w14:paraId="6AFD9B39" w14:textId="77777777" w:rsidR="00F75C14" w:rsidRDefault="00F75C14" w:rsidP="00455CBF">
      <w:pPr>
        <w:spacing w:after="240" w:line="360" w:lineRule="auto"/>
        <w:jc w:val="both"/>
        <w:rPr>
          <w:rFonts w:ascii="Arial" w:eastAsia="Times New Roman" w:hAnsi="Arial" w:cs="Arial"/>
          <w:sz w:val="24"/>
          <w:szCs w:val="24"/>
        </w:rPr>
      </w:pPr>
    </w:p>
    <w:p w14:paraId="044945C6" w14:textId="77777777" w:rsidR="00F75C14" w:rsidRDefault="00F75C14" w:rsidP="00455CBF">
      <w:pPr>
        <w:spacing w:after="240" w:line="360" w:lineRule="auto"/>
        <w:jc w:val="both"/>
        <w:rPr>
          <w:rFonts w:ascii="Arial" w:eastAsia="Times New Roman" w:hAnsi="Arial" w:cs="Arial"/>
          <w:sz w:val="24"/>
          <w:szCs w:val="24"/>
        </w:rPr>
      </w:pPr>
    </w:p>
    <w:p w14:paraId="35522919" w14:textId="77777777" w:rsidR="00F75C14" w:rsidRPr="00C27C8D" w:rsidRDefault="00F75C14" w:rsidP="00455CBF">
      <w:pPr>
        <w:spacing w:after="240" w:line="360" w:lineRule="auto"/>
        <w:jc w:val="both"/>
        <w:rPr>
          <w:rFonts w:ascii="Arial" w:eastAsia="Times New Roman" w:hAnsi="Arial" w:cs="Arial"/>
          <w:sz w:val="24"/>
          <w:szCs w:val="24"/>
        </w:rPr>
      </w:pPr>
    </w:p>
    <w:p w14:paraId="4DD6FCEC" w14:textId="77777777" w:rsidR="00F45603" w:rsidRPr="00C27C8D" w:rsidRDefault="00F45603" w:rsidP="00455CBF">
      <w:pPr>
        <w:autoSpaceDE w:val="0"/>
        <w:autoSpaceDN w:val="0"/>
        <w:adjustRightInd w:val="0"/>
        <w:spacing w:line="360" w:lineRule="auto"/>
        <w:jc w:val="both"/>
        <w:rPr>
          <w:rFonts w:ascii="Arial" w:hAnsi="Arial" w:cs="Arial"/>
          <w:b/>
          <w:bCs/>
          <w:sz w:val="24"/>
          <w:szCs w:val="24"/>
        </w:rPr>
      </w:pPr>
      <w:r w:rsidRPr="00C27C8D">
        <w:rPr>
          <w:rFonts w:ascii="Arial" w:hAnsi="Arial" w:cs="Arial"/>
          <w:b/>
          <w:bCs/>
          <w:sz w:val="24"/>
          <w:szCs w:val="24"/>
        </w:rPr>
        <w:lastRenderedPageBreak/>
        <w:t>Assessing and Improving Own Supply Chain</w:t>
      </w:r>
    </w:p>
    <w:p w14:paraId="706EB2CE" w14:textId="2DE8430D" w:rsidR="00B24444" w:rsidRPr="00C27C8D" w:rsidRDefault="00B24444" w:rsidP="00455CBF">
      <w:pPr>
        <w:spacing w:after="240" w:line="360" w:lineRule="auto"/>
        <w:jc w:val="both"/>
        <w:rPr>
          <w:rFonts w:ascii="Arial" w:eastAsia="Times New Roman" w:hAnsi="Arial" w:cs="Arial"/>
          <w:sz w:val="24"/>
          <w:szCs w:val="24"/>
        </w:rPr>
      </w:pPr>
      <w:r w:rsidRPr="00C27C8D">
        <w:rPr>
          <w:rFonts w:ascii="Arial" w:eastAsia="Times New Roman" w:hAnsi="Arial" w:cs="Arial"/>
          <w:sz w:val="24"/>
          <w:szCs w:val="24"/>
        </w:rPr>
        <w:t>Maintaining operational efficiency in the internal supply chain requires regular assessments and enhancements. Businesses need to evaluate their supply chain processes in order to find areas for development and apply the most effective strategies. This approach may be used in supply chain management education, new inventory management systems, and improved logistics. Companies that continuously improve are more adaptable and aware of changes in the market</w:t>
      </w:r>
      <w:r w:rsidR="00287299" w:rsidRPr="00C27C8D">
        <w:rPr>
          <w:rFonts w:ascii="Arial" w:eastAsia="Times New Roman" w:hAnsi="Arial" w:cs="Arial"/>
          <w:sz w:val="24"/>
          <w:szCs w:val="24"/>
        </w:rPr>
        <w:t xml:space="preserve"> (</w:t>
      </w:r>
      <w:r w:rsidRPr="00C27C8D">
        <w:rPr>
          <w:rFonts w:ascii="Arial" w:eastAsia="Times New Roman" w:hAnsi="Arial" w:cs="Arial"/>
          <w:sz w:val="24"/>
          <w:szCs w:val="24"/>
        </w:rPr>
        <w:t>Andreyeva et al</w:t>
      </w:r>
      <w:r w:rsidR="00287299" w:rsidRPr="00C27C8D">
        <w:rPr>
          <w:rFonts w:ascii="Arial" w:eastAsia="Times New Roman" w:hAnsi="Arial" w:cs="Arial"/>
          <w:sz w:val="24"/>
          <w:szCs w:val="24"/>
        </w:rPr>
        <w:t>.,</w:t>
      </w:r>
      <w:r w:rsidRPr="00C27C8D">
        <w:rPr>
          <w:rFonts w:ascii="Arial" w:eastAsia="Times New Roman" w:hAnsi="Arial" w:cs="Arial"/>
          <w:sz w:val="24"/>
          <w:szCs w:val="24"/>
        </w:rPr>
        <w:t xml:space="preserve"> 2010).</w:t>
      </w:r>
    </w:p>
    <w:p w14:paraId="2906F96D" w14:textId="66DD9F4D" w:rsidR="00B24444" w:rsidRPr="00C27C8D" w:rsidRDefault="00F45603" w:rsidP="00455CBF">
      <w:pPr>
        <w:autoSpaceDE w:val="0"/>
        <w:autoSpaceDN w:val="0"/>
        <w:adjustRightInd w:val="0"/>
        <w:spacing w:line="360" w:lineRule="auto"/>
        <w:jc w:val="both"/>
        <w:rPr>
          <w:rFonts w:ascii="Arial" w:hAnsi="Arial" w:cs="Arial"/>
          <w:b/>
          <w:bCs/>
          <w:sz w:val="24"/>
          <w:szCs w:val="24"/>
        </w:rPr>
      </w:pPr>
      <w:r w:rsidRPr="00C27C8D">
        <w:rPr>
          <w:rFonts w:ascii="Arial" w:hAnsi="Arial" w:cs="Arial"/>
          <w:b/>
          <w:bCs/>
          <w:sz w:val="24"/>
          <w:szCs w:val="24"/>
        </w:rPr>
        <w:t>Working with Suppliers to Reduce Prices</w:t>
      </w:r>
    </w:p>
    <w:p w14:paraId="6C901367" w14:textId="53C997E4" w:rsidR="00B24444" w:rsidRPr="00C27C8D" w:rsidRDefault="00B24444" w:rsidP="00455CBF">
      <w:pPr>
        <w:spacing w:after="240" w:line="360" w:lineRule="auto"/>
        <w:jc w:val="both"/>
        <w:rPr>
          <w:rFonts w:ascii="Arial" w:eastAsia="Times New Roman" w:hAnsi="Arial" w:cs="Arial"/>
          <w:sz w:val="24"/>
          <w:szCs w:val="24"/>
        </w:rPr>
      </w:pPr>
      <w:r w:rsidRPr="00C27C8D">
        <w:rPr>
          <w:rFonts w:ascii="Arial" w:eastAsia="Times New Roman" w:hAnsi="Arial" w:cs="Arial"/>
          <w:sz w:val="24"/>
          <w:szCs w:val="24"/>
        </w:rPr>
        <w:t xml:space="preserve">Reducing price increases requires </w:t>
      </w:r>
      <w:proofErr w:type="spellStart"/>
      <w:r w:rsidRPr="00C27C8D">
        <w:rPr>
          <w:rFonts w:ascii="Arial" w:eastAsia="Times New Roman" w:hAnsi="Arial" w:cs="Arial"/>
          <w:sz w:val="24"/>
          <w:szCs w:val="24"/>
        </w:rPr>
        <w:t>skillful</w:t>
      </w:r>
      <w:proofErr w:type="spellEnd"/>
      <w:r w:rsidRPr="00C27C8D">
        <w:rPr>
          <w:rFonts w:ascii="Arial" w:eastAsia="Times New Roman" w:hAnsi="Arial" w:cs="Arial"/>
          <w:sz w:val="24"/>
          <w:szCs w:val="24"/>
        </w:rPr>
        <w:t xml:space="preserve"> bargaining and cost control. Organisations might benefit from strategic supplier negotiations by obtaining better terms and prices. This could entail long-term agreements, alternative suppliers, or mass purchases in order to spur competition and drive down prices. To reduce production costs and maintain competitive pricing, Foot and Gomez (2006) also recommend employing cost management strategies including lean manufacturing and process optimisation.</w:t>
      </w:r>
    </w:p>
    <w:p w14:paraId="153BE07F" w14:textId="77D4EDAD" w:rsidR="007C06BD" w:rsidRPr="00C27C8D" w:rsidRDefault="00F45603" w:rsidP="00455CBF">
      <w:pPr>
        <w:autoSpaceDE w:val="0"/>
        <w:autoSpaceDN w:val="0"/>
        <w:adjustRightInd w:val="0"/>
        <w:spacing w:line="360" w:lineRule="auto"/>
        <w:jc w:val="both"/>
        <w:rPr>
          <w:rFonts w:ascii="Arial" w:hAnsi="Arial" w:cs="Arial"/>
          <w:b/>
          <w:bCs/>
          <w:sz w:val="24"/>
          <w:szCs w:val="24"/>
        </w:rPr>
      </w:pPr>
      <w:r w:rsidRPr="00C27C8D">
        <w:rPr>
          <w:rFonts w:ascii="Arial" w:hAnsi="Arial" w:cs="Arial"/>
          <w:b/>
          <w:bCs/>
          <w:sz w:val="24"/>
          <w:szCs w:val="24"/>
        </w:rPr>
        <w:t>Keeping Stakeholders Informed</w:t>
      </w:r>
    </w:p>
    <w:p w14:paraId="572A14D7" w14:textId="478D4D90" w:rsidR="00D4377A" w:rsidRPr="00C27C8D" w:rsidRDefault="007C06BD" w:rsidP="00455CBF">
      <w:pPr>
        <w:spacing w:after="240" w:line="360" w:lineRule="auto"/>
        <w:jc w:val="both"/>
        <w:rPr>
          <w:rFonts w:ascii="Arial" w:eastAsia="Times New Roman" w:hAnsi="Arial" w:cs="Arial"/>
          <w:sz w:val="24"/>
          <w:szCs w:val="24"/>
        </w:rPr>
      </w:pPr>
      <w:r w:rsidRPr="00C27C8D">
        <w:rPr>
          <w:rFonts w:ascii="Arial" w:eastAsia="Times New Roman" w:hAnsi="Arial" w:cs="Arial"/>
          <w:sz w:val="24"/>
          <w:szCs w:val="24"/>
        </w:rPr>
        <w:t xml:space="preserve">Managing stakeholder expectations and preserving confidence need effective communication and transparency. Businesses need to report supply chain problems and their attempts to fix them to investors, consumers, and staff. Confidence may be </w:t>
      </w:r>
      <w:r w:rsidR="00F75C14" w:rsidRPr="00C27C8D">
        <w:rPr>
          <w:rFonts w:ascii="Arial" w:eastAsia="Times New Roman" w:hAnsi="Arial" w:cs="Arial"/>
          <w:sz w:val="24"/>
          <w:szCs w:val="24"/>
        </w:rPr>
        <w:t>increased,</w:t>
      </w:r>
      <w:r w:rsidRPr="00C27C8D">
        <w:rPr>
          <w:rFonts w:ascii="Arial" w:eastAsia="Times New Roman" w:hAnsi="Arial" w:cs="Arial"/>
          <w:sz w:val="24"/>
          <w:szCs w:val="24"/>
        </w:rPr>
        <w:t xml:space="preserve"> and anxieties can be diminished with regular updates, honest reporting, and open communication. During the COVID-19 epidemic, companies who maintained open lines of communication with their stakeholders fared better in managing interruptions and holding onto customers (Aigner-Walder, 2015).</w:t>
      </w:r>
    </w:p>
    <w:p w14:paraId="3093AD73" w14:textId="2CA96663" w:rsidR="00C27C8D" w:rsidRDefault="007C06BD" w:rsidP="00455CBF">
      <w:pPr>
        <w:spacing w:after="240" w:line="360" w:lineRule="auto"/>
        <w:jc w:val="both"/>
        <w:rPr>
          <w:rFonts w:ascii="Arial" w:eastAsia="Times New Roman" w:hAnsi="Arial" w:cs="Arial"/>
          <w:sz w:val="24"/>
          <w:szCs w:val="24"/>
        </w:rPr>
      </w:pPr>
      <w:r w:rsidRPr="00C27C8D">
        <w:rPr>
          <w:rFonts w:ascii="Arial" w:eastAsia="Times New Roman" w:hAnsi="Arial" w:cs="Arial"/>
          <w:sz w:val="24"/>
          <w:szCs w:val="24"/>
        </w:rPr>
        <w:t xml:space="preserve"> </w:t>
      </w:r>
    </w:p>
    <w:p w14:paraId="79C9B901" w14:textId="77777777" w:rsidR="00C27C8D" w:rsidRDefault="00C27C8D" w:rsidP="00455CBF">
      <w:pPr>
        <w:spacing w:line="360" w:lineRule="auto"/>
        <w:rPr>
          <w:rFonts w:ascii="Arial" w:eastAsia="Times New Roman" w:hAnsi="Arial" w:cs="Arial"/>
          <w:sz w:val="24"/>
          <w:szCs w:val="24"/>
        </w:rPr>
      </w:pPr>
      <w:r>
        <w:rPr>
          <w:rFonts w:ascii="Arial" w:eastAsia="Times New Roman" w:hAnsi="Arial" w:cs="Arial"/>
          <w:sz w:val="24"/>
          <w:szCs w:val="24"/>
        </w:rPr>
        <w:br w:type="page"/>
      </w:r>
    </w:p>
    <w:p w14:paraId="1992B7FF" w14:textId="77777777" w:rsidR="00B24444" w:rsidRPr="00F75C14" w:rsidRDefault="00B24444" w:rsidP="00455CBF">
      <w:pPr>
        <w:spacing w:after="240" w:line="360" w:lineRule="auto"/>
        <w:jc w:val="center"/>
        <w:rPr>
          <w:rFonts w:ascii="Arial" w:eastAsia="Times New Roman" w:hAnsi="Arial" w:cs="Arial"/>
          <w:sz w:val="24"/>
          <w:szCs w:val="24"/>
        </w:rPr>
      </w:pPr>
    </w:p>
    <w:p w14:paraId="4ED19333" w14:textId="239EAA32" w:rsidR="003E6261" w:rsidRPr="00F75C14" w:rsidRDefault="00F45603" w:rsidP="00455CBF">
      <w:pPr>
        <w:pStyle w:val="Heading1"/>
        <w:spacing w:line="360" w:lineRule="auto"/>
        <w:jc w:val="center"/>
        <w:rPr>
          <w:rFonts w:ascii="Arial" w:hAnsi="Arial" w:cs="Arial"/>
        </w:rPr>
      </w:pPr>
      <w:bookmarkStart w:id="3" w:name="_Toc172931718"/>
      <w:r w:rsidRPr="00F75C14">
        <w:rPr>
          <w:rFonts w:ascii="Arial" w:hAnsi="Arial" w:cs="Arial"/>
        </w:rPr>
        <w:t>Relevance of Demand and Supply</w:t>
      </w:r>
      <w:bookmarkEnd w:id="3"/>
    </w:p>
    <w:p w14:paraId="01259FF5" w14:textId="77777777" w:rsidR="00F45603" w:rsidRPr="00C27C8D" w:rsidRDefault="00F45603" w:rsidP="00455CBF">
      <w:pPr>
        <w:autoSpaceDE w:val="0"/>
        <w:autoSpaceDN w:val="0"/>
        <w:adjustRightInd w:val="0"/>
        <w:spacing w:line="360" w:lineRule="auto"/>
        <w:jc w:val="both"/>
        <w:rPr>
          <w:rFonts w:ascii="Arial" w:hAnsi="Arial" w:cs="Arial"/>
          <w:b/>
          <w:bCs/>
          <w:sz w:val="24"/>
          <w:szCs w:val="24"/>
        </w:rPr>
      </w:pPr>
      <w:r w:rsidRPr="00C27C8D">
        <w:rPr>
          <w:rFonts w:ascii="Arial" w:hAnsi="Arial" w:cs="Arial"/>
          <w:b/>
          <w:bCs/>
          <w:sz w:val="24"/>
          <w:szCs w:val="24"/>
        </w:rPr>
        <w:t>Pricing Strategy</w:t>
      </w:r>
    </w:p>
    <w:p w14:paraId="4972C998" w14:textId="77777777" w:rsidR="00971806" w:rsidRPr="00C27C8D" w:rsidRDefault="00F45603" w:rsidP="00455CBF">
      <w:pPr>
        <w:autoSpaceDE w:val="0"/>
        <w:autoSpaceDN w:val="0"/>
        <w:adjustRightInd w:val="0"/>
        <w:spacing w:line="360" w:lineRule="auto"/>
        <w:jc w:val="both"/>
        <w:rPr>
          <w:rFonts w:ascii="Arial" w:hAnsi="Arial" w:cs="Arial"/>
          <w:sz w:val="24"/>
          <w:szCs w:val="24"/>
        </w:rPr>
      </w:pPr>
      <w:r w:rsidRPr="00C27C8D">
        <w:rPr>
          <w:rFonts w:ascii="Arial" w:hAnsi="Arial" w:cs="Arial"/>
          <w:sz w:val="24"/>
          <w:szCs w:val="24"/>
        </w:rPr>
        <w:t>The principles of demand and supply are crucial in formulating effective pricing strategies. By understanding the elasticity of demand for their products, businesses can set prices that maximize revenue.</w:t>
      </w:r>
    </w:p>
    <w:p w14:paraId="00CAC669" w14:textId="77777777" w:rsidR="00671E81" w:rsidRDefault="00971806" w:rsidP="00671E81">
      <w:pPr>
        <w:keepNext/>
        <w:autoSpaceDE w:val="0"/>
        <w:autoSpaceDN w:val="0"/>
        <w:adjustRightInd w:val="0"/>
        <w:spacing w:line="360" w:lineRule="auto"/>
        <w:jc w:val="center"/>
      </w:pPr>
      <w:r w:rsidRPr="00C27C8D">
        <w:rPr>
          <w:rFonts w:ascii="Arial" w:hAnsi="Arial" w:cs="Arial"/>
          <w:noProof/>
          <w:sz w:val="24"/>
          <w:szCs w:val="24"/>
        </w:rPr>
        <w:drawing>
          <wp:inline distT="0" distB="0" distL="0" distR="0" wp14:anchorId="54E46941" wp14:editId="19B37BC8">
            <wp:extent cx="3000375" cy="2550319"/>
            <wp:effectExtent l="0" t="0" r="0" b="2540"/>
            <wp:docPr id="7622518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251894" name="Picture 762251894"/>
                    <pic:cNvPicPr/>
                  </pic:nvPicPr>
                  <pic:blipFill>
                    <a:blip r:embed="rId14">
                      <a:extLst>
                        <a:ext uri="{28A0092B-C50C-407E-A947-70E740481C1C}">
                          <a14:useLocalDpi xmlns:a14="http://schemas.microsoft.com/office/drawing/2010/main" val="0"/>
                        </a:ext>
                      </a:extLst>
                    </a:blip>
                    <a:stretch>
                      <a:fillRect/>
                    </a:stretch>
                  </pic:blipFill>
                  <pic:spPr>
                    <a:xfrm>
                      <a:off x="0" y="0"/>
                      <a:ext cx="3006726" cy="2555717"/>
                    </a:xfrm>
                    <a:prstGeom prst="rect">
                      <a:avLst/>
                    </a:prstGeom>
                  </pic:spPr>
                </pic:pic>
              </a:graphicData>
            </a:graphic>
          </wp:inline>
        </w:drawing>
      </w:r>
    </w:p>
    <w:p w14:paraId="5F0DCD8B" w14:textId="0725809B" w:rsidR="003056D7" w:rsidRPr="00837BFF" w:rsidRDefault="00671E81" w:rsidP="00837BFF">
      <w:pPr>
        <w:pStyle w:val="Caption"/>
        <w:jc w:val="center"/>
        <w:rPr>
          <w:rFonts w:ascii="Arial" w:hAnsi="Arial" w:cs="Arial"/>
        </w:rPr>
      </w:pPr>
      <w:r w:rsidRPr="00671E81">
        <w:rPr>
          <w:rFonts w:ascii="Arial" w:hAnsi="Arial" w:cs="Arial"/>
        </w:rPr>
        <w:t xml:space="preserve">Figure </w:t>
      </w:r>
      <w:r w:rsidRPr="00671E81">
        <w:rPr>
          <w:rFonts w:ascii="Arial" w:hAnsi="Arial" w:cs="Arial"/>
        </w:rPr>
        <w:fldChar w:fldCharType="begin"/>
      </w:r>
      <w:r w:rsidRPr="00671E81">
        <w:rPr>
          <w:rFonts w:ascii="Arial" w:hAnsi="Arial" w:cs="Arial"/>
        </w:rPr>
        <w:instrText xml:space="preserve"> SEQ Figure \* ARABIC </w:instrText>
      </w:r>
      <w:r w:rsidRPr="00671E81">
        <w:rPr>
          <w:rFonts w:ascii="Arial" w:hAnsi="Arial" w:cs="Arial"/>
        </w:rPr>
        <w:fldChar w:fldCharType="separate"/>
      </w:r>
      <w:r w:rsidR="00965DE0">
        <w:rPr>
          <w:rFonts w:ascii="Arial" w:hAnsi="Arial" w:cs="Arial"/>
          <w:noProof/>
        </w:rPr>
        <w:t>5</w:t>
      </w:r>
      <w:r w:rsidRPr="00671E81">
        <w:rPr>
          <w:rFonts w:ascii="Arial" w:hAnsi="Arial" w:cs="Arial"/>
        </w:rPr>
        <w:fldChar w:fldCharType="end"/>
      </w:r>
      <w:r w:rsidRPr="00671E81">
        <w:rPr>
          <w:rFonts w:ascii="Arial" w:hAnsi="Arial" w:cs="Arial"/>
        </w:rPr>
        <w:t>: Elasticity of Demand when pricing</w:t>
      </w:r>
      <w:r w:rsidR="00971806" w:rsidRPr="00C27C8D">
        <w:rPr>
          <w:rFonts w:ascii="Arial" w:hAnsi="Arial" w:cs="Arial"/>
          <w:sz w:val="24"/>
          <w:szCs w:val="24"/>
        </w:rPr>
        <w:t xml:space="preserve"> </w:t>
      </w:r>
    </w:p>
    <w:p w14:paraId="09A85A09" w14:textId="65DAA64B" w:rsidR="007C06BD" w:rsidRPr="00C27C8D" w:rsidRDefault="00971806" w:rsidP="00455CBF">
      <w:pPr>
        <w:autoSpaceDE w:val="0"/>
        <w:autoSpaceDN w:val="0"/>
        <w:adjustRightInd w:val="0"/>
        <w:spacing w:line="360" w:lineRule="auto"/>
        <w:jc w:val="center"/>
        <w:rPr>
          <w:rFonts w:ascii="Arial" w:hAnsi="Arial" w:cs="Arial"/>
          <w:sz w:val="24"/>
          <w:szCs w:val="24"/>
        </w:rPr>
      </w:pPr>
      <w:r w:rsidRPr="00C27C8D">
        <w:rPr>
          <w:rFonts w:ascii="Arial" w:hAnsi="Arial" w:cs="Arial"/>
          <w:sz w:val="24"/>
          <w:szCs w:val="24"/>
        </w:rPr>
        <w:t xml:space="preserve">(Pope and </w:t>
      </w:r>
      <w:proofErr w:type="spellStart"/>
      <w:r w:rsidRPr="00C27C8D">
        <w:rPr>
          <w:rFonts w:ascii="Arial" w:hAnsi="Arial" w:cs="Arial"/>
          <w:sz w:val="24"/>
          <w:szCs w:val="24"/>
        </w:rPr>
        <w:t>Hourston</w:t>
      </w:r>
      <w:proofErr w:type="spellEnd"/>
      <w:r w:rsidRPr="00C27C8D">
        <w:rPr>
          <w:rFonts w:ascii="Arial" w:hAnsi="Arial" w:cs="Arial"/>
          <w:sz w:val="24"/>
          <w:szCs w:val="24"/>
        </w:rPr>
        <w:t>, 2022)</w:t>
      </w:r>
    </w:p>
    <w:p w14:paraId="0A8718BE" w14:textId="1B83F03A" w:rsidR="007C06BD" w:rsidRDefault="007C06BD" w:rsidP="00455CBF">
      <w:pPr>
        <w:spacing w:after="240" w:line="360" w:lineRule="auto"/>
        <w:jc w:val="both"/>
        <w:rPr>
          <w:rFonts w:ascii="Arial" w:eastAsia="Times New Roman" w:hAnsi="Arial" w:cs="Arial"/>
          <w:sz w:val="24"/>
          <w:szCs w:val="24"/>
        </w:rPr>
      </w:pPr>
      <w:r w:rsidRPr="00C27C8D">
        <w:rPr>
          <w:rFonts w:ascii="Arial" w:eastAsia="Times New Roman" w:hAnsi="Arial" w:cs="Arial"/>
          <w:sz w:val="24"/>
          <w:szCs w:val="24"/>
        </w:rPr>
        <w:t>Throughout the pandemic, various companies changed their prices to balance supply and demand. PPE and disinfectants have been more expensive to compensate for shortages. This was the result of supply not meeting demand. In contrast, companies in low-demand areas could lower their pricing to increase sales. According to Andreyeva et al. (2010), dynamic pricing aids in inventory control and sustains profitability for businesses. reconciles the supply and demand in the market.</w:t>
      </w:r>
    </w:p>
    <w:p w14:paraId="05CFD38D" w14:textId="77777777" w:rsidR="00F75C14" w:rsidRDefault="00F75C14" w:rsidP="00455CBF">
      <w:pPr>
        <w:spacing w:after="240" w:line="360" w:lineRule="auto"/>
        <w:jc w:val="both"/>
        <w:rPr>
          <w:rFonts w:ascii="Arial" w:eastAsia="Times New Roman" w:hAnsi="Arial" w:cs="Arial"/>
          <w:sz w:val="24"/>
          <w:szCs w:val="24"/>
        </w:rPr>
      </w:pPr>
    </w:p>
    <w:p w14:paraId="675ED963" w14:textId="77777777" w:rsidR="00F75C14" w:rsidRDefault="00F75C14" w:rsidP="00455CBF">
      <w:pPr>
        <w:spacing w:after="240" w:line="360" w:lineRule="auto"/>
        <w:jc w:val="both"/>
        <w:rPr>
          <w:rFonts w:ascii="Arial" w:eastAsia="Times New Roman" w:hAnsi="Arial" w:cs="Arial"/>
          <w:sz w:val="24"/>
          <w:szCs w:val="24"/>
        </w:rPr>
      </w:pPr>
    </w:p>
    <w:p w14:paraId="2AFDB52D" w14:textId="77777777" w:rsidR="00F75C14" w:rsidRPr="00C27C8D" w:rsidRDefault="00F75C14" w:rsidP="00455CBF">
      <w:pPr>
        <w:spacing w:after="240" w:line="360" w:lineRule="auto"/>
        <w:jc w:val="both"/>
        <w:rPr>
          <w:rFonts w:ascii="Arial" w:eastAsia="Times New Roman" w:hAnsi="Arial" w:cs="Arial"/>
          <w:sz w:val="24"/>
          <w:szCs w:val="24"/>
        </w:rPr>
      </w:pPr>
    </w:p>
    <w:p w14:paraId="3D95BEF0" w14:textId="2FA39C1D" w:rsidR="007C06BD" w:rsidRPr="00C27C8D" w:rsidRDefault="00F45603" w:rsidP="00455CBF">
      <w:pPr>
        <w:autoSpaceDE w:val="0"/>
        <w:autoSpaceDN w:val="0"/>
        <w:adjustRightInd w:val="0"/>
        <w:spacing w:line="360" w:lineRule="auto"/>
        <w:jc w:val="both"/>
        <w:rPr>
          <w:rFonts w:ascii="Arial" w:hAnsi="Arial" w:cs="Arial"/>
          <w:b/>
          <w:bCs/>
          <w:sz w:val="24"/>
          <w:szCs w:val="24"/>
        </w:rPr>
      </w:pPr>
      <w:r w:rsidRPr="00C27C8D">
        <w:rPr>
          <w:rFonts w:ascii="Arial" w:hAnsi="Arial" w:cs="Arial"/>
          <w:b/>
          <w:bCs/>
          <w:sz w:val="24"/>
          <w:szCs w:val="24"/>
        </w:rPr>
        <w:lastRenderedPageBreak/>
        <w:t>Competition and Price Reduction</w:t>
      </w:r>
    </w:p>
    <w:p w14:paraId="25F37E89" w14:textId="77777777" w:rsidR="0008233F" w:rsidRPr="00C27C8D" w:rsidRDefault="007C06BD" w:rsidP="00455CBF">
      <w:pPr>
        <w:spacing w:after="240" w:line="360" w:lineRule="auto"/>
        <w:jc w:val="both"/>
        <w:rPr>
          <w:rFonts w:ascii="Arial" w:eastAsia="Times New Roman" w:hAnsi="Arial" w:cs="Arial"/>
          <w:sz w:val="24"/>
          <w:szCs w:val="24"/>
        </w:rPr>
      </w:pPr>
      <w:r w:rsidRPr="00C27C8D">
        <w:rPr>
          <w:rFonts w:ascii="Arial" w:eastAsia="Times New Roman" w:hAnsi="Arial" w:cs="Arial"/>
          <w:sz w:val="24"/>
          <w:szCs w:val="24"/>
        </w:rPr>
        <w:t>Fair markets and stable prices depend on competition. Businesses streamline processes and cut expenses in a competitive market to provide lower rates. This competition encourages efficiency and innovation, which lowers costs and raises quality for consumers. In order to preserve market share, established businesses like Amazon have had to enhance their prices and services in response to growing competition in the e-commerce space (Ellickson, 2013).</w:t>
      </w:r>
    </w:p>
    <w:p w14:paraId="30E74922" w14:textId="21AB7559" w:rsidR="007C06BD" w:rsidRPr="00C27C8D" w:rsidRDefault="00F45603" w:rsidP="00455CBF">
      <w:pPr>
        <w:spacing w:after="240" w:line="360" w:lineRule="auto"/>
        <w:jc w:val="both"/>
        <w:rPr>
          <w:rFonts w:ascii="Arial" w:eastAsia="Times New Roman" w:hAnsi="Arial" w:cs="Arial"/>
          <w:sz w:val="24"/>
          <w:szCs w:val="24"/>
        </w:rPr>
      </w:pPr>
      <w:r w:rsidRPr="00C27C8D">
        <w:rPr>
          <w:rFonts w:ascii="Arial" w:hAnsi="Arial" w:cs="Arial"/>
          <w:b/>
          <w:bCs/>
          <w:sz w:val="24"/>
          <w:szCs w:val="24"/>
        </w:rPr>
        <w:t>Expansion of Business Productivity</w:t>
      </w:r>
    </w:p>
    <w:p w14:paraId="36E8B126" w14:textId="61A7C541" w:rsidR="007C06BD" w:rsidRPr="00C27C8D" w:rsidRDefault="007C06BD" w:rsidP="00455CBF">
      <w:pPr>
        <w:spacing w:after="240" w:line="360" w:lineRule="auto"/>
        <w:jc w:val="both"/>
        <w:rPr>
          <w:rFonts w:ascii="Arial" w:eastAsia="Times New Roman" w:hAnsi="Arial" w:cs="Arial"/>
          <w:sz w:val="24"/>
          <w:szCs w:val="24"/>
        </w:rPr>
      </w:pPr>
      <w:r w:rsidRPr="00C27C8D">
        <w:rPr>
          <w:rFonts w:ascii="Arial" w:eastAsia="Times New Roman" w:hAnsi="Arial" w:cs="Arial"/>
          <w:sz w:val="24"/>
          <w:szCs w:val="24"/>
        </w:rPr>
        <w:t>Organisational productivity can be increased by comprehending demand-supply dynamics. These strategies are used by Amazon to manage its enormous platform business. Tracking customer demand helps Amazon enhance supply chain and inventory management. This enables the company to guarantee that clients receive items at the precise moment they require them. According to Rauch and Schleicher (2015), this tactic increases business efficiency, matches customer expectations, and lowers inventory costs.</w:t>
      </w:r>
    </w:p>
    <w:p w14:paraId="4DB70258" w14:textId="142B51C1" w:rsidR="007C06BD" w:rsidRPr="00C27C8D" w:rsidRDefault="00F45603" w:rsidP="00455CBF">
      <w:pPr>
        <w:autoSpaceDE w:val="0"/>
        <w:autoSpaceDN w:val="0"/>
        <w:adjustRightInd w:val="0"/>
        <w:spacing w:line="360" w:lineRule="auto"/>
        <w:jc w:val="both"/>
        <w:rPr>
          <w:rFonts w:ascii="Arial" w:hAnsi="Arial" w:cs="Arial"/>
          <w:b/>
          <w:bCs/>
          <w:sz w:val="24"/>
          <w:szCs w:val="24"/>
        </w:rPr>
      </w:pPr>
      <w:r w:rsidRPr="00C27C8D">
        <w:rPr>
          <w:rFonts w:ascii="Arial" w:hAnsi="Arial" w:cs="Arial"/>
          <w:b/>
          <w:bCs/>
          <w:sz w:val="24"/>
          <w:szCs w:val="24"/>
        </w:rPr>
        <w:t>Marketing Strategy</w:t>
      </w:r>
    </w:p>
    <w:p w14:paraId="549C5122" w14:textId="77777777" w:rsidR="0008233F" w:rsidRDefault="007C06BD" w:rsidP="00455CBF">
      <w:pPr>
        <w:spacing w:after="240" w:line="360" w:lineRule="auto"/>
        <w:jc w:val="both"/>
        <w:rPr>
          <w:rFonts w:ascii="Arial" w:eastAsia="Times New Roman" w:hAnsi="Arial" w:cs="Arial"/>
          <w:sz w:val="24"/>
          <w:szCs w:val="24"/>
        </w:rPr>
      </w:pPr>
      <w:r w:rsidRPr="00C27C8D">
        <w:rPr>
          <w:rFonts w:ascii="Arial" w:eastAsia="Times New Roman" w:hAnsi="Arial" w:cs="Arial"/>
          <w:sz w:val="24"/>
          <w:szCs w:val="24"/>
        </w:rPr>
        <w:t>Understanding supply and demand is the first step in developing effective marketing strategies. Businesses use marketing campaigns to influence consumer demand. We may highlight the special qualities of our products in our campaigns or provide discounts on merchandising items. These strategies seek to boost revenue and balance the company's ability to meet product demand with its supply. Bagwell (2005) proposes that in order to manage demand peaks and troughs and sustain sales throughout the year, seasonal incentives and focused advertising should be used.</w:t>
      </w:r>
    </w:p>
    <w:p w14:paraId="72B36DD5" w14:textId="77777777" w:rsidR="00F75C14" w:rsidRDefault="00F75C14" w:rsidP="00455CBF">
      <w:pPr>
        <w:spacing w:after="240" w:line="360" w:lineRule="auto"/>
        <w:jc w:val="both"/>
        <w:rPr>
          <w:rFonts w:ascii="Arial" w:eastAsia="Times New Roman" w:hAnsi="Arial" w:cs="Arial"/>
          <w:sz w:val="24"/>
          <w:szCs w:val="24"/>
        </w:rPr>
      </w:pPr>
    </w:p>
    <w:p w14:paraId="7EE3D78B" w14:textId="77777777" w:rsidR="00F75C14" w:rsidRDefault="00F75C14" w:rsidP="00455CBF">
      <w:pPr>
        <w:spacing w:after="240" w:line="360" w:lineRule="auto"/>
        <w:jc w:val="both"/>
        <w:rPr>
          <w:rFonts w:ascii="Arial" w:eastAsia="Times New Roman" w:hAnsi="Arial" w:cs="Arial"/>
          <w:sz w:val="24"/>
          <w:szCs w:val="24"/>
        </w:rPr>
      </w:pPr>
    </w:p>
    <w:p w14:paraId="3CE4480D" w14:textId="77777777" w:rsidR="00F75C14" w:rsidRPr="00C27C8D" w:rsidRDefault="00F75C14" w:rsidP="00455CBF">
      <w:pPr>
        <w:spacing w:after="240" w:line="360" w:lineRule="auto"/>
        <w:jc w:val="both"/>
        <w:rPr>
          <w:rFonts w:ascii="Arial" w:eastAsia="Times New Roman" w:hAnsi="Arial" w:cs="Arial"/>
          <w:sz w:val="24"/>
          <w:szCs w:val="24"/>
        </w:rPr>
      </w:pPr>
    </w:p>
    <w:p w14:paraId="7A10EDE1" w14:textId="6B88A12B" w:rsidR="00F45603" w:rsidRPr="00C27C8D" w:rsidRDefault="00F45603" w:rsidP="00455CBF">
      <w:pPr>
        <w:spacing w:after="240" w:line="360" w:lineRule="auto"/>
        <w:jc w:val="both"/>
        <w:rPr>
          <w:rFonts w:ascii="Arial" w:eastAsia="Times New Roman" w:hAnsi="Arial" w:cs="Arial"/>
          <w:sz w:val="24"/>
          <w:szCs w:val="24"/>
        </w:rPr>
      </w:pPr>
      <w:r w:rsidRPr="00C27C8D">
        <w:rPr>
          <w:rFonts w:ascii="Arial" w:hAnsi="Arial" w:cs="Arial"/>
          <w:b/>
          <w:bCs/>
          <w:sz w:val="24"/>
          <w:szCs w:val="24"/>
        </w:rPr>
        <w:lastRenderedPageBreak/>
        <w:t>Inventory Management Strategy</w:t>
      </w:r>
    </w:p>
    <w:p w14:paraId="184D0A70" w14:textId="09058E97" w:rsidR="007C06BD" w:rsidRPr="00C27C8D" w:rsidRDefault="007C06BD" w:rsidP="00455CBF">
      <w:pPr>
        <w:spacing w:after="240" w:line="360" w:lineRule="auto"/>
        <w:jc w:val="both"/>
        <w:rPr>
          <w:rFonts w:ascii="Arial" w:eastAsia="Times New Roman" w:hAnsi="Arial" w:cs="Arial"/>
          <w:sz w:val="24"/>
          <w:szCs w:val="24"/>
        </w:rPr>
      </w:pPr>
      <w:r w:rsidRPr="00C27C8D">
        <w:rPr>
          <w:rFonts w:ascii="Arial" w:eastAsia="Times New Roman" w:hAnsi="Arial" w:cs="Arial"/>
          <w:sz w:val="24"/>
          <w:szCs w:val="24"/>
        </w:rPr>
        <w:t>Systems for managing inventory that are just-in-time, or JIT, make use of supply and demand. Businesses can reduce waste and holding expenses by maintaining low inventory levels and only restocking when necessary. Precise demand projections and dependable supply chain management are prerequisites for this approach. Although Toyota and other JIT businesses benefit from lower costs and more efficiency, they also have to manage the risk of supply chain disruption (Griffith, 2003).</w:t>
      </w:r>
    </w:p>
    <w:p w14:paraId="54F852DD" w14:textId="77777777" w:rsidR="00F45603" w:rsidRPr="00C27C8D" w:rsidRDefault="00F45603" w:rsidP="00455CBF">
      <w:pPr>
        <w:autoSpaceDE w:val="0"/>
        <w:autoSpaceDN w:val="0"/>
        <w:adjustRightInd w:val="0"/>
        <w:spacing w:line="360" w:lineRule="auto"/>
        <w:jc w:val="both"/>
        <w:rPr>
          <w:rFonts w:ascii="Arial" w:hAnsi="Arial" w:cs="Arial"/>
          <w:b/>
          <w:bCs/>
          <w:sz w:val="24"/>
          <w:szCs w:val="24"/>
        </w:rPr>
      </w:pPr>
      <w:r w:rsidRPr="00C27C8D">
        <w:rPr>
          <w:rFonts w:ascii="Arial" w:hAnsi="Arial" w:cs="Arial"/>
          <w:b/>
          <w:bCs/>
          <w:sz w:val="24"/>
          <w:szCs w:val="24"/>
        </w:rPr>
        <w:t>Finance Attraction Through Investments</w:t>
      </w:r>
    </w:p>
    <w:p w14:paraId="2A3ED07C" w14:textId="353BE1A4" w:rsidR="00F75C14" w:rsidRPr="00C27C8D" w:rsidRDefault="00F45603" w:rsidP="00455CBF">
      <w:pPr>
        <w:autoSpaceDE w:val="0"/>
        <w:autoSpaceDN w:val="0"/>
        <w:adjustRightInd w:val="0"/>
        <w:spacing w:line="360" w:lineRule="auto"/>
        <w:jc w:val="both"/>
        <w:rPr>
          <w:rFonts w:ascii="Arial" w:hAnsi="Arial" w:cs="Arial"/>
          <w:sz w:val="24"/>
          <w:szCs w:val="24"/>
        </w:rPr>
      </w:pPr>
      <w:r w:rsidRPr="00C27C8D">
        <w:rPr>
          <w:rFonts w:ascii="Arial" w:hAnsi="Arial" w:cs="Arial"/>
          <w:sz w:val="24"/>
          <w:szCs w:val="24"/>
        </w:rPr>
        <w:t>Demand and supply also influence investment decisions. Businesses with strong demand for their products and efficient supply chains are more likely to attract investors. Initial public offerings (IPOs) are a common way for companies to raise capital by leveraging their market position and growth potential. A successful IPO depends on demonstrating a solid understanding of market demand and a robust supply chain to meet that demand. For example, companies in the technology sector often attract significant investment due to their innovative products and scalable business models (</w:t>
      </w:r>
      <w:proofErr w:type="spellStart"/>
      <w:r w:rsidRPr="00C27C8D">
        <w:rPr>
          <w:rFonts w:ascii="Arial" w:hAnsi="Arial" w:cs="Arial"/>
          <w:sz w:val="24"/>
          <w:szCs w:val="24"/>
        </w:rPr>
        <w:t>Osadiya</w:t>
      </w:r>
      <w:proofErr w:type="spellEnd"/>
      <w:r w:rsidRPr="00C27C8D">
        <w:rPr>
          <w:rFonts w:ascii="Arial" w:hAnsi="Arial" w:cs="Arial"/>
          <w:sz w:val="24"/>
          <w:szCs w:val="24"/>
        </w:rPr>
        <w:t>, 2023).</w:t>
      </w:r>
    </w:p>
    <w:p w14:paraId="6823454E" w14:textId="77777777" w:rsidR="00F45603" w:rsidRPr="00C27C8D" w:rsidRDefault="00F45603" w:rsidP="00455CBF">
      <w:pPr>
        <w:autoSpaceDE w:val="0"/>
        <w:autoSpaceDN w:val="0"/>
        <w:adjustRightInd w:val="0"/>
        <w:spacing w:line="360" w:lineRule="auto"/>
        <w:jc w:val="both"/>
        <w:rPr>
          <w:rFonts w:ascii="Arial" w:hAnsi="Arial" w:cs="Arial"/>
          <w:b/>
          <w:bCs/>
          <w:sz w:val="24"/>
          <w:szCs w:val="24"/>
        </w:rPr>
      </w:pPr>
      <w:r w:rsidRPr="00C27C8D">
        <w:rPr>
          <w:rFonts w:ascii="Arial" w:hAnsi="Arial" w:cs="Arial"/>
          <w:b/>
          <w:bCs/>
          <w:sz w:val="24"/>
          <w:szCs w:val="24"/>
        </w:rPr>
        <w:t>Worker Retention and Satisfaction</w:t>
      </w:r>
    </w:p>
    <w:p w14:paraId="63A83627" w14:textId="50E5DFBD" w:rsidR="00224AFB" w:rsidRDefault="00F45603" w:rsidP="00455CBF">
      <w:pPr>
        <w:autoSpaceDE w:val="0"/>
        <w:autoSpaceDN w:val="0"/>
        <w:adjustRightInd w:val="0"/>
        <w:spacing w:line="360" w:lineRule="auto"/>
        <w:jc w:val="both"/>
        <w:rPr>
          <w:rFonts w:ascii="Arial" w:hAnsi="Arial" w:cs="Arial"/>
          <w:sz w:val="24"/>
          <w:szCs w:val="24"/>
        </w:rPr>
      </w:pPr>
      <w:r w:rsidRPr="00C27C8D">
        <w:rPr>
          <w:rFonts w:ascii="Arial" w:hAnsi="Arial" w:cs="Arial"/>
          <w:sz w:val="24"/>
          <w:szCs w:val="24"/>
        </w:rPr>
        <w:t xml:space="preserve">High salaries and job security are critical for worker retention and satisfaction, which in turn affects productivity and business continuity. Understanding the supply and demand for skilled </w:t>
      </w:r>
      <w:r w:rsidR="00B51176" w:rsidRPr="00C27C8D">
        <w:rPr>
          <w:rFonts w:ascii="Arial" w:hAnsi="Arial" w:cs="Arial"/>
          <w:sz w:val="24"/>
          <w:szCs w:val="24"/>
        </w:rPr>
        <w:t>labour</w:t>
      </w:r>
      <w:r w:rsidRPr="00C27C8D">
        <w:rPr>
          <w:rFonts w:ascii="Arial" w:hAnsi="Arial" w:cs="Arial"/>
          <w:sz w:val="24"/>
          <w:szCs w:val="24"/>
        </w:rPr>
        <w:t xml:space="preserve"> helps businesses offer competitive compensation packages. During the pandemic, industries experiencing high demand, such as healthcare and logistics, increased wages and improved working conditions to retain essential workers. This approach not only ensured continued operations but also enhanced employee morale and loyalty (OECD, 2015).</w:t>
      </w:r>
    </w:p>
    <w:p w14:paraId="1DC53A4B" w14:textId="77777777" w:rsidR="00224AFB" w:rsidRDefault="00224AFB">
      <w:pPr>
        <w:rPr>
          <w:rFonts w:ascii="Arial" w:hAnsi="Arial" w:cs="Arial"/>
          <w:sz w:val="24"/>
          <w:szCs w:val="24"/>
        </w:rPr>
      </w:pPr>
      <w:r>
        <w:rPr>
          <w:rFonts w:ascii="Arial" w:hAnsi="Arial" w:cs="Arial"/>
          <w:sz w:val="24"/>
          <w:szCs w:val="24"/>
        </w:rPr>
        <w:br w:type="page"/>
      </w:r>
    </w:p>
    <w:p w14:paraId="64634F4B" w14:textId="77777777" w:rsidR="00F45603" w:rsidRDefault="00F45603" w:rsidP="00455CBF">
      <w:pPr>
        <w:autoSpaceDE w:val="0"/>
        <w:autoSpaceDN w:val="0"/>
        <w:adjustRightInd w:val="0"/>
        <w:spacing w:line="360" w:lineRule="auto"/>
        <w:jc w:val="both"/>
        <w:rPr>
          <w:rFonts w:ascii="Arial" w:hAnsi="Arial" w:cs="Arial"/>
          <w:sz w:val="24"/>
          <w:szCs w:val="24"/>
        </w:rPr>
      </w:pPr>
    </w:p>
    <w:p w14:paraId="58C9B36A" w14:textId="77777777" w:rsidR="00F75C14" w:rsidRPr="00C27C8D" w:rsidRDefault="00F75C14" w:rsidP="00455CBF">
      <w:pPr>
        <w:autoSpaceDE w:val="0"/>
        <w:autoSpaceDN w:val="0"/>
        <w:adjustRightInd w:val="0"/>
        <w:spacing w:line="360" w:lineRule="auto"/>
        <w:jc w:val="both"/>
        <w:rPr>
          <w:rFonts w:ascii="Arial" w:hAnsi="Arial" w:cs="Arial"/>
          <w:sz w:val="24"/>
          <w:szCs w:val="24"/>
        </w:rPr>
      </w:pPr>
    </w:p>
    <w:p w14:paraId="473251A8" w14:textId="77777777" w:rsidR="00F45603" w:rsidRPr="00C27C8D" w:rsidRDefault="00F45603" w:rsidP="00455CBF">
      <w:pPr>
        <w:autoSpaceDE w:val="0"/>
        <w:autoSpaceDN w:val="0"/>
        <w:adjustRightInd w:val="0"/>
        <w:spacing w:line="360" w:lineRule="auto"/>
        <w:jc w:val="both"/>
        <w:rPr>
          <w:rFonts w:ascii="Arial" w:hAnsi="Arial" w:cs="Arial"/>
          <w:b/>
          <w:bCs/>
          <w:sz w:val="24"/>
          <w:szCs w:val="24"/>
        </w:rPr>
      </w:pPr>
      <w:r w:rsidRPr="00C27C8D">
        <w:rPr>
          <w:rFonts w:ascii="Arial" w:hAnsi="Arial" w:cs="Arial"/>
          <w:b/>
          <w:bCs/>
          <w:sz w:val="24"/>
          <w:szCs w:val="24"/>
        </w:rPr>
        <w:t>Risk Management</w:t>
      </w:r>
    </w:p>
    <w:p w14:paraId="16F1F20B" w14:textId="3DF1F457" w:rsidR="00F45603" w:rsidRPr="00C27C8D" w:rsidRDefault="00F45603" w:rsidP="00455CBF">
      <w:pPr>
        <w:autoSpaceDE w:val="0"/>
        <w:autoSpaceDN w:val="0"/>
        <w:adjustRightInd w:val="0"/>
        <w:spacing w:line="360" w:lineRule="auto"/>
        <w:jc w:val="both"/>
        <w:rPr>
          <w:rFonts w:ascii="Arial" w:hAnsi="Arial" w:cs="Arial"/>
          <w:sz w:val="24"/>
          <w:szCs w:val="24"/>
        </w:rPr>
      </w:pPr>
      <w:r w:rsidRPr="00C27C8D">
        <w:rPr>
          <w:rFonts w:ascii="Arial" w:hAnsi="Arial" w:cs="Arial"/>
          <w:sz w:val="24"/>
          <w:szCs w:val="24"/>
        </w:rPr>
        <w:t>Balancing demand and supply risks is essential for maintaining business stability. Companies must anticipate and mitigate risks associated with supply chain disruptions, market volatility, and changing consumer preferences. This involves diversifying suppliers, maintaining strategic reserves, and developing contingency plans. For instance, businesses that had diversified their supply chains prior to the pandemic were better equipped to handle the sudden disruptions caused by lockdowns and travel restrictions (Foot and Gomez, 2006).</w:t>
      </w:r>
    </w:p>
    <w:p w14:paraId="3330F523" w14:textId="076A1985" w:rsidR="00374145" w:rsidRPr="00C27C8D" w:rsidRDefault="00F45603" w:rsidP="00455CBF">
      <w:pPr>
        <w:autoSpaceDE w:val="0"/>
        <w:autoSpaceDN w:val="0"/>
        <w:adjustRightInd w:val="0"/>
        <w:spacing w:line="360" w:lineRule="auto"/>
        <w:jc w:val="both"/>
        <w:rPr>
          <w:rFonts w:ascii="Arial" w:hAnsi="Arial" w:cs="Arial"/>
          <w:b/>
          <w:bCs/>
          <w:sz w:val="24"/>
          <w:szCs w:val="24"/>
        </w:rPr>
      </w:pPr>
      <w:r w:rsidRPr="00C27C8D">
        <w:rPr>
          <w:rFonts w:ascii="Arial" w:hAnsi="Arial" w:cs="Arial"/>
          <w:b/>
          <w:bCs/>
          <w:sz w:val="24"/>
          <w:szCs w:val="24"/>
        </w:rPr>
        <w:t>Management of Shortage and Supply</w:t>
      </w:r>
    </w:p>
    <w:p w14:paraId="3733A5E5" w14:textId="2C79F418" w:rsidR="00492833" w:rsidRPr="00C27C8D" w:rsidRDefault="00374145" w:rsidP="00455CBF">
      <w:pPr>
        <w:spacing w:after="240" w:line="360" w:lineRule="auto"/>
        <w:jc w:val="both"/>
        <w:rPr>
          <w:rFonts w:ascii="Arial" w:eastAsia="Times New Roman" w:hAnsi="Arial" w:cs="Arial"/>
          <w:sz w:val="24"/>
          <w:szCs w:val="24"/>
        </w:rPr>
      </w:pPr>
      <w:r w:rsidRPr="00C27C8D">
        <w:rPr>
          <w:rFonts w:ascii="Arial" w:eastAsia="Times New Roman" w:hAnsi="Arial" w:cs="Arial"/>
          <w:sz w:val="24"/>
          <w:szCs w:val="24"/>
        </w:rPr>
        <w:t>In order to control supply and shortages, market demand and resource availability must be matched. Adapting to changing market conditions is made easier for firms by flexible supply chain networks, demand forecasts, and alternative sources. Due to the COVID-19 pandemic, many businesses were forced to modify their supply chain strategies in order to cope with the shortage of essential goods and supplies. According to Aigner-Walder (2015), technology and data analytics tools assist businesses in anticipating changes in demand and adjusting their supply chains.</w:t>
      </w:r>
    </w:p>
    <w:p w14:paraId="6023322F" w14:textId="4ACB61C9" w:rsidR="00C27C8D" w:rsidRDefault="00C27C8D" w:rsidP="00455CBF">
      <w:pPr>
        <w:spacing w:line="360" w:lineRule="auto"/>
        <w:rPr>
          <w:rFonts w:ascii="Arial" w:eastAsia="Times New Roman" w:hAnsi="Arial" w:cs="Arial"/>
          <w:sz w:val="24"/>
          <w:szCs w:val="24"/>
        </w:rPr>
      </w:pPr>
      <w:r>
        <w:rPr>
          <w:rFonts w:ascii="Arial" w:eastAsia="Times New Roman" w:hAnsi="Arial" w:cs="Arial"/>
          <w:sz w:val="24"/>
          <w:szCs w:val="24"/>
        </w:rPr>
        <w:br w:type="page"/>
      </w:r>
    </w:p>
    <w:p w14:paraId="777330C3" w14:textId="77777777" w:rsidR="0008233F" w:rsidRPr="00C27C8D" w:rsidRDefault="0008233F" w:rsidP="00455CBF">
      <w:pPr>
        <w:spacing w:after="240" w:line="360" w:lineRule="auto"/>
        <w:jc w:val="both"/>
        <w:rPr>
          <w:rFonts w:ascii="Arial" w:eastAsia="Times New Roman" w:hAnsi="Arial" w:cs="Arial"/>
          <w:sz w:val="24"/>
          <w:szCs w:val="24"/>
        </w:rPr>
      </w:pPr>
    </w:p>
    <w:p w14:paraId="7C68DDAB" w14:textId="18F40720" w:rsidR="004C00A4" w:rsidRPr="00C27C8D" w:rsidRDefault="00F45603" w:rsidP="00455CBF">
      <w:pPr>
        <w:pStyle w:val="Heading1"/>
        <w:spacing w:line="360" w:lineRule="auto"/>
        <w:jc w:val="center"/>
        <w:rPr>
          <w:rFonts w:ascii="Arial" w:hAnsi="Arial" w:cs="Arial"/>
        </w:rPr>
      </w:pPr>
      <w:bookmarkStart w:id="4" w:name="_Toc172931719"/>
      <w:r w:rsidRPr="00F75C14">
        <w:rPr>
          <w:rFonts w:ascii="Arial" w:hAnsi="Arial" w:cs="Arial"/>
        </w:rPr>
        <w:t>Elasticity and Inelasticity of Demand</w:t>
      </w:r>
      <w:bookmarkEnd w:id="4"/>
    </w:p>
    <w:p w14:paraId="07E48053" w14:textId="3ABC1D73" w:rsidR="00374145" w:rsidRPr="00C27C8D" w:rsidRDefault="00F45603" w:rsidP="00455CBF">
      <w:pPr>
        <w:autoSpaceDE w:val="0"/>
        <w:autoSpaceDN w:val="0"/>
        <w:adjustRightInd w:val="0"/>
        <w:spacing w:line="360" w:lineRule="auto"/>
        <w:jc w:val="both"/>
        <w:rPr>
          <w:rFonts w:ascii="Arial" w:hAnsi="Arial" w:cs="Arial"/>
          <w:b/>
          <w:bCs/>
          <w:sz w:val="24"/>
          <w:szCs w:val="24"/>
        </w:rPr>
      </w:pPr>
      <w:r w:rsidRPr="00C27C8D">
        <w:rPr>
          <w:rFonts w:ascii="Arial" w:hAnsi="Arial" w:cs="Arial"/>
          <w:b/>
          <w:bCs/>
          <w:sz w:val="24"/>
          <w:szCs w:val="24"/>
        </w:rPr>
        <w:t>Elasticity of Demand</w:t>
      </w:r>
    </w:p>
    <w:p w14:paraId="66D42989" w14:textId="0ACC1A53" w:rsidR="00F75C14" w:rsidRPr="00C27C8D" w:rsidRDefault="00374145" w:rsidP="00455CBF">
      <w:pPr>
        <w:spacing w:after="240" w:line="360" w:lineRule="auto"/>
        <w:jc w:val="both"/>
        <w:rPr>
          <w:rFonts w:ascii="Arial" w:eastAsia="Times New Roman" w:hAnsi="Arial" w:cs="Arial"/>
          <w:sz w:val="24"/>
          <w:szCs w:val="24"/>
        </w:rPr>
      </w:pPr>
      <w:r w:rsidRPr="00C27C8D">
        <w:rPr>
          <w:rFonts w:ascii="Arial" w:eastAsia="Times New Roman" w:hAnsi="Arial" w:cs="Arial"/>
          <w:sz w:val="24"/>
          <w:szCs w:val="24"/>
        </w:rPr>
        <w:t>The amount that a price change influences the quantity demanded is known as the elasticity of demand. If the demand for a product is elastic, even a slight change in price will have a big effect on how much of it is sold. Businesses utilise this idea to comprehend how adjustments in price impact income and sales. According to Andreyeva et al. (2010), the price elasticity of demand (PED) is commonly computed by dividing the percentage change in quantity demanded by the percentage change in price.</w:t>
      </w:r>
    </w:p>
    <w:p w14:paraId="589CE2B7" w14:textId="5E8B0312" w:rsidR="00F45603" w:rsidRPr="00C27C8D" w:rsidRDefault="00F45603" w:rsidP="00455CBF">
      <w:pPr>
        <w:autoSpaceDE w:val="0"/>
        <w:autoSpaceDN w:val="0"/>
        <w:adjustRightInd w:val="0"/>
        <w:spacing w:line="360" w:lineRule="auto"/>
        <w:jc w:val="both"/>
        <w:rPr>
          <w:rFonts w:ascii="Arial" w:hAnsi="Arial" w:cs="Arial"/>
          <w:b/>
          <w:bCs/>
          <w:sz w:val="24"/>
          <w:szCs w:val="24"/>
        </w:rPr>
      </w:pPr>
      <w:r w:rsidRPr="00C27C8D">
        <w:rPr>
          <w:rFonts w:ascii="Arial" w:hAnsi="Arial" w:cs="Arial"/>
          <w:b/>
          <w:bCs/>
          <w:sz w:val="24"/>
          <w:szCs w:val="24"/>
        </w:rPr>
        <w:t>Inelasticity of Demand</w:t>
      </w:r>
    </w:p>
    <w:p w14:paraId="7765389D" w14:textId="06378FFD" w:rsidR="00F45603" w:rsidRPr="00C27C8D" w:rsidRDefault="00F45603" w:rsidP="00455CBF">
      <w:pPr>
        <w:autoSpaceDE w:val="0"/>
        <w:autoSpaceDN w:val="0"/>
        <w:adjustRightInd w:val="0"/>
        <w:spacing w:line="360" w:lineRule="auto"/>
        <w:jc w:val="both"/>
        <w:rPr>
          <w:rFonts w:ascii="Arial" w:hAnsi="Arial" w:cs="Arial"/>
          <w:sz w:val="24"/>
          <w:szCs w:val="24"/>
        </w:rPr>
      </w:pPr>
      <w:r w:rsidRPr="00C27C8D">
        <w:rPr>
          <w:rFonts w:ascii="Arial" w:hAnsi="Arial" w:cs="Arial"/>
          <w:sz w:val="24"/>
          <w:szCs w:val="24"/>
        </w:rPr>
        <w:t>In contrast, inelastic demand refers to a situation where changes in price have little or no effect on the quantity demanded. Products with inelastic demand are typically necessities or have few substitutes, meaning consumers will continue to purchase them regardless of price changes. Examples of inelastic goods include essential medications, basic food items, and utilities. The inelasticity of demand indicates that consumers' purchasing habits remain stable even when prices fluctuate (Ellickson, 2013).</w:t>
      </w:r>
    </w:p>
    <w:p w14:paraId="6FBB9C4F" w14:textId="77777777" w:rsidR="00671E81" w:rsidRDefault="00B51176" w:rsidP="00671E81">
      <w:pPr>
        <w:keepNext/>
        <w:autoSpaceDE w:val="0"/>
        <w:autoSpaceDN w:val="0"/>
        <w:adjustRightInd w:val="0"/>
        <w:spacing w:line="360" w:lineRule="auto"/>
        <w:jc w:val="center"/>
      </w:pPr>
      <w:r w:rsidRPr="00C27C8D">
        <w:rPr>
          <w:rFonts w:ascii="Arial" w:hAnsi="Arial" w:cs="Arial"/>
          <w:noProof/>
          <w:sz w:val="24"/>
          <w:szCs w:val="24"/>
        </w:rPr>
        <w:drawing>
          <wp:inline distT="0" distB="0" distL="0" distR="0" wp14:anchorId="51C8B109" wp14:editId="024A967E">
            <wp:extent cx="2813050" cy="2249540"/>
            <wp:effectExtent l="0" t="0" r="6350" b="0"/>
            <wp:docPr id="107605985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059857" name="Picture 1076059857"/>
                    <pic:cNvPicPr/>
                  </pic:nvPicPr>
                  <pic:blipFill>
                    <a:blip r:embed="rId15">
                      <a:extLst>
                        <a:ext uri="{28A0092B-C50C-407E-A947-70E740481C1C}">
                          <a14:useLocalDpi xmlns:a14="http://schemas.microsoft.com/office/drawing/2010/main" val="0"/>
                        </a:ext>
                      </a:extLst>
                    </a:blip>
                    <a:stretch>
                      <a:fillRect/>
                    </a:stretch>
                  </pic:blipFill>
                  <pic:spPr>
                    <a:xfrm>
                      <a:off x="0" y="0"/>
                      <a:ext cx="2827497" cy="2261093"/>
                    </a:xfrm>
                    <a:prstGeom prst="rect">
                      <a:avLst/>
                    </a:prstGeom>
                  </pic:spPr>
                </pic:pic>
              </a:graphicData>
            </a:graphic>
          </wp:inline>
        </w:drawing>
      </w:r>
    </w:p>
    <w:p w14:paraId="58BE02A7" w14:textId="20E1903D" w:rsidR="00B51176" w:rsidRPr="00671E81" w:rsidRDefault="00671E81" w:rsidP="00671E81">
      <w:pPr>
        <w:pStyle w:val="Caption"/>
        <w:jc w:val="center"/>
        <w:rPr>
          <w:rFonts w:ascii="Arial" w:hAnsi="Arial" w:cs="Arial"/>
          <w:sz w:val="24"/>
          <w:szCs w:val="24"/>
        </w:rPr>
      </w:pPr>
      <w:r w:rsidRPr="00671E81">
        <w:rPr>
          <w:rFonts w:ascii="Arial" w:hAnsi="Arial" w:cs="Arial"/>
        </w:rPr>
        <w:t xml:space="preserve">Figure </w:t>
      </w:r>
      <w:r w:rsidRPr="00671E81">
        <w:rPr>
          <w:rFonts w:ascii="Arial" w:hAnsi="Arial" w:cs="Arial"/>
        </w:rPr>
        <w:fldChar w:fldCharType="begin"/>
      </w:r>
      <w:r w:rsidRPr="00671E81">
        <w:rPr>
          <w:rFonts w:ascii="Arial" w:hAnsi="Arial" w:cs="Arial"/>
        </w:rPr>
        <w:instrText xml:space="preserve"> SEQ Figure \* ARABIC </w:instrText>
      </w:r>
      <w:r w:rsidRPr="00671E81">
        <w:rPr>
          <w:rFonts w:ascii="Arial" w:hAnsi="Arial" w:cs="Arial"/>
        </w:rPr>
        <w:fldChar w:fldCharType="separate"/>
      </w:r>
      <w:r w:rsidR="00965DE0">
        <w:rPr>
          <w:rFonts w:ascii="Arial" w:hAnsi="Arial" w:cs="Arial"/>
          <w:noProof/>
        </w:rPr>
        <w:t>6</w:t>
      </w:r>
      <w:r w:rsidRPr="00671E81">
        <w:rPr>
          <w:rFonts w:ascii="Arial" w:hAnsi="Arial" w:cs="Arial"/>
        </w:rPr>
        <w:fldChar w:fldCharType="end"/>
      </w:r>
      <w:r w:rsidRPr="00671E81">
        <w:rPr>
          <w:rFonts w:ascii="Arial" w:hAnsi="Arial" w:cs="Arial"/>
        </w:rPr>
        <w:t>:Chart of Elastic and Inelastic demand</w:t>
      </w:r>
    </w:p>
    <w:p w14:paraId="37A9AC09" w14:textId="5697B49F" w:rsidR="00B51176" w:rsidRPr="00C27C8D" w:rsidRDefault="006E4A6F" w:rsidP="00455CBF">
      <w:pPr>
        <w:autoSpaceDE w:val="0"/>
        <w:autoSpaceDN w:val="0"/>
        <w:adjustRightInd w:val="0"/>
        <w:spacing w:line="360" w:lineRule="auto"/>
        <w:jc w:val="center"/>
        <w:rPr>
          <w:rFonts w:ascii="Arial" w:hAnsi="Arial" w:cs="Arial"/>
          <w:sz w:val="24"/>
          <w:szCs w:val="24"/>
        </w:rPr>
      </w:pPr>
      <w:r w:rsidRPr="00C27C8D">
        <w:rPr>
          <w:rFonts w:ascii="Arial" w:hAnsi="Arial" w:cs="Arial"/>
          <w:sz w:val="24"/>
          <w:szCs w:val="24"/>
        </w:rPr>
        <w:t>(Indeed, 2023)</w:t>
      </w:r>
    </w:p>
    <w:p w14:paraId="0139D0DB" w14:textId="50636EFB" w:rsidR="00F45603" w:rsidRPr="00C27C8D" w:rsidRDefault="00F45603" w:rsidP="00455CBF">
      <w:pPr>
        <w:autoSpaceDE w:val="0"/>
        <w:autoSpaceDN w:val="0"/>
        <w:adjustRightInd w:val="0"/>
        <w:spacing w:line="360" w:lineRule="auto"/>
        <w:jc w:val="both"/>
        <w:rPr>
          <w:rFonts w:ascii="Arial" w:hAnsi="Arial" w:cs="Arial"/>
          <w:b/>
          <w:bCs/>
          <w:sz w:val="24"/>
          <w:szCs w:val="24"/>
        </w:rPr>
      </w:pPr>
      <w:r w:rsidRPr="00C27C8D">
        <w:rPr>
          <w:rFonts w:ascii="Arial" w:hAnsi="Arial" w:cs="Arial"/>
          <w:b/>
          <w:bCs/>
          <w:sz w:val="24"/>
          <w:szCs w:val="24"/>
        </w:rPr>
        <w:lastRenderedPageBreak/>
        <w:t>Contrast Between Elasticity and Inelasticity</w:t>
      </w:r>
      <w:r w:rsidR="006505AD" w:rsidRPr="00C27C8D">
        <w:rPr>
          <w:rFonts w:ascii="Arial" w:hAnsi="Arial" w:cs="Arial"/>
          <w:b/>
          <w:bCs/>
          <w:sz w:val="24"/>
          <w:szCs w:val="24"/>
        </w:rPr>
        <w:t xml:space="preserve"> in context of FUEL prices:</w:t>
      </w:r>
    </w:p>
    <w:p w14:paraId="10CB51A3" w14:textId="3C3C8838" w:rsidR="00F45603" w:rsidRPr="00C27C8D" w:rsidRDefault="00F45603" w:rsidP="00455CBF">
      <w:pPr>
        <w:autoSpaceDE w:val="0"/>
        <w:autoSpaceDN w:val="0"/>
        <w:adjustRightInd w:val="0"/>
        <w:spacing w:line="360" w:lineRule="auto"/>
        <w:jc w:val="both"/>
        <w:rPr>
          <w:rFonts w:ascii="Arial" w:hAnsi="Arial" w:cs="Arial"/>
          <w:sz w:val="24"/>
          <w:szCs w:val="24"/>
        </w:rPr>
      </w:pPr>
      <w:r w:rsidRPr="00C27C8D">
        <w:rPr>
          <w:rFonts w:ascii="Arial" w:hAnsi="Arial" w:cs="Arial"/>
          <w:sz w:val="24"/>
          <w:szCs w:val="24"/>
        </w:rPr>
        <w:t>The distinction between elastic and inelastic demand is evident in the context of fuel prices. Fuel is generally considered to have inelastic demand because it is a necessity for many consumers and businesses. Even when fuel prices rise, the quantity demanded does not significantly decrease because people still need to commute, transport goods, and run machinery (Griffith, 2003).</w:t>
      </w:r>
    </w:p>
    <w:p w14:paraId="33E92001" w14:textId="4A05A7F1" w:rsidR="00F45603" w:rsidRPr="00C27C8D" w:rsidRDefault="00F45603" w:rsidP="00455CBF">
      <w:pPr>
        <w:autoSpaceDE w:val="0"/>
        <w:autoSpaceDN w:val="0"/>
        <w:adjustRightInd w:val="0"/>
        <w:spacing w:line="360" w:lineRule="auto"/>
        <w:jc w:val="both"/>
        <w:rPr>
          <w:rFonts w:ascii="Arial" w:hAnsi="Arial" w:cs="Arial"/>
          <w:sz w:val="24"/>
          <w:szCs w:val="24"/>
        </w:rPr>
      </w:pPr>
      <w:r w:rsidRPr="00C27C8D">
        <w:rPr>
          <w:rFonts w:ascii="Arial" w:hAnsi="Arial" w:cs="Arial"/>
          <w:sz w:val="24"/>
          <w:szCs w:val="24"/>
        </w:rPr>
        <w:t>For instance, during the fuel price spikes in the aftermath of the Covid-19 pandemic, consumers experienced increased fuel costs but largely maintained their consumption levels, demonstrating inelastic demand. Conversely, luxury goods, such as high-end electronics, tend to have elastic demand. A significant price increase in these products often leads to a substantial decrease in quantity demanded as consumers either postpone their purchase or switch to cheaper alternatives (Foot and Gomez, 2006).</w:t>
      </w:r>
    </w:p>
    <w:p w14:paraId="7F1F83B6" w14:textId="77777777" w:rsidR="009E24D2" w:rsidRDefault="00794947" w:rsidP="009E24D2">
      <w:pPr>
        <w:keepNext/>
        <w:autoSpaceDE w:val="0"/>
        <w:autoSpaceDN w:val="0"/>
        <w:adjustRightInd w:val="0"/>
        <w:spacing w:line="360" w:lineRule="auto"/>
        <w:jc w:val="center"/>
      </w:pPr>
      <w:r w:rsidRPr="00C27C8D">
        <w:rPr>
          <w:rFonts w:ascii="Arial" w:hAnsi="Arial" w:cs="Arial"/>
          <w:noProof/>
          <w:sz w:val="24"/>
          <w:szCs w:val="24"/>
        </w:rPr>
        <w:drawing>
          <wp:inline distT="0" distB="0" distL="0" distR="0" wp14:anchorId="1ABF4CD0" wp14:editId="65BA0491">
            <wp:extent cx="5402580" cy="3601720"/>
            <wp:effectExtent l="0" t="0" r="7620" b="0"/>
            <wp:docPr id="176564206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642063" name="Picture 176564206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402580" cy="3601720"/>
                    </a:xfrm>
                    <a:prstGeom prst="rect">
                      <a:avLst/>
                    </a:prstGeom>
                  </pic:spPr>
                </pic:pic>
              </a:graphicData>
            </a:graphic>
          </wp:inline>
        </w:drawing>
      </w:r>
    </w:p>
    <w:p w14:paraId="0AF7157D" w14:textId="323155EF" w:rsidR="00794947" w:rsidRPr="009E24D2" w:rsidRDefault="009E24D2" w:rsidP="009E24D2">
      <w:pPr>
        <w:pStyle w:val="Caption"/>
        <w:jc w:val="center"/>
        <w:rPr>
          <w:rFonts w:ascii="Arial" w:hAnsi="Arial" w:cs="Arial"/>
          <w:sz w:val="24"/>
          <w:szCs w:val="24"/>
        </w:rPr>
      </w:pPr>
      <w:r w:rsidRPr="009E24D2">
        <w:rPr>
          <w:rFonts w:ascii="Arial" w:hAnsi="Arial" w:cs="Arial"/>
        </w:rPr>
        <w:t xml:space="preserve">Figure </w:t>
      </w:r>
      <w:r w:rsidRPr="009E24D2">
        <w:rPr>
          <w:rFonts w:ascii="Arial" w:hAnsi="Arial" w:cs="Arial"/>
        </w:rPr>
        <w:fldChar w:fldCharType="begin"/>
      </w:r>
      <w:r w:rsidRPr="009E24D2">
        <w:rPr>
          <w:rFonts w:ascii="Arial" w:hAnsi="Arial" w:cs="Arial"/>
        </w:rPr>
        <w:instrText xml:space="preserve"> SEQ Figure \* ARABIC </w:instrText>
      </w:r>
      <w:r w:rsidRPr="009E24D2">
        <w:rPr>
          <w:rFonts w:ascii="Arial" w:hAnsi="Arial" w:cs="Arial"/>
        </w:rPr>
        <w:fldChar w:fldCharType="separate"/>
      </w:r>
      <w:r w:rsidR="00965DE0">
        <w:rPr>
          <w:rFonts w:ascii="Arial" w:hAnsi="Arial" w:cs="Arial"/>
          <w:noProof/>
        </w:rPr>
        <w:t>7</w:t>
      </w:r>
      <w:r w:rsidRPr="009E24D2">
        <w:rPr>
          <w:rFonts w:ascii="Arial" w:hAnsi="Arial" w:cs="Arial"/>
        </w:rPr>
        <w:fldChar w:fldCharType="end"/>
      </w:r>
      <w:r w:rsidRPr="009E24D2">
        <w:rPr>
          <w:rFonts w:ascii="Arial" w:hAnsi="Arial" w:cs="Arial"/>
        </w:rPr>
        <w:t>: Inelasticity of Demand</w:t>
      </w:r>
    </w:p>
    <w:p w14:paraId="60DA5CC7" w14:textId="62F98EE9" w:rsidR="00794947" w:rsidRDefault="00794947" w:rsidP="00455CBF">
      <w:pPr>
        <w:autoSpaceDE w:val="0"/>
        <w:autoSpaceDN w:val="0"/>
        <w:adjustRightInd w:val="0"/>
        <w:spacing w:line="360" w:lineRule="auto"/>
        <w:jc w:val="center"/>
        <w:rPr>
          <w:rFonts w:ascii="Arial" w:hAnsi="Arial" w:cs="Arial"/>
          <w:sz w:val="24"/>
          <w:szCs w:val="24"/>
        </w:rPr>
      </w:pPr>
      <w:r w:rsidRPr="00C27C8D">
        <w:rPr>
          <w:rFonts w:ascii="Arial" w:hAnsi="Arial" w:cs="Arial"/>
          <w:sz w:val="24"/>
          <w:szCs w:val="24"/>
        </w:rPr>
        <w:t>(Amadeo, 2022)</w:t>
      </w:r>
    </w:p>
    <w:p w14:paraId="1F84ABDE" w14:textId="77777777" w:rsidR="00F75C14" w:rsidRDefault="00F75C14" w:rsidP="00455CBF">
      <w:pPr>
        <w:autoSpaceDE w:val="0"/>
        <w:autoSpaceDN w:val="0"/>
        <w:adjustRightInd w:val="0"/>
        <w:spacing w:line="360" w:lineRule="auto"/>
        <w:jc w:val="center"/>
        <w:rPr>
          <w:rFonts w:ascii="Arial" w:hAnsi="Arial" w:cs="Arial"/>
          <w:sz w:val="24"/>
          <w:szCs w:val="24"/>
        </w:rPr>
      </w:pPr>
    </w:p>
    <w:p w14:paraId="14D2AEBB" w14:textId="77777777" w:rsidR="00F75C14" w:rsidRPr="00C27C8D" w:rsidRDefault="00F75C14" w:rsidP="00455CBF">
      <w:pPr>
        <w:autoSpaceDE w:val="0"/>
        <w:autoSpaceDN w:val="0"/>
        <w:adjustRightInd w:val="0"/>
        <w:spacing w:line="360" w:lineRule="auto"/>
        <w:jc w:val="center"/>
        <w:rPr>
          <w:rFonts w:ascii="Arial" w:hAnsi="Arial" w:cs="Arial"/>
          <w:sz w:val="24"/>
          <w:szCs w:val="24"/>
        </w:rPr>
      </w:pPr>
    </w:p>
    <w:p w14:paraId="70EE3589" w14:textId="46ABCF9C" w:rsidR="00E16F10" w:rsidRPr="00C27C8D" w:rsidRDefault="00F45603" w:rsidP="00455CBF">
      <w:pPr>
        <w:autoSpaceDE w:val="0"/>
        <w:autoSpaceDN w:val="0"/>
        <w:adjustRightInd w:val="0"/>
        <w:spacing w:line="360" w:lineRule="auto"/>
        <w:rPr>
          <w:rFonts w:ascii="Arial" w:hAnsi="Arial" w:cs="Arial"/>
          <w:b/>
          <w:bCs/>
          <w:sz w:val="28"/>
          <w:szCs w:val="28"/>
        </w:rPr>
      </w:pPr>
      <w:r w:rsidRPr="00C27C8D">
        <w:rPr>
          <w:rFonts w:ascii="Arial" w:hAnsi="Arial" w:cs="Arial"/>
          <w:b/>
          <w:bCs/>
          <w:sz w:val="28"/>
          <w:szCs w:val="28"/>
        </w:rPr>
        <w:t>Advantages and Disadvantages</w:t>
      </w:r>
      <w:r w:rsidR="006E4A6F" w:rsidRPr="00C27C8D">
        <w:rPr>
          <w:rFonts w:ascii="Arial" w:hAnsi="Arial" w:cs="Arial"/>
          <w:b/>
          <w:bCs/>
          <w:sz w:val="28"/>
          <w:szCs w:val="28"/>
        </w:rPr>
        <w:t>:</w:t>
      </w:r>
    </w:p>
    <w:p w14:paraId="24B44D87" w14:textId="6F3F7812" w:rsidR="00F45603" w:rsidRPr="00C27C8D" w:rsidRDefault="00F45603" w:rsidP="00455CBF">
      <w:pPr>
        <w:autoSpaceDE w:val="0"/>
        <w:autoSpaceDN w:val="0"/>
        <w:adjustRightInd w:val="0"/>
        <w:spacing w:line="360" w:lineRule="auto"/>
        <w:rPr>
          <w:rFonts w:ascii="Arial" w:hAnsi="Arial" w:cs="Arial"/>
          <w:b/>
          <w:bCs/>
          <w:sz w:val="24"/>
          <w:szCs w:val="24"/>
          <w:u w:val="single"/>
        </w:rPr>
      </w:pPr>
      <w:r w:rsidRPr="00C27C8D">
        <w:rPr>
          <w:rFonts w:ascii="Arial" w:hAnsi="Arial" w:cs="Arial"/>
          <w:b/>
          <w:bCs/>
          <w:sz w:val="24"/>
          <w:szCs w:val="24"/>
          <w:u w:val="single"/>
        </w:rPr>
        <w:t>Elasticity of Demand:</w:t>
      </w:r>
    </w:p>
    <w:p w14:paraId="340EEB91" w14:textId="77777777" w:rsidR="00F45603" w:rsidRPr="00C27C8D" w:rsidRDefault="00F45603" w:rsidP="00455CBF">
      <w:pPr>
        <w:autoSpaceDE w:val="0"/>
        <w:autoSpaceDN w:val="0"/>
        <w:adjustRightInd w:val="0"/>
        <w:spacing w:line="360" w:lineRule="auto"/>
        <w:rPr>
          <w:rFonts w:ascii="Arial" w:hAnsi="Arial" w:cs="Arial"/>
          <w:b/>
          <w:bCs/>
          <w:sz w:val="24"/>
          <w:szCs w:val="24"/>
        </w:rPr>
      </w:pPr>
      <w:r w:rsidRPr="00C27C8D">
        <w:rPr>
          <w:rFonts w:ascii="Arial" w:hAnsi="Arial" w:cs="Arial"/>
          <w:b/>
          <w:bCs/>
          <w:sz w:val="24"/>
          <w:szCs w:val="24"/>
        </w:rPr>
        <w:t>Advantages:</w:t>
      </w:r>
    </w:p>
    <w:p w14:paraId="3B6FE401" w14:textId="77777777" w:rsidR="00F45603" w:rsidRPr="00C27C8D" w:rsidRDefault="00F45603" w:rsidP="00455CBF">
      <w:pPr>
        <w:pStyle w:val="ListParagraph"/>
        <w:numPr>
          <w:ilvl w:val="0"/>
          <w:numId w:val="1"/>
        </w:numPr>
        <w:autoSpaceDE w:val="0"/>
        <w:autoSpaceDN w:val="0"/>
        <w:adjustRightInd w:val="0"/>
        <w:spacing w:line="360" w:lineRule="auto"/>
        <w:jc w:val="both"/>
        <w:rPr>
          <w:rFonts w:ascii="Arial" w:hAnsi="Arial" w:cs="Arial"/>
          <w:sz w:val="24"/>
          <w:szCs w:val="24"/>
        </w:rPr>
      </w:pPr>
      <w:r w:rsidRPr="00C27C8D">
        <w:rPr>
          <w:rFonts w:ascii="Arial" w:hAnsi="Arial" w:cs="Arial"/>
          <w:sz w:val="24"/>
          <w:szCs w:val="24"/>
          <w:u w:val="single"/>
        </w:rPr>
        <w:t>Optimum Pricing:</w:t>
      </w:r>
      <w:r w:rsidRPr="00C27C8D">
        <w:rPr>
          <w:rFonts w:ascii="Arial" w:hAnsi="Arial" w:cs="Arial"/>
          <w:sz w:val="24"/>
          <w:szCs w:val="24"/>
        </w:rPr>
        <w:t xml:space="preserve"> Businesses can set prices to maximize revenue by understanding how price changes affect demand.</w:t>
      </w:r>
    </w:p>
    <w:p w14:paraId="4E8ADB65" w14:textId="77777777" w:rsidR="00F45603" w:rsidRPr="00C27C8D" w:rsidRDefault="00F45603" w:rsidP="00455CBF">
      <w:pPr>
        <w:pStyle w:val="ListParagraph"/>
        <w:numPr>
          <w:ilvl w:val="0"/>
          <w:numId w:val="1"/>
        </w:numPr>
        <w:autoSpaceDE w:val="0"/>
        <w:autoSpaceDN w:val="0"/>
        <w:adjustRightInd w:val="0"/>
        <w:spacing w:line="360" w:lineRule="auto"/>
        <w:jc w:val="both"/>
        <w:rPr>
          <w:rFonts w:ascii="Arial" w:hAnsi="Arial" w:cs="Arial"/>
          <w:sz w:val="24"/>
          <w:szCs w:val="24"/>
        </w:rPr>
      </w:pPr>
      <w:r w:rsidRPr="00C27C8D">
        <w:rPr>
          <w:rFonts w:ascii="Arial" w:hAnsi="Arial" w:cs="Arial"/>
          <w:sz w:val="24"/>
          <w:szCs w:val="24"/>
          <w:u w:val="single"/>
        </w:rPr>
        <w:t>Lower Taxes:</w:t>
      </w:r>
      <w:r w:rsidRPr="00C27C8D">
        <w:rPr>
          <w:rFonts w:ascii="Arial" w:hAnsi="Arial" w:cs="Arial"/>
          <w:sz w:val="24"/>
          <w:szCs w:val="24"/>
        </w:rPr>
        <w:t xml:space="preserve"> Governments can impose lower taxes on goods with elastic demand to avoid significant reductions in consumption.</w:t>
      </w:r>
    </w:p>
    <w:p w14:paraId="400F9426" w14:textId="77777777" w:rsidR="00F45603" w:rsidRPr="00C27C8D" w:rsidRDefault="00F45603" w:rsidP="00455CBF">
      <w:pPr>
        <w:pStyle w:val="ListParagraph"/>
        <w:numPr>
          <w:ilvl w:val="0"/>
          <w:numId w:val="1"/>
        </w:numPr>
        <w:autoSpaceDE w:val="0"/>
        <w:autoSpaceDN w:val="0"/>
        <w:adjustRightInd w:val="0"/>
        <w:spacing w:line="360" w:lineRule="auto"/>
        <w:jc w:val="both"/>
        <w:rPr>
          <w:rFonts w:ascii="Arial" w:hAnsi="Arial" w:cs="Arial"/>
          <w:sz w:val="24"/>
          <w:szCs w:val="24"/>
        </w:rPr>
      </w:pPr>
      <w:r w:rsidRPr="00C27C8D">
        <w:rPr>
          <w:rFonts w:ascii="Arial" w:hAnsi="Arial" w:cs="Arial"/>
          <w:sz w:val="24"/>
          <w:szCs w:val="24"/>
          <w:u w:val="single"/>
        </w:rPr>
        <w:t>Increased Sales:</w:t>
      </w:r>
      <w:r w:rsidRPr="00C27C8D">
        <w:rPr>
          <w:rFonts w:ascii="Arial" w:hAnsi="Arial" w:cs="Arial"/>
          <w:sz w:val="24"/>
          <w:szCs w:val="24"/>
        </w:rPr>
        <w:t xml:space="preserve"> By adjusting prices, companies can stimulate demand and boost sales volume.</w:t>
      </w:r>
    </w:p>
    <w:p w14:paraId="30B34335" w14:textId="77777777" w:rsidR="00F45603" w:rsidRPr="00C27C8D" w:rsidRDefault="00F45603" w:rsidP="00455CBF">
      <w:pPr>
        <w:autoSpaceDE w:val="0"/>
        <w:autoSpaceDN w:val="0"/>
        <w:adjustRightInd w:val="0"/>
        <w:spacing w:line="360" w:lineRule="auto"/>
        <w:rPr>
          <w:rFonts w:ascii="Arial" w:hAnsi="Arial" w:cs="Arial"/>
          <w:b/>
          <w:bCs/>
          <w:sz w:val="24"/>
          <w:szCs w:val="24"/>
        </w:rPr>
      </w:pPr>
      <w:r w:rsidRPr="00C27C8D">
        <w:rPr>
          <w:rFonts w:ascii="Arial" w:hAnsi="Arial" w:cs="Arial"/>
          <w:b/>
          <w:bCs/>
          <w:sz w:val="24"/>
          <w:szCs w:val="24"/>
        </w:rPr>
        <w:t>Disadvantages:</w:t>
      </w:r>
    </w:p>
    <w:p w14:paraId="68261414" w14:textId="77777777" w:rsidR="00F45603" w:rsidRPr="00C27C8D" w:rsidRDefault="00F45603" w:rsidP="00455CBF">
      <w:pPr>
        <w:pStyle w:val="ListParagraph"/>
        <w:numPr>
          <w:ilvl w:val="0"/>
          <w:numId w:val="2"/>
        </w:numPr>
        <w:autoSpaceDE w:val="0"/>
        <w:autoSpaceDN w:val="0"/>
        <w:adjustRightInd w:val="0"/>
        <w:spacing w:line="360" w:lineRule="auto"/>
        <w:jc w:val="both"/>
        <w:rPr>
          <w:rFonts w:ascii="Arial" w:hAnsi="Arial" w:cs="Arial"/>
          <w:sz w:val="24"/>
          <w:szCs w:val="24"/>
        </w:rPr>
      </w:pPr>
      <w:r w:rsidRPr="00C27C8D">
        <w:rPr>
          <w:rFonts w:ascii="Arial" w:hAnsi="Arial" w:cs="Arial"/>
          <w:sz w:val="24"/>
          <w:szCs w:val="24"/>
          <w:u w:val="single"/>
        </w:rPr>
        <w:t>Continual Monitoring:</w:t>
      </w:r>
      <w:r w:rsidRPr="00C27C8D">
        <w:rPr>
          <w:rFonts w:ascii="Arial" w:hAnsi="Arial" w:cs="Arial"/>
          <w:sz w:val="24"/>
          <w:szCs w:val="24"/>
        </w:rPr>
        <w:t xml:space="preserve"> Companies need to continuously monitor market conditions and competitors' pricing strategies.</w:t>
      </w:r>
    </w:p>
    <w:p w14:paraId="6AC373FC" w14:textId="509BBA50" w:rsidR="00E16F10" w:rsidRPr="00224AFB" w:rsidRDefault="00F45603" w:rsidP="00455CBF">
      <w:pPr>
        <w:pStyle w:val="ListParagraph"/>
        <w:numPr>
          <w:ilvl w:val="0"/>
          <w:numId w:val="2"/>
        </w:numPr>
        <w:autoSpaceDE w:val="0"/>
        <w:autoSpaceDN w:val="0"/>
        <w:adjustRightInd w:val="0"/>
        <w:spacing w:line="360" w:lineRule="auto"/>
        <w:jc w:val="both"/>
        <w:rPr>
          <w:rFonts w:ascii="Arial" w:hAnsi="Arial" w:cs="Arial"/>
          <w:sz w:val="24"/>
          <w:szCs w:val="24"/>
        </w:rPr>
      </w:pPr>
      <w:r w:rsidRPr="00C27C8D">
        <w:rPr>
          <w:rFonts w:ascii="Arial" w:hAnsi="Arial" w:cs="Arial"/>
          <w:sz w:val="24"/>
          <w:szCs w:val="24"/>
          <w:u w:val="single"/>
        </w:rPr>
        <w:t>Temporal Relevance:</w:t>
      </w:r>
      <w:r w:rsidRPr="00C27C8D">
        <w:rPr>
          <w:rFonts w:ascii="Arial" w:hAnsi="Arial" w:cs="Arial"/>
          <w:sz w:val="24"/>
          <w:szCs w:val="24"/>
        </w:rPr>
        <w:t xml:space="preserve"> Elasticity can change over time due to factors such as consumer preferences and availability of substitutes.</w:t>
      </w:r>
    </w:p>
    <w:p w14:paraId="7A981026" w14:textId="2541DCE1" w:rsidR="00F45603" w:rsidRPr="00C27C8D" w:rsidRDefault="00F45603" w:rsidP="00455CBF">
      <w:pPr>
        <w:autoSpaceDE w:val="0"/>
        <w:autoSpaceDN w:val="0"/>
        <w:adjustRightInd w:val="0"/>
        <w:spacing w:line="360" w:lineRule="auto"/>
        <w:rPr>
          <w:rFonts w:ascii="Arial" w:hAnsi="Arial" w:cs="Arial"/>
          <w:b/>
          <w:bCs/>
          <w:sz w:val="24"/>
          <w:szCs w:val="24"/>
          <w:u w:val="single"/>
        </w:rPr>
      </w:pPr>
      <w:r w:rsidRPr="00C27C8D">
        <w:rPr>
          <w:rFonts w:ascii="Arial" w:hAnsi="Arial" w:cs="Arial"/>
          <w:b/>
          <w:bCs/>
          <w:sz w:val="24"/>
          <w:szCs w:val="24"/>
          <w:u w:val="single"/>
        </w:rPr>
        <w:t>Inelasticity of Demand:</w:t>
      </w:r>
    </w:p>
    <w:p w14:paraId="36B07A4A" w14:textId="77777777" w:rsidR="00F45603" w:rsidRPr="00C27C8D" w:rsidRDefault="00F45603" w:rsidP="00455CBF">
      <w:pPr>
        <w:autoSpaceDE w:val="0"/>
        <w:autoSpaceDN w:val="0"/>
        <w:adjustRightInd w:val="0"/>
        <w:spacing w:line="360" w:lineRule="auto"/>
        <w:rPr>
          <w:rFonts w:ascii="Arial" w:hAnsi="Arial" w:cs="Arial"/>
          <w:b/>
          <w:bCs/>
          <w:sz w:val="24"/>
          <w:szCs w:val="24"/>
        </w:rPr>
      </w:pPr>
      <w:r w:rsidRPr="00C27C8D">
        <w:rPr>
          <w:rFonts w:ascii="Arial" w:hAnsi="Arial" w:cs="Arial"/>
          <w:b/>
          <w:bCs/>
          <w:sz w:val="24"/>
          <w:szCs w:val="24"/>
        </w:rPr>
        <w:t>Advantages:</w:t>
      </w:r>
    </w:p>
    <w:p w14:paraId="2B5045B8" w14:textId="77777777" w:rsidR="00F45603" w:rsidRPr="00C27C8D" w:rsidRDefault="00F45603" w:rsidP="00455CBF">
      <w:pPr>
        <w:pStyle w:val="ListParagraph"/>
        <w:numPr>
          <w:ilvl w:val="0"/>
          <w:numId w:val="3"/>
        </w:numPr>
        <w:autoSpaceDE w:val="0"/>
        <w:autoSpaceDN w:val="0"/>
        <w:adjustRightInd w:val="0"/>
        <w:spacing w:line="360" w:lineRule="auto"/>
        <w:jc w:val="both"/>
        <w:rPr>
          <w:rFonts w:ascii="Arial" w:hAnsi="Arial" w:cs="Arial"/>
          <w:sz w:val="24"/>
          <w:szCs w:val="24"/>
        </w:rPr>
      </w:pPr>
      <w:r w:rsidRPr="00C27C8D">
        <w:rPr>
          <w:rFonts w:ascii="Arial" w:hAnsi="Arial" w:cs="Arial"/>
          <w:sz w:val="24"/>
          <w:szCs w:val="24"/>
          <w:u w:val="single"/>
        </w:rPr>
        <w:t>Revenue Boost:</w:t>
      </w:r>
      <w:r w:rsidRPr="00C27C8D">
        <w:rPr>
          <w:rFonts w:ascii="Arial" w:hAnsi="Arial" w:cs="Arial"/>
          <w:sz w:val="24"/>
          <w:szCs w:val="24"/>
        </w:rPr>
        <w:t xml:space="preserve"> Businesses can increase prices without significantly reducing demand, leading to higher revenue.</w:t>
      </w:r>
    </w:p>
    <w:p w14:paraId="418F7FB5" w14:textId="77777777" w:rsidR="00F45603" w:rsidRPr="00C27C8D" w:rsidRDefault="00F45603" w:rsidP="00455CBF">
      <w:pPr>
        <w:autoSpaceDE w:val="0"/>
        <w:autoSpaceDN w:val="0"/>
        <w:adjustRightInd w:val="0"/>
        <w:spacing w:line="360" w:lineRule="auto"/>
        <w:rPr>
          <w:rFonts w:ascii="Arial" w:hAnsi="Arial" w:cs="Arial"/>
          <w:b/>
          <w:bCs/>
          <w:sz w:val="24"/>
          <w:szCs w:val="24"/>
        </w:rPr>
      </w:pPr>
      <w:r w:rsidRPr="00C27C8D">
        <w:rPr>
          <w:rFonts w:ascii="Arial" w:hAnsi="Arial" w:cs="Arial"/>
          <w:b/>
          <w:bCs/>
          <w:sz w:val="24"/>
          <w:szCs w:val="24"/>
        </w:rPr>
        <w:t>Disadvantages:</w:t>
      </w:r>
    </w:p>
    <w:p w14:paraId="501D57C7" w14:textId="26DCAE94" w:rsidR="00F45603" w:rsidRPr="00C27C8D" w:rsidRDefault="00F45603" w:rsidP="00455CBF">
      <w:pPr>
        <w:pStyle w:val="ListParagraph"/>
        <w:numPr>
          <w:ilvl w:val="0"/>
          <w:numId w:val="3"/>
        </w:numPr>
        <w:autoSpaceDE w:val="0"/>
        <w:autoSpaceDN w:val="0"/>
        <w:adjustRightInd w:val="0"/>
        <w:spacing w:line="360" w:lineRule="auto"/>
        <w:jc w:val="both"/>
        <w:rPr>
          <w:rFonts w:ascii="Arial" w:hAnsi="Arial" w:cs="Arial"/>
          <w:sz w:val="24"/>
          <w:szCs w:val="24"/>
        </w:rPr>
      </w:pPr>
      <w:r w:rsidRPr="00C27C8D">
        <w:rPr>
          <w:rFonts w:ascii="Arial" w:hAnsi="Arial" w:cs="Arial"/>
          <w:sz w:val="24"/>
          <w:szCs w:val="24"/>
          <w:u w:val="single"/>
        </w:rPr>
        <w:t>Significant Profit Impact:</w:t>
      </w:r>
      <w:r w:rsidRPr="00C27C8D">
        <w:rPr>
          <w:rFonts w:ascii="Arial" w:hAnsi="Arial" w:cs="Arial"/>
          <w:sz w:val="24"/>
          <w:szCs w:val="24"/>
        </w:rPr>
        <w:t xml:space="preserve"> While raising prices can boost revenue, it may also result in public backlash or regulatory scrutiny if perceived as exploiting essential needs (Andreyeva</w:t>
      </w:r>
      <w:r w:rsidR="009149DF" w:rsidRPr="00C27C8D">
        <w:rPr>
          <w:rFonts w:ascii="Arial" w:hAnsi="Arial" w:cs="Arial"/>
          <w:sz w:val="24"/>
          <w:szCs w:val="24"/>
        </w:rPr>
        <w:t xml:space="preserve"> et al.</w:t>
      </w:r>
      <w:r w:rsidRPr="00C27C8D">
        <w:rPr>
          <w:rFonts w:ascii="Arial" w:hAnsi="Arial" w:cs="Arial"/>
          <w:sz w:val="24"/>
          <w:szCs w:val="24"/>
        </w:rPr>
        <w:t>, 2010).</w:t>
      </w:r>
    </w:p>
    <w:p w14:paraId="5E7D2231" w14:textId="2D7321DD" w:rsidR="00CD71D8" w:rsidRPr="00224AFB" w:rsidRDefault="00CD71D8" w:rsidP="00224AFB">
      <w:pPr>
        <w:spacing w:line="360" w:lineRule="auto"/>
        <w:rPr>
          <w:rFonts w:ascii="Arial" w:eastAsiaTheme="majorEastAsia" w:hAnsi="Arial" w:cs="Arial"/>
          <w:b/>
          <w:bCs/>
          <w:color w:val="365F91" w:themeColor="accent1" w:themeShade="BF"/>
          <w:sz w:val="32"/>
          <w:szCs w:val="32"/>
        </w:rPr>
      </w:pPr>
    </w:p>
    <w:p w14:paraId="480A21CC" w14:textId="2C4E1302" w:rsidR="003E6261" w:rsidRPr="00F75C14" w:rsidRDefault="00F45603" w:rsidP="00455CBF">
      <w:pPr>
        <w:pStyle w:val="Heading1"/>
        <w:spacing w:line="360" w:lineRule="auto"/>
        <w:jc w:val="center"/>
        <w:rPr>
          <w:rFonts w:ascii="Arial" w:hAnsi="Arial" w:cs="Arial"/>
        </w:rPr>
      </w:pPr>
      <w:bookmarkStart w:id="5" w:name="_Toc172931720"/>
      <w:r w:rsidRPr="00F75C14">
        <w:rPr>
          <w:rFonts w:ascii="Arial" w:hAnsi="Arial" w:cs="Arial"/>
        </w:rPr>
        <w:lastRenderedPageBreak/>
        <w:t>Laws of Supply and Demand</w:t>
      </w:r>
      <w:bookmarkEnd w:id="5"/>
    </w:p>
    <w:p w14:paraId="4BD40D31" w14:textId="77777777" w:rsidR="00F45603" w:rsidRPr="00C27C8D" w:rsidRDefault="00F45603" w:rsidP="00455CBF">
      <w:pPr>
        <w:autoSpaceDE w:val="0"/>
        <w:autoSpaceDN w:val="0"/>
        <w:adjustRightInd w:val="0"/>
        <w:spacing w:line="360" w:lineRule="auto"/>
        <w:rPr>
          <w:rFonts w:ascii="Arial" w:hAnsi="Arial" w:cs="Arial"/>
          <w:b/>
          <w:bCs/>
          <w:sz w:val="24"/>
          <w:szCs w:val="24"/>
        </w:rPr>
      </w:pPr>
      <w:r w:rsidRPr="00C27C8D">
        <w:rPr>
          <w:rFonts w:ascii="Arial" w:hAnsi="Arial" w:cs="Arial"/>
          <w:b/>
          <w:bCs/>
          <w:sz w:val="24"/>
          <w:szCs w:val="24"/>
        </w:rPr>
        <w:t>Increased Demand with Unchanged Supply</w:t>
      </w:r>
    </w:p>
    <w:p w14:paraId="7100394D" w14:textId="02276439" w:rsidR="007824E6" w:rsidRPr="00C27C8D" w:rsidRDefault="00F45603" w:rsidP="00455CBF">
      <w:pPr>
        <w:autoSpaceDE w:val="0"/>
        <w:autoSpaceDN w:val="0"/>
        <w:adjustRightInd w:val="0"/>
        <w:spacing w:line="360" w:lineRule="auto"/>
        <w:jc w:val="both"/>
        <w:rPr>
          <w:rFonts w:ascii="Arial" w:hAnsi="Arial" w:cs="Arial"/>
          <w:sz w:val="24"/>
          <w:szCs w:val="24"/>
        </w:rPr>
      </w:pPr>
      <w:r w:rsidRPr="00C27C8D">
        <w:rPr>
          <w:rFonts w:ascii="Arial" w:hAnsi="Arial" w:cs="Arial"/>
          <w:sz w:val="24"/>
          <w:szCs w:val="24"/>
        </w:rPr>
        <w:t xml:space="preserve">This scenario occurs because more consumers are competing for the same quantity of goods, driving up the price. The higher prices also incentivize producers to increase their output if possible. </w:t>
      </w:r>
    </w:p>
    <w:p w14:paraId="6A2027AB" w14:textId="77777777" w:rsidR="00505DD3" w:rsidRDefault="007824E6" w:rsidP="00505DD3">
      <w:pPr>
        <w:keepNext/>
        <w:autoSpaceDE w:val="0"/>
        <w:autoSpaceDN w:val="0"/>
        <w:adjustRightInd w:val="0"/>
        <w:spacing w:line="360" w:lineRule="auto"/>
        <w:jc w:val="center"/>
      </w:pPr>
      <w:r w:rsidRPr="00C27C8D">
        <w:rPr>
          <w:rFonts w:ascii="Arial" w:hAnsi="Arial" w:cs="Arial"/>
          <w:noProof/>
          <w:sz w:val="24"/>
          <w:szCs w:val="24"/>
        </w:rPr>
        <w:drawing>
          <wp:inline distT="0" distB="0" distL="0" distR="0" wp14:anchorId="51D5BA24" wp14:editId="6099252F">
            <wp:extent cx="3676405" cy="2575560"/>
            <wp:effectExtent l="0" t="0" r="635" b="0"/>
            <wp:docPr id="133183007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830070" name="Picture 1331830070"/>
                    <pic:cNvPicPr/>
                  </pic:nvPicPr>
                  <pic:blipFill>
                    <a:blip r:embed="rId17">
                      <a:extLst>
                        <a:ext uri="{28A0092B-C50C-407E-A947-70E740481C1C}">
                          <a14:useLocalDpi xmlns:a14="http://schemas.microsoft.com/office/drawing/2010/main" val="0"/>
                        </a:ext>
                      </a:extLst>
                    </a:blip>
                    <a:stretch>
                      <a:fillRect/>
                    </a:stretch>
                  </pic:blipFill>
                  <pic:spPr>
                    <a:xfrm>
                      <a:off x="0" y="0"/>
                      <a:ext cx="3694479" cy="2588222"/>
                    </a:xfrm>
                    <a:prstGeom prst="rect">
                      <a:avLst/>
                    </a:prstGeom>
                  </pic:spPr>
                </pic:pic>
              </a:graphicData>
            </a:graphic>
          </wp:inline>
        </w:drawing>
      </w:r>
    </w:p>
    <w:p w14:paraId="02342DAB" w14:textId="2E8EEBB4" w:rsidR="007824E6" w:rsidRPr="00505DD3" w:rsidRDefault="00505DD3" w:rsidP="00505DD3">
      <w:pPr>
        <w:pStyle w:val="Caption"/>
        <w:jc w:val="center"/>
        <w:rPr>
          <w:rFonts w:ascii="Arial" w:hAnsi="Arial" w:cs="Arial"/>
          <w:sz w:val="24"/>
          <w:szCs w:val="24"/>
        </w:rPr>
      </w:pPr>
      <w:r w:rsidRPr="00505DD3">
        <w:rPr>
          <w:rFonts w:ascii="Arial" w:hAnsi="Arial" w:cs="Arial"/>
        </w:rPr>
        <w:t xml:space="preserve">Figure </w:t>
      </w:r>
      <w:r w:rsidRPr="00505DD3">
        <w:rPr>
          <w:rFonts w:ascii="Arial" w:hAnsi="Arial" w:cs="Arial"/>
        </w:rPr>
        <w:fldChar w:fldCharType="begin"/>
      </w:r>
      <w:r w:rsidRPr="00505DD3">
        <w:rPr>
          <w:rFonts w:ascii="Arial" w:hAnsi="Arial" w:cs="Arial"/>
        </w:rPr>
        <w:instrText xml:space="preserve"> SEQ Figure \* ARABIC </w:instrText>
      </w:r>
      <w:r w:rsidRPr="00505DD3">
        <w:rPr>
          <w:rFonts w:ascii="Arial" w:hAnsi="Arial" w:cs="Arial"/>
        </w:rPr>
        <w:fldChar w:fldCharType="separate"/>
      </w:r>
      <w:r w:rsidR="00965DE0">
        <w:rPr>
          <w:rFonts w:ascii="Arial" w:hAnsi="Arial" w:cs="Arial"/>
          <w:noProof/>
        </w:rPr>
        <w:t>8</w:t>
      </w:r>
      <w:r w:rsidRPr="00505DD3">
        <w:rPr>
          <w:rFonts w:ascii="Arial" w:hAnsi="Arial" w:cs="Arial"/>
        </w:rPr>
        <w:fldChar w:fldCharType="end"/>
      </w:r>
      <w:r w:rsidRPr="00505DD3">
        <w:rPr>
          <w:rFonts w:ascii="Arial" w:hAnsi="Arial" w:cs="Arial"/>
        </w:rPr>
        <w:t xml:space="preserve">: Chart of Increased Demand with </w:t>
      </w:r>
      <w:r w:rsidR="00837BFF" w:rsidRPr="00505DD3">
        <w:rPr>
          <w:rFonts w:ascii="Arial" w:hAnsi="Arial" w:cs="Arial"/>
        </w:rPr>
        <w:t>Unchanged</w:t>
      </w:r>
      <w:r w:rsidRPr="00505DD3">
        <w:rPr>
          <w:rFonts w:ascii="Arial" w:hAnsi="Arial" w:cs="Arial"/>
        </w:rPr>
        <w:t xml:space="preserve"> Supply</w:t>
      </w:r>
      <w:r>
        <w:rPr>
          <w:rFonts w:ascii="Arial" w:hAnsi="Arial" w:cs="Arial"/>
        </w:rPr>
        <w:br/>
      </w:r>
    </w:p>
    <w:p w14:paraId="3A48ADB8" w14:textId="23955148" w:rsidR="00F75C14" w:rsidRDefault="00F45603" w:rsidP="00455CBF">
      <w:pPr>
        <w:autoSpaceDE w:val="0"/>
        <w:autoSpaceDN w:val="0"/>
        <w:adjustRightInd w:val="0"/>
        <w:spacing w:line="360" w:lineRule="auto"/>
        <w:jc w:val="both"/>
        <w:rPr>
          <w:rFonts w:ascii="Arial" w:hAnsi="Arial" w:cs="Arial"/>
          <w:sz w:val="24"/>
          <w:szCs w:val="24"/>
        </w:rPr>
      </w:pPr>
      <w:r w:rsidRPr="00C27C8D">
        <w:rPr>
          <w:rFonts w:ascii="Arial" w:hAnsi="Arial" w:cs="Arial"/>
          <w:sz w:val="24"/>
          <w:szCs w:val="24"/>
        </w:rPr>
        <w:t>For instance, during the early stages of the Covid-19 pandemic, there was a surge in demand for medical supplies like masks and sanitizers. The supply could not immediately meet this increased demand, resulting in higher prices for these items (</w:t>
      </w:r>
      <w:proofErr w:type="spellStart"/>
      <w:r w:rsidRPr="00C27C8D">
        <w:rPr>
          <w:rFonts w:ascii="Arial" w:hAnsi="Arial" w:cs="Arial"/>
          <w:sz w:val="24"/>
          <w:szCs w:val="24"/>
        </w:rPr>
        <w:t>Fleximize</w:t>
      </w:r>
      <w:proofErr w:type="spellEnd"/>
      <w:r w:rsidRPr="00C27C8D">
        <w:rPr>
          <w:rFonts w:ascii="Arial" w:hAnsi="Arial" w:cs="Arial"/>
          <w:sz w:val="24"/>
          <w:szCs w:val="24"/>
        </w:rPr>
        <w:t>, 2021).</w:t>
      </w:r>
    </w:p>
    <w:p w14:paraId="3A77DE3B" w14:textId="4CDA6B53" w:rsidR="00F45603" w:rsidRPr="00C27C8D" w:rsidRDefault="00F75C14" w:rsidP="00455CBF">
      <w:pPr>
        <w:spacing w:line="360" w:lineRule="auto"/>
        <w:rPr>
          <w:rFonts w:ascii="Arial" w:hAnsi="Arial" w:cs="Arial"/>
          <w:sz w:val="24"/>
          <w:szCs w:val="24"/>
        </w:rPr>
      </w:pPr>
      <w:r>
        <w:rPr>
          <w:rFonts w:ascii="Arial" w:hAnsi="Arial" w:cs="Arial"/>
          <w:sz w:val="24"/>
          <w:szCs w:val="24"/>
        </w:rPr>
        <w:br w:type="page"/>
      </w:r>
    </w:p>
    <w:p w14:paraId="113D2D1C" w14:textId="77777777" w:rsidR="00F45603" w:rsidRPr="00C27C8D" w:rsidRDefault="00F45603" w:rsidP="00455CBF">
      <w:pPr>
        <w:autoSpaceDE w:val="0"/>
        <w:autoSpaceDN w:val="0"/>
        <w:adjustRightInd w:val="0"/>
        <w:spacing w:line="360" w:lineRule="auto"/>
        <w:rPr>
          <w:rFonts w:ascii="Arial" w:hAnsi="Arial" w:cs="Arial"/>
          <w:b/>
          <w:bCs/>
          <w:sz w:val="24"/>
          <w:szCs w:val="24"/>
        </w:rPr>
      </w:pPr>
      <w:r w:rsidRPr="00C27C8D">
        <w:rPr>
          <w:rFonts w:ascii="Arial" w:hAnsi="Arial" w:cs="Arial"/>
          <w:b/>
          <w:bCs/>
          <w:sz w:val="24"/>
          <w:szCs w:val="24"/>
        </w:rPr>
        <w:lastRenderedPageBreak/>
        <w:t>Decreased Demand with Unchanged Supply</w:t>
      </w:r>
    </w:p>
    <w:p w14:paraId="7B4369CE" w14:textId="5C2E956D" w:rsidR="007824E6" w:rsidRPr="00C27C8D" w:rsidRDefault="00F45603" w:rsidP="00455CBF">
      <w:pPr>
        <w:autoSpaceDE w:val="0"/>
        <w:autoSpaceDN w:val="0"/>
        <w:adjustRightInd w:val="0"/>
        <w:spacing w:line="360" w:lineRule="auto"/>
        <w:jc w:val="both"/>
        <w:rPr>
          <w:rFonts w:ascii="Arial" w:hAnsi="Arial" w:cs="Arial"/>
          <w:sz w:val="24"/>
          <w:szCs w:val="24"/>
        </w:rPr>
      </w:pPr>
      <w:r w:rsidRPr="00C27C8D">
        <w:rPr>
          <w:rFonts w:ascii="Arial" w:hAnsi="Arial" w:cs="Arial"/>
          <w:sz w:val="24"/>
          <w:szCs w:val="24"/>
        </w:rPr>
        <w:t>This situation happens because fewer consumers are purchasing the goods, leading to excess supply in the market. Producers may lower prices to stimulate demand and reduce their surplus inventory.</w:t>
      </w:r>
    </w:p>
    <w:p w14:paraId="44883BC2" w14:textId="77777777" w:rsidR="00505DD3" w:rsidRDefault="007824E6" w:rsidP="00505DD3">
      <w:pPr>
        <w:keepNext/>
        <w:autoSpaceDE w:val="0"/>
        <w:autoSpaceDN w:val="0"/>
        <w:adjustRightInd w:val="0"/>
        <w:spacing w:line="360" w:lineRule="auto"/>
        <w:jc w:val="center"/>
      </w:pPr>
      <w:r w:rsidRPr="00C27C8D">
        <w:rPr>
          <w:rFonts w:ascii="Arial" w:hAnsi="Arial" w:cs="Arial"/>
          <w:noProof/>
          <w:sz w:val="24"/>
          <w:szCs w:val="24"/>
        </w:rPr>
        <w:drawing>
          <wp:inline distT="0" distB="0" distL="0" distR="0" wp14:anchorId="52A8C768" wp14:editId="0ECDB82A">
            <wp:extent cx="3677920" cy="2974058"/>
            <wp:effectExtent l="0" t="0" r="0" b="0"/>
            <wp:docPr id="183579298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792982" name="Picture 1835792982"/>
                    <pic:cNvPicPr/>
                  </pic:nvPicPr>
                  <pic:blipFill>
                    <a:blip r:embed="rId18">
                      <a:extLst>
                        <a:ext uri="{28A0092B-C50C-407E-A947-70E740481C1C}">
                          <a14:useLocalDpi xmlns:a14="http://schemas.microsoft.com/office/drawing/2010/main" val="0"/>
                        </a:ext>
                      </a:extLst>
                    </a:blip>
                    <a:stretch>
                      <a:fillRect/>
                    </a:stretch>
                  </pic:blipFill>
                  <pic:spPr>
                    <a:xfrm>
                      <a:off x="0" y="0"/>
                      <a:ext cx="3732055" cy="3017833"/>
                    </a:xfrm>
                    <a:prstGeom prst="rect">
                      <a:avLst/>
                    </a:prstGeom>
                  </pic:spPr>
                </pic:pic>
              </a:graphicData>
            </a:graphic>
          </wp:inline>
        </w:drawing>
      </w:r>
    </w:p>
    <w:p w14:paraId="3183173B" w14:textId="324A2401" w:rsidR="007824E6" w:rsidRDefault="00505DD3" w:rsidP="00505DD3">
      <w:pPr>
        <w:pStyle w:val="Caption"/>
        <w:jc w:val="center"/>
        <w:rPr>
          <w:rFonts w:ascii="Arial" w:hAnsi="Arial" w:cs="Arial"/>
        </w:rPr>
      </w:pPr>
      <w:r w:rsidRPr="00505DD3">
        <w:rPr>
          <w:rFonts w:ascii="Arial" w:hAnsi="Arial" w:cs="Arial"/>
        </w:rPr>
        <w:t xml:space="preserve">Figure </w:t>
      </w:r>
      <w:r w:rsidRPr="00505DD3">
        <w:rPr>
          <w:rFonts w:ascii="Arial" w:hAnsi="Arial" w:cs="Arial"/>
        </w:rPr>
        <w:fldChar w:fldCharType="begin"/>
      </w:r>
      <w:r w:rsidRPr="00505DD3">
        <w:rPr>
          <w:rFonts w:ascii="Arial" w:hAnsi="Arial" w:cs="Arial"/>
        </w:rPr>
        <w:instrText xml:space="preserve"> SEQ Figure \* ARABIC </w:instrText>
      </w:r>
      <w:r w:rsidRPr="00505DD3">
        <w:rPr>
          <w:rFonts w:ascii="Arial" w:hAnsi="Arial" w:cs="Arial"/>
        </w:rPr>
        <w:fldChar w:fldCharType="separate"/>
      </w:r>
      <w:r w:rsidR="00965DE0">
        <w:rPr>
          <w:rFonts w:ascii="Arial" w:hAnsi="Arial" w:cs="Arial"/>
          <w:noProof/>
        </w:rPr>
        <w:t>9</w:t>
      </w:r>
      <w:r w:rsidRPr="00505DD3">
        <w:rPr>
          <w:rFonts w:ascii="Arial" w:hAnsi="Arial" w:cs="Arial"/>
        </w:rPr>
        <w:fldChar w:fldCharType="end"/>
      </w:r>
      <w:r w:rsidRPr="00505DD3">
        <w:rPr>
          <w:rFonts w:ascii="Arial" w:hAnsi="Arial" w:cs="Arial"/>
        </w:rPr>
        <w:t>: Chart of Decreased Demand with Unchanged Supply</w:t>
      </w:r>
    </w:p>
    <w:p w14:paraId="56B082FE" w14:textId="77777777" w:rsidR="00505DD3" w:rsidRPr="00505DD3" w:rsidRDefault="00505DD3" w:rsidP="00505DD3"/>
    <w:p w14:paraId="39BBCA24" w14:textId="36DA6186" w:rsidR="00224AFB" w:rsidRDefault="00F45603" w:rsidP="00455CBF">
      <w:pPr>
        <w:autoSpaceDE w:val="0"/>
        <w:autoSpaceDN w:val="0"/>
        <w:adjustRightInd w:val="0"/>
        <w:spacing w:line="360" w:lineRule="auto"/>
        <w:jc w:val="both"/>
        <w:rPr>
          <w:rFonts w:ascii="Arial" w:hAnsi="Arial" w:cs="Arial"/>
          <w:sz w:val="24"/>
          <w:szCs w:val="24"/>
        </w:rPr>
      </w:pPr>
      <w:r w:rsidRPr="00C27C8D">
        <w:rPr>
          <w:rFonts w:ascii="Arial" w:hAnsi="Arial" w:cs="Arial"/>
          <w:sz w:val="24"/>
          <w:szCs w:val="24"/>
        </w:rPr>
        <w:t xml:space="preserve">An example of this was observed in the airline industry during the pandemic. With travel restrictions in place, the demand for air travel plummeted, leading airlines to reduce ticket prices to attract the limited number of </w:t>
      </w:r>
      <w:r w:rsidR="007824E6" w:rsidRPr="00C27C8D">
        <w:rPr>
          <w:rFonts w:ascii="Arial" w:hAnsi="Arial" w:cs="Arial"/>
          <w:sz w:val="24"/>
          <w:szCs w:val="24"/>
        </w:rPr>
        <w:t>travellers</w:t>
      </w:r>
      <w:r w:rsidRPr="00C27C8D">
        <w:rPr>
          <w:rFonts w:ascii="Arial" w:hAnsi="Arial" w:cs="Arial"/>
          <w:sz w:val="24"/>
          <w:szCs w:val="24"/>
        </w:rPr>
        <w:t xml:space="preserve"> still willing to fly (Bagwell, 2005).</w:t>
      </w:r>
    </w:p>
    <w:p w14:paraId="72DC11F7" w14:textId="77777777" w:rsidR="00224AFB" w:rsidRDefault="00224AFB">
      <w:pPr>
        <w:rPr>
          <w:rFonts w:ascii="Arial" w:hAnsi="Arial" w:cs="Arial"/>
          <w:sz w:val="24"/>
          <w:szCs w:val="24"/>
        </w:rPr>
      </w:pPr>
      <w:r>
        <w:rPr>
          <w:rFonts w:ascii="Arial" w:hAnsi="Arial" w:cs="Arial"/>
          <w:sz w:val="24"/>
          <w:szCs w:val="24"/>
        </w:rPr>
        <w:br w:type="page"/>
      </w:r>
    </w:p>
    <w:p w14:paraId="29A194E8" w14:textId="77777777" w:rsidR="00F45603" w:rsidRPr="00C27C8D" w:rsidRDefault="00F45603" w:rsidP="00455CBF">
      <w:pPr>
        <w:autoSpaceDE w:val="0"/>
        <w:autoSpaceDN w:val="0"/>
        <w:adjustRightInd w:val="0"/>
        <w:spacing w:line="360" w:lineRule="auto"/>
        <w:jc w:val="both"/>
        <w:rPr>
          <w:rFonts w:ascii="Arial" w:hAnsi="Arial" w:cs="Arial"/>
          <w:sz w:val="24"/>
          <w:szCs w:val="24"/>
        </w:rPr>
      </w:pPr>
    </w:p>
    <w:p w14:paraId="74468D95" w14:textId="77777777" w:rsidR="00F45603" w:rsidRPr="00C27C8D" w:rsidRDefault="00F45603" w:rsidP="00455CBF">
      <w:pPr>
        <w:autoSpaceDE w:val="0"/>
        <w:autoSpaceDN w:val="0"/>
        <w:adjustRightInd w:val="0"/>
        <w:spacing w:line="360" w:lineRule="auto"/>
        <w:rPr>
          <w:rFonts w:ascii="Arial" w:hAnsi="Arial" w:cs="Arial"/>
          <w:b/>
          <w:bCs/>
          <w:sz w:val="24"/>
          <w:szCs w:val="24"/>
        </w:rPr>
      </w:pPr>
      <w:r w:rsidRPr="00C27C8D">
        <w:rPr>
          <w:rFonts w:ascii="Arial" w:hAnsi="Arial" w:cs="Arial"/>
          <w:b/>
          <w:bCs/>
          <w:sz w:val="24"/>
          <w:szCs w:val="24"/>
        </w:rPr>
        <w:t>Increased Supply with Unchanged Demand</w:t>
      </w:r>
    </w:p>
    <w:p w14:paraId="0895AEE8" w14:textId="77777777" w:rsidR="00505DD3" w:rsidRDefault="007824E6" w:rsidP="00505DD3">
      <w:pPr>
        <w:keepNext/>
        <w:autoSpaceDE w:val="0"/>
        <w:autoSpaceDN w:val="0"/>
        <w:adjustRightInd w:val="0"/>
        <w:spacing w:line="360" w:lineRule="auto"/>
        <w:jc w:val="center"/>
      </w:pPr>
      <w:r w:rsidRPr="00C27C8D">
        <w:rPr>
          <w:rFonts w:ascii="Arial" w:hAnsi="Arial" w:cs="Arial"/>
          <w:noProof/>
          <w:sz w:val="24"/>
          <w:szCs w:val="24"/>
        </w:rPr>
        <w:drawing>
          <wp:inline distT="0" distB="0" distL="0" distR="0" wp14:anchorId="672B0B9A" wp14:editId="294A66AD">
            <wp:extent cx="3789218" cy="2839388"/>
            <wp:effectExtent l="0" t="0" r="1905" b="0"/>
            <wp:docPr id="23183216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832169" name="Picture 231832169"/>
                    <pic:cNvPicPr/>
                  </pic:nvPicPr>
                  <pic:blipFill>
                    <a:blip r:embed="rId19">
                      <a:extLst>
                        <a:ext uri="{28A0092B-C50C-407E-A947-70E740481C1C}">
                          <a14:useLocalDpi xmlns:a14="http://schemas.microsoft.com/office/drawing/2010/main" val="0"/>
                        </a:ext>
                      </a:extLst>
                    </a:blip>
                    <a:stretch>
                      <a:fillRect/>
                    </a:stretch>
                  </pic:blipFill>
                  <pic:spPr>
                    <a:xfrm>
                      <a:off x="0" y="0"/>
                      <a:ext cx="3846623" cy="2882404"/>
                    </a:xfrm>
                    <a:prstGeom prst="rect">
                      <a:avLst/>
                    </a:prstGeom>
                  </pic:spPr>
                </pic:pic>
              </a:graphicData>
            </a:graphic>
          </wp:inline>
        </w:drawing>
      </w:r>
    </w:p>
    <w:p w14:paraId="4950200E" w14:textId="7398E795" w:rsidR="007824E6" w:rsidRDefault="00505DD3" w:rsidP="00505DD3">
      <w:pPr>
        <w:pStyle w:val="Caption"/>
        <w:jc w:val="center"/>
        <w:rPr>
          <w:rFonts w:ascii="Arial" w:hAnsi="Arial" w:cs="Arial"/>
        </w:rPr>
      </w:pPr>
      <w:r w:rsidRPr="00965DE0">
        <w:rPr>
          <w:rFonts w:ascii="Arial" w:hAnsi="Arial" w:cs="Arial"/>
        </w:rPr>
        <w:t xml:space="preserve">Figure </w:t>
      </w:r>
      <w:r w:rsidRPr="00965DE0">
        <w:rPr>
          <w:rFonts w:ascii="Arial" w:hAnsi="Arial" w:cs="Arial"/>
        </w:rPr>
        <w:fldChar w:fldCharType="begin"/>
      </w:r>
      <w:r w:rsidRPr="00965DE0">
        <w:rPr>
          <w:rFonts w:ascii="Arial" w:hAnsi="Arial" w:cs="Arial"/>
        </w:rPr>
        <w:instrText xml:space="preserve"> SEQ Figure \* ARABIC </w:instrText>
      </w:r>
      <w:r w:rsidRPr="00965DE0">
        <w:rPr>
          <w:rFonts w:ascii="Arial" w:hAnsi="Arial" w:cs="Arial"/>
        </w:rPr>
        <w:fldChar w:fldCharType="separate"/>
      </w:r>
      <w:r w:rsidR="00965DE0">
        <w:rPr>
          <w:rFonts w:ascii="Arial" w:hAnsi="Arial" w:cs="Arial"/>
          <w:noProof/>
        </w:rPr>
        <w:t>10</w:t>
      </w:r>
      <w:r w:rsidRPr="00965DE0">
        <w:rPr>
          <w:rFonts w:ascii="Arial" w:hAnsi="Arial" w:cs="Arial"/>
        </w:rPr>
        <w:fldChar w:fldCharType="end"/>
      </w:r>
      <w:r w:rsidRPr="00965DE0">
        <w:rPr>
          <w:rFonts w:ascii="Arial" w:hAnsi="Arial" w:cs="Arial"/>
        </w:rPr>
        <w:t>: Chart of Increased Supply with Unchanged Demand</w:t>
      </w:r>
    </w:p>
    <w:p w14:paraId="6AECD41F" w14:textId="77777777" w:rsidR="00965DE0" w:rsidRPr="00965DE0" w:rsidRDefault="00965DE0" w:rsidP="00965DE0"/>
    <w:p w14:paraId="4974AC98" w14:textId="6A104354" w:rsidR="00184017" w:rsidRDefault="00F45603" w:rsidP="00455CBF">
      <w:pPr>
        <w:autoSpaceDE w:val="0"/>
        <w:autoSpaceDN w:val="0"/>
        <w:adjustRightInd w:val="0"/>
        <w:spacing w:line="360" w:lineRule="auto"/>
        <w:jc w:val="both"/>
        <w:rPr>
          <w:rFonts w:ascii="Arial" w:hAnsi="Arial" w:cs="Arial"/>
          <w:sz w:val="24"/>
          <w:szCs w:val="24"/>
        </w:rPr>
      </w:pPr>
      <w:r w:rsidRPr="00C27C8D">
        <w:rPr>
          <w:rFonts w:ascii="Arial" w:hAnsi="Arial" w:cs="Arial"/>
          <w:sz w:val="24"/>
          <w:szCs w:val="24"/>
        </w:rPr>
        <w:t>This is because the abundance of goods makes them less scarce, prompting sellers to lower prices to attract buyers. This principle was evident in the tech industry, where advancements in manufacturing and increased production capacity led to a drop in prices for consumer electronics like smartphones and laptops, making them more accessible to a broader audience (Ellickson, 2013).</w:t>
      </w:r>
    </w:p>
    <w:p w14:paraId="0CF3CB8E" w14:textId="77777777" w:rsidR="00184017" w:rsidRDefault="00184017">
      <w:pPr>
        <w:rPr>
          <w:rFonts w:ascii="Arial" w:hAnsi="Arial" w:cs="Arial"/>
          <w:sz w:val="24"/>
          <w:szCs w:val="24"/>
        </w:rPr>
      </w:pPr>
      <w:r>
        <w:rPr>
          <w:rFonts w:ascii="Arial" w:hAnsi="Arial" w:cs="Arial"/>
          <w:sz w:val="24"/>
          <w:szCs w:val="24"/>
        </w:rPr>
        <w:br w:type="page"/>
      </w:r>
    </w:p>
    <w:p w14:paraId="783A27A8" w14:textId="77777777" w:rsidR="00F45603" w:rsidRPr="00C27C8D" w:rsidRDefault="00F45603" w:rsidP="00455CBF">
      <w:pPr>
        <w:autoSpaceDE w:val="0"/>
        <w:autoSpaceDN w:val="0"/>
        <w:adjustRightInd w:val="0"/>
        <w:spacing w:line="360" w:lineRule="auto"/>
        <w:jc w:val="both"/>
        <w:rPr>
          <w:rFonts w:ascii="Arial" w:hAnsi="Arial" w:cs="Arial"/>
          <w:sz w:val="24"/>
          <w:szCs w:val="24"/>
        </w:rPr>
      </w:pPr>
    </w:p>
    <w:p w14:paraId="1C0E23E1" w14:textId="77777777" w:rsidR="00F45603" w:rsidRPr="00C27C8D" w:rsidRDefault="00F45603" w:rsidP="00455CBF">
      <w:pPr>
        <w:autoSpaceDE w:val="0"/>
        <w:autoSpaceDN w:val="0"/>
        <w:adjustRightInd w:val="0"/>
        <w:spacing w:line="360" w:lineRule="auto"/>
        <w:rPr>
          <w:rFonts w:ascii="Arial" w:hAnsi="Arial" w:cs="Arial"/>
          <w:b/>
          <w:bCs/>
          <w:sz w:val="24"/>
          <w:szCs w:val="24"/>
        </w:rPr>
      </w:pPr>
      <w:r w:rsidRPr="00C27C8D">
        <w:rPr>
          <w:rFonts w:ascii="Arial" w:hAnsi="Arial" w:cs="Arial"/>
          <w:b/>
          <w:bCs/>
          <w:sz w:val="24"/>
          <w:szCs w:val="24"/>
        </w:rPr>
        <w:t>Decreased Supply with Unchanged Demand</w:t>
      </w:r>
    </w:p>
    <w:p w14:paraId="71CFB62C" w14:textId="77777777" w:rsidR="00965DE0" w:rsidRDefault="007824E6" w:rsidP="00965DE0">
      <w:pPr>
        <w:keepNext/>
        <w:autoSpaceDE w:val="0"/>
        <w:autoSpaceDN w:val="0"/>
        <w:adjustRightInd w:val="0"/>
        <w:spacing w:line="360" w:lineRule="auto"/>
        <w:jc w:val="center"/>
      </w:pPr>
      <w:r w:rsidRPr="00C27C8D">
        <w:rPr>
          <w:rFonts w:ascii="Arial" w:hAnsi="Arial" w:cs="Arial"/>
          <w:noProof/>
          <w:sz w:val="24"/>
          <w:szCs w:val="24"/>
        </w:rPr>
        <w:drawing>
          <wp:inline distT="0" distB="0" distL="0" distR="0" wp14:anchorId="7DBF4AC2" wp14:editId="294AD8F0">
            <wp:extent cx="3290360" cy="2712720"/>
            <wp:effectExtent l="0" t="0" r="5715" b="0"/>
            <wp:docPr id="43162359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623597" name="Picture 431623597"/>
                    <pic:cNvPicPr/>
                  </pic:nvPicPr>
                  <pic:blipFill>
                    <a:blip r:embed="rId20">
                      <a:extLst>
                        <a:ext uri="{28A0092B-C50C-407E-A947-70E740481C1C}">
                          <a14:useLocalDpi xmlns:a14="http://schemas.microsoft.com/office/drawing/2010/main" val="0"/>
                        </a:ext>
                      </a:extLst>
                    </a:blip>
                    <a:stretch>
                      <a:fillRect/>
                    </a:stretch>
                  </pic:blipFill>
                  <pic:spPr>
                    <a:xfrm>
                      <a:off x="0" y="0"/>
                      <a:ext cx="3329390" cy="2744898"/>
                    </a:xfrm>
                    <a:prstGeom prst="rect">
                      <a:avLst/>
                    </a:prstGeom>
                  </pic:spPr>
                </pic:pic>
              </a:graphicData>
            </a:graphic>
          </wp:inline>
        </w:drawing>
      </w:r>
    </w:p>
    <w:p w14:paraId="30D83216" w14:textId="11548436" w:rsidR="007824E6" w:rsidRDefault="00965DE0" w:rsidP="00965DE0">
      <w:pPr>
        <w:pStyle w:val="Caption"/>
        <w:jc w:val="center"/>
        <w:rPr>
          <w:rFonts w:ascii="Arial" w:hAnsi="Arial" w:cs="Arial"/>
        </w:rPr>
      </w:pPr>
      <w:r w:rsidRPr="00965DE0">
        <w:rPr>
          <w:rFonts w:ascii="Arial" w:hAnsi="Arial" w:cs="Arial"/>
        </w:rPr>
        <w:t xml:space="preserve">Figure </w:t>
      </w:r>
      <w:r w:rsidRPr="00965DE0">
        <w:rPr>
          <w:rFonts w:ascii="Arial" w:hAnsi="Arial" w:cs="Arial"/>
        </w:rPr>
        <w:fldChar w:fldCharType="begin"/>
      </w:r>
      <w:r w:rsidRPr="00965DE0">
        <w:rPr>
          <w:rFonts w:ascii="Arial" w:hAnsi="Arial" w:cs="Arial"/>
        </w:rPr>
        <w:instrText xml:space="preserve"> SEQ Figure \* ARABIC </w:instrText>
      </w:r>
      <w:r w:rsidRPr="00965DE0">
        <w:rPr>
          <w:rFonts w:ascii="Arial" w:hAnsi="Arial" w:cs="Arial"/>
        </w:rPr>
        <w:fldChar w:fldCharType="separate"/>
      </w:r>
      <w:r w:rsidRPr="00965DE0">
        <w:rPr>
          <w:rFonts w:ascii="Arial" w:hAnsi="Arial" w:cs="Arial"/>
          <w:noProof/>
        </w:rPr>
        <w:t>11</w:t>
      </w:r>
      <w:r w:rsidRPr="00965DE0">
        <w:rPr>
          <w:rFonts w:ascii="Arial" w:hAnsi="Arial" w:cs="Arial"/>
        </w:rPr>
        <w:fldChar w:fldCharType="end"/>
      </w:r>
      <w:r w:rsidRPr="00965DE0">
        <w:rPr>
          <w:rFonts w:ascii="Arial" w:hAnsi="Arial" w:cs="Arial"/>
        </w:rPr>
        <w:t>: Chart of Decreased Supply with Unchanged Demand</w:t>
      </w:r>
    </w:p>
    <w:p w14:paraId="04EEA920" w14:textId="77777777" w:rsidR="00965DE0" w:rsidRPr="00965DE0" w:rsidRDefault="00965DE0" w:rsidP="00965DE0"/>
    <w:p w14:paraId="65832E5A" w14:textId="3D87CA69" w:rsidR="00DE2040" w:rsidRDefault="00F45603" w:rsidP="00455CBF">
      <w:pPr>
        <w:autoSpaceDE w:val="0"/>
        <w:autoSpaceDN w:val="0"/>
        <w:adjustRightInd w:val="0"/>
        <w:spacing w:line="360" w:lineRule="auto"/>
        <w:jc w:val="both"/>
        <w:rPr>
          <w:rFonts w:ascii="Arial" w:hAnsi="Arial" w:cs="Arial"/>
          <w:sz w:val="24"/>
          <w:szCs w:val="24"/>
        </w:rPr>
      </w:pPr>
      <w:r w:rsidRPr="00C27C8D">
        <w:rPr>
          <w:rFonts w:ascii="Arial" w:hAnsi="Arial" w:cs="Arial"/>
          <w:sz w:val="24"/>
          <w:szCs w:val="24"/>
        </w:rPr>
        <w:t>This situation often leads to higher prices and lower quantities available in the market. For example, during the fuel crisis caused by logistical challenges and reduced production, the supply of fuel decreased while the demand remained steady. This led to significant price hikes and fuel shortages at various petrol stations (Griffith, 2003).</w:t>
      </w:r>
    </w:p>
    <w:p w14:paraId="1D6CFC55" w14:textId="77777777" w:rsidR="00DE2040" w:rsidRDefault="00DE2040">
      <w:pPr>
        <w:rPr>
          <w:rFonts w:ascii="Arial" w:hAnsi="Arial" w:cs="Arial"/>
          <w:sz w:val="24"/>
          <w:szCs w:val="24"/>
        </w:rPr>
      </w:pPr>
      <w:r>
        <w:rPr>
          <w:rFonts w:ascii="Arial" w:hAnsi="Arial" w:cs="Arial"/>
          <w:sz w:val="24"/>
          <w:szCs w:val="24"/>
        </w:rPr>
        <w:br w:type="page"/>
      </w:r>
    </w:p>
    <w:p w14:paraId="5804719F" w14:textId="77777777" w:rsidR="00F45603" w:rsidRPr="00C27C8D" w:rsidRDefault="00F45603" w:rsidP="00455CBF">
      <w:pPr>
        <w:autoSpaceDE w:val="0"/>
        <w:autoSpaceDN w:val="0"/>
        <w:adjustRightInd w:val="0"/>
        <w:spacing w:line="360" w:lineRule="auto"/>
        <w:jc w:val="both"/>
        <w:rPr>
          <w:rFonts w:ascii="Arial" w:hAnsi="Arial" w:cs="Arial"/>
          <w:sz w:val="24"/>
          <w:szCs w:val="24"/>
        </w:rPr>
      </w:pPr>
    </w:p>
    <w:p w14:paraId="749614B3" w14:textId="766A326C" w:rsidR="00F45603" w:rsidRPr="00DE2040" w:rsidRDefault="00DE2040" w:rsidP="00DE2040">
      <w:pPr>
        <w:pStyle w:val="Heading1"/>
        <w:jc w:val="center"/>
        <w:rPr>
          <w:rFonts w:ascii="Arial" w:hAnsi="Arial" w:cs="Arial"/>
        </w:rPr>
      </w:pPr>
      <w:bookmarkStart w:id="6" w:name="_Toc172931721"/>
      <w:r w:rsidRPr="00DE2040">
        <w:rPr>
          <w:rFonts w:ascii="Arial" w:hAnsi="Arial" w:cs="Arial"/>
        </w:rPr>
        <w:t>Conclusion</w:t>
      </w:r>
      <w:bookmarkEnd w:id="6"/>
    </w:p>
    <w:p w14:paraId="557A8BDA" w14:textId="77777777" w:rsidR="00CF08A4" w:rsidRPr="00DE2040" w:rsidRDefault="00CF08A4" w:rsidP="00455CBF">
      <w:pPr>
        <w:autoSpaceDE w:val="0"/>
        <w:autoSpaceDN w:val="0"/>
        <w:adjustRightInd w:val="0"/>
        <w:spacing w:line="360" w:lineRule="auto"/>
        <w:rPr>
          <w:rFonts w:ascii="Arial" w:hAnsi="Arial" w:cs="Arial"/>
          <w:sz w:val="24"/>
          <w:szCs w:val="24"/>
        </w:rPr>
      </w:pPr>
    </w:p>
    <w:p w14:paraId="0A507ABC" w14:textId="083D8475" w:rsidR="00CF08A4" w:rsidRPr="00DE2040" w:rsidRDefault="00DE2040" w:rsidP="00455CBF">
      <w:pPr>
        <w:autoSpaceDE w:val="0"/>
        <w:autoSpaceDN w:val="0"/>
        <w:adjustRightInd w:val="0"/>
        <w:spacing w:line="360" w:lineRule="auto"/>
        <w:rPr>
          <w:rFonts w:ascii="Arial" w:hAnsi="Arial" w:cs="Arial"/>
          <w:sz w:val="24"/>
          <w:szCs w:val="24"/>
        </w:rPr>
      </w:pPr>
      <w:r w:rsidRPr="00DE2040">
        <w:rPr>
          <w:rFonts w:ascii="Arial" w:hAnsi="Arial" w:cs="Arial"/>
          <w:sz w:val="24"/>
          <w:szCs w:val="24"/>
        </w:rPr>
        <w:t>Through the use of supply and demand principles and an understanding of the complexities of elasticity, organisations may create flexible plans to withstand economic fluctuations. To reduce risks and increase resilience, the government must provide support and improve supply chain relationships. These lessons will be crucial in establishing a more secure and long-lasting economic future as we proceed.</w:t>
      </w:r>
    </w:p>
    <w:p w14:paraId="12DB108E" w14:textId="77777777" w:rsidR="00CF08A4" w:rsidRPr="00C27C8D" w:rsidRDefault="00CF08A4" w:rsidP="00455CBF">
      <w:pPr>
        <w:autoSpaceDE w:val="0"/>
        <w:autoSpaceDN w:val="0"/>
        <w:adjustRightInd w:val="0"/>
        <w:spacing w:line="360" w:lineRule="auto"/>
        <w:rPr>
          <w:rFonts w:ascii="Arial" w:hAnsi="Arial" w:cs="Arial"/>
        </w:rPr>
      </w:pPr>
    </w:p>
    <w:p w14:paraId="7A117B23" w14:textId="77777777" w:rsidR="00CF08A4" w:rsidRPr="00C27C8D" w:rsidRDefault="00CF08A4" w:rsidP="00455CBF">
      <w:pPr>
        <w:autoSpaceDE w:val="0"/>
        <w:autoSpaceDN w:val="0"/>
        <w:adjustRightInd w:val="0"/>
        <w:spacing w:line="360" w:lineRule="auto"/>
        <w:rPr>
          <w:rFonts w:ascii="Arial" w:hAnsi="Arial" w:cs="Arial"/>
        </w:rPr>
      </w:pPr>
    </w:p>
    <w:p w14:paraId="7251BC92" w14:textId="77777777" w:rsidR="009149DF" w:rsidRPr="00C27C8D" w:rsidRDefault="009149DF" w:rsidP="00455CBF">
      <w:pPr>
        <w:autoSpaceDE w:val="0"/>
        <w:autoSpaceDN w:val="0"/>
        <w:adjustRightInd w:val="0"/>
        <w:spacing w:line="360" w:lineRule="auto"/>
        <w:rPr>
          <w:rFonts w:ascii="Arial" w:hAnsi="Arial" w:cs="Arial"/>
        </w:rPr>
      </w:pPr>
    </w:p>
    <w:p w14:paraId="7DBF67B4" w14:textId="05FF031E" w:rsidR="00C27C8D" w:rsidRDefault="00C27C8D" w:rsidP="00455CBF">
      <w:pPr>
        <w:spacing w:line="360" w:lineRule="auto"/>
        <w:rPr>
          <w:rFonts w:ascii="Arial" w:hAnsi="Arial" w:cs="Arial"/>
        </w:rPr>
      </w:pPr>
      <w:r>
        <w:rPr>
          <w:rFonts w:ascii="Arial" w:hAnsi="Arial" w:cs="Arial"/>
        </w:rPr>
        <w:br w:type="page"/>
      </w:r>
    </w:p>
    <w:p w14:paraId="232739A5" w14:textId="77777777" w:rsidR="009149DF" w:rsidRPr="00C27C8D" w:rsidRDefault="009149DF" w:rsidP="00455CBF">
      <w:pPr>
        <w:autoSpaceDE w:val="0"/>
        <w:autoSpaceDN w:val="0"/>
        <w:adjustRightInd w:val="0"/>
        <w:spacing w:line="360" w:lineRule="auto"/>
        <w:rPr>
          <w:rFonts w:ascii="Arial" w:hAnsi="Arial" w:cs="Arial"/>
        </w:rPr>
      </w:pPr>
    </w:p>
    <w:bookmarkStart w:id="7" w:name="_Toc172931722" w:displacedByCustomXml="next"/>
    <w:sdt>
      <w:sdtPr>
        <w:rPr>
          <w:rFonts w:ascii="Arial" w:eastAsiaTheme="minorHAnsi" w:hAnsi="Arial" w:cs="Arial"/>
          <w:color w:val="auto"/>
          <w:sz w:val="22"/>
          <w:szCs w:val="22"/>
        </w:rPr>
        <w:id w:val="1797799010"/>
        <w:docPartObj>
          <w:docPartGallery w:val="Bibliographies"/>
          <w:docPartUnique/>
        </w:docPartObj>
      </w:sdtPr>
      <w:sdtEndPr/>
      <w:sdtContent>
        <w:p w14:paraId="03BCE1A5" w14:textId="4231713F" w:rsidR="009149DF" w:rsidRPr="00C27C8D" w:rsidRDefault="009149DF" w:rsidP="00455CBF">
          <w:pPr>
            <w:pStyle w:val="Heading1"/>
            <w:spacing w:line="360" w:lineRule="auto"/>
            <w:rPr>
              <w:rFonts w:ascii="Arial" w:hAnsi="Arial" w:cs="Arial"/>
            </w:rPr>
          </w:pPr>
          <w:r w:rsidRPr="00C27C8D">
            <w:rPr>
              <w:rFonts w:ascii="Arial" w:hAnsi="Arial" w:cs="Arial"/>
            </w:rPr>
            <w:t>References:</w:t>
          </w:r>
          <w:bookmarkEnd w:id="7"/>
        </w:p>
        <w:sdt>
          <w:sdtPr>
            <w:rPr>
              <w:rFonts w:ascii="Arial" w:hAnsi="Arial" w:cs="Arial"/>
            </w:rPr>
            <w:id w:val="-573587230"/>
            <w:bibliography/>
          </w:sdtPr>
          <w:sdtEndPr/>
          <w:sdtContent>
            <w:p w14:paraId="696426CD" w14:textId="77777777" w:rsidR="009149DF" w:rsidRPr="00C27C8D" w:rsidRDefault="009149DF" w:rsidP="00455CBF">
              <w:pPr>
                <w:spacing w:line="360" w:lineRule="auto"/>
                <w:rPr>
                  <w:rFonts w:ascii="Arial" w:hAnsi="Arial" w:cs="Arial"/>
                </w:rPr>
              </w:pPr>
            </w:p>
            <w:p w14:paraId="42E0A976" w14:textId="0EF7F8B4" w:rsidR="00A31022" w:rsidRPr="00224AFB" w:rsidRDefault="00A31022" w:rsidP="00455CBF">
              <w:pPr>
                <w:pStyle w:val="NormalWeb"/>
                <w:numPr>
                  <w:ilvl w:val="0"/>
                  <w:numId w:val="4"/>
                </w:numPr>
                <w:spacing w:before="0" w:beforeAutospacing="0" w:after="0" w:afterAutospacing="0" w:line="360" w:lineRule="auto"/>
                <w:rPr>
                  <w:rFonts w:ascii="Arial" w:hAnsi="Arial" w:cs="Arial"/>
                  <w:color w:val="000000"/>
                  <w:lang w:val="en-GB"/>
                </w:rPr>
              </w:pPr>
              <w:r w:rsidRPr="00C27C8D">
                <w:rPr>
                  <w:rFonts w:ascii="Arial" w:hAnsi="Arial" w:cs="Arial"/>
                  <w:color w:val="000000"/>
                  <w:lang w:val="en-GB"/>
                </w:rPr>
                <w:t>GOV.UK. (2021). </w:t>
              </w:r>
              <w:r w:rsidRPr="00C27C8D">
                <w:rPr>
                  <w:rFonts w:ascii="Arial" w:hAnsi="Arial" w:cs="Arial"/>
                  <w:i/>
                  <w:iCs/>
                  <w:color w:val="000000"/>
                  <w:lang w:val="en-GB"/>
                </w:rPr>
                <w:t>COVID-19 Response - Spring 2021</w:t>
              </w:r>
              <w:r w:rsidRPr="00C27C8D">
                <w:rPr>
                  <w:rFonts w:ascii="Arial" w:hAnsi="Arial" w:cs="Arial"/>
                  <w:color w:val="000000"/>
                  <w:lang w:val="en-GB"/>
                </w:rPr>
                <w:t>. [online] Available at: https://www.gov.uk/government/publications/covid-19-response-spring-2021/covid-19-response-spring-2021.</w:t>
              </w:r>
            </w:p>
            <w:p w14:paraId="26628D8D" w14:textId="677A7E44" w:rsidR="009149DF" w:rsidRPr="00C27C8D" w:rsidRDefault="009149DF" w:rsidP="00455CBF">
              <w:pPr>
                <w:pStyle w:val="ListParagraph"/>
                <w:numPr>
                  <w:ilvl w:val="0"/>
                  <w:numId w:val="4"/>
                </w:numPr>
                <w:autoSpaceDE w:val="0"/>
                <w:autoSpaceDN w:val="0"/>
                <w:adjustRightInd w:val="0"/>
                <w:spacing w:line="360" w:lineRule="auto"/>
                <w:rPr>
                  <w:rFonts w:ascii="Arial" w:hAnsi="Arial" w:cs="Arial"/>
                  <w:sz w:val="24"/>
                  <w:szCs w:val="24"/>
                </w:rPr>
              </w:pPr>
              <w:r w:rsidRPr="00C27C8D">
                <w:rPr>
                  <w:rFonts w:ascii="Arial" w:hAnsi="Arial" w:cs="Arial"/>
                  <w:sz w:val="24"/>
                  <w:szCs w:val="24"/>
                </w:rPr>
                <w:t>Aigner-Walder, B. (2015) Effects of the Demographic Changes on Private Consumption: An Almost Ideal Demand System Analysis for Austria. Journal of Economic and Social Studies, 5(1), pp.33-57.</w:t>
              </w:r>
            </w:p>
            <w:p w14:paraId="2DDD1498" w14:textId="77777777" w:rsidR="009149DF" w:rsidRPr="00C27C8D" w:rsidRDefault="009149DF" w:rsidP="00455CBF">
              <w:pPr>
                <w:pStyle w:val="ListParagraph"/>
                <w:numPr>
                  <w:ilvl w:val="0"/>
                  <w:numId w:val="4"/>
                </w:numPr>
                <w:autoSpaceDE w:val="0"/>
                <w:autoSpaceDN w:val="0"/>
                <w:adjustRightInd w:val="0"/>
                <w:spacing w:line="360" w:lineRule="auto"/>
                <w:rPr>
                  <w:rFonts w:ascii="Arial" w:hAnsi="Arial" w:cs="Arial"/>
                  <w:sz w:val="24"/>
                  <w:szCs w:val="24"/>
                </w:rPr>
              </w:pPr>
              <w:r w:rsidRPr="00C27C8D">
                <w:rPr>
                  <w:rFonts w:ascii="Arial" w:hAnsi="Arial" w:cs="Arial"/>
                  <w:sz w:val="24"/>
                  <w:szCs w:val="24"/>
                </w:rPr>
                <w:t>Andreyeva, T., Long, M. and Brownell, K. (2010) The Impact of Food Prices on Consumption: A Systematic Review of Research on the Price Elasticity of Demand for Food. American Journal of Public Health, 100(2), pp.216-222.</w:t>
              </w:r>
            </w:p>
            <w:p w14:paraId="7549E0D9" w14:textId="34A272C7" w:rsidR="008E3FF9" w:rsidRPr="00224AFB" w:rsidRDefault="008E3FF9" w:rsidP="00455CBF">
              <w:pPr>
                <w:pStyle w:val="NormalWeb"/>
                <w:numPr>
                  <w:ilvl w:val="0"/>
                  <w:numId w:val="4"/>
                </w:numPr>
                <w:spacing w:before="0" w:beforeAutospacing="0" w:after="0" w:afterAutospacing="0" w:line="360" w:lineRule="auto"/>
                <w:rPr>
                  <w:rFonts w:ascii="Arial" w:hAnsi="Arial" w:cs="Arial"/>
                  <w:color w:val="000000"/>
                  <w:lang w:val="en-GB"/>
                </w:rPr>
              </w:pPr>
              <w:r w:rsidRPr="00C27C8D">
                <w:rPr>
                  <w:rFonts w:ascii="Arial" w:hAnsi="Arial" w:cs="Arial"/>
                  <w:color w:val="000000"/>
                  <w:lang w:val="en-GB"/>
                </w:rPr>
                <w:t>GOV.UK (2022). </w:t>
              </w:r>
              <w:r w:rsidRPr="00C27C8D">
                <w:rPr>
                  <w:rFonts w:ascii="Arial" w:hAnsi="Arial" w:cs="Arial"/>
                  <w:i/>
                  <w:iCs/>
                  <w:color w:val="000000"/>
                  <w:lang w:val="en-GB"/>
                </w:rPr>
                <w:t>Road fuel review</w:t>
              </w:r>
              <w:r w:rsidRPr="00C27C8D">
                <w:rPr>
                  <w:rFonts w:ascii="Arial" w:hAnsi="Arial" w:cs="Arial"/>
                  <w:color w:val="000000"/>
                  <w:lang w:val="en-GB"/>
                </w:rPr>
                <w:t>. [online] GOV.UK. Available at: https://www.gov.uk/government/publications/road-fuel-review/road-fuel-review.</w:t>
              </w:r>
            </w:p>
            <w:p w14:paraId="43EA7545" w14:textId="5E5FDAB2" w:rsidR="00971806" w:rsidRPr="00224AFB" w:rsidRDefault="00971806" w:rsidP="00455CBF">
              <w:pPr>
                <w:pStyle w:val="NormalWeb"/>
                <w:numPr>
                  <w:ilvl w:val="0"/>
                  <w:numId w:val="4"/>
                </w:numPr>
                <w:spacing w:before="0" w:beforeAutospacing="0" w:after="0" w:afterAutospacing="0" w:line="360" w:lineRule="auto"/>
                <w:rPr>
                  <w:rFonts w:ascii="Arial" w:hAnsi="Arial" w:cs="Arial"/>
                  <w:color w:val="000000"/>
                  <w:lang w:val="en-GB"/>
                </w:rPr>
              </w:pPr>
              <w:r w:rsidRPr="00C27C8D">
                <w:rPr>
                  <w:rFonts w:ascii="Arial" w:hAnsi="Arial" w:cs="Arial"/>
                  <w:color w:val="000000"/>
                  <w:lang w:val="en-GB"/>
                </w:rPr>
                <w:t xml:space="preserve">Pope, T. and </w:t>
              </w:r>
              <w:proofErr w:type="spellStart"/>
              <w:r w:rsidRPr="00C27C8D">
                <w:rPr>
                  <w:rFonts w:ascii="Arial" w:hAnsi="Arial" w:cs="Arial"/>
                  <w:color w:val="000000"/>
                  <w:lang w:val="en-GB"/>
                </w:rPr>
                <w:t>Hourston</w:t>
              </w:r>
              <w:proofErr w:type="spellEnd"/>
              <w:r w:rsidRPr="00C27C8D">
                <w:rPr>
                  <w:rFonts w:ascii="Arial" w:hAnsi="Arial" w:cs="Arial"/>
                  <w:color w:val="000000"/>
                  <w:lang w:val="en-GB"/>
                </w:rPr>
                <w:t>, P. (2022). </w:t>
              </w:r>
              <w:r w:rsidRPr="00C27C8D">
                <w:rPr>
                  <w:rFonts w:ascii="Arial" w:hAnsi="Arial" w:cs="Arial"/>
                  <w:i/>
                  <w:iCs/>
                  <w:color w:val="000000"/>
                  <w:lang w:val="en-GB"/>
                </w:rPr>
                <w:t>Coronavirus: what support did government provide for individuals and businesses?</w:t>
              </w:r>
              <w:r w:rsidRPr="00C27C8D">
                <w:rPr>
                  <w:rFonts w:ascii="Arial" w:hAnsi="Arial" w:cs="Arial"/>
                  <w:color w:val="000000"/>
                  <w:lang w:val="en-GB"/>
                </w:rPr>
                <w:t> [online] Institute for Government. Available at: https://www.instituteforgovernment.org.uk/explainer/coronavirus-economic-support-individuals.</w:t>
              </w:r>
            </w:p>
            <w:p w14:paraId="156BD1CE" w14:textId="5D462807" w:rsidR="009149DF" w:rsidRPr="00C27C8D" w:rsidRDefault="009149DF" w:rsidP="00455CBF">
              <w:pPr>
                <w:pStyle w:val="ListParagraph"/>
                <w:numPr>
                  <w:ilvl w:val="0"/>
                  <w:numId w:val="4"/>
                </w:numPr>
                <w:autoSpaceDE w:val="0"/>
                <w:autoSpaceDN w:val="0"/>
                <w:adjustRightInd w:val="0"/>
                <w:spacing w:line="360" w:lineRule="auto"/>
                <w:rPr>
                  <w:rFonts w:ascii="Arial" w:hAnsi="Arial" w:cs="Arial"/>
                  <w:sz w:val="24"/>
                  <w:szCs w:val="24"/>
                </w:rPr>
              </w:pPr>
              <w:r w:rsidRPr="00C27C8D">
                <w:rPr>
                  <w:rFonts w:ascii="Arial" w:hAnsi="Arial" w:cs="Arial"/>
                  <w:sz w:val="24"/>
                  <w:szCs w:val="24"/>
                </w:rPr>
                <w:t>Bagwell, K. (2005) The Economic Analysis of Advertising. Columbia University Discussion Papers No.: 050601.</w:t>
              </w:r>
            </w:p>
            <w:p w14:paraId="645C835B" w14:textId="77777777" w:rsidR="009149DF" w:rsidRPr="00C27C8D" w:rsidRDefault="009149DF" w:rsidP="00455CBF">
              <w:pPr>
                <w:pStyle w:val="ListParagraph"/>
                <w:numPr>
                  <w:ilvl w:val="0"/>
                  <w:numId w:val="4"/>
                </w:numPr>
                <w:autoSpaceDE w:val="0"/>
                <w:autoSpaceDN w:val="0"/>
                <w:adjustRightInd w:val="0"/>
                <w:spacing w:line="360" w:lineRule="auto"/>
                <w:rPr>
                  <w:rFonts w:ascii="Arial" w:hAnsi="Arial" w:cs="Arial"/>
                  <w:sz w:val="24"/>
                  <w:szCs w:val="24"/>
                </w:rPr>
              </w:pPr>
              <w:r w:rsidRPr="00C27C8D">
                <w:rPr>
                  <w:rFonts w:ascii="Arial" w:hAnsi="Arial" w:cs="Arial"/>
                  <w:sz w:val="24"/>
                  <w:szCs w:val="24"/>
                </w:rPr>
                <w:t xml:space="preserve">Foot, D. and Gomez, R. (2006) Population Aging and Sectorial Growth: The Case Study of the UK, 2006-2026. </w:t>
              </w:r>
              <w:proofErr w:type="spellStart"/>
              <w:r w:rsidRPr="00C27C8D">
                <w:rPr>
                  <w:rFonts w:ascii="Arial" w:hAnsi="Arial" w:cs="Arial"/>
                  <w:sz w:val="24"/>
                  <w:szCs w:val="24"/>
                </w:rPr>
                <w:t>OJBE</w:t>
              </w:r>
              <w:proofErr w:type="spellEnd"/>
              <w:r w:rsidRPr="00C27C8D">
                <w:rPr>
                  <w:rFonts w:ascii="Arial" w:hAnsi="Arial" w:cs="Arial"/>
                  <w:sz w:val="24"/>
                  <w:szCs w:val="24"/>
                </w:rPr>
                <w:t>, 5(1).</w:t>
              </w:r>
            </w:p>
            <w:p w14:paraId="4C282AC0" w14:textId="77777777" w:rsidR="009149DF" w:rsidRPr="00C27C8D" w:rsidRDefault="009149DF" w:rsidP="00455CBF">
              <w:pPr>
                <w:pStyle w:val="ListParagraph"/>
                <w:numPr>
                  <w:ilvl w:val="0"/>
                  <w:numId w:val="4"/>
                </w:numPr>
                <w:autoSpaceDE w:val="0"/>
                <w:autoSpaceDN w:val="0"/>
                <w:adjustRightInd w:val="0"/>
                <w:spacing w:line="360" w:lineRule="auto"/>
                <w:rPr>
                  <w:rFonts w:ascii="Arial" w:hAnsi="Arial" w:cs="Arial"/>
                  <w:sz w:val="24"/>
                  <w:szCs w:val="24"/>
                </w:rPr>
              </w:pPr>
              <w:r w:rsidRPr="00C27C8D">
                <w:rPr>
                  <w:rFonts w:ascii="Arial" w:hAnsi="Arial" w:cs="Arial"/>
                  <w:sz w:val="24"/>
                  <w:szCs w:val="24"/>
                </w:rPr>
                <w:t>Griffith, G. (2003) The Impact of Supermarkets on Farm Suppliers. The Australian Economic Review, 37(3), pp.329-336.</w:t>
              </w:r>
            </w:p>
            <w:p w14:paraId="3BFCE8C8" w14:textId="77777777" w:rsidR="009149DF" w:rsidRPr="00C27C8D" w:rsidRDefault="009149DF" w:rsidP="00455CBF">
              <w:pPr>
                <w:pStyle w:val="ListParagraph"/>
                <w:numPr>
                  <w:ilvl w:val="0"/>
                  <w:numId w:val="4"/>
                </w:numPr>
                <w:autoSpaceDE w:val="0"/>
                <w:autoSpaceDN w:val="0"/>
                <w:adjustRightInd w:val="0"/>
                <w:spacing w:line="360" w:lineRule="auto"/>
                <w:rPr>
                  <w:rFonts w:ascii="Arial" w:hAnsi="Arial" w:cs="Arial"/>
                  <w:sz w:val="24"/>
                  <w:szCs w:val="24"/>
                </w:rPr>
              </w:pPr>
              <w:r w:rsidRPr="00C27C8D">
                <w:rPr>
                  <w:rFonts w:ascii="Arial" w:hAnsi="Arial" w:cs="Arial"/>
                  <w:sz w:val="24"/>
                  <w:szCs w:val="24"/>
                </w:rPr>
                <w:t xml:space="preserve">Heien, D. and </w:t>
              </w:r>
              <w:proofErr w:type="spellStart"/>
              <w:r w:rsidRPr="00C27C8D">
                <w:rPr>
                  <w:rFonts w:ascii="Arial" w:hAnsi="Arial" w:cs="Arial"/>
                  <w:sz w:val="24"/>
                  <w:szCs w:val="24"/>
                </w:rPr>
                <w:t>Pompelli</w:t>
              </w:r>
              <w:proofErr w:type="spellEnd"/>
              <w:r w:rsidRPr="00C27C8D">
                <w:rPr>
                  <w:rFonts w:ascii="Arial" w:hAnsi="Arial" w:cs="Arial"/>
                  <w:sz w:val="24"/>
                  <w:szCs w:val="24"/>
                </w:rPr>
                <w:t>, G. (1989) The Demand for Alcoholic Beverages: Economic and Demographic Effects. Southern Economic Journal, pp.759-769.</w:t>
              </w:r>
            </w:p>
            <w:p w14:paraId="707B231C" w14:textId="5DD7006A" w:rsidR="009149DF" w:rsidRPr="00C27C8D" w:rsidRDefault="009149DF" w:rsidP="00455CBF">
              <w:pPr>
                <w:pStyle w:val="ListParagraph"/>
                <w:numPr>
                  <w:ilvl w:val="0"/>
                  <w:numId w:val="4"/>
                </w:numPr>
                <w:autoSpaceDE w:val="0"/>
                <w:autoSpaceDN w:val="0"/>
                <w:adjustRightInd w:val="0"/>
                <w:spacing w:line="360" w:lineRule="auto"/>
                <w:rPr>
                  <w:rFonts w:ascii="Arial" w:hAnsi="Arial" w:cs="Arial"/>
                  <w:sz w:val="24"/>
                  <w:szCs w:val="24"/>
                </w:rPr>
              </w:pPr>
              <w:r w:rsidRPr="00C27C8D">
                <w:rPr>
                  <w:rFonts w:ascii="Arial" w:hAnsi="Arial" w:cs="Arial"/>
                  <w:sz w:val="24"/>
                  <w:szCs w:val="24"/>
                </w:rPr>
                <w:t>Institute for Government (2021) Institute for Government Analysis of ONS, Business Impact of COVID-19 Survey (BICS). Available at: https://www.instituteforgovernment.org.uk/explainer/supply-chain-problems</w:t>
              </w:r>
            </w:p>
            <w:p w14:paraId="3EFEDCF0" w14:textId="24B6CC2C" w:rsidR="009149DF" w:rsidRPr="00C27C8D" w:rsidRDefault="009149DF" w:rsidP="00455CBF">
              <w:pPr>
                <w:pStyle w:val="ListParagraph"/>
                <w:numPr>
                  <w:ilvl w:val="0"/>
                  <w:numId w:val="4"/>
                </w:numPr>
                <w:autoSpaceDE w:val="0"/>
                <w:autoSpaceDN w:val="0"/>
                <w:adjustRightInd w:val="0"/>
                <w:spacing w:line="360" w:lineRule="auto"/>
                <w:rPr>
                  <w:rFonts w:ascii="Arial" w:hAnsi="Arial" w:cs="Arial"/>
                  <w:sz w:val="24"/>
                  <w:szCs w:val="24"/>
                </w:rPr>
              </w:pPr>
              <w:r w:rsidRPr="00C27C8D">
                <w:rPr>
                  <w:rFonts w:ascii="Arial" w:hAnsi="Arial" w:cs="Arial"/>
                  <w:sz w:val="24"/>
                  <w:szCs w:val="24"/>
                </w:rPr>
                <w:lastRenderedPageBreak/>
                <w:t xml:space="preserve">OECD (2015) OECD Employment Outlook 2015. OECD Publishing, Paris. Available at: </w:t>
              </w:r>
              <w:r w:rsidRPr="00C27C8D">
                <w:rPr>
                  <w:rFonts w:ascii="Arial" w:hAnsi="Arial" w:cs="Arial"/>
                  <w:color w:val="000000"/>
                  <w:sz w:val="24"/>
                  <w:szCs w:val="24"/>
                </w:rPr>
                <w:t xml:space="preserve">Available at: </w:t>
              </w:r>
              <w:r w:rsidRPr="00C27C8D">
                <w:rPr>
                  <w:rFonts w:ascii="Arial" w:hAnsi="Arial" w:cs="Arial"/>
                  <w:sz w:val="24"/>
                  <w:szCs w:val="24"/>
                </w:rPr>
                <w:t>http://</w:t>
              </w:r>
              <w:proofErr w:type="spellStart"/>
              <w:r w:rsidRPr="00C27C8D">
                <w:rPr>
                  <w:rFonts w:ascii="Arial" w:hAnsi="Arial" w:cs="Arial"/>
                  <w:sz w:val="24"/>
                  <w:szCs w:val="24"/>
                </w:rPr>
                <w:t>ifuturo.org</w:t>
              </w:r>
              <w:proofErr w:type="spellEnd"/>
              <w:r w:rsidRPr="00C27C8D">
                <w:rPr>
                  <w:rFonts w:ascii="Arial" w:hAnsi="Arial" w:cs="Arial"/>
                  <w:sz w:val="24"/>
                  <w:szCs w:val="24"/>
                </w:rPr>
                <w:t>/</w:t>
              </w:r>
              <w:proofErr w:type="spellStart"/>
              <w:r w:rsidRPr="00C27C8D">
                <w:rPr>
                  <w:rFonts w:ascii="Arial" w:hAnsi="Arial" w:cs="Arial"/>
                  <w:sz w:val="24"/>
                  <w:szCs w:val="24"/>
                </w:rPr>
                <w:t>documentacion</w:t>
              </w:r>
              <w:proofErr w:type="spellEnd"/>
              <w:r w:rsidRPr="00C27C8D">
                <w:rPr>
                  <w:rFonts w:ascii="Arial" w:hAnsi="Arial" w:cs="Arial"/>
                  <w:sz w:val="24"/>
                  <w:szCs w:val="24"/>
                </w:rPr>
                <w:t>/Employment%20outlook%202015.pdf</w:t>
              </w:r>
            </w:p>
            <w:p w14:paraId="526EAF17" w14:textId="77777777" w:rsidR="009149DF" w:rsidRPr="00C27C8D" w:rsidRDefault="009149DF" w:rsidP="00455CBF">
              <w:pPr>
                <w:pStyle w:val="ListParagraph"/>
                <w:numPr>
                  <w:ilvl w:val="0"/>
                  <w:numId w:val="4"/>
                </w:numPr>
                <w:autoSpaceDE w:val="0"/>
                <w:autoSpaceDN w:val="0"/>
                <w:adjustRightInd w:val="0"/>
                <w:spacing w:line="360" w:lineRule="auto"/>
                <w:rPr>
                  <w:rFonts w:ascii="Arial" w:hAnsi="Arial" w:cs="Arial"/>
                  <w:sz w:val="24"/>
                  <w:szCs w:val="24"/>
                </w:rPr>
              </w:pPr>
              <w:proofErr w:type="spellStart"/>
              <w:r w:rsidRPr="00C27C8D">
                <w:rPr>
                  <w:rFonts w:ascii="Arial" w:hAnsi="Arial" w:cs="Arial"/>
                  <w:sz w:val="24"/>
                  <w:szCs w:val="24"/>
                </w:rPr>
                <w:t>Osadiya</w:t>
              </w:r>
              <w:proofErr w:type="spellEnd"/>
              <w:r w:rsidRPr="00C27C8D">
                <w:rPr>
                  <w:rFonts w:ascii="Arial" w:hAnsi="Arial" w:cs="Arial"/>
                  <w:sz w:val="24"/>
                  <w:szCs w:val="24"/>
                </w:rPr>
                <w:t>, T. (2023) Introduction to Economics. Amazon.</w:t>
              </w:r>
            </w:p>
            <w:p w14:paraId="318C80F9" w14:textId="684F8EEC" w:rsidR="006E4A6F" w:rsidRPr="00224AFB" w:rsidRDefault="006E4A6F" w:rsidP="00455CBF">
              <w:pPr>
                <w:pStyle w:val="NormalWeb"/>
                <w:numPr>
                  <w:ilvl w:val="0"/>
                  <w:numId w:val="4"/>
                </w:numPr>
                <w:spacing w:before="0" w:beforeAutospacing="0" w:after="0" w:afterAutospacing="0" w:line="360" w:lineRule="auto"/>
                <w:rPr>
                  <w:rFonts w:ascii="Arial" w:hAnsi="Arial" w:cs="Arial"/>
                  <w:color w:val="000000"/>
                  <w:lang w:val="en-GB"/>
                </w:rPr>
              </w:pPr>
              <w:r w:rsidRPr="00C27C8D">
                <w:rPr>
                  <w:rFonts w:ascii="Arial" w:hAnsi="Arial" w:cs="Arial"/>
                  <w:color w:val="000000"/>
                  <w:lang w:val="en-GB"/>
                </w:rPr>
                <w:t>Indeed (2023). </w:t>
              </w:r>
              <w:r w:rsidRPr="00C27C8D">
                <w:rPr>
                  <w:rFonts w:ascii="Arial" w:hAnsi="Arial" w:cs="Arial"/>
                  <w:i/>
                  <w:iCs/>
                  <w:color w:val="000000"/>
                  <w:lang w:val="en-GB"/>
                </w:rPr>
                <w:t>Elastic vs. Inelastic Demand: What’s The Difference?</w:t>
              </w:r>
              <w:r w:rsidRPr="00C27C8D">
                <w:rPr>
                  <w:rFonts w:ascii="Arial" w:hAnsi="Arial" w:cs="Arial"/>
                  <w:color w:val="000000"/>
                  <w:lang w:val="en-GB"/>
                </w:rPr>
                <w:t> [online] Indeed Career Guide. Available at: https://www.indeed.com/career-advice/career-development/difference-between-inelastic-and-elastic.</w:t>
              </w:r>
            </w:p>
            <w:p w14:paraId="3AAC8394" w14:textId="71086462" w:rsidR="00794947" w:rsidRPr="00C27C8D" w:rsidRDefault="00224AFB" w:rsidP="00455CBF">
              <w:pPr>
                <w:pStyle w:val="NormalWeb"/>
                <w:numPr>
                  <w:ilvl w:val="0"/>
                  <w:numId w:val="4"/>
                </w:numPr>
                <w:spacing w:before="0" w:beforeAutospacing="0" w:after="0" w:afterAutospacing="0" w:line="360" w:lineRule="auto"/>
                <w:rPr>
                  <w:rFonts w:ascii="Arial" w:hAnsi="Arial" w:cs="Arial"/>
                  <w:color w:val="000000"/>
                  <w:lang w:val="en-GB"/>
                </w:rPr>
              </w:pPr>
              <w:r w:rsidRPr="00C27C8D">
                <w:rPr>
                  <w:rFonts w:ascii="Arial" w:hAnsi="Arial" w:cs="Arial"/>
                  <w:color w:val="000000"/>
                  <w:lang w:val="en-GB"/>
                </w:rPr>
                <w:t>Amadeo</w:t>
              </w:r>
              <w:r w:rsidR="00794947" w:rsidRPr="00C27C8D">
                <w:rPr>
                  <w:rFonts w:ascii="Arial" w:hAnsi="Arial" w:cs="Arial"/>
                  <w:color w:val="000000"/>
                  <w:lang w:val="en-GB"/>
                </w:rPr>
                <w:t>, K. (2022). </w:t>
              </w:r>
              <w:r w:rsidR="00794947" w:rsidRPr="00C27C8D">
                <w:rPr>
                  <w:rFonts w:ascii="Arial" w:hAnsi="Arial" w:cs="Arial"/>
                  <w:i/>
                  <w:iCs/>
                  <w:color w:val="000000"/>
                  <w:lang w:val="en-GB"/>
                </w:rPr>
                <w:t>Inelastic Demand</w:t>
              </w:r>
              <w:r w:rsidR="00794947" w:rsidRPr="00C27C8D">
                <w:rPr>
                  <w:rFonts w:ascii="Arial" w:hAnsi="Arial" w:cs="Arial"/>
                  <w:color w:val="000000"/>
                  <w:lang w:val="en-GB"/>
                </w:rPr>
                <w:t>. [online] The Balance. Available at: https://www.thebalancemoney.com/inelastic-demand-definition-formula-curve-examples-3305935.</w:t>
              </w:r>
            </w:p>
            <w:p w14:paraId="7B3FDF44" w14:textId="30D769FC" w:rsidR="009149DF" w:rsidRPr="00C27C8D" w:rsidRDefault="009149DF" w:rsidP="00455CBF">
              <w:pPr>
                <w:pStyle w:val="ListParagraph"/>
                <w:numPr>
                  <w:ilvl w:val="0"/>
                  <w:numId w:val="4"/>
                </w:numPr>
                <w:autoSpaceDE w:val="0"/>
                <w:autoSpaceDN w:val="0"/>
                <w:adjustRightInd w:val="0"/>
                <w:spacing w:line="360" w:lineRule="auto"/>
                <w:rPr>
                  <w:rFonts w:ascii="Arial" w:hAnsi="Arial" w:cs="Arial"/>
                  <w:color w:val="0000FF"/>
                  <w:sz w:val="24"/>
                  <w:szCs w:val="24"/>
                </w:rPr>
              </w:pPr>
              <w:r w:rsidRPr="00C27C8D">
                <w:rPr>
                  <w:rFonts w:ascii="Arial" w:hAnsi="Arial" w:cs="Arial"/>
                  <w:sz w:val="24"/>
                  <w:szCs w:val="24"/>
                </w:rPr>
                <w:t>Rauch, D. and Schleicher, D. (2015) Like Uber, But for Local Governmental Policy: The Future of Local Regulation of the 'Sharing Economy'. George Mason Law &amp; Economics Research Paper No. 15-01. Available at: http://</w:t>
              </w:r>
              <w:proofErr w:type="spellStart"/>
              <w:r w:rsidRPr="00C27C8D">
                <w:rPr>
                  <w:rFonts w:ascii="Arial" w:hAnsi="Arial" w:cs="Arial"/>
                  <w:sz w:val="24"/>
                  <w:szCs w:val="24"/>
                </w:rPr>
                <w:t>ssrn.com</w:t>
              </w:r>
              <w:proofErr w:type="spellEnd"/>
              <w:r w:rsidRPr="00C27C8D">
                <w:rPr>
                  <w:rFonts w:ascii="Arial" w:hAnsi="Arial" w:cs="Arial"/>
                  <w:sz w:val="24"/>
                  <w:szCs w:val="24"/>
                </w:rPr>
                <w:t>/abstract=2549919</w:t>
              </w:r>
            </w:p>
            <w:p w14:paraId="5C6532B5" w14:textId="77777777" w:rsidR="009149DF" w:rsidRPr="00C27C8D" w:rsidRDefault="009149DF" w:rsidP="00455CBF">
              <w:pPr>
                <w:pStyle w:val="ListParagraph"/>
                <w:numPr>
                  <w:ilvl w:val="0"/>
                  <w:numId w:val="4"/>
                </w:numPr>
                <w:autoSpaceDE w:val="0"/>
                <w:autoSpaceDN w:val="0"/>
                <w:adjustRightInd w:val="0"/>
                <w:spacing w:line="360" w:lineRule="auto"/>
                <w:rPr>
                  <w:rFonts w:ascii="Arial" w:hAnsi="Arial" w:cs="Arial"/>
                  <w:sz w:val="24"/>
                  <w:szCs w:val="24"/>
                </w:rPr>
              </w:pPr>
              <w:r w:rsidRPr="00C27C8D">
                <w:rPr>
                  <w:rFonts w:ascii="Arial" w:hAnsi="Arial" w:cs="Arial"/>
                  <w:sz w:val="24"/>
                  <w:szCs w:val="24"/>
                </w:rPr>
                <w:t xml:space="preserve">Ellickson, P. (2013) Market Structure and Performance. International </w:t>
              </w:r>
              <w:proofErr w:type="spellStart"/>
              <w:r w:rsidRPr="00C27C8D">
                <w:rPr>
                  <w:rFonts w:ascii="Arial" w:hAnsi="Arial" w:cs="Arial"/>
                  <w:sz w:val="24"/>
                  <w:szCs w:val="24"/>
                </w:rPr>
                <w:t>Encyclopedia</w:t>
              </w:r>
              <w:proofErr w:type="spellEnd"/>
              <w:r w:rsidRPr="00C27C8D">
                <w:rPr>
                  <w:rFonts w:ascii="Arial" w:hAnsi="Arial" w:cs="Arial"/>
                  <w:sz w:val="24"/>
                  <w:szCs w:val="24"/>
                </w:rPr>
                <w:t xml:space="preserve"> of the Social &amp; </w:t>
              </w:r>
              <w:proofErr w:type="spellStart"/>
              <w:r w:rsidRPr="00C27C8D">
                <w:rPr>
                  <w:rFonts w:ascii="Arial" w:hAnsi="Arial" w:cs="Arial"/>
                  <w:sz w:val="24"/>
                  <w:szCs w:val="24"/>
                </w:rPr>
                <w:t>Behavioral</w:t>
              </w:r>
              <w:proofErr w:type="spellEnd"/>
              <w:r w:rsidRPr="00C27C8D">
                <w:rPr>
                  <w:rFonts w:ascii="Arial" w:hAnsi="Arial" w:cs="Arial"/>
                  <w:sz w:val="24"/>
                  <w:szCs w:val="24"/>
                </w:rPr>
                <w:t xml:space="preserve"> Sciences, Forthcoming; Simon School Working Paper No. 13-21.</w:t>
              </w:r>
            </w:p>
            <w:p w14:paraId="7650D7A6" w14:textId="77777777" w:rsidR="009149DF" w:rsidRPr="00C27C8D" w:rsidRDefault="009149DF" w:rsidP="00455CBF">
              <w:pPr>
                <w:pStyle w:val="ListParagraph"/>
                <w:numPr>
                  <w:ilvl w:val="0"/>
                  <w:numId w:val="4"/>
                </w:numPr>
                <w:autoSpaceDE w:val="0"/>
                <w:autoSpaceDN w:val="0"/>
                <w:adjustRightInd w:val="0"/>
                <w:spacing w:line="360" w:lineRule="auto"/>
                <w:rPr>
                  <w:rFonts w:ascii="Arial" w:hAnsi="Arial" w:cs="Arial"/>
                  <w:sz w:val="24"/>
                  <w:szCs w:val="24"/>
                </w:rPr>
              </w:pPr>
              <w:proofErr w:type="spellStart"/>
              <w:r w:rsidRPr="00C27C8D">
                <w:rPr>
                  <w:rFonts w:ascii="Arial" w:hAnsi="Arial" w:cs="Arial"/>
                  <w:sz w:val="24"/>
                  <w:szCs w:val="24"/>
                </w:rPr>
                <w:t>Fleximize</w:t>
              </w:r>
              <w:proofErr w:type="spellEnd"/>
              <w:r w:rsidRPr="00C27C8D">
                <w:rPr>
                  <w:rFonts w:ascii="Arial" w:hAnsi="Arial" w:cs="Arial"/>
                  <w:sz w:val="24"/>
                  <w:szCs w:val="24"/>
                </w:rPr>
                <w:t xml:space="preserve"> (2021) What is Supply and Demand. Available at: </w:t>
              </w:r>
              <w:hyperlink r:id="rId21" w:history="1">
                <w:r w:rsidRPr="00C27C8D">
                  <w:rPr>
                    <w:rFonts w:ascii="Arial" w:hAnsi="Arial" w:cs="Arial"/>
                    <w:sz w:val="24"/>
                    <w:szCs w:val="24"/>
                  </w:rPr>
                  <w:t>https://</w:t>
                </w:r>
                <w:proofErr w:type="spellStart"/>
                <w:r w:rsidRPr="00C27C8D">
                  <w:rPr>
                    <w:rFonts w:ascii="Arial" w:hAnsi="Arial" w:cs="Arial"/>
                    <w:sz w:val="24"/>
                    <w:szCs w:val="24"/>
                  </w:rPr>
                  <w:t>fleximize.com</w:t>
                </w:r>
                <w:proofErr w:type="spellEnd"/>
                <w:r w:rsidRPr="00C27C8D">
                  <w:rPr>
                    <w:rFonts w:ascii="Arial" w:hAnsi="Arial" w:cs="Arial"/>
                    <w:sz w:val="24"/>
                    <w:szCs w:val="24"/>
                  </w:rPr>
                  <w:t>/articles/002211/what-is-supply-and-demand</w:t>
                </w:r>
              </w:hyperlink>
              <w:r w:rsidRPr="00C27C8D">
                <w:rPr>
                  <w:rFonts w:ascii="Arial" w:hAnsi="Arial" w:cs="Arial"/>
                  <w:sz w:val="24"/>
                  <w:szCs w:val="24"/>
                </w:rPr>
                <w:t>.</w:t>
              </w:r>
            </w:p>
            <w:p w14:paraId="68192785" w14:textId="3E2DD7EE" w:rsidR="008223E0" w:rsidRPr="00C27C8D" w:rsidRDefault="00C632FF" w:rsidP="00455CBF">
              <w:pPr>
                <w:spacing w:line="360" w:lineRule="auto"/>
                <w:rPr>
                  <w:rFonts w:ascii="Arial" w:hAnsi="Arial" w:cs="Arial"/>
                </w:rPr>
              </w:pPr>
            </w:p>
          </w:sdtContent>
        </w:sdt>
      </w:sdtContent>
    </w:sdt>
    <w:sectPr w:rsidR="008223E0" w:rsidRPr="00C27C8D" w:rsidSect="00116DAC">
      <w:footerReference w:type="default" r:id="rId22"/>
      <w:pgSz w:w="12240" w:h="15840"/>
      <w:pgMar w:top="1440" w:right="1440" w:bottom="1440" w:left="1440" w:header="720" w:footer="720" w:gutter="0"/>
      <w:pgNumType w:start="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4C90CB" w14:textId="77777777" w:rsidR="0099341F" w:rsidRDefault="0099341F" w:rsidP="00C27C8D">
      <w:pPr>
        <w:spacing w:after="0" w:line="240" w:lineRule="auto"/>
      </w:pPr>
      <w:r>
        <w:separator/>
      </w:r>
    </w:p>
  </w:endnote>
  <w:endnote w:type="continuationSeparator" w:id="0">
    <w:p w14:paraId="112B4ADB" w14:textId="77777777" w:rsidR="0099341F" w:rsidRDefault="0099341F" w:rsidP="00C27C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84128405"/>
      <w:docPartObj>
        <w:docPartGallery w:val="Page Numbers (Bottom of Page)"/>
        <w:docPartUnique/>
      </w:docPartObj>
    </w:sdtPr>
    <w:sdtEndPr>
      <w:rPr>
        <w:color w:val="7F7F7F" w:themeColor="background1" w:themeShade="7F"/>
        <w:spacing w:val="60"/>
      </w:rPr>
    </w:sdtEndPr>
    <w:sdtContent>
      <w:p w14:paraId="5C2FB81E" w14:textId="17B88860" w:rsidR="00C27C8D" w:rsidRDefault="00C27C8D">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0B6CCC23" w14:textId="77777777" w:rsidR="00C27C8D" w:rsidRDefault="00C27C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461885" w14:textId="77777777" w:rsidR="0099341F" w:rsidRDefault="0099341F" w:rsidP="00C27C8D">
      <w:pPr>
        <w:spacing w:after="0" w:line="240" w:lineRule="auto"/>
      </w:pPr>
      <w:r>
        <w:separator/>
      </w:r>
    </w:p>
  </w:footnote>
  <w:footnote w:type="continuationSeparator" w:id="0">
    <w:p w14:paraId="73A8AD7C" w14:textId="77777777" w:rsidR="0099341F" w:rsidRDefault="0099341F" w:rsidP="00C27C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F0299C"/>
    <w:multiLevelType w:val="hybridMultilevel"/>
    <w:tmpl w:val="18E091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8925D86"/>
    <w:multiLevelType w:val="hybridMultilevel"/>
    <w:tmpl w:val="496AD3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63203E7"/>
    <w:multiLevelType w:val="hybridMultilevel"/>
    <w:tmpl w:val="999A31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EC74A59"/>
    <w:multiLevelType w:val="hybridMultilevel"/>
    <w:tmpl w:val="EEC8F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0969690">
    <w:abstractNumId w:val="0"/>
  </w:num>
  <w:num w:numId="2" w16cid:durableId="552470643">
    <w:abstractNumId w:val="1"/>
  </w:num>
  <w:num w:numId="3" w16cid:durableId="444427359">
    <w:abstractNumId w:val="2"/>
  </w:num>
  <w:num w:numId="4" w16cid:durableId="4470489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3E0"/>
    <w:rsid w:val="0006342F"/>
    <w:rsid w:val="0008233F"/>
    <w:rsid w:val="00116DAC"/>
    <w:rsid w:val="00184017"/>
    <w:rsid w:val="001B4BCD"/>
    <w:rsid w:val="001D3867"/>
    <w:rsid w:val="001D3E9A"/>
    <w:rsid w:val="001F4387"/>
    <w:rsid w:val="00224A68"/>
    <w:rsid w:val="00224AFB"/>
    <w:rsid w:val="002564A0"/>
    <w:rsid w:val="00287299"/>
    <w:rsid w:val="002B1A22"/>
    <w:rsid w:val="00300DBD"/>
    <w:rsid w:val="003056D7"/>
    <w:rsid w:val="00324917"/>
    <w:rsid w:val="00336607"/>
    <w:rsid w:val="00374145"/>
    <w:rsid w:val="003D6C7F"/>
    <w:rsid w:val="003E6261"/>
    <w:rsid w:val="00417EFD"/>
    <w:rsid w:val="00452273"/>
    <w:rsid w:val="00455CBF"/>
    <w:rsid w:val="00486DCB"/>
    <w:rsid w:val="00490311"/>
    <w:rsid w:val="00492833"/>
    <w:rsid w:val="004C00A4"/>
    <w:rsid w:val="00505DD3"/>
    <w:rsid w:val="0051487E"/>
    <w:rsid w:val="00521585"/>
    <w:rsid w:val="005C2029"/>
    <w:rsid w:val="005C45B8"/>
    <w:rsid w:val="005D0D05"/>
    <w:rsid w:val="006505AD"/>
    <w:rsid w:val="00671E81"/>
    <w:rsid w:val="006E4A6F"/>
    <w:rsid w:val="006E78BF"/>
    <w:rsid w:val="007824E6"/>
    <w:rsid w:val="00794947"/>
    <w:rsid w:val="007C06BD"/>
    <w:rsid w:val="008223E0"/>
    <w:rsid w:val="00837BFF"/>
    <w:rsid w:val="00882F64"/>
    <w:rsid w:val="00890DC8"/>
    <w:rsid w:val="008B1698"/>
    <w:rsid w:val="008E3FF9"/>
    <w:rsid w:val="009149DF"/>
    <w:rsid w:val="00965DE0"/>
    <w:rsid w:val="00971806"/>
    <w:rsid w:val="0099341F"/>
    <w:rsid w:val="009B0FF6"/>
    <w:rsid w:val="009E24D2"/>
    <w:rsid w:val="009F7004"/>
    <w:rsid w:val="00A31022"/>
    <w:rsid w:val="00B10ED1"/>
    <w:rsid w:val="00B24444"/>
    <w:rsid w:val="00B50BA1"/>
    <w:rsid w:val="00B51176"/>
    <w:rsid w:val="00B85B5B"/>
    <w:rsid w:val="00B870D6"/>
    <w:rsid w:val="00C27C8D"/>
    <w:rsid w:val="00C632FF"/>
    <w:rsid w:val="00C64C27"/>
    <w:rsid w:val="00C85D46"/>
    <w:rsid w:val="00CD4F6C"/>
    <w:rsid w:val="00CD71D8"/>
    <w:rsid w:val="00CF08A4"/>
    <w:rsid w:val="00D4377A"/>
    <w:rsid w:val="00D45866"/>
    <w:rsid w:val="00DC0AFC"/>
    <w:rsid w:val="00DE2040"/>
    <w:rsid w:val="00DF708D"/>
    <w:rsid w:val="00E16F10"/>
    <w:rsid w:val="00E9748B"/>
    <w:rsid w:val="00EC6059"/>
    <w:rsid w:val="00F34FAA"/>
    <w:rsid w:val="00F45603"/>
    <w:rsid w:val="00F62B9A"/>
    <w:rsid w:val="00F75C14"/>
    <w:rsid w:val="00F96158"/>
    <w:rsid w:val="00FE3605"/>
    <w:rsid w:val="00FF1F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2D127"/>
  <w15:chartTrackingRefBased/>
  <w15:docId w15:val="{6D13E05A-6DE5-4B46-B8D3-8DCCD9C655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626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8B169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5603"/>
    <w:rPr>
      <w:color w:val="0000FF"/>
      <w:u w:val="single"/>
    </w:rPr>
  </w:style>
  <w:style w:type="character" w:customStyle="1" w:styleId="Heading1Char">
    <w:name w:val="Heading 1 Char"/>
    <w:basedOn w:val="DefaultParagraphFont"/>
    <w:link w:val="Heading1"/>
    <w:uiPriority w:val="9"/>
    <w:rsid w:val="003E6261"/>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9149DF"/>
    <w:pPr>
      <w:ind w:left="720"/>
      <w:contextualSpacing/>
    </w:pPr>
  </w:style>
  <w:style w:type="paragraph" w:styleId="NormalWeb">
    <w:name w:val="Normal (Web)"/>
    <w:basedOn w:val="Normal"/>
    <w:uiPriority w:val="99"/>
    <w:unhideWhenUsed/>
    <w:rsid w:val="00A31022"/>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UnresolvedMention">
    <w:name w:val="Unresolved Mention"/>
    <w:basedOn w:val="DefaultParagraphFont"/>
    <w:uiPriority w:val="99"/>
    <w:semiHidden/>
    <w:unhideWhenUsed/>
    <w:rsid w:val="00A31022"/>
    <w:rPr>
      <w:color w:val="605E5C"/>
      <w:shd w:val="clear" w:color="auto" w:fill="E1DFDD"/>
    </w:rPr>
  </w:style>
  <w:style w:type="paragraph" w:styleId="Header">
    <w:name w:val="header"/>
    <w:basedOn w:val="Normal"/>
    <w:link w:val="HeaderChar"/>
    <w:uiPriority w:val="99"/>
    <w:unhideWhenUsed/>
    <w:rsid w:val="00C27C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7C8D"/>
  </w:style>
  <w:style w:type="paragraph" w:styleId="Footer">
    <w:name w:val="footer"/>
    <w:basedOn w:val="Normal"/>
    <w:link w:val="FooterChar"/>
    <w:uiPriority w:val="99"/>
    <w:unhideWhenUsed/>
    <w:rsid w:val="00C27C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7C8D"/>
  </w:style>
  <w:style w:type="paragraph" w:styleId="TOCHeading">
    <w:name w:val="TOC Heading"/>
    <w:basedOn w:val="Heading1"/>
    <w:next w:val="Normal"/>
    <w:uiPriority w:val="39"/>
    <w:unhideWhenUsed/>
    <w:qFormat/>
    <w:rsid w:val="00116DAC"/>
    <w:pPr>
      <w:spacing w:line="259" w:lineRule="auto"/>
      <w:outlineLvl w:val="9"/>
    </w:pPr>
    <w:rPr>
      <w:lang w:eastAsia="en-GB"/>
    </w:rPr>
  </w:style>
  <w:style w:type="paragraph" w:styleId="TOC1">
    <w:name w:val="toc 1"/>
    <w:basedOn w:val="Normal"/>
    <w:next w:val="Normal"/>
    <w:autoRedefine/>
    <w:uiPriority w:val="39"/>
    <w:unhideWhenUsed/>
    <w:rsid w:val="00116DAC"/>
    <w:pPr>
      <w:spacing w:after="100"/>
    </w:pPr>
  </w:style>
  <w:style w:type="paragraph" w:styleId="NoSpacing">
    <w:name w:val="No Spacing"/>
    <w:link w:val="NoSpacingChar"/>
    <w:uiPriority w:val="1"/>
    <w:qFormat/>
    <w:rsid w:val="00116DAC"/>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116DAC"/>
    <w:rPr>
      <w:rFonts w:eastAsiaTheme="minorEastAsia"/>
      <w:lang w:eastAsia="en-GB"/>
    </w:rPr>
  </w:style>
  <w:style w:type="character" w:customStyle="1" w:styleId="Heading2Char">
    <w:name w:val="Heading 2 Char"/>
    <w:basedOn w:val="DefaultParagraphFont"/>
    <w:link w:val="Heading2"/>
    <w:uiPriority w:val="9"/>
    <w:rsid w:val="008B1698"/>
    <w:rPr>
      <w:rFonts w:asciiTheme="majorHAnsi" w:eastAsiaTheme="majorEastAsia" w:hAnsiTheme="majorHAnsi" w:cstheme="majorBidi"/>
      <w:color w:val="365F91" w:themeColor="accent1" w:themeShade="BF"/>
      <w:sz w:val="26"/>
      <w:szCs w:val="26"/>
    </w:rPr>
  </w:style>
  <w:style w:type="paragraph" w:styleId="Caption">
    <w:name w:val="caption"/>
    <w:basedOn w:val="Normal"/>
    <w:next w:val="Normal"/>
    <w:uiPriority w:val="35"/>
    <w:unhideWhenUsed/>
    <w:qFormat/>
    <w:rsid w:val="00F62B9A"/>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071767">
      <w:bodyDiv w:val="1"/>
      <w:marLeft w:val="0"/>
      <w:marRight w:val="0"/>
      <w:marTop w:val="0"/>
      <w:marBottom w:val="0"/>
      <w:divBdr>
        <w:top w:val="none" w:sz="0" w:space="0" w:color="auto"/>
        <w:left w:val="none" w:sz="0" w:space="0" w:color="auto"/>
        <w:bottom w:val="none" w:sz="0" w:space="0" w:color="auto"/>
        <w:right w:val="none" w:sz="0" w:space="0" w:color="auto"/>
      </w:divBdr>
    </w:div>
    <w:div w:id="92165444">
      <w:bodyDiv w:val="1"/>
      <w:marLeft w:val="0"/>
      <w:marRight w:val="0"/>
      <w:marTop w:val="0"/>
      <w:marBottom w:val="0"/>
      <w:divBdr>
        <w:top w:val="none" w:sz="0" w:space="0" w:color="auto"/>
        <w:left w:val="none" w:sz="0" w:space="0" w:color="auto"/>
        <w:bottom w:val="none" w:sz="0" w:space="0" w:color="auto"/>
        <w:right w:val="none" w:sz="0" w:space="0" w:color="auto"/>
      </w:divBdr>
    </w:div>
    <w:div w:id="136605711">
      <w:bodyDiv w:val="1"/>
      <w:marLeft w:val="0"/>
      <w:marRight w:val="0"/>
      <w:marTop w:val="0"/>
      <w:marBottom w:val="0"/>
      <w:divBdr>
        <w:top w:val="none" w:sz="0" w:space="0" w:color="auto"/>
        <w:left w:val="none" w:sz="0" w:space="0" w:color="auto"/>
        <w:bottom w:val="none" w:sz="0" w:space="0" w:color="auto"/>
        <w:right w:val="none" w:sz="0" w:space="0" w:color="auto"/>
      </w:divBdr>
    </w:div>
    <w:div w:id="220215797">
      <w:bodyDiv w:val="1"/>
      <w:marLeft w:val="0"/>
      <w:marRight w:val="0"/>
      <w:marTop w:val="0"/>
      <w:marBottom w:val="0"/>
      <w:divBdr>
        <w:top w:val="none" w:sz="0" w:space="0" w:color="auto"/>
        <w:left w:val="none" w:sz="0" w:space="0" w:color="auto"/>
        <w:bottom w:val="none" w:sz="0" w:space="0" w:color="auto"/>
        <w:right w:val="none" w:sz="0" w:space="0" w:color="auto"/>
      </w:divBdr>
    </w:div>
    <w:div w:id="281807740">
      <w:bodyDiv w:val="1"/>
      <w:marLeft w:val="0"/>
      <w:marRight w:val="0"/>
      <w:marTop w:val="0"/>
      <w:marBottom w:val="0"/>
      <w:divBdr>
        <w:top w:val="none" w:sz="0" w:space="0" w:color="auto"/>
        <w:left w:val="none" w:sz="0" w:space="0" w:color="auto"/>
        <w:bottom w:val="none" w:sz="0" w:space="0" w:color="auto"/>
        <w:right w:val="none" w:sz="0" w:space="0" w:color="auto"/>
      </w:divBdr>
    </w:div>
    <w:div w:id="320668347">
      <w:bodyDiv w:val="1"/>
      <w:marLeft w:val="0"/>
      <w:marRight w:val="0"/>
      <w:marTop w:val="0"/>
      <w:marBottom w:val="0"/>
      <w:divBdr>
        <w:top w:val="none" w:sz="0" w:space="0" w:color="auto"/>
        <w:left w:val="none" w:sz="0" w:space="0" w:color="auto"/>
        <w:bottom w:val="none" w:sz="0" w:space="0" w:color="auto"/>
        <w:right w:val="none" w:sz="0" w:space="0" w:color="auto"/>
      </w:divBdr>
    </w:div>
    <w:div w:id="325786032">
      <w:bodyDiv w:val="1"/>
      <w:marLeft w:val="0"/>
      <w:marRight w:val="0"/>
      <w:marTop w:val="0"/>
      <w:marBottom w:val="0"/>
      <w:divBdr>
        <w:top w:val="none" w:sz="0" w:space="0" w:color="auto"/>
        <w:left w:val="none" w:sz="0" w:space="0" w:color="auto"/>
        <w:bottom w:val="none" w:sz="0" w:space="0" w:color="auto"/>
        <w:right w:val="none" w:sz="0" w:space="0" w:color="auto"/>
      </w:divBdr>
      <w:divsChild>
        <w:div w:id="134836256">
          <w:marLeft w:val="0"/>
          <w:marRight w:val="0"/>
          <w:marTop w:val="0"/>
          <w:marBottom w:val="0"/>
          <w:divBdr>
            <w:top w:val="none" w:sz="0" w:space="0" w:color="auto"/>
            <w:left w:val="none" w:sz="0" w:space="0" w:color="auto"/>
            <w:bottom w:val="none" w:sz="0" w:space="0" w:color="auto"/>
            <w:right w:val="none" w:sz="0" w:space="0" w:color="auto"/>
          </w:divBdr>
          <w:divsChild>
            <w:div w:id="1344355943">
              <w:marLeft w:val="0"/>
              <w:marRight w:val="0"/>
              <w:marTop w:val="0"/>
              <w:marBottom w:val="0"/>
              <w:divBdr>
                <w:top w:val="none" w:sz="0" w:space="0" w:color="auto"/>
                <w:left w:val="none" w:sz="0" w:space="0" w:color="auto"/>
                <w:bottom w:val="none" w:sz="0" w:space="0" w:color="auto"/>
                <w:right w:val="none" w:sz="0" w:space="0" w:color="auto"/>
              </w:divBdr>
              <w:divsChild>
                <w:div w:id="1263951570">
                  <w:marLeft w:val="0"/>
                  <w:marRight w:val="0"/>
                  <w:marTop w:val="0"/>
                  <w:marBottom w:val="0"/>
                  <w:divBdr>
                    <w:top w:val="none" w:sz="0" w:space="0" w:color="auto"/>
                    <w:left w:val="none" w:sz="0" w:space="0" w:color="auto"/>
                    <w:bottom w:val="none" w:sz="0" w:space="0" w:color="auto"/>
                    <w:right w:val="none" w:sz="0" w:space="0" w:color="auto"/>
                  </w:divBdr>
                  <w:divsChild>
                    <w:div w:id="664017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121974">
          <w:marLeft w:val="0"/>
          <w:marRight w:val="0"/>
          <w:marTop w:val="0"/>
          <w:marBottom w:val="0"/>
          <w:divBdr>
            <w:top w:val="none" w:sz="0" w:space="0" w:color="auto"/>
            <w:left w:val="none" w:sz="0" w:space="0" w:color="auto"/>
            <w:bottom w:val="none" w:sz="0" w:space="0" w:color="auto"/>
            <w:right w:val="none" w:sz="0" w:space="0" w:color="auto"/>
          </w:divBdr>
          <w:divsChild>
            <w:div w:id="44255538">
              <w:marLeft w:val="0"/>
              <w:marRight w:val="0"/>
              <w:marTop w:val="0"/>
              <w:marBottom w:val="0"/>
              <w:divBdr>
                <w:top w:val="none" w:sz="0" w:space="0" w:color="auto"/>
                <w:left w:val="none" w:sz="0" w:space="0" w:color="auto"/>
                <w:bottom w:val="none" w:sz="0" w:space="0" w:color="auto"/>
                <w:right w:val="none" w:sz="0" w:space="0" w:color="auto"/>
              </w:divBdr>
              <w:divsChild>
                <w:div w:id="257368817">
                  <w:marLeft w:val="0"/>
                  <w:marRight w:val="0"/>
                  <w:marTop w:val="0"/>
                  <w:marBottom w:val="0"/>
                  <w:divBdr>
                    <w:top w:val="none" w:sz="0" w:space="0" w:color="auto"/>
                    <w:left w:val="none" w:sz="0" w:space="0" w:color="auto"/>
                    <w:bottom w:val="none" w:sz="0" w:space="0" w:color="auto"/>
                    <w:right w:val="none" w:sz="0" w:space="0" w:color="auto"/>
                  </w:divBdr>
                  <w:divsChild>
                    <w:div w:id="39374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0938808">
      <w:bodyDiv w:val="1"/>
      <w:marLeft w:val="0"/>
      <w:marRight w:val="0"/>
      <w:marTop w:val="0"/>
      <w:marBottom w:val="0"/>
      <w:divBdr>
        <w:top w:val="none" w:sz="0" w:space="0" w:color="auto"/>
        <w:left w:val="none" w:sz="0" w:space="0" w:color="auto"/>
        <w:bottom w:val="none" w:sz="0" w:space="0" w:color="auto"/>
        <w:right w:val="none" w:sz="0" w:space="0" w:color="auto"/>
      </w:divBdr>
    </w:div>
    <w:div w:id="365522602">
      <w:bodyDiv w:val="1"/>
      <w:marLeft w:val="0"/>
      <w:marRight w:val="0"/>
      <w:marTop w:val="0"/>
      <w:marBottom w:val="0"/>
      <w:divBdr>
        <w:top w:val="none" w:sz="0" w:space="0" w:color="auto"/>
        <w:left w:val="none" w:sz="0" w:space="0" w:color="auto"/>
        <w:bottom w:val="none" w:sz="0" w:space="0" w:color="auto"/>
        <w:right w:val="none" w:sz="0" w:space="0" w:color="auto"/>
      </w:divBdr>
    </w:div>
    <w:div w:id="401804194">
      <w:bodyDiv w:val="1"/>
      <w:marLeft w:val="0"/>
      <w:marRight w:val="0"/>
      <w:marTop w:val="0"/>
      <w:marBottom w:val="0"/>
      <w:divBdr>
        <w:top w:val="none" w:sz="0" w:space="0" w:color="auto"/>
        <w:left w:val="none" w:sz="0" w:space="0" w:color="auto"/>
        <w:bottom w:val="none" w:sz="0" w:space="0" w:color="auto"/>
        <w:right w:val="none" w:sz="0" w:space="0" w:color="auto"/>
      </w:divBdr>
    </w:div>
    <w:div w:id="489951460">
      <w:bodyDiv w:val="1"/>
      <w:marLeft w:val="0"/>
      <w:marRight w:val="0"/>
      <w:marTop w:val="0"/>
      <w:marBottom w:val="0"/>
      <w:divBdr>
        <w:top w:val="none" w:sz="0" w:space="0" w:color="auto"/>
        <w:left w:val="none" w:sz="0" w:space="0" w:color="auto"/>
        <w:bottom w:val="none" w:sz="0" w:space="0" w:color="auto"/>
        <w:right w:val="none" w:sz="0" w:space="0" w:color="auto"/>
      </w:divBdr>
    </w:div>
    <w:div w:id="513152234">
      <w:bodyDiv w:val="1"/>
      <w:marLeft w:val="0"/>
      <w:marRight w:val="0"/>
      <w:marTop w:val="0"/>
      <w:marBottom w:val="0"/>
      <w:divBdr>
        <w:top w:val="none" w:sz="0" w:space="0" w:color="auto"/>
        <w:left w:val="none" w:sz="0" w:space="0" w:color="auto"/>
        <w:bottom w:val="none" w:sz="0" w:space="0" w:color="auto"/>
        <w:right w:val="none" w:sz="0" w:space="0" w:color="auto"/>
      </w:divBdr>
    </w:div>
    <w:div w:id="592475804">
      <w:bodyDiv w:val="1"/>
      <w:marLeft w:val="0"/>
      <w:marRight w:val="0"/>
      <w:marTop w:val="0"/>
      <w:marBottom w:val="0"/>
      <w:divBdr>
        <w:top w:val="none" w:sz="0" w:space="0" w:color="auto"/>
        <w:left w:val="none" w:sz="0" w:space="0" w:color="auto"/>
        <w:bottom w:val="none" w:sz="0" w:space="0" w:color="auto"/>
        <w:right w:val="none" w:sz="0" w:space="0" w:color="auto"/>
      </w:divBdr>
    </w:div>
    <w:div w:id="606545016">
      <w:bodyDiv w:val="1"/>
      <w:marLeft w:val="0"/>
      <w:marRight w:val="0"/>
      <w:marTop w:val="0"/>
      <w:marBottom w:val="0"/>
      <w:divBdr>
        <w:top w:val="none" w:sz="0" w:space="0" w:color="auto"/>
        <w:left w:val="none" w:sz="0" w:space="0" w:color="auto"/>
        <w:bottom w:val="none" w:sz="0" w:space="0" w:color="auto"/>
        <w:right w:val="none" w:sz="0" w:space="0" w:color="auto"/>
      </w:divBdr>
    </w:div>
    <w:div w:id="627903588">
      <w:bodyDiv w:val="1"/>
      <w:marLeft w:val="0"/>
      <w:marRight w:val="0"/>
      <w:marTop w:val="0"/>
      <w:marBottom w:val="0"/>
      <w:divBdr>
        <w:top w:val="none" w:sz="0" w:space="0" w:color="auto"/>
        <w:left w:val="none" w:sz="0" w:space="0" w:color="auto"/>
        <w:bottom w:val="none" w:sz="0" w:space="0" w:color="auto"/>
        <w:right w:val="none" w:sz="0" w:space="0" w:color="auto"/>
      </w:divBdr>
    </w:div>
    <w:div w:id="633874988">
      <w:bodyDiv w:val="1"/>
      <w:marLeft w:val="0"/>
      <w:marRight w:val="0"/>
      <w:marTop w:val="0"/>
      <w:marBottom w:val="0"/>
      <w:divBdr>
        <w:top w:val="none" w:sz="0" w:space="0" w:color="auto"/>
        <w:left w:val="none" w:sz="0" w:space="0" w:color="auto"/>
        <w:bottom w:val="none" w:sz="0" w:space="0" w:color="auto"/>
        <w:right w:val="none" w:sz="0" w:space="0" w:color="auto"/>
      </w:divBdr>
    </w:div>
    <w:div w:id="638923502">
      <w:bodyDiv w:val="1"/>
      <w:marLeft w:val="0"/>
      <w:marRight w:val="0"/>
      <w:marTop w:val="0"/>
      <w:marBottom w:val="0"/>
      <w:divBdr>
        <w:top w:val="none" w:sz="0" w:space="0" w:color="auto"/>
        <w:left w:val="none" w:sz="0" w:space="0" w:color="auto"/>
        <w:bottom w:val="none" w:sz="0" w:space="0" w:color="auto"/>
        <w:right w:val="none" w:sz="0" w:space="0" w:color="auto"/>
      </w:divBdr>
    </w:div>
    <w:div w:id="791636275">
      <w:bodyDiv w:val="1"/>
      <w:marLeft w:val="0"/>
      <w:marRight w:val="0"/>
      <w:marTop w:val="0"/>
      <w:marBottom w:val="0"/>
      <w:divBdr>
        <w:top w:val="none" w:sz="0" w:space="0" w:color="auto"/>
        <w:left w:val="none" w:sz="0" w:space="0" w:color="auto"/>
        <w:bottom w:val="none" w:sz="0" w:space="0" w:color="auto"/>
        <w:right w:val="none" w:sz="0" w:space="0" w:color="auto"/>
      </w:divBdr>
    </w:div>
    <w:div w:id="880559958">
      <w:bodyDiv w:val="1"/>
      <w:marLeft w:val="0"/>
      <w:marRight w:val="0"/>
      <w:marTop w:val="0"/>
      <w:marBottom w:val="0"/>
      <w:divBdr>
        <w:top w:val="none" w:sz="0" w:space="0" w:color="auto"/>
        <w:left w:val="none" w:sz="0" w:space="0" w:color="auto"/>
        <w:bottom w:val="none" w:sz="0" w:space="0" w:color="auto"/>
        <w:right w:val="none" w:sz="0" w:space="0" w:color="auto"/>
      </w:divBdr>
    </w:div>
    <w:div w:id="899172701">
      <w:bodyDiv w:val="1"/>
      <w:marLeft w:val="0"/>
      <w:marRight w:val="0"/>
      <w:marTop w:val="0"/>
      <w:marBottom w:val="0"/>
      <w:divBdr>
        <w:top w:val="none" w:sz="0" w:space="0" w:color="auto"/>
        <w:left w:val="none" w:sz="0" w:space="0" w:color="auto"/>
        <w:bottom w:val="none" w:sz="0" w:space="0" w:color="auto"/>
        <w:right w:val="none" w:sz="0" w:space="0" w:color="auto"/>
      </w:divBdr>
    </w:div>
    <w:div w:id="1025248980">
      <w:bodyDiv w:val="1"/>
      <w:marLeft w:val="0"/>
      <w:marRight w:val="0"/>
      <w:marTop w:val="0"/>
      <w:marBottom w:val="0"/>
      <w:divBdr>
        <w:top w:val="none" w:sz="0" w:space="0" w:color="auto"/>
        <w:left w:val="none" w:sz="0" w:space="0" w:color="auto"/>
        <w:bottom w:val="none" w:sz="0" w:space="0" w:color="auto"/>
        <w:right w:val="none" w:sz="0" w:space="0" w:color="auto"/>
      </w:divBdr>
    </w:div>
    <w:div w:id="1064765141">
      <w:bodyDiv w:val="1"/>
      <w:marLeft w:val="0"/>
      <w:marRight w:val="0"/>
      <w:marTop w:val="0"/>
      <w:marBottom w:val="0"/>
      <w:divBdr>
        <w:top w:val="none" w:sz="0" w:space="0" w:color="auto"/>
        <w:left w:val="none" w:sz="0" w:space="0" w:color="auto"/>
        <w:bottom w:val="none" w:sz="0" w:space="0" w:color="auto"/>
        <w:right w:val="none" w:sz="0" w:space="0" w:color="auto"/>
      </w:divBdr>
    </w:div>
    <w:div w:id="1171720392">
      <w:bodyDiv w:val="1"/>
      <w:marLeft w:val="0"/>
      <w:marRight w:val="0"/>
      <w:marTop w:val="0"/>
      <w:marBottom w:val="0"/>
      <w:divBdr>
        <w:top w:val="none" w:sz="0" w:space="0" w:color="auto"/>
        <w:left w:val="none" w:sz="0" w:space="0" w:color="auto"/>
        <w:bottom w:val="none" w:sz="0" w:space="0" w:color="auto"/>
        <w:right w:val="none" w:sz="0" w:space="0" w:color="auto"/>
      </w:divBdr>
    </w:div>
    <w:div w:id="1203251027">
      <w:bodyDiv w:val="1"/>
      <w:marLeft w:val="0"/>
      <w:marRight w:val="0"/>
      <w:marTop w:val="0"/>
      <w:marBottom w:val="0"/>
      <w:divBdr>
        <w:top w:val="none" w:sz="0" w:space="0" w:color="auto"/>
        <w:left w:val="none" w:sz="0" w:space="0" w:color="auto"/>
        <w:bottom w:val="none" w:sz="0" w:space="0" w:color="auto"/>
        <w:right w:val="none" w:sz="0" w:space="0" w:color="auto"/>
      </w:divBdr>
    </w:div>
    <w:div w:id="1270965145">
      <w:bodyDiv w:val="1"/>
      <w:marLeft w:val="0"/>
      <w:marRight w:val="0"/>
      <w:marTop w:val="0"/>
      <w:marBottom w:val="0"/>
      <w:divBdr>
        <w:top w:val="none" w:sz="0" w:space="0" w:color="auto"/>
        <w:left w:val="none" w:sz="0" w:space="0" w:color="auto"/>
        <w:bottom w:val="none" w:sz="0" w:space="0" w:color="auto"/>
        <w:right w:val="none" w:sz="0" w:space="0" w:color="auto"/>
      </w:divBdr>
    </w:div>
    <w:div w:id="1605190684">
      <w:bodyDiv w:val="1"/>
      <w:marLeft w:val="0"/>
      <w:marRight w:val="0"/>
      <w:marTop w:val="0"/>
      <w:marBottom w:val="0"/>
      <w:divBdr>
        <w:top w:val="none" w:sz="0" w:space="0" w:color="auto"/>
        <w:left w:val="none" w:sz="0" w:space="0" w:color="auto"/>
        <w:bottom w:val="none" w:sz="0" w:space="0" w:color="auto"/>
        <w:right w:val="none" w:sz="0" w:space="0" w:color="auto"/>
      </w:divBdr>
    </w:div>
    <w:div w:id="1874882616">
      <w:bodyDiv w:val="1"/>
      <w:marLeft w:val="0"/>
      <w:marRight w:val="0"/>
      <w:marTop w:val="0"/>
      <w:marBottom w:val="0"/>
      <w:divBdr>
        <w:top w:val="none" w:sz="0" w:space="0" w:color="auto"/>
        <w:left w:val="none" w:sz="0" w:space="0" w:color="auto"/>
        <w:bottom w:val="none" w:sz="0" w:space="0" w:color="auto"/>
        <w:right w:val="none" w:sz="0" w:space="0" w:color="auto"/>
      </w:divBdr>
    </w:div>
    <w:div w:id="1928803154">
      <w:bodyDiv w:val="1"/>
      <w:marLeft w:val="0"/>
      <w:marRight w:val="0"/>
      <w:marTop w:val="0"/>
      <w:marBottom w:val="0"/>
      <w:divBdr>
        <w:top w:val="none" w:sz="0" w:space="0" w:color="auto"/>
        <w:left w:val="none" w:sz="0" w:space="0" w:color="auto"/>
        <w:bottom w:val="none" w:sz="0" w:space="0" w:color="auto"/>
        <w:right w:val="none" w:sz="0" w:space="0" w:color="auto"/>
      </w:divBdr>
      <w:divsChild>
        <w:div w:id="1995797157">
          <w:marLeft w:val="0"/>
          <w:marRight w:val="0"/>
          <w:marTop w:val="0"/>
          <w:marBottom w:val="0"/>
          <w:divBdr>
            <w:top w:val="none" w:sz="0" w:space="0" w:color="auto"/>
            <w:left w:val="none" w:sz="0" w:space="0" w:color="auto"/>
            <w:bottom w:val="none" w:sz="0" w:space="0" w:color="auto"/>
            <w:right w:val="none" w:sz="0" w:space="0" w:color="auto"/>
          </w:divBdr>
          <w:divsChild>
            <w:div w:id="1852988542">
              <w:marLeft w:val="0"/>
              <w:marRight w:val="0"/>
              <w:marTop w:val="0"/>
              <w:marBottom w:val="0"/>
              <w:divBdr>
                <w:top w:val="none" w:sz="0" w:space="0" w:color="auto"/>
                <w:left w:val="none" w:sz="0" w:space="0" w:color="auto"/>
                <w:bottom w:val="none" w:sz="0" w:space="0" w:color="auto"/>
                <w:right w:val="none" w:sz="0" w:space="0" w:color="auto"/>
              </w:divBdr>
              <w:divsChild>
                <w:div w:id="432744187">
                  <w:marLeft w:val="0"/>
                  <w:marRight w:val="0"/>
                  <w:marTop w:val="0"/>
                  <w:marBottom w:val="0"/>
                  <w:divBdr>
                    <w:top w:val="none" w:sz="0" w:space="0" w:color="auto"/>
                    <w:left w:val="none" w:sz="0" w:space="0" w:color="auto"/>
                    <w:bottom w:val="none" w:sz="0" w:space="0" w:color="auto"/>
                    <w:right w:val="none" w:sz="0" w:space="0" w:color="auto"/>
                  </w:divBdr>
                  <w:divsChild>
                    <w:div w:id="954482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835462">
          <w:marLeft w:val="0"/>
          <w:marRight w:val="0"/>
          <w:marTop w:val="0"/>
          <w:marBottom w:val="0"/>
          <w:divBdr>
            <w:top w:val="none" w:sz="0" w:space="0" w:color="auto"/>
            <w:left w:val="none" w:sz="0" w:space="0" w:color="auto"/>
            <w:bottom w:val="none" w:sz="0" w:space="0" w:color="auto"/>
            <w:right w:val="none" w:sz="0" w:space="0" w:color="auto"/>
          </w:divBdr>
          <w:divsChild>
            <w:div w:id="534661551">
              <w:marLeft w:val="0"/>
              <w:marRight w:val="0"/>
              <w:marTop w:val="0"/>
              <w:marBottom w:val="0"/>
              <w:divBdr>
                <w:top w:val="none" w:sz="0" w:space="0" w:color="auto"/>
                <w:left w:val="none" w:sz="0" w:space="0" w:color="auto"/>
                <w:bottom w:val="none" w:sz="0" w:space="0" w:color="auto"/>
                <w:right w:val="none" w:sz="0" w:space="0" w:color="auto"/>
              </w:divBdr>
              <w:divsChild>
                <w:div w:id="86465109">
                  <w:marLeft w:val="0"/>
                  <w:marRight w:val="0"/>
                  <w:marTop w:val="0"/>
                  <w:marBottom w:val="0"/>
                  <w:divBdr>
                    <w:top w:val="none" w:sz="0" w:space="0" w:color="auto"/>
                    <w:left w:val="none" w:sz="0" w:space="0" w:color="auto"/>
                    <w:bottom w:val="none" w:sz="0" w:space="0" w:color="auto"/>
                    <w:right w:val="none" w:sz="0" w:space="0" w:color="auto"/>
                  </w:divBdr>
                  <w:divsChild>
                    <w:div w:id="1356612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2660020">
      <w:bodyDiv w:val="1"/>
      <w:marLeft w:val="0"/>
      <w:marRight w:val="0"/>
      <w:marTop w:val="0"/>
      <w:marBottom w:val="0"/>
      <w:divBdr>
        <w:top w:val="none" w:sz="0" w:space="0" w:color="auto"/>
        <w:left w:val="none" w:sz="0" w:space="0" w:color="auto"/>
        <w:bottom w:val="none" w:sz="0" w:space="0" w:color="auto"/>
        <w:right w:val="none" w:sz="0" w:space="0" w:color="auto"/>
      </w:divBdr>
    </w:div>
    <w:div w:id="1958098132">
      <w:bodyDiv w:val="1"/>
      <w:marLeft w:val="0"/>
      <w:marRight w:val="0"/>
      <w:marTop w:val="0"/>
      <w:marBottom w:val="0"/>
      <w:divBdr>
        <w:top w:val="none" w:sz="0" w:space="0" w:color="auto"/>
        <w:left w:val="none" w:sz="0" w:space="0" w:color="auto"/>
        <w:bottom w:val="none" w:sz="0" w:space="0" w:color="auto"/>
        <w:right w:val="none" w:sz="0" w:space="0" w:color="auto"/>
      </w:divBdr>
    </w:div>
    <w:div w:id="2009550063">
      <w:bodyDiv w:val="1"/>
      <w:marLeft w:val="0"/>
      <w:marRight w:val="0"/>
      <w:marTop w:val="0"/>
      <w:marBottom w:val="0"/>
      <w:divBdr>
        <w:top w:val="none" w:sz="0" w:space="0" w:color="auto"/>
        <w:left w:val="none" w:sz="0" w:space="0" w:color="auto"/>
        <w:bottom w:val="none" w:sz="0" w:space="0" w:color="auto"/>
        <w:right w:val="none" w:sz="0" w:space="0" w:color="auto"/>
      </w:divBdr>
    </w:div>
    <w:div w:id="2098360913">
      <w:bodyDiv w:val="1"/>
      <w:marLeft w:val="0"/>
      <w:marRight w:val="0"/>
      <w:marTop w:val="0"/>
      <w:marBottom w:val="0"/>
      <w:divBdr>
        <w:top w:val="none" w:sz="0" w:space="0" w:color="auto"/>
        <w:left w:val="none" w:sz="0" w:space="0" w:color="auto"/>
        <w:bottom w:val="none" w:sz="0" w:space="0" w:color="auto"/>
        <w:right w:val="none" w:sz="0" w:space="0" w:color="auto"/>
      </w:divBdr>
    </w:div>
    <w:div w:id="2128694716">
      <w:bodyDiv w:val="1"/>
      <w:marLeft w:val="0"/>
      <w:marRight w:val="0"/>
      <w:marTop w:val="0"/>
      <w:marBottom w:val="0"/>
      <w:divBdr>
        <w:top w:val="none" w:sz="0" w:space="0" w:color="auto"/>
        <w:left w:val="none" w:sz="0" w:space="0" w:color="auto"/>
        <w:bottom w:val="none" w:sz="0" w:space="0" w:color="auto"/>
        <w:right w:val="none" w:sz="0" w:space="0" w:color="auto"/>
      </w:divBdr>
    </w:div>
    <w:div w:id="2131237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yperlink" Target="https://fleximize.com/articles/002211/what-is-supply-and-demand"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G"/><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6.jp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51285B2-34FB-46CB-A160-760E015658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3901</Words>
  <Characters>22239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Assignment 1: Essay</vt:lpstr>
    </vt:vector>
  </TitlesOfParts>
  <Company/>
  <LinksUpToDate>false</LinksUpToDate>
  <CharactersWithSpaces>26088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Essay</dc:title>
  <dc:subject>The Impact of COVID-19 on UK Supply Chains and Business Practices</dc:subject>
  <dc:creator>Valentin borisov</dc:creator>
  <cp:keywords/>
  <dc:description/>
  <cp:lastModifiedBy>Valentin borisov</cp:lastModifiedBy>
  <cp:revision>2</cp:revision>
  <dcterms:created xsi:type="dcterms:W3CDTF">2024-07-27T00:47:00Z</dcterms:created>
  <dcterms:modified xsi:type="dcterms:W3CDTF">2024-07-27T00:47:00Z</dcterms:modified>
</cp:coreProperties>
</file>