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5" w14:textId="581E8CFE" w:rsidR="002D1FFA" w:rsidRPr="0075321B" w:rsidRDefault="00F1045F" w:rsidP="0075321B">
      <w:pPr>
        <w:jc w:val="left"/>
        <w:rPr>
          <w:b/>
          <w:bCs/>
          <w:sz w:val="36"/>
          <w:szCs w:val="36"/>
        </w:rPr>
      </w:pPr>
      <w:r w:rsidRPr="0075321B">
        <w:rPr>
          <w:b/>
          <w:bCs/>
          <w:sz w:val="52"/>
          <w:szCs w:val="52"/>
        </w:rPr>
        <w:t xml:space="preserve"> </w:t>
      </w:r>
      <w:r w:rsidR="00000000" w:rsidRPr="0075321B">
        <w:rPr>
          <w:b/>
          <w:bCs/>
          <w:sz w:val="36"/>
          <w:szCs w:val="36"/>
        </w:rPr>
        <w:t>Student Name:</w:t>
      </w:r>
      <w:r w:rsidRPr="0075321B">
        <w:rPr>
          <w:b/>
          <w:bCs/>
          <w:sz w:val="36"/>
          <w:szCs w:val="36"/>
        </w:rPr>
        <w:t xml:space="preserve"> Mona-Lisa Beatrice Buturuga</w:t>
      </w:r>
    </w:p>
    <w:p w14:paraId="00000006" w14:textId="6C0B781B" w:rsidR="002D1FFA" w:rsidRPr="0075321B" w:rsidRDefault="0075321B" w:rsidP="0075321B">
      <w:pPr>
        <w:jc w:val="left"/>
        <w:rPr>
          <w:b/>
          <w:bCs/>
          <w:sz w:val="36"/>
          <w:szCs w:val="36"/>
        </w:rPr>
      </w:pPr>
      <w:r>
        <w:rPr>
          <w:b/>
          <w:bCs/>
          <w:sz w:val="36"/>
          <w:szCs w:val="36"/>
        </w:rPr>
        <w:t xml:space="preserve"> </w:t>
      </w:r>
      <w:r w:rsidR="00000000" w:rsidRPr="0075321B">
        <w:rPr>
          <w:b/>
          <w:bCs/>
          <w:sz w:val="36"/>
          <w:szCs w:val="36"/>
        </w:rPr>
        <w:t>Student ID:</w:t>
      </w:r>
      <w:r w:rsidR="00F1045F" w:rsidRPr="0075321B">
        <w:rPr>
          <w:b/>
          <w:bCs/>
          <w:sz w:val="36"/>
          <w:szCs w:val="36"/>
        </w:rPr>
        <w:t xml:space="preserve"> 2013642</w:t>
      </w:r>
    </w:p>
    <w:p w14:paraId="00000007" w14:textId="0F0B8718" w:rsidR="002D1FFA" w:rsidRPr="0075321B" w:rsidRDefault="0075321B" w:rsidP="0075321B">
      <w:pPr>
        <w:jc w:val="left"/>
        <w:rPr>
          <w:b/>
          <w:bCs/>
          <w:sz w:val="36"/>
          <w:szCs w:val="36"/>
        </w:rPr>
      </w:pPr>
      <w:r>
        <w:rPr>
          <w:b/>
          <w:bCs/>
          <w:sz w:val="36"/>
          <w:szCs w:val="36"/>
        </w:rPr>
        <w:t xml:space="preserve"> </w:t>
      </w:r>
      <w:r w:rsidR="00F1045F" w:rsidRPr="0075321B">
        <w:rPr>
          <w:b/>
          <w:bCs/>
          <w:sz w:val="36"/>
          <w:szCs w:val="36"/>
        </w:rPr>
        <w:t>Hotel Placement</w:t>
      </w:r>
      <w:r w:rsidR="00000000" w:rsidRPr="0075321B">
        <w:rPr>
          <w:b/>
          <w:bCs/>
          <w:sz w:val="36"/>
          <w:szCs w:val="36"/>
        </w:rPr>
        <w:t>:</w:t>
      </w:r>
      <w:r w:rsidR="00000000" w:rsidRPr="0075321B">
        <w:rPr>
          <w:b/>
          <w:bCs/>
        </w:rPr>
        <w:t xml:space="preserve"> </w:t>
      </w:r>
      <w:r w:rsidR="00000000" w:rsidRPr="0075321B">
        <w:rPr>
          <w:b/>
          <w:bCs/>
          <w:sz w:val="36"/>
          <w:szCs w:val="36"/>
        </w:rPr>
        <w:t>Managing Hotel Administration</w:t>
      </w:r>
    </w:p>
    <w:p w14:paraId="00000008" w14:textId="01384349" w:rsidR="002D1FFA" w:rsidRPr="0075321B" w:rsidRDefault="0075321B" w:rsidP="0075321B">
      <w:pPr>
        <w:jc w:val="left"/>
        <w:rPr>
          <w:b/>
          <w:bCs/>
          <w:sz w:val="36"/>
          <w:szCs w:val="36"/>
        </w:rPr>
      </w:pPr>
      <w:r>
        <w:rPr>
          <w:b/>
          <w:bCs/>
          <w:sz w:val="36"/>
          <w:szCs w:val="36"/>
        </w:rPr>
        <w:t xml:space="preserve"> </w:t>
      </w:r>
      <w:r w:rsidR="00000000" w:rsidRPr="0075321B">
        <w:rPr>
          <w:b/>
          <w:bCs/>
          <w:sz w:val="36"/>
          <w:szCs w:val="36"/>
        </w:rPr>
        <w:t>Module code: BMIH6004</w:t>
      </w:r>
    </w:p>
    <w:p w14:paraId="00000010" w14:textId="6679FDEA" w:rsidR="002D1FFA" w:rsidRPr="0075321B" w:rsidRDefault="0075321B" w:rsidP="0075321B">
      <w:pPr>
        <w:jc w:val="left"/>
        <w:rPr>
          <w:b/>
          <w:bCs/>
          <w:sz w:val="36"/>
          <w:szCs w:val="36"/>
        </w:rPr>
      </w:pPr>
      <w:r>
        <w:rPr>
          <w:b/>
          <w:bCs/>
          <w:sz w:val="36"/>
          <w:szCs w:val="36"/>
        </w:rPr>
        <w:t xml:space="preserve"> </w:t>
      </w:r>
      <w:r w:rsidR="00000000" w:rsidRPr="0075321B">
        <w:rPr>
          <w:b/>
          <w:bCs/>
          <w:sz w:val="36"/>
          <w:szCs w:val="36"/>
        </w:rPr>
        <w:t>Lecturer Name:</w:t>
      </w:r>
      <w:r w:rsidR="00F1045F" w:rsidRPr="0075321B">
        <w:rPr>
          <w:b/>
          <w:bCs/>
          <w:sz w:val="36"/>
          <w:szCs w:val="36"/>
        </w:rPr>
        <w:t xml:space="preserve"> Dr Jayne Griffith-Parr</w:t>
      </w:r>
      <w:r>
        <w:rPr>
          <w:b/>
          <w:bCs/>
          <w:sz w:val="36"/>
          <w:szCs w:val="36"/>
        </w:rPr>
        <w:t>y</w:t>
      </w:r>
    </w:p>
    <w:p w14:paraId="00000011" w14:textId="77777777" w:rsidR="002D1FFA" w:rsidRPr="0075321B" w:rsidRDefault="002D1FFA" w:rsidP="0075321B">
      <w:pPr>
        <w:jc w:val="left"/>
        <w:rPr>
          <w:b/>
          <w:bCs/>
          <w:sz w:val="32"/>
          <w:szCs w:val="32"/>
        </w:rPr>
      </w:pPr>
    </w:p>
    <w:p w14:paraId="1AF1EF7F" w14:textId="77777777" w:rsidR="0075321B" w:rsidRDefault="0075321B" w:rsidP="0075321B">
      <w:pPr>
        <w:rPr>
          <w:sz w:val="36"/>
          <w:szCs w:val="36"/>
        </w:rPr>
      </w:pPr>
    </w:p>
    <w:p w14:paraId="00000016" w14:textId="50D51E22" w:rsidR="002D1FFA" w:rsidRDefault="00000000" w:rsidP="0075321B">
      <w:pPr>
        <w:rPr>
          <w:sz w:val="36"/>
          <w:szCs w:val="36"/>
        </w:rPr>
      </w:pPr>
      <w:r>
        <w:rPr>
          <w:sz w:val="36"/>
          <w:szCs w:val="36"/>
        </w:rPr>
        <w:t>A reflective report on the learning of working in the administrative department in The Manor in Elstree</w:t>
      </w:r>
    </w:p>
    <w:p w14:paraId="00000017" w14:textId="77777777" w:rsidR="002D1FFA" w:rsidRDefault="002D1FFA">
      <w:pPr>
        <w:jc w:val="center"/>
        <w:rPr>
          <w:sz w:val="36"/>
          <w:szCs w:val="36"/>
        </w:rPr>
      </w:pPr>
    </w:p>
    <w:p w14:paraId="00000018" w14:textId="77777777" w:rsidR="002D1FFA" w:rsidRDefault="002D1FFA"/>
    <w:p w14:paraId="00000019" w14:textId="77777777" w:rsidR="002D1FFA" w:rsidRDefault="00000000">
      <w:pPr>
        <w:keepNext/>
        <w:keepLines/>
        <w:pBdr>
          <w:top w:val="nil"/>
          <w:left w:val="nil"/>
          <w:bottom w:val="nil"/>
          <w:right w:val="nil"/>
          <w:between w:val="nil"/>
        </w:pBdr>
        <w:spacing w:before="240" w:after="0"/>
        <w:jc w:val="left"/>
        <w:rPr>
          <w:rFonts w:ascii="Calibri" w:eastAsia="Calibri" w:hAnsi="Calibri" w:cs="Calibri"/>
          <w:color w:val="2F5496"/>
          <w:sz w:val="32"/>
          <w:szCs w:val="32"/>
        </w:rPr>
      </w:pPr>
      <w:r>
        <w:rPr>
          <w:rFonts w:ascii="Calibri" w:eastAsia="Calibri" w:hAnsi="Calibri" w:cs="Calibri"/>
          <w:color w:val="2F5496"/>
          <w:sz w:val="32"/>
          <w:szCs w:val="32"/>
        </w:rPr>
        <w:t>Contents</w:t>
      </w:r>
    </w:p>
    <w:sdt>
      <w:sdtPr>
        <w:id w:val="395717684"/>
        <w:docPartObj>
          <w:docPartGallery w:val="Table of Contents"/>
          <w:docPartUnique/>
        </w:docPartObj>
      </w:sdtPr>
      <w:sdtContent>
        <w:p w14:paraId="6F76D0BA" w14:textId="532B3506" w:rsidR="00CC614B" w:rsidRDefault="00000000">
          <w:pPr>
            <w:pStyle w:val="TOC1"/>
            <w:tabs>
              <w:tab w:val="right" w:pos="9350"/>
            </w:tabs>
            <w:rPr>
              <w:noProof/>
            </w:rPr>
          </w:pPr>
          <w:r>
            <w:fldChar w:fldCharType="begin"/>
          </w:r>
          <w:r>
            <w:instrText xml:space="preserve"> TOC \h \u \z </w:instrText>
          </w:r>
          <w:r>
            <w:fldChar w:fldCharType="separate"/>
          </w:r>
          <w:hyperlink w:anchor="_Toc129542095" w:history="1">
            <w:r w:rsidR="00CC614B" w:rsidRPr="00EB156A">
              <w:rPr>
                <w:rStyle w:val="Hyperlink"/>
                <w:noProof/>
              </w:rPr>
              <w:t>Description - Learning Log Overview</w:t>
            </w:r>
            <w:r w:rsidR="00CC614B">
              <w:rPr>
                <w:noProof/>
                <w:webHidden/>
              </w:rPr>
              <w:tab/>
            </w:r>
            <w:r w:rsidR="00CC614B">
              <w:rPr>
                <w:noProof/>
                <w:webHidden/>
              </w:rPr>
              <w:fldChar w:fldCharType="begin"/>
            </w:r>
            <w:r w:rsidR="00CC614B">
              <w:rPr>
                <w:noProof/>
                <w:webHidden/>
              </w:rPr>
              <w:instrText xml:space="preserve"> PAGEREF _Toc129542095 \h </w:instrText>
            </w:r>
            <w:r w:rsidR="00CC614B">
              <w:rPr>
                <w:noProof/>
                <w:webHidden/>
              </w:rPr>
            </w:r>
            <w:r w:rsidR="00CC614B">
              <w:rPr>
                <w:noProof/>
                <w:webHidden/>
              </w:rPr>
              <w:fldChar w:fldCharType="separate"/>
            </w:r>
            <w:r w:rsidR="00F1045F">
              <w:rPr>
                <w:noProof/>
                <w:webHidden/>
              </w:rPr>
              <w:t>2</w:t>
            </w:r>
            <w:r w:rsidR="00CC614B">
              <w:rPr>
                <w:noProof/>
                <w:webHidden/>
              </w:rPr>
              <w:fldChar w:fldCharType="end"/>
            </w:r>
          </w:hyperlink>
        </w:p>
        <w:p w14:paraId="3C325F4A" w14:textId="53A271E7" w:rsidR="00CC614B" w:rsidRDefault="00000000">
          <w:pPr>
            <w:pStyle w:val="TOC1"/>
            <w:tabs>
              <w:tab w:val="right" w:pos="9350"/>
            </w:tabs>
            <w:rPr>
              <w:noProof/>
            </w:rPr>
          </w:pPr>
          <w:hyperlink w:anchor="_Toc129542096" w:history="1">
            <w:r w:rsidR="00CC614B" w:rsidRPr="00EB156A">
              <w:rPr>
                <w:rStyle w:val="Hyperlink"/>
                <w:noProof/>
              </w:rPr>
              <w:t>Feeling - The knowledge we've picked up</w:t>
            </w:r>
            <w:r w:rsidR="00CC614B">
              <w:rPr>
                <w:noProof/>
                <w:webHidden/>
              </w:rPr>
              <w:tab/>
            </w:r>
            <w:r w:rsidR="00CC614B">
              <w:rPr>
                <w:noProof/>
                <w:webHidden/>
              </w:rPr>
              <w:fldChar w:fldCharType="begin"/>
            </w:r>
            <w:r w:rsidR="00CC614B">
              <w:rPr>
                <w:noProof/>
                <w:webHidden/>
              </w:rPr>
              <w:instrText xml:space="preserve"> PAGEREF _Toc129542096 \h </w:instrText>
            </w:r>
            <w:r w:rsidR="00CC614B">
              <w:rPr>
                <w:noProof/>
                <w:webHidden/>
              </w:rPr>
            </w:r>
            <w:r w:rsidR="00CC614B">
              <w:rPr>
                <w:noProof/>
                <w:webHidden/>
              </w:rPr>
              <w:fldChar w:fldCharType="separate"/>
            </w:r>
            <w:r w:rsidR="00F1045F">
              <w:rPr>
                <w:noProof/>
                <w:webHidden/>
              </w:rPr>
              <w:t>3</w:t>
            </w:r>
            <w:r w:rsidR="00CC614B">
              <w:rPr>
                <w:noProof/>
                <w:webHidden/>
              </w:rPr>
              <w:fldChar w:fldCharType="end"/>
            </w:r>
          </w:hyperlink>
        </w:p>
        <w:p w14:paraId="737E6D20" w14:textId="718D8FAB" w:rsidR="00CC614B" w:rsidRDefault="00000000">
          <w:pPr>
            <w:pStyle w:val="TOC1"/>
            <w:tabs>
              <w:tab w:val="right" w:pos="9350"/>
            </w:tabs>
            <w:rPr>
              <w:noProof/>
            </w:rPr>
          </w:pPr>
          <w:hyperlink w:anchor="_Toc129542097" w:history="1">
            <w:r w:rsidR="00CC614B" w:rsidRPr="00EB156A">
              <w:rPr>
                <w:rStyle w:val="Hyperlink"/>
                <w:noProof/>
              </w:rPr>
              <w:t>Evaluation &amp; Analysis - Challenging issues that have been identified</w:t>
            </w:r>
            <w:r w:rsidR="00CC614B">
              <w:rPr>
                <w:noProof/>
                <w:webHidden/>
              </w:rPr>
              <w:tab/>
            </w:r>
            <w:r w:rsidR="00CC614B">
              <w:rPr>
                <w:noProof/>
                <w:webHidden/>
              </w:rPr>
              <w:fldChar w:fldCharType="begin"/>
            </w:r>
            <w:r w:rsidR="00CC614B">
              <w:rPr>
                <w:noProof/>
                <w:webHidden/>
              </w:rPr>
              <w:instrText xml:space="preserve"> PAGEREF _Toc129542097 \h </w:instrText>
            </w:r>
            <w:r w:rsidR="00CC614B">
              <w:rPr>
                <w:noProof/>
                <w:webHidden/>
              </w:rPr>
            </w:r>
            <w:r w:rsidR="00CC614B">
              <w:rPr>
                <w:noProof/>
                <w:webHidden/>
              </w:rPr>
              <w:fldChar w:fldCharType="separate"/>
            </w:r>
            <w:r w:rsidR="00F1045F">
              <w:rPr>
                <w:noProof/>
                <w:webHidden/>
              </w:rPr>
              <w:t>3</w:t>
            </w:r>
            <w:r w:rsidR="00CC614B">
              <w:rPr>
                <w:noProof/>
                <w:webHidden/>
              </w:rPr>
              <w:fldChar w:fldCharType="end"/>
            </w:r>
          </w:hyperlink>
        </w:p>
        <w:p w14:paraId="542D5D42" w14:textId="0BF37302" w:rsidR="00CC614B" w:rsidRDefault="00000000">
          <w:pPr>
            <w:pStyle w:val="TOC1"/>
            <w:tabs>
              <w:tab w:val="right" w:pos="9350"/>
            </w:tabs>
            <w:rPr>
              <w:noProof/>
            </w:rPr>
          </w:pPr>
          <w:hyperlink w:anchor="_Toc129542098" w:history="1">
            <w:r w:rsidR="00CC614B" w:rsidRPr="00EB156A">
              <w:rPr>
                <w:rStyle w:val="Hyperlink"/>
                <w:noProof/>
              </w:rPr>
              <w:t>Action plan - Future-Oriented Learning</w:t>
            </w:r>
            <w:r w:rsidR="00CC614B">
              <w:rPr>
                <w:noProof/>
                <w:webHidden/>
              </w:rPr>
              <w:tab/>
            </w:r>
            <w:r w:rsidR="00CC614B">
              <w:rPr>
                <w:noProof/>
                <w:webHidden/>
              </w:rPr>
              <w:fldChar w:fldCharType="begin"/>
            </w:r>
            <w:r w:rsidR="00CC614B">
              <w:rPr>
                <w:noProof/>
                <w:webHidden/>
              </w:rPr>
              <w:instrText xml:space="preserve"> PAGEREF _Toc129542098 \h </w:instrText>
            </w:r>
            <w:r w:rsidR="00CC614B">
              <w:rPr>
                <w:noProof/>
                <w:webHidden/>
              </w:rPr>
            </w:r>
            <w:r w:rsidR="00CC614B">
              <w:rPr>
                <w:noProof/>
                <w:webHidden/>
              </w:rPr>
              <w:fldChar w:fldCharType="separate"/>
            </w:r>
            <w:r w:rsidR="00F1045F">
              <w:rPr>
                <w:noProof/>
                <w:webHidden/>
              </w:rPr>
              <w:t>4</w:t>
            </w:r>
            <w:r w:rsidR="00CC614B">
              <w:rPr>
                <w:noProof/>
                <w:webHidden/>
              </w:rPr>
              <w:fldChar w:fldCharType="end"/>
            </w:r>
          </w:hyperlink>
        </w:p>
        <w:p w14:paraId="6B5F97E6" w14:textId="495DF61A" w:rsidR="00CC614B" w:rsidRDefault="00000000">
          <w:pPr>
            <w:pStyle w:val="TOC1"/>
            <w:tabs>
              <w:tab w:val="right" w:pos="9350"/>
            </w:tabs>
            <w:rPr>
              <w:noProof/>
            </w:rPr>
          </w:pPr>
          <w:hyperlink w:anchor="_Toc129542099" w:history="1">
            <w:r w:rsidR="00CC614B" w:rsidRPr="00EB156A">
              <w:rPr>
                <w:rStyle w:val="Hyperlink"/>
                <w:noProof/>
              </w:rPr>
              <w:t>Conclusion</w:t>
            </w:r>
            <w:r w:rsidR="00CC614B">
              <w:rPr>
                <w:noProof/>
                <w:webHidden/>
              </w:rPr>
              <w:tab/>
            </w:r>
            <w:r w:rsidR="00CC614B">
              <w:rPr>
                <w:noProof/>
                <w:webHidden/>
              </w:rPr>
              <w:fldChar w:fldCharType="begin"/>
            </w:r>
            <w:r w:rsidR="00CC614B">
              <w:rPr>
                <w:noProof/>
                <w:webHidden/>
              </w:rPr>
              <w:instrText xml:space="preserve"> PAGEREF _Toc129542099 \h </w:instrText>
            </w:r>
            <w:r w:rsidR="00CC614B">
              <w:rPr>
                <w:noProof/>
                <w:webHidden/>
              </w:rPr>
            </w:r>
            <w:r w:rsidR="00CC614B">
              <w:rPr>
                <w:noProof/>
                <w:webHidden/>
              </w:rPr>
              <w:fldChar w:fldCharType="separate"/>
            </w:r>
            <w:r w:rsidR="00F1045F">
              <w:rPr>
                <w:noProof/>
                <w:webHidden/>
              </w:rPr>
              <w:t>4</w:t>
            </w:r>
            <w:r w:rsidR="00CC614B">
              <w:rPr>
                <w:noProof/>
                <w:webHidden/>
              </w:rPr>
              <w:fldChar w:fldCharType="end"/>
            </w:r>
          </w:hyperlink>
        </w:p>
        <w:p w14:paraId="4D53341C" w14:textId="72B70AFD" w:rsidR="00CC614B" w:rsidRDefault="00000000">
          <w:pPr>
            <w:pStyle w:val="TOC1"/>
            <w:tabs>
              <w:tab w:val="right" w:pos="9350"/>
            </w:tabs>
            <w:rPr>
              <w:noProof/>
            </w:rPr>
          </w:pPr>
          <w:hyperlink w:anchor="_Toc129542100" w:history="1">
            <w:r w:rsidR="00CC614B" w:rsidRPr="00EB156A">
              <w:rPr>
                <w:rStyle w:val="Hyperlink"/>
                <w:noProof/>
              </w:rPr>
              <w:t>Reference</w:t>
            </w:r>
            <w:r w:rsidR="00CC614B">
              <w:rPr>
                <w:noProof/>
                <w:webHidden/>
              </w:rPr>
              <w:tab/>
            </w:r>
            <w:r w:rsidR="00CC614B">
              <w:rPr>
                <w:noProof/>
                <w:webHidden/>
              </w:rPr>
              <w:fldChar w:fldCharType="begin"/>
            </w:r>
            <w:r w:rsidR="00CC614B">
              <w:rPr>
                <w:noProof/>
                <w:webHidden/>
              </w:rPr>
              <w:instrText xml:space="preserve"> PAGEREF _Toc129542100 \h </w:instrText>
            </w:r>
            <w:r w:rsidR="00CC614B">
              <w:rPr>
                <w:noProof/>
                <w:webHidden/>
              </w:rPr>
            </w:r>
            <w:r w:rsidR="00CC614B">
              <w:rPr>
                <w:noProof/>
                <w:webHidden/>
              </w:rPr>
              <w:fldChar w:fldCharType="separate"/>
            </w:r>
            <w:r w:rsidR="00F1045F">
              <w:rPr>
                <w:noProof/>
                <w:webHidden/>
              </w:rPr>
              <w:t>5</w:t>
            </w:r>
            <w:r w:rsidR="00CC614B">
              <w:rPr>
                <w:noProof/>
                <w:webHidden/>
              </w:rPr>
              <w:fldChar w:fldCharType="end"/>
            </w:r>
          </w:hyperlink>
        </w:p>
        <w:p w14:paraId="00000020" w14:textId="0C030332" w:rsidR="002D1FFA" w:rsidRDefault="00000000">
          <w:r>
            <w:fldChar w:fldCharType="end"/>
          </w:r>
        </w:p>
      </w:sdtContent>
    </w:sdt>
    <w:p w14:paraId="00000021" w14:textId="77777777" w:rsidR="002D1FFA" w:rsidRDefault="002D1FFA"/>
    <w:p w14:paraId="00000022" w14:textId="77777777" w:rsidR="002D1FFA" w:rsidRDefault="002D1FFA"/>
    <w:p w14:paraId="00000023" w14:textId="77777777" w:rsidR="002D1FFA" w:rsidRDefault="002D1FFA"/>
    <w:p w14:paraId="00000024" w14:textId="77777777" w:rsidR="002D1FFA" w:rsidRDefault="002D1FFA"/>
    <w:p w14:paraId="0000002F" w14:textId="710EF543" w:rsidR="002D1FFA" w:rsidRDefault="002D1FFA"/>
    <w:p w14:paraId="65E40F49" w14:textId="792B5EC6" w:rsidR="0075321B" w:rsidRDefault="0075321B"/>
    <w:p w14:paraId="0FDFCA6B" w14:textId="77777777" w:rsidR="0075321B" w:rsidRDefault="0075321B"/>
    <w:p w14:paraId="00000030" w14:textId="77777777" w:rsidR="002D1FFA" w:rsidRDefault="00000000">
      <w:pPr>
        <w:pStyle w:val="Heading1"/>
        <w:tabs>
          <w:tab w:val="right" w:pos="9360"/>
        </w:tabs>
      </w:pPr>
      <w:bookmarkStart w:id="0" w:name="_Toc129542095"/>
      <w:r>
        <w:lastRenderedPageBreak/>
        <w:t>Description - Learning Log Overview</w:t>
      </w:r>
      <w:bookmarkEnd w:id="0"/>
      <w:r>
        <w:tab/>
      </w:r>
    </w:p>
    <w:p w14:paraId="00000031" w14:textId="4274BA89" w:rsidR="002D1FFA" w:rsidRDefault="00000000">
      <w:r>
        <w:t xml:space="preserve">I have had a great desire from the beginning of my academic life that I will work in a place where I can deal with people from diverse cultures and regions. I have the desire to work in a dynamic place where I can learn diversified knowledge and skills. When I got a chance to work in the administrative department of </w:t>
      </w:r>
      <w:r w:rsidR="00F1045F">
        <w:t xml:space="preserve">the </w:t>
      </w:r>
      <w:proofErr w:type="spellStart"/>
      <w:r>
        <w:t>The</w:t>
      </w:r>
      <w:proofErr w:type="spellEnd"/>
      <w:r>
        <w:t xml:space="preserve"> Manor Elstree, I </w:t>
      </w:r>
      <w:r w:rsidR="00F1045F">
        <w:t xml:space="preserve">enjoyed </w:t>
      </w:r>
      <w:r>
        <w:t>meet</w:t>
      </w:r>
      <w:r w:rsidR="00F1045F">
        <w:t xml:space="preserve">ing </w:t>
      </w:r>
      <w:r>
        <w:t xml:space="preserve">with different people who come from different parts of the world. Through this reflective report I have all of the experiences and changes I gained and faced throughout this period. </w:t>
      </w:r>
    </w:p>
    <w:p w14:paraId="00000032" w14:textId="77777777" w:rsidR="002D1FFA" w:rsidRDefault="00000000">
      <w:pPr>
        <w:pStyle w:val="Heading1"/>
      </w:pPr>
      <w:bookmarkStart w:id="1" w:name="_Toc129542096"/>
      <w:r>
        <w:t>Feeling - The knowledge we've picked up</w:t>
      </w:r>
      <w:bookmarkEnd w:id="1"/>
    </w:p>
    <w:p w14:paraId="00000033" w14:textId="7E9B0361" w:rsidR="002D1FFA" w:rsidRDefault="00000000">
      <w:r>
        <w:t xml:space="preserve">I've picked up a lot of helpful information and refined my skills process. My time spent here has been </w:t>
      </w:r>
      <w:proofErr w:type="gramStart"/>
      <w:r>
        <w:t>really beneficial</w:t>
      </w:r>
      <w:proofErr w:type="gramEnd"/>
      <w:r>
        <w:t xml:space="preserve"> to my ability to develop my organizational skills and become better at managing my time in The </w:t>
      </w:r>
      <w:r w:rsidR="00F1045F">
        <w:t>Manor Elstree</w:t>
      </w:r>
      <w:r>
        <w:t>. I am now able to work on many tasks at the same time, arrange them in a sensible order of priority, and keep the entire show running smoothly. As a direct consequence of this, I've discovered that I'm able to do more tasks in a shorter amount of time. The development of my verbal and written communication skills might also benefit from working in an administrative position at The Manor Elstree. I am now capable of effectively communicating with both customers and staff, as well as with senior management. As a consequence of my experience dealing with people who come from a diverse spectrum of backgrounds, I've developed the ability to have an open mind and be more sympathetic to the viewpoints of others. The management of financial resources is another area that gives me a lot of learning that how to manage those efficiently in the administrative department of The Manor Elstree. The creation of a budget, the monitoring of costs, and the observance of norms and regulations are all skills that I have mastered. My exposure to a variety of fields has helped me develop analytical and problem-solving skills that are transferable to a wide range of fields. In addition, I have been able to advance professionally and further my knowledge in this area thanks to this work. As a means of ensuring that The Manor Elstree allowed success, I have been given the opportunity to assume leadership roles, participate in the formulation of new policies and operating procedures, and encourage department-to-department communication.</w:t>
      </w:r>
    </w:p>
    <w:p w14:paraId="00000034" w14:textId="1CE2B35F" w:rsidR="002D1FFA" w:rsidRDefault="00000000">
      <w:r>
        <w:t xml:space="preserve">Every day I was put in a position where I needed to devise original and effective strategies for overcoming challenges (Koerner &amp; Karim, 2016). Issues ranged from the quite simple, such as failing to keep track of the arrival and departure times of visitors, to the more complex, such as failing to allocate adequate </w:t>
      </w:r>
      <w:proofErr w:type="spellStart"/>
      <w:r>
        <w:t>labour</w:t>
      </w:r>
      <w:proofErr w:type="spellEnd"/>
      <w:r>
        <w:t xml:space="preserve"> during times of peak demand (</w:t>
      </w:r>
      <w:proofErr w:type="spellStart"/>
      <w:r>
        <w:t>Enz</w:t>
      </w:r>
      <w:proofErr w:type="spellEnd"/>
      <w:r>
        <w:t xml:space="preserve"> &amp; </w:t>
      </w:r>
      <w:proofErr w:type="spellStart"/>
      <w:r>
        <w:t>Siguaw</w:t>
      </w:r>
      <w:proofErr w:type="spellEnd"/>
      <w:r>
        <w:t>, 2016). Working in the administrative area of the office has provided me with the opportunity to learn the importance of a strong team as well as the worth of working together. Being a member of the larger team that runs the hotel has instilled in me the need of coordinating with other departments, such as cleaning and maintenance, in order to provide superior service to visitors and ensure that the hotel operates as smoothly as possible. Because of this experience, I've been able to improve both my communication skills and my ability to work well with others (Wang et al., 2015). Working in the administrative department of this hotel helps to understand the overall hotel industry in the UK. My experience working in The Manor Elstree has taught me a lot about the value of delivering outstanding service to customers and the beneficial influence that a well-managed hotel can have on a traveler’s experience</w:t>
      </w:r>
      <w:r w:rsidR="00DF0BA5">
        <w:t xml:space="preserve"> </w:t>
      </w:r>
      <w:r>
        <w:t>(</w:t>
      </w:r>
      <w:proofErr w:type="spellStart"/>
      <w:r>
        <w:t>Sigala</w:t>
      </w:r>
      <w:proofErr w:type="spellEnd"/>
      <w:r>
        <w:t>, 2017). As a direct consequence of this experience, I now have a deeper appreciation for the time and dedication that are essential to the management of a successful hotel.</w:t>
      </w:r>
    </w:p>
    <w:p w14:paraId="00000035" w14:textId="77777777" w:rsidR="002D1FFA" w:rsidRDefault="00000000">
      <w:pPr>
        <w:pStyle w:val="Heading1"/>
      </w:pPr>
      <w:bookmarkStart w:id="2" w:name="_Toc129542097"/>
      <w:r>
        <w:t>Evaluation &amp; Analysis - Challenging issues that have been identified</w:t>
      </w:r>
      <w:bookmarkEnd w:id="2"/>
    </w:p>
    <w:p w14:paraId="00000036" w14:textId="2AD6A822" w:rsidR="002D1FFA" w:rsidRDefault="00000000">
      <w:r>
        <w:t xml:space="preserve">Problems with time management are something I've encountered on several occasions (Bhattacharyya and Sankar, 2020). Sales, human resources, finance, revenue management, social </w:t>
      </w:r>
      <w:r>
        <w:lastRenderedPageBreak/>
        <w:t>media, quality concerns, and marketing are just some of the departments whose work I have had to coordinate in The Manor of Elstree. When there is confusion about which roles should be played, this problem may become very perplexing (Maitland and Bauer, 2020). The use of internal software systems has also proven difficult for me. It might be difficult to understand and master all of the many software systems used by the various departments and it was challenging for me to cope with the technological tools. Inefficient task management might arise in the absence of proper training and support for the usage of such systems in the administrative department of The Mano</w:t>
      </w:r>
      <w:r w:rsidR="00DF0BA5">
        <w:t xml:space="preserve">r </w:t>
      </w:r>
      <w:r>
        <w:t>Elstree (Saunders et al., 2020). Evaluation metrics are a major issue for me. Key performance metrics (KPIs) including revenue, customer happiness, and occupancy rates are used in my evaluation (Hwang et al., 2021). Maintaining tabs on all of these metrics is a time-consuming and difficult task, particularly given my wide scope of responsibility. The Manor Elstree has a complicated management structure and various working methods have also caused issues for me which were very complex to deal with. Because of this, I sometimes have trouble knowing whom I should report to for certain tasks, and what my exact duties are (Maitland and Bauer, 2020). To make sure that all of the departments are on the same page and working toward the same objectives, it is helpful to create and adhere to clear SOPs (Bhattacharyya and Sankar, 2020).</w:t>
      </w:r>
    </w:p>
    <w:p w14:paraId="00000037" w14:textId="77777777" w:rsidR="002D1FFA" w:rsidRDefault="00000000">
      <w:pPr>
        <w:pStyle w:val="Heading1"/>
      </w:pPr>
      <w:bookmarkStart w:id="3" w:name="_Toc129542098"/>
      <w:r>
        <w:t>Action plan - Future-Oriented Learning</w:t>
      </w:r>
      <w:bookmarkEnd w:id="3"/>
    </w:p>
    <w:p w14:paraId="00000038" w14:textId="77777777" w:rsidR="002D1FFA" w:rsidRDefault="00000000">
      <w:r>
        <w:t>The need for open lines of communication and cooperation throughout all organizational units is highlighted as a major learning point for me which I want to apply in future. It is essential to have in-depth knowledge about all of my roles and I need to collaborate closely with coworkers from other departments to ensure that all work is managed effectively. The need of providing staff with ongoing training and assistance, especially in regard to software used inside certain departments, is another lesson I learned throughout this period. Staff members may more quickly learn and operate new systems if they get consistent training and assistance on the most recent releases of software and hardware. I need to manage well-defined KPIs and other performance indicators in place that might help staff concentrate on what's most important. Having this information may aid my managers in making more accurate assessments of employee performance (</w:t>
      </w:r>
      <w:proofErr w:type="spellStart"/>
      <w:r>
        <w:t>Hinksman</w:t>
      </w:r>
      <w:proofErr w:type="spellEnd"/>
      <w:r>
        <w:t xml:space="preserve"> &amp; Schofield, 2016).</w:t>
      </w:r>
    </w:p>
    <w:p w14:paraId="00000039" w14:textId="77777777" w:rsidR="002D1FFA" w:rsidRDefault="00000000">
      <w:pPr>
        <w:pStyle w:val="Heading1"/>
      </w:pPr>
      <w:bookmarkStart w:id="4" w:name="_Toc129542099"/>
      <w:r>
        <w:t>Conclusion</w:t>
      </w:r>
      <w:bookmarkEnd w:id="4"/>
    </w:p>
    <w:p w14:paraId="77B13A6B" w14:textId="77777777" w:rsidR="0075321B" w:rsidRDefault="00000000" w:rsidP="0075321B">
      <w:r>
        <w:t xml:space="preserve">In conclusion, The Manor Elstree’s task management success depends on open lines of communication, close teamwork, thorough training, and a shared awareness of one another's duties and responsibilities which I have experienced in my working experience (Saunders et al., 2020). Organizations may assist their workers in better managing their workload by learning from these difficulties and using that knowledge to the creation of more refined task management methods. </w:t>
      </w:r>
      <w:proofErr w:type="gramStart"/>
      <w:r>
        <w:t>So</w:t>
      </w:r>
      <w:proofErr w:type="gramEnd"/>
      <w:r>
        <w:t xml:space="preserve"> throughout this journey, I gained plenty of new skills which I can use in many different areas.</w:t>
      </w:r>
      <w:bookmarkStart w:id="5" w:name="_Toc129542100"/>
    </w:p>
    <w:p w14:paraId="5C211744" w14:textId="77777777" w:rsidR="0075321B" w:rsidRDefault="0075321B" w:rsidP="0075321B"/>
    <w:p w14:paraId="0000003B" w14:textId="061B7F6E" w:rsidR="002D1FFA" w:rsidRPr="0075321B" w:rsidRDefault="00000000" w:rsidP="0075321B">
      <w:pPr>
        <w:rPr>
          <w:rFonts w:ascii="Arial" w:hAnsi="Arial" w:cs="Arial"/>
        </w:rPr>
      </w:pPr>
      <w:r>
        <w:t>Reference</w:t>
      </w:r>
      <w:bookmarkEnd w:id="5"/>
      <w:r w:rsidR="0075321B">
        <w:t>s:</w:t>
      </w:r>
    </w:p>
    <w:p w14:paraId="6F14CFFB" w14:textId="77777777" w:rsidR="00600C7B" w:rsidRDefault="00600C7B">
      <w:r>
        <w:t xml:space="preserve">Bhattacharyya, S., &amp; Sankar, P. (2020). Task management in the hospitality industry. Journal of Hospitality and Tourism Management, 43, 207-217. </w:t>
      </w:r>
      <w:proofErr w:type="spellStart"/>
      <w:r>
        <w:t>doi</w:t>
      </w:r>
      <w:proofErr w:type="spellEnd"/>
      <w:r>
        <w:t>: 10.1016/j.jhtm.2020.04.007</w:t>
      </w:r>
    </w:p>
    <w:p w14:paraId="0C7BC4C7" w14:textId="77777777" w:rsidR="00600C7B" w:rsidRDefault="00600C7B">
      <w:proofErr w:type="spellStart"/>
      <w:r>
        <w:lastRenderedPageBreak/>
        <w:t>Enz</w:t>
      </w:r>
      <w:proofErr w:type="spellEnd"/>
      <w:r>
        <w:t xml:space="preserve">, C. A., &amp; </w:t>
      </w:r>
      <w:proofErr w:type="spellStart"/>
      <w:r>
        <w:t>Siguaw</w:t>
      </w:r>
      <w:proofErr w:type="spellEnd"/>
      <w:r>
        <w:t>, J. A. (2016). Best practices in revenue management for the hospitality industry. Cornell Hospitality Quarterly, 57(1), 96-107.</w:t>
      </w:r>
    </w:p>
    <w:p w14:paraId="0338ABB0" w14:textId="77777777" w:rsidR="00600C7B" w:rsidRDefault="00600C7B">
      <w:proofErr w:type="spellStart"/>
      <w:r>
        <w:t>Hinksman</w:t>
      </w:r>
      <w:proofErr w:type="spellEnd"/>
      <w:r>
        <w:t>, M., &amp; Schofield, P. (2016). Building trust with your employees. Journal of Human Resources in Hospitality &amp; Tourism, 15(1), 27-35.</w:t>
      </w:r>
    </w:p>
    <w:p w14:paraId="301F248E" w14:textId="77777777" w:rsidR="00600C7B" w:rsidRDefault="00600C7B">
      <w:r>
        <w:t xml:space="preserve">Hwang, H. J., </w:t>
      </w:r>
      <w:proofErr w:type="spellStart"/>
      <w:r>
        <w:t>Yoo</w:t>
      </w:r>
      <w:proofErr w:type="spellEnd"/>
      <w:r>
        <w:t xml:space="preserve">, K. H., &amp; Kim, Y. G. (2021). The impact of employee empowerment on hotel performance: the moderating roles of employee creativity and job autonomy. International Journal of Hospitality Management, 93, 102780. </w:t>
      </w:r>
      <w:proofErr w:type="spellStart"/>
      <w:r>
        <w:t>doi</w:t>
      </w:r>
      <w:proofErr w:type="spellEnd"/>
      <w:r>
        <w:t>: 10.1016/j.ijhm.2021.102780</w:t>
      </w:r>
    </w:p>
    <w:p w14:paraId="35CA161C" w14:textId="77777777" w:rsidR="00600C7B" w:rsidRDefault="00600C7B">
      <w:r>
        <w:t>Koerner, J., &amp; Karim, J. (2016). Operations management in the hospitality industry. Routledge.</w:t>
      </w:r>
    </w:p>
    <w:p w14:paraId="24BEF555" w14:textId="77777777" w:rsidR="00600C7B" w:rsidRDefault="00600C7B">
      <w:r>
        <w:t>Maitland, E., &amp; Bauer, T. (2020). Human resource management in the hospitality industry: a guide to best practice. Routledge.</w:t>
      </w:r>
    </w:p>
    <w:p w14:paraId="4CD68A75" w14:textId="77777777" w:rsidR="00600C7B" w:rsidRDefault="00600C7B">
      <w:r>
        <w:t>Saunders, M. N. K., Lewis, P., &amp; Thornhill, A. (2020). Research methods for business students. Pearson Education Limited.</w:t>
      </w:r>
    </w:p>
    <w:p w14:paraId="5D8A7668" w14:textId="77777777" w:rsidR="00600C7B" w:rsidRDefault="00600C7B">
      <w:proofErr w:type="spellStart"/>
      <w:r>
        <w:t>Sigala</w:t>
      </w:r>
      <w:proofErr w:type="spellEnd"/>
      <w:r>
        <w:t>, M. (2017). Social media and the hospitality industry: Challenges, opportunities, and recommendations for success. Journal of Hospitality and Tourism Technology, 8(1), 5-36.</w:t>
      </w:r>
    </w:p>
    <w:p w14:paraId="23ED4DB2" w14:textId="77777777" w:rsidR="00600C7B" w:rsidRDefault="00600C7B">
      <w:r>
        <w:t>Wang, D., &amp; Tsai, H. T. (2015). Operational excellence in the hospitality industry: A review of the literature. International Journal of Contemporary Hospitality Management, 27(3), 431-457.</w:t>
      </w:r>
    </w:p>
    <w:p w14:paraId="00000045" w14:textId="77777777" w:rsidR="002D1FFA" w:rsidRDefault="002D1FFA"/>
    <w:p w14:paraId="00000046" w14:textId="77777777" w:rsidR="002D1FFA" w:rsidRDefault="002D1FFA"/>
    <w:p w14:paraId="00000047" w14:textId="77777777" w:rsidR="002D1FFA" w:rsidRDefault="002D1FFA"/>
    <w:sectPr w:rsidR="002D1FF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FFA"/>
    <w:rsid w:val="002D1FFA"/>
    <w:rsid w:val="00600C7B"/>
    <w:rsid w:val="0075321B"/>
    <w:rsid w:val="00CC614B"/>
    <w:rsid w:val="00DF0BA5"/>
    <w:rsid w:val="00F104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BA756"/>
  <w15:docId w15:val="{8E7AE7A5-18BF-487A-9A36-E8315B6FD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CC614B"/>
    <w:pPr>
      <w:spacing w:after="100"/>
    </w:pPr>
  </w:style>
  <w:style w:type="character" w:styleId="Hyperlink">
    <w:name w:val="Hyperlink"/>
    <w:basedOn w:val="DefaultParagraphFont"/>
    <w:uiPriority w:val="99"/>
    <w:unhideWhenUsed/>
    <w:rsid w:val="00CC61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1427</Words>
  <Characters>8136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Mona Lisa Beatrice Buturuga (2013642)</cp:lastModifiedBy>
  <cp:revision>2</cp:revision>
  <dcterms:created xsi:type="dcterms:W3CDTF">2023-03-24T19:43:00Z</dcterms:created>
  <dcterms:modified xsi:type="dcterms:W3CDTF">2023-03-24T19:43:00Z</dcterms:modified>
</cp:coreProperties>
</file>