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BF33DA" w14:textId="77BB9072" w:rsidR="00F570D3" w:rsidRPr="00B766B0" w:rsidRDefault="00E941B4" w:rsidP="00B766B0">
      <w:pPr>
        <w:spacing w:line="360" w:lineRule="auto"/>
        <w:rPr>
          <w:rFonts w:ascii="Arial" w:hAnsi="Arial" w:cs="Arial"/>
          <w:sz w:val="24"/>
          <w:szCs w:val="24"/>
        </w:rPr>
      </w:pPr>
      <w:r w:rsidRPr="00B766B0">
        <w:rPr>
          <w:rFonts w:ascii="Arial" w:hAnsi="Arial" w:cs="Arial"/>
          <w:sz w:val="24"/>
          <w:szCs w:val="24"/>
        </w:rPr>
        <w:t>The National Society for the Provention of Cruelty to Children (NSPCC</w:t>
      </w:r>
      <w:r w:rsidR="004C12D2" w:rsidRPr="00B766B0">
        <w:rPr>
          <w:rFonts w:ascii="Arial" w:hAnsi="Arial" w:cs="Arial"/>
          <w:sz w:val="24"/>
          <w:szCs w:val="24"/>
        </w:rPr>
        <w:t>, 2018</w:t>
      </w:r>
      <w:r w:rsidRPr="00B766B0">
        <w:rPr>
          <w:rFonts w:ascii="Arial" w:hAnsi="Arial" w:cs="Arial"/>
          <w:sz w:val="24"/>
          <w:szCs w:val="24"/>
        </w:rPr>
        <w:t xml:space="preserve">) defines abuse as the action of a person, </w:t>
      </w:r>
      <w:proofErr w:type="gramStart"/>
      <w:r w:rsidRPr="00B766B0">
        <w:rPr>
          <w:rFonts w:ascii="Arial" w:hAnsi="Arial" w:cs="Arial"/>
          <w:sz w:val="24"/>
          <w:szCs w:val="24"/>
        </w:rPr>
        <w:t>adult</w:t>
      </w:r>
      <w:proofErr w:type="gramEnd"/>
      <w:r w:rsidRPr="00B766B0">
        <w:rPr>
          <w:rFonts w:ascii="Arial" w:hAnsi="Arial" w:cs="Arial"/>
          <w:sz w:val="24"/>
          <w:szCs w:val="24"/>
        </w:rPr>
        <w:t xml:space="preserve"> or child, that causes significant harm to a child. Child abuse can take many forms be it physical, emotional, sexual or neglect. </w:t>
      </w:r>
      <w:r w:rsidR="004C12D2" w:rsidRPr="00B766B0">
        <w:rPr>
          <w:rFonts w:ascii="Arial" w:hAnsi="Arial" w:cs="Arial"/>
          <w:sz w:val="24"/>
          <w:szCs w:val="24"/>
        </w:rPr>
        <w:t>A child suffering from abuse can often be subject to one or more types of abuse simultaneously. A child is defined as any individual who has not yet reached their eighteenth birthday</w:t>
      </w:r>
      <w:r w:rsidR="00833362" w:rsidRPr="00B766B0">
        <w:rPr>
          <w:rFonts w:ascii="Arial" w:hAnsi="Arial" w:cs="Arial"/>
          <w:sz w:val="24"/>
          <w:szCs w:val="24"/>
        </w:rPr>
        <w:t xml:space="preserve"> (All Wales Child Protection Procedures, 2008). </w:t>
      </w:r>
    </w:p>
    <w:p w14:paraId="556B7535" w14:textId="5736F343" w:rsidR="004C12D2" w:rsidRPr="00B766B0" w:rsidRDefault="00D906D7" w:rsidP="00B766B0">
      <w:pPr>
        <w:spacing w:line="360" w:lineRule="auto"/>
        <w:rPr>
          <w:rFonts w:ascii="Arial" w:hAnsi="Arial" w:cs="Arial"/>
          <w:sz w:val="24"/>
          <w:szCs w:val="24"/>
        </w:rPr>
      </w:pPr>
      <w:r w:rsidRPr="00B766B0">
        <w:rPr>
          <w:rFonts w:ascii="Arial" w:hAnsi="Arial" w:cs="Arial"/>
          <w:sz w:val="24"/>
          <w:szCs w:val="24"/>
        </w:rPr>
        <w:t xml:space="preserve">AWCPP (2008) states that all individuals and organisations working with children have a duty to protect </w:t>
      </w:r>
      <w:r w:rsidR="009D7B23" w:rsidRPr="00B766B0">
        <w:rPr>
          <w:rFonts w:ascii="Arial" w:hAnsi="Arial" w:cs="Arial"/>
          <w:sz w:val="24"/>
          <w:szCs w:val="24"/>
        </w:rPr>
        <w:t>them</w:t>
      </w:r>
      <w:r w:rsidRPr="00B766B0">
        <w:rPr>
          <w:rFonts w:ascii="Arial" w:hAnsi="Arial" w:cs="Arial"/>
          <w:sz w:val="24"/>
          <w:szCs w:val="24"/>
        </w:rPr>
        <w:t xml:space="preserve"> from harm and that those professionals should communicate with each other to safeguard children and </w:t>
      </w:r>
      <w:r w:rsidR="0087183C" w:rsidRPr="00B766B0">
        <w:rPr>
          <w:rFonts w:ascii="Arial" w:hAnsi="Arial" w:cs="Arial"/>
          <w:sz w:val="24"/>
          <w:szCs w:val="24"/>
        </w:rPr>
        <w:t xml:space="preserve">work in partnership together to </w:t>
      </w:r>
      <w:r w:rsidRPr="00B766B0">
        <w:rPr>
          <w:rFonts w:ascii="Arial" w:hAnsi="Arial" w:cs="Arial"/>
          <w:sz w:val="24"/>
          <w:szCs w:val="24"/>
        </w:rPr>
        <w:t xml:space="preserve">improve their future outcomes. </w:t>
      </w:r>
      <w:r w:rsidR="00DB2074" w:rsidRPr="00B766B0">
        <w:rPr>
          <w:rFonts w:ascii="Arial" w:hAnsi="Arial" w:cs="Arial"/>
          <w:sz w:val="24"/>
          <w:szCs w:val="24"/>
        </w:rPr>
        <w:t>Due to the importance of this information sharing, there are no limitations within the Data Protection Act (</w:t>
      </w:r>
      <w:r w:rsidR="00745931" w:rsidRPr="00B766B0">
        <w:rPr>
          <w:rFonts w:ascii="Arial" w:hAnsi="Arial" w:cs="Arial"/>
          <w:sz w:val="24"/>
          <w:szCs w:val="24"/>
        </w:rPr>
        <w:t>1998</w:t>
      </w:r>
      <w:r w:rsidR="00DB2074" w:rsidRPr="00B766B0">
        <w:rPr>
          <w:rFonts w:ascii="Arial" w:hAnsi="Arial" w:cs="Arial"/>
          <w:sz w:val="24"/>
          <w:szCs w:val="24"/>
        </w:rPr>
        <w:t xml:space="preserve">) when it comes to safeguarding children. </w:t>
      </w:r>
    </w:p>
    <w:p w14:paraId="1EE6D1AA" w14:textId="24CAF820" w:rsidR="0087183C" w:rsidRPr="00B766B0" w:rsidRDefault="0087183C" w:rsidP="00B766B0">
      <w:pPr>
        <w:spacing w:line="360" w:lineRule="auto"/>
        <w:rPr>
          <w:rFonts w:ascii="Arial" w:hAnsi="Arial" w:cs="Arial"/>
          <w:sz w:val="24"/>
          <w:szCs w:val="24"/>
        </w:rPr>
      </w:pPr>
      <w:r w:rsidRPr="00B766B0">
        <w:rPr>
          <w:rFonts w:ascii="Arial" w:hAnsi="Arial" w:cs="Arial"/>
          <w:sz w:val="24"/>
          <w:szCs w:val="24"/>
        </w:rPr>
        <w:t xml:space="preserve">As an early </w:t>
      </w:r>
      <w:proofErr w:type="gramStart"/>
      <w:r w:rsidRPr="00B766B0">
        <w:rPr>
          <w:rFonts w:ascii="Arial" w:hAnsi="Arial" w:cs="Arial"/>
          <w:sz w:val="24"/>
          <w:szCs w:val="24"/>
        </w:rPr>
        <w:t>years</w:t>
      </w:r>
      <w:proofErr w:type="gramEnd"/>
      <w:r w:rsidRPr="00B766B0">
        <w:rPr>
          <w:rFonts w:ascii="Arial" w:hAnsi="Arial" w:cs="Arial"/>
          <w:sz w:val="24"/>
          <w:szCs w:val="24"/>
        </w:rPr>
        <w:t xml:space="preserve"> practitioner, it is important to be able to recognise and identify </w:t>
      </w:r>
      <w:r w:rsidR="00C93505" w:rsidRPr="00B766B0">
        <w:rPr>
          <w:rFonts w:ascii="Arial" w:hAnsi="Arial" w:cs="Arial"/>
          <w:sz w:val="24"/>
          <w:szCs w:val="24"/>
        </w:rPr>
        <w:t xml:space="preserve">the </w:t>
      </w:r>
      <w:r w:rsidRPr="00B766B0">
        <w:rPr>
          <w:rFonts w:ascii="Arial" w:hAnsi="Arial" w:cs="Arial"/>
          <w:sz w:val="24"/>
          <w:szCs w:val="24"/>
        </w:rPr>
        <w:t xml:space="preserve">signs of abuse. The children </w:t>
      </w:r>
      <w:r w:rsidR="00C93505" w:rsidRPr="00B766B0">
        <w:rPr>
          <w:rFonts w:ascii="Arial" w:hAnsi="Arial" w:cs="Arial"/>
          <w:sz w:val="24"/>
          <w:szCs w:val="24"/>
        </w:rPr>
        <w:t>within my</w:t>
      </w:r>
      <w:r w:rsidRPr="00B766B0">
        <w:rPr>
          <w:rFonts w:ascii="Arial" w:hAnsi="Arial" w:cs="Arial"/>
          <w:sz w:val="24"/>
          <w:szCs w:val="24"/>
        </w:rPr>
        <w:t xml:space="preserve"> care</w:t>
      </w:r>
      <w:r w:rsidR="00C93505" w:rsidRPr="00B766B0">
        <w:rPr>
          <w:rFonts w:ascii="Arial" w:hAnsi="Arial" w:cs="Arial"/>
          <w:sz w:val="24"/>
          <w:szCs w:val="24"/>
        </w:rPr>
        <w:t xml:space="preserve"> are not always of an age where they can communicate verbally or even </w:t>
      </w:r>
      <w:r w:rsidR="00CF6464" w:rsidRPr="00B766B0">
        <w:rPr>
          <w:rFonts w:ascii="Arial" w:hAnsi="Arial" w:cs="Arial"/>
          <w:sz w:val="24"/>
          <w:szCs w:val="24"/>
        </w:rPr>
        <w:t>demonstrate</w:t>
      </w:r>
      <w:r w:rsidR="00C93505" w:rsidRPr="00B766B0">
        <w:rPr>
          <w:rFonts w:ascii="Arial" w:hAnsi="Arial" w:cs="Arial"/>
          <w:sz w:val="24"/>
          <w:szCs w:val="24"/>
        </w:rPr>
        <w:t xml:space="preserve"> an understanding of what is </w:t>
      </w:r>
      <w:r w:rsidR="00CF6464" w:rsidRPr="00B766B0">
        <w:rPr>
          <w:rFonts w:ascii="Arial" w:hAnsi="Arial" w:cs="Arial"/>
          <w:sz w:val="24"/>
          <w:szCs w:val="24"/>
        </w:rPr>
        <w:t>appropriate</w:t>
      </w:r>
      <w:r w:rsidR="00C93505" w:rsidRPr="00B766B0">
        <w:rPr>
          <w:rFonts w:ascii="Arial" w:hAnsi="Arial" w:cs="Arial"/>
          <w:sz w:val="24"/>
          <w:szCs w:val="24"/>
        </w:rPr>
        <w:t xml:space="preserve"> </w:t>
      </w:r>
      <w:r w:rsidR="00CA4A51" w:rsidRPr="00B766B0">
        <w:rPr>
          <w:rFonts w:ascii="Arial" w:hAnsi="Arial" w:cs="Arial"/>
          <w:sz w:val="24"/>
          <w:szCs w:val="24"/>
        </w:rPr>
        <w:t>behaviour, this makes them vulnerable.</w:t>
      </w:r>
      <w:r w:rsidR="00DB2074" w:rsidRPr="00B766B0">
        <w:rPr>
          <w:rFonts w:ascii="Arial" w:hAnsi="Arial" w:cs="Arial"/>
          <w:sz w:val="24"/>
          <w:szCs w:val="24"/>
        </w:rPr>
        <w:t xml:space="preserve"> Even those who are able to communicate may not always speak out because of fear or embarrassment. </w:t>
      </w:r>
    </w:p>
    <w:p w14:paraId="199DB513" w14:textId="6A27FA0D" w:rsidR="00DB2074" w:rsidRPr="00B766B0" w:rsidRDefault="00DB2074" w:rsidP="00B766B0">
      <w:pPr>
        <w:spacing w:line="360" w:lineRule="auto"/>
        <w:rPr>
          <w:rFonts w:ascii="Arial" w:hAnsi="Arial" w:cs="Arial"/>
          <w:sz w:val="24"/>
          <w:szCs w:val="24"/>
        </w:rPr>
      </w:pPr>
      <w:r w:rsidRPr="00B766B0">
        <w:rPr>
          <w:rFonts w:ascii="Arial" w:hAnsi="Arial" w:cs="Arial"/>
          <w:sz w:val="24"/>
          <w:szCs w:val="24"/>
        </w:rPr>
        <w:t>Typical signs of abuse and neglect are outline</w:t>
      </w:r>
      <w:r w:rsidR="005332D2" w:rsidRPr="00B766B0">
        <w:rPr>
          <w:rFonts w:ascii="Arial" w:hAnsi="Arial" w:cs="Arial"/>
          <w:sz w:val="24"/>
          <w:szCs w:val="24"/>
        </w:rPr>
        <w:t>d</w:t>
      </w:r>
      <w:r w:rsidRPr="00B766B0">
        <w:rPr>
          <w:rFonts w:ascii="Arial" w:hAnsi="Arial" w:cs="Arial"/>
          <w:sz w:val="24"/>
          <w:szCs w:val="24"/>
        </w:rPr>
        <w:t xml:space="preserve"> in a number of government</w:t>
      </w:r>
      <w:r w:rsidR="005332D2" w:rsidRPr="00B766B0">
        <w:rPr>
          <w:rFonts w:ascii="Arial" w:hAnsi="Arial" w:cs="Arial"/>
          <w:sz w:val="24"/>
          <w:szCs w:val="24"/>
        </w:rPr>
        <w:t xml:space="preserve"> documents (AWCPP, 2008; Working Together to Safeguard Children, 201</w:t>
      </w:r>
      <w:r w:rsidR="00BF77A8">
        <w:rPr>
          <w:rFonts w:ascii="Arial" w:hAnsi="Arial" w:cs="Arial"/>
          <w:sz w:val="24"/>
          <w:szCs w:val="24"/>
        </w:rPr>
        <w:t>3</w:t>
      </w:r>
      <w:r w:rsidR="005332D2" w:rsidRPr="00B766B0">
        <w:rPr>
          <w:rFonts w:ascii="Arial" w:hAnsi="Arial" w:cs="Arial"/>
          <w:sz w:val="24"/>
          <w:szCs w:val="24"/>
        </w:rPr>
        <w:t>) along with websites like the NSPCC</w:t>
      </w:r>
      <w:r w:rsidR="00BF77A8">
        <w:rPr>
          <w:rFonts w:ascii="Arial" w:hAnsi="Arial" w:cs="Arial"/>
          <w:sz w:val="24"/>
          <w:szCs w:val="24"/>
        </w:rPr>
        <w:t xml:space="preserve"> (2018)</w:t>
      </w:r>
      <w:r w:rsidR="005332D2" w:rsidRPr="00B766B0">
        <w:rPr>
          <w:rFonts w:ascii="Arial" w:hAnsi="Arial" w:cs="Arial"/>
          <w:sz w:val="24"/>
          <w:szCs w:val="24"/>
        </w:rPr>
        <w:t xml:space="preserve"> and the NHS</w:t>
      </w:r>
      <w:r w:rsidR="00BF77A8">
        <w:rPr>
          <w:rFonts w:ascii="Arial" w:hAnsi="Arial" w:cs="Arial"/>
          <w:sz w:val="24"/>
          <w:szCs w:val="24"/>
        </w:rPr>
        <w:t xml:space="preserve"> (2017)</w:t>
      </w:r>
      <w:r w:rsidR="005332D2" w:rsidRPr="00B766B0">
        <w:rPr>
          <w:rFonts w:ascii="Arial" w:hAnsi="Arial" w:cs="Arial"/>
          <w:sz w:val="24"/>
          <w:szCs w:val="24"/>
        </w:rPr>
        <w:t>.</w:t>
      </w:r>
      <w:r w:rsidR="00250EC3" w:rsidRPr="00B766B0">
        <w:rPr>
          <w:rFonts w:ascii="Arial" w:hAnsi="Arial" w:cs="Arial"/>
          <w:sz w:val="24"/>
          <w:szCs w:val="24"/>
        </w:rPr>
        <w:t xml:space="preserve"> Early years providers have a duty under the Childcare Act 2006, section 40, to comply with welfare requirements. In order to do this effectively the setting must ensure all staff have the relevant safeguarding training so that they may recognise the different forms of child abuse. There should also be a designated child protection </w:t>
      </w:r>
      <w:r w:rsidR="002525D9" w:rsidRPr="00B766B0">
        <w:rPr>
          <w:rFonts w:ascii="Arial" w:hAnsi="Arial" w:cs="Arial"/>
          <w:sz w:val="24"/>
          <w:szCs w:val="24"/>
        </w:rPr>
        <w:t>officer who is trained to take the lead with any child protection concerns (</w:t>
      </w:r>
      <w:r w:rsidR="00BF77A8">
        <w:rPr>
          <w:rFonts w:ascii="Arial" w:hAnsi="Arial" w:cs="Arial"/>
          <w:sz w:val="24"/>
          <w:szCs w:val="24"/>
        </w:rPr>
        <w:t>WTTSC</w:t>
      </w:r>
      <w:r w:rsidR="002525D9" w:rsidRPr="00B766B0">
        <w:rPr>
          <w:rFonts w:ascii="Arial" w:hAnsi="Arial" w:cs="Arial"/>
          <w:sz w:val="24"/>
          <w:szCs w:val="24"/>
        </w:rPr>
        <w:t>, 201</w:t>
      </w:r>
      <w:r w:rsidR="00BF77A8">
        <w:rPr>
          <w:rFonts w:ascii="Arial" w:hAnsi="Arial" w:cs="Arial"/>
          <w:sz w:val="24"/>
          <w:szCs w:val="24"/>
        </w:rPr>
        <w:t>3</w:t>
      </w:r>
      <w:r w:rsidR="002525D9" w:rsidRPr="00B766B0">
        <w:rPr>
          <w:rFonts w:ascii="Arial" w:hAnsi="Arial" w:cs="Arial"/>
          <w:sz w:val="24"/>
          <w:szCs w:val="24"/>
        </w:rPr>
        <w:t>)</w:t>
      </w:r>
      <w:r w:rsidR="0063370D" w:rsidRPr="00B766B0">
        <w:rPr>
          <w:rFonts w:ascii="Arial" w:hAnsi="Arial" w:cs="Arial"/>
          <w:sz w:val="24"/>
          <w:szCs w:val="24"/>
        </w:rPr>
        <w:t>.</w:t>
      </w:r>
    </w:p>
    <w:p w14:paraId="0F01A9D3" w14:textId="74862D57" w:rsidR="00BB265C" w:rsidRPr="00B766B0" w:rsidRDefault="00BB265C" w:rsidP="00B766B0">
      <w:pPr>
        <w:spacing w:line="360" w:lineRule="auto"/>
        <w:rPr>
          <w:rFonts w:ascii="Arial" w:hAnsi="Arial" w:cs="Arial"/>
          <w:sz w:val="24"/>
          <w:szCs w:val="24"/>
        </w:rPr>
      </w:pPr>
      <w:r w:rsidRPr="00B766B0">
        <w:rPr>
          <w:rFonts w:ascii="Arial" w:hAnsi="Arial" w:cs="Arial"/>
          <w:sz w:val="24"/>
          <w:szCs w:val="24"/>
        </w:rPr>
        <w:t xml:space="preserve">From researching throughout this module, for the </w:t>
      </w:r>
      <w:r w:rsidR="00F614CA" w:rsidRPr="00B766B0">
        <w:rPr>
          <w:rFonts w:ascii="Arial" w:hAnsi="Arial" w:cs="Arial"/>
          <w:sz w:val="24"/>
          <w:szCs w:val="24"/>
        </w:rPr>
        <w:t>presentation</w:t>
      </w:r>
      <w:r w:rsidRPr="00B766B0">
        <w:rPr>
          <w:rFonts w:ascii="Arial" w:hAnsi="Arial" w:cs="Arial"/>
          <w:sz w:val="24"/>
          <w:szCs w:val="24"/>
        </w:rPr>
        <w:t xml:space="preserve"> in particular, I have </w:t>
      </w:r>
      <w:r w:rsidR="00F614CA" w:rsidRPr="00B766B0">
        <w:rPr>
          <w:rFonts w:ascii="Arial" w:hAnsi="Arial" w:cs="Arial"/>
          <w:sz w:val="24"/>
          <w:szCs w:val="24"/>
        </w:rPr>
        <w:t>developed</w:t>
      </w:r>
      <w:r w:rsidRPr="00B766B0">
        <w:rPr>
          <w:rFonts w:ascii="Arial" w:hAnsi="Arial" w:cs="Arial"/>
          <w:sz w:val="24"/>
          <w:szCs w:val="24"/>
        </w:rPr>
        <w:t xml:space="preserve"> my knowledge o</w:t>
      </w:r>
      <w:r w:rsidR="00BE64C6" w:rsidRPr="00B766B0">
        <w:rPr>
          <w:rFonts w:ascii="Arial" w:hAnsi="Arial" w:cs="Arial"/>
          <w:sz w:val="24"/>
          <w:szCs w:val="24"/>
        </w:rPr>
        <w:t>f</w:t>
      </w:r>
      <w:r w:rsidRPr="00B766B0">
        <w:rPr>
          <w:rFonts w:ascii="Arial" w:hAnsi="Arial" w:cs="Arial"/>
          <w:sz w:val="24"/>
          <w:szCs w:val="24"/>
        </w:rPr>
        <w:t xml:space="preserve"> other </w:t>
      </w:r>
      <w:r w:rsidR="00F614CA" w:rsidRPr="00B766B0">
        <w:rPr>
          <w:rFonts w:ascii="Arial" w:hAnsi="Arial" w:cs="Arial"/>
          <w:sz w:val="24"/>
          <w:szCs w:val="24"/>
        </w:rPr>
        <w:t>professional</w:t>
      </w:r>
      <w:r w:rsidRPr="00B766B0">
        <w:rPr>
          <w:rFonts w:ascii="Arial" w:hAnsi="Arial" w:cs="Arial"/>
          <w:sz w:val="24"/>
          <w:szCs w:val="24"/>
        </w:rPr>
        <w:t xml:space="preserve"> roles within safeguarding and how </w:t>
      </w:r>
      <w:r w:rsidR="00F614CA" w:rsidRPr="00B766B0">
        <w:rPr>
          <w:rFonts w:ascii="Arial" w:hAnsi="Arial" w:cs="Arial"/>
          <w:sz w:val="24"/>
          <w:szCs w:val="24"/>
        </w:rPr>
        <w:t xml:space="preserve">record </w:t>
      </w:r>
      <w:proofErr w:type="gramStart"/>
      <w:r w:rsidR="00F614CA" w:rsidRPr="00B766B0">
        <w:rPr>
          <w:rFonts w:ascii="Arial" w:hAnsi="Arial" w:cs="Arial"/>
          <w:sz w:val="24"/>
          <w:szCs w:val="24"/>
        </w:rPr>
        <w:t>keeping</w:t>
      </w:r>
      <w:proofErr w:type="gramEnd"/>
      <w:r w:rsidR="00F614CA" w:rsidRPr="00B766B0">
        <w:rPr>
          <w:rFonts w:ascii="Arial" w:hAnsi="Arial" w:cs="Arial"/>
          <w:sz w:val="24"/>
          <w:szCs w:val="24"/>
        </w:rPr>
        <w:t xml:space="preserve"> and information sharing is crucial</w:t>
      </w:r>
      <w:r w:rsidR="00745931" w:rsidRPr="00B766B0">
        <w:rPr>
          <w:rFonts w:ascii="Arial" w:hAnsi="Arial" w:cs="Arial"/>
          <w:sz w:val="24"/>
          <w:szCs w:val="24"/>
        </w:rPr>
        <w:t xml:space="preserve"> to protect children from harm.</w:t>
      </w:r>
      <w:r w:rsidR="00F614CA" w:rsidRPr="00B766B0">
        <w:rPr>
          <w:rFonts w:ascii="Arial" w:hAnsi="Arial" w:cs="Arial"/>
          <w:sz w:val="24"/>
          <w:szCs w:val="24"/>
        </w:rPr>
        <w:t xml:space="preserve"> What may seem like a minor incident or concern in a </w:t>
      </w:r>
      <w:proofErr w:type="spellStart"/>
      <w:r w:rsidR="00F614CA" w:rsidRPr="00B766B0">
        <w:rPr>
          <w:rFonts w:ascii="Arial" w:hAnsi="Arial" w:cs="Arial"/>
          <w:sz w:val="24"/>
          <w:szCs w:val="24"/>
        </w:rPr>
        <w:t>childs</w:t>
      </w:r>
      <w:proofErr w:type="spellEnd"/>
      <w:r w:rsidR="00F614CA" w:rsidRPr="00B766B0">
        <w:rPr>
          <w:rFonts w:ascii="Arial" w:hAnsi="Arial" w:cs="Arial"/>
          <w:sz w:val="24"/>
          <w:szCs w:val="24"/>
        </w:rPr>
        <w:t xml:space="preserve"> life, could in fact be quite significant when put together with other professional reports and concerns. </w:t>
      </w:r>
    </w:p>
    <w:p w14:paraId="15FD1FE8" w14:textId="148F1670" w:rsidR="006A24CF" w:rsidRPr="00B766B0" w:rsidRDefault="006A24CF" w:rsidP="00B766B0">
      <w:pPr>
        <w:spacing w:line="360" w:lineRule="auto"/>
        <w:rPr>
          <w:rFonts w:ascii="Arial" w:hAnsi="Arial" w:cs="Arial"/>
          <w:sz w:val="24"/>
          <w:szCs w:val="24"/>
        </w:rPr>
      </w:pPr>
      <w:r w:rsidRPr="00B766B0">
        <w:rPr>
          <w:rFonts w:ascii="Arial" w:hAnsi="Arial" w:cs="Arial"/>
          <w:sz w:val="24"/>
          <w:szCs w:val="24"/>
        </w:rPr>
        <w:t xml:space="preserve">The </w:t>
      </w:r>
      <w:r w:rsidR="00BF77A8">
        <w:rPr>
          <w:rFonts w:ascii="Arial" w:hAnsi="Arial" w:cs="Arial"/>
          <w:sz w:val="24"/>
          <w:szCs w:val="24"/>
        </w:rPr>
        <w:t>C</w:t>
      </w:r>
      <w:r w:rsidRPr="00B766B0">
        <w:rPr>
          <w:rFonts w:ascii="Arial" w:hAnsi="Arial" w:cs="Arial"/>
          <w:sz w:val="24"/>
          <w:szCs w:val="24"/>
        </w:rPr>
        <w:t xml:space="preserve">hildren </w:t>
      </w:r>
      <w:r w:rsidR="00BF77A8">
        <w:rPr>
          <w:rFonts w:ascii="Arial" w:hAnsi="Arial" w:cs="Arial"/>
          <w:sz w:val="24"/>
          <w:szCs w:val="24"/>
        </w:rPr>
        <w:t>A</w:t>
      </w:r>
      <w:r w:rsidRPr="00B766B0">
        <w:rPr>
          <w:rFonts w:ascii="Arial" w:hAnsi="Arial" w:cs="Arial"/>
          <w:sz w:val="24"/>
          <w:szCs w:val="24"/>
        </w:rPr>
        <w:t xml:space="preserve">ct 1989 </w:t>
      </w:r>
      <w:r w:rsidR="00745136" w:rsidRPr="00B766B0">
        <w:rPr>
          <w:rFonts w:ascii="Arial" w:hAnsi="Arial" w:cs="Arial"/>
          <w:sz w:val="24"/>
          <w:szCs w:val="24"/>
        </w:rPr>
        <w:t xml:space="preserve">has been written to ensure that local authorities work together to promote and safeguard the welfare of children within their area. Once a referral </w:t>
      </w:r>
      <w:r w:rsidR="00745136" w:rsidRPr="00B766B0">
        <w:rPr>
          <w:rFonts w:ascii="Arial" w:hAnsi="Arial" w:cs="Arial"/>
          <w:sz w:val="24"/>
          <w:szCs w:val="24"/>
        </w:rPr>
        <w:lastRenderedPageBreak/>
        <w:t xml:space="preserve">has been made an initial child protection conference must take place within seven days to determine whether the child is a child in need under section 17 or if a child </w:t>
      </w:r>
      <w:proofErr w:type="gramStart"/>
      <w:r w:rsidR="007E398C" w:rsidRPr="00B766B0">
        <w:rPr>
          <w:rFonts w:ascii="Arial" w:hAnsi="Arial" w:cs="Arial"/>
          <w:sz w:val="24"/>
          <w:szCs w:val="24"/>
        </w:rPr>
        <w:t>is in need of</w:t>
      </w:r>
      <w:proofErr w:type="gramEnd"/>
      <w:r w:rsidR="007E398C" w:rsidRPr="00B766B0">
        <w:rPr>
          <w:rFonts w:ascii="Arial" w:hAnsi="Arial" w:cs="Arial"/>
          <w:sz w:val="24"/>
          <w:szCs w:val="24"/>
        </w:rPr>
        <w:t xml:space="preserve"> a child </w:t>
      </w:r>
      <w:r w:rsidR="00745136" w:rsidRPr="00B766B0">
        <w:rPr>
          <w:rFonts w:ascii="Arial" w:hAnsi="Arial" w:cs="Arial"/>
          <w:sz w:val="24"/>
          <w:szCs w:val="24"/>
        </w:rPr>
        <w:t>protection plan under section 47</w:t>
      </w:r>
      <w:r w:rsidR="00BF77A8">
        <w:rPr>
          <w:rFonts w:ascii="Arial" w:hAnsi="Arial" w:cs="Arial"/>
          <w:sz w:val="24"/>
          <w:szCs w:val="24"/>
        </w:rPr>
        <w:t xml:space="preserve"> (Great Britain,</w:t>
      </w:r>
      <w:r w:rsidR="00BA1A0C">
        <w:rPr>
          <w:rFonts w:ascii="Arial" w:hAnsi="Arial" w:cs="Arial"/>
          <w:sz w:val="24"/>
          <w:szCs w:val="24"/>
        </w:rPr>
        <w:t xml:space="preserve"> 1989). </w:t>
      </w:r>
    </w:p>
    <w:p w14:paraId="735D3984" w14:textId="1354C7E3" w:rsidR="003B39EA" w:rsidRPr="00B766B0" w:rsidRDefault="003B39EA" w:rsidP="00B766B0">
      <w:pPr>
        <w:spacing w:line="360" w:lineRule="auto"/>
        <w:rPr>
          <w:rFonts w:ascii="Arial" w:hAnsi="Arial" w:cs="Arial"/>
          <w:sz w:val="24"/>
          <w:szCs w:val="24"/>
        </w:rPr>
      </w:pPr>
      <w:r w:rsidRPr="00B766B0">
        <w:rPr>
          <w:rFonts w:ascii="Arial" w:hAnsi="Arial" w:cs="Arial"/>
          <w:sz w:val="24"/>
          <w:szCs w:val="24"/>
        </w:rPr>
        <w:t xml:space="preserve">One thing that is clear when it comes to safeguarding children is that </w:t>
      </w:r>
      <w:r w:rsidR="00680F5A" w:rsidRPr="00B766B0">
        <w:rPr>
          <w:rFonts w:ascii="Arial" w:hAnsi="Arial" w:cs="Arial"/>
          <w:sz w:val="24"/>
          <w:szCs w:val="24"/>
        </w:rPr>
        <w:t>unfortunately</w:t>
      </w:r>
      <w:r w:rsidRPr="00B766B0">
        <w:rPr>
          <w:rFonts w:ascii="Arial" w:hAnsi="Arial" w:cs="Arial"/>
          <w:sz w:val="24"/>
          <w:szCs w:val="24"/>
        </w:rPr>
        <w:t xml:space="preserve"> mistakes are made and can lead to devastating outcomes. As a professional it is important to understand the relevant procedures for safeguarding and referrals, or at the very </w:t>
      </w:r>
      <w:r w:rsidR="00EC1582" w:rsidRPr="00B766B0">
        <w:rPr>
          <w:rFonts w:ascii="Arial" w:hAnsi="Arial" w:cs="Arial"/>
          <w:sz w:val="24"/>
          <w:szCs w:val="24"/>
        </w:rPr>
        <w:t>least</w:t>
      </w:r>
      <w:r w:rsidRPr="00B766B0">
        <w:rPr>
          <w:rFonts w:ascii="Arial" w:hAnsi="Arial" w:cs="Arial"/>
          <w:sz w:val="24"/>
          <w:szCs w:val="24"/>
        </w:rPr>
        <w:t xml:space="preserve">, know where to access this information or who to go to for support. </w:t>
      </w:r>
    </w:p>
    <w:p w14:paraId="7B789080" w14:textId="084BA29A" w:rsidR="003B39EA" w:rsidRPr="00B766B0" w:rsidRDefault="003B39EA" w:rsidP="00B766B0">
      <w:pPr>
        <w:spacing w:line="360" w:lineRule="auto"/>
        <w:rPr>
          <w:rFonts w:ascii="Arial" w:hAnsi="Arial" w:cs="Arial"/>
          <w:sz w:val="24"/>
          <w:szCs w:val="24"/>
        </w:rPr>
      </w:pPr>
      <w:r w:rsidRPr="00B766B0">
        <w:rPr>
          <w:rFonts w:ascii="Arial" w:hAnsi="Arial" w:cs="Arial"/>
          <w:sz w:val="24"/>
          <w:szCs w:val="24"/>
        </w:rPr>
        <w:t xml:space="preserve">It is because of serious case </w:t>
      </w:r>
      <w:r w:rsidR="00EC1582" w:rsidRPr="00B766B0">
        <w:rPr>
          <w:rFonts w:ascii="Arial" w:hAnsi="Arial" w:cs="Arial"/>
          <w:sz w:val="24"/>
          <w:szCs w:val="24"/>
        </w:rPr>
        <w:t>reviews</w:t>
      </w:r>
      <w:r w:rsidRPr="00B766B0">
        <w:rPr>
          <w:rFonts w:ascii="Arial" w:hAnsi="Arial" w:cs="Arial"/>
          <w:sz w:val="24"/>
          <w:szCs w:val="24"/>
        </w:rPr>
        <w:t xml:space="preserve"> that legislation and guidelines are reviewed and updated, in the hope that these mistakes are not made in the future. For </w:t>
      </w:r>
      <w:r w:rsidR="00EC1582" w:rsidRPr="00B766B0">
        <w:rPr>
          <w:rFonts w:ascii="Arial" w:hAnsi="Arial" w:cs="Arial"/>
          <w:sz w:val="24"/>
          <w:szCs w:val="24"/>
        </w:rPr>
        <w:t>example</w:t>
      </w:r>
      <w:r w:rsidRPr="00B766B0">
        <w:rPr>
          <w:rFonts w:ascii="Arial" w:hAnsi="Arial" w:cs="Arial"/>
          <w:sz w:val="24"/>
          <w:szCs w:val="24"/>
        </w:rPr>
        <w:t xml:space="preserve">, The Victoria </w:t>
      </w:r>
      <w:r w:rsidR="00EC1582" w:rsidRPr="00B766B0">
        <w:rPr>
          <w:rFonts w:ascii="Arial" w:hAnsi="Arial" w:cs="Arial"/>
          <w:sz w:val="24"/>
          <w:szCs w:val="24"/>
        </w:rPr>
        <w:t>Climbie</w:t>
      </w:r>
      <w:r w:rsidRPr="00B766B0">
        <w:rPr>
          <w:rFonts w:ascii="Arial" w:hAnsi="Arial" w:cs="Arial"/>
          <w:sz w:val="24"/>
          <w:szCs w:val="24"/>
        </w:rPr>
        <w:t xml:space="preserve"> </w:t>
      </w:r>
      <w:r w:rsidR="00BA1A0C">
        <w:rPr>
          <w:rFonts w:ascii="Arial" w:hAnsi="Arial" w:cs="Arial"/>
          <w:sz w:val="24"/>
          <w:szCs w:val="24"/>
        </w:rPr>
        <w:t>I</w:t>
      </w:r>
      <w:r w:rsidRPr="00B766B0">
        <w:rPr>
          <w:rFonts w:ascii="Arial" w:hAnsi="Arial" w:cs="Arial"/>
          <w:sz w:val="24"/>
          <w:szCs w:val="24"/>
        </w:rPr>
        <w:t>nquiry</w:t>
      </w:r>
      <w:r w:rsidR="00BA1A0C">
        <w:rPr>
          <w:rFonts w:ascii="Arial" w:hAnsi="Arial" w:cs="Arial"/>
          <w:sz w:val="24"/>
          <w:szCs w:val="24"/>
        </w:rPr>
        <w:t xml:space="preserve"> (2003)</w:t>
      </w:r>
      <w:r w:rsidRPr="00B766B0">
        <w:rPr>
          <w:rFonts w:ascii="Arial" w:hAnsi="Arial" w:cs="Arial"/>
          <w:sz w:val="24"/>
          <w:szCs w:val="24"/>
        </w:rPr>
        <w:t xml:space="preserve">, by Lord Lambing, discusses the mistakes made </w:t>
      </w:r>
      <w:r w:rsidR="0034198F" w:rsidRPr="00B766B0">
        <w:rPr>
          <w:rFonts w:ascii="Arial" w:hAnsi="Arial" w:cs="Arial"/>
          <w:sz w:val="24"/>
          <w:szCs w:val="24"/>
        </w:rPr>
        <w:t xml:space="preserve">by a number of </w:t>
      </w:r>
      <w:r w:rsidR="00EC1582" w:rsidRPr="00B766B0">
        <w:rPr>
          <w:rFonts w:ascii="Arial" w:hAnsi="Arial" w:cs="Arial"/>
          <w:sz w:val="24"/>
          <w:szCs w:val="24"/>
        </w:rPr>
        <w:t>organisations</w:t>
      </w:r>
      <w:r w:rsidR="0034198F" w:rsidRPr="00B766B0">
        <w:rPr>
          <w:rFonts w:ascii="Arial" w:hAnsi="Arial" w:cs="Arial"/>
          <w:sz w:val="24"/>
          <w:szCs w:val="24"/>
        </w:rPr>
        <w:t xml:space="preserve"> including hos</w:t>
      </w:r>
      <w:r w:rsidR="00EC1582" w:rsidRPr="00B766B0">
        <w:rPr>
          <w:rFonts w:ascii="Arial" w:hAnsi="Arial" w:cs="Arial"/>
          <w:sz w:val="24"/>
          <w:szCs w:val="24"/>
        </w:rPr>
        <w:t>p</w:t>
      </w:r>
      <w:r w:rsidR="0034198F" w:rsidRPr="00B766B0">
        <w:rPr>
          <w:rFonts w:ascii="Arial" w:hAnsi="Arial" w:cs="Arial"/>
          <w:sz w:val="24"/>
          <w:szCs w:val="24"/>
        </w:rPr>
        <w:t xml:space="preserve">itals, police and social services, information sharing being one of the issues. </w:t>
      </w:r>
      <w:r w:rsidR="00EC1582" w:rsidRPr="00B766B0">
        <w:rPr>
          <w:rFonts w:ascii="Arial" w:hAnsi="Arial" w:cs="Arial"/>
          <w:sz w:val="24"/>
          <w:szCs w:val="24"/>
        </w:rPr>
        <w:t>Lord Lambing</w:t>
      </w:r>
      <w:r w:rsidR="00BA1A0C">
        <w:rPr>
          <w:rFonts w:ascii="Arial" w:hAnsi="Arial" w:cs="Arial"/>
          <w:sz w:val="24"/>
          <w:szCs w:val="24"/>
        </w:rPr>
        <w:t xml:space="preserve"> (2003)</w:t>
      </w:r>
      <w:r w:rsidR="00EC1582" w:rsidRPr="00B766B0">
        <w:rPr>
          <w:rFonts w:ascii="Arial" w:hAnsi="Arial" w:cs="Arial"/>
          <w:sz w:val="24"/>
          <w:szCs w:val="24"/>
        </w:rPr>
        <w:t xml:space="preserve"> states within the report that effective support for children and families cannot be achieved through a single organisation but instead through a team of agencies working together- a multi-disciplinary task force. </w:t>
      </w:r>
      <w:r w:rsidR="006E1B63" w:rsidRPr="00B766B0">
        <w:rPr>
          <w:rFonts w:ascii="Arial" w:hAnsi="Arial" w:cs="Arial"/>
          <w:sz w:val="24"/>
          <w:szCs w:val="24"/>
        </w:rPr>
        <w:t xml:space="preserve">It is because of this inquiry that the Children Act 2004 came into force. </w:t>
      </w:r>
    </w:p>
    <w:p w14:paraId="7F93726E" w14:textId="29228434" w:rsidR="00E2678A" w:rsidRPr="00B766B0" w:rsidRDefault="00E2678A" w:rsidP="00B766B0">
      <w:pPr>
        <w:spacing w:line="360" w:lineRule="auto"/>
        <w:rPr>
          <w:rFonts w:ascii="Arial" w:hAnsi="Arial" w:cs="Arial"/>
          <w:sz w:val="24"/>
          <w:szCs w:val="24"/>
        </w:rPr>
      </w:pPr>
      <w:r w:rsidRPr="00B766B0">
        <w:rPr>
          <w:rFonts w:ascii="Arial" w:hAnsi="Arial" w:cs="Arial"/>
          <w:sz w:val="24"/>
          <w:szCs w:val="24"/>
        </w:rPr>
        <w:t xml:space="preserve">Section 13 of the Children Act 2004 </w:t>
      </w:r>
      <w:r w:rsidR="00343DEB" w:rsidRPr="00B766B0">
        <w:rPr>
          <w:rFonts w:ascii="Arial" w:hAnsi="Arial" w:cs="Arial"/>
          <w:sz w:val="24"/>
          <w:szCs w:val="24"/>
        </w:rPr>
        <w:t xml:space="preserve">requires that every local authority needs to form a Local Safeguarding </w:t>
      </w:r>
      <w:proofErr w:type="spellStart"/>
      <w:r w:rsidR="00343DEB" w:rsidRPr="00B766B0">
        <w:rPr>
          <w:rFonts w:ascii="Arial" w:hAnsi="Arial" w:cs="Arial"/>
          <w:sz w:val="24"/>
          <w:szCs w:val="24"/>
        </w:rPr>
        <w:t>Childrens</w:t>
      </w:r>
      <w:proofErr w:type="spellEnd"/>
      <w:r w:rsidR="00343DEB" w:rsidRPr="00B766B0">
        <w:rPr>
          <w:rFonts w:ascii="Arial" w:hAnsi="Arial" w:cs="Arial"/>
          <w:sz w:val="24"/>
          <w:szCs w:val="24"/>
        </w:rPr>
        <w:t xml:space="preserve"> Board (LSCB) within their area and this should consist of a member of the district council, the chief officer of police, the National Probation Service and Community Rehabilitation Companies, NHS trusts, Cafcass and a governor of any prison in the area which detains children (</w:t>
      </w:r>
      <w:r w:rsidR="00BA1A0C">
        <w:rPr>
          <w:rFonts w:ascii="Arial" w:hAnsi="Arial" w:cs="Arial"/>
          <w:sz w:val="24"/>
          <w:szCs w:val="24"/>
        </w:rPr>
        <w:t>WTTSC</w:t>
      </w:r>
      <w:r w:rsidR="00343DEB" w:rsidRPr="00B766B0">
        <w:rPr>
          <w:rFonts w:ascii="Arial" w:hAnsi="Arial" w:cs="Arial"/>
          <w:sz w:val="24"/>
          <w:szCs w:val="24"/>
        </w:rPr>
        <w:t>, 201</w:t>
      </w:r>
      <w:r w:rsidR="00BA1A0C">
        <w:rPr>
          <w:rFonts w:ascii="Arial" w:hAnsi="Arial" w:cs="Arial"/>
          <w:sz w:val="24"/>
          <w:szCs w:val="24"/>
        </w:rPr>
        <w:t>3</w:t>
      </w:r>
      <w:r w:rsidR="00343DEB" w:rsidRPr="00B766B0">
        <w:rPr>
          <w:rFonts w:ascii="Arial" w:hAnsi="Arial" w:cs="Arial"/>
          <w:sz w:val="24"/>
          <w:szCs w:val="24"/>
        </w:rPr>
        <w:t xml:space="preserve">). </w:t>
      </w:r>
    </w:p>
    <w:p w14:paraId="21E25341" w14:textId="67EB6BA5" w:rsidR="00343DEB" w:rsidRPr="00B766B0" w:rsidRDefault="00343DEB" w:rsidP="00B766B0">
      <w:pPr>
        <w:spacing w:line="360" w:lineRule="auto"/>
        <w:rPr>
          <w:rFonts w:ascii="Arial" w:hAnsi="Arial" w:cs="Arial"/>
          <w:sz w:val="24"/>
          <w:szCs w:val="24"/>
        </w:rPr>
      </w:pPr>
      <w:r w:rsidRPr="00B766B0">
        <w:rPr>
          <w:rFonts w:ascii="Arial" w:hAnsi="Arial" w:cs="Arial"/>
          <w:sz w:val="24"/>
          <w:szCs w:val="24"/>
        </w:rPr>
        <w:t>The objective of the LSCB’s is to oversee the effectiveness of each member within the area for the purpose of safeguarding children and promoting their welfare (AWCPP, 2008). The board members achieve this by developing all relevant policies an</w:t>
      </w:r>
      <w:r w:rsidR="00AF4421" w:rsidRPr="00B766B0">
        <w:rPr>
          <w:rFonts w:ascii="Arial" w:hAnsi="Arial" w:cs="Arial"/>
          <w:sz w:val="24"/>
          <w:szCs w:val="24"/>
        </w:rPr>
        <w:t>d</w:t>
      </w:r>
      <w:r w:rsidRPr="00B766B0">
        <w:rPr>
          <w:rFonts w:ascii="Arial" w:hAnsi="Arial" w:cs="Arial"/>
          <w:sz w:val="24"/>
          <w:szCs w:val="24"/>
        </w:rPr>
        <w:t xml:space="preserve"> </w:t>
      </w:r>
      <w:r w:rsidR="00A828C8" w:rsidRPr="00B766B0">
        <w:rPr>
          <w:rFonts w:ascii="Arial" w:hAnsi="Arial" w:cs="Arial"/>
          <w:sz w:val="24"/>
          <w:szCs w:val="24"/>
        </w:rPr>
        <w:t>procedures</w:t>
      </w:r>
      <w:r w:rsidRPr="00B766B0">
        <w:rPr>
          <w:rFonts w:ascii="Arial" w:hAnsi="Arial" w:cs="Arial"/>
          <w:sz w:val="24"/>
          <w:szCs w:val="24"/>
        </w:rPr>
        <w:t xml:space="preserve"> for the purpose of safeguarding including what action </w:t>
      </w:r>
      <w:r w:rsidR="00A828C8" w:rsidRPr="00B766B0">
        <w:rPr>
          <w:rFonts w:ascii="Arial" w:hAnsi="Arial" w:cs="Arial"/>
          <w:sz w:val="24"/>
          <w:szCs w:val="24"/>
        </w:rPr>
        <w:t>is to be taken when a concern arises, effective training of individuals w</w:t>
      </w:r>
      <w:r w:rsidR="00AF4421" w:rsidRPr="00B766B0">
        <w:rPr>
          <w:rFonts w:ascii="Arial" w:hAnsi="Arial" w:cs="Arial"/>
          <w:sz w:val="24"/>
          <w:szCs w:val="24"/>
        </w:rPr>
        <w:t>h</w:t>
      </w:r>
      <w:r w:rsidR="00A828C8" w:rsidRPr="00B766B0">
        <w:rPr>
          <w:rFonts w:ascii="Arial" w:hAnsi="Arial" w:cs="Arial"/>
          <w:sz w:val="24"/>
          <w:szCs w:val="24"/>
        </w:rPr>
        <w:t>o work with children, investigating allegations and cooperating with other children’s service authorities. The LSCB’s must also investigate any serious case reviews</w:t>
      </w:r>
      <w:r w:rsidR="00AF4421" w:rsidRPr="00B766B0">
        <w:rPr>
          <w:rFonts w:ascii="Arial" w:hAnsi="Arial" w:cs="Arial"/>
          <w:sz w:val="24"/>
          <w:szCs w:val="24"/>
        </w:rPr>
        <w:t xml:space="preserve"> including in a </w:t>
      </w:r>
      <w:proofErr w:type="spellStart"/>
      <w:r w:rsidR="00AF4421" w:rsidRPr="00B766B0">
        <w:rPr>
          <w:rFonts w:ascii="Arial" w:hAnsi="Arial" w:cs="Arial"/>
          <w:sz w:val="24"/>
          <w:szCs w:val="24"/>
        </w:rPr>
        <w:t>childs</w:t>
      </w:r>
      <w:proofErr w:type="spellEnd"/>
      <w:r w:rsidR="00AF4421" w:rsidRPr="00B766B0">
        <w:rPr>
          <w:rFonts w:ascii="Arial" w:hAnsi="Arial" w:cs="Arial"/>
          <w:sz w:val="24"/>
          <w:szCs w:val="24"/>
        </w:rPr>
        <w:t xml:space="preserve"> death</w:t>
      </w:r>
      <w:r w:rsidR="00A828C8" w:rsidRPr="00B766B0">
        <w:rPr>
          <w:rFonts w:ascii="Arial" w:hAnsi="Arial" w:cs="Arial"/>
          <w:sz w:val="24"/>
          <w:szCs w:val="24"/>
        </w:rPr>
        <w:t xml:space="preserve"> and advise their local authority of any faults so that they may learn from them</w:t>
      </w:r>
      <w:r w:rsidR="00AF4421" w:rsidRPr="00B766B0">
        <w:rPr>
          <w:rFonts w:ascii="Arial" w:hAnsi="Arial" w:cs="Arial"/>
          <w:sz w:val="24"/>
          <w:szCs w:val="24"/>
        </w:rPr>
        <w:t xml:space="preserve"> in the future</w:t>
      </w:r>
      <w:r w:rsidR="00A828C8" w:rsidRPr="00B766B0">
        <w:rPr>
          <w:rFonts w:ascii="Arial" w:hAnsi="Arial" w:cs="Arial"/>
          <w:sz w:val="24"/>
          <w:szCs w:val="24"/>
        </w:rPr>
        <w:t xml:space="preserve"> (Local Safeguarding Children’s Boards, 2006).  </w:t>
      </w:r>
    </w:p>
    <w:p w14:paraId="7AA04CC0" w14:textId="543F4A6C" w:rsidR="006E1B63" w:rsidRPr="00B766B0" w:rsidRDefault="00D44F03" w:rsidP="00B766B0">
      <w:pPr>
        <w:spacing w:line="360" w:lineRule="auto"/>
        <w:rPr>
          <w:rFonts w:ascii="Arial" w:hAnsi="Arial" w:cs="Arial"/>
          <w:sz w:val="24"/>
          <w:szCs w:val="24"/>
        </w:rPr>
      </w:pPr>
      <w:r w:rsidRPr="00B766B0">
        <w:rPr>
          <w:rFonts w:ascii="Arial" w:hAnsi="Arial" w:cs="Arial"/>
          <w:sz w:val="24"/>
          <w:szCs w:val="24"/>
        </w:rPr>
        <w:t>The Waterhou</w:t>
      </w:r>
      <w:r w:rsidR="00D52F38" w:rsidRPr="00B766B0">
        <w:rPr>
          <w:rFonts w:ascii="Arial" w:hAnsi="Arial" w:cs="Arial"/>
          <w:sz w:val="24"/>
          <w:szCs w:val="24"/>
        </w:rPr>
        <w:t>se</w:t>
      </w:r>
      <w:r w:rsidRPr="00B766B0">
        <w:rPr>
          <w:rFonts w:ascii="Arial" w:hAnsi="Arial" w:cs="Arial"/>
          <w:sz w:val="24"/>
          <w:szCs w:val="24"/>
        </w:rPr>
        <w:t xml:space="preserve"> </w:t>
      </w:r>
      <w:r w:rsidR="00BA1A0C">
        <w:rPr>
          <w:rFonts w:ascii="Arial" w:hAnsi="Arial" w:cs="Arial"/>
          <w:sz w:val="24"/>
          <w:szCs w:val="24"/>
        </w:rPr>
        <w:t>R</w:t>
      </w:r>
      <w:r w:rsidRPr="00B766B0">
        <w:rPr>
          <w:rFonts w:ascii="Arial" w:hAnsi="Arial" w:cs="Arial"/>
          <w:sz w:val="24"/>
          <w:szCs w:val="24"/>
        </w:rPr>
        <w:t xml:space="preserve">eport was a </w:t>
      </w:r>
      <w:proofErr w:type="gramStart"/>
      <w:r w:rsidRPr="00B766B0">
        <w:rPr>
          <w:rFonts w:ascii="Arial" w:hAnsi="Arial" w:cs="Arial"/>
          <w:sz w:val="24"/>
          <w:szCs w:val="24"/>
        </w:rPr>
        <w:t>three year</w:t>
      </w:r>
      <w:proofErr w:type="gramEnd"/>
      <w:r w:rsidRPr="00B766B0">
        <w:rPr>
          <w:rFonts w:ascii="Arial" w:hAnsi="Arial" w:cs="Arial"/>
          <w:sz w:val="24"/>
          <w:szCs w:val="24"/>
        </w:rPr>
        <w:t xml:space="preserve"> inquiry into child abuse in North Wales and resulted in the publication of </w:t>
      </w:r>
      <w:r w:rsidR="00B31577" w:rsidRPr="00B766B0">
        <w:rPr>
          <w:rFonts w:ascii="Arial" w:hAnsi="Arial" w:cs="Arial"/>
          <w:sz w:val="24"/>
          <w:szCs w:val="24"/>
        </w:rPr>
        <w:t xml:space="preserve">the </w:t>
      </w:r>
      <w:r w:rsidRPr="00B766B0">
        <w:rPr>
          <w:rFonts w:ascii="Arial" w:hAnsi="Arial" w:cs="Arial"/>
          <w:sz w:val="24"/>
          <w:szCs w:val="24"/>
        </w:rPr>
        <w:t>Lost in Care</w:t>
      </w:r>
      <w:r w:rsidR="00BA1A0C">
        <w:rPr>
          <w:rFonts w:ascii="Arial" w:hAnsi="Arial" w:cs="Arial"/>
          <w:sz w:val="24"/>
          <w:szCs w:val="24"/>
        </w:rPr>
        <w:t xml:space="preserve"> (2009)</w:t>
      </w:r>
      <w:r w:rsidRPr="00B766B0">
        <w:rPr>
          <w:rFonts w:ascii="Arial" w:hAnsi="Arial" w:cs="Arial"/>
          <w:sz w:val="24"/>
          <w:szCs w:val="24"/>
        </w:rPr>
        <w:t xml:space="preserve"> document. It </w:t>
      </w:r>
      <w:r w:rsidR="00D52F38" w:rsidRPr="00B766B0">
        <w:rPr>
          <w:rFonts w:ascii="Arial" w:hAnsi="Arial" w:cs="Arial"/>
          <w:sz w:val="24"/>
          <w:szCs w:val="24"/>
        </w:rPr>
        <w:t>is</w:t>
      </w:r>
      <w:r w:rsidRPr="00B766B0">
        <w:rPr>
          <w:rFonts w:ascii="Arial" w:hAnsi="Arial" w:cs="Arial"/>
          <w:sz w:val="24"/>
          <w:szCs w:val="24"/>
        </w:rPr>
        <w:t xml:space="preserve"> because of this </w:t>
      </w:r>
      <w:r w:rsidRPr="00B766B0">
        <w:rPr>
          <w:rFonts w:ascii="Arial" w:hAnsi="Arial" w:cs="Arial"/>
          <w:sz w:val="24"/>
          <w:szCs w:val="24"/>
        </w:rPr>
        <w:lastRenderedPageBreak/>
        <w:t xml:space="preserve">document that Wales </w:t>
      </w:r>
      <w:r w:rsidR="00D52F38" w:rsidRPr="00B766B0">
        <w:rPr>
          <w:rFonts w:ascii="Arial" w:hAnsi="Arial" w:cs="Arial"/>
          <w:sz w:val="24"/>
          <w:szCs w:val="24"/>
        </w:rPr>
        <w:t>became</w:t>
      </w:r>
      <w:r w:rsidRPr="00B766B0">
        <w:rPr>
          <w:rFonts w:ascii="Arial" w:hAnsi="Arial" w:cs="Arial"/>
          <w:sz w:val="24"/>
          <w:szCs w:val="24"/>
        </w:rPr>
        <w:t xml:space="preserve"> the f</w:t>
      </w:r>
      <w:r w:rsidR="00D52F38" w:rsidRPr="00B766B0">
        <w:rPr>
          <w:rFonts w:ascii="Arial" w:hAnsi="Arial" w:cs="Arial"/>
          <w:sz w:val="24"/>
          <w:szCs w:val="24"/>
        </w:rPr>
        <w:t>i</w:t>
      </w:r>
      <w:r w:rsidRPr="00B766B0">
        <w:rPr>
          <w:rFonts w:ascii="Arial" w:hAnsi="Arial" w:cs="Arial"/>
          <w:sz w:val="24"/>
          <w:szCs w:val="24"/>
        </w:rPr>
        <w:t xml:space="preserve">rst country in Britain to appoint a </w:t>
      </w:r>
      <w:r w:rsidR="00D52F38" w:rsidRPr="00B766B0">
        <w:rPr>
          <w:rFonts w:ascii="Arial" w:hAnsi="Arial" w:cs="Arial"/>
          <w:sz w:val="24"/>
          <w:szCs w:val="24"/>
        </w:rPr>
        <w:t>Children’s</w:t>
      </w:r>
      <w:r w:rsidRPr="00B766B0">
        <w:rPr>
          <w:rFonts w:ascii="Arial" w:hAnsi="Arial" w:cs="Arial"/>
          <w:sz w:val="24"/>
          <w:szCs w:val="24"/>
        </w:rPr>
        <w:t xml:space="preserve"> </w:t>
      </w:r>
      <w:r w:rsidR="00D52F38" w:rsidRPr="00B766B0">
        <w:rPr>
          <w:rFonts w:ascii="Arial" w:hAnsi="Arial" w:cs="Arial"/>
          <w:sz w:val="24"/>
          <w:szCs w:val="24"/>
        </w:rPr>
        <w:t>Commissioner</w:t>
      </w:r>
      <w:r w:rsidRPr="00B766B0">
        <w:rPr>
          <w:rFonts w:ascii="Arial" w:hAnsi="Arial" w:cs="Arial"/>
          <w:sz w:val="24"/>
          <w:szCs w:val="24"/>
        </w:rPr>
        <w:t xml:space="preserve"> in 2001</w:t>
      </w:r>
      <w:r w:rsidR="00B31577" w:rsidRPr="00B766B0">
        <w:rPr>
          <w:rFonts w:ascii="Arial" w:hAnsi="Arial" w:cs="Arial"/>
          <w:sz w:val="24"/>
          <w:szCs w:val="24"/>
        </w:rPr>
        <w:t xml:space="preserve"> to listen to children and young people and to </w:t>
      </w:r>
      <w:proofErr w:type="gramStart"/>
      <w:r w:rsidR="00B31577" w:rsidRPr="00B766B0">
        <w:rPr>
          <w:rFonts w:ascii="Arial" w:hAnsi="Arial" w:cs="Arial"/>
          <w:sz w:val="24"/>
          <w:szCs w:val="24"/>
        </w:rPr>
        <w:t>take action</w:t>
      </w:r>
      <w:proofErr w:type="gramEnd"/>
      <w:r w:rsidR="00B31577" w:rsidRPr="00B766B0">
        <w:rPr>
          <w:rFonts w:ascii="Arial" w:hAnsi="Arial" w:cs="Arial"/>
          <w:sz w:val="24"/>
          <w:szCs w:val="24"/>
        </w:rPr>
        <w:t xml:space="preserve"> on their behalf. </w:t>
      </w:r>
    </w:p>
    <w:p w14:paraId="78F74179" w14:textId="5FAB2DCE" w:rsidR="00D52F38" w:rsidRPr="00B766B0" w:rsidRDefault="00D52F38" w:rsidP="00B766B0">
      <w:pPr>
        <w:spacing w:line="360" w:lineRule="auto"/>
        <w:rPr>
          <w:rFonts w:ascii="Arial" w:hAnsi="Arial" w:cs="Arial"/>
          <w:sz w:val="24"/>
          <w:szCs w:val="24"/>
        </w:rPr>
      </w:pPr>
      <w:r w:rsidRPr="00B766B0">
        <w:rPr>
          <w:rFonts w:ascii="Arial" w:hAnsi="Arial" w:cs="Arial"/>
          <w:sz w:val="24"/>
          <w:szCs w:val="24"/>
        </w:rPr>
        <w:t>Another subsequent change</w:t>
      </w:r>
      <w:r w:rsidR="004E572B" w:rsidRPr="00B766B0">
        <w:rPr>
          <w:rFonts w:ascii="Arial" w:hAnsi="Arial" w:cs="Arial"/>
          <w:sz w:val="24"/>
          <w:szCs w:val="24"/>
        </w:rPr>
        <w:t>s</w:t>
      </w:r>
      <w:r w:rsidRPr="00B766B0">
        <w:rPr>
          <w:rFonts w:ascii="Arial" w:hAnsi="Arial" w:cs="Arial"/>
          <w:sz w:val="24"/>
          <w:szCs w:val="24"/>
        </w:rPr>
        <w:t xml:space="preserve"> to </w:t>
      </w:r>
      <w:r w:rsidR="00AD179D" w:rsidRPr="00B766B0">
        <w:rPr>
          <w:rFonts w:ascii="Arial" w:hAnsi="Arial" w:cs="Arial"/>
          <w:sz w:val="24"/>
          <w:szCs w:val="24"/>
        </w:rPr>
        <w:t xml:space="preserve">practice due to the </w:t>
      </w:r>
      <w:proofErr w:type="spellStart"/>
      <w:r w:rsidR="00AD179D" w:rsidRPr="00B766B0">
        <w:rPr>
          <w:rFonts w:ascii="Arial" w:hAnsi="Arial" w:cs="Arial"/>
          <w:sz w:val="24"/>
          <w:szCs w:val="24"/>
        </w:rPr>
        <w:t>Bishard</w:t>
      </w:r>
      <w:proofErr w:type="spellEnd"/>
      <w:r w:rsidR="00AD179D" w:rsidRPr="00B766B0">
        <w:rPr>
          <w:rFonts w:ascii="Arial" w:hAnsi="Arial" w:cs="Arial"/>
          <w:sz w:val="24"/>
          <w:szCs w:val="24"/>
        </w:rPr>
        <w:t xml:space="preserve"> Report</w:t>
      </w:r>
      <w:r w:rsidR="00BA1A0C">
        <w:rPr>
          <w:rFonts w:ascii="Arial" w:hAnsi="Arial" w:cs="Arial"/>
          <w:sz w:val="24"/>
          <w:szCs w:val="24"/>
        </w:rPr>
        <w:t xml:space="preserve"> (2004)</w:t>
      </w:r>
      <w:r w:rsidR="00AD179D" w:rsidRPr="00B766B0">
        <w:rPr>
          <w:rFonts w:ascii="Arial" w:hAnsi="Arial" w:cs="Arial"/>
          <w:sz w:val="24"/>
          <w:szCs w:val="24"/>
        </w:rPr>
        <w:t xml:space="preserve"> would be the introduction of the enhanced Disclosure and Barring services to safeguard children from any persons working with children, directly and indirectly. </w:t>
      </w:r>
    </w:p>
    <w:p w14:paraId="5523167C" w14:textId="2B74473C" w:rsidR="00BE2060" w:rsidRPr="00B766B0" w:rsidRDefault="00BE2060" w:rsidP="00B766B0">
      <w:pPr>
        <w:spacing w:line="360" w:lineRule="auto"/>
        <w:rPr>
          <w:rFonts w:ascii="Arial" w:hAnsi="Arial" w:cs="Arial"/>
          <w:sz w:val="24"/>
          <w:szCs w:val="24"/>
        </w:rPr>
      </w:pPr>
      <w:r w:rsidRPr="00B766B0">
        <w:rPr>
          <w:rFonts w:ascii="Arial" w:hAnsi="Arial" w:cs="Arial"/>
          <w:sz w:val="24"/>
          <w:szCs w:val="24"/>
        </w:rPr>
        <w:t xml:space="preserve">The AWCPP (2008) and the </w:t>
      </w:r>
      <w:r w:rsidR="00BA1A0C">
        <w:rPr>
          <w:rFonts w:ascii="Arial" w:hAnsi="Arial" w:cs="Arial"/>
          <w:sz w:val="24"/>
          <w:szCs w:val="24"/>
        </w:rPr>
        <w:t>WTTSC</w:t>
      </w:r>
      <w:r w:rsidRPr="00B766B0">
        <w:rPr>
          <w:rFonts w:ascii="Arial" w:hAnsi="Arial" w:cs="Arial"/>
          <w:sz w:val="24"/>
          <w:szCs w:val="24"/>
        </w:rPr>
        <w:t xml:space="preserve"> (2015) highlight the importance of early intervention and support. </w:t>
      </w:r>
      <w:r w:rsidR="00193B67" w:rsidRPr="00B766B0">
        <w:rPr>
          <w:rFonts w:ascii="Arial" w:hAnsi="Arial" w:cs="Arial"/>
          <w:sz w:val="24"/>
          <w:szCs w:val="24"/>
        </w:rPr>
        <w:t xml:space="preserve">Early intervention can help prevent Adverse Childhood </w:t>
      </w:r>
      <w:r w:rsidR="00B878D1" w:rsidRPr="00B766B0">
        <w:rPr>
          <w:rFonts w:ascii="Arial" w:hAnsi="Arial" w:cs="Arial"/>
          <w:sz w:val="24"/>
          <w:szCs w:val="24"/>
        </w:rPr>
        <w:t>Experience</w:t>
      </w:r>
      <w:r w:rsidR="00193B67" w:rsidRPr="00B766B0">
        <w:rPr>
          <w:rFonts w:ascii="Arial" w:hAnsi="Arial" w:cs="Arial"/>
          <w:sz w:val="24"/>
          <w:szCs w:val="24"/>
        </w:rPr>
        <w:t xml:space="preserve"> (ACE’s) which are </w:t>
      </w:r>
      <w:r w:rsidR="00B878D1" w:rsidRPr="00B766B0">
        <w:rPr>
          <w:rFonts w:ascii="Arial" w:hAnsi="Arial" w:cs="Arial"/>
          <w:sz w:val="24"/>
          <w:szCs w:val="24"/>
        </w:rPr>
        <w:t xml:space="preserve">traumatic </w:t>
      </w:r>
      <w:r w:rsidR="00193B67" w:rsidRPr="00B766B0">
        <w:rPr>
          <w:rFonts w:ascii="Arial" w:hAnsi="Arial" w:cs="Arial"/>
          <w:sz w:val="24"/>
          <w:szCs w:val="24"/>
        </w:rPr>
        <w:t xml:space="preserve">experiences children have that could </w:t>
      </w:r>
      <w:r w:rsidR="00E70D9C" w:rsidRPr="00B766B0">
        <w:rPr>
          <w:rFonts w:ascii="Arial" w:hAnsi="Arial" w:cs="Arial"/>
          <w:sz w:val="24"/>
          <w:szCs w:val="24"/>
        </w:rPr>
        <w:t>consequently</w:t>
      </w:r>
      <w:r w:rsidR="00193B67" w:rsidRPr="00B766B0">
        <w:rPr>
          <w:rFonts w:ascii="Arial" w:hAnsi="Arial" w:cs="Arial"/>
          <w:sz w:val="24"/>
          <w:szCs w:val="24"/>
        </w:rPr>
        <w:t xml:space="preserve"> </w:t>
      </w:r>
      <w:r w:rsidR="00B878D1" w:rsidRPr="00B766B0">
        <w:rPr>
          <w:rFonts w:ascii="Arial" w:hAnsi="Arial" w:cs="Arial"/>
          <w:sz w:val="24"/>
          <w:szCs w:val="24"/>
        </w:rPr>
        <w:t>affect them</w:t>
      </w:r>
      <w:r w:rsidR="00193B67" w:rsidRPr="00B766B0">
        <w:rPr>
          <w:rFonts w:ascii="Arial" w:hAnsi="Arial" w:cs="Arial"/>
          <w:sz w:val="24"/>
          <w:szCs w:val="24"/>
        </w:rPr>
        <w:t xml:space="preserve"> well into adulthood. </w:t>
      </w:r>
      <w:r w:rsidR="00B878D1" w:rsidRPr="00B766B0">
        <w:rPr>
          <w:rFonts w:ascii="Arial" w:hAnsi="Arial" w:cs="Arial"/>
          <w:sz w:val="24"/>
          <w:szCs w:val="24"/>
        </w:rPr>
        <w:t>In theory, a child with a high ACE’s score is more likely to under achieve in education and work, be involved in a life of crime and develop anti-social behaviours</w:t>
      </w:r>
      <w:r w:rsidR="00063C1E" w:rsidRPr="00B766B0">
        <w:rPr>
          <w:rFonts w:ascii="Arial" w:hAnsi="Arial" w:cs="Arial"/>
          <w:sz w:val="24"/>
          <w:szCs w:val="24"/>
        </w:rPr>
        <w:t xml:space="preserve"> (Adverse Childhood Experiences, 2017). </w:t>
      </w:r>
    </w:p>
    <w:p w14:paraId="7A67A02D" w14:textId="32C84F10" w:rsidR="00CF2CBC" w:rsidRPr="00B766B0" w:rsidRDefault="00CF2CBC" w:rsidP="00B766B0">
      <w:pPr>
        <w:spacing w:line="360" w:lineRule="auto"/>
        <w:rPr>
          <w:rFonts w:ascii="Arial" w:hAnsi="Arial" w:cs="Arial"/>
          <w:sz w:val="24"/>
          <w:szCs w:val="24"/>
        </w:rPr>
      </w:pPr>
      <w:r w:rsidRPr="00B766B0">
        <w:rPr>
          <w:rFonts w:ascii="Arial" w:hAnsi="Arial" w:cs="Arial"/>
          <w:sz w:val="24"/>
          <w:szCs w:val="24"/>
        </w:rPr>
        <w:t xml:space="preserve">Within our </w:t>
      </w:r>
      <w:r w:rsidR="00FF4A58" w:rsidRPr="00B766B0">
        <w:rPr>
          <w:rFonts w:ascii="Arial" w:hAnsi="Arial" w:cs="Arial"/>
          <w:sz w:val="24"/>
          <w:szCs w:val="24"/>
        </w:rPr>
        <w:t>presentation</w:t>
      </w:r>
      <w:r w:rsidRPr="00B766B0">
        <w:rPr>
          <w:rFonts w:ascii="Arial" w:hAnsi="Arial" w:cs="Arial"/>
          <w:sz w:val="24"/>
          <w:szCs w:val="24"/>
        </w:rPr>
        <w:t xml:space="preserve"> we chose to </w:t>
      </w:r>
      <w:r w:rsidR="00FF4A58" w:rsidRPr="00B766B0">
        <w:rPr>
          <w:rFonts w:ascii="Arial" w:hAnsi="Arial" w:cs="Arial"/>
          <w:sz w:val="24"/>
          <w:szCs w:val="24"/>
        </w:rPr>
        <w:t xml:space="preserve">demonstrate how agencies can work together to support children and families, not just protect them from immediate harm. Article 27 of the United Nations Convention on the Rights of the Child explains that all children have a right to </w:t>
      </w:r>
      <w:r w:rsidR="00E70D9C" w:rsidRPr="00B766B0">
        <w:rPr>
          <w:rFonts w:ascii="Arial" w:hAnsi="Arial" w:cs="Arial"/>
          <w:sz w:val="24"/>
          <w:szCs w:val="24"/>
        </w:rPr>
        <w:t xml:space="preserve">a </w:t>
      </w:r>
      <w:r w:rsidR="00FF4A58" w:rsidRPr="00B766B0">
        <w:rPr>
          <w:rFonts w:ascii="Arial" w:hAnsi="Arial" w:cs="Arial"/>
          <w:sz w:val="24"/>
          <w:szCs w:val="24"/>
        </w:rPr>
        <w:t xml:space="preserve">standard of living and that states parties should offer support programs and guidance to ensure this is implemented. </w:t>
      </w:r>
    </w:p>
    <w:p w14:paraId="498DE8B0" w14:textId="26F4A22F" w:rsidR="00A840C3" w:rsidRPr="00B766B0" w:rsidRDefault="00A840C3" w:rsidP="00B766B0">
      <w:pPr>
        <w:spacing w:line="360" w:lineRule="auto"/>
        <w:rPr>
          <w:rFonts w:ascii="Arial" w:hAnsi="Arial" w:cs="Arial"/>
          <w:sz w:val="24"/>
          <w:szCs w:val="24"/>
        </w:rPr>
      </w:pPr>
      <w:r w:rsidRPr="00B766B0">
        <w:rPr>
          <w:rFonts w:ascii="Arial" w:hAnsi="Arial" w:cs="Arial"/>
          <w:sz w:val="24"/>
          <w:szCs w:val="24"/>
        </w:rPr>
        <w:t xml:space="preserve">My role within the group was to be the </w:t>
      </w:r>
      <w:r w:rsidR="00BF473F" w:rsidRPr="00B766B0">
        <w:rPr>
          <w:rFonts w:ascii="Arial" w:hAnsi="Arial" w:cs="Arial"/>
          <w:sz w:val="24"/>
          <w:szCs w:val="24"/>
        </w:rPr>
        <w:t>child’s</w:t>
      </w:r>
      <w:r w:rsidRPr="00B766B0">
        <w:rPr>
          <w:rFonts w:ascii="Arial" w:hAnsi="Arial" w:cs="Arial"/>
          <w:sz w:val="24"/>
          <w:szCs w:val="24"/>
        </w:rPr>
        <w:t xml:space="preserve"> health visitor. A health </w:t>
      </w:r>
      <w:proofErr w:type="gramStart"/>
      <w:r w:rsidRPr="00B766B0">
        <w:rPr>
          <w:rFonts w:ascii="Arial" w:hAnsi="Arial" w:cs="Arial"/>
          <w:sz w:val="24"/>
          <w:szCs w:val="24"/>
        </w:rPr>
        <w:t>visitors</w:t>
      </w:r>
      <w:proofErr w:type="gramEnd"/>
      <w:r w:rsidRPr="00B766B0">
        <w:rPr>
          <w:rFonts w:ascii="Arial" w:hAnsi="Arial" w:cs="Arial"/>
          <w:sz w:val="24"/>
          <w:szCs w:val="24"/>
        </w:rPr>
        <w:t xml:space="preserve"> role is to work closely with families and promote </w:t>
      </w:r>
      <w:r w:rsidR="00BF473F" w:rsidRPr="00B766B0">
        <w:rPr>
          <w:rFonts w:ascii="Arial" w:hAnsi="Arial" w:cs="Arial"/>
          <w:sz w:val="24"/>
          <w:szCs w:val="24"/>
        </w:rPr>
        <w:t>children’s</w:t>
      </w:r>
      <w:r w:rsidRPr="00B766B0">
        <w:rPr>
          <w:rFonts w:ascii="Arial" w:hAnsi="Arial" w:cs="Arial"/>
          <w:sz w:val="24"/>
          <w:szCs w:val="24"/>
        </w:rPr>
        <w:t xml:space="preserve"> well being along with offering advice and support. In Wales, </w:t>
      </w:r>
      <w:r w:rsidR="00BF473F" w:rsidRPr="00B766B0">
        <w:rPr>
          <w:rFonts w:ascii="Arial" w:hAnsi="Arial" w:cs="Arial"/>
          <w:sz w:val="24"/>
          <w:szCs w:val="24"/>
        </w:rPr>
        <w:t xml:space="preserve">we follow the Healthy Child Wales Program </w:t>
      </w:r>
      <w:r w:rsidR="00BA1A0C">
        <w:rPr>
          <w:rFonts w:ascii="Arial" w:hAnsi="Arial" w:cs="Arial"/>
          <w:sz w:val="24"/>
          <w:szCs w:val="24"/>
        </w:rPr>
        <w:t xml:space="preserve">(Welsh Government, 2016) </w:t>
      </w:r>
      <w:r w:rsidR="00BF473F" w:rsidRPr="00B766B0">
        <w:rPr>
          <w:rFonts w:ascii="Arial" w:hAnsi="Arial" w:cs="Arial"/>
          <w:sz w:val="24"/>
          <w:szCs w:val="24"/>
        </w:rPr>
        <w:t xml:space="preserve">which has been implemented since October 2016. The program is aimed at children from pregnancy, birth and up to seven years of age offering a program of screening, </w:t>
      </w:r>
      <w:proofErr w:type="gramStart"/>
      <w:r w:rsidR="00BF473F" w:rsidRPr="00B766B0">
        <w:rPr>
          <w:rFonts w:ascii="Arial" w:hAnsi="Arial" w:cs="Arial"/>
          <w:sz w:val="24"/>
          <w:szCs w:val="24"/>
        </w:rPr>
        <w:t>immunisations</w:t>
      </w:r>
      <w:proofErr w:type="gramEnd"/>
      <w:r w:rsidR="00BF473F" w:rsidRPr="00B766B0">
        <w:rPr>
          <w:rFonts w:ascii="Arial" w:hAnsi="Arial" w:cs="Arial"/>
          <w:sz w:val="24"/>
          <w:szCs w:val="24"/>
        </w:rPr>
        <w:t xml:space="preserve"> and monitoring of a child’s development. These regular meetings and assessments can be used as a tool for professionals to asses a child’s needs and offer a sound record of any safeguarding concerns. </w:t>
      </w:r>
    </w:p>
    <w:p w14:paraId="7CD1DFFC" w14:textId="374ED265" w:rsidR="006658E9" w:rsidRPr="00B766B0" w:rsidRDefault="006658E9" w:rsidP="00B766B0">
      <w:pPr>
        <w:spacing w:line="360" w:lineRule="auto"/>
        <w:rPr>
          <w:rFonts w:ascii="Arial" w:hAnsi="Arial" w:cs="Arial"/>
          <w:sz w:val="24"/>
          <w:szCs w:val="24"/>
        </w:rPr>
      </w:pPr>
      <w:r w:rsidRPr="00B766B0">
        <w:rPr>
          <w:rFonts w:ascii="Arial" w:hAnsi="Arial" w:cs="Arial"/>
          <w:sz w:val="24"/>
          <w:szCs w:val="24"/>
        </w:rPr>
        <w:t xml:space="preserve">Within the group other roles portrayed were the </w:t>
      </w:r>
      <w:proofErr w:type="spellStart"/>
      <w:r w:rsidRPr="00B766B0">
        <w:rPr>
          <w:rFonts w:ascii="Arial" w:hAnsi="Arial" w:cs="Arial"/>
          <w:sz w:val="24"/>
          <w:szCs w:val="24"/>
        </w:rPr>
        <w:t>childs</w:t>
      </w:r>
      <w:proofErr w:type="spellEnd"/>
      <w:r w:rsidRPr="00B766B0">
        <w:rPr>
          <w:rFonts w:ascii="Arial" w:hAnsi="Arial" w:cs="Arial"/>
          <w:sz w:val="24"/>
          <w:szCs w:val="24"/>
        </w:rPr>
        <w:t xml:space="preserve"> key worker and a social worker along with brief reports from the doctor and </w:t>
      </w:r>
      <w:r w:rsidR="007E398C" w:rsidRPr="00B766B0">
        <w:rPr>
          <w:rFonts w:ascii="Arial" w:hAnsi="Arial" w:cs="Arial"/>
          <w:sz w:val="24"/>
          <w:szCs w:val="24"/>
        </w:rPr>
        <w:t xml:space="preserve">the </w:t>
      </w:r>
      <w:r w:rsidRPr="00B766B0">
        <w:rPr>
          <w:rFonts w:ascii="Arial" w:hAnsi="Arial" w:cs="Arial"/>
          <w:sz w:val="24"/>
          <w:szCs w:val="24"/>
        </w:rPr>
        <w:t xml:space="preserve">police. In order for the group to play these roles </w:t>
      </w:r>
      <w:r w:rsidR="00494AE2" w:rsidRPr="00B766B0">
        <w:rPr>
          <w:rFonts w:ascii="Arial" w:hAnsi="Arial" w:cs="Arial"/>
          <w:sz w:val="24"/>
          <w:szCs w:val="24"/>
        </w:rPr>
        <w:t xml:space="preserve">we had to research what </w:t>
      </w:r>
      <w:r w:rsidR="000F361F" w:rsidRPr="00B766B0">
        <w:rPr>
          <w:rFonts w:ascii="Arial" w:hAnsi="Arial" w:cs="Arial"/>
          <w:sz w:val="24"/>
          <w:szCs w:val="24"/>
        </w:rPr>
        <w:t>involvement</w:t>
      </w:r>
      <w:r w:rsidR="00494AE2" w:rsidRPr="00B766B0">
        <w:rPr>
          <w:rFonts w:ascii="Arial" w:hAnsi="Arial" w:cs="Arial"/>
          <w:sz w:val="24"/>
          <w:szCs w:val="24"/>
        </w:rPr>
        <w:t xml:space="preserve"> they would normally have within a child protection case conference. </w:t>
      </w:r>
      <w:r w:rsidR="008835CD" w:rsidRPr="00B766B0">
        <w:rPr>
          <w:rFonts w:ascii="Arial" w:hAnsi="Arial" w:cs="Arial"/>
          <w:sz w:val="24"/>
          <w:szCs w:val="24"/>
        </w:rPr>
        <w:t>A referral is usually made to social services o</w:t>
      </w:r>
      <w:r w:rsidR="007E398C" w:rsidRPr="00B766B0">
        <w:rPr>
          <w:rFonts w:ascii="Arial" w:hAnsi="Arial" w:cs="Arial"/>
          <w:sz w:val="24"/>
          <w:szCs w:val="24"/>
        </w:rPr>
        <w:t>r</w:t>
      </w:r>
      <w:r w:rsidR="008835CD" w:rsidRPr="00B766B0">
        <w:rPr>
          <w:rFonts w:ascii="Arial" w:hAnsi="Arial" w:cs="Arial"/>
          <w:sz w:val="24"/>
          <w:szCs w:val="24"/>
        </w:rPr>
        <w:t xml:space="preserve"> the police. Once a referral has been made an initial assessment needs to be completed by a social worker to determine </w:t>
      </w:r>
      <w:r w:rsidR="007E398C" w:rsidRPr="00B766B0">
        <w:rPr>
          <w:rFonts w:ascii="Arial" w:hAnsi="Arial" w:cs="Arial"/>
          <w:sz w:val="24"/>
          <w:szCs w:val="24"/>
        </w:rPr>
        <w:t>i</w:t>
      </w:r>
      <w:r w:rsidR="008835CD" w:rsidRPr="00B766B0">
        <w:rPr>
          <w:rFonts w:ascii="Arial" w:hAnsi="Arial" w:cs="Arial"/>
          <w:sz w:val="24"/>
          <w:szCs w:val="24"/>
        </w:rPr>
        <w:t xml:space="preserve">f the child is in need or at risk of significant harm. The initial assessment will include a visit from the social worker to </w:t>
      </w:r>
      <w:r w:rsidR="008835CD" w:rsidRPr="00B766B0">
        <w:rPr>
          <w:rFonts w:ascii="Arial" w:hAnsi="Arial" w:cs="Arial"/>
          <w:sz w:val="24"/>
          <w:szCs w:val="24"/>
        </w:rPr>
        <w:lastRenderedPageBreak/>
        <w:t xml:space="preserve">see the child and speak with them along with obtaining information from other agencies inline with chapter 28 of the </w:t>
      </w:r>
      <w:r w:rsidR="00BA1A0C">
        <w:rPr>
          <w:rFonts w:ascii="Arial" w:hAnsi="Arial" w:cs="Arial"/>
          <w:sz w:val="24"/>
          <w:szCs w:val="24"/>
        </w:rPr>
        <w:t>C</w:t>
      </w:r>
      <w:r w:rsidR="008835CD" w:rsidRPr="00B766B0">
        <w:rPr>
          <w:rFonts w:ascii="Arial" w:hAnsi="Arial" w:cs="Arial"/>
          <w:sz w:val="24"/>
          <w:szCs w:val="24"/>
        </w:rPr>
        <w:t xml:space="preserve">hildren’s </w:t>
      </w:r>
      <w:r w:rsidR="00BA1A0C">
        <w:rPr>
          <w:rFonts w:ascii="Arial" w:hAnsi="Arial" w:cs="Arial"/>
          <w:sz w:val="24"/>
          <w:szCs w:val="24"/>
        </w:rPr>
        <w:t>A</w:t>
      </w:r>
      <w:r w:rsidR="008835CD" w:rsidRPr="00B766B0">
        <w:rPr>
          <w:rFonts w:ascii="Arial" w:hAnsi="Arial" w:cs="Arial"/>
          <w:sz w:val="24"/>
          <w:szCs w:val="24"/>
        </w:rPr>
        <w:t xml:space="preserve">ct 2004. This chapter places a duty of care to safeguard and promote the well-being of children from all organisations and professionals. </w:t>
      </w:r>
    </w:p>
    <w:p w14:paraId="0AFD4524" w14:textId="61845963" w:rsidR="008835CD" w:rsidRPr="00B766B0" w:rsidRDefault="008835CD" w:rsidP="00B766B0">
      <w:pPr>
        <w:spacing w:line="360" w:lineRule="auto"/>
        <w:rPr>
          <w:rFonts w:ascii="Arial" w:hAnsi="Arial" w:cs="Arial"/>
          <w:sz w:val="24"/>
          <w:szCs w:val="24"/>
        </w:rPr>
      </w:pPr>
      <w:r w:rsidRPr="00B766B0">
        <w:rPr>
          <w:rFonts w:ascii="Arial" w:hAnsi="Arial" w:cs="Arial"/>
          <w:sz w:val="24"/>
          <w:szCs w:val="24"/>
        </w:rPr>
        <w:t xml:space="preserve">Within our discussion we demonstrated how all professional roles mentioned had small </w:t>
      </w:r>
      <w:r w:rsidR="0033195D" w:rsidRPr="00B766B0">
        <w:rPr>
          <w:rFonts w:ascii="Arial" w:hAnsi="Arial" w:cs="Arial"/>
          <w:sz w:val="24"/>
          <w:szCs w:val="24"/>
        </w:rPr>
        <w:t>pieces</w:t>
      </w:r>
      <w:r w:rsidRPr="00B766B0">
        <w:rPr>
          <w:rFonts w:ascii="Arial" w:hAnsi="Arial" w:cs="Arial"/>
          <w:sz w:val="24"/>
          <w:szCs w:val="24"/>
        </w:rPr>
        <w:t xml:space="preserve"> of evidence which in turn al</w:t>
      </w:r>
      <w:r w:rsidR="007E398C" w:rsidRPr="00B766B0">
        <w:rPr>
          <w:rFonts w:ascii="Arial" w:hAnsi="Arial" w:cs="Arial"/>
          <w:sz w:val="24"/>
          <w:szCs w:val="24"/>
        </w:rPr>
        <w:t>l</w:t>
      </w:r>
      <w:r w:rsidRPr="00B766B0">
        <w:rPr>
          <w:rFonts w:ascii="Arial" w:hAnsi="Arial" w:cs="Arial"/>
          <w:sz w:val="24"/>
          <w:szCs w:val="24"/>
        </w:rPr>
        <w:t>o</w:t>
      </w:r>
      <w:r w:rsidR="007E398C" w:rsidRPr="00B766B0">
        <w:rPr>
          <w:rFonts w:ascii="Arial" w:hAnsi="Arial" w:cs="Arial"/>
          <w:sz w:val="24"/>
          <w:szCs w:val="24"/>
        </w:rPr>
        <w:t>we</w:t>
      </w:r>
      <w:r w:rsidRPr="00B766B0">
        <w:rPr>
          <w:rFonts w:ascii="Arial" w:hAnsi="Arial" w:cs="Arial"/>
          <w:sz w:val="24"/>
          <w:szCs w:val="24"/>
        </w:rPr>
        <w:t xml:space="preserve">d the group to </w:t>
      </w:r>
      <w:r w:rsidR="0033195D" w:rsidRPr="00B766B0">
        <w:rPr>
          <w:rFonts w:ascii="Arial" w:hAnsi="Arial" w:cs="Arial"/>
          <w:sz w:val="24"/>
          <w:szCs w:val="24"/>
        </w:rPr>
        <w:t>view</w:t>
      </w:r>
      <w:r w:rsidRPr="00B766B0">
        <w:rPr>
          <w:rFonts w:ascii="Arial" w:hAnsi="Arial" w:cs="Arial"/>
          <w:sz w:val="24"/>
          <w:szCs w:val="24"/>
        </w:rPr>
        <w:t xml:space="preserve"> a larger picture.</w:t>
      </w:r>
      <w:r w:rsidR="0033195D" w:rsidRPr="00B766B0">
        <w:rPr>
          <w:rFonts w:ascii="Arial" w:hAnsi="Arial" w:cs="Arial"/>
          <w:sz w:val="24"/>
          <w:szCs w:val="24"/>
        </w:rPr>
        <w:t xml:space="preserve"> We also demonstrated that in this particular case, the child was a child in need rather than at immediate risk, leading to professionals working with the family to offer support and monitor the situation. </w:t>
      </w:r>
      <w:r w:rsidR="005A3471" w:rsidRPr="00B766B0">
        <w:rPr>
          <w:rFonts w:ascii="Arial" w:hAnsi="Arial" w:cs="Arial"/>
          <w:sz w:val="24"/>
          <w:szCs w:val="24"/>
        </w:rPr>
        <w:t xml:space="preserve">For example, the </w:t>
      </w:r>
      <w:proofErr w:type="spellStart"/>
      <w:r w:rsidR="005A3471" w:rsidRPr="00B766B0">
        <w:rPr>
          <w:rFonts w:ascii="Arial" w:hAnsi="Arial" w:cs="Arial"/>
          <w:sz w:val="24"/>
          <w:szCs w:val="24"/>
        </w:rPr>
        <w:t>childs</w:t>
      </w:r>
      <w:proofErr w:type="spellEnd"/>
      <w:r w:rsidR="005A3471" w:rsidRPr="00B766B0">
        <w:rPr>
          <w:rFonts w:ascii="Arial" w:hAnsi="Arial" w:cs="Arial"/>
          <w:sz w:val="24"/>
          <w:szCs w:val="24"/>
        </w:rPr>
        <w:t xml:space="preserve"> keyworker recommended the child attend a nurture intervention to help build on his confidence and social skills. The social worker </w:t>
      </w:r>
      <w:r w:rsidR="006004A3" w:rsidRPr="00B766B0">
        <w:rPr>
          <w:rFonts w:ascii="Arial" w:hAnsi="Arial" w:cs="Arial"/>
          <w:sz w:val="24"/>
          <w:szCs w:val="24"/>
        </w:rPr>
        <w:t>offered</w:t>
      </w:r>
      <w:r w:rsidR="005A3471" w:rsidRPr="00B766B0">
        <w:rPr>
          <w:rFonts w:ascii="Arial" w:hAnsi="Arial" w:cs="Arial"/>
          <w:sz w:val="24"/>
          <w:szCs w:val="24"/>
        </w:rPr>
        <w:t xml:space="preserve"> advice and support about help available to the family like grants, food bank vouchers and involving Team Around the Family (TAF). As the health visitor I recommended the children attend a registered child care setting allowing the mother time to rest and/or engage in support programs. </w:t>
      </w:r>
    </w:p>
    <w:p w14:paraId="61042355" w14:textId="3FF369FB" w:rsidR="005A3471" w:rsidRPr="00B766B0" w:rsidRDefault="00891DB1" w:rsidP="00B766B0">
      <w:pPr>
        <w:spacing w:line="360" w:lineRule="auto"/>
        <w:rPr>
          <w:rFonts w:ascii="Arial" w:hAnsi="Arial" w:cs="Arial"/>
          <w:sz w:val="24"/>
          <w:szCs w:val="24"/>
        </w:rPr>
      </w:pPr>
      <w:r w:rsidRPr="00B766B0">
        <w:rPr>
          <w:rFonts w:ascii="Arial" w:hAnsi="Arial" w:cs="Arial"/>
          <w:sz w:val="24"/>
          <w:szCs w:val="24"/>
        </w:rPr>
        <w:t xml:space="preserve">As a professional I have learnt that safeguarding and referrals do not always mean a child is in immediate danger, although this should not be taken lightly as a situation can escalate rapidly. </w:t>
      </w:r>
      <w:r w:rsidR="007E398C" w:rsidRPr="00B766B0">
        <w:rPr>
          <w:rFonts w:ascii="Arial" w:hAnsi="Arial" w:cs="Arial"/>
          <w:sz w:val="24"/>
          <w:szCs w:val="24"/>
        </w:rPr>
        <w:t>It is just as important for professionals to work together, in partnership with the family</w:t>
      </w:r>
      <w:r w:rsidR="00AC07CA" w:rsidRPr="00B766B0">
        <w:rPr>
          <w:rFonts w:ascii="Arial" w:hAnsi="Arial" w:cs="Arial"/>
          <w:sz w:val="24"/>
          <w:szCs w:val="24"/>
        </w:rPr>
        <w:t>,</w:t>
      </w:r>
      <w:r w:rsidR="007E398C" w:rsidRPr="00B766B0">
        <w:rPr>
          <w:rFonts w:ascii="Arial" w:hAnsi="Arial" w:cs="Arial"/>
          <w:sz w:val="24"/>
          <w:szCs w:val="24"/>
        </w:rPr>
        <w:t xml:space="preserve"> to offer support as it is for immediate protection. </w:t>
      </w:r>
      <w:r w:rsidR="00F95A49" w:rsidRPr="00B766B0">
        <w:rPr>
          <w:rFonts w:ascii="Arial" w:hAnsi="Arial" w:cs="Arial"/>
          <w:sz w:val="24"/>
          <w:szCs w:val="24"/>
        </w:rPr>
        <w:t>Offering early intervention to ensure a child has every opportunity to life, to feel safe</w:t>
      </w:r>
      <w:r w:rsidR="005109E2" w:rsidRPr="00B766B0">
        <w:rPr>
          <w:rFonts w:ascii="Arial" w:hAnsi="Arial" w:cs="Arial"/>
          <w:sz w:val="24"/>
          <w:szCs w:val="24"/>
        </w:rPr>
        <w:t xml:space="preserve"> and a right to a voice (UNCRC</w:t>
      </w:r>
      <w:r w:rsidR="00BA1A0C">
        <w:rPr>
          <w:rFonts w:ascii="Arial" w:hAnsi="Arial" w:cs="Arial"/>
          <w:sz w:val="24"/>
          <w:szCs w:val="24"/>
        </w:rPr>
        <w:t>, 1990</w:t>
      </w:r>
      <w:r w:rsidR="005109E2" w:rsidRPr="00B766B0">
        <w:rPr>
          <w:rFonts w:ascii="Arial" w:hAnsi="Arial" w:cs="Arial"/>
          <w:sz w:val="24"/>
          <w:szCs w:val="24"/>
        </w:rPr>
        <w:t xml:space="preserve">). </w:t>
      </w:r>
    </w:p>
    <w:p w14:paraId="708B6912" w14:textId="7CECDC14" w:rsidR="005109E2" w:rsidRPr="00B766B0" w:rsidRDefault="005109E2" w:rsidP="00B766B0">
      <w:pPr>
        <w:spacing w:line="360" w:lineRule="auto"/>
        <w:rPr>
          <w:rFonts w:ascii="Arial" w:hAnsi="Arial" w:cs="Arial"/>
          <w:sz w:val="24"/>
          <w:szCs w:val="24"/>
        </w:rPr>
      </w:pPr>
      <w:r w:rsidRPr="00B766B0">
        <w:rPr>
          <w:rFonts w:ascii="Arial" w:hAnsi="Arial" w:cs="Arial"/>
          <w:sz w:val="24"/>
          <w:szCs w:val="24"/>
        </w:rPr>
        <w:t xml:space="preserve">The AWCPP (2008) is a working document provided on behalf of LSCB’s in Wales. This document has been reviewed, since its </w:t>
      </w:r>
      <w:r w:rsidR="009138F2" w:rsidRPr="00B766B0">
        <w:rPr>
          <w:rFonts w:ascii="Arial" w:hAnsi="Arial" w:cs="Arial"/>
          <w:sz w:val="24"/>
          <w:szCs w:val="24"/>
        </w:rPr>
        <w:t>first</w:t>
      </w:r>
      <w:r w:rsidRPr="00B766B0">
        <w:rPr>
          <w:rFonts w:ascii="Arial" w:hAnsi="Arial" w:cs="Arial"/>
          <w:sz w:val="24"/>
          <w:szCs w:val="24"/>
        </w:rPr>
        <w:t xml:space="preserve"> issue in 2002, and has </w:t>
      </w:r>
      <w:r w:rsidR="009138F2" w:rsidRPr="00B766B0">
        <w:rPr>
          <w:rFonts w:ascii="Arial" w:hAnsi="Arial" w:cs="Arial"/>
          <w:sz w:val="24"/>
          <w:szCs w:val="24"/>
        </w:rPr>
        <w:t>incorporated</w:t>
      </w:r>
      <w:r w:rsidRPr="00B766B0">
        <w:rPr>
          <w:rFonts w:ascii="Arial" w:hAnsi="Arial" w:cs="Arial"/>
          <w:sz w:val="24"/>
          <w:szCs w:val="24"/>
        </w:rPr>
        <w:t xml:space="preserve"> changes to include </w:t>
      </w:r>
      <w:r w:rsidR="009138F2" w:rsidRPr="00B766B0">
        <w:rPr>
          <w:rFonts w:ascii="Arial" w:hAnsi="Arial" w:cs="Arial"/>
          <w:sz w:val="24"/>
          <w:szCs w:val="24"/>
        </w:rPr>
        <w:t>recommendations</w:t>
      </w:r>
      <w:r w:rsidRPr="00B766B0">
        <w:rPr>
          <w:rFonts w:ascii="Arial" w:hAnsi="Arial" w:cs="Arial"/>
          <w:sz w:val="24"/>
          <w:szCs w:val="24"/>
        </w:rPr>
        <w:t xml:space="preserve"> since the Victoria Climbie Inquiry</w:t>
      </w:r>
      <w:r w:rsidR="00BA1A0C">
        <w:rPr>
          <w:rFonts w:ascii="Arial" w:hAnsi="Arial" w:cs="Arial"/>
          <w:sz w:val="24"/>
          <w:szCs w:val="24"/>
        </w:rPr>
        <w:t xml:space="preserve"> (2003)</w:t>
      </w:r>
      <w:r w:rsidRPr="00B766B0">
        <w:rPr>
          <w:rFonts w:ascii="Arial" w:hAnsi="Arial" w:cs="Arial"/>
          <w:sz w:val="24"/>
          <w:szCs w:val="24"/>
        </w:rPr>
        <w:t xml:space="preserve"> and the </w:t>
      </w:r>
      <w:r w:rsidR="009138F2" w:rsidRPr="00B766B0">
        <w:rPr>
          <w:rFonts w:ascii="Arial" w:hAnsi="Arial" w:cs="Arial"/>
          <w:sz w:val="24"/>
          <w:szCs w:val="24"/>
        </w:rPr>
        <w:t>Children</w:t>
      </w:r>
      <w:r w:rsidRPr="00B766B0">
        <w:rPr>
          <w:rFonts w:ascii="Arial" w:hAnsi="Arial" w:cs="Arial"/>
          <w:sz w:val="24"/>
          <w:szCs w:val="24"/>
        </w:rPr>
        <w:t xml:space="preserve"> Act 2004. These procedures highlight the standards for child protection and </w:t>
      </w:r>
      <w:r w:rsidR="004E572B" w:rsidRPr="00B766B0">
        <w:rPr>
          <w:rFonts w:ascii="Arial" w:hAnsi="Arial" w:cs="Arial"/>
          <w:sz w:val="24"/>
          <w:szCs w:val="24"/>
        </w:rPr>
        <w:t>consist of</w:t>
      </w:r>
      <w:r w:rsidRPr="00B766B0">
        <w:rPr>
          <w:rFonts w:ascii="Arial" w:hAnsi="Arial" w:cs="Arial"/>
          <w:sz w:val="24"/>
          <w:szCs w:val="24"/>
        </w:rPr>
        <w:t xml:space="preserve"> the referral process including timeframes and professionals involved, information on abuse, LSCB’s and the importance of agencies working together. </w:t>
      </w:r>
    </w:p>
    <w:p w14:paraId="211FC9A8" w14:textId="19C15F4E" w:rsidR="005109E2" w:rsidRPr="00B766B0" w:rsidRDefault="005109E2" w:rsidP="00B766B0">
      <w:pPr>
        <w:spacing w:line="360" w:lineRule="auto"/>
        <w:rPr>
          <w:rFonts w:ascii="Arial" w:hAnsi="Arial" w:cs="Arial"/>
          <w:sz w:val="24"/>
          <w:szCs w:val="24"/>
        </w:rPr>
      </w:pPr>
      <w:r w:rsidRPr="00B766B0">
        <w:rPr>
          <w:rFonts w:ascii="Arial" w:hAnsi="Arial" w:cs="Arial"/>
          <w:sz w:val="24"/>
          <w:szCs w:val="24"/>
        </w:rPr>
        <w:t xml:space="preserve">This document is for any individual working with children and their families, or with an adult who may pose a risk to children, in Wales. It is a public document and also stresses that safeguarding </w:t>
      </w:r>
      <w:r w:rsidR="009138F2" w:rsidRPr="00B766B0">
        <w:rPr>
          <w:rFonts w:ascii="Arial" w:hAnsi="Arial" w:cs="Arial"/>
          <w:sz w:val="24"/>
          <w:szCs w:val="24"/>
        </w:rPr>
        <w:t xml:space="preserve">is everyone’s responsibility within the community. Any member of the public should alert social services or the police with any child protection concerns. </w:t>
      </w:r>
    </w:p>
    <w:p w14:paraId="2A71E8FC" w14:textId="7B8EE501" w:rsidR="00601D4C" w:rsidRPr="00B766B0" w:rsidRDefault="00601D4C" w:rsidP="00B766B0">
      <w:pPr>
        <w:spacing w:line="360" w:lineRule="auto"/>
        <w:rPr>
          <w:rFonts w:ascii="Arial" w:hAnsi="Arial" w:cs="Arial"/>
          <w:sz w:val="24"/>
          <w:szCs w:val="24"/>
        </w:rPr>
      </w:pPr>
      <w:r w:rsidRPr="00B766B0">
        <w:rPr>
          <w:rFonts w:ascii="Arial" w:hAnsi="Arial" w:cs="Arial"/>
          <w:sz w:val="24"/>
          <w:szCs w:val="24"/>
        </w:rPr>
        <w:lastRenderedPageBreak/>
        <w:t>For me, I feel this document is one of the most c</w:t>
      </w:r>
      <w:r w:rsidR="004E572B" w:rsidRPr="00B766B0">
        <w:rPr>
          <w:rFonts w:ascii="Arial" w:hAnsi="Arial" w:cs="Arial"/>
          <w:sz w:val="24"/>
          <w:szCs w:val="24"/>
        </w:rPr>
        <w:t>entral</w:t>
      </w:r>
      <w:r w:rsidRPr="00B766B0">
        <w:rPr>
          <w:rFonts w:ascii="Arial" w:hAnsi="Arial" w:cs="Arial"/>
          <w:sz w:val="24"/>
          <w:szCs w:val="24"/>
        </w:rPr>
        <w:t xml:space="preserve"> tools for safeguarding children</w:t>
      </w:r>
      <w:r w:rsidR="00BA1A0C">
        <w:rPr>
          <w:rFonts w:ascii="Arial" w:hAnsi="Arial" w:cs="Arial"/>
          <w:sz w:val="24"/>
          <w:szCs w:val="24"/>
        </w:rPr>
        <w:t xml:space="preserve"> in Wales</w:t>
      </w:r>
      <w:r w:rsidRPr="00B766B0">
        <w:rPr>
          <w:rFonts w:ascii="Arial" w:hAnsi="Arial" w:cs="Arial"/>
          <w:sz w:val="24"/>
          <w:szCs w:val="24"/>
        </w:rPr>
        <w:t xml:space="preserve">. Having the relevant knowledge and training is important but also, as I have previously started, simply understanding where to find the correct information is key. The AWCPP (2008) </w:t>
      </w:r>
      <w:r w:rsidR="00883AEE" w:rsidRPr="00B766B0">
        <w:rPr>
          <w:rFonts w:ascii="Arial" w:hAnsi="Arial" w:cs="Arial"/>
          <w:sz w:val="24"/>
          <w:szCs w:val="24"/>
        </w:rPr>
        <w:t>provides</w:t>
      </w:r>
      <w:r w:rsidRPr="00B766B0">
        <w:rPr>
          <w:rFonts w:ascii="Arial" w:hAnsi="Arial" w:cs="Arial"/>
          <w:sz w:val="24"/>
          <w:szCs w:val="24"/>
        </w:rPr>
        <w:t xml:space="preserve"> a step by step guide of who to contact for support as well as who to contact with any concerns. The National Minimum Standards for regulated child care (2016) </w:t>
      </w:r>
      <w:r w:rsidR="00883AEE" w:rsidRPr="00B766B0">
        <w:rPr>
          <w:rFonts w:ascii="Arial" w:hAnsi="Arial" w:cs="Arial"/>
          <w:sz w:val="24"/>
          <w:szCs w:val="24"/>
        </w:rPr>
        <w:t>Standard</w:t>
      </w:r>
      <w:r w:rsidRPr="00B766B0">
        <w:rPr>
          <w:rFonts w:ascii="Arial" w:hAnsi="Arial" w:cs="Arial"/>
          <w:sz w:val="24"/>
          <w:szCs w:val="24"/>
        </w:rPr>
        <w:t xml:space="preserve"> 20, states that a child protection policy must be produced for every setting and </w:t>
      </w:r>
      <w:r w:rsidR="0022576A" w:rsidRPr="00B766B0">
        <w:rPr>
          <w:rFonts w:ascii="Arial" w:hAnsi="Arial" w:cs="Arial"/>
          <w:sz w:val="24"/>
          <w:szCs w:val="24"/>
        </w:rPr>
        <w:t xml:space="preserve">within it </w:t>
      </w:r>
      <w:r w:rsidRPr="00B766B0">
        <w:rPr>
          <w:rFonts w:ascii="Arial" w:hAnsi="Arial" w:cs="Arial"/>
          <w:sz w:val="24"/>
          <w:szCs w:val="24"/>
        </w:rPr>
        <w:t xml:space="preserve">demonstrate its awareness of LCSB’s and the AWCPP (2008). It is also a CIW requirement that each setting has </w:t>
      </w:r>
      <w:r w:rsidR="00883AEE" w:rsidRPr="00B766B0">
        <w:rPr>
          <w:rFonts w:ascii="Arial" w:hAnsi="Arial" w:cs="Arial"/>
          <w:sz w:val="24"/>
          <w:szCs w:val="24"/>
        </w:rPr>
        <w:t>the AWCPP (2008) available to all staff and service users</w:t>
      </w:r>
      <w:r w:rsidR="00DC0BDB" w:rsidRPr="00B766B0">
        <w:rPr>
          <w:rFonts w:ascii="Arial" w:hAnsi="Arial" w:cs="Arial"/>
          <w:sz w:val="24"/>
          <w:szCs w:val="24"/>
        </w:rPr>
        <w:t xml:space="preserve"> and that all staff must be aware of their duty to report concerns to the LCSB</w:t>
      </w:r>
      <w:r w:rsidR="00902BF3" w:rsidRPr="00B766B0">
        <w:rPr>
          <w:rFonts w:ascii="Arial" w:hAnsi="Arial" w:cs="Arial"/>
          <w:sz w:val="24"/>
          <w:szCs w:val="24"/>
        </w:rPr>
        <w:t xml:space="preserve">, as we do in my setting. </w:t>
      </w:r>
      <w:r w:rsidR="00883AEE" w:rsidRPr="00B766B0">
        <w:rPr>
          <w:rFonts w:ascii="Arial" w:hAnsi="Arial" w:cs="Arial"/>
          <w:sz w:val="24"/>
          <w:szCs w:val="24"/>
        </w:rPr>
        <w:t xml:space="preserve"> </w:t>
      </w:r>
    </w:p>
    <w:p w14:paraId="33808CFD" w14:textId="48EBA8A4" w:rsidR="00001833" w:rsidRPr="00B766B0" w:rsidRDefault="00001833" w:rsidP="00B766B0">
      <w:pPr>
        <w:spacing w:line="360" w:lineRule="auto"/>
        <w:rPr>
          <w:rFonts w:ascii="Arial" w:hAnsi="Arial" w:cs="Arial"/>
          <w:sz w:val="24"/>
          <w:szCs w:val="24"/>
        </w:rPr>
      </w:pPr>
      <w:r w:rsidRPr="00B766B0">
        <w:rPr>
          <w:rFonts w:ascii="Arial" w:hAnsi="Arial" w:cs="Arial"/>
          <w:sz w:val="24"/>
          <w:szCs w:val="24"/>
        </w:rPr>
        <w:t xml:space="preserve">Although working within the early years sector for 15 years, I have always had concerns about safeguarding. Fear of not handling a situation correctly or fear of missing something, and even with regular up to date training, there is always a slight doubt. Having a general scenario to work with for this module was interesting, as we as a group were able to interpret the situation as we wished. We discussed a few options ranging from a child in need to a child in danger of significant harm. </w:t>
      </w:r>
    </w:p>
    <w:p w14:paraId="13B1769E" w14:textId="7352CFC3" w:rsidR="00001833" w:rsidRPr="00B766B0" w:rsidRDefault="00001833" w:rsidP="00B766B0">
      <w:pPr>
        <w:spacing w:line="360" w:lineRule="auto"/>
        <w:rPr>
          <w:rFonts w:ascii="Arial" w:hAnsi="Arial" w:cs="Arial"/>
          <w:sz w:val="24"/>
          <w:szCs w:val="24"/>
        </w:rPr>
      </w:pPr>
      <w:r w:rsidRPr="00B766B0">
        <w:rPr>
          <w:rFonts w:ascii="Arial" w:hAnsi="Arial" w:cs="Arial"/>
          <w:sz w:val="24"/>
          <w:szCs w:val="24"/>
        </w:rPr>
        <w:t xml:space="preserve">I found this useful, to be able to discuss </w:t>
      </w:r>
      <w:r w:rsidR="00902BF3" w:rsidRPr="00B766B0">
        <w:rPr>
          <w:rFonts w:ascii="Arial" w:hAnsi="Arial" w:cs="Arial"/>
          <w:sz w:val="24"/>
          <w:szCs w:val="24"/>
        </w:rPr>
        <w:t xml:space="preserve">with </w:t>
      </w:r>
      <w:r w:rsidRPr="00B766B0">
        <w:rPr>
          <w:rFonts w:ascii="Arial" w:hAnsi="Arial" w:cs="Arial"/>
          <w:sz w:val="24"/>
          <w:szCs w:val="24"/>
        </w:rPr>
        <w:t xml:space="preserve">other professionals </w:t>
      </w:r>
      <w:r w:rsidR="00902BF3" w:rsidRPr="00B766B0">
        <w:rPr>
          <w:rFonts w:ascii="Arial" w:hAnsi="Arial" w:cs="Arial"/>
          <w:sz w:val="24"/>
          <w:szCs w:val="24"/>
        </w:rPr>
        <w:t xml:space="preserve">their </w:t>
      </w:r>
      <w:r w:rsidRPr="00B766B0">
        <w:rPr>
          <w:rFonts w:ascii="Arial" w:hAnsi="Arial" w:cs="Arial"/>
          <w:sz w:val="24"/>
          <w:szCs w:val="24"/>
        </w:rPr>
        <w:t>views</w:t>
      </w:r>
      <w:r w:rsidR="00902BF3" w:rsidRPr="00B766B0">
        <w:rPr>
          <w:rFonts w:ascii="Arial" w:hAnsi="Arial" w:cs="Arial"/>
          <w:sz w:val="24"/>
          <w:szCs w:val="24"/>
        </w:rPr>
        <w:t xml:space="preserve"> and </w:t>
      </w:r>
      <w:r w:rsidR="004E572B" w:rsidRPr="00B766B0">
        <w:rPr>
          <w:rFonts w:ascii="Arial" w:hAnsi="Arial" w:cs="Arial"/>
          <w:sz w:val="24"/>
          <w:szCs w:val="24"/>
        </w:rPr>
        <w:t>analyses</w:t>
      </w:r>
      <w:r w:rsidR="00902BF3" w:rsidRPr="00B766B0">
        <w:rPr>
          <w:rFonts w:ascii="Arial" w:hAnsi="Arial" w:cs="Arial"/>
          <w:sz w:val="24"/>
          <w:szCs w:val="24"/>
        </w:rPr>
        <w:t xml:space="preserve"> </w:t>
      </w:r>
      <w:r w:rsidR="00DC0BDB" w:rsidRPr="00B766B0">
        <w:rPr>
          <w:rFonts w:ascii="Arial" w:hAnsi="Arial" w:cs="Arial"/>
          <w:sz w:val="24"/>
          <w:szCs w:val="24"/>
        </w:rPr>
        <w:t xml:space="preserve">which </w:t>
      </w:r>
      <w:r w:rsidR="00902BF3" w:rsidRPr="00B766B0">
        <w:rPr>
          <w:rFonts w:ascii="Arial" w:hAnsi="Arial" w:cs="Arial"/>
          <w:sz w:val="24"/>
          <w:szCs w:val="24"/>
        </w:rPr>
        <w:t xml:space="preserve">allowed me to review any possible outcome. </w:t>
      </w:r>
      <w:r w:rsidR="002D7D7C" w:rsidRPr="00B766B0">
        <w:rPr>
          <w:rFonts w:ascii="Arial" w:hAnsi="Arial" w:cs="Arial"/>
          <w:sz w:val="24"/>
          <w:szCs w:val="24"/>
        </w:rPr>
        <w:t>This in itself has developed my confidence with safeguarding a</w:t>
      </w:r>
      <w:r w:rsidR="004E572B" w:rsidRPr="00B766B0">
        <w:rPr>
          <w:rFonts w:ascii="Arial" w:hAnsi="Arial" w:cs="Arial"/>
          <w:sz w:val="24"/>
          <w:szCs w:val="24"/>
        </w:rPr>
        <w:t>s a</w:t>
      </w:r>
      <w:r w:rsidR="002D7D7C" w:rsidRPr="00B766B0">
        <w:rPr>
          <w:rFonts w:ascii="Arial" w:hAnsi="Arial" w:cs="Arial"/>
          <w:sz w:val="24"/>
          <w:szCs w:val="24"/>
        </w:rPr>
        <w:t xml:space="preserve"> professional working with children.</w:t>
      </w:r>
    </w:p>
    <w:p w14:paraId="18CD65A3" w14:textId="6BF49561" w:rsidR="00235813" w:rsidRPr="00B766B0" w:rsidRDefault="0022576A" w:rsidP="00B766B0">
      <w:pPr>
        <w:spacing w:line="360" w:lineRule="auto"/>
        <w:rPr>
          <w:rFonts w:ascii="Arial" w:hAnsi="Arial" w:cs="Arial"/>
          <w:sz w:val="24"/>
          <w:szCs w:val="24"/>
        </w:rPr>
      </w:pPr>
      <w:r w:rsidRPr="00B766B0">
        <w:rPr>
          <w:rFonts w:ascii="Arial" w:hAnsi="Arial" w:cs="Arial"/>
          <w:sz w:val="24"/>
          <w:szCs w:val="24"/>
        </w:rPr>
        <w:t xml:space="preserve">Throughout any safeguarding </w:t>
      </w:r>
      <w:r w:rsidR="004F254B" w:rsidRPr="00B766B0">
        <w:rPr>
          <w:rFonts w:ascii="Arial" w:hAnsi="Arial" w:cs="Arial"/>
          <w:sz w:val="24"/>
          <w:szCs w:val="24"/>
        </w:rPr>
        <w:t>procedures</w:t>
      </w:r>
      <w:r w:rsidRPr="00B766B0">
        <w:rPr>
          <w:rFonts w:ascii="Arial" w:hAnsi="Arial" w:cs="Arial"/>
          <w:sz w:val="24"/>
          <w:szCs w:val="24"/>
        </w:rPr>
        <w:t xml:space="preserve"> it is important to remember a child centred approach. Children have the right to be listened to and their views </w:t>
      </w:r>
      <w:r w:rsidR="004F254B" w:rsidRPr="00B766B0">
        <w:rPr>
          <w:rFonts w:ascii="Arial" w:hAnsi="Arial" w:cs="Arial"/>
          <w:sz w:val="24"/>
          <w:szCs w:val="24"/>
        </w:rPr>
        <w:t>respected</w:t>
      </w:r>
      <w:r w:rsidRPr="00B766B0">
        <w:rPr>
          <w:rFonts w:ascii="Arial" w:hAnsi="Arial" w:cs="Arial"/>
          <w:sz w:val="24"/>
          <w:szCs w:val="24"/>
        </w:rPr>
        <w:t>, wherever possible, professionals should build on trusting relationships with the child and the family</w:t>
      </w:r>
      <w:r w:rsidR="004F254B" w:rsidRPr="00B766B0">
        <w:rPr>
          <w:rFonts w:ascii="Arial" w:hAnsi="Arial" w:cs="Arial"/>
          <w:sz w:val="24"/>
          <w:szCs w:val="24"/>
        </w:rPr>
        <w:t xml:space="preserve"> and always act in the best interests of that child (W</w:t>
      </w:r>
      <w:r w:rsidR="00BA1A0C">
        <w:rPr>
          <w:rFonts w:ascii="Arial" w:hAnsi="Arial" w:cs="Arial"/>
          <w:sz w:val="24"/>
          <w:szCs w:val="24"/>
        </w:rPr>
        <w:t>TTSC</w:t>
      </w:r>
      <w:r w:rsidR="004F254B" w:rsidRPr="00B766B0">
        <w:rPr>
          <w:rFonts w:ascii="Arial" w:hAnsi="Arial" w:cs="Arial"/>
          <w:sz w:val="24"/>
          <w:szCs w:val="24"/>
        </w:rPr>
        <w:t>, 201</w:t>
      </w:r>
      <w:r w:rsidR="00BA1A0C">
        <w:rPr>
          <w:rFonts w:ascii="Arial" w:hAnsi="Arial" w:cs="Arial"/>
          <w:sz w:val="24"/>
          <w:szCs w:val="24"/>
        </w:rPr>
        <w:t>3</w:t>
      </w:r>
      <w:r w:rsidR="004F254B" w:rsidRPr="00B766B0">
        <w:rPr>
          <w:rFonts w:ascii="Arial" w:hAnsi="Arial" w:cs="Arial"/>
          <w:sz w:val="24"/>
          <w:szCs w:val="24"/>
        </w:rPr>
        <w:t xml:space="preserve">). </w:t>
      </w:r>
      <w:r w:rsidR="00387205" w:rsidRPr="00B766B0">
        <w:rPr>
          <w:rFonts w:ascii="Arial" w:hAnsi="Arial" w:cs="Arial"/>
          <w:sz w:val="24"/>
          <w:szCs w:val="24"/>
        </w:rPr>
        <w:t>This is supported by the Children Act 1989 and the UNCRC</w:t>
      </w:r>
      <w:r w:rsidR="00480228">
        <w:rPr>
          <w:rFonts w:ascii="Arial" w:hAnsi="Arial" w:cs="Arial"/>
          <w:sz w:val="24"/>
          <w:szCs w:val="24"/>
        </w:rPr>
        <w:t xml:space="preserve"> (1990)</w:t>
      </w:r>
      <w:r w:rsidR="00387205" w:rsidRPr="00B766B0">
        <w:rPr>
          <w:rFonts w:ascii="Arial" w:hAnsi="Arial" w:cs="Arial"/>
          <w:sz w:val="24"/>
          <w:szCs w:val="24"/>
        </w:rPr>
        <w:t xml:space="preserve">. </w:t>
      </w:r>
    </w:p>
    <w:p w14:paraId="27CA6ACD" w14:textId="73A0CFF6" w:rsidR="00001833" w:rsidRPr="00B766B0" w:rsidRDefault="00387205" w:rsidP="00B766B0">
      <w:pPr>
        <w:spacing w:line="360" w:lineRule="auto"/>
        <w:rPr>
          <w:rFonts w:ascii="Arial" w:hAnsi="Arial" w:cs="Arial"/>
          <w:sz w:val="24"/>
          <w:szCs w:val="24"/>
        </w:rPr>
      </w:pPr>
      <w:r w:rsidRPr="00B766B0">
        <w:rPr>
          <w:rFonts w:ascii="Arial" w:hAnsi="Arial" w:cs="Arial"/>
          <w:sz w:val="24"/>
          <w:szCs w:val="24"/>
        </w:rPr>
        <w:t xml:space="preserve">The Equality Act 2010 also places a responsibility for authorities to eliminate discrimination and ensure that </w:t>
      </w:r>
      <w:r w:rsidR="00235813" w:rsidRPr="00B766B0">
        <w:rPr>
          <w:rFonts w:ascii="Arial" w:hAnsi="Arial" w:cs="Arial"/>
          <w:sz w:val="24"/>
          <w:szCs w:val="24"/>
        </w:rPr>
        <w:t>no</w:t>
      </w:r>
      <w:r w:rsidRPr="00B766B0">
        <w:rPr>
          <w:rFonts w:ascii="Arial" w:hAnsi="Arial" w:cs="Arial"/>
          <w:sz w:val="24"/>
          <w:szCs w:val="24"/>
        </w:rPr>
        <w:t xml:space="preserve"> child, regardless of their race, </w:t>
      </w:r>
      <w:proofErr w:type="gramStart"/>
      <w:r w:rsidRPr="00B766B0">
        <w:rPr>
          <w:rFonts w:ascii="Arial" w:hAnsi="Arial" w:cs="Arial"/>
          <w:sz w:val="24"/>
          <w:szCs w:val="24"/>
        </w:rPr>
        <w:t>religion</w:t>
      </w:r>
      <w:proofErr w:type="gramEnd"/>
      <w:r w:rsidRPr="00B766B0">
        <w:rPr>
          <w:rFonts w:ascii="Arial" w:hAnsi="Arial" w:cs="Arial"/>
          <w:sz w:val="24"/>
          <w:szCs w:val="24"/>
        </w:rPr>
        <w:t xml:space="preserve"> or gender, b</w:t>
      </w:r>
      <w:r w:rsidR="00480228">
        <w:rPr>
          <w:rFonts w:ascii="Arial" w:hAnsi="Arial" w:cs="Arial"/>
          <w:sz w:val="24"/>
          <w:szCs w:val="24"/>
        </w:rPr>
        <w:t>e</w:t>
      </w:r>
      <w:r w:rsidRPr="00B766B0">
        <w:rPr>
          <w:rFonts w:ascii="Arial" w:hAnsi="Arial" w:cs="Arial"/>
          <w:sz w:val="24"/>
          <w:szCs w:val="24"/>
        </w:rPr>
        <w:t xml:space="preserve"> treated less favourably than another. </w:t>
      </w:r>
      <w:r w:rsidR="00235813" w:rsidRPr="00B766B0">
        <w:rPr>
          <w:rFonts w:ascii="Arial" w:hAnsi="Arial" w:cs="Arial"/>
          <w:sz w:val="24"/>
          <w:szCs w:val="24"/>
        </w:rPr>
        <w:t xml:space="preserve">The MacPherson Report </w:t>
      </w:r>
      <w:r w:rsidR="00480228">
        <w:rPr>
          <w:rFonts w:ascii="Arial" w:hAnsi="Arial" w:cs="Arial"/>
          <w:sz w:val="24"/>
          <w:szCs w:val="24"/>
        </w:rPr>
        <w:t xml:space="preserve">(2009) </w:t>
      </w:r>
      <w:r w:rsidR="00235813" w:rsidRPr="00B766B0">
        <w:rPr>
          <w:rFonts w:ascii="Arial" w:hAnsi="Arial" w:cs="Arial"/>
          <w:sz w:val="24"/>
          <w:szCs w:val="24"/>
        </w:rPr>
        <w:t>was carried out after the murder of Stephen Lawrence in an unprovoked racist attack. The Metropolitan Police Service were criticised for the way they handled the investigation with the report stating they were tainted with an institutionalised racism</w:t>
      </w:r>
      <w:r w:rsidR="00E21A2D" w:rsidRPr="00B766B0">
        <w:rPr>
          <w:rFonts w:ascii="Arial" w:hAnsi="Arial" w:cs="Arial"/>
          <w:sz w:val="24"/>
          <w:szCs w:val="24"/>
        </w:rPr>
        <w:t xml:space="preserve"> which led, initially, to his perpetrators walking free. Race also came into question with the </w:t>
      </w:r>
      <w:r w:rsidR="00E21A2D" w:rsidRPr="00B766B0">
        <w:rPr>
          <w:rFonts w:ascii="Arial" w:hAnsi="Arial" w:cs="Arial"/>
          <w:sz w:val="24"/>
          <w:szCs w:val="24"/>
        </w:rPr>
        <w:lastRenderedPageBreak/>
        <w:t>Victoria Climbie investigation</w:t>
      </w:r>
      <w:r w:rsidR="00480228">
        <w:rPr>
          <w:rFonts w:ascii="Arial" w:hAnsi="Arial" w:cs="Arial"/>
          <w:sz w:val="24"/>
          <w:szCs w:val="24"/>
        </w:rPr>
        <w:t xml:space="preserve"> (2003)</w:t>
      </w:r>
      <w:r w:rsidR="00E21A2D" w:rsidRPr="00B766B0">
        <w:rPr>
          <w:rFonts w:ascii="Arial" w:hAnsi="Arial" w:cs="Arial"/>
          <w:sz w:val="24"/>
          <w:szCs w:val="24"/>
        </w:rPr>
        <w:t xml:space="preserve">, a concern by some that events may have been handled differently had she been a white child.   </w:t>
      </w:r>
    </w:p>
    <w:p w14:paraId="14C21788" w14:textId="77777777" w:rsidR="006D1A14" w:rsidRPr="00B766B0" w:rsidRDefault="00985872" w:rsidP="00B766B0">
      <w:pPr>
        <w:spacing w:line="360" w:lineRule="auto"/>
        <w:rPr>
          <w:rFonts w:ascii="Arial" w:hAnsi="Arial" w:cs="Arial"/>
          <w:sz w:val="24"/>
          <w:szCs w:val="24"/>
        </w:rPr>
      </w:pPr>
      <w:r w:rsidRPr="00B766B0">
        <w:rPr>
          <w:rFonts w:ascii="Arial" w:hAnsi="Arial" w:cs="Arial"/>
          <w:sz w:val="24"/>
          <w:szCs w:val="24"/>
        </w:rPr>
        <w:t xml:space="preserve">With early years settings growing in diversity it is important to ensure that best practice is followed with regard to the Equality Act 2010. </w:t>
      </w:r>
    </w:p>
    <w:p w14:paraId="72A38796" w14:textId="04632DC6" w:rsidR="00985872" w:rsidRPr="00B766B0" w:rsidRDefault="006D1A14" w:rsidP="00B766B0">
      <w:pPr>
        <w:spacing w:line="360" w:lineRule="auto"/>
        <w:rPr>
          <w:rFonts w:ascii="Arial" w:hAnsi="Arial" w:cs="Arial"/>
          <w:sz w:val="24"/>
          <w:szCs w:val="24"/>
        </w:rPr>
      </w:pPr>
      <w:r w:rsidRPr="00B766B0">
        <w:rPr>
          <w:rFonts w:ascii="Arial" w:hAnsi="Arial" w:cs="Arial"/>
          <w:sz w:val="24"/>
          <w:szCs w:val="24"/>
        </w:rPr>
        <w:t xml:space="preserve">The faults outlined in the above investigations were tragic and being made aware of them can only enhance my skills as a professional working to safeguard children within my setting. Understanding how and why mistakes have been made allows me to reflect on my own practice in the hope I do not make the same. </w:t>
      </w:r>
      <w:bookmarkStart w:id="0" w:name="_GoBack"/>
      <w:bookmarkEnd w:id="0"/>
    </w:p>
    <w:p w14:paraId="1818F298" w14:textId="77777777" w:rsidR="00E21A2D" w:rsidRPr="00B766B0" w:rsidRDefault="00E21A2D" w:rsidP="00B766B0">
      <w:pPr>
        <w:spacing w:line="360" w:lineRule="auto"/>
        <w:rPr>
          <w:rFonts w:ascii="Arial" w:hAnsi="Arial" w:cs="Arial"/>
          <w:sz w:val="24"/>
          <w:szCs w:val="24"/>
        </w:rPr>
      </w:pPr>
    </w:p>
    <w:p w14:paraId="276C4152" w14:textId="77777777" w:rsidR="000F755A" w:rsidRPr="00B766B0" w:rsidRDefault="000F755A" w:rsidP="00B766B0">
      <w:pPr>
        <w:spacing w:line="360" w:lineRule="auto"/>
        <w:rPr>
          <w:rFonts w:ascii="Arial" w:hAnsi="Arial" w:cs="Arial"/>
          <w:sz w:val="24"/>
          <w:szCs w:val="24"/>
        </w:rPr>
      </w:pPr>
    </w:p>
    <w:p w14:paraId="11FB3267" w14:textId="0F1386E7" w:rsidR="00E941B4" w:rsidRPr="00B766B0" w:rsidRDefault="000F755A" w:rsidP="00B766B0">
      <w:pPr>
        <w:spacing w:line="360" w:lineRule="auto"/>
        <w:rPr>
          <w:rFonts w:ascii="Arial" w:hAnsi="Arial" w:cs="Arial"/>
          <w:sz w:val="24"/>
          <w:szCs w:val="24"/>
          <w:u w:val="single"/>
        </w:rPr>
      </w:pPr>
      <w:r w:rsidRPr="00B766B0">
        <w:rPr>
          <w:rFonts w:ascii="Arial" w:hAnsi="Arial" w:cs="Arial"/>
          <w:sz w:val="24"/>
          <w:szCs w:val="24"/>
          <w:u w:val="single"/>
        </w:rPr>
        <w:t>Reference</w:t>
      </w:r>
      <w:r w:rsidR="00E941B4" w:rsidRPr="00B766B0">
        <w:rPr>
          <w:rFonts w:ascii="Arial" w:hAnsi="Arial" w:cs="Arial"/>
          <w:sz w:val="24"/>
          <w:szCs w:val="24"/>
          <w:u w:val="single"/>
        </w:rPr>
        <w:t xml:space="preserve"> list. </w:t>
      </w:r>
    </w:p>
    <w:p w14:paraId="0C03163C" w14:textId="54F157AA" w:rsidR="000C6FE2" w:rsidRPr="00B766B0" w:rsidRDefault="000C6FE2" w:rsidP="00B766B0">
      <w:pPr>
        <w:spacing w:line="360" w:lineRule="auto"/>
        <w:rPr>
          <w:rFonts w:ascii="Arial" w:hAnsi="Arial" w:cs="Arial"/>
          <w:sz w:val="24"/>
          <w:szCs w:val="24"/>
        </w:rPr>
      </w:pPr>
      <w:r w:rsidRPr="00B766B0">
        <w:rPr>
          <w:rFonts w:ascii="Arial" w:hAnsi="Arial" w:cs="Arial"/>
          <w:i/>
          <w:sz w:val="24"/>
          <w:szCs w:val="24"/>
        </w:rPr>
        <w:t xml:space="preserve">Adverse Childhood Experiences. </w:t>
      </w:r>
      <w:r w:rsidRPr="00B766B0">
        <w:rPr>
          <w:rFonts w:ascii="Arial" w:hAnsi="Arial" w:cs="Arial"/>
          <w:sz w:val="24"/>
          <w:szCs w:val="24"/>
        </w:rPr>
        <w:t xml:space="preserve">(2017) Public Health Wales. Wales: Public Health Wales. [Animated Film]. </w:t>
      </w:r>
    </w:p>
    <w:p w14:paraId="49BCF3EB" w14:textId="221E21EA" w:rsidR="004F7FA0" w:rsidRDefault="004F7FA0" w:rsidP="00B766B0">
      <w:pPr>
        <w:spacing w:line="360" w:lineRule="auto"/>
        <w:rPr>
          <w:rFonts w:ascii="Arial" w:hAnsi="Arial" w:cs="Arial"/>
          <w:sz w:val="24"/>
          <w:szCs w:val="24"/>
        </w:rPr>
      </w:pPr>
      <w:r w:rsidRPr="00B766B0">
        <w:rPr>
          <w:rFonts w:ascii="Arial" w:hAnsi="Arial" w:cs="Arial"/>
          <w:sz w:val="24"/>
          <w:szCs w:val="24"/>
        </w:rPr>
        <w:t xml:space="preserve">All Wales Child Protection Procedures (2008) </w:t>
      </w:r>
      <w:hyperlink r:id="rId6" w:history="1">
        <w:r w:rsidRPr="00B766B0">
          <w:rPr>
            <w:rStyle w:val="Hyperlink"/>
            <w:rFonts w:ascii="Arial" w:hAnsi="Arial" w:cs="Arial"/>
            <w:sz w:val="24"/>
            <w:szCs w:val="24"/>
          </w:rPr>
          <w:t>www.awcpp.org.uk</w:t>
        </w:r>
      </w:hyperlink>
      <w:r w:rsidRPr="00B766B0">
        <w:rPr>
          <w:rFonts w:ascii="Arial" w:hAnsi="Arial" w:cs="Arial"/>
          <w:sz w:val="24"/>
          <w:szCs w:val="24"/>
        </w:rPr>
        <w:t xml:space="preserve"> [Accessed: 10</w:t>
      </w:r>
      <w:r w:rsidRPr="00B766B0">
        <w:rPr>
          <w:rFonts w:ascii="Arial" w:hAnsi="Arial" w:cs="Arial"/>
          <w:sz w:val="24"/>
          <w:szCs w:val="24"/>
          <w:vertAlign w:val="superscript"/>
        </w:rPr>
        <w:t>th</w:t>
      </w:r>
      <w:r w:rsidRPr="00B766B0">
        <w:rPr>
          <w:rFonts w:ascii="Arial" w:hAnsi="Arial" w:cs="Arial"/>
          <w:sz w:val="24"/>
          <w:szCs w:val="24"/>
        </w:rPr>
        <w:t xml:space="preserve"> October 2018]. </w:t>
      </w:r>
    </w:p>
    <w:p w14:paraId="7907CA66" w14:textId="0B04932B" w:rsidR="00381F37" w:rsidRPr="00ED394C" w:rsidRDefault="00381F37" w:rsidP="00B766B0">
      <w:pPr>
        <w:spacing w:line="360" w:lineRule="auto"/>
        <w:rPr>
          <w:rFonts w:ascii="Arial" w:hAnsi="Arial" w:cs="Arial"/>
          <w:sz w:val="24"/>
          <w:szCs w:val="24"/>
        </w:rPr>
      </w:pPr>
      <w:r>
        <w:rPr>
          <w:rFonts w:ascii="Arial" w:hAnsi="Arial" w:cs="Arial"/>
          <w:sz w:val="24"/>
          <w:szCs w:val="24"/>
        </w:rPr>
        <w:t xml:space="preserve">Children’s Commissioner for Wales. (2011) </w:t>
      </w:r>
      <w:r>
        <w:rPr>
          <w:rFonts w:ascii="Arial" w:hAnsi="Arial" w:cs="Arial"/>
          <w:i/>
          <w:sz w:val="24"/>
          <w:szCs w:val="24"/>
        </w:rPr>
        <w:t xml:space="preserve">Lost </w:t>
      </w:r>
      <w:r w:rsidR="00FB52B3">
        <w:rPr>
          <w:rFonts w:ascii="Arial" w:hAnsi="Arial" w:cs="Arial"/>
          <w:i/>
          <w:sz w:val="24"/>
          <w:szCs w:val="24"/>
        </w:rPr>
        <w:t>after</w:t>
      </w:r>
      <w:r>
        <w:rPr>
          <w:rFonts w:ascii="Arial" w:hAnsi="Arial" w:cs="Arial"/>
          <w:i/>
          <w:sz w:val="24"/>
          <w:szCs w:val="24"/>
        </w:rPr>
        <w:t xml:space="preserve"> Care.</w:t>
      </w:r>
      <w:r w:rsidR="00FB52B3">
        <w:rPr>
          <w:rFonts w:ascii="Arial" w:hAnsi="Arial" w:cs="Arial"/>
          <w:i/>
          <w:sz w:val="24"/>
          <w:szCs w:val="24"/>
        </w:rPr>
        <w:t xml:space="preserve"> </w:t>
      </w:r>
    </w:p>
    <w:p w14:paraId="3DC35AA9" w14:textId="2DEE1811" w:rsidR="00381F37" w:rsidRPr="00B766B0" w:rsidRDefault="000D75DB" w:rsidP="00B766B0">
      <w:pPr>
        <w:pStyle w:val="NormalWeb"/>
        <w:spacing w:line="360" w:lineRule="auto"/>
        <w:rPr>
          <w:rFonts w:ascii="Arial" w:hAnsi="Arial" w:cs="Arial"/>
          <w:color w:val="000000"/>
        </w:rPr>
      </w:pPr>
      <w:r w:rsidRPr="00B766B0">
        <w:rPr>
          <w:rFonts w:ascii="Arial" w:hAnsi="Arial" w:cs="Arial"/>
          <w:color w:val="000000"/>
        </w:rPr>
        <w:t xml:space="preserve">Children in Wales. (2014) ‘All Wales Child Protection Procedures 2008’ </w:t>
      </w:r>
      <w:hyperlink r:id="rId7" w:history="1">
        <w:r w:rsidRPr="00B766B0">
          <w:rPr>
            <w:rStyle w:val="Hyperlink"/>
            <w:rFonts w:ascii="Arial" w:hAnsi="Arial" w:cs="Arial"/>
          </w:rPr>
          <w:t>http://www.childreninwales.org.uk/policy-document/wales-child-protection-procedures-2008/</w:t>
        </w:r>
      </w:hyperlink>
      <w:r w:rsidRPr="00B766B0">
        <w:rPr>
          <w:rFonts w:ascii="Arial" w:hAnsi="Arial" w:cs="Arial"/>
          <w:color w:val="000000"/>
        </w:rPr>
        <w:t xml:space="preserve"> [Accessed: 11th October 2018].</w:t>
      </w:r>
    </w:p>
    <w:p w14:paraId="07574828" w14:textId="57898541" w:rsidR="000D75DB" w:rsidRPr="00B766B0" w:rsidRDefault="000D75DB" w:rsidP="00B766B0">
      <w:pPr>
        <w:pStyle w:val="NormalWeb"/>
        <w:spacing w:line="360" w:lineRule="auto"/>
        <w:rPr>
          <w:rFonts w:ascii="Arial" w:hAnsi="Arial" w:cs="Arial"/>
          <w:color w:val="000000"/>
        </w:rPr>
      </w:pPr>
      <w:r w:rsidRPr="00B766B0">
        <w:rPr>
          <w:rFonts w:ascii="Arial" w:hAnsi="Arial" w:cs="Arial"/>
          <w:color w:val="000000"/>
        </w:rPr>
        <w:t xml:space="preserve">Cwm </w:t>
      </w:r>
      <w:proofErr w:type="spellStart"/>
      <w:r w:rsidRPr="00B766B0">
        <w:rPr>
          <w:rFonts w:ascii="Arial" w:hAnsi="Arial" w:cs="Arial"/>
          <w:color w:val="000000"/>
        </w:rPr>
        <w:t>Taf</w:t>
      </w:r>
      <w:proofErr w:type="spellEnd"/>
      <w:r w:rsidRPr="00B766B0">
        <w:rPr>
          <w:rFonts w:ascii="Arial" w:hAnsi="Arial" w:cs="Arial"/>
          <w:color w:val="000000"/>
        </w:rPr>
        <w:t xml:space="preserve"> Safeguarding Board. (2018/19) ‘Child Safeguarding Policy’ </w:t>
      </w:r>
      <w:hyperlink r:id="rId8" w:history="1">
        <w:r w:rsidRPr="00B766B0">
          <w:rPr>
            <w:rStyle w:val="Hyperlink"/>
            <w:rFonts w:ascii="Arial" w:hAnsi="Arial" w:cs="Arial"/>
          </w:rPr>
          <w:t>http://www.cwmtafsafeguarding.org/media/1760/schools-safeguarding-policy-201819-endorsed.pdf</w:t>
        </w:r>
      </w:hyperlink>
      <w:r w:rsidRPr="00B766B0">
        <w:rPr>
          <w:rFonts w:ascii="Arial" w:hAnsi="Arial" w:cs="Arial"/>
          <w:color w:val="000000"/>
        </w:rPr>
        <w:t xml:space="preserve"> [Accessed 12th October 2018].</w:t>
      </w:r>
    </w:p>
    <w:p w14:paraId="51C9E1C8" w14:textId="7D46E1A2" w:rsidR="003A6ADC" w:rsidRPr="00B766B0" w:rsidRDefault="003A6ADC" w:rsidP="00B766B0">
      <w:pPr>
        <w:pStyle w:val="NormalWeb"/>
        <w:spacing w:line="360" w:lineRule="auto"/>
        <w:rPr>
          <w:rFonts w:ascii="Arial" w:hAnsi="Arial" w:cs="Arial"/>
          <w:color w:val="000000"/>
        </w:rPr>
      </w:pPr>
      <w:r w:rsidRPr="00B766B0">
        <w:rPr>
          <w:rFonts w:ascii="Arial" w:hAnsi="Arial" w:cs="Arial"/>
          <w:color w:val="000000"/>
        </w:rPr>
        <w:t xml:space="preserve">Department for Children, Schools and Families. (2007) ‘Review of Section 58 of Children Act 2004’ </w:t>
      </w:r>
      <w:hyperlink r:id="rId9" w:history="1">
        <w:r w:rsidRPr="00B766B0">
          <w:rPr>
            <w:rStyle w:val="Hyperlink"/>
            <w:rFonts w:ascii="Arial" w:hAnsi="Arial" w:cs="Arial"/>
          </w:rPr>
          <w:t>https://assets.publishing.service.gov.uk/government/uploads/system/uploads/attachment_data/file/344503/Review_of_Section_58_of_the_Children_Act_2004.pdf</w:t>
        </w:r>
      </w:hyperlink>
      <w:r w:rsidRPr="00B766B0">
        <w:rPr>
          <w:rFonts w:ascii="Arial" w:hAnsi="Arial" w:cs="Arial"/>
          <w:color w:val="000000"/>
        </w:rPr>
        <w:t xml:space="preserve"> [Accessed: 13th October 2018].</w:t>
      </w:r>
    </w:p>
    <w:p w14:paraId="13D1C3DF" w14:textId="5D6872F0" w:rsidR="00A25F42" w:rsidRPr="00B766B0" w:rsidRDefault="003F42F4" w:rsidP="00B766B0">
      <w:pPr>
        <w:spacing w:line="360" w:lineRule="auto"/>
        <w:rPr>
          <w:rFonts w:ascii="Arial" w:hAnsi="Arial" w:cs="Arial"/>
          <w:sz w:val="24"/>
          <w:szCs w:val="24"/>
          <w:lang w:val="en-US"/>
        </w:rPr>
      </w:pPr>
      <w:r w:rsidRPr="00B766B0">
        <w:rPr>
          <w:rFonts w:ascii="Arial" w:hAnsi="Arial" w:cs="Arial"/>
          <w:sz w:val="24"/>
          <w:szCs w:val="24"/>
          <w:lang w:val="en-US"/>
        </w:rPr>
        <w:lastRenderedPageBreak/>
        <w:t xml:space="preserve">Department of Education. (2013) </w:t>
      </w:r>
      <w:r w:rsidRPr="00B766B0">
        <w:rPr>
          <w:rFonts w:ascii="Arial" w:hAnsi="Arial" w:cs="Arial"/>
          <w:i/>
          <w:sz w:val="24"/>
          <w:szCs w:val="24"/>
          <w:lang w:val="en-US"/>
        </w:rPr>
        <w:t>Working Together to Safeguard Children: A Guide to Inter-Agency Working to Safeguard and Promote the Welfare of Children.</w:t>
      </w:r>
      <w:r w:rsidRPr="00B766B0">
        <w:rPr>
          <w:rFonts w:ascii="Arial" w:hAnsi="Arial" w:cs="Arial"/>
          <w:sz w:val="24"/>
          <w:szCs w:val="24"/>
          <w:lang w:val="en-US"/>
        </w:rPr>
        <w:t xml:space="preserve"> London: </w:t>
      </w:r>
      <w:proofErr w:type="spellStart"/>
      <w:r w:rsidRPr="00B766B0">
        <w:rPr>
          <w:rFonts w:ascii="Arial" w:hAnsi="Arial" w:cs="Arial"/>
          <w:sz w:val="24"/>
          <w:szCs w:val="24"/>
          <w:lang w:val="en-US"/>
        </w:rPr>
        <w:t>Shurville</w:t>
      </w:r>
      <w:proofErr w:type="spellEnd"/>
      <w:r w:rsidRPr="00B766B0">
        <w:rPr>
          <w:rFonts w:ascii="Arial" w:hAnsi="Arial" w:cs="Arial"/>
          <w:sz w:val="24"/>
          <w:szCs w:val="24"/>
          <w:lang w:val="en-US"/>
        </w:rPr>
        <w:t xml:space="preserve"> Publishing.</w:t>
      </w:r>
    </w:p>
    <w:p w14:paraId="6F93EAB6" w14:textId="2FF625F2" w:rsidR="00A32004" w:rsidRPr="00B766B0" w:rsidRDefault="00A32004" w:rsidP="00B766B0">
      <w:pPr>
        <w:spacing w:line="360" w:lineRule="auto"/>
        <w:rPr>
          <w:rFonts w:ascii="Arial" w:hAnsi="Arial" w:cs="Arial"/>
          <w:sz w:val="24"/>
          <w:szCs w:val="24"/>
        </w:rPr>
      </w:pPr>
      <w:r w:rsidRPr="00B766B0">
        <w:rPr>
          <w:rFonts w:ascii="Arial" w:hAnsi="Arial" w:cs="Arial"/>
          <w:sz w:val="24"/>
          <w:szCs w:val="24"/>
        </w:rPr>
        <w:t xml:space="preserve">Great Britain. (1989) </w:t>
      </w:r>
      <w:r w:rsidRPr="00B766B0">
        <w:rPr>
          <w:rFonts w:ascii="Arial" w:hAnsi="Arial" w:cs="Arial"/>
          <w:i/>
          <w:sz w:val="24"/>
          <w:szCs w:val="24"/>
        </w:rPr>
        <w:t xml:space="preserve">Children Act. </w:t>
      </w:r>
      <w:r w:rsidR="00FB04CC" w:rsidRPr="00B766B0">
        <w:rPr>
          <w:rFonts w:ascii="Arial" w:hAnsi="Arial" w:cs="Arial"/>
          <w:sz w:val="24"/>
          <w:szCs w:val="24"/>
        </w:rPr>
        <w:t xml:space="preserve">Chapter 41. </w:t>
      </w:r>
      <w:r w:rsidRPr="00B766B0">
        <w:rPr>
          <w:rFonts w:ascii="Arial" w:hAnsi="Arial" w:cs="Arial"/>
          <w:sz w:val="24"/>
          <w:szCs w:val="24"/>
        </w:rPr>
        <w:t xml:space="preserve">London, HMSO. </w:t>
      </w:r>
    </w:p>
    <w:p w14:paraId="29797B5E" w14:textId="7895F017" w:rsidR="009C5933" w:rsidRPr="00B766B0" w:rsidRDefault="009C5933" w:rsidP="00B766B0">
      <w:pPr>
        <w:spacing w:line="360" w:lineRule="auto"/>
        <w:rPr>
          <w:rFonts w:ascii="Arial" w:hAnsi="Arial" w:cs="Arial"/>
          <w:sz w:val="24"/>
          <w:szCs w:val="24"/>
        </w:rPr>
      </w:pPr>
      <w:r w:rsidRPr="00B766B0">
        <w:rPr>
          <w:rFonts w:ascii="Arial" w:hAnsi="Arial" w:cs="Arial"/>
          <w:sz w:val="24"/>
          <w:szCs w:val="24"/>
        </w:rPr>
        <w:t xml:space="preserve">Great Britain. (2006) </w:t>
      </w:r>
      <w:r w:rsidRPr="00B766B0">
        <w:rPr>
          <w:rFonts w:ascii="Arial" w:hAnsi="Arial" w:cs="Arial"/>
          <w:i/>
          <w:sz w:val="24"/>
          <w:szCs w:val="24"/>
        </w:rPr>
        <w:t>Childcare Act</w:t>
      </w:r>
      <w:r w:rsidR="00A803D4" w:rsidRPr="00B766B0">
        <w:rPr>
          <w:rFonts w:ascii="Arial" w:hAnsi="Arial" w:cs="Arial"/>
          <w:i/>
          <w:sz w:val="24"/>
          <w:szCs w:val="24"/>
        </w:rPr>
        <w:t xml:space="preserve">. </w:t>
      </w:r>
      <w:r w:rsidR="00A803D4" w:rsidRPr="00B766B0">
        <w:rPr>
          <w:rFonts w:ascii="Arial" w:hAnsi="Arial" w:cs="Arial"/>
          <w:sz w:val="24"/>
          <w:szCs w:val="24"/>
        </w:rPr>
        <w:t>Chapter 21.</w:t>
      </w:r>
      <w:r w:rsidRPr="00B766B0">
        <w:rPr>
          <w:rFonts w:ascii="Arial" w:hAnsi="Arial" w:cs="Arial"/>
          <w:i/>
          <w:sz w:val="24"/>
          <w:szCs w:val="24"/>
        </w:rPr>
        <w:t xml:space="preserve"> </w:t>
      </w:r>
      <w:r w:rsidRPr="00B766B0">
        <w:rPr>
          <w:rFonts w:ascii="Arial" w:hAnsi="Arial" w:cs="Arial"/>
          <w:sz w:val="24"/>
          <w:szCs w:val="24"/>
        </w:rPr>
        <w:t xml:space="preserve">London, HMSO. </w:t>
      </w:r>
    </w:p>
    <w:p w14:paraId="2B28A93A" w14:textId="05336E4A" w:rsidR="003C6D87" w:rsidRPr="00B766B0" w:rsidRDefault="003C6D87" w:rsidP="00B766B0">
      <w:pPr>
        <w:spacing w:line="360" w:lineRule="auto"/>
        <w:rPr>
          <w:rFonts w:ascii="Arial" w:hAnsi="Arial" w:cs="Arial"/>
          <w:sz w:val="24"/>
          <w:szCs w:val="24"/>
        </w:rPr>
      </w:pPr>
      <w:r w:rsidRPr="00B766B0">
        <w:rPr>
          <w:rFonts w:ascii="Arial" w:hAnsi="Arial" w:cs="Arial"/>
          <w:sz w:val="24"/>
          <w:szCs w:val="24"/>
        </w:rPr>
        <w:t xml:space="preserve">Great Britain. (1998) </w:t>
      </w:r>
      <w:r w:rsidRPr="00B766B0">
        <w:rPr>
          <w:rFonts w:ascii="Arial" w:hAnsi="Arial" w:cs="Arial"/>
          <w:i/>
          <w:sz w:val="24"/>
          <w:szCs w:val="24"/>
        </w:rPr>
        <w:t xml:space="preserve">Data Protection Act. </w:t>
      </w:r>
      <w:r w:rsidRPr="00B766B0">
        <w:rPr>
          <w:rFonts w:ascii="Arial" w:hAnsi="Arial" w:cs="Arial"/>
          <w:sz w:val="24"/>
          <w:szCs w:val="24"/>
        </w:rPr>
        <w:t xml:space="preserve">Chapter 29. London, HMSO. </w:t>
      </w:r>
    </w:p>
    <w:p w14:paraId="58054658" w14:textId="77777777" w:rsidR="00B766B0" w:rsidRDefault="009C5933" w:rsidP="00B766B0">
      <w:pPr>
        <w:spacing w:line="360" w:lineRule="auto"/>
        <w:rPr>
          <w:rFonts w:ascii="Arial" w:hAnsi="Arial" w:cs="Arial"/>
          <w:sz w:val="24"/>
          <w:szCs w:val="24"/>
        </w:rPr>
      </w:pPr>
      <w:r w:rsidRPr="00B766B0">
        <w:rPr>
          <w:rFonts w:ascii="Arial" w:hAnsi="Arial" w:cs="Arial"/>
          <w:sz w:val="24"/>
          <w:szCs w:val="24"/>
        </w:rPr>
        <w:t>Great Britain</w:t>
      </w:r>
      <w:r w:rsidR="003A6ADC" w:rsidRPr="00B766B0">
        <w:rPr>
          <w:rFonts w:ascii="Arial" w:hAnsi="Arial" w:cs="Arial"/>
          <w:sz w:val="24"/>
          <w:szCs w:val="24"/>
        </w:rPr>
        <w:t>: Department of Health.</w:t>
      </w:r>
      <w:r w:rsidRPr="00B766B0">
        <w:rPr>
          <w:rFonts w:ascii="Arial" w:hAnsi="Arial" w:cs="Arial"/>
          <w:sz w:val="24"/>
          <w:szCs w:val="24"/>
        </w:rPr>
        <w:t xml:space="preserve"> (2004) </w:t>
      </w:r>
      <w:r w:rsidRPr="00B766B0">
        <w:rPr>
          <w:rFonts w:ascii="Arial" w:hAnsi="Arial" w:cs="Arial"/>
          <w:i/>
          <w:sz w:val="24"/>
          <w:szCs w:val="24"/>
        </w:rPr>
        <w:t>Children Act</w:t>
      </w:r>
      <w:r w:rsidRPr="00B766B0">
        <w:rPr>
          <w:rFonts w:ascii="Arial" w:hAnsi="Arial" w:cs="Arial"/>
          <w:sz w:val="24"/>
          <w:szCs w:val="24"/>
        </w:rPr>
        <w:t xml:space="preserve">. </w:t>
      </w:r>
      <w:r w:rsidR="00FB04CC" w:rsidRPr="00B766B0">
        <w:rPr>
          <w:rFonts w:ascii="Arial" w:hAnsi="Arial" w:cs="Arial"/>
          <w:sz w:val="24"/>
          <w:szCs w:val="24"/>
        </w:rPr>
        <w:t xml:space="preserve">Chapter 31. </w:t>
      </w:r>
      <w:r w:rsidRPr="00B766B0">
        <w:rPr>
          <w:rFonts w:ascii="Arial" w:hAnsi="Arial" w:cs="Arial"/>
          <w:sz w:val="24"/>
          <w:szCs w:val="24"/>
        </w:rPr>
        <w:t xml:space="preserve">London, HMSO. </w:t>
      </w:r>
    </w:p>
    <w:p w14:paraId="137C6527" w14:textId="0B019D89" w:rsidR="003C6D87" w:rsidRPr="00B766B0" w:rsidRDefault="003C6D87" w:rsidP="00B766B0">
      <w:pPr>
        <w:spacing w:line="360" w:lineRule="auto"/>
        <w:rPr>
          <w:rFonts w:ascii="Arial" w:hAnsi="Arial" w:cs="Arial"/>
          <w:sz w:val="24"/>
          <w:szCs w:val="24"/>
        </w:rPr>
      </w:pPr>
      <w:r w:rsidRPr="00B766B0">
        <w:rPr>
          <w:rFonts w:ascii="Arial" w:hAnsi="Arial" w:cs="Arial"/>
          <w:color w:val="000000"/>
          <w:sz w:val="24"/>
          <w:szCs w:val="24"/>
        </w:rPr>
        <w:t>Great Britain: Department of Health. (2014) The Education (Independent School Standards) Regulations 2014. London, Stationery Office.</w:t>
      </w:r>
    </w:p>
    <w:p w14:paraId="2E0A95DD" w14:textId="6F1E2FB5" w:rsidR="003C6D87" w:rsidRPr="00B766B0" w:rsidRDefault="003C6D87" w:rsidP="00B766B0">
      <w:pPr>
        <w:pStyle w:val="NormalWeb"/>
        <w:spacing w:line="360" w:lineRule="auto"/>
        <w:rPr>
          <w:rFonts w:ascii="Arial" w:hAnsi="Arial" w:cs="Arial"/>
          <w:color w:val="000000"/>
        </w:rPr>
      </w:pPr>
      <w:r w:rsidRPr="00B766B0">
        <w:rPr>
          <w:rFonts w:ascii="Arial" w:hAnsi="Arial" w:cs="Arial"/>
          <w:color w:val="000000"/>
        </w:rPr>
        <w:t>Great Britain: Department for Education. (2015) The Children Act 1989 guidance and regulations: Volume 2: care planning placement and case review. London, HMSO.</w:t>
      </w:r>
    </w:p>
    <w:p w14:paraId="2738AE45" w14:textId="643BB181" w:rsidR="003F42F4" w:rsidRPr="00B766B0" w:rsidRDefault="003F42F4" w:rsidP="00B766B0">
      <w:pPr>
        <w:spacing w:line="360" w:lineRule="auto"/>
        <w:rPr>
          <w:rFonts w:ascii="Arial" w:hAnsi="Arial" w:cs="Arial"/>
          <w:sz w:val="24"/>
          <w:szCs w:val="24"/>
        </w:rPr>
      </w:pPr>
      <w:r w:rsidRPr="00B766B0">
        <w:rPr>
          <w:rFonts w:ascii="Arial" w:hAnsi="Arial" w:cs="Arial"/>
          <w:sz w:val="24"/>
          <w:szCs w:val="24"/>
        </w:rPr>
        <w:t xml:space="preserve">Great Britain: Department for Education and Skills. (2006) </w:t>
      </w:r>
      <w:r w:rsidRPr="00B766B0">
        <w:rPr>
          <w:rFonts w:ascii="Arial" w:hAnsi="Arial" w:cs="Arial"/>
          <w:i/>
          <w:sz w:val="24"/>
          <w:szCs w:val="24"/>
        </w:rPr>
        <w:t>Local Safeguarding Children Boards Regulations.</w:t>
      </w:r>
      <w:r w:rsidRPr="00B766B0">
        <w:rPr>
          <w:rFonts w:ascii="Arial" w:hAnsi="Arial" w:cs="Arial"/>
          <w:sz w:val="24"/>
          <w:szCs w:val="24"/>
        </w:rPr>
        <w:t xml:space="preserve"> Chapter 90. London, HMSO. </w:t>
      </w:r>
    </w:p>
    <w:p w14:paraId="61157AF4" w14:textId="0F2801BD" w:rsidR="003F42F4" w:rsidRPr="00B766B0" w:rsidRDefault="003F42F4" w:rsidP="00B766B0">
      <w:pPr>
        <w:spacing w:line="360" w:lineRule="auto"/>
        <w:rPr>
          <w:rFonts w:ascii="Arial" w:hAnsi="Arial" w:cs="Arial"/>
          <w:sz w:val="24"/>
          <w:szCs w:val="24"/>
        </w:rPr>
      </w:pPr>
      <w:r w:rsidRPr="00B766B0">
        <w:rPr>
          <w:rFonts w:ascii="Arial" w:hAnsi="Arial" w:cs="Arial"/>
          <w:sz w:val="24"/>
          <w:szCs w:val="24"/>
        </w:rPr>
        <w:t xml:space="preserve">Great Britain. (2010) </w:t>
      </w:r>
      <w:r w:rsidRPr="00B766B0">
        <w:rPr>
          <w:rFonts w:ascii="Arial" w:hAnsi="Arial" w:cs="Arial"/>
          <w:i/>
          <w:sz w:val="24"/>
          <w:szCs w:val="24"/>
        </w:rPr>
        <w:t xml:space="preserve">Equality Act. </w:t>
      </w:r>
      <w:r w:rsidRPr="00B766B0">
        <w:rPr>
          <w:rFonts w:ascii="Arial" w:hAnsi="Arial" w:cs="Arial"/>
          <w:sz w:val="24"/>
          <w:szCs w:val="24"/>
        </w:rPr>
        <w:t xml:space="preserve">Chapter 15. London, HMSO. </w:t>
      </w:r>
    </w:p>
    <w:p w14:paraId="1F63C270" w14:textId="77777777" w:rsidR="00A25F42" w:rsidRPr="00B766B0" w:rsidRDefault="00A25F42" w:rsidP="00B766B0">
      <w:pPr>
        <w:pStyle w:val="paragraph"/>
        <w:spacing w:before="0" w:beforeAutospacing="0" w:after="0" w:afterAutospacing="0" w:line="360" w:lineRule="auto"/>
        <w:textAlignment w:val="baseline"/>
        <w:rPr>
          <w:rFonts w:ascii="Arial" w:hAnsi="Arial" w:cs="Arial"/>
        </w:rPr>
      </w:pPr>
      <w:r w:rsidRPr="00B766B0">
        <w:rPr>
          <w:rStyle w:val="normaltextrun"/>
          <w:rFonts w:ascii="Arial" w:hAnsi="Arial" w:cs="Arial"/>
          <w:color w:val="000000"/>
        </w:rPr>
        <w:t>Great Britain: Home Office, </w:t>
      </w:r>
      <w:proofErr w:type="spellStart"/>
      <w:r w:rsidRPr="00B766B0">
        <w:rPr>
          <w:rStyle w:val="spellingerror"/>
          <w:rFonts w:ascii="Arial" w:hAnsi="Arial" w:cs="Arial"/>
          <w:color w:val="000000"/>
        </w:rPr>
        <w:t>Bichard</w:t>
      </w:r>
      <w:proofErr w:type="spellEnd"/>
      <w:r w:rsidRPr="00B766B0">
        <w:rPr>
          <w:rStyle w:val="normaltextrun"/>
          <w:rFonts w:ascii="Arial" w:hAnsi="Arial" w:cs="Arial"/>
          <w:color w:val="000000"/>
        </w:rPr>
        <w:t> Report (2004) London, HMSO.</w:t>
      </w:r>
      <w:r w:rsidRPr="00B766B0">
        <w:rPr>
          <w:rStyle w:val="eop"/>
          <w:rFonts w:ascii="Arial" w:hAnsi="Arial" w:cs="Arial"/>
        </w:rPr>
        <w:t> </w:t>
      </w:r>
    </w:p>
    <w:p w14:paraId="48014E5B" w14:textId="179E9D9E" w:rsidR="00A25F42" w:rsidRPr="00B766B0" w:rsidRDefault="00A25F42" w:rsidP="00B766B0">
      <w:pPr>
        <w:pStyle w:val="paragraph"/>
        <w:spacing w:before="0" w:beforeAutospacing="0" w:after="0" w:afterAutospacing="0" w:line="360" w:lineRule="auto"/>
        <w:textAlignment w:val="baseline"/>
        <w:rPr>
          <w:rFonts w:ascii="Arial" w:hAnsi="Arial" w:cs="Arial"/>
        </w:rPr>
      </w:pPr>
      <w:r w:rsidRPr="00B766B0">
        <w:rPr>
          <w:rStyle w:val="normaltextrun"/>
          <w:rFonts w:ascii="Arial" w:hAnsi="Arial" w:cs="Arial"/>
          <w:color w:val="000000"/>
        </w:rPr>
        <w:t>Great Britain: Home Office, Laming Report (2003) London, HMSO.</w:t>
      </w:r>
      <w:r w:rsidRPr="00B766B0">
        <w:rPr>
          <w:rStyle w:val="eop"/>
          <w:rFonts w:ascii="Arial" w:hAnsi="Arial" w:cs="Arial"/>
        </w:rPr>
        <w:t> </w:t>
      </w:r>
    </w:p>
    <w:p w14:paraId="0173D7B5" w14:textId="69C841D2" w:rsidR="00ED394C" w:rsidRPr="00B766B0" w:rsidRDefault="00ED394C" w:rsidP="00B766B0">
      <w:pPr>
        <w:pStyle w:val="paragraph"/>
        <w:spacing w:before="0" w:beforeAutospacing="0" w:after="0" w:afterAutospacing="0" w:line="360" w:lineRule="auto"/>
        <w:textAlignment w:val="baseline"/>
        <w:rPr>
          <w:rStyle w:val="eop"/>
          <w:rFonts w:ascii="Arial" w:hAnsi="Arial" w:cs="Arial"/>
        </w:rPr>
      </w:pPr>
      <w:r>
        <w:rPr>
          <w:rStyle w:val="eop"/>
          <w:rFonts w:ascii="Arial" w:hAnsi="Arial" w:cs="Arial"/>
        </w:rPr>
        <w:t xml:space="preserve">Great Britain: House of Commons, The MacPherson Report- 10 Years on (2009) London, The Stationary Office Limited. </w:t>
      </w:r>
    </w:p>
    <w:p w14:paraId="37E17E2A" w14:textId="6F758DA4" w:rsidR="003F42F4" w:rsidRPr="00B766B0" w:rsidRDefault="003F42F4" w:rsidP="00B766B0">
      <w:pPr>
        <w:spacing w:line="360" w:lineRule="auto"/>
        <w:rPr>
          <w:rFonts w:ascii="Arial" w:hAnsi="Arial" w:cs="Arial"/>
          <w:sz w:val="24"/>
          <w:szCs w:val="24"/>
        </w:rPr>
      </w:pPr>
      <w:proofErr w:type="spellStart"/>
      <w:r w:rsidRPr="00B766B0">
        <w:rPr>
          <w:rFonts w:ascii="Arial" w:hAnsi="Arial" w:cs="Arial"/>
          <w:sz w:val="24"/>
          <w:szCs w:val="24"/>
        </w:rPr>
        <w:t>Homestart</w:t>
      </w:r>
      <w:proofErr w:type="spellEnd"/>
      <w:r w:rsidRPr="00B766B0">
        <w:rPr>
          <w:rFonts w:ascii="Arial" w:hAnsi="Arial" w:cs="Arial"/>
          <w:sz w:val="24"/>
          <w:szCs w:val="24"/>
        </w:rPr>
        <w:t xml:space="preserve"> (No Date) </w:t>
      </w:r>
      <w:hyperlink r:id="rId10" w:history="1">
        <w:r w:rsidRPr="00B766B0">
          <w:rPr>
            <w:rStyle w:val="Hyperlink"/>
            <w:rFonts w:ascii="Arial" w:hAnsi="Arial" w:cs="Arial"/>
            <w:sz w:val="24"/>
            <w:szCs w:val="24"/>
          </w:rPr>
          <w:t>https://www.home-start.org.uk/about-us</w:t>
        </w:r>
      </w:hyperlink>
      <w:r w:rsidRPr="00B766B0">
        <w:rPr>
          <w:rFonts w:ascii="Arial" w:hAnsi="Arial" w:cs="Arial"/>
          <w:sz w:val="24"/>
          <w:szCs w:val="24"/>
        </w:rPr>
        <w:t xml:space="preserve"> [Accessed: 10</w:t>
      </w:r>
      <w:r w:rsidRPr="00B766B0">
        <w:rPr>
          <w:rFonts w:ascii="Arial" w:hAnsi="Arial" w:cs="Arial"/>
          <w:sz w:val="24"/>
          <w:szCs w:val="24"/>
          <w:vertAlign w:val="superscript"/>
        </w:rPr>
        <w:t>th</w:t>
      </w:r>
      <w:r w:rsidRPr="00B766B0">
        <w:rPr>
          <w:rFonts w:ascii="Arial" w:hAnsi="Arial" w:cs="Arial"/>
          <w:sz w:val="24"/>
          <w:szCs w:val="24"/>
        </w:rPr>
        <w:t xml:space="preserve"> October 2018]. </w:t>
      </w:r>
    </w:p>
    <w:p w14:paraId="7646A89B" w14:textId="77777777" w:rsidR="003F42F4" w:rsidRPr="00B766B0" w:rsidRDefault="003F42F4" w:rsidP="00B766B0">
      <w:pPr>
        <w:spacing w:line="360" w:lineRule="auto"/>
        <w:rPr>
          <w:rFonts w:ascii="Arial" w:hAnsi="Arial" w:cs="Arial"/>
          <w:sz w:val="24"/>
          <w:szCs w:val="24"/>
        </w:rPr>
      </w:pPr>
      <w:r w:rsidRPr="00B766B0">
        <w:rPr>
          <w:rFonts w:ascii="Arial" w:hAnsi="Arial" w:cs="Arial"/>
          <w:sz w:val="24"/>
          <w:szCs w:val="24"/>
        </w:rPr>
        <w:t xml:space="preserve">NHS (No Date) </w:t>
      </w:r>
      <w:hyperlink r:id="rId11" w:history="1">
        <w:r w:rsidRPr="00B766B0">
          <w:rPr>
            <w:rStyle w:val="Hyperlink"/>
            <w:rFonts w:ascii="Arial" w:hAnsi="Arial" w:cs="Arial"/>
            <w:sz w:val="24"/>
            <w:szCs w:val="24"/>
          </w:rPr>
          <w:t>https://www.nhs.uk/change4life/about-change4life</w:t>
        </w:r>
      </w:hyperlink>
      <w:r w:rsidRPr="00B766B0">
        <w:rPr>
          <w:rFonts w:ascii="Arial" w:hAnsi="Arial" w:cs="Arial"/>
          <w:sz w:val="24"/>
          <w:szCs w:val="24"/>
        </w:rPr>
        <w:t xml:space="preserve"> [Accessed: 15</w:t>
      </w:r>
      <w:r w:rsidRPr="00B766B0">
        <w:rPr>
          <w:rFonts w:ascii="Arial" w:hAnsi="Arial" w:cs="Arial"/>
          <w:sz w:val="24"/>
          <w:szCs w:val="24"/>
          <w:vertAlign w:val="superscript"/>
        </w:rPr>
        <w:t>th</w:t>
      </w:r>
      <w:r w:rsidRPr="00B766B0">
        <w:rPr>
          <w:rFonts w:ascii="Arial" w:hAnsi="Arial" w:cs="Arial"/>
          <w:sz w:val="24"/>
          <w:szCs w:val="24"/>
        </w:rPr>
        <w:t xml:space="preserve"> October 2018]. </w:t>
      </w:r>
    </w:p>
    <w:p w14:paraId="13D362FE" w14:textId="00E4E263" w:rsidR="003F42F4" w:rsidRPr="00B766B0" w:rsidRDefault="003F42F4" w:rsidP="00B766B0">
      <w:pPr>
        <w:spacing w:line="360" w:lineRule="auto"/>
        <w:rPr>
          <w:rFonts w:ascii="Arial" w:hAnsi="Arial" w:cs="Arial"/>
          <w:sz w:val="24"/>
          <w:szCs w:val="24"/>
        </w:rPr>
      </w:pPr>
      <w:r w:rsidRPr="00B766B0">
        <w:rPr>
          <w:rFonts w:ascii="Arial" w:hAnsi="Arial" w:cs="Arial"/>
          <w:sz w:val="24"/>
          <w:szCs w:val="24"/>
        </w:rPr>
        <w:t xml:space="preserve">NHS (2017) ‘Your Baby’s Health and Development Reviews’ </w:t>
      </w:r>
      <w:hyperlink r:id="rId12" w:history="1">
        <w:r w:rsidRPr="00B766B0">
          <w:rPr>
            <w:rStyle w:val="Hyperlink"/>
            <w:rFonts w:ascii="Arial" w:hAnsi="Arial" w:cs="Arial"/>
            <w:sz w:val="24"/>
            <w:szCs w:val="24"/>
          </w:rPr>
          <w:t>https://www.nhs.uk/conditions/pregnancy-and-baby/baby-reviews/</w:t>
        </w:r>
      </w:hyperlink>
      <w:r w:rsidRPr="00B766B0">
        <w:rPr>
          <w:rFonts w:ascii="Arial" w:hAnsi="Arial" w:cs="Arial"/>
          <w:sz w:val="24"/>
          <w:szCs w:val="24"/>
        </w:rPr>
        <w:t xml:space="preserve"> [Accessed: 21</w:t>
      </w:r>
      <w:r w:rsidRPr="00B766B0">
        <w:rPr>
          <w:rFonts w:ascii="Arial" w:hAnsi="Arial" w:cs="Arial"/>
          <w:sz w:val="24"/>
          <w:szCs w:val="24"/>
          <w:vertAlign w:val="superscript"/>
        </w:rPr>
        <w:t>st</w:t>
      </w:r>
      <w:r w:rsidRPr="00B766B0">
        <w:rPr>
          <w:rFonts w:ascii="Arial" w:hAnsi="Arial" w:cs="Arial"/>
          <w:sz w:val="24"/>
          <w:szCs w:val="24"/>
        </w:rPr>
        <w:t xml:space="preserve"> October 2018]. </w:t>
      </w:r>
    </w:p>
    <w:p w14:paraId="67CD9521" w14:textId="1960E5F6" w:rsidR="003F42F4" w:rsidRPr="00B766B0" w:rsidRDefault="003F42F4" w:rsidP="00B766B0">
      <w:pPr>
        <w:spacing w:line="360" w:lineRule="auto"/>
        <w:rPr>
          <w:rFonts w:ascii="Arial" w:hAnsi="Arial" w:cs="Arial"/>
          <w:sz w:val="24"/>
          <w:szCs w:val="24"/>
        </w:rPr>
      </w:pPr>
      <w:r w:rsidRPr="00B766B0">
        <w:rPr>
          <w:rFonts w:ascii="Arial" w:hAnsi="Arial" w:cs="Arial"/>
          <w:sz w:val="24"/>
          <w:szCs w:val="24"/>
        </w:rPr>
        <w:lastRenderedPageBreak/>
        <w:t xml:space="preserve">NSPCC. (2018) ‘Signs, Symptoms and Effects of Child Abuse and Neglect’ </w:t>
      </w:r>
      <w:hyperlink r:id="rId13" w:history="1">
        <w:r w:rsidRPr="00B766B0">
          <w:rPr>
            <w:rStyle w:val="Hyperlink"/>
            <w:rFonts w:ascii="Arial" w:hAnsi="Arial" w:cs="Arial"/>
            <w:sz w:val="24"/>
            <w:szCs w:val="24"/>
          </w:rPr>
          <w:t>https://www.nspcc.org.uk/preventing-abuse/child-abuse-and-neglect/</w:t>
        </w:r>
      </w:hyperlink>
      <w:r w:rsidRPr="00B766B0">
        <w:rPr>
          <w:rFonts w:ascii="Arial" w:hAnsi="Arial" w:cs="Arial"/>
          <w:sz w:val="24"/>
          <w:szCs w:val="24"/>
        </w:rPr>
        <w:t xml:space="preserve"> [Accessed: 21</w:t>
      </w:r>
      <w:r w:rsidRPr="00B766B0">
        <w:rPr>
          <w:rFonts w:ascii="Arial" w:hAnsi="Arial" w:cs="Arial"/>
          <w:sz w:val="24"/>
          <w:szCs w:val="24"/>
          <w:vertAlign w:val="superscript"/>
        </w:rPr>
        <w:t>st</w:t>
      </w:r>
      <w:r w:rsidRPr="00B766B0">
        <w:rPr>
          <w:rFonts w:ascii="Arial" w:hAnsi="Arial" w:cs="Arial"/>
          <w:sz w:val="24"/>
          <w:szCs w:val="24"/>
        </w:rPr>
        <w:t xml:space="preserve"> October 2018]. </w:t>
      </w:r>
    </w:p>
    <w:p w14:paraId="3562C24B" w14:textId="57AC02C4" w:rsidR="003C6D87" w:rsidRPr="00B766B0" w:rsidRDefault="003C6D87" w:rsidP="00B766B0">
      <w:pPr>
        <w:pStyle w:val="NormalWeb"/>
        <w:spacing w:line="360" w:lineRule="auto"/>
        <w:rPr>
          <w:rFonts w:ascii="Arial" w:hAnsi="Arial" w:cs="Arial"/>
          <w:color w:val="000000"/>
        </w:rPr>
      </w:pPr>
      <w:r w:rsidRPr="00B766B0">
        <w:rPr>
          <w:rFonts w:ascii="Arial" w:hAnsi="Arial" w:cs="Arial"/>
          <w:color w:val="000000"/>
        </w:rPr>
        <w:t>Prichard, A. (2014) Ways of Learning: learning theories and learning styles in the classroom. (3rd ed) London: Routledge.</w:t>
      </w:r>
    </w:p>
    <w:p w14:paraId="3124CF96" w14:textId="77777777" w:rsidR="00B766B0" w:rsidRDefault="003C6D87" w:rsidP="00B766B0">
      <w:pPr>
        <w:pStyle w:val="NormalWeb"/>
        <w:spacing w:line="360" w:lineRule="auto"/>
        <w:rPr>
          <w:rFonts w:ascii="Arial" w:hAnsi="Arial" w:cs="Arial"/>
          <w:color w:val="000000"/>
        </w:rPr>
      </w:pPr>
      <w:r w:rsidRPr="00B766B0">
        <w:rPr>
          <w:rFonts w:ascii="Arial" w:hAnsi="Arial" w:cs="Arial"/>
          <w:color w:val="000000"/>
        </w:rPr>
        <w:t xml:space="preserve">Roberts, R. (2011) ‘European Early Childhood Education Research Journal’ Companionable learning: a mechanism for holistic well-being development from birth, Volume 19, No. 2, June, pp. 195-205. [On-line]. </w:t>
      </w:r>
      <w:hyperlink r:id="rId14" w:history="1">
        <w:r w:rsidRPr="00B766B0">
          <w:rPr>
            <w:rStyle w:val="Hyperlink"/>
            <w:rFonts w:ascii="Arial" w:hAnsi="Arial" w:cs="Arial"/>
          </w:rPr>
          <w:t>https://web-a-ebscohostcom.ezproxy.uwtsd.ac.uk/ehost/pdfviewer/pdfviewer?vid=1&amp;sid=35636d8f-1406-4b3f-b0f8-295806324748%40sessionmgr4008</w:t>
        </w:r>
      </w:hyperlink>
      <w:r w:rsidRPr="00B766B0">
        <w:rPr>
          <w:rFonts w:ascii="Arial" w:hAnsi="Arial" w:cs="Arial"/>
          <w:color w:val="000000"/>
        </w:rPr>
        <w:t xml:space="preserve"> [Accessed: 14th October 2018].</w:t>
      </w:r>
    </w:p>
    <w:p w14:paraId="47F3384E" w14:textId="0475AAC4" w:rsidR="003C6D87" w:rsidRPr="00B766B0" w:rsidRDefault="003C6D87" w:rsidP="00B766B0">
      <w:pPr>
        <w:pStyle w:val="NormalWeb"/>
        <w:spacing w:line="360" w:lineRule="auto"/>
        <w:rPr>
          <w:rFonts w:ascii="Arial" w:hAnsi="Arial" w:cs="Arial"/>
          <w:color w:val="000000"/>
        </w:rPr>
      </w:pPr>
      <w:r w:rsidRPr="00B766B0">
        <w:rPr>
          <w:rFonts w:ascii="Arial" w:hAnsi="Arial" w:cs="Arial"/>
          <w:color w:val="000000"/>
        </w:rPr>
        <w:t xml:space="preserve">The National Society for the Prevention of Cruelty to Children. (2010) ‘Child Protection Factsheet: An introduction to child protection legislation in the UK’ </w:t>
      </w:r>
      <w:hyperlink r:id="rId15" w:history="1">
        <w:r w:rsidRPr="00B766B0">
          <w:rPr>
            <w:rStyle w:val="Hyperlink"/>
            <w:rFonts w:ascii="Arial" w:hAnsi="Arial" w:cs="Arial"/>
          </w:rPr>
          <w:t>https://www.distancelearningcentre.com/resources/child_protection_legislation.pdf</w:t>
        </w:r>
      </w:hyperlink>
      <w:r w:rsidRPr="00B766B0">
        <w:rPr>
          <w:rFonts w:ascii="Arial" w:hAnsi="Arial" w:cs="Arial"/>
          <w:color w:val="000000"/>
        </w:rPr>
        <w:t xml:space="preserve"> [Accessed: 12th October 2018].</w:t>
      </w:r>
    </w:p>
    <w:p w14:paraId="53E0CE0C" w14:textId="77777777" w:rsidR="00A25F42" w:rsidRPr="00B766B0" w:rsidRDefault="00A25F42" w:rsidP="00B766B0">
      <w:pPr>
        <w:pStyle w:val="paragraph"/>
        <w:spacing w:before="0" w:beforeAutospacing="0" w:after="0" w:afterAutospacing="0" w:line="360" w:lineRule="auto"/>
        <w:jc w:val="both"/>
        <w:textAlignment w:val="baseline"/>
        <w:rPr>
          <w:rFonts w:ascii="Arial" w:hAnsi="Arial" w:cs="Arial"/>
        </w:rPr>
      </w:pPr>
      <w:r w:rsidRPr="00B766B0">
        <w:rPr>
          <w:rStyle w:val="normaltextrun"/>
          <w:rFonts w:ascii="Arial" w:hAnsi="Arial" w:cs="Arial"/>
          <w:color w:val="000000"/>
        </w:rPr>
        <w:t>United Kingdom: Human Rights Act (1998</w:t>
      </w:r>
      <w:proofErr w:type="gramStart"/>
      <w:r w:rsidRPr="00B766B0">
        <w:rPr>
          <w:rStyle w:val="contextualspellingandgrammarerror"/>
          <w:rFonts w:ascii="Arial" w:hAnsi="Arial" w:cs="Arial"/>
          <w:color w:val="000000"/>
        </w:rPr>
        <w:t>)  </w:t>
      </w:r>
      <w:r w:rsidRPr="00B766B0">
        <w:rPr>
          <w:rStyle w:val="contextualspellingandgrammarerror"/>
          <w:rFonts w:ascii="Arial" w:hAnsi="Arial" w:cs="Arial"/>
          <w:i/>
          <w:iCs/>
          <w:color w:val="000000"/>
        </w:rPr>
        <w:t>Article</w:t>
      </w:r>
      <w:proofErr w:type="gramEnd"/>
      <w:r w:rsidRPr="00B766B0">
        <w:rPr>
          <w:rStyle w:val="normaltextrun"/>
          <w:rFonts w:ascii="Arial" w:hAnsi="Arial" w:cs="Arial"/>
          <w:i/>
          <w:iCs/>
          <w:color w:val="000000"/>
        </w:rPr>
        <w:t> 8</w:t>
      </w:r>
      <w:r w:rsidRPr="00B766B0">
        <w:rPr>
          <w:rStyle w:val="normaltextrun"/>
          <w:rFonts w:ascii="Arial" w:hAnsi="Arial" w:cs="Arial"/>
          <w:color w:val="000000"/>
        </w:rPr>
        <w:t>. London. HMSO. </w:t>
      </w:r>
      <w:hyperlink r:id="rId16" w:tgtFrame="_blank" w:history="1">
        <w:r w:rsidRPr="00B766B0">
          <w:rPr>
            <w:rStyle w:val="normaltextrun"/>
            <w:rFonts w:ascii="Arial" w:hAnsi="Arial" w:cs="Arial"/>
            <w:color w:val="0563C1"/>
            <w:u w:val="single"/>
          </w:rPr>
          <w:t>https://www.libertyhumanrights.org.uk/human-rights/what-are-human-rights/human-rights-act/article-8-right-private-and-family-life</w:t>
        </w:r>
      </w:hyperlink>
      <w:r w:rsidRPr="00B766B0">
        <w:rPr>
          <w:rStyle w:val="eop"/>
          <w:rFonts w:ascii="Arial" w:hAnsi="Arial" w:cs="Arial"/>
        </w:rPr>
        <w:t> </w:t>
      </w:r>
    </w:p>
    <w:p w14:paraId="3470E4AE" w14:textId="5B7086C1" w:rsidR="00A25F42" w:rsidRPr="00B766B0" w:rsidRDefault="00A25F42" w:rsidP="00B766B0">
      <w:pPr>
        <w:pStyle w:val="paragraph"/>
        <w:spacing w:before="0" w:beforeAutospacing="0" w:after="0" w:afterAutospacing="0" w:line="360" w:lineRule="auto"/>
        <w:jc w:val="both"/>
        <w:textAlignment w:val="baseline"/>
        <w:rPr>
          <w:rFonts w:ascii="Arial" w:hAnsi="Arial" w:cs="Arial"/>
        </w:rPr>
      </w:pPr>
      <w:r w:rsidRPr="00B766B0">
        <w:rPr>
          <w:rStyle w:val="normaltextrun"/>
          <w:rFonts w:ascii="Arial" w:hAnsi="Arial" w:cs="Arial"/>
          <w:color w:val="000000"/>
          <w:u w:val="single"/>
        </w:rPr>
        <w:t>[Accessed 20</w:t>
      </w:r>
      <w:r w:rsidRPr="00B766B0">
        <w:rPr>
          <w:rStyle w:val="normaltextrun"/>
          <w:rFonts w:ascii="Arial" w:hAnsi="Arial" w:cs="Arial"/>
          <w:color w:val="000000"/>
          <w:u w:val="single"/>
          <w:vertAlign w:val="superscript"/>
        </w:rPr>
        <w:t>th</w:t>
      </w:r>
      <w:r w:rsidRPr="00B766B0">
        <w:rPr>
          <w:rStyle w:val="normaltextrun"/>
          <w:rFonts w:ascii="Arial" w:hAnsi="Arial" w:cs="Arial"/>
          <w:color w:val="000000"/>
          <w:u w:val="single"/>
        </w:rPr>
        <w:t> October 2018]</w:t>
      </w:r>
      <w:r w:rsidRPr="00B766B0">
        <w:rPr>
          <w:rStyle w:val="eop"/>
          <w:rFonts w:ascii="Arial" w:hAnsi="Arial" w:cs="Arial"/>
        </w:rPr>
        <w:t xml:space="preserve">. </w:t>
      </w:r>
    </w:p>
    <w:p w14:paraId="4133EA03" w14:textId="77777777" w:rsidR="00B766B0" w:rsidRDefault="003F42F4" w:rsidP="00B766B0">
      <w:pPr>
        <w:spacing w:line="360" w:lineRule="auto"/>
        <w:rPr>
          <w:rFonts w:ascii="Arial" w:hAnsi="Arial" w:cs="Arial"/>
          <w:sz w:val="24"/>
          <w:szCs w:val="24"/>
        </w:rPr>
      </w:pPr>
      <w:r w:rsidRPr="00B766B0">
        <w:rPr>
          <w:rFonts w:ascii="Arial" w:hAnsi="Arial" w:cs="Arial"/>
          <w:sz w:val="24"/>
          <w:szCs w:val="24"/>
        </w:rPr>
        <w:t xml:space="preserve">United Nations Convention on the Rights of the Child (1990) </w:t>
      </w:r>
      <w:hyperlink r:id="rId17" w:history="1">
        <w:r w:rsidRPr="00B766B0">
          <w:rPr>
            <w:rStyle w:val="Hyperlink"/>
            <w:rFonts w:ascii="Arial" w:hAnsi="Arial" w:cs="Arial"/>
            <w:sz w:val="24"/>
            <w:szCs w:val="24"/>
          </w:rPr>
          <w:t>www.unicef.org.uk</w:t>
        </w:r>
      </w:hyperlink>
      <w:r w:rsidRPr="00B766B0">
        <w:rPr>
          <w:rFonts w:ascii="Arial" w:hAnsi="Arial" w:cs="Arial"/>
          <w:sz w:val="24"/>
          <w:szCs w:val="24"/>
        </w:rPr>
        <w:t xml:space="preserve"> [Accessed: 10</w:t>
      </w:r>
      <w:r w:rsidRPr="00B766B0">
        <w:rPr>
          <w:rFonts w:ascii="Arial" w:hAnsi="Arial" w:cs="Arial"/>
          <w:sz w:val="24"/>
          <w:szCs w:val="24"/>
          <w:vertAlign w:val="superscript"/>
        </w:rPr>
        <w:t>th</w:t>
      </w:r>
      <w:r w:rsidRPr="00B766B0">
        <w:rPr>
          <w:rFonts w:ascii="Arial" w:hAnsi="Arial" w:cs="Arial"/>
          <w:sz w:val="24"/>
          <w:szCs w:val="24"/>
        </w:rPr>
        <w:t xml:space="preserve"> October 2018]. </w:t>
      </w:r>
    </w:p>
    <w:p w14:paraId="1C42F4BE" w14:textId="0436B113" w:rsidR="003C6D87" w:rsidRPr="00B766B0" w:rsidRDefault="003C6D87" w:rsidP="00B766B0">
      <w:pPr>
        <w:spacing w:line="360" w:lineRule="auto"/>
        <w:rPr>
          <w:rFonts w:ascii="Arial" w:hAnsi="Arial" w:cs="Arial"/>
          <w:sz w:val="24"/>
          <w:szCs w:val="24"/>
        </w:rPr>
      </w:pPr>
      <w:r w:rsidRPr="00B766B0">
        <w:rPr>
          <w:rFonts w:ascii="Arial" w:hAnsi="Arial" w:cs="Arial"/>
          <w:color w:val="000000"/>
          <w:sz w:val="24"/>
          <w:szCs w:val="24"/>
        </w:rPr>
        <w:t xml:space="preserve">Welsh Assembly Government. (2004) Breakfast and Breakfast Clubs for Primary School Children: UK Literature and Lessons to be Learned’ </w:t>
      </w:r>
      <w:hyperlink r:id="rId18" w:history="1">
        <w:r w:rsidRPr="00B766B0">
          <w:rPr>
            <w:rStyle w:val="Hyperlink"/>
            <w:rFonts w:ascii="Arial" w:hAnsi="Arial" w:cs="Arial"/>
            <w:sz w:val="24"/>
            <w:szCs w:val="24"/>
          </w:rPr>
          <w:t>http://dera.ioe.ac.uk/15816/1/literature-review-e.pdf_lang%3Den</w:t>
        </w:r>
      </w:hyperlink>
      <w:r w:rsidRPr="00B766B0">
        <w:rPr>
          <w:rFonts w:ascii="Arial" w:hAnsi="Arial" w:cs="Arial"/>
          <w:color w:val="000000"/>
          <w:sz w:val="24"/>
          <w:szCs w:val="24"/>
        </w:rPr>
        <w:t xml:space="preserve"> [Accessed:14th October 2018].</w:t>
      </w:r>
    </w:p>
    <w:p w14:paraId="7880DA43" w14:textId="7A17DA61" w:rsidR="009C5933" w:rsidRPr="00B766B0" w:rsidRDefault="009C5933" w:rsidP="00B766B0">
      <w:pPr>
        <w:spacing w:line="360" w:lineRule="auto"/>
        <w:rPr>
          <w:rFonts w:ascii="Arial" w:hAnsi="Arial" w:cs="Arial"/>
          <w:sz w:val="24"/>
          <w:szCs w:val="24"/>
        </w:rPr>
      </w:pPr>
      <w:r w:rsidRPr="00B766B0">
        <w:rPr>
          <w:rFonts w:ascii="Arial" w:hAnsi="Arial" w:cs="Arial"/>
          <w:sz w:val="24"/>
          <w:szCs w:val="24"/>
        </w:rPr>
        <w:t xml:space="preserve">Welsh Government (2016) ‘Healthy Child Wales Program’ </w:t>
      </w:r>
      <w:hyperlink r:id="rId19" w:history="1">
        <w:r w:rsidRPr="00B766B0">
          <w:rPr>
            <w:rStyle w:val="Hyperlink"/>
            <w:rFonts w:ascii="Arial" w:hAnsi="Arial" w:cs="Arial"/>
            <w:sz w:val="24"/>
            <w:szCs w:val="24"/>
          </w:rPr>
          <w:t>https://gov.wales/topics/health/publications/health/reports/healthy-child/?lang=en</w:t>
        </w:r>
      </w:hyperlink>
      <w:r w:rsidRPr="00B766B0">
        <w:rPr>
          <w:rFonts w:ascii="Arial" w:hAnsi="Arial" w:cs="Arial"/>
          <w:sz w:val="24"/>
          <w:szCs w:val="24"/>
        </w:rPr>
        <w:t xml:space="preserve"> [Accessed: 15</w:t>
      </w:r>
      <w:r w:rsidRPr="00B766B0">
        <w:rPr>
          <w:rFonts w:ascii="Arial" w:hAnsi="Arial" w:cs="Arial"/>
          <w:sz w:val="24"/>
          <w:szCs w:val="24"/>
          <w:vertAlign w:val="superscript"/>
        </w:rPr>
        <w:t>th</w:t>
      </w:r>
      <w:r w:rsidRPr="00B766B0">
        <w:rPr>
          <w:rFonts w:ascii="Arial" w:hAnsi="Arial" w:cs="Arial"/>
          <w:sz w:val="24"/>
          <w:szCs w:val="24"/>
        </w:rPr>
        <w:t xml:space="preserve"> October 2018]. </w:t>
      </w:r>
    </w:p>
    <w:p w14:paraId="0021A86A" w14:textId="2E29E8EA" w:rsidR="00A25F42" w:rsidRPr="00B766B0" w:rsidRDefault="00A25F42" w:rsidP="00B766B0">
      <w:pPr>
        <w:pStyle w:val="paragraph"/>
        <w:spacing w:before="0" w:beforeAutospacing="0" w:after="0" w:afterAutospacing="0" w:line="360" w:lineRule="auto"/>
        <w:textAlignment w:val="baseline"/>
        <w:rPr>
          <w:rStyle w:val="eop"/>
          <w:rFonts w:ascii="Arial" w:hAnsi="Arial" w:cs="Arial"/>
        </w:rPr>
      </w:pPr>
      <w:r w:rsidRPr="00B766B0">
        <w:rPr>
          <w:rStyle w:val="normaltextrun"/>
          <w:rFonts w:ascii="Arial" w:hAnsi="Arial" w:cs="Arial"/>
          <w:color w:val="000000"/>
        </w:rPr>
        <w:t>Welsh Government: Children Act (1989) 3.12. </w:t>
      </w:r>
      <w:r w:rsidRPr="00B766B0">
        <w:rPr>
          <w:rStyle w:val="normaltextrun"/>
          <w:rFonts w:ascii="Arial" w:hAnsi="Arial" w:cs="Arial"/>
          <w:i/>
          <w:iCs/>
          <w:color w:val="000000"/>
        </w:rPr>
        <w:t>Conclusion of section 47 enquires 1989. </w:t>
      </w:r>
      <w:r w:rsidRPr="00B766B0">
        <w:rPr>
          <w:rStyle w:val="normaltextrun"/>
          <w:rFonts w:ascii="Arial" w:hAnsi="Arial" w:cs="Arial"/>
          <w:color w:val="000000"/>
        </w:rPr>
        <w:t>Cardiff, HMSO.  </w:t>
      </w:r>
      <w:hyperlink r:id="rId20" w:tgtFrame="_blank" w:history="1">
        <w:r w:rsidRPr="00B766B0">
          <w:rPr>
            <w:rStyle w:val="normaltextrun"/>
            <w:rFonts w:ascii="Arial" w:hAnsi="Arial" w:cs="Arial"/>
            <w:b/>
            <w:bCs/>
            <w:color w:val="0563C1"/>
            <w:u w:val="single"/>
          </w:rPr>
          <w:t>www.awcpp.org.uk</w:t>
        </w:r>
      </w:hyperlink>
      <w:r w:rsidRPr="00B766B0">
        <w:rPr>
          <w:rStyle w:val="normaltextrun"/>
          <w:rFonts w:ascii="Arial" w:hAnsi="Arial" w:cs="Arial"/>
          <w:b/>
          <w:bCs/>
          <w:color w:val="0000FF"/>
        </w:rPr>
        <w:t>. </w:t>
      </w:r>
      <w:r w:rsidRPr="00B766B0">
        <w:rPr>
          <w:rStyle w:val="normaltextrun"/>
          <w:rFonts w:ascii="Arial" w:hAnsi="Arial" w:cs="Arial"/>
          <w:color w:val="000000"/>
        </w:rPr>
        <w:t>[Accessed 20</w:t>
      </w:r>
      <w:r w:rsidRPr="00B766B0">
        <w:rPr>
          <w:rStyle w:val="normaltextrun"/>
          <w:rFonts w:ascii="Arial" w:hAnsi="Arial" w:cs="Arial"/>
          <w:color w:val="000000"/>
          <w:vertAlign w:val="superscript"/>
        </w:rPr>
        <w:t>th</w:t>
      </w:r>
      <w:r w:rsidRPr="00B766B0">
        <w:rPr>
          <w:rStyle w:val="normaltextrun"/>
          <w:rFonts w:ascii="Arial" w:hAnsi="Arial" w:cs="Arial"/>
          <w:color w:val="000000"/>
        </w:rPr>
        <w:t> October 2018]</w:t>
      </w:r>
      <w:r w:rsidRPr="00B766B0">
        <w:rPr>
          <w:rStyle w:val="normaltextrun"/>
          <w:rFonts w:ascii="Arial" w:hAnsi="Arial" w:cs="Arial"/>
          <w:color w:val="000000"/>
        </w:rPr>
        <w:t>.</w:t>
      </w:r>
      <w:r w:rsidRPr="00B766B0">
        <w:rPr>
          <w:rStyle w:val="eop"/>
          <w:rFonts w:ascii="Arial" w:hAnsi="Arial" w:cs="Arial"/>
        </w:rPr>
        <w:t> </w:t>
      </w:r>
    </w:p>
    <w:p w14:paraId="69164F96" w14:textId="77777777" w:rsidR="000D75DB" w:rsidRPr="00B766B0" w:rsidRDefault="000D75DB" w:rsidP="00B766B0">
      <w:pPr>
        <w:pStyle w:val="paragraph"/>
        <w:spacing w:before="0" w:beforeAutospacing="0" w:after="0" w:afterAutospacing="0" w:line="360" w:lineRule="auto"/>
        <w:textAlignment w:val="baseline"/>
        <w:rPr>
          <w:rStyle w:val="normaltextrun"/>
          <w:rFonts w:ascii="Arial" w:hAnsi="Arial" w:cs="Arial"/>
          <w:color w:val="000000"/>
        </w:rPr>
      </w:pPr>
    </w:p>
    <w:p w14:paraId="16FFC1D7" w14:textId="084563E7" w:rsidR="000D75DB" w:rsidRPr="00B766B0" w:rsidRDefault="000D75DB" w:rsidP="00B766B0">
      <w:pPr>
        <w:pStyle w:val="paragraph"/>
        <w:spacing w:before="0" w:beforeAutospacing="0" w:after="0" w:afterAutospacing="0" w:line="360" w:lineRule="auto"/>
        <w:textAlignment w:val="baseline"/>
        <w:rPr>
          <w:rFonts w:ascii="Arial" w:hAnsi="Arial" w:cs="Arial"/>
        </w:rPr>
      </w:pPr>
      <w:r w:rsidRPr="00B766B0">
        <w:rPr>
          <w:rStyle w:val="normaltextrun"/>
          <w:rFonts w:ascii="Arial" w:hAnsi="Arial" w:cs="Arial"/>
          <w:color w:val="000000"/>
        </w:rPr>
        <w:t>Welsh Government: Children and Young People: Rights to Action (1999) page 5. Cardiff </w:t>
      </w:r>
      <w:hyperlink r:id="rId21" w:tgtFrame="_blank" w:history="1">
        <w:r w:rsidRPr="00B766B0">
          <w:rPr>
            <w:rStyle w:val="normaltextrun"/>
            <w:rFonts w:ascii="Arial" w:hAnsi="Arial" w:cs="Arial"/>
            <w:color w:val="0563C1"/>
            <w:u w:val="single"/>
          </w:rPr>
          <w:t>http://www.assembly.wales/Committee%20Documents/HSS(2)-02-04%20Paper%201%20%20Children%20and%20Young%20People%20Rights%20to%20Action-04022004-14558/n0000000000000000000000000016990-English.pdf</w:t>
        </w:r>
      </w:hyperlink>
      <w:r w:rsidRPr="00B766B0">
        <w:rPr>
          <w:rStyle w:val="eop"/>
          <w:rFonts w:ascii="Arial" w:hAnsi="Arial" w:cs="Arial"/>
        </w:rPr>
        <w:t> </w:t>
      </w:r>
    </w:p>
    <w:p w14:paraId="6CBC20DB" w14:textId="1616CF95" w:rsidR="000D75DB" w:rsidRPr="00B766B0" w:rsidRDefault="000D75DB" w:rsidP="00B766B0">
      <w:pPr>
        <w:pStyle w:val="paragraph"/>
        <w:spacing w:before="0" w:beforeAutospacing="0" w:after="0" w:afterAutospacing="0" w:line="360" w:lineRule="auto"/>
        <w:textAlignment w:val="baseline"/>
        <w:rPr>
          <w:rStyle w:val="eop"/>
          <w:rFonts w:ascii="Arial" w:hAnsi="Arial" w:cs="Arial"/>
        </w:rPr>
      </w:pPr>
      <w:r w:rsidRPr="00B766B0">
        <w:rPr>
          <w:rStyle w:val="normaltextrun"/>
          <w:rFonts w:ascii="Arial" w:hAnsi="Arial" w:cs="Arial"/>
          <w:color w:val="000000"/>
        </w:rPr>
        <w:t>[Accessed 20</w:t>
      </w:r>
      <w:r w:rsidRPr="00B766B0">
        <w:rPr>
          <w:rStyle w:val="normaltextrun"/>
          <w:rFonts w:ascii="Arial" w:hAnsi="Arial" w:cs="Arial"/>
          <w:color w:val="000000"/>
          <w:vertAlign w:val="superscript"/>
        </w:rPr>
        <w:t>th</w:t>
      </w:r>
      <w:r w:rsidRPr="00B766B0">
        <w:rPr>
          <w:rStyle w:val="normaltextrun"/>
          <w:rFonts w:ascii="Arial" w:hAnsi="Arial" w:cs="Arial"/>
          <w:color w:val="000000"/>
        </w:rPr>
        <w:t> October 2018]</w:t>
      </w:r>
      <w:r w:rsidRPr="00B766B0">
        <w:rPr>
          <w:rStyle w:val="eop"/>
          <w:rFonts w:ascii="Arial" w:hAnsi="Arial" w:cs="Arial"/>
        </w:rPr>
        <w:t>.</w:t>
      </w:r>
    </w:p>
    <w:p w14:paraId="54F1B78F" w14:textId="77777777" w:rsidR="000D75DB" w:rsidRPr="00B766B0" w:rsidRDefault="000D75DB" w:rsidP="00B766B0">
      <w:pPr>
        <w:pStyle w:val="paragraph"/>
        <w:spacing w:before="0" w:beforeAutospacing="0" w:after="0" w:afterAutospacing="0" w:line="360" w:lineRule="auto"/>
        <w:jc w:val="both"/>
        <w:textAlignment w:val="baseline"/>
        <w:rPr>
          <w:rStyle w:val="normaltextrun"/>
          <w:rFonts w:ascii="Arial" w:hAnsi="Arial" w:cs="Arial"/>
          <w:color w:val="000000"/>
        </w:rPr>
      </w:pPr>
    </w:p>
    <w:p w14:paraId="5E6300BD" w14:textId="481E7EC2" w:rsidR="000D75DB" w:rsidRPr="00B766B0" w:rsidRDefault="000D75DB" w:rsidP="00B766B0">
      <w:pPr>
        <w:pStyle w:val="paragraph"/>
        <w:spacing w:before="0" w:beforeAutospacing="0" w:after="0" w:afterAutospacing="0" w:line="360" w:lineRule="auto"/>
        <w:jc w:val="both"/>
        <w:textAlignment w:val="baseline"/>
        <w:rPr>
          <w:rFonts w:ascii="Arial" w:hAnsi="Arial" w:cs="Arial"/>
        </w:rPr>
      </w:pPr>
      <w:r w:rsidRPr="00B766B0">
        <w:rPr>
          <w:rStyle w:val="normaltextrun"/>
          <w:rFonts w:ascii="Arial" w:hAnsi="Arial" w:cs="Arial"/>
          <w:color w:val="000000"/>
        </w:rPr>
        <w:t>Welsh Government: </w:t>
      </w:r>
      <w:proofErr w:type="spellStart"/>
      <w:r w:rsidRPr="00B766B0">
        <w:rPr>
          <w:rStyle w:val="spellingerror"/>
          <w:rFonts w:ascii="Arial" w:hAnsi="Arial" w:cs="Arial"/>
          <w:color w:val="000000"/>
        </w:rPr>
        <w:t>Clywch</w:t>
      </w:r>
      <w:proofErr w:type="spellEnd"/>
      <w:r w:rsidRPr="00B766B0">
        <w:rPr>
          <w:rStyle w:val="normaltextrun"/>
          <w:rFonts w:ascii="Arial" w:hAnsi="Arial" w:cs="Arial"/>
          <w:color w:val="000000"/>
        </w:rPr>
        <w:t> Report. (2004) Children’s Commissioner for Wales. Published by Children’s Commissioner for Wales, Peter Clarke. </w:t>
      </w:r>
      <w:hyperlink r:id="rId22" w:tgtFrame="_blank" w:history="1">
        <w:r w:rsidRPr="00B766B0">
          <w:rPr>
            <w:rStyle w:val="normaltextrun"/>
            <w:rFonts w:ascii="Arial" w:hAnsi="Arial" w:cs="Arial"/>
            <w:color w:val="0563C1"/>
            <w:u w:val="single"/>
          </w:rPr>
          <w:t>https://www.childcomwales.org.uk/wp-content/uploads/2016/04/Clywch.pdf</w:t>
        </w:r>
      </w:hyperlink>
      <w:r w:rsidRPr="00B766B0">
        <w:rPr>
          <w:rStyle w:val="normaltextrun"/>
          <w:rFonts w:ascii="Arial" w:hAnsi="Arial" w:cs="Arial"/>
          <w:color w:val="000000"/>
        </w:rPr>
        <w:t> </w:t>
      </w:r>
      <w:r w:rsidRPr="00B766B0">
        <w:rPr>
          <w:rStyle w:val="eop"/>
          <w:rFonts w:ascii="Arial" w:hAnsi="Arial" w:cs="Arial"/>
        </w:rPr>
        <w:t> </w:t>
      </w:r>
    </w:p>
    <w:p w14:paraId="17202B01" w14:textId="101B0FAE" w:rsidR="000D75DB" w:rsidRPr="00B766B0" w:rsidRDefault="000D75DB" w:rsidP="00B766B0">
      <w:pPr>
        <w:pStyle w:val="paragraph"/>
        <w:spacing w:before="0" w:beforeAutospacing="0" w:after="0" w:afterAutospacing="0" w:line="360" w:lineRule="auto"/>
        <w:jc w:val="both"/>
        <w:textAlignment w:val="baseline"/>
        <w:rPr>
          <w:rStyle w:val="normaltextrun"/>
          <w:rFonts w:ascii="Arial" w:hAnsi="Arial" w:cs="Arial"/>
          <w:color w:val="000000"/>
        </w:rPr>
      </w:pPr>
      <w:r w:rsidRPr="00B766B0">
        <w:rPr>
          <w:rStyle w:val="normaltextrun"/>
          <w:rFonts w:ascii="Arial" w:hAnsi="Arial" w:cs="Arial"/>
          <w:color w:val="000000"/>
        </w:rPr>
        <w:t>[Accessed:20th October 20018].</w:t>
      </w:r>
    </w:p>
    <w:p w14:paraId="7807B9D1" w14:textId="77777777" w:rsidR="00B766B0" w:rsidRDefault="003C6D87" w:rsidP="00B766B0">
      <w:pPr>
        <w:pStyle w:val="NormalWeb"/>
        <w:spacing w:line="360" w:lineRule="auto"/>
        <w:rPr>
          <w:rStyle w:val="normaltextrun"/>
          <w:rFonts w:ascii="Arial" w:hAnsi="Arial" w:cs="Arial"/>
          <w:color w:val="000000"/>
        </w:rPr>
      </w:pPr>
      <w:r w:rsidRPr="00B766B0">
        <w:rPr>
          <w:rFonts w:ascii="Arial" w:hAnsi="Arial" w:cs="Arial"/>
          <w:color w:val="000000"/>
        </w:rPr>
        <w:t xml:space="preserve">Welsh Government. (2015) ‘Early Years Outcomes and Framework’ </w:t>
      </w:r>
      <w:hyperlink r:id="rId23" w:history="1">
        <w:r w:rsidRPr="00B766B0">
          <w:rPr>
            <w:rStyle w:val="Hyperlink"/>
            <w:rFonts w:ascii="Arial" w:hAnsi="Arial" w:cs="Arial"/>
          </w:rPr>
          <w:t>https://moodle.uwtsd.ac.uk/pluginfile.php/114118/mod_resource/content/1/150916-early-years-outcomes-framework-en.pdf</w:t>
        </w:r>
      </w:hyperlink>
      <w:r w:rsidRPr="00B766B0">
        <w:rPr>
          <w:rFonts w:ascii="Arial" w:hAnsi="Arial" w:cs="Arial"/>
          <w:color w:val="000000"/>
        </w:rPr>
        <w:t xml:space="preserve"> [Accessed: 11th October 2018].</w:t>
      </w:r>
    </w:p>
    <w:p w14:paraId="160B74B0" w14:textId="1518EB4E" w:rsidR="00B766B0" w:rsidRDefault="00390108" w:rsidP="00B766B0">
      <w:pPr>
        <w:pStyle w:val="NormalWeb"/>
        <w:spacing w:line="360" w:lineRule="auto"/>
        <w:rPr>
          <w:rFonts w:ascii="Arial" w:hAnsi="Arial" w:cs="Arial"/>
          <w:color w:val="000000"/>
        </w:rPr>
      </w:pPr>
      <w:r w:rsidRPr="00B766B0">
        <w:rPr>
          <w:rFonts w:ascii="Arial" w:hAnsi="Arial" w:cs="Arial"/>
          <w:color w:val="000000"/>
        </w:rPr>
        <w:t xml:space="preserve">Welsh Government. (2017) ‘Flying Start’ </w:t>
      </w:r>
      <w:hyperlink r:id="rId24" w:history="1">
        <w:r w:rsidRPr="00B766B0">
          <w:rPr>
            <w:rStyle w:val="Hyperlink"/>
            <w:rFonts w:ascii="Arial" w:hAnsi="Arial" w:cs="Arial"/>
          </w:rPr>
          <w:t>https://gov.wales/topics/people-and-communities/people/children-and-young-people/parenting-support-guidance/help/flyingstart/?lang=en</w:t>
        </w:r>
      </w:hyperlink>
      <w:r w:rsidRPr="00B766B0">
        <w:rPr>
          <w:rFonts w:ascii="Arial" w:hAnsi="Arial" w:cs="Arial"/>
          <w:color w:val="000000"/>
        </w:rPr>
        <w:t xml:space="preserve"> [Accessed: 14th October 2018].</w:t>
      </w:r>
    </w:p>
    <w:p w14:paraId="0B9D9F49" w14:textId="38F47A7A" w:rsidR="00B766B0" w:rsidRDefault="00A25F42" w:rsidP="00B766B0">
      <w:pPr>
        <w:pStyle w:val="NormalWeb"/>
        <w:spacing w:line="360" w:lineRule="auto"/>
        <w:rPr>
          <w:rStyle w:val="eop"/>
          <w:rFonts w:ascii="Arial" w:hAnsi="Arial" w:cs="Arial"/>
        </w:rPr>
      </w:pPr>
      <w:r w:rsidRPr="00B766B0">
        <w:rPr>
          <w:rStyle w:val="normaltextrun"/>
          <w:rFonts w:ascii="Arial" w:hAnsi="Arial" w:cs="Arial"/>
          <w:color w:val="000000"/>
        </w:rPr>
        <w:t>Welsh Government: Local Safeguarding Children Board (LSCB) (2014). </w:t>
      </w:r>
      <w:r w:rsidRPr="00B766B0">
        <w:rPr>
          <w:rStyle w:val="normaltextrun"/>
          <w:rFonts w:ascii="Arial" w:hAnsi="Arial" w:cs="Arial"/>
          <w:i/>
          <w:iCs/>
          <w:color w:val="000000"/>
        </w:rPr>
        <w:t>Section 134. </w:t>
      </w:r>
      <w:r w:rsidRPr="00B766B0">
        <w:rPr>
          <w:rStyle w:val="normaltextrun"/>
          <w:rFonts w:ascii="Arial" w:hAnsi="Arial" w:cs="Arial"/>
          <w:color w:val="000000"/>
        </w:rPr>
        <w:t>Cardiff. </w:t>
      </w:r>
      <w:hyperlink r:id="rId25" w:tgtFrame="_blank" w:history="1">
        <w:r w:rsidRPr="00B766B0">
          <w:rPr>
            <w:rStyle w:val="normaltextrun"/>
            <w:rFonts w:ascii="Arial" w:hAnsi="Arial" w:cs="Arial"/>
            <w:color w:val="0563C1"/>
            <w:u w:val="single"/>
          </w:rPr>
          <w:t>https://www.estyn.gov.wales/faq/what-local-safeguarding-children-board-lscb </w:t>
        </w:r>
        <w:r w:rsidRPr="00B766B0">
          <w:rPr>
            <w:rStyle w:val="normaltextrun"/>
            <w:rFonts w:ascii="Arial" w:hAnsi="Arial" w:cs="Arial"/>
            <w:color w:val="000000"/>
            <w:u w:val="single"/>
          </w:rPr>
          <w:t>[Accessed</w:t>
        </w:r>
      </w:hyperlink>
      <w:r w:rsidRPr="00B766B0">
        <w:rPr>
          <w:rStyle w:val="normaltextrun"/>
          <w:rFonts w:ascii="Arial" w:hAnsi="Arial" w:cs="Arial"/>
          <w:color w:val="000000"/>
        </w:rPr>
        <w:t>: 20</w:t>
      </w:r>
      <w:r w:rsidRPr="00B766B0">
        <w:rPr>
          <w:rStyle w:val="normaltextrun"/>
          <w:rFonts w:ascii="Arial" w:hAnsi="Arial" w:cs="Arial"/>
          <w:color w:val="000000"/>
          <w:vertAlign w:val="superscript"/>
        </w:rPr>
        <w:t>th</w:t>
      </w:r>
      <w:r w:rsidRPr="00B766B0">
        <w:rPr>
          <w:rStyle w:val="normaltextrun"/>
          <w:rFonts w:ascii="Arial" w:hAnsi="Arial" w:cs="Arial"/>
          <w:color w:val="000000"/>
        </w:rPr>
        <w:t> October 2018]</w:t>
      </w:r>
      <w:r w:rsidR="000D75DB" w:rsidRPr="00B766B0">
        <w:rPr>
          <w:rStyle w:val="eop"/>
          <w:rFonts w:ascii="Arial" w:hAnsi="Arial" w:cs="Arial"/>
        </w:rPr>
        <w:t>.</w:t>
      </w:r>
    </w:p>
    <w:p w14:paraId="4C009A1C" w14:textId="0FC4CA9D" w:rsidR="000C6FE2" w:rsidRPr="00B766B0" w:rsidRDefault="000C6FE2" w:rsidP="00B766B0">
      <w:pPr>
        <w:pStyle w:val="NormalWeb"/>
        <w:spacing w:line="360" w:lineRule="auto"/>
        <w:rPr>
          <w:rFonts w:ascii="Arial" w:hAnsi="Arial" w:cs="Arial"/>
          <w:color w:val="000000"/>
        </w:rPr>
      </w:pPr>
      <w:r w:rsidRPr="00B766B0">
        <w:rPr>
          <w:rFonts w:ascii="Arial" w:hAnsi="Arial" w:cs="Arial"/>
        </w:rPr>
        <w:t xml:space="preserve">Welsh Government (2016) </w:t>
      </w:r>
      <w:r w:rsidRPr="00B766B0">
        <w:rPr>
          <w:rFonts w:ascii="Arial" w:hAnsi="Arial" w:cs="Arial"/>
          <w:i/>
        </w:rPr>
        <w:t xml:space="preserve">National Minimum Standards for Regulated Childcare for Children up the Age of 12 Years. </w:t>
      </w:r>
      <w:r w:rsidRPr="00B766B0">
        <w:rPr>
          <w:rFonts w:ascii="Arial" w:hAnsi="Arial" w:cs="Arial"/>
        </w:rPr>
        <w:t xml:space="preserve">Wales: Welsh Government. </w:t>
      </w:r>
    </w:p>
    <w:p w14:paraId="27C2D5D1" w14:textId="77777777" w:rsidR="007B5026" w:rsidRPr="00B766B0" w:rsidRDefault="007B5026" w:rsidP="00B766B0">
      <w:pPr>
        <w:pStyle w:val="paragraph"/>
        <w:spacing w:before="0" w:beforeAutospacing="0" w:after="0" w:afterAutospacing="0" w:line="360" w:lineRule="auto"/>
        <w:textAlignment w:val="baseline"/>
        <w:rPr>
          <w:rFonts w:ascii="Arial" w:hAnsi="Arial" w:cs="Arial"/>
        </w:rPr>
      </w:pPr>
      <w:r w:rsidRPr="00B766B0">
        <w:rPr>
          <w:rStyle w:val="eop"/>
          <w:rFonts w:ascii="Arial" w:hAnsi="Arial" w:cs="Arial"/>
        </w:rPr>
        <w:t> </w:t>
      </w:r>
    </w:p>
    <w:p w14:paraId="67CAD7ED" w14:textId="77777777" w:rsidR="007B5026" w:rsidRPr="00B766B0" w:rsidRDefault="007B5026" w:rsidP="00B766B0">
      <w:pPr>
        <w:pStyle w:val="paragraph"/>
        <w:spacing w:before="0" w:beforeAutospacing="0" w:after="0" w:afterAutospacing="0" w:line="360" w:lineRule="auto"/>
        <w:textAlignment w:val="baseline"/>
        <w:rPr>
          <w:rFonts w:ascii="Arial" w:hAnsi="Arial" w:cs="Arial"/>
        </w:rPr>
      </w:pPr>
      <w:r w:rsidRPr="00B766B0">
        <w:rPr>
          <w:rStyle w:val="eop"/>
          <w:rFonts w:ascii="Arial" w:hAnsi="Arial" w:cs="Arial"/>
        </w:rPr>
        <w:t> </w:t>
      </w:r>
    </w:p>
    <w:p w14:paraId="45F36AFB" w14:textId="77777777" w:rsidR="007B5026" w:rsidRPr="00B766B0" w:rsidRDefault="007B5026" w:rsidP="00B766B0">
      <w:pPr>
        <w:pStyle w:val="paragraph"/>
        <w:spacing w:before="0" w:beforeAutospacing="0" w:after="0" w:afterAutospacing="0" w:line="360" w:lineRule="auto"/>
        <w:textAlignment w:val="baseline"/>
        <w:rPr>
          <w:rFonts w:ascii="Arial" w:hAnsi="Arial" w:cs="Arial"/>
        </w:rPr>
      </w:pPr>
      <w:r w:rsidRPr="00B766B0">
        <w:rPr>
          <w:rStyle w:val="eop"/>
          <w:rFonts w:ascii="Arial" w:hAnsi="Arial" w:cs="Arial"/>
        </w:rPr>
        <w:t> </w:t>
      </w:r>
    </w:p>
    <w:p w14:paraId="7BCF7E4B" w14:textId="77777777" w:rsidR="007B5026" w:rsidRPr="00B766B0" w:rsidRDefault="007B5026" w:rsidP="00B766B0">
      <w:pPr>
        <w:pStyle w:val="paragraph"/>
        <w:spacing w:before="0" w:beforeAutospacing="0" w:after="0" w:afterAutospacing="0" w:line="360" w:lineRule="auto"/>
        <w:jc w:val="both"/>
        <w:textAlignment w:val="baseline"/>
        <w:rPr>
          <w:rFonts w:ascii="Arial" w:hAnsi="Arial" w:cs="Arial"/>
        </w:rPr>
      </w:pPr>
      <w:r w:rsidRPr="00B766B0">
        <w:rPr>
          <w:rStyle w:val="eop"/>
          <w:rFonts w:ascii="Arial" w:hAnsi="Arial" w:cs="Arial"/>
        </w:rPr>
        <w:t> </w:t>
      </w:r>
    </w:p>
    <w:p w14:paraId="622D07DE" w14:textId="5D11C937" w:rsidR="007B5026" w:rsidRPr="00B766B0" w:rsidRDefault="007B5026" w:rsidP="00B766B0">
      <w:pPr>
        <w:pStyle w:val="paragraph"/>
        <w:spacing w:before="0" w:beforeAutospacing="0" w:after="0" w:afterAutospacing="0" w:line="360" w:lineRule="auto"/>
        <w:textAlignment w:val="baseline"/>
        <w:rPr>
          <w:rFonts w:ascii="Arial" w:hAnsi="Arial" w:cs="Arial"/>
        </w:rPr>
      </w:pPr>
      <w:r w:rsidRPr="00B766B0">
        <w:rPr>
          <w:rStyle w:val="eop"/>
          <w:rFonts w:ascii="Arial" w:hAnsi="Arial" w:cs="Arial"/>
        </w:rPr>
        <w:t> </w:t>
      </w:r>
    </w:p>
    <w:p w14:paraId="7493BCF7" w14:textId="77777777" w:rsidR="007B5026" w:rsidRPr="00B766B0" w:rsidRDefault="007B5026" w:rsidP="00B766B0">
      <w:pPr>
        <w:pStyle w:val="paragraph"/>
        <w:spacing w:before="0" w:beforeAutospacing="0" w:after="0" w:afterAutospacing="0" w:line="360" w:lineRule="auto"/>
        <w:jc w:val="both"/>
        <w:textAlignment w:val="baseline"/>
        <w:rPr>
          <w:rFonts w:ascii="Arial" w:hAnsi="Arial" w:cs="Arial"/>
        </w:rPr>
      </w:pPr>
      <w:r w:rsidRPr="00B766B0">
        <w:rPr>
          <w:rStyle w:val="eop"/>
          <w:rFonts w:ascii="Arial" w:hAnsi="Arial" w:cs="Arial"/>
        </w:rPr>
        <w:t> </w:t>
      </w:r>
    </w:p>
    <w:p w14:paraId="62C55075" w14:textId="77777777" w:rsidR="007B5026" w:rsidRPr="00B766B0" w:rsidRDefault="007B5026" w:rsidP="00B766B0">
      <w:pPr>
        <w:pStyle w:val="paragraph"/>
        <w:spacing w:before="0" w:beforeAutospacing="0" w:after="0" w:afterAutospacing="0" w:line="360" w:lineRule="auto"/>
        <w:jc w:val="both"/>
        <w:textAlignment w:val="baseline"/>
        <w:rPr>
          <w:rFonts w:ascii="Arial" w:hAnsi="Arial" w:cs="Arial"/>
        </w:rPr>
      </w:pPr>
      <w:r w:rsidRPr="00B766B0">
        <w:rPr>
          <w:rStyle w:val="eop"/>
          <w:rFonts w:ascii="Arial" w:hAnsi="Arial" w:cs="Arial"/>
        </w:rPr>
        <w:t> </w:t>
      </w:r>
    </w:p>
    <w:p w14:paraId="46AC74BE" w14:textId="77777777" w:rsidR="007B5026" w:rsidRPr="00B766B0" w:rsidRDefault="007B5026" w:rsidP="00B766B0">
      <w:pPr>
        <w:pStyle w:val="paragraph"/>
        <w:spacing w:before="0" w:beforeAutospacing="0" w:after="0" w:afterAutospacing="0" w:line="360" w:lineRule="auto"/>
        <w:jc w:val="both"/>
        <w:textAlignment w:val="baseline"/>
        <w:rPr>
          <w:rFonts w:ascii="Arial" w:hAnsi="Arial" w:cs="Arial"/>
        </w:rPr>
      </w:pPr>
      <w:r w:rsidRPr="00B766B0">
        <w:rPr>
          <w:rStyle w:val="eop"/>
          <w:rFonts w:ascii="Arial" w:hAnsi="Arial" w:cs="Arial"/>
        </w:rPr>
        <w:t> </w:t>
      </w:r>
    </w:p>
    <w:p w14:paraId="4039FC5A" w14:textId="77777777" w:rsidR="007B5026" w:rsidRPr="00B766B0" w:rsidRDefault="007B5026" w:rsidP="00B766B0">
      <w:pPr>
        <w:pStyle w:val="paragraph"/>
        <w:spacing w:before="0" w:beforeAutospacing="0" w:after="0" w:afterAutospacing="0" w:line="360" w:lineRule="auto"/>
        <w:jc w:val="both"/>
        <w:textAlignment w:val="baseline"/>
        <w:rPr>
          <w:rFonts w:ascii="Arial" w:hAnsi="Arial" w:cs="Arial"/>
        </w:rPr>
      </w:pPr>
      <w:r w:rsidRPr="00B766B0">
        <w:rPr>
          <w:rStyle w:val="eop"/>
          <w:rFonts w:ascii="Arial" w:hAnsi="Arial" w:cs="Arial"/>
        </w:rPr>
        <w:lastRenderedPageBreak/>
        <w:t> </w:t>
      </w:r>
    </w:p>
    <w:p w14:paraId="0B92CD7C" w14:textId="77777777" w:rsidR="007B5026" w:rsidRPr="00B766B0" w:rsidRDefault="007B5026" w:rsidP="00B766B0">
      <w:pPr>
        <w:pStyle w:val="paragraph"/>
        <w:spacing w:before="0" w:beforeAutospacing="0" w:after="0" w:afterAutospacing="0" w:line="360" w:lineRule="auto"/>
        <w:textAlignment w:val="baseline"/>
        <w:rPr>
          <w:rFonts w:ascii="Arial" w:hAnsi="Arial" w:cs="Arial"/>
        </w:rPr>
      </w:pPr>
      <w:r w:rsidRPr="00B766B0">
        <w:rPr>
          <w:rStyle w:val="eop"/>
          <w:rFonts w:ascii="Arial" w:hAnsi="Arial" w:cs="Arial"/>
        </w:rPr>
        <w:t> </w:t>
      </w:r>
    </w:p>
    <w:p w14:paraId="0354542B" w14:textId="77777777" w:rsidR="007B5026" w:rsidRPr="00B766B0" w:rsidRDefault="007B5026" w:rsidP="00B766B0">
      <w:pPr>
        <w:pStyle w:val="paragraph"/>
        <w:spacing w:before="0" w:beforeAutospacing="0" w:after="0" w:afterAutospacing="0" w:line="360" w:lineRule="auto"/>
        <w:jc w:val="both"/>
        <w:textAlignment w:val="baseline"/>
        <w:rPr>
          <w:rFonts w:ascii="Arial" w:hAnsi="Arial" w:cs="Arial"/>
        </w:rPr>
      </w:pPr>
      <w:r w:rsidRPr="00B766B0">
        <w:rPr>
          <w:rStyle w:val="eop"/>
          <w:rFonts w:ascii="Arial" w:hAnsi="Arial" w:cs="Arial"/>
        </w:rPr>
        <w:t> </w:t>
      </w:r>
    </w:p>
    <w:p w14:paraId="5377F8DC" w14:textId="77777777" w:rsidR="007B5026" w:rsidRPr="00B766B0" w:rsidRDefault="007B5026" w:rsidP="00B766B0">
      <w:pPr>
        <w:pStyle w:val="paragraph"/>
        <w:spacing w:before="0" w:beforeAutospacing="0" w:after="0" w:afterAutospacing="0" w:line="360" w:lineRule="auto"/>
        <w:jc w:val="both"/>
        <w:textAlignment w:val="baseline"/>
        <w:rPr>
          <w:rFonts w:ascii="Arial" w:hAnsi="Arial" w:cs="Arial"/>
        </w:rPr>
      </w:pPr>
      <w:r w:rsidRPr="00B766B0">
        <w:rPr>
          <w:rStyle w:val="eop"/>
          <w:rFonts w:ascii="Arial" w:hAnsi="Arial" w:cs="Arial"/>
        </w:rPr>
        <w:t> </w:t>
      </w:r>
    </w:p>
    <w:p w14:paraId="3C92F021" w14:textId="77777777" w:rsidR="007B5026" w:rsidRPr="00B766B0" w:rsidRDefault="007B5026" w:rsidP="00B766B0">
      <w:pPr>
        <w:pStyle w:val="paragraph"/>
        <w:spacing w:before="0" w:beforeAutospacing="0" w:after="0" w:afterAutospacing="0" w:line="360" w:lineRule="auto"/>
        <w:jc w:val="both"/>
        <w:textAlignment w:val="baseline"/>
        <w:rPr>
          <w:rFonts w:ascii="Arial" w:hAnsi="Arial" w:cs="Arial"/>
        </w:rPr>
      </w:pPr>
      <w:r w:rsidRPr="00B766B0">
        <w:rPr>
          <w:rStyle w:val="eop"/>
          <w:rFonts w:ascii="Arial" w:hAnsi="Arial" w:cs="Arial"/>
        </w:rPr>
        <w:t> </w:t>
      </w:r>
    </w:p>
    <w:p w14:paraId="33BBC5CB" w14:textId="77777777" w:rsidR="007B5026" w:rsidRPr="00B766B0" w:rsidRDefault="007B5026" w:rsidP="00B766B0">
      <w:pPr>
        <w:pStyle w:val="paragraph"/>
        <w:spacing w:before="0" w:beforeAutospacing="0" w:after="0" w:afterAutospacing="0" w:line="360" w:lineRule="auto"/>
        <w:jc w:val="both"/>
        <w:textAlignment w:val="baseline"/>
        <w:rPr>
          <w:rFonts w:ascii="Arial" w:hAnsi="Arial" w:cs="Arial"/>
        </w:rPr>
      </w:pPr>
      <w:r w:rsidRPr="00B766B0">
        <w:rPr>
          <w:rStyle w:val="eop"/>
          <w:rFonts w:ascii="Arial" w:hAnsi="Arial" w:cs="Arial"/>
        </w:rPr>
        <w:t> </w:t>
      </w:r>
    </w:p>
    <w:p w14:paraId="3E16A09B" w14:textId="44B226D2" w:rsidR="007B5026" w:rsidRPr="00B766B0" w:rsidRDefault="007B5026" w:rsidP="00B766B0">
      <w:pPr>
        <w:pStyle w:val="paragraph"/>
        <w:spacing w:before="0" w:beforeAutospacing="0" w:after="0" w:afterAutospacing="0" w:line="360" w:lineRule="auto"/>
        <w:jc w:val="both"/>
        <w:textAlignment w:val="baseline"/>
        <w:rPr>
          <w:rFonts w:ascii="Arial" w:hAnsi="Arial" w:cs="Arial"/>
        </w:rPr>
      </w:pPr>
    </w:p>
    <w:p w14:paraId="01881EDC" w14:textId="77777777" w:rsidR="007B5026" w:rsidRPr="00B766B0" w:rsidRDefault="007B5026" w:rsidP="00B766B0">
      <w:pPr>
        <w:pStyle w:val="paragraph"/>
        <w:spacing w:before="0" w:beforeAutospacing="0" w:after="0" w:afterAutospacing="0" w:line="360" w:lineRule="auto"/>
        <w:jc w:val="both"/>
        <w:textAlignment w:val="baseline"/>
        <w:rPr>
          <w:rFonts w:ascii="Arial" w:hAnsi="Arial" w:cs="Arial"/>
        </w:rPr>
      </w:pPr>
    </w:p>
    <w:p w14:paraId="7582E791" w14:textId="77777777" w:rsidR="007B5026" w:rsidRPr="00B766B0" w:rsidRDefault="007B5026" w:rsidP="00B766B0">
      <w:pPr>
        <w:spacing w:line="360" w:lineRule="auto"/>
        <w:rPr>
          <w:rFonts w:ascii="Arial" w:hAnsi="Arial" w:cs="Arial"/>
          <w:sz w:val="24"/>
          <w:szCs w:val="24"/>
        </w:rPr>
      </w:pPr>
    </w:p>
    <w:p w14:paraId="78023073" w14:textId="4B6D9AB8" w:rsidR="00B64693" w:rsidRPr="00B766B0" w:rsidRDefault="00B64693" w:rsidP="00B766B0">
      <w:pPr>
        <w:spacing w:line="360" w:lineRule="auto"/>
        <w:rPr>
          <w:rFonts w:ascii="Arial" w:hAnsi="Arial" w:cs="Arial"/>
          <w:sz w:val="24"/>
          <w:szCs w:val="24"/>
        </w:rPr>
      </w:pPr>
    </w:p>
    <w:sectPr w:rsidR="00B64693" w:rsidRPr="00B766B0">
      <w:headerReference w:type="default"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5E8CB54" w14:textId="77777777" w:rsidR="001F1147" w:rsidRDefault="001F1147" w:rsidP="00562EBB">
      <w:pPr>
        <w:spacing w:after="0" w:line="240" w:lineRule="auto"/>
      </w:pPr>
      <w:r>
        <w:separator/>
      </w:r>
    </w:p>
  </w:endnote>
  <w:endnote w:type="continuationSeparator" w:id="0">
    <w:p w14:paraId="4EA1BE9F" w14:textId="77777777" w:rsidR="001F1147" w:rsidRDefault="001F1147" w:rsidP="00562E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46366454"/>
      <w:docPartObj>
        <w:docPartGallery w:val="Page Numbers (Bottom of Page)"/>
        <w:docPartUnique/>
      </w:docPartObj>
    </w:sdtPr>
    <w:sdtEndPr>
      <w:rPr>
        <w:noProof/>
      </w:rPr>
    </w:sdtEndPr>
    <w:sdtContent>
      <w:p w14:paraId="7E187BD5" w14:textId="7F2D0E90" w:rsidR="000F755A" w:rsidRDefault="000F755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57DF580" w14:textId="77777777" w:rsidR="000F755A" w:rsidRDefault="000F75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C1D917" w14:textId="77777777" w:rsidR="001F1147" w:rsidRDefault="001F1147" w:rsidP="00562EBB">
      <w:pPr>
        <w:spacing w:after="0" w:line="240" w:lineRule="auto"/>
      </w:pPr>
      <w:r>
        <w:separator/>
      </w:r>
    </w:p>
  </w:footnote>
  <w:footnote w:type="continuationSeparator" w:id="0">
    <w:p w14:paraId="6E5E4CAA" w14:textId="77777777" w:rsidR="001F1147" w:rsidRDefault="001F1147" w:rsidP="00562EB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521E5B4" w14:textId="238FB37D" w:rsidR="000F755A" w:rsidRDefault="000F755A">
    <w:pPr>
      <w:pStyle w:val="Header"/>
    </w:pPr>
    <w:r>
      <w:t>EAEE5011                                                                                                                                                   1601764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2EBB"/>
    <w:rsid w:val="00001833"/>
    <w:rsid w:val="00063C1E"/>
    <w:rsid w:val="00084BB6"/>
    <w:rsid w:val="000B35C2"/>
    <w:rsid w:val="000C6FE2"/>
    <w:rsid w:val="000D75DB"/>
    <w:rsid w:val="000F361F"/>
    <w:rsid w:val="000F755A"/>
    <w:rsid w:val="00176EEF"/>
    <w:rsid w:val="001825E7"/>
    <w:rsid w:val="00193B67"/>
    <w:rsid w:val="001B046F"/>
    <w:rsid w:val="001F1147"/>
    <w:rsid w:val="001F7FE2"/>
    <w:rsid w:val="0020061D"/>
    <w:rsid w:val="0022576A"/>
    <w:rsid w:val="00235813"/>
    <w:rsid w:val="00250EC3"/>
    <w:rsid w:val="002525D9"/>
    <w:rsid w:val="002D7D7C"/>
    <w:rsid w:val="0033195D"/>
    <w:rsid w:val="0034198F"/>
    <w:rsid w:val="00343DEB"/>
    <w:rsid w:val="00381F37"/>
    <w:rsid w:val="00387205"/>
    <w:rsid w:val="00390108"/>
    <w:rsid w:val="003A6ADC"/>
    <w:rsid w:val="003B39EA"/>
    <w:rsid w:val="003C6D87"/>
    <w:rsid w:val="003F42F4"/>
    <w:rsid w:val="0040622B"/>
    <w:rsid w:val="00480228"/>
    <w:rsid w:val="00494AE2"/>
    <w:rsid w:val="004C12D2"/>
    <w:rsid w:val="004E572B"/>
    <w:rsid w:val="004F254B"/>
    <w:rsid w:val="004F7FA0"/>
    <w:rsid w:val="005109E2"/>
    <w:rsid w:val="005332D2"/>
    <w:rsid w:val="00562EBB"/>
    <w:rsid w:val="005A3471"/>
    <w:rsid w:val="006004A3"/>
    <w:rsid w:val="00601D4C"/>
    <w:rsid w:val="0063370D"/>
    <w:rsid w:val="006658E9"/>
    <w:rsid w:val="00680F5A"/>
    <w:rsid w:val="006A24CF"/>
    <w:rsid w:val="006D1A14"/>
    <w:rsid w:val="006E1B63"/>
    <w:rsid w:val="00745136"/>
    <w:rsid w:val="00745931"/>
    <w:rsid w:val="007B5026"/>
    <w:rsid w:val="007E398C"/>
    <w:rsid w:val="00833362"/>
    <w:rsid w:val="00843780"/>
    <w:rsid w:val="0087183C"/>
    <w:rsid w:val="008835CD"/>
    <w:rsid w:val="00883AEE"/>
    <w:rsid w:val="00891DB1"/>
    <w:rsid w:val="008C63DF"/>
    <w:rsid w:val="00902BF3"/>
    <w:rsid w:val="009138F2"/>
    <w:rsid w:val="00985872"/>
    <w:rsid w:val="00986AC1"/>
    <w:rsid w:val="00990EFA"/>
    <w:rsid w:val="009C5933"/>
    <w:rsid w:val="009D7B23"/>
    <w:rsid w:val="00A25F42"/>
    <w:rsid w:val="00A32004"/>
    <w:rsid w:val="00A45F5F"/>
    <w:rsid w:val="00A67CA1"/>
    <w:rsid w:val="00A803D4"/>
    <w:rsid w:val="00A828C8"/>
    <w:rsid w:val="00A840C3"/>
    <w:rsid w:val="00AC07CA"/>
    <w:rsid w:val="00AD179D"/>
    <w:rsid w:val="00AF4421"/>
    <w:rsid w:val="00B31577"/>
    <w:rsid w:val="00B64693"/>
    <w:rsid w:val="00B766B0"/>
    <w:rsid w:val="00B878D1"/>
    <w:rsid w:val="00BA1A0C"/>
    <w:rsid w:val="00BB265C"/>
    <w:rsid w:val="00BE2060"/>
    <w:rsid w:val="00BE64C6"/>
    <w:rsid w:val="00BF473F"/>
    <w:rsid w:val="00BF77A8"/>
    <w:rsid w:val="00C93505"/>
    <w:rsid w:val="00CA4A51"/>
    <w:rsid w:val="00CF2CBC"/>
    <w:rsid w:val="00CF6464"/>
    <w:rsid w:val="00D44F03"/>
    <w:rsid w:val="00D52F38"/>
    <w:rsid w:val="00D73D33"/>
    <w:rsid w:val="00D906D7"/>
    <w:rsid w:val="00DB2074"/>
    <w:rsid w:val="00DB474D"/>
    <w:rsid w:val="00DC0BDB"/>
    <w:rsid w:val="00E21A2D"/>
    <w:rsid w:val="00E2678A"/>
    <w:rsid w:val="00E70D9C"/>
    <w:rsid w:val="00E941B4"/>
    <w:rsid w:val="00EC1582"/>
    <w:rsid w:val="00ED394C"/>
    <w:rsid w:val="00F570D3"/>
    <w:rsid w:val="00F614CA"/>
    <w:rsid w:val="00F95A49"/>
    <w:rsid w:val="00FB04CC"/>
    <w:rsid w:val="00FB52B3"/>
    <w:rsid w:val="00FF4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B38938"/>
  <w15:chartTrackingRefBased/>
  <w15:docId w15:val="{60EDF419-AD04-473E-88AC-25512AE061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62E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2EBB"/>
  </w:style>
  <w:style w:type="paragraph" w:styleId="Footer">
    <w:name w:val="footer"/>
    <w:basedOn w:val="Normal"/>
    <w:link w:val="FooterChar"/>
    <w:uiPriority w:val="99"/>
    <w:unhideWhenUsed/>
    <w:rsid w:val="00562E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2EBB"/>
  </w:style>
  <w:style w:type="character" w:styleId="Hyperlink">
    <w:name w:val="Hyperlink"/>
    <w:basedOn w:val="DefaultParagraphFont"/>
    <w:uiPriority w:val="99"/>
    <w:unhideWhenUsed/>
    <w:rsid w:val="00E941B4"/>
    <w:rPr>
      <w:color w:val="0563C1" w:themeColor="hyperlink"/>
      <w:u w:val="single"/>
    </w:rPr>
  </w:style>
  <w:style w:type="character" w:styleId="UnresolvedMention">
    <w:name w:val="Unresolved Mention"/>
    <w:basedOn w:val="DefaultParagraphFont"/>
    <w:uiPriority w:val="99"/>
    <w:semiHidden/>
    <w:unhideWhenUsed/>
    <w:rsid w:val="00E941B4"/>
    <w:rPr>
      <w:color w:val="605E5C"/>
      <w:shd w:val="clear" w:color="auto" w:fill="E1DFDD"/>
    </w:rPr>
  </w:style>
  <w:style w:type="paragraph" w:customStyle="1" w:styleId="paragraph">
    <w:name w:val="paragraph"/>
    <w:basedOn w:val="Normal"/>
    <w:rsid w:val="007B502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7B5026"/>
  </w:style>
  <w:style w:type="character" w:customStyle="1" w:styleId="eop">
    <w:name w:val="eop"/>
    <w:basedOn w:val="DefaultParagraphFont"/>
    <w:rsid w:val="007B5026"/>
  </w:style>
  <w:style w:type="character" w:customStyle="1" w:styleId="spellingerror">
    <w:name w:val="spellingerror"/>
    <w:basedOn w:val="DefaultParagraphFont"/>
    <w:rsid w:val="007B5026"/>
  </w:style>
  <w:style w:type="character" w:customStyle="1" w:styleId="contextualspellingandgrammarerror">
    <w:name w:val="contextualspellingandgrammarerror"/>
    <w:basedOn w:val="DefaultParagraphFont"/>
    <w:rsid w:val="007B5026"/>
  </w:style>
  <w:style w:type="paragraph" w:styleId="NormalWeb">
    <w:name w:val="Normal (Web)"/>
    <w:basedOn w:val="Normal"/>
    <w:uiPriority w:val="99"/>
    <w:unhideWhenUsed/>
    <w:rsid w:val="007B5026"/>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4408139">
      <w:bodyDiv w:val="1"/>
      <w:marLeft w:val="0"/>
      <w:marRight w:val="0"/>
      <w:marTop w:val="0"/>
      <w:marBottom w:val="0"/>
      <w:divBdr>
        <w:top w:val="none" w:sz="0" w:space="0" w:color="auto"/>
        <w:left w:val="none" w:sz="0" w:space="0" w:color="auto"/>
        <w:bottom w:val="none" w:sz="0" w:space="0" w:color="auto"/>
        <w:right w:val="none" w:sz="0" w:space="0" w:color="auto"/>
      </w:divBdr>
      <w:divsChild>
        <w:div w:id="1539704656">
          <w:marLeft w:val="0"/>
          <w:marRight w:val="0"/>
          <w:marTop w:val="0"/>
          <w:marBottom w:val="0"/>
          <w:divBdr>
            <w:top w:val="none" w:sz="0" w:space="0" w:color="auto"/>
            <w:left w:val="none" w:sz="0" w:space="0" w:color="auto"/>
            <w:bottom w:val="none" w:sz="0" w:space="0" w:color="auto"/>
            <w:right w:val="none" w:sz="0" w:space="0" w:color="auto"/>
          </w:divBdr>
        </w:div>
        <w:div w:id="173304794">
          <w:marLeft w:val="0"/>
          <w:marRight w:val="0"/>
          <w:marTop w:val="0"/>
          <w:marBottom w:val="0"/>
          <w:divBdr>
            <w:top w:val="none" w:sz="0" w:space="0" w:color="auto"/>
            <w:left w:val="none" w:sz="0" w:space="0" w:color="auto"/>
            <w:bottom w:val="none" w:sz="0" w:space="0" w:color="auto"/>
            <w:right w:val="none" w:sz="0" w:space="0" w:color="auto"/>
          </w:divBdr>
        </w:div>
        <w:div w:id="679896539">
          <w:marLeft w:val="0"/>
          <w:marRight w:val="0"/>
          <w:marTop w:val="0"/>
          <w:marBottom w:val="0"/>
          <w:divBdr>
            <w:top w:val="none" w:sz="0" w:space="0" w:color="auto"/>
            <w:left w:val="none" w:sz="0" w:space="0" w:color="auto"/>
            <w:bottom w:val="none" w:sz="0" w:space="0" w:color="auto"/>
            <w:right w:val="none" w:sz="0" w:space="0" w:color="auto"/>
          </w:divBdr>
        </w:div>
        <w:div w:id="691491499">
          <w:marLeft w:val="0"/>
          <w:marRight w:val="0"/>
          <w:marTop w:val="0"/>
          <w:marBottom w:val="0"/>
          <w:divBdr>
            <w:top w:val="none" w:sz="0" w:space="0" w:color="auto"/>
            <w:left w:val="none" w:sz="0" w:space="0" w:color="auto"/>
            <w:bottom w:val="none" w:sz="0" w:space="0" w:color="auto"/>
            <w:right w:val="none" w:sz="0" w:space="0" w:color="auto"/>
          </w:divBdr>
        </w:div>
        <w:div w:id="329598637">
          <w:marLeft w:val="0"/>
          <w:marRight w:val="0"/>
          <w:marTop w:val="0"/>
          <w:marBottom w:val="0"/>
          <w:divBdr>
            <w:top w:val="none" w:sz="0" w:space="0" w:color="auto"/>
            <w:left w:val="none" w:sz="0" w:space="0" w:color="auto"/>
            <w:bottom w:val="none" w:sz="0" w:space="0" w:color="auto"/>
            <w:right w:val="none" w:sz="0" w:space="0" w:color="auto"/>
          </w:divBdr>
        </w:div>
        <w:div w:id="1781410244">
          <w:marLeft w:val="0"/>
          <w:marRight w:val="0"/>
          <w:marTop w:val="0"/>
          <w:marBottom w:val="0"/>
          <w:divBdr>
            <w:top w:val="none" w:sz="0" w:space="0" w:color="auto"/>
            <w:left w:val="none" w:sz="0" w:space="0" w:color="auto"/>
            <w:bottom w:val="none" w:sz="0" w:space="0" w:color="auto"/>
            <w:right w:val="none" w:sz="0" w:space="0" w:color="auto"/>
          </w:divBdr>
        </w:div>
        <w:div w:id="1549144978">
          <w:marLeft w:val="0"/>
          <w:marRight w:val="0"/>
          <w:marTop w:val="0"/>
          <w:marBottom w:val="0"/>
          <w:divBdr>
            <w:top w:val="none" w:sz="0" w:space="0" w:color="auto"/>
            <w:left w:val="none" w:sz="0" w:space="0" w:color="auto"/>
            <w:bottom w:val="none" w:sz="0" w:space="0" w:color="auto"/>
            <w:right w:val="none" w:sz="0" w:space="0" w:color="auto"/>
          </w:divBdr>
        </w:div>
        <w:div w:id="1629775777">
          <w:marLeft w:val="0"/>
          <w:marRight w:val="0"/>
          <w:marTop w:val="0"/>
          <w:marBottom w:val="0"/>
          <w:divBdr>
            <w:top w:val="none" w:sz="0" w:space="0" w:color="auto"/>
            <w:left w:val="none" w:sz="0" w:space="0" w:color="auto"/>
            <w:bottom w:val="none" w:sz="0" w:space="0" w:color="auto"/>
            <w:right w:val="none" w:sz="0" w:space="0" w:color="auto"/>
          </w:divBdr>
        </w:div>
        <w:div w:id="1031027067">
          <w:marLeft w:val="0"/>
          <w:marRight w:val="0"/>
          <w:marTop w:val="0"/>
          <w:marBottom w:val="0"/>
          <w:divBdr>
            <w:top w:val="none" w:sz="0" w:space="0" w:color="auto"/>
            <w:left w:val="none" w:sz="0" w:space="0" w:color="auto"/>
            <w:bottom w:val="none" w:sz="0" w:space="0" w:color="auto"/>
            <w:right w:val="none" w:sz="0" w:space="0" w:color="auto"/>
          </w:divBdr>
        </w:div>
        <w:div w:id="1330138635">
          <w:marLeft w:val="0"/>
          <w:marRight w:val="0"/>
          <w:marTop w:val="0"/>
          <w:marBottom w:val="0"/>
          <w:divBdr>
            <w:top w:val="none" w:sz="0" w:space="0" w:color="auto"/>
            <w:left w:val="none" w:sz="0" w:space="0" w:color="auto"/>
            <w:bottom w:val="none" w:sz="0" w:space="0" w:color="auto"/>
            <w:right w:val="none" w:sz="0" w:space="0" w:color="auto"/>
          </w:divBdr>
        </w:div>
        <w:div w:id="386412667">
          <w:marLeft w:val="0"/>
          <w:marRight w:val="0"/>
          <w:marTop w:val="0"/>
          <w:marBottom w:val="0"/>
          <w:divBdr>
            <w:top w:val="none" w:sz="0" w:space="0" w:color="auto"/>
            <w:left w:val="none" w:sz="0" w:space="0" w:color="auto"/>
            <w:bottom w:val="none" w:sz="0" w:space="0" w:color="auto"/>
            <w:right w:val="none" w:sz="0" w:space="0" w:color="auto"/>
          </w:divBdr>
        </w:div>
        <w:div w:id="2076658801">
          <w:marLeft w:val="0"/>
          <w:marRight w:val="0"/>
          <w:marTop w:val="0"/>
          <w:marBottom w:val="0"/>
          <w:divBdr>
            <w:top w:val="none" w:sz="0" w:space="0" w:color="auto"/>
            <w:left w:val="none" w:sz="0" w:space="0" w:color="auto"/>
            <w:bottom w:val="none" w:sz="0" w:space="0" w:color="auto"/>
            <w:right w:val="none" w:sz="0" w:space="0" w:color="auto"/>
          </w:divBdr>
        </w:div>
        <w:div w:id="882711146">
          <w:marLeft w:val="0"/>
          <w:marRight w:val="0"/>
          <w:marTop w:val="0"/>
          <w:marBottom w:val="0"/>
          <w:divBdr>
            <w:top w:val="none" w:sz="0" w:space="0" w:color="auto"/>
            <w:left w:val="none" w:sz="0" w:space="0" w:color="auto"/>
            <w:bottom w:val="none" w:sz="0" w:space="0" w:color="auto"/>
            <w:right w:val="none" w:sz="0" w:space="0" w:color="auto"/>
          </w:divBdr>
        </w:div>
        <w:div w:id="1791588947">
          <w:marLeft w:val="0"/>
          <w:marRight w:val="0"/>
          <w:marTop w:val="0"/>
          <w:marBottom w:val="0"/>
          <w:divBdr>
            <w:top w:val="none" w:sz="0" w:space="0" w:color="auto"/>
            <w:left w:val="none" w:sz="0" w:space="0" w:color="auto"/>
            <w:bottom w:val="none" w:sz="0" w:space="0" w:color="auto"/>
            <w:right w:val="none" w:sz="0" w:space="0" w:color="auto"/>
          </w:divBdr>
        </w:div>
        <w:div w:id="1549682422">
          <w:marLeft w:val="0"/>
          <w:marRight w:val="0"/>
          <w:marTop w:val="0"/>
          <w:marBottom w:val="0"/>
          <w:divBdr>
            <w:top w:val="none" w:sz="0" w:space="0" w:color="auto"/>
            <w:left w:val="none" w:sz="0" w:space="0" w:color="auto"/>
            <w:bottom w:val="none" w:sz="0" w:space="0" w:color="auto"/>
            <w:right w:val="none" w:sz="0" w:space="0" w:color="auto"/>
          </w:divBdr>
        </w:div>
        <w:div w:id="1459101105">
          <w:marLeft w:val="0"/>
          <w:marRight w:val="0"/>
          <w:marTop w:val="0"/>
          <w:marBottom w:val="0"/>
          <w:divBdr>
            <w:top w:val="none" w:sz="0" w:space="0" w:color="auto"/>
            <w:left w:val="none" w:sz="0" w:space="0" w:color="auto"/>
            <w:bottom w:val="none" w:sz="0" w:space="0" w:color="auto"/>
            <w:right w:val="none" w:sz="0" w:space="0" w:color="auto"/>
          </w:divBdr>
        </w:div>
        <w:div w:id="295452721">
          <w:marLeft w:val="0"/>
          <w:marRight w:val="0"/>
          <w:marTop w:val="0"/>
          <w:marBottom w:val="0"/>
          <w:divBdr>
            <w:top w:val="none" w:sz="0" w:space="0" w:color="auto"/>
            <w:left w:val="none" w:sz="0" w:space="0" w:color="auto"/>
            <w:bottom w:val="none" w:sz="0" w:space="0" w:color="auto"/>
            <w:right w:val="none" w:sz="0" w:space="0" w:color="auto"/>
          </w:divBdr>
        </w:div>
        <w:div w:id="1101754811">
          <w:marLeft w:val="0"/>
          <w:marRight w:val="0"/>
          <w:marTop w:val="0"/>
          <w:marBottom w:val="0"/>
          <w:divBdr>
            <w:top w:val="none" w:sz="0" w:space="0" w:color="auto"/>
            <w:left w:val="none" w:sz="0" w:space="0" w:color="auto"/>
            <w:bottom w:val="none" w:sz="0" w:space="0" w:color="auto"/>
            <w:right w:val="none" w:sz="0" w:space="0" w:color="auto"/>
          </w:divBdr>
        </w:div>
        <w:div w:id="1342704084">
          <w:marLeft w:val="0"/>
          <w:marRight w:val="0"/>
          <w:marTop w:val="0"/>
          <w:marBottom w:val="0"/>
          <w:divBdr>
            <w:top w:val="none" w:sz="0" w:space="0" w:color="auto"/>
            <w:left w:val="none" w:sz="0" w:space="0" w:color="auto"/>
            <w:bottom w:val="none" w:sz="0" w:space="0" w:color="auto"/>
            <w:right w:val="none" w:sz="0" w:space="0" w:color="auto"/>
          </w:divBdr>
        </w:div>
        <w:div w:id="453864577">
          <w:marLeft w:val="0"/>
          <w:marRight w:val="0"/>
          <w:marTop w:val="0"/>
          <w:marBottom w:val="0"/>
          <w:divBdr>
            <w:top w:val="none" w:sz="0" w:space="0" w:color="auto"/>
            <w:left w:val="none" w:sz="0" w:space="0" w:color="auto"/>
            <w:bottom w:val="none" w:sz="0" w:space="0" w:color="auto"/>
            <w:right w:val="none" w:sz="0" w:space="0" w:color="auto"/>
          </w:divBdr>
        </w:div>
        <w:div w:id="725223992">
          <w:marLeft w:val="0"/>
          <w:marRight w:val="0"/>
          <w:marTop w:val="0"/>
          <w:marBottom w:val="0"/>
          <w:divBdr>
            <w:top w:val="none" w:sz="0" w:space="0" w:color="auto"/>
            <w:left w:val="none" w:sz="0" w:space="0" w:color="auto"/>
            <w:bottom w:val="none" w:sz="0" w:space="0" w:color="auto"/>
            <w:right w:val="none" w:sz="0" w:space="0" w:color="auto"/>
          </w:divBdr>
        </w:div>
        <w:div w:id="150949693">
          <w:marLeft w:val="0"/>
          <w:marRight w:val="0"/>
          <w:marTop w:val="0"/>
          <w:marBottom w:val="0"/>
          <w:divBdr>
            <w:top w:val="none" w:sz="0" w:space="0" w:color="auto"/>
            <w:left w:val="none" w:sz="0" w:space="0" w:color="auto"/>
            <w:bottom w:val="none" w:sz="0" w:space="0" w:color="auto"/>
            <w:right w:val="none" w:sz="0" w:space="0" w:color="auto"/>
          </w:divBdr>
        </w:div>
        <w:div w:id="2131632808">
          <w:marLeft w:val="0"/>
          <w:marRight w:val="0"/>
          <w:marTop w:val="0"/>
          <w:marBottom w:val="0"/>
          <w:divBdr>
            <w:top w:val="none" w:sz="0" w:space="0" w:color="auto"/>
            <w:left w:val="none" w:sz="0" w:space="0" w:color="auto"/>
            <w:bottom w:val="none" w:sz="0" w:space="0" w:color="auto"/>
            <w:right w:val="none" w:sz="0" w:space="0" w:color="auto"/>
          </w:divBdr>
        </w:div>
        <w:div w:id="583074888">
          <w:marLeft w:val="0"/>
          <w:marRight w:val="0"/>
          <w:marTop w:val="0"/>
          <w:marBottom w:val="0"/>
          <w:divBdr>
            <w:top w:val="none" w:sz="0" w:space="0" w:color="auto"/>
            <w:left w:val="none" w:sz="0" w:space="0" w:color="auto"/>
            <w:bottom w:val="none" w:sz="0" w:space="0" w:color="auto"/>
            <w:right w:val="none" w:sz="0" w:space="0" w:color="auto"/>
          </w:divBdr>
        </w:div>
        <w:div w:id="1278944874">
          <w:marLeft w:val="0"/>
          <w:marRight w:val="0"/>
          <w:marTop w:val="0"/>
          <w:marBottom w:val="0"/>
          <w:divBdr>
            <w:top w:val="none" w:sz="0" w:space="0" w:color="auto"/>
            <w:left w:val="none" w:sz="0" w:space="0" w:color="auto"/>
            <w:bottom w:val="none" w:sz="0" w:space="0" w:color="auto"/>
            <w:right w:val="none" w:sz="0" w:space="0" w:color="auto"/>
          </w:divBdr>
        </w:div>
        <w:div w:id="973366869">
          <w:marLeft w:val="0"/>
          <w:marRight w:val="0"/>
          <w:marTop w:val="0"/>
          <w:marBottom w:val="0"/>
          <w:divBdr>
            <w:top w:val="none" w:sz="0" w:space="0" w:color="auto"/>
            <w:left w:val="none" w:sz="0" w:space="0" w:color="auto"/>
            <w:bottom w:val="none" w:sz="0" w:space="0" w:color="auto"/>
            <w:right w:val="none" w:sz="0" w:space="0" w:color="auto"/>
          </w:divBdr>
        </w:div>
        <w:div w:id="2112778641">
          <w:marLeft w:val="0"/>
          <w:marRight w:val="0"/>
          <w:marTop w:val="0"/>
          <w:marBottom w:val="0"/>
          <w:divBdr>
            <w:top w:val="none" w:sz="0" w:space="0" w:color="auto"/>
            <w:left w:val="none" w:sz="0" w:space="0" w:color="auto"/>
            <w:bottom w:val="none" w:sz="0" w:space="0" w:color="auto"/>
            <w:right w:val="none" w:sz="0" w:space="0" w:color="auto"/>
          </w:divBdr>
        </w:div>
        <w:div w:id="43524305">
          <w:marLeft w:val="0"/>
          <w:marRight w:val="0"/>
          <w:marTop w:val="0"/>
          <w:marBottom w:val="0"/>
          <w:divBdr>
            <w:top w:val="none" w:sz="0" w:space="0" w:color="auto"/>
            <w:left w:val="none" w:sz="0" w:space="0" w:color="auto"/>
            <w:bottom w:val="none" w:sz="0" w:space="0" w:color="auto"/>
            <w:right w:val="none" w:sz="0" w:space="0" w:color="auto"/>
          </w:divBdr>
        </w:div>
        <w:div w:id="371350840">
          <w:marLeft w:val="0"/>
          <w:marRight w:val="0"/>
          <w:marTop w:val="0"/>
          <w:marBottom w:val="0"/>
          <w:divBdr>
            <w:top w:val="none" w:sz="0" w:space="0" w:color="auto"/>
            <w:left w:val="none" w:sz="0" w:space="0" w:color="auto"/>
            <w:bottom w:val="none" w:sz="0" w:space="0" w:color="auto"/>
            <w:right w:val="none" w:sz="0" w:space="0" w:color="auto"/>
          </w:divBdr>
        </w:div>
        <w:div w:id="1615674266">
          <w:marLeft w:val="0"/>
          <w:marRight w:val="0"/>
          <w:marTop w:val="0"/>
          <w:marBottom w:val="0"/>
          <w:divBdr>
            <w:top w:val="none" w:sz="0" w:space="0" w:color="auto"/>
            <w:left w:val="none" w:sz="0" w:space="0" w:color="auto"/>
            <w:bottom w:val="none" w:sz="0" w:space="0" w:color="auto"/>
            <w:right w:val="none" w:sz="0" w:space="0" w:color="auto"/>
          </w:divBdr>
        </w:div>
        <w:div w:id="223956006">
          <w:marLeft w:val="0"/>
          <w:marRight w:val="0"/>
          <w:marTop w:val="0"/>
          <w:marBottom w:val="0"/>
          <w:divBdr>
            <w:top w:val="none" w:sz="0" w:space="0" w:color="auto"/>
            <w:left w:val="none" w:sz="0" w:space="0" w:color="auto"/>
            <w:bottom w:val="none" w:sz="0" w:space="0" w:color="auto"/>
            <w:right w:val="none" w:sz="0" w:space="0" w:color="auto"/>
          </w:divBdr>
        </w:div>
        <w:div w:id="2103909408">
          <w:marLeft w:val="0"/>
          <w:marRight w:val="0"/>
          <w:marTop w:val="0"/>
          <w:marBottom w:val="0"/>
          <w:divBdr>
            <w:top w:val="none" w:sz="0" w:space="0" w:color="auto"/>
            <w:left w:val="none" w:sz="0" w:space="0" w:color="auto"/>
            <w:bottom w:val="none" w:sz="0" w:space="0" w:color="auto"/>
            <w:right w:val="none" w:sz="0" w:space="0" w:color="auto"/>
          </w:divBdr>
        </w:div>
      </w:divsChild>
    </w:div>
    <w:div w:id="13354970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wmtafsafeguarding.org/media/1760/schools-safeguarding-policy-201819-endorsed.pdf" TargetMode="External"/><Relationship Id="rId13" Type="http://schemas.openxmlformats.org/officeDocument/2006/relationships/hyperlink" Target="https://www.nspcc.org.uk/preventing-abuse/child-abuse-and-neglect/" TargetMode="External"/><Relationship Id="rId18" Type="http://schemas.openxmlformats.org/officeDocument/2006/relationships/hyperlink" Target="http://dera.ioe.ac.uk/15816/1/literature-review-e.pdf_lang%3Den" TargetMode="External"/><Relationship Id="rId26"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hyperlink" Target="http://www.assembly.wales/Committee%20Documents/HSS(2)-02-04%20Paper%201%20%20Children%20and%20Young%20People%20Rights%20to%20Action-04022004-14558/n0000000000000000000000000016990-English.pdf" TargetMode="External"/><Relationship Id="rId7" Type="http://schemas.openxmlformats.org/officeDocument/2006/relationships/hyperlink" Target="http://www.childreninwales.org.uk/policy-document/wales-child-protection-procedures-2008/" TargetMode="External"/><Relationship Id="rId12" Type="http://schemas.openxmlformats.org/officeDocument/2006/relationships/hyperlink" Target="https://www.nhs.uk/conditions/pregnancy-and-baby/baby-reviews/" TargetMode="External"/><Relationship Id="rId17" Type="http://schemas.openxmlformats.org/officeDocument/2006/relationships/hyperlink" Target="http://www.unicef.org.uk" TargetMode="External"/><Relationship Id="rId25" Type="http://schemas.openxmlformats.org/officeDocument/2006/relationships/hyperlink" Target="https://www.estyn.gov.wales/faq/what-local-safeguarding-children-board-lscb%5bAccessed" TargetMode="External"/><Relationship Id="rId2" Type="http://schemas.openxmlformats.org/officeDocument/2006/relationships/settings" Target="settings.xml"/><Relationship Id="rId16" Type="http://schemas.openxmlformats.org/officeDocument/2006/relationships/hyperlink" Target="https://www.libertyhumanrights.org.uk/human-rights/what-are-human-rights/human-rights-act/article-8-right-private-and-family-life" TargetMode="External"/><Relationship Id="rId20" Type="http://schemas.openxmlformats.org/officeDocument/2006/relationships/hyperlink" Target="http://www.awcpp.org.uk/" TargetMode="External"/><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www.awcpp.org.uk" TargetMode="External"/><Relationship Id="rId11" Type="http://schemas.openxmlformats.org/officeDocument/2006/relationships/hyperlink" Target="https://www.nhs.uk/change4life/about-change4life" TargetMode="External"/><Relationship Id="rId24" Type="http://schemas.openxmlformats.org/officeDocument/2006/relationships/hyperlink" Target="https://gov.wales/topics/people-and-communities/people/children-and-young-people/parenting-support-guidance/help/flyingstart/?lang=en" TargetMode="External"/><Relationship Id="rId5" Type="http://schemas.openxmlformats.org/officeDocument/2006/relationships/endnotes" Target="endnotes.xml"/><Relationship Id="rId15" Type="http://schemas.openxmlformats.org/officeDocument/2006/relationships/hyperlink" Target="https://www.distancelearningcentre.com/resources/child_protection_legislation.pdf" TargetMode="External"/><Relationship Id="rId23" Type="http://schemas.openxmlformats.org/officeDocument/2006/relationships/hyperlink" Target="https://moodle.uwtsd.ac.uk/pluginfile.php/114118/mod_resource/content/1/150916-early-years-outcomes-framework-en.pdf" TargetMode="External"/><Relationship Id="rId28" Type="http://schemas.openxmlformats.org/officeDocument/2006/relationships/fontTable" Target="fontTable.xml"/><Relationship Id="rId10" Type="http://schemas.openxmlformats.org/officeDocument/2006/relationships/hyperlink" Target="https://www.home-start.org.uk/about-us" TargetMode="External"/><Relationship Id="rId19" Type="http://schemas.openxmlformats.org/officeDocument/2006/relationships/hyperlink" Target="https://gov.wales/topics/health/publications/health/reports/healthy-child/?lang=en" TargetMode="External"/><Relationship Id="rId4" Type="http://schemas.openxmlformats.org/officeDocument/2006/relationships/footnotes" Target="footnotes.xml"/><Relationship Id="rId9" Type="http://schemas.openxmlformats.org/officeDocument/2006/relationships/hyperlink" Target="https://assets.publishing.service.gov.uk/government/uploads/system/uploads/attachment_data/file/344503/Review_of_Section_58_of_the_Children_Act_2004.pdf" TargetMode="External"/><Relationship Id="rId14" Type="http://schemas.openxmlformats.org/officeDocument/2006/relationships/hyperlink" Target="https://web-a-ebscohostcom.ezproxy.uwtsd.ac.uk/ehost/pdfviewer/pdfviewer?vid=1&amp;sid=35636d8f-1406-4b3f-b0f8-295806324748%40sessionmgr4008" TargetMode="External"/><Relationship Id="rId22" Type="http://schemas.openxmlformats.org/officeDocument/2006/relationships/hyperlink" Target="https://www.childcomwales.org.uk/wp-content/uploads/2016/04/Clywch.pdf"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4413</TotalTime>
  <Pages>10</Pages>
  <Words>3288</Words>
  <Characters>17558</Characters>
  <Application>Microsoft Office Word</Application>
  <DocSecurity>0</DocSecurity>
  <Lines>287</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Jenna</dc:creator>
  <cp:keywords/>
  <dc:description/>
  <cp:lastModifiedBy>Jenna</cp:lastModifiedBy>
  <cp:revision>55</cp:revision>
  <dcterms:created xsi:type="dcterms:W3CDTF">2018-10-29T19:39:00Z</dcterms:created>
  <dcterms:modified xsi:type="dcterms:W3CDTF">2018-11-02T20:04:00Z</dcterms:modified>
</cp:coreProperties>
</file>