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DE6E4" w14:textId="030056C7" w:rsidR="00E771AE" w:rsidRDefault="000A5A94" w:rsidP="00E771A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Bara Vladimir Mihai</w:t>
      </w:r>
    </w:p>
    <w:p w14:paraId="3F0DBB01" w14:textId="1817D499" w:rsidR="000A5A94" w:rsidRDefault="000A5A94" w:rsidP="00E771A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2110942</w:t>
      </w:r>
    </w:p>
    <w:p w14:paraId="6543A701" w14:textId="5514A883" w:rsidR="000A5A94" w:rsidRDefault="000A5A94" w:rsidP="00E771A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LCBB4002 ASSIGNMENT 2</w:t>
      </w:r>
    </w:p>
    <w:p w14:paraId="38D3873B" w14:textId="77777777" w:rsidR="00E771AE" w:rsidRDefault="00E771AE" w:rsidP="00E771AE">
      <w:pPr>
        <w:jc w:val="center"/>
        <w:rPr>
          <w:rFonts w:ascii="Times New Roman" w:eastAsia="Times New Roman" w:hAnsi="Times New Roman" w:cs="Times New Roman"/>
          <w:b/>
          <w:color w:val="000000" w:themeColor="text1"/>
          <w:sz w:val="32"/>
          <w:szCs w:val="32"/>
        </w:rPr>
      </w:pPr>
    </w:p>
    <w:p w14:paraId="2B77812E" w14:textId="77777777" w:rsidR="00E771AE" w:rsidRDefault="00E771AE" w:rsidP="00E771AE">
      <w:pPr>
        <w:jc w:val="center"/>
        <w:rPr>
          <w:rFonts w:ascii="Times New Roman" w:eastAsia="Times New Roman" w:hAnsi="Times New Roman" w:cs="Times New Roman"/>
          <w:b/>
          <w:color w:val="000000" w:themeColor="text1"/>
          <w:sz w:val="32"/>
          <w:szCs w:val="32"/>
        </w:rPr>
      </w:pPr>
    </w:p>
    <w:p w14:paraId="79C9DF6F" w14:textId="77777777" w:rsidR="00E771AE" w:rsidRDefault="00E771AE" w:rsidP="00E771AE">
      <w:pPr>
        <w:jc w:val="center"/>
        <w:rPr>
          <w:rFonts w:ascii="Times New Roman" w:eastAsia="Times New Roman" w:hAnsi="Times New Roman" w:cs="Times New Roman"/>
          <w:b/>
          <w:color w:val="000000" w:themeColor="text1"/>
          <w:sz w:val="32"/>
          <w:szCs w:val="32"/>
        </w:rPr>
      </w:pPr>
    </w:p>
    <w:p w14:paraId="64C66134" w14:textId="77777777" w:rsidR="00E771AE" w:rsidRDefault="00E771AE" w:rsidP="00E771AE">
      <w:pPr>
        <w:jc w:val="center"/>
        <w:rPr>
          <w:rFonts w:ascii="Times New Roman" w:eastAsia="Times New Roman" w:hAnsi="Times New Roman" w:cs="Times New Roman"/>
          <w:b/>
          <w:color w:val="000000" w:themeColor="text1"/>
          <w:sz w:val="32"/>
          <w:szCs w:val="32"/>
        </w:rPr>
      </w:pPr>
    </w:p>
    <w:p w14:paraId="7B7B79C2" w14:textId="77777777" w:rsidR="00E771AE" w:rsidRDefault="00E771AE" w:rsidP="00E771AE">
      <w:pPr>
        <w:jc w:val="center"/>
        <w:rPr>
          <w:rFonts w:ascii="Times New Roman" w:eastAsia="Times New Roman" w:hAnsi="Times New Roman" w:cs="Times New Roman"/>
          <w:b/>
          <w:color w:val="000000" w:themeColor="text1"/>
          <w:sz w:val="32"/>
          <w:szCs w:val="32"/>
        </w:rPr>
      </w:pPr>
    </w:p>
    <w:p w14:paraId="1C064884" w14:textId="77777777" w:rsidR="00E771AE" w:rsidRDefault="00E771AE" w:rsidP="00E771AE">
      <w:pPr>
        <w:jc w:val="center"/>
        <w:rPr>
          <w:rFonts w:ascii="Times New Roman" w:eastAsia="Times New Roman" w:hAnsi="Times New Roman" w:cs="Times New Roman"/>
          <w:b/>
          <w:color w:val="000000" w:themeColor="text1"/>
          <w:sz w:val="32"/>
          <w:szCs w:val="32"/>
        </w:rPr>
      </w:pPr>
    </w:p>
    <w:p w14:paraId="237C2D8F" w14:textId="77777777" w:rsidR="00E771AE" w:rsidRDefault="00E771AE" w:rsidP="00E771AE">
      <w:pPr>
        <w:jc w:val="center"/>
        <w:rPr>
          <w:rFonts w:ascii="Times New Roman" w:eastAsia="Times New Roman" w:hAnsi="Times New Roman" w:cs="Times New Roman"/>
          <w:b/>
          <w:color w:val="000000" w:themeColor="text1"/>
          <w:sz w:val="32"/>
          <w:szCs w:val="32"/>
        </w:rPr>
      </w:pPr>
    </w:p>
    <w:p w14:paraId="266EBEC2" w14:textId="77777777" w:rsidR="00E771AE" w:rsidRDefault="00E771AE" w:rsidP="00E771AE">
      <w:pPr>
        <w:jc w:val="center"/>
        <w:rPr>
          <w:rFonts w:ascii="Times New Roman" w:eastAsia="Times New Roman" w:hAnsi="Times New Roman" w:cs="Times New Roman"/>
          <w:b/>
          <w:color w:val="000000" w:themeColor="text1"/>
          <w:sz w:val="32"/>
          <w:szCs w:val="32"/>
        </w:rPr>
      </w:pPr>
    </w:p>
    <w:p w14:paraId="6366E12A" w14:textId="77777777" w:rsidR="00E771AE" w:rsidRDefault="00E771AE" w:rsidP="00E771AE">
      <w:pPr>
        <w:jc w:val="center"/>
        <w:rPr>
          <w:rFonts w:ascii="Times New Roman" w:eastAsia="Times New Roman" w:hAnsi="Times New Roman" w:cs="Times New Roman"/>
          <w:b/>
          <w:color w:val="000000" w:themeColor="text1"/>
          <w:sz w:val="32"/>
          <w:szCs w:val="32"/>
        </w:rPr>
      </w:pPr>
    </w:p>
    <w:p w14:paraId="2B774767" w14:textId="77777777" w:rsidR="00E771AE" w:rsidRDefault="00E771AE" w:rsidP="00E771AE">
      <w:pPr>
        <w:jc w:val="center"/>
        <w:rPr>
          <w:rFonts w:ascii="Times New Roman" w:eastAsia="Times New Roman" w:hAnsi="Times New Roman" w:cs="Times New Roman"/>
          <w:b/>
          <w:color w:val="000000" w:themeColor="text1"/>
          <w:sz w:val="32"/>
          <w:szCs w:val="32"/>
        </w:rPr>
      </w:pPr>
    </w:p>
    <w:p w14:paraId="4FA9C0A2" w14:textId="77777777" w:rsidR="00E771AE" w:rsidRDefault="00E771AE" w:rsidP="00E771AE">
      <w:pPr>
        <w:jc w:val="center"/>
        <w:rPr>
          <w:rFonts w:ascii="Times New Roman" w:eastAsia="Times New Roman" w:hAnsi="Times New Roman" w:cs="Times New Roman"/>
          <w:b/>
          <w:color w:val="000000" w:themeColor="text1"/>
          <w:sz w:val="32"/>
          <w:szCs w:val="32"/>
        </w:rPr>
      </w:pPr>
    </w:p>
    <w:p w14:paraId="183545F1" w14:textId="77777777" w:rsidR="00E771AE" w:rsidRDefault="00E771AE" w:rsidP="00E771AE">
      <w:pPr>
        <w:jc w:val="center"/>
        <w:rPr>
          <w:rFonts w:ascii="Times New Roman" w:eastAsia="Times New Roman" w:hAnsi="Times New Roman" w:cs="Times New Roman"/>
          <w:b/>
          <w:color w:val="000000" w:themeColor="text1"/>
          <w:sz w:val="32"/>
          <w:szCs w:val="32"/>
        </w:rPr>
      </w:pPr>
    </w:p>
    <w:p w14:paraId="0EF81129" w14:textId="77777777" w:rsidR="00E771AE" w:rsidRDefault="00E771AE" w:rsidP="00E771AE">
      <w:pPr>
        <w:jc w:val="center"/>
        <w:rPr>
          <w:rFonts w:ascii="Times New Roman" w:eastAsia="Times New Roman" w:hAnsi="Times New Roman" w:cs="Times New Roman"/>
          <w:b/>
          <w:color w:val="000000" w:themeColor="text1"/>
          <w:sz w:val="32"/>
          <w:szCs w:val="32"/>
        </w:rPr>
      </w:pPr>
    </w:p>
    <w:p w14:paraId="547ABAF9" w14:textId="77777777" w:rsidR="00E771AE" w:rsidRDefault="00E771AE" w:rsidP="00E771AE">
      <w:pPr>
        <w:jc w:val="center"/>
        <w:rPr>
          <w:rFonts w:ascii="Times New Roman" w:eastAsia="Times New Roman" w:hAnsi="Times New Roman" w:cs="Times New Roman"/>
          <w:b/>
          <w:color w:val="000000" w:themeColor="text1"/>
          <w:sz w:val="32"/>
          <w:szCs w:val="32"/>
        </w:rPr>
      </w:pPr>
      <w:r w:rsidRPr="00E771AE">
        <w:rPr>
          <w:rFonts w:ascii="Times New Roman" w:eastAsia="Times New Roman" w:hAnsi="Times New Roman" w:cs="Times New Roman"/>
          <w:b/>
          <w:color w:val="000000" w:themeColor="text1"/>
          <w:sz w:val="32"/>
          <w:szCs w:val="32"/>
        </w:rPr>
        <w:t>COMMUNITY ENGAGEMENT</w:t>
      </w:r>
    </w:p>
    <w:p w14:paraId="23B7473B" w14:textId="77777777" w:rsidR="00E771AE" w:rsidRDefault="00E771AE">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sdt>
      <w:sdtPr>
        <w:rPr>
          <w:rFonts w:ascii="Arial" w:eastAsia="Arial" w:hAnsi="Arial" w:cs="Arial"/>
          <w:color w:val="auto"/>
          <w:sz w:val="22"/>
          <w:szCs w:val="22"/>
          <w:lang w:val="en" w:eastAsia="en-IN"/>
        </w:rPr>
        <w:id w:val="-1000654458"/>
        <w:docPartObj>
          <w:docPartGallery w:val="Table of Contents"/>
          <w:docPartUnique/>
        </w:docPartObj>
      </w:sdtPr>
      <w:sdtEndPr>
        <w:rPr>
          <w:b/>
          <w:bCs/>
          <w:noProof/>
        </w:rPr>
      </w:sdtEndPr>
      <w:sdtContent>
        <w:p w14:paraId="39F98ED4" w14:textId="5AC12882" w:rsidR="00E771AE" w:rsidRPr="00E771AE" w:rsidRDefault="00E771AE" w:rsidP="00E771AE">
          <w:pPr>
            <w:pStyle w:val="TOCHeading"/>
            <w:spacing w:line="360" w:lineRule="auto"/>
            <w:jc w:val="center"/>
            <w:rPr>
              <w:rFonts w:ascii="Times New Roman" w:hAnsi="Times New Roman" w:cs="Times New Roman"/>
              <w:b/>
              <w:bCs/>
              <w:color w:val="000000" w:themeColor="text1"/>
              <w:sz w:val="28"/>
              <w:szCs w:val="28"/>
            </w:rPr>
          </w:pPr>
          <w:r w:rsidRPr="00E771AE">
            <w:rPr>
              <w:rFonts w:ascii="Times New Roman" w:hAnsi="Times New Roman" w:cs="Times New Roman"/>
              <w:b/>
              <w:bCs/>
              <w:color w:val="000000" w:themeColor="text1"/>
              <w:sz w:val="28"/>
              <w:szCs w:val="28"/>
            </w:rPr>
            <w:t>Table of Contents</w:t>
          </w:r>
        </w:p>
        <w:p w14:paraId="0ABDD2CC" w14:textId="10574640" w:rsidR="001F3991" w:rsidRPr="001F3991" w:rsidRDefault="00E771AE" w:rsidP="001F3991">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E771AE">
            <w:rPr>
              <w:rFonts w:ascii="Times New Roman" w:hAnsi="Times New Roman" w:cs="Times New Roman"/>
              <w:sz w:val="24"/>
              <w:szCs w:val="24"/>
            </w:rPr>
            <w:fldChar w:fldCharType="begin"/>
          </w:r>
          <w:r w:rsidRPr="00E771AE">
            <w:rPr>
              <w:rFonts w:ascii="Times New Roman" w:hAnsi="Times New Roman" w:cs="Times New Roman"/>
              <w:sz w:val="24"/>
              <w:szCs w:val="24"/>
            </w:rPr>
            <w:instrText xml:space="preserve"> TOC \o "1-3" \h \z \u </w:instrText>
          </w:r>
          <w:r w:rsidRPr="00E771AE">
            <w:rPr>
              <w:rFonts w:ascii="Times New Roman" w:hAnsi="Times New Roman" w:cs="Times New Roman"/>
              <w:sz w:val="24"/>
              <w:szCs w:val="24"/>
            </w:rPr>
            <w:fldChar w:fldCharType="separate"/>
          </w:r>
          <w:hyperlink w:anchor="_Toc124795898" w:history="1">
            <w:r w:rsidR="001F3991" w:rsidRPr="001F3991">
              <w:rPr>
                <w:rStyle w:val="Hyperlink"/>
                <w:rFonts w:ascii="Times New Roman" w:hAnsi="Times New Roman" w:cs="Times New Roman"/>
                <w:noProof/>
                <w:sz w:val="24"/>
                <w:szCs w:val="24"/>
              </w:rPr>
              <w:t>Introduction</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_Toc124795898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3</w:t>
            </w:r>
            <w:r w:rsidR="001F3991" w:rsidRPr="001F3991">
              <w:rPr>
                <w:rFonts w:ascii="Times New Roman" w:hAnsi="Times New Roman" w:cs="Times New Roman"/>
                <w:noProof/>
                <w:webHidden/>
                <w:sz w:val="24"/>
                <w:szCs w:val="24"/>
              </w:rPr>
              <w:fldChar w:fldCharType="end"/>
            </w:r>
          </w:hyperlink>
        </w:p>
        <w:p w14:paraId="2F4C950E" w14:textId="1F840931" w:rsidR="001F3991" w:rsidRPr="001F3991" w:rsidRDefault="00000000" w:rsidP="001F3991">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24795899" w:history="1">
            <w:r w:rsidR="001F3991" w:rsidRPr="001F3991">
              <w:rPr>
                <w:rStyle w:val="Hyperlink"/>
                <w:rFonts w:ascii="Times New Roman" w:hAnsi="Times New Roman" w:cs="Times New Roman"/>
                <w:noProof/>
                <w:sz w:val="24"/>
                <w:szCs w:val="24"/>
              </w:rPr>
              <w:t>Body</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_Toc124795899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3</w:t>
            </w:r>
            <w:r w:rsidR="001F3991" w:rsidRPr="001F3991">
              <w:rPr>
                <w:rFonts w:ascii="Times New Roman" w:hAnsi="Times New Roman" w:cs="Times New Roman"/>
                <w:noProof/>
                <w:webHidden/>
                <w:sz w:val="24"/>
                <w:szCs w:val="24"/>
              </w:rPr>
              <w:fldChar w:fldCharType="end"/>
            </w:r>
          </w:hyperlink>
        </w:p>
        <w:p w14:paraId="27FF15BA" w14:textId="27326A68" w:rsidR="001F3991" w:rsidRPr="001F3991" w:rsidRDefault="00000000" w:rsidP="001F3991">
          <w:pPr>
            <w:pStyle w:val="TOC2"/>
            <w:tabs>
              <w:tab w:val="right" w:leader="dot" w:pos="9350"/>
            </w:tabs>
            <w:spacing w:line="360" w:lineRule="auto"/>
            <w:jc w:val="both"/>
            <w:rPr>
              <w:rFonts w:ascii="Times New Roman" w:hAnsi="Times New Roman" w:cs="Times New Roman"/>
              <w:noProof/>
              <w:sz w:val="24"/>
              <w:szCs w:val="24"/>
            </w:rPr>
          </w:pPr>
          <w:hyperlink w:anchor="_Toc124795900" w:history="1">
            <w:r w:rsidR="001F3991" w:rsidRPr="001F3991">
              <w:rPr>
                <w:rStyle w:val="Hyperlink"/>
                <w:rFonts w:ascii="Times New Roman" w:hAnsi="Times New Roman" w:cs="Times New Roman"/>
                <w:noProof/>
                <w:sz w:val="24"/>
                <w:szCs w:val="24"/>
              </w:rPr>
              <w:t>Relationship between stakeholders</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_Toc124795900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3</w:t>
            </w:r>
            <w:r w:rsidR="001F3991" w:rsidRPr="001F3991">
              <w:rPr>
                <w:rFonts w:ascii="Times New Roman" w:hAnsi="Times New Roman" w:cs="Times New Roman"/>
                <w:noProof/>
                <w:webHidden/>
                <w:sz w:val="24"/>
                <w:szCs w:val="24"/>
              </w:rPr>
              <w:fldChar w:fldCharType="end"/>
            </w:r>
          </w:hyperlink>
        </w:p>
        <w:p w14:paraId="7FF139A9" w14:textId="20DFA533" w:rsidR="001F3991" w:rsidRPr="001F3991" w:rsidRDefault="00000000" w:rsidP="001F3991">
          <w:pPr>
            <w:pStyle w:val="TOC2"/>
            <w:tabs>
              <w:tab w:val="right" w:leader="dot" w:pos="9350"/>
            </w:tabs>
            <w:spacing w:line="360" w:lineRule="auto"/>
            <w:jc w:val="both"/>
            <w:rPr>
              <w:rFonts w:ascii="Times New Roman" w:hAnsi="Times New Roman" w:cs="Times New Roman"/>
              <w:noProof/>
              <w:sz w:val="24"/>
              <w:szCs w:val="24"/>
            </w:rPr>
          </w:pPr>
          <w:hyperlink w:anchor="_Toc124795901" w:history="1">
            <w:r w:rsidR="001F3991" w:rsidRPr="001F3991">
              <w:rPr>
                <w:rStyle w:val="Hyperlink"/>
                <w:rFonts w:ascii="Times New Roman" w:hAnsi="Times New Roman" w:cs="Times New Roman"/>
                <w:noProof/>
                <w:sz w:val="24"/>
                <w:szCs w:val="24"/>
              </w:rPr>
              <w:t>Outreach from social media platforms</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_Toc124795901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4</w:t>
            </w:r>
            <w:r w:rsidR="001F3991" w:rsidRPr="001F3991">
              <w:rPr>
                <w:rFonts w:ascii="Times New Roman" w:hAnsi="Times New Roman" w:cs="Times New Roman"/>
                <w:noProof/>
                <w:webHidden/>
                <w:sz w:val="24"/>
                <w:szCs w:val="24"/>
              </w:rPr>
              <w:fldChar w:fldCharType="end"/>
            </w:r>
          </w:hyperlink>
        </w:p>
        <w:p w14:paraId="643E1854" w14:textId="5501E254" w:rsidR="001F3991" w:rsidRPr="001F3991" w:rsidRDefault="00000000" w:rsidP="001F3991">
          <w:pPr>
            <w:pStyle w:val="TOC2"/>
            <w:tabs>
              <w:tab w:val="right" w:leader="dot" w:pos="9350"/>
            </w:tabs>
            <w:spacing w:line="360" w:lineRule="auto"/>
            <w:jc w:val="both"/>
            <w:rPr>
              <w:rFonts w:ascii="Times New Roman" w:hAnsi="Times New Roman" w:cs="Times New Roman"/>
              <w:noProof/>
              <w:sz w:val="24"/>
              <w:szCs w:val="24"/>
            </w:rPr>
          </w:pPr>
          <w:hyperlink w:anchor="_Toc124795902" w:history="1">
            <w:r w:rsidR="001F3991" w:rsidRPr="001F3991">
              <w:rPr>
                <w:rStyle w:val="Hyperlink"/>
                <w:rFonts w:ascii="Times New Roman" w:hAnsi="Times New Roman" w:cs="Times New Roman"/>
                <w:noProof/>
                <w:sz w:val="24"/>
                <w:szCs w:val="24"/>
              </w:rPr>
              <w:t>Community participation and collaboration</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_Toc124795902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4</w:t>
            </w:r>
            <w:r w:rsidR="001F3991" w:rsidRPr="001F3991">
              <w:rPr>
                <w:rFonts w:ascii="Times New Roman" w:hAnsi="Times New Roman" w:cs="Times New Roman"/>
                <w:noProof/>
                <w:webHidden/>
                <w:sz w:val="24"/>
                <w:szCs w:val="24"/>
              </w:rPr>
              <w:fldChar w:fldCharType="end"/>
            </w:r>
          </w:hyperlink>
        </w:p>
        <w:p w14:paraId="3D384C2C" w14:textId="235E4638" w:rsidR="001F3991" w:rsidRPr="001F3991" w:rsidRDefault="00000000" w:rsidP="001F3991">
          <w:pPr>
            <w:pStyle w:val="TOC2"/>
            <w:tabs>
              <w:tab w:val="right" w:leader="dot" w:pos="9350"/>
            </w:tabs>
            <w:spacing w:line="360" w:lineRule="auto"/>
            <w:jc w:val="both"/>
            <w:rPr>
              <w:rFonts w:ascii="Times New Roman" w:hAnsi="Times New Roman" w:cs="Times New Roman"/>
              <w:noProof/>
              <w:sz w:val="24"/>
              <w:szCs w:val="24"/>
            </w:rPr>
          </w:pPr>
          <w:hyperlink w:anchor="_Toc124795903" w:history="1">
            <w:r w:rsidR="001F3991" w:rsidRPr="001F3991">
              <w:rPr>
                <w:rStyle w:val="Hyperlink"/>
                <w:rFonts w:ascii="Times New Roman" w:hAnsi="Times New Roman" w:cs="Times New Roman"/>
                <w:noProof/>
                <w:sz w:val="24"/>
                <w:szCs w:val="24"/>
              </w:rPr>
              <w:t>Diversity inclusion and integration in events</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_Toc124795903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5</w:t>
            </w:r>
            <w:r w:rsidR="001F3991" w:rsidRPr="001F3991">
              <w:rPr>
                <w:rFonts w:ascii="Times New Roman" w:hAnsi="Times New Roman" w:cs="Times New Roman"/>
                <w:noProof/>
                <w:webHidden/>
                <w:sz w:val="24"/>
                <w:szCs w:val="24"/>
              </w:rPr>
              <w:fldChar w:fldCharType="end"/>
            </w:r>
          </w:hyperlink>
        </w:p>
        <w:p w14:paraId="33CEFEEA" w14:textId="707462A3" w:rsidR="001F3991" w:rsidRPr="001F3991" w:rsidRDefault="00000000" w:rsidP="001F3991">
          <w:pPr>
            <w:pStyle w:val="TOC2"/>
            <w:tabs>
              <w:tab w:val="right" w:leader="dot" w:pos="9350"/>
            </w:tabs>
            <w:spacing w:line="360" w:lineRule="auto"/>
            <w:jc w:val="both"/>
            <w:rPr>
              <w:rFonts w:ascii="Times New Roman" w:hAnsi="Times New Roman" w:cs="Times New Roman"/>
              <w:noProof/>
              <w:sz w:val="24"/>
              <w:szCs w:val="24"/>
            </w:rPr>
          </w:pPr>
          <w:hyperlink w:anchor="_Toc124795904" w:history="1">
            <w:r w:rsidR="001F3991" w:rsidRPr="001F3991">
              <w:rPr>
                <w:rStyle w:val="Hyperlink"/>
                <w:rFonts w:ascii="Times New Roman" w:hAnsi="Times New Roman" w:cs="Times New Roman"/>
                <w:noProof/>
                <w:sz w:val="24"/>
                <w:szCs w:val="24"/>
              </w:rPr>
              <w:t>Community engagement and practices</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_Toc124795904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6</w:t>
            </w:r>
            <w:r w:rsidR="001F3991" w:rsidRPr="001F3991">
              <w:rPr>
                <w:rFonts w:ascii="Times New Roman" w:hAnsi="Times New Roman" w:cs="Times New Roman"/>
                <w:noProof/>
                <w:webHidden/>
                <w:sz w:val="24"/>
                <w:szCs w:val="24"/>
              </w:rPr>
              <w:fldChar w:fldCharType="end"/>
            </w:r>
          </w:hyperlink>
        </w:p>
        <w:p w14:paraId="27162310" w14:textId="0D2F0FD5" w:rsidR="001F3991" w:rsidRPr="001F3991" w:rsidRDefault="00000000" w:rsidP="001F3991">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24795905" w:history="1">
            <w:r w:rsidR="001F3991" w:rsidRPr="001F3991">
              <w:rPr>
                <w:rStyle w:val="Hyperlink"/>
                <w:rFonts w:ascii="Times New Roman" w:hAnsi="Times New Roman" w:cs="Times New Roman"/>
                <w:noProof/>
                <w:sz w:val="24"/>
                <w:szCs w:val="24"/>
              </w:rPr>
              <w:t>Conclusion</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_Toc124795905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7</w:t>
            </w:r>
            <w:r w:rsidR="001F3991" w:rsidRPr="001F3991">
              <w:rPr>
                <w:rFonts w:ascii="Times New Roman" w:hAnsi="Times New Roman" w:cs="Times New Roman"/>
                <w:noProof/>
                <w:webHidden/>
                <w:sz w:val="24"/>
                <w:szCs w:val="24"/>
              </w:rPr>
              <w:fldChar w:fldCharType="end"/>
            </w:r>
          </w:hyperlink>
        </w:p>
        <w:p w14:paraId="174BDE4D" w14:textId="4ACA3098" w:rsidR="001F3991" w:rsidRPr="001F3991" w:rsidRDefault="00000000" w:rsidP="001F3991">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24795906" w:history="1">
            <w:r w:rsidR="001F3991" w:rsidRPr="001F3991">
              <w:rPr>
                <w:rStyle w:val="Hyperlink"/>
                <w:rFonts w:ascii="Times New Roman" w:hAnsi="Times New Roman" w:cs="Times New Roman"/>
                <w:noProof/>
                <w:sz w:val="24"/>
                <w:szCs w:val="24"/>
                <w:highlight w:val="white"/>
              </w:rPr>
              <w:t>References</w:t>
            </w:r>
            <w:r w:rsidR="001F3991" w:rsidRPr="001F3991">
              <w:rPr>
                <w:rFonts w:ascii="Times New Roman" w:hAnsi="Times New Roman" w:cs="Times New Roman"/>
                <w:noProof/>
                <w:webHidden/>
                <w:sz w:val="24"/>
                <w:szCs w:val="24"/>
              </w:rPr>
              <w:tab/>
            </w:r>
            <w:r w:rsidR="001F3991" w:rsidRPr="001F3991">
              <w:rPr>
                <w:rFonts w:ascii="Times New Roman" w:hAnsi="Times New Roman" w:cs="Times New Roman"/>
                <w:noProof/>
                <w:webHidden/>
                <w:sz w:val="24"/>
                <w:szCs w:val="24"/>
              </w:rPr>
              <w:fldChar w:fldCharType="begin"/>
            </w:r>
            <w:r w:rsidR="001F3991" w:rsidRPr="001F3991">
              <w:rPr>
                <w:rFonts w:ascii="Times New Roman" w:hAnsi="Times New Roman" w:cs="Times New Roman"/>
                <w:noProof/>
                <w:webHidden/>
                <w:sz w:val="24"/>
                <w:szCs w:val="24"/>
              </w:rPr>
              <w:instrText xml:space="preserve"> PAGEREF _Toc124795906 \h </w:instrText>
            </w:r>
            <w:r w:rsidR="001F3991" w:rsidRPr="001F3991">
              <w:rPr>
                <w:rFonts w:ascii="Times New Roman" w:hAnsi="Times New Roman" w:cs="Times New Roman"/>
                <w:noProof/>
                <w:webHidden/>
                <w:sz w:val="24"/>
                <w:szCs w:val="24"/>
              </w:rPr>
            </w:r>
            <w:r w:rsidR="001F3991" w:rsidRPr="001F3991">
              <w:rPr>
                <w:rFonts w:ascii="Times New Roman" w:hAnsi="Times New Roman" w:cs="Times New Roman"/>
                <w:noProof/>
                <w:webHidden/>
                <w:sz w:val="24"/>
                <w:szCs w:val="24"/>
              </w:rPr>
              <w:fldChar w:fldCharType="separate"/>
            </w:r>
            <w:r w:rsidR="001F3991" w:rsidRPr="001F3991">
              <w:rPr>
                <w:rFonts w:ascii="Times New Roman" w:hAnsi="Times New Roman" w:cs="Times New Roman"/>
                <w:noProof/>
                <w:webHidden/>
                <w:sz w:val="24"/>
                <w:szCs w:val="24"/>
              </w:rPr>
              <w:t>8</w:t>
            </w:r>
            <w:r w:rsidR="001F3991" w:rsidRPr="001F3991">
              <w:rPr>
                <w:rFonts w:ascii="Times New Roman" w:hAnsi="Times New Roman" w:cs="Times New Roman"/>
                <w:noProof/>
                <w:webHidden/>
                <w:sz w:val="24"/>
                <w:szCs w:val="24"/>
              </w:rPr>
              <w:fldChar w:fldCharType="end"/>
            </w:r>
          </w:hyperlink>
        </w:p>
        <w:p w14:paraId="35E920C6" w14:textId="549C005F" w:rsidR="00E771AE" w:rsidRDefault="00E771AE" w:rsidP="00E771AE">
          <w:pPr>
            <w:spacing w:line="360" w:lineRule="auto"/>
            <w:jc w:val="center"/>
          </w:pPr>
          <w:r w:rsidRPr="00E771AE">
            <w:rPr>
              <w:rFonts w:ascii="Times New Roman" w:hAnsi="Times New Roman" w:cs="Times New Roman"/>
              <w:b/>
              <w:bCs/>
              <w:noProof/>
              <w:sz w:val="24"/>
              <w:szCs w:val="24"/>
            </w:rPr>
            <w:fldChar w:fldCharType="end"/>
          </w:r>
        </w:p>
      </w:sdtContent>
    </w:sdt>
    <w:p w14:paraId="7926F414" w14:textId="0363B8DA" w:rsidR="00E771AE" w:rsidRDefault="00E771AE" w:rsidP="00E771A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0363B8DA" w:rsidR="004F5CD5" w:rsidRDefault="006B18BB" w:rsidP="00E771AE">
      <w:pPr>
        <w:pStyle w:val="Heading1"/>
      </w:pPr>
      <w:bookmarkStart w:id="0" w:name="_Toc124795898"/>
      <w:r>
        <w:lastRenderedPageBreak/>
        <w:t>Introduction</w:t>
      </w:r>
      <w:bookmarkEnd w:id="0"/>
      <w:r>
        <w:t xml:space="preserve"> </w:t>
      </w:r>
    </w:p>
    <w:p w14:paraId="00000002" w14:textId="77777777"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study will showcase the difference between the narrative and the critical it has for improving the general situation of the work. The importance of community engagement programs will be shown in the study and it will be demonstrated in the study as well what are the best ways with the help of which it is possible to also master the different objectives in a better way. The study will also be helpful to manage the different issues in the process and thus ensure that the best possible practice to improve the community as a whole can be done.</w:t>
      </w:r>
    </w:p>
    <w:p w14:paraId="00000003" w14:textId="5C782F68" w:rsidR="004F5CD5" w:rsidRDefault="006B18BB" w:rsidP="00E771AE">
      <w:pPr>
        <w:pStyle w:val="Heading1"/>
      </w:pPr>
      <w:bookmarkStart w:id="1" w:name="_Toc124795899"/>
      <w:r>
        <w:t>Body</w:t>
      </w:r>
      <w:bookmarkEnd w:id="1"/>
      <w:r>
        <w:t xml:space="preserve"> </w:t>
      </w:r>
    </w:p>
    <w:p w14:paraId="09BFA10B" w14:textId="36081D3F" w:rsidR="001F3991" w:rsidRDefault="001F3991" w:rsidP="001F3991">
      <w:pPr>
        <w:pStyle w:val="Heading2"/>
      </w:pPr>
      <w:bookmarkStart w:id="2" w:name="_Toc124795900"/>
      <w:r>
        <w:t>Relationship between stakeholders</w:t>
      </w:r>
      <w:bookmarkEnd w:id="2"/>
    </w:p>
    <w:p w14:paraId="112B5065" w14:textId="77777777" w:rsidR="001F3991" w:rsidRPr="001F3991" w:rsidRDefault="001F3991" w:rsidP="001F3991"/>
    <w:p w14:paraId="713DDD11" w14:textId="77777777" w:rsidR="001F3991"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w:t>
      </w:r>
      <w:r w:rsidR="00E771AE">
        <w:rPr>
          <w:rFonts w:ascii="Times New Roman" w:eastAsia="Times New Roman" w:hAnsi="Times New Roman" w:cs="Times New Roman"/>
          <w:sz w:val="24"/>
          <w:szCs w:val="24"/>
        </w:rPr>
        <w:t>programmers</w:t>
      </w:r>
      <w:r>
        <w:rPr>
          <w:rFonts w:ascii="Times New Roman" w:eastAsia="Times New Roman" w:hAnsi="Times New Roman" w:cs="Times New Roman"/>
          <w:sz w:val="24"/>
          <w:szCs w:val="24"/>
        </w:rPr>
        <w:t xml:space="preserve"> are one of the most important things in the present time switch the help of which it is possible to ensure that the best practices can be adopted by the people. I have been able to learn that the engagement of the people, in any event, is one of the most crucial things because without the same it will not be possible to succeed in an event. The commonwealth is one of the biggest sports events in the world and it is not possible to ensure the same can function properly until and unless the event is given due engagement practices. The engagement practices for example include the different ways with the help of which the community can be persuaded to watch an event in the best possible way. The common law for example takes steps to like ensure that the culture of the country will be properly shown. </w:t>
      </w:r>
    </w:p>
    <w:p w14:paraId="00000005" w14:textId="4E5014E1"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one of the best ways with the help of which it will be possible to improve the different ways through which the people that come to events can be made interested to watch the events. It is also to be noted that in the community of the following case, the requirements of the people at the workplace shall also be met properly. This is because until a dauntless does the same happens it is not going to be possible to ensure that the best results for improving the situation of the people and the viewers at the workplace can happen. It is to be noted that the Commonwealth is one of the biggest sports events in the world and to engage people in such an event it is very important that the people coming to such types of places must be given the best possible services and practice like hygiene so that they can enjoy the show. The difference between the project in the study is that the earlier project gave more focus on community engagement with the help of making the </w:t>
      </w:r>
      <w:r>
        <w:rPr>
          <w:rFonts w:ascii="Times New Roman" w:eastAsia="Times New Roman" w:hAnsi="Times New Roman" w:cs="Times New Roman"/>
          <w:sz w:val="24"/>
          <w:szCs w:val="24"/>
        </w:rPr>
        <w:lastRenderedPageBreak/>
        <w:t xml:space="preserve">people feel better with historical examples however in the other one the engagement of the people has been done with the help of making the people feel more comfortable at the places they are. It is to be also noted that it is very important in the process that the commonwealth shall be having better engagement practices of making the people come to work. The best engagement practice that can be seen as of now for the people is to make the environment safe. This is one of the most important things because until and unless the environment is safe it is not going to be possible to ensure that the people that come to an event can enjoy it. </w:t>
      </w:r>
    </w:p>
    <w:p w14:paraId="1549E4C3" w14:textId="031D30B6" w:rsidR="001F3991" w:rsidRDefault="001F3991" w:rsidP="001F3991">
      <w:pPr>
        <w:pStyle w:val="Heading2"/>
      </w:pPr>
      <w:bookmarkStart w:id="3" w:name="_Toc124795901"/>
      <w:r>
        <w:t>Outreach from social media platforms</w:t>
      </w:r>
      <w:bookmarkEnd w:id="3"/>
    </w:p>
    <w:p w14:paraId="00000006" w14:textId="4ED9C616"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to be noted that the engagement of the people can only happen with the help of safety at the event. This means that in events such as big as the commonwealth there should be the right type of security and arrangements to keep any problems at bay. This is the best way with the help of which it will be possible to ensure that community engagement can be done in the best possible way. I feel that active consultation is one of the most useful as well as helpful things with the help of which it is possible to improve the situation of the workplace. This I feel has the </w:t>
      </w:r>
      <w:proofErr w:type="spellStart"/>
      <w:r>
        <w:rPr>
          <w:rFonts w:ascii="Times New Roman" w:eastAsia="Times New Roman" w:hAnsi="Times New Roman" w:cs="Times New Roman"/>
          <w:sz w:val="24"/>
          <w:szCs w:val="24"/>
        </w:rPr>
        <w:t>calibre</w:t>
      </w:r>
      <w:proofErr w:type="spellEnd"/>
      <w:r>
        <w:rPr>
          <w:rFonts w:ascii="Times New Roman" w:eastAsia="Times New Roman" w:hAnsi="Times New Roman" w:cs="Times New Roman"/>
          <w:sz w:val="24"/>
          <w:szCs w:val="24"/>
        </w:rPr>
        <w:t xml:space="preserve"> to improve workplace engagement because when someone is given active consultation and their grievances are solved properly it helps to ensure that they can improve their needs in the best possible way. It is to also note that active consultation is one of the most helpful things that can ensure that the participation of the people can be done in the best possible way. I feel the need of the hour is to ensure that active participation can ensure that the best situation for the people that have come to the workplace or the event can be done. Active participation is also going to ensure that everyone in the process is able to handle the different challenges that can improve the situation of the event. </w:t>
      </w:r>
    </w:p>
    <w:p w14:paraId="13910B24" w14:textId="2E6C12E2" w:rsidR="001F3991" w:rsidRDefault="001F3991" w:rsidP="001F3991">
      <w:pPr>
        <w:pStyle w:val="Heading2"/>
      </w:pPr>
      <w:bookmarkStart w:id="4" w:name="_Toc124795902"/>
      <w:r>
        <w:t>Community participation and collaboration</w:t>
      </w:r>
      <w:bookmarkEnd w:id="4"/>
      <w:r>
        <w:t xml:space="preserve"> </w:t>
      </w:r>
    </w:p>
    <w:p w14:paraId="00000007" w14:textId="066119FE"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events like the commonwealth, in fact, need the more active participation of the different volunteers so that it is possible to ensure that everyone in the workplace is able to improve the situation and also handle the different issues in a more effective way. The worker's participation, in fact, can be more active participation. This has the strength to not only make the event very successful but also ensure that the event can be improved and the engagement of the people coming to the event can be increased two-fold. </w:t>
      </w:r>
      <w:r w:rsidR="00E771AE">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this is the reason why active participation can help </w:t>
      </w:r>
      <w:r>
        <w:rPr>
          <w:rFonts w:ascii="Times New Roman" w:eastAsia="Times New Roman" w:hAnsi="Times New Roman" w:cs="Times New Roman"/>
          <w:sz w:val="24"/>
          <w:szCs w:val="24"/>
        </w:rPr>
        <w:lastRenderedPageBreak/>
        <w:t xml:space="preserve">the moist. I feel the need is so to ensure that one can handle the active participation for the people because when someone participates actively in the work it is also essential that they will be having the best knowledge with the help of which they are able to engage the needs of the people in their work. It is to be noted that in cases like this, the participation of the people is also going to ensure that they can function the department in a more holistic way so as to improve the overall partition of the people. On the other hand, effective communication is a completely different thing and as per that, and it means that communication and the flow of information must remain constant and there shall be no such disturbance in the process. This means that the flow of communication shall remain very apt as the lack of that will make the process of work much less. The flow of communication is what going to make the different objectives in the workplace fulfilled in a much faster way. It shall be noted that the flow of communication is one of the key helpful things with the help of which active participation can be ensured. I have felt that without effective communication it is never possible to ensure that the active participation of a person in an event can be achieved. The things that could have been done differently is that to bring more volunteers who know about the culture of the commonwealth and make all the people engage through historical references. </w:t>
      </w:r>
    </w:p>
    <w:p w14:paraId="562ED06E" w14:textId="497358CC" w:rsidR="001F3991" w:rsidRDefault="001F3991" w:rsidP="001F3991">
      <w:pPr>
        <w:pStyle w:val="Heading2"/>
      </w:pPr>
      <w:bookmarkStart w:id="5" w:name="_Toc124795903"/>
      <w:r>
        <w:t>Diversity inclusion and integration in events</w:t>
      </w:r>
      <w:bookmarkEnd w:id="5"/>
      <w:r>
        <w:t xml:space="preserve"> </w:t>
      </w:r>
    </w:p>
    <w:p w14:paraId="00000008" w14:textId="77777777"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one of the most effective and important things with the help of which it shall ensure that communication can happen in the best possible manner. It has been opined by </w:t>
      </w:r>
      <w:r>
        <w:rPr>
          <w:rFonts w:ascii="Times New Roman" w:eastAsia="Times New Roman" w:hAnsi="Times New Roman" w:cs="Times New Roman"/>
          <w:color w:val="222222"/>
          <w:sz w:val="24"/>
          <w:szCs w:val="24"/>
          <w:highlight w:val="white"/>
        </w:rPr>
        <w:t xml:space="preserve">Gilmore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It should be noted that the flow of communication is one of the most important and helpful processes that can also ensure and improve the ropes of work and the event success can be maximized in a better way. The participation of the stakeholders is another very important thing that must be ensured because, with the participation of the people in the vent, it will be possible to ensure that the work that is being done is done in the best possible way. It shall also be noted that the participation of the people in the event. It is to be also noted that in the process there should be more ways to improve the event and its outcomes. It is one of the most important things in the process that will be help0fing in the best possible way. I have also felt that it is one of the most helpful ways with the help of which there can be a better way to manage different situations as well. It is to be noted that the best possible way to improve the work process is by taking care of the event and its requirement as well. The fact that shall be understood here is that the event shall </w:t>
      </w:r>
      <w:r>
        <w:rPr>
          <w:rFonts w:ascii="Times New Roman" w:eastAsia="Times New Roman" w:hAnsi="Times New Roman" w:cs="Times New Roman"/>
          <w:sz w:val="24"/>
          <w:szCs w:val="24"/>
        </w:rPr>
        <w:lastRenderedPageBreak/>
        <w:t xml:space="preserve">be having the partition of the stakeholders. This is because until the same happens there is very little chance that anything positive can be gained by the people. </w:t>
      </w:r>
    </w:p>
    <w:p w14:paraId="00000009" w14:textId="6F94A46F"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need of the hour is to also handle the need of the </w:t>
      </w:r>
      <w:r w:rsidR="00E771A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this is because it is only with the help of the stakeholders it can be possible to manage the work process in a better way. The need of the hour is to also handle the proof in a way that the events do not get more issues. I have been able to identify that these are some of the most important things that are needed to make any event successful. Until we do the same the chances to make an event very positive will be very less. </w:t>
      </w:r>
      <w:r w:rsidR="00E771AE">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 strongly suggest that the event shall be </w:t>
      </w:r>
      <w:r w:rsidR="00E771AE">
        <w:rPr>
          <w:rFonts w:ascii="Times New Roman" w:eastAsia="Times New Roman" w:hAnsi="Times New Roman" w:cs="Times New Roman"/>
          <w:sz w:val="24"/>
          <w:szCs w:val="24"/>
        </w:rPr>
        <w:t>very</w:t>
      </w:r>
      <w:r>
        <w:rPr>
          <w:rFonts w:ascii="Times New Roman" w:eastAsia="Times New Roman" w:hAnsi="Times New Roman" w:cs="Times New Roman"/>
          <w:sz w:val="24"/>
          <w:szCs w:val="24"/>
        </w:rPr>
        <w:t xml:space="preserve"> effective. I have been also able to identify the fact that community engagement in the present time is very successful with social media. It has been opined by </w:t>
      </w:r>
      <w:r>
        <w:rPr>
          <w:rFonts w:ascii="Times New Roman" w:eastAsia="Times New Roman" w:hAnsi="Times New Roman" w:cs="Times New Roman"/>
          <w:color w:val="222222"/>
          <w:sz w:val="24"/>
          <w:szCs w:val="24"/>
          <w:highlight w:val="white"/>
        </w:rPr>
        <w:t xml:space="preserve">Marston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sz w:val="24"/>
          <w:szCs w:val="24"/>
        </w:rPr>
        <w:t xml:space="preserve">The reason behind the same is the fact that in social media there are many people who look for different things that shall be important to improve the situation. It is to be also noted that a situation like this is very important to ensure the best possible result for the sake of management if the event is done. Social media is very helpful to get the view of the people regarding an event. It is to be also understood that in the present times, one of the most important things that must be taken care of is the fact that the people must be given due level of respect to also work. In an event, there must be a proper analysis of the different things with the help of which it can be possible to ensure that event and its success. </w:t>
      </w:r>
    </w:p>
    <w:p w14:paraId="347533AE" w14:textId="186F0767" w:rsidR="001F3991" w:rsidRDefault="001F3991" w:rsidP="001F3991">
      <w:pPr>
        <w:pStyle w:val="Heading2"/>
      </w:pPr>
      <w:bookmarkStart w:id="6" w:name="_Toc124795904"/>
      <w:r>
        <w:t>Community engagement and practices</w:t>
      </w:r>
      <w:bookmarkEnd w:id="6"/>
    </w:p>
    <w:p w14:paraId="0000000A" w14:textId="77777777"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to be also understood that in the age of the event, the analysis and the market requirements shall also be properly checked because when both of these requirements are understood it will be possible to be the best out of the request. The inclusion however is the most important of all the other things that I have discussed. This process of inclusion means away with the help of which it will be possible to ensure that the different situations that come in the event can be handled in the most effective way as well. Inclusion is one of the most important criteria with the help of which it is possible to handle different situations in the best possible way. It is to be also understood that situations like this can be very helpful in the way when the event has to be very big and the requirement is very huge. I have been able to find all the things with the experience that I have seen at the event. I will thus suggest that the event has to be handled in all this way only and these are some of the most important things that must happen so that the best possible le answer and the </w:t>
      </w:r>
      <w:r>
        <w:rPr>
          <w:rFonts w:ascii="Times New Roman" w:eastAsia="Times New Roman" w:hAnsi="Times New Roman" w:cs="Times New Roman"/>
          <w:sz w:val="24"/>
          <w:szCs w:val="24"/>
        </w:rPr>
        <w:lastRenderedPageBreak/>
        <w:t xml:space="preserve">results for the event can be gained with this. Thus, this is important for community engagement practices. </w:t>
      </w:r>
    </w:p>
    <w:p w14:paraId="0000000B" w14:textId="77777777" w:rsidR="004F5CD5" w:rsidRDefault="006B18BB" w:rsidP="00E771AE">
      <w:pPr>
        <w:pStyle w:val="Heading1"/>
      </w:pPr>
      <w:bookmarkStart w:id="7" w:name="_Toc124795905"/>
      <w:r>
        <w:t>Conclusion</w:t>
      </w:r>
      <w:bookmarkEnd w:id="7"/>
      <w:r>
        <w:t xml:space="preserve"> </w:t>
      </w:r>
    </w:p>
    <w:p w14:paraId="0000000C" w14:textId="77777777"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study has shown what are the best community engagement practices and what will be the best ways with the help of which these situations can be fixed. It is to be noted that the community engagement practices and the different things that can improve the event and its principles agave been also shown in the study. The following study has also been very useful in exemplifying how community engagement can be useful to help big events like the commonwealth and similar. It has been also noted that such things can make the situation better.</w:t>
      </w:r>
      <w:r>
        <w:br w:type="page"/>
      </w:r>
    </w:p>
    <w:p w14:paraId="0000000D" w14:textId="77777777" w:rsidR="004F5CD5" w:rsidRDefault="006B18BB" w:rsidP="00E771AE">
      <w:pPr>
        <w:pStyle w:val="Heading1"/>
        <w:rPr>
          <w:highlight w:val="white"/>
        </w:rPr>
      </w:pPr>
      <w:bookmarkStart w:id="8" w:name="_Toc124795906"/>
      <w:r>
        <w:rPr>
          <w:highlight w:val="white"/>
        </w:rPr>
        <w:lastRenderedPageBreak/>
        <w:t>References</w:t>
      </w:r>
      <w:bookmarkEnd w:id="8"/>
      <w:r>
        <w:rPr>
          <w:highlight w:val="white"/>
        </w:rPr>
        <w:t xml:space="preserve"> </w:t>
      </w:r>
    </w:p>
    <w:p w14:paraId="0000000E" w14:textId="77777777" w:rsidR="004F5CD5" w:rsidRDefault="006B18B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Gilmore, B., </w:t>
      </w:r>
      <w:proofErr w:type="spellStart"/>
      <w:r>
        <w:rPr>
          <w:rFonts w:ascii="Times New Roman" w:eastAsia="Times New Roman" w:hAnsi="Times New Roman" w:cs="Times New Roman"/>
          <w:color w:val="222222"/>
          <w:sz w:val="24"/>
          <w:szCs w:val="24"/>
          <w:highlight w:val="white"/>
        </w:rPr>
        <w:t>Ndejjo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Tchetchia</w:t>
      </w:r>
      <w:proofErr w:type="spellEnd"/>
      <w:r>
        <w:rPr>
          <w:rFonts w:ascii="Times New Roman" w:eastAsia="Times New Roman" w:hAnsi="Times New Roman" w:cs="Times New Roman"/>
          <w:color w:val="222222"/>
          <w:sz w:val="24"/>
          <w:szCs w:val="24"/>
          <w:highlight w:val="white"/>
        </w:rPr>
        <w:t xml:space="preserve">, A., De Claro, V., Mago, E., Lopes, C. and Bhattacharyya, S., 2020. Community engagement for COVID-19 prevention and control: a rapid evidence synthesis. </w:t>
      </w:r>
      <w:r>
        <w:rPr>
          <w:rFonts w:ascii="Times New Roman" w:eastAsia="Times New Roman" w:hAnsi="Times New Roman" w:cs="Times New Roman"/>
          <w:i/>
          <w:color w:val="222222"/>
          <w:sz w:val="24"/>
          <w:szCs w:val="24"/>
          <w:highlight w:val="white"/>
        </w:rPr>
        <w:t>BMJ global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(10), p.e003188.</w:t>
      </w:r>
    </w:p>
    <w:p w14:paraId="0000000F" w14:textId="77777777" w:rsidR="004F5CD5" w:rsidRDefault="006B18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Marston, C., </w:t>
      </w:r>
      <w:proofErr w:type="spellStart"/>
      <w:r>
        <w:rPr>
          <w:rFonts w:ascii="Times New Roman" w:eastAsia="Times New Roman" w:hAnsi="Times New Roman" w:cs="Times New Roman"/>
          <w:color w:val="222222"/>
          <w:sz w:val="24"/>
          <w:szCs w:val="24"/>
          <w:highlight w:val="white"/>
        </w:rPr>
        <w:t>Renedo</w:t>
      </w:r>
      <w:proofErr w:type="spellEnd"/>
      <w:r>
        <w:rPr>
          <w:rFonts w:ascii="Times New Roman" w:eastAsia="Times New Roman" w:hAnsi="Times New Roman" w:cs="Times New Roman"/>
          <w:color w:val="222222"/>
          <w:sz w:val="24"/>
          <w:szCs w:val="24"/>
          <w:highlight w:val="white"/>
        </w:rPr>
        <w:t xml:space="preserve">, A. and Miles, S., 2020. Community participation is crucial in a pandemic. </w:t>
      </w:r>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395</w:t>
      </w:r>
      <w:r>
        <w:rPr>
          <w:rFonts w:ascii="Times New Roman" w:eastAsia="Times New Roman" w:hAnsi="Times New Roman" w:cs="Times New Roman"/>
          <w:color w:val="222222"/>
          <w:sz w:val="24"/>
          <w:szCs w:val="24"/>
          <w:highlight w:val="white"/>
        </w:rPr>
        <w:t>(10238), pp.1676-1678.</w:t>
      </w:r>
    </w:p>
    <w:p w14:paraId="00000010" w14:textId="77777777" w:rsidR="004F5CD5" w:rsidRDefault="004F5CD5">
      <w:pPr>
        <w:spacing w:line="360" w:lineRule="auto"/>
        <w:jc w:val="both"/>
        <w:rPr>
          <w:rFonts w:ascii="Times New Roman" w:eastAsia="Times New Roman" w:hAnsi="Times New Roman" w:cs="Times New Roman"/>
          <w:color w:val="222222"/>
          <w:sz w:val="24"/>
          <w:szCs w:val="24"/>
          <w:highlight w:val="white"/>
        </w:rPr>
      </w:pPr>
    </w:p>
    <w:sectPr w:rsidR="004F5CD5" w:rsidSect="00E771AE">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4A0A2" w14:textId="77777777" w:rsidR="008B61D4" w:rsidRDefault="008B61D4" w:rsidP="00E771AE">
      <w:pPr>
        <w:spacing w:line="240" w:lineRule="auto"/>
      </w:pPr>
      <w:r>
        <w:separator/>
      </w:r>
    </w:p>
  </w:endnote>
  <w:endnote w:type="continuationSeparator" w:id="0">
    <w:p w14:paraId="7B26B1D6" w14:textId="77777777" w:rsidR="008B61D4" w:rsidRDefault="008B61D4" w:rsidP="00E771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049423"/>
      <w:docPartObj>
        <w:docPartGallery w:val="Page Numbers (Bottom of Page)"/>
        <w:docPartUnique/>
      </w:docPartObj>
    </w:sdtPr>
    <w:sdtEndPr>
      <w:rPr>
        <w:rFonts w:ascii="Times New Roman" w:hAnsi="Times New Roman" w:cs="Times New Roman"/>
        <w:noProof/>
        <w:sz w:val="20"/>
        <w:szCs w:val="20"/>
      </w:rPr>
    </w:sdtEndPr>
    <w:sdtContent>
      <w:p w14:paraId="76BC8569" w14:textId="5A0CD37F" w:rsidR="00E771AE" w:rsidRPr="00E771AE" w:rsidRDefault="00E771AE">
        <w:pPr>
          <w:pStyle w:val="Footer"/>
          <w:jc w:val="right"/>
          <w:rPr>
            <w:rFonts w:ascii="Times New Roman" w:hAnsi="Times New Roman" w:cs="Times New Roman"/>
            <w:sz w:val="20"/>
            <w:szCs w:val="20"/>
          </w:rPr>
        </w:pPr>
        <w:r w:rsidRPr="00E771AE">
          <w:rPr>
            <w:rFonts w:ascii="Times New Roman" w:hAnsi="Times New Roman" w:cs="Times New Roman"/>
            <w:sz w:val="20"/>
            <w:szCs w:val="20"/>
          </w:rPr>
          <w:fldChar w:fldCharType="begin"/>
        </w:r>
        <w:r w:rsidRPr="00E771AE">
          <w:rPr>
            <w:rFonts w:ascii="Times New Roman" w:hAnsi="Times New Roman" w:cs="Times New Roman"/>
            <w:sz w:val="20"/>
            <w:szCs w:val="20"/>
          </w:rPr>
          <w:instrText xml:space="preserve"> PAGE   \* MERGEFORMAT </w:instrText>
        </w:r>
        <w:r w:rsidRPr="00E771AE">
          <w:rPr>
            <w:rFonts w:ascii="Times New Roman" w:hAnsi="Times New Roman" w:cs="Times New Roman"/>
            <w:sz w:val="20"/>
            <w:szCs w:val="20"/>
          </w:rPr>
          <w:fldChar w:fldCharType="separate"/>
        </w:r>
        <w:r w:rsidRPr="00E771AE">
          <w:rPr>
            <w:rFonts w:ascii="Times New Roman" w:hAnsi="Times New Roman" w:cs="Times New Roman"/>
            <w:noProof/>
            <w:sz w:val="20"/>
            <w:szCs w:val="20"/>
          </w:rPr>
          <w:t>2</w:t>
        </w:r>
        <w:r w:rsidRPr="00E771AE">
          <w:rPr>
            <w:rFonts w:ascii="Times New Roman" w:hAnsi="Times New Roman" w:cs="Times New Roman"/>
            <w:noProof/>
            <w:sz w:val="20"/>
            <w:szCs w:val="20"/>
          </w:rPr>
          <w:fldChar w:fldCharType="end"/>
        </w:r>
      </w:p>
    </w:sdtContent>
  </w:sdt>
  <w:p w14:paraId="6F80717C" w14:textId="77777777" w:rsidR="00E771AE" w:rsidRDefault="00E77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0B18C" w14:textId="77777777" w:rsidR="008B61D4" w:rsidRDefault="008B61D4" w:rsidP="00E771AE">
      <w:pPr>
        <w:spacing w:line="240" w:lineRule="auto"/>
      </w:pPr>
      <w:r>
        <w:separator/>
      </w:r>
    </w:p>
  </w:footnote>
  <w:footnote w:type="continuationSeparator" w:id="0">
    <w:p w14:paraId="099D35FE" w14:textId="77777777" w:rsidR="008B61D4" w:rsidRDefault="008B61D4" w:rsidP="00E771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CD5"/>
    <w:rsid w:val="000A5A94"/>
    <w:rsid w:val="001F3991"/>
    <w:rsid w:val="004F5CD5"/>
    <w:rsid w:val="006B18BB"/>
    <w:rsid w:val="008B61D4"/>
    <w:rsid w:val="00E771AE"/>
    <w:rsid w:val="00EA04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0CDFA"/>
  <w15:docId w15:val="{4C5FA0C3-3A72-417F-8A0D-92D19D56D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771A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1F3991"/>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771A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71AE"/>
    <w:pPr>
      <w:spacing w:after="100"/>
    </w:pPr>
  </w:style>
  <w:style w:type="character" w:styleId="Hyperlink">
    <w:name w:val="Hyperlink"/>
    <w:basedOn w:val="DefaultParagraphFont"/>
    <w:uiPriority w:val="99"/>
    <w:unhideWhenUsed/>
    <w:rsid w:val="00E771AE"/>
    <w:rPr>
      <w:color w:val="0000FF" w:themeColor="hyperlink"/>
      <w:u w:val="single"/>
    </w:rPr>
  </w:style>
  <w:style w:type="paragraph" w:styleId="Header">
    <w:name w:val="header"/>
    <w:basedOn w:val="Normal"/>
    <w:link w:val="HeaderChar"/>
    <w:uiPriority w:val="99"/>
    <w:unhideWhenUsed/>
    <w:rsid w:val="00E771AE"/>
    <w:pPr>
      <w:tabs>
        <w:tab w:val="center" w:pos="4680"/>
        <w:tab w:val="right" w:pos="9360"/>
      </w:tabs>
      <w:spacing w:line="240" w:lineRule="auto"/>
    </w:pPr>
  </w:style>
  <w:style w:type="character" w:customStyle="1" w:styleId="HeaderChar">
    <w:name w:val="Header Char"/>
    <w:basedOn w:val="DefaultParagraphFont"/>
    <w:link w:val="Header"/>
    <w:uiPriority w:val="99"/>
    <w:rsid w:val="00E771AE"/>
  </w:style>
  <w:style w:type="paragraph" w:styleId="Footer">
    <w:name w:val="footer"/>
    <w:basedOn w:val="Normal"/>
    <w:link w:val="FooterChar"/>
    <w:uiPriority w:val="99"/>
    <w:unhideWhenUsed/>
    <w:rsid w:val="00E771AE"/>
    <w:pPr>
      <w:tabs>
        <w:tab w:val="center" w:pos="4680"/>
        <w:tab w:val="right" w:pos="9360"/>
      </w:tabs>
      <w:spacing w:line="240" w:lineRule="auto"/>
    </w:pPr>
  </w:style>
  <w:style w:type="character" w:customStyle="1" w:styleId="FooterChar">
    <w:name w:val="Footer Char"/>
    <w:basedOn w:val="DefaultParagraphFont"/>
    <w:link w:val="Footer"/>
    <w:uiPriority w:val="99"/>
    <w:rsid w:val="00E771AE"/>
  </w:style>
  <w:style w:type="paragraph" w:styleId="TOC2">
    <w:name w:val="toc 2"/>
    <w:basedOn w:val="Normal"/>
    <w:next w:val="Normal"/>
    <w:autoRedefine/>
    <w:uiPriority w:val="39"/>
    <w:unhideWhenUsed/>
    <w:rsid w:val="001F399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2118EF9-495E-459D-B487-5D1EE734E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1882</Words>
  <Characters>10733</Characters>
  <Application>Microsoft Office Word</Application>
  <DocSecurity>0</DocSecurity>
  <Lines>89</Lines>
  <Paragraphs>25</Paragraphs>
  <ScaleCrop>false</ScaleCrop>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Concierge</dc:creator>
  <cp:lastModifiedBy>SDH Concierge</cp:lastModifiedBy>
  <cp:revision>2</cp:revision>
  <dcterms:created xsi:type="dcterms:W3CDTF">2023-01-16T21:44:00Z</dcterms:created>
  <dcterms:modified xsi:type="dcterms:W3CDTF">2023-01-16T21:44:00Z</dcterms:modified>
</cp:coreProperties>
</file>