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71AFB6" w14:textId="35D358D0" w:rsidR="00E56F75" w:rsidRDefault="00E56F75" w:rsidP="001D0415">
      <w:pPr>
        <w:spacing w:line="360" w:lineRule="auto"/>
        <w:jc w:val="both"/>
        <w:rPr>
          <w:rFonts w:asciiTheme="minorBidi" w:hAnsiTheme="minorBidi"/>
          <w:sz w:val="22"/>
          <w:szCs w:val="22"/>
        </w:rPr>
      </w:pPr>
    </w:p>
    <w:p w14:paraId="08030007" w14:textId="73CA46E1" w:rsidR="00EE5268" w:rsidRDefault="00EE5268" w:rsidP="001D0415">
      <w:pPr>
        <w:spacing w:line="360" w:lineRule="auto"/>
        <w:jc w:val="both"/>
        <w:rPr>
          <w:rFonts w:asciiTheme="minorBidi" w:hAnsiTheme="minorBidi"/>
          <w:sz w:val="22"/>
          <w:szCs w:val="22"/>
        </w:rPr>
      </w:pPr>
    </w:p>
    <w:p w14:paraId="320E2D6F" w14:textId="64F1D35D" w:rsidR="00EE5268" w:rsidRDefault="00EE5268" w:rsidP="001D0415">
      <w:pPr>
        <w:spacing w:line="360" w:lineRule="auto"/>
        <w:jc w:val="both"/>
        <w:rPr>
          <w:rFonts w:asciiTheme="minorBidi" w:hAnsiTheme="minorBidi"/>
          <w:sz w:val="22"/>
          <w:szCs w:val="22"/>
        </w:rPr>
      </w:pPr>
    </w:p>
    <w:p w14:paraId="2C468109" w14:textId="2AA79ACD" w:rsidR="00EE5268" w:rsidRDefault="00EE5268" w:rsidP="001D0415">
      <w:pPr>
        <w:spacing w:line="360" w:lineRule="auto"/>
        <w:jc w:val="both"/>
        <w:rPr>
          <w:rFonts w:asciiTheme="minorBidi" w:hAnsiTheme="minorBidi"/>
          <w:sz w:val="22"/>
          <w:szCs w:val="22"/>
        </w:rPr>
      </w:pPr>
    </w:p>
    <w:p w14:paraId="7AEA6583" w14:textId="0D4557E4" w:rsidR="00EE5268" w:rsidRDefault="00EE5268" w:rsidP="001D0415">
      <w:pPr>
        <w:spacing w:line="360" w:lineRule="auto"/>
        <w:jc w:val="both"/>
        <w:rPr>
          <w:rFonts w:asciiTheme="minorBidi" w:hAnsiTheme="minorBidi"/>
          <w:sz w:val="22"/>
          <w:szCs w:val="22"/>
        </w:rPr>
      </w:pPr>
    </w:p>
    <w:p w14:paraId="38497EB3" w14:textId="654FA7F6" w:rsidR="00EE5268" w:rsidRDefault="00EE5268" w:rsidP="001D0415">
      <w:pPr>
        <w:spacing w:line="360" w:lineRule="auto"/>
        <w:jc w:val="both"/>
        <w:rPr>
          <w:rFonts w:asciiTheme="minorBidi" w:hAnsiTheme="minorBidi"/>
          <w:sz w:val="22"/>
          <w:szCs w:val="22"/>
        </w:rPr>
      </w:pPr>
    </w:p>
    <w:p w14:paraId="3BEB74DD" w14:textId="52EF1CB9" w:rsidR="007F20C5" w:rsidRDefault="007F20C5" w:rsidP="001D0415">
      <w:pPr>
        <w:spacing w:line="360" w:lineRule="auto"/>
        <w:jc w:val="both"/>
        <w:rPr>
          <w:rFonts w:asciiTheme="minorBidi" w:hAnsiTheme="minorBidi"/>
          <w:sz w:val="22"/>
          <w:szCs w:val="22"/>
        </w:rPr>
      </w:pPr>
    </w:p>
    <w:p w14:paraId="3A2DC843" w14:textId="77777777" w:rsidR="007F20C5" w:rsidRDefault="007F20C5" w:rsidP="001D0415">
      <w:pPr>
        <w:spacing w:line="360" w:lineRule="auto"/>
        <w:jc w:val="both"/>
        <w:rPr>
          <w:rFonts w:asciiTheme="minorBidi" w:hAnsiTheme="minorBidi"/>
          <w:sz w:val="22"/>
          <w:szCs w:val="22"/>
        </w:rPr>
      </w:pPr>
    </w:p>
    <w:p w14:paraId="5113293E" w14:textId="77777777" w:rsidR="00EE5268" w:rsidRPr="00D86684" w:rsidRDefault="00EE5268" w:rsidP="001D0415">
      <w:pPr>
        <w:spacing w:line="360" w:lineRule="auto"/>
        <w:jc w:val="both"/>
        <w:rPr>
          <w:rFonts w:asciiTheme="minorBidi" w:hAnsiTheme="minorBidi"/>
          <w:sz w:val="22"/>
          <w:szCs w:val="22"/>
        </w:rPr>
      </w:pPr>
    </w:p>
    <w:p w14:paraId="0CC8F65B" w14:textId="4A2B3358" w:rsidR="001D0415" w:rsidRDefault="001D0415" w:rsidP="00DF1A08">
      <w:pPr>
        <w:rPr>
          <w:rFonts w:asciiTheme="minorBidi" w:hAnsiTheme="minorBidi"/>
          <w:sz w:val="48"/>
          <w:szCs w:val="48"/>
        </w:rPr>
      </w:pPr>
    </w:p>
    <w:p w14:paraId="52E1DFC6" w14:textId="77777777" w:rsidR="007F20C5" w:rsidRDefault="007F20C5" w:rsidP="00305693">
      <w:pPr>
        <w:jc w:val="center"/>
        <w:rPr>
          <w:rFonts w:asciiTheme="minorBidi" w:hAnsiTheme="minorBidi"/>
          <w:sz w:val="48"/>
          <w:szCs w:val="48"/>
        </w:rPr>
      </w:pPr>
    </w:p>
    <w:p w14:paraId="13B581A3" w14:textId="2A15DC01" w:rsidR="00EE5268" w:rsidRDefault="00DF1A08" w:rsidP="00305693">
      <w:pPr>
        <w:jc w:val="center"/>
        <w:rPr>
          <w:rFonts w:asciiTheme="minorBidi" w:hAnsiTheme="minorBidi"/>
          <w:sz w:val="48"/>
          <w:szCs w:val="48"/>
        </w:rPr>
      </w:pPr>
      <w:r>
        <w:rPr>
          <w:rFonts w:asciiTheme="minorBidi" w:hAnsiTheme="minorBidi"/>
          <w:sz w:val="48"/>
          <w:szCs w:val="48"/>
        </w:rPr>
        <w:t xml:space="preserve">Adelina-Victoria Dumitru </w:t>
      </w:r>
    </w:p>
    <w:p w14:paraId="23A5DD4B" w14:textId="150C5FA4" w:rsidR="00DF1A08" w:rsidRDefault="00DF1A08" w:rsidP="00305693">
      <w:pPr>
        <w:jc w:val="center"/>
        <w:rPr>
          <w:rFonts w:asciiTheme="minorBidi" w:hAnsiTheme="minorBidi"/>
          <w:sz w:val="48"/>
          <w:szCs w:val="48"/>
        </w:rPr>
      </w:pPr>
      <w:r>
        <w:rPr>
          <w:rFonts w:asciiTheme="minorBidi" w:hAnsiTheme="minorBidi"/>
          <w:sz w:val="48"/>
          <w:szCs w:val="48"/>
        </w:rPr>
        <w:t xml:space="preserve">Student </w:t>
      </w:r>
      <w:proofErr w:type="gramStart"/>
      <w:r>
        <w:rPr>
          <w:rFonts w:asciiTheme="minorBidi" w:hAnsiTheme="minorBidi"/>
          <w:sz w:val="48"/>
          <w:szCs w:val="48"/>
        </w:rPr>
        <w:t>id :</w:t>
      </w:r>
      <w:proofErr w:type="gramEnd"/>
      <w:r>
        <w:rPr>
          <w:rFonts w:asciiTheme="minorBidi" w:hAnsiTheme="minorBidi"/>
          <w:sz w:val="48"/>
          <w:szCs w:val="48"/>
        </w:rPr>
        <w:t xml:space="preserve"> 2015292</w:t>
      </w:r>
    </w:p>
    <w:p w14:paraId="16BDC796" w14:textId="099E7107" w:rsidR="00DF1A08" w:rsidRDefault="00DF1A08" w:rsidP="00305693">
      <w:pPr>
        <w:jc w:val="center"/>
        <w:rPr>
          <w:rFonts w:asciiTheme="minorBidi" w:hAnsiTheme="minorBidi"/>
          <w:sz w:val="48"/>
          <w:szCs w:val="48"/>
        </w:rPr>
      </w:pPr>
    </w:p>
    <w:p w14:paraId="1E62E17A" w14:textId="43F7FB60" w:rsidR="00DF1A08" w:rsidRPr="00D86684" w:rsidRDefault="00DF1A08" w:rsidP="00305693">
      <w:pPr>
        <w:jc w:val="center"/>
        <w:rPr>
          <w:rFonts w:asciiTheme="minorBidi" w:hAnsiTheme="minorBidi"/>
          <w:sz w:val="48"/>
          <w:szCs w:val="48"/>
        </w:rPr>
      </w:pPr>
    </w:p>
    <w:p w14:paraId="4F92A9C9" w14:textId="488850D2" w:rsidR="001D0415" w:rsidRPr="00D86684" w:rsidRDefault="001D0415" w:rsidP="001D0415">
      <w:pPr>
        <w:spacing w:line="360" w:lineRule="auto"/>
        <w:jc w:val="both"/>
        <w:rPr>
          <w:rFonts w:asciiTheme="minorBidi" w:hAnsiTheme="minorBidi"/>
          <w:sz w:val="22"/>
          <w:szCs w:val="22"/>
        </w:rPr>
      </w:pPr>
    </w:p>
    <w:p w14:paraId="1E2B7090" w14:textId="4DBD363E" w:rsidR="00B625FA" w:rsidRPr="00D86684" w:rsidRDefault="0003329A" w:rsidP="00B625FA">
      <w:pPr>
        <w:rPr>
          <w:rFonts w:asciiTheme="minorBidi" w:hAnsiTheme="minorBidi"/>
          <w:sz w:val="22"/>
          <w:szCs w:val="22"/>
        </w:rPr>
      </w:pPr>
      <w:r w:rsidRPr="00D86684">
        <w:rPr>
          <w:rFonts w:asciiTheme="minorBidi" w:hAnsiTheme="minorBidi"/>
          <w:sz w:val="22"/>
          <w:szCs w:val="22"/>
        </w:rPr>
        <w:br w:type="page"/>
      </w:r>
    </w:p>
    <w:sdt>
      <w:sdtPr>
        <w:rPr>
          <w:rFonts w:asciiTheme="minorHAnsi" w:eastAsiaTheme="minorHAnsi" w:hAnsiTheme="minorHAnsi" w:cstheme="minorBidi"/>
          <w:b w:val="0"/>
          <w:bCs w:val="0"/>
          <w:color w:val="auto"/>
          <w:sz w:val="24"/>
          <w:szCs w:val="24"/>
          <w:lang w:val="en-GB"/>
        </w:rPr>
        <w:id w:val="-1609493193"/>
        <w:docPartObj>
          <w:docPartGallery w:val="Table of Contents"/>
          <w:docPartUnique/>
        </w:docPartObj>
      </w:sdtPr>
      <w:sdtEndPr/>
      <w:sdtContent>
        <w:p w14:paraId="6ED6D744" w14:textId="5E6E7EF3" w:rsidR="00B625FA" w:rsidRPr="00D86684" w:rsidRDefault="00B625FA" w:rsidP="0094508C">
          <w:pPr>
            <w:pStyle w:val="TOCHeading"/>
            <w:spacing w:line="360" w:lineRule="auto"/>
            <w:jc w:val="center"/>
            <w:rPr>
              <w:rFonts w:asciiTheme="minorBidi" w:hAnsiTheme="minorBidi" w:cstheme="minorBidi"/>
              <w:color w:val="auto"/>
              <w:sz w:val="32"/>
              <w:szCs w:val="32"/>
              <w:lang w:val="en-GB"/>
            </w:rPr>
          </w:pPr>
          <w:r w:rsidRPr="00D86684">
            <w:rPr>
              <w:rFonts w:asciiTheme="minorBidi" w:hAnsiTheme="minorBidi" w:cstheme="minorBidi"/>
              <w:color w:val="auto"/>
              <w:sz w:val="32"/>
              <w:szCs w:val="32"/>
              <w:lang w:val="en-GB"/>
            </w:rPr>
            <w:t>Table of Contents</w:t>
          </w:r>
        </w:p>
        <w:p w14:paraId="79B40351" w14:textId="256CAA16" w:rsidR="00B625FA" w:rsidRPr="00D86684" w:rsidRDefault="00B625FA" w:rsidP="00B625FA">
          <w:pPr>
            <w:pStyle w:val="TOC1"/>
            <w:rPr>
              <w:rFonts w:eastAsiaTheme="minorEastAsia"/>
              <w:noProof w:val="0"/>
              <w:lang w:val="en-GB" w:eastAsia="en-GB"/>
            </w:rPr>
          </w:pPr>
          <w:r w:rsidRPr="00D86684">
            <w:rPr>
              <w:noProof w:val="0"/>
              <w:lang w:val="en-GB"/>
            </w:rPr>
            <w:fldChar w:fldCharType="begin"/>
          </w:r>
          <w:r w:rsidRPr="00D86684">
            <w:rPr>
              <w:noProof w:val="0"/>
              <w:lang w:val="en-GB"/>
            </w:rPr>
            <w:instrText xml:space="preserve"> TOC \o "1-3" \h \z \u </w:instrText>
          </w:r>
          <w:r w:rsidRPr="00D86684">
            <w:rPr>
              <w:noProof w:val="0"/>
              <w:lang w:val="en-GB"/>
            </w:rPr>
            <w:fldChar w:fldCharType="separate"/>
          </w:r>
          <w:hyperlink w:anchor="_Toc120791917" w:history="1">
            <w:r w:rsidRPr="00D86684">
              <w:rPr>
                <w:rStyle w:val="Hyperlink"/>
                <w:noProof w:val="0"/>
                <w:lang w:val="en-GB"/>
              </w:rPr>
              <w:t>Part - I: COVID-19 Data Analysis</w:t>
            </w:r>
            <w:r w:rsidRPr="00D86684">
              <w:rPr>
                <w:noProof w:val="0"/>
                <w:webHidden/>
                <w:lang w:val="en-GB"/>
              </w:rPr>
              <w:tab/>
            </w:r>
            <w:r w:rsidRPr="00D86684">
              <w:rPr>
                <w:noProof w:val="0"/>
                <w:webHidden/>
                <w:lang w:val="en-GB"/>
              </w:rPr>
              <w:fldChar w:fldCharType="begin"/>
            </w:r>
            <w:r w:rsidRPr="00D86684">
              <w:rPr>
                <w:noProof w:val="0"/>
                <w:webHidden/>
                <w:lang w:val="en-GB"/>
              </w:rPr>
              <w:instrText xml:space="preserve"> PAGEREF _Toc120791917 \h </w:instrText>
            </w:r>
            <w:r w:rsidRPr="00D86684">
              <w:rPr>
                <w:noProof w:val="0"/>
                <w:webHidden/>
                <w:lang w:val="en-GB"/>
              </w:rPr>
            </w:r>
            <w:r w:rsidRPr="00D86684">
              <w:rPr>
                <w:noProof w:val="0"/>
                <w:webHidden/>
                <w:lang w:val="en-GB"/>
              </w:rPr>
              <w:fldChar w:fldCharType="separate"/>
            </w:r>
            <w:r w:rsidRPr="00D86684">
              <w:rPr>
                <w:noProof w:val="0"/>
                <w:webHidden/>
                <w:lang w:val="en-GB"/>
              </w:rPr>
              <w:t>3</w:t>
            </w:r>
            <w:r w:rsidRPr="00D86684">
              <w:rPr>
                <w:noProof w:val="0"/>
                <w:webHidden/>
                <w:lang w:val="en-GB"/>
              </w:rPr>
              <w:fldChar w:fldCharType="end"/>
            </w:r>
          </w:hyperlink>
        </w:p>
        <w:p w14:paraId="09F02AD2" w14:textId="0B974075" w:rsidR="00B625FA" w:rsidRPr="00D86684" w:rsidRDefault="008011AE">
          <w:pPr>
            <w:pStyle w:val="TOC2"/>
            <w:tabs>
              <w:tab w:val="right" w:leader="dot" w:pos="9016"/>
            </w:tabs>
            <w:rPr>
              <w:rFonts w:asciiTheme="minorBidi" w:eastAsiaTheme="minorEastAsia" w:hAnsiTheme="minorBidi" w:cstheme="minorBidi"/>
              <w:b w:val="0"/>
              <w:bCs w:val="0"/>
              <w:smallCaps w:val="0"/>
              <w:sz w:val="24"/>
              <w:szCs w:val="24"/>
              <w:lang w:eastAsia="en-GB"/>
            </w:rPr>
          </w:pPr>
          <w:hyperlink w:anchor="_Toc120791918" w:history="1">
            <w:r w:rsidR="00B625FA" w:rsidRPr="00D86684">
              <w:rPr>
                <w:rStyle w:val="Hyperlink"/>
                <w:rFonts w:asciiTheme="minorBidi" w:hAnsiTheme="minorBidi" w:cstheme="minorBidi"/>
                <w:b w:val="0"/>
                <w:bCs w:val="0"/>
                <w:sz w:val="24"/>
                <w:szCs w:val="24"/>
              </w:rPr>
              <w:t>Section 1</w:t>
            </w:r>
            <w:r w:rsidR="00B625FA" w:rsidRPr="00D86684">
              <w:rPr>
                <w:rFonts w:asciiTheme="minorBidi" w:hAnsiTheme="minorBidi" w:cstheme="minorBidi"/>
                <w:b w:val="0"/>
                <w:bCs w:val="0"/>
                <w:webHidden/>
                <w:sz w:val="24"/>
                <w:szCs w:val="24"/>
              </w:rPr>
              <w:tab/>
            </w:r>
            <w:r w:rsidR="00B625FA" w:rsidRPr="00D86684">
              <w:rPr>
                <w:rFonts w:asciiTheme="minorBidi" w:hAnsiTheme="minorBidi" w:cstheme="minorBidi"/>
                <w:b w:val="0"/>
                <w:bCs w:val="0"/>
                <w:webHidden/>
                <w:sz w:val="24"/>
                <w:szCs w:val="24"/>
              </w:rPr>
              <w:fldChar w:fldCharType="begin"/>
            </w:r>
            <w:r w:rsidR="00B625FA" w:rsidRPr="00D86684">
              <w:rPr>
                <w:rFonts w:asciiTheme="minorBidi" w:hAnsiTheme="minorBidi" w:cstheme="minorBidi"/>
                <w:b w:val="0"/>
                <w:bCs w:val="0"/>
                <w:webHidden/>
                <w:sz w:val="24"/>
                <w:szCs w:val="24"/>
              </w:rPr>
              <w:instrText xml:space="preserve"> PAGEREF _Toc120791918 \h </w:instrText>
            </w:r>
            <w:r w:rsidR="00B625FA" w:rsidRPr="00D86684">
              <w:rPr>
                <w:rFonts w:asciiTheme="minorBidi" w:hAnsiTheme="minorBidi" w:cstheme="minorBidi"/>
                <w:b w:val="0"/>
                <w:bCs w:val="0"/>
                <w:webHidden/>
                <w:sz w:val="24"/>
                <w:szCs w:val="24"/>
              </w:rPr>
            </w:r>
            <w:r w:rsidR="00B625FA" w:rsidRPr="00D86684">
              <w:rPr>
                <w:rFonts w:asciiTheme="minorBidi" w:hAnsiTheme="minorBidi" w:cstheme="minorBidi"/>
                <w:b w:val="0"/>
                <w:bCs w:val="0"/>
                <w:webHidden/>
                <w:sz w:val="24"/>
                <w:szCs w:val="24"/>
              </w:rPr>
              <w:fldChar w:fldCharType="separate"/>
            </w:r>
            <w:r w:rsidR="00B625FA" w:rsidRPr="00D86684">
              <w:rPr>
                <w:rFonts w:asciiTheme="minorBidi" w:hAnsiTheme="minorBidi" w:cstheme="minorBidi"/>
                <w:b w:val="0"/>
                <w:bCs w:val="0"/>
                <w:webHidden/>
                <w:sz w:val="24"/>
                <w:szCs w:val="24"/>
              </w:rPr>
              <w:t>3</w:t>
            </w:r>
            <w:r w:rsidR="00B625FA" w:rsidRPr="00D86684">
              <w:rPr>
                <w:rFonts w:asciiTheme="minorBidi" w:hAnsiTheme="minorBidi" w:cstheme="minorBidi"/>
                <w:b w:val="0"/>
                <w:bCs w:val="0"/>
                <w:webHidden/>
                <w:sz w:val="24"/>
                <w:szCs w:val="24"/>
              </w:rPr>
              <w:fldChar w:fldCharType="end"/>
            </w:r>
          </w:hyperlink>
        </w:p>
        <w:p w14:paraId="5DA77F72" w14:textId="48121CB2" w:rsidR="00B625FA" w:rsidRPr="00D86684" w:rsidRDefault="008011AE">
          <w:pPr>
            <w:pStyle w:val="TOC3"/>
            <w:tabs>
              <w:tab w:val="right" w:leader="dot" w:pos="9016"/>
            </w:tabs>
            <w:rPr>
              <w:rFonts w:asciiTheme="minorBidi" w:eastAsiaTheme="minorEastAsia" w:hAnsiTheme="minorBidi" w:cstheme="minorBidi"/>
              <w:i/>
              <w:iCs/>
              <w:sz w:val="24"/>
              <w:szCs w:val="24"/>
              <w:lang w:eastAsia="en-GB"/>
            </w:rPr>
          </w:pPr>
          <w:hyperlink w:anchor="_Toc120791919" w:history="1">
            <w:r w:rsidR="00B625FA" w:rsidRPr="00D86684">
              <w:rPr>
                <w:rStyle w:val="Hyperlink"/>
                <w:rFonts w:asciiTheme="minorBidi" w:hAnsiTheme="minorBidi" w:cstheme="minorBidi"/>
                <w:sz w:val="24"/>
                <w:szCs w:val="24"/>
              </w:rPr>
              <w:t>Introduction</w:t>
            </w:r>
            <w:r w:rsidR="00B625FA" w:rsidRPr="00D86684">
              <w:rPr>
                <w:rFonts w:asciiTheme="minorBidi" w:hAnsiTheme="minorBidi" w:cstheme="minorBidi"/>
                <w:webHidden/>
                <w:sz w:val="24"/>
                <w:szCs w:val="24"/>
              </w:rPr>
              <w:tab/>
            </w:r>
            <w:r w:rsidR="00B625FA" w:rsidRPr="00D86684">
              <w:rPr>
                <w:rFonts w:asciiTheme="minorBidi" w:hAnsiTheme="minorBidi" w:cstheme="minorBidi"/>
                <w:webHidden/>
                <w:sz w:val="24"/>
                <w:szCs w:val="24"/>
              </w:rPr>
              <w:fldChar w:fldCharType="begin"/>
            </w:r>
            <w:r w:rsidR="00B625FA" w:rsidRPr="00D86684">
              <w:rPr>
                <w:rFonts w:asciiTheme="minorBidi" w:hAnsiTheme="minorBidi" w:cstheme="minorBidi"/>
                <w:webHidden/>
                <w:sz w:val="24"/>
                <w:szCs w:val="24"/>
              </w:rPr>
              <w:instrText xml:space="preserve"> PAGEREF _Toc120791919 \h </w:instrText>
            </w:r>
            <w:r w:rsidR="00B625FA" w:rsidRPr="00D86684">
              <w:rPr>
                <w:rFonts w:asciiTheme="minorBidi" w:hAnsiTheme="minorBidi" w:cstheme="minorBidi"/>
                <w:webHidden/>
                <w:sz w:val="24"/>
                <w:szCs w:val="24"/>
              </w:rPr>
            </w:r>
            <w:r w:rsidR="00B625FA" w:rsidRPr="00D86684">
              <w:rPr>
                <w:rFonts w:asciiTheme="minorBidi" w:hAnsiTheme="minorBidi" w:cstheme="minorBidi"/>
                <w:webHidden/>
                <w:sz w:val="24"/>
                <w:szCs w:val="24"/>
              </w:rPr>
              <w:fldChar w:fldCharType="separate"/>
            </w:r>
            <w:r w:rsidR="00B625FA" w:rsidRPr="00D86684">
              <w:rPr>
                <w:rFonts w:asciiTheme="minorBidi" w:hAnsiTheme="minorBidi" w:cstheme="minorBidi"/>
                <w:webHidden/>
                <w:sz w:val="24"/>
                <w:szCs w:val="24"/>
              </w:rPr>
              <w:t>3</w:t>
            </w:r>
            <w:r w:rsidR="00B625FA" w:rsidRPr="00D86684">
              <w:rPr>
                <w:rFonts w:asciiTheme="minorBidi" w:hAnsiTheme="minorBidi" w:cstheme="minorBidi"/>
                <w:webHidden/>
                <w:sz w:val="24"/>
                <w:szCs w:val="24"/>
              </w:rPr>
              <w:fldChar w:fldCharType="end"/>
            </w:r>
          </w:hyperlink>
        </w:p>
        <w:p w14:paraId="7DD12B5A" w14:textId="401691C0" w:rsidR="00B625FA" w:rsidRPr="00D86684" w:rsidRDefault="008011AE">
          <w:pPr>
            <w:pStyle w:val="TOC3"/>
            <w:tabs>
              <w:tab w:val="right" w:leader="dot" w:pos="9016"/>
            </w:tabs>
            <w:rPr>
              <w:rFonts w:asciiTheme="minorBidi" w:eastAsiaTheme="minorEastAsia" w:hAnsiTheme="minorBidi" w:cstheme="minorBidi"/>
              <w:i/>
              <w:iCs/>
              <w:sz w:val="24"/>
              <w:szCs w:val="24"/>
              <w:lang w:eastAsia="en-GB"/>
            </w:rPr>
          </w:pPr>
          <w:hyperlink w:anchor="_Toc120791920" w:history="1">
            <w:r w:rsidR="00B625FA" w:rsidRPr="00D86684">
              <w:rPr>
                <w:rStyle w:val="Hyperlink"/>
                <w:rFonts w:asciiTheme="minorBidi" w:hAnsiTheme="minorBidi" w:cstheme="minorBidi"/>
                <w:sz w:val="24"/>
                <w:szCs w:val="24"/>
              </w:rPr>
              <w:t>COVID-19 Dataset</w:t>
            </w:r>
            <w:r w:rsidR="00B625FA" w:rsidRPr="00D86684">
              <w:rPr>
                <w:rFonts w:asciiTheme="minorBidi" w:hAnsiTheme="minorBidi" w:cstheme="minorBidi"/>
                <w:webHidden/>
                <w:sz w:val="24"/>
                <w:szCs w:val="24"/>
              </w:rPr>
              <w:tab/>
            </w:r>
            <w:r w:rsidR="00B625FA" w:rsidRPr="00D86684">
              <w:rPr>
                <w:rFonts w:asciiTheme="minorBidi" w:hAnsiTheme="minorBidi" w:cstheme="minorBidi"/>
                <w:webHidden/>
                <w:sz w:val="24"/>
                <w:szCs w:val="24"/>
              </w:rPr>
              <w:fldChar w:fldCharType="begin"/>
            </w:r>
            <w:r w:rsidR="00B625FA" w:rsidRPr="00D86684">
              <w:rPr>
                <w:rFonts w:asciiTheme="minorBidi" w:hAnsiTheme="minorBidi" w:cstheme="minorBidi"/>
                <w:webHidden/>
                <w:sz w:val="24"/>
                <w:szCs w:val="24"/>
              </w:rPr>
              <w:instrText xml:space="preserve"> PAGEREF _Toc120791920 \h </w:instrText>
            </w:r>
            <w:r w:rsidR="00B625FA" w:rsidRPr="00D86684">
              <w:rPr>
                <w:rFonts w:asciiTheme="minorBidi" w:hAnsiTheme="minorBidi" w:cstheme="minorBidi"/>
                <w:webHidden/>
                <w:sz w:val="24"/>
                <w:szCs w:val="24"/>
              </w:rPr>
            </w:r>
            <w:r w:rsidR="00B625FA" w:rsidRPr="00D86684">
              <w:rPr>
                <w:rFonts w:asciiTheme="minorBidi" w:hAnsiTheme="minorBidi" w:cstheme="minorBidi"/>
                <w:webHidden/>
                <w:sz w:val="24"/>
                <w:szCs w:val="24"/>
              </w:rPr>
              <w:fldChar w:fldCharType="separate"/>
            </w:r>
            <w:r w:rsidR="00B625FA" w:rsidRPr="00D86684">
              <w:rPr>
                <w:rFonts w:asciiTheme="minorBidi" w:hAnsiTheme="minorBidi" w:cstheme="minorBidi"/>
                <w:webHidden/>
                <w:sz w:val="24"/>
                <w:szCs w:val="24"/>
              </w:rPr>
              <w:t>3</w:t>
            </w:r>
            <w:r w:rsidR="00B625FA" w:rsidRPr="00D86684">
              <w:rPr>
                <w:rFonts w:asciiTheme="minorBidi" w:hAnsiTheme="minorBidi" w:cstheme="minorBidi"/>
                <w:webHidden/>
                <w:sz w:val="24"/>
                <w:szCs w:val="24"/>
              </w:rPr>
              <w:fldChar w:fldCharType="end"/>
            </w:r>
          </w:hyperlink>
        </w:p>
        <w:p w14:paraId="5C790DF6" w14:textId="2025F85D" w:rsidR="00B625FA" w:rsidRPr="00D86684" w:rsidRDefault="008011AE">
          <w:pPr>
            <w:pStyle w:val="TOC3"/>
            <w:tabs>
              <w:tab w:val="right" w:leader="dot" w:pos="9016"/>
            </w:tabs>
            <w:rPr>
              <w:rFonts w:asciiTheme="minorBidi" w:eastAsiaTheme="minorEastAsia" w:hAnsiTheme="minorBidi" w:cstheme="minorBidi"/>
              <w:i/>
              <w:iCs/>
              <w:sz w:val="24"/>
              <w:szCs w:val="24"/>
              <w:lang w:eastAsia="en-GB"/>
            </w:rPr>
          </w:pPr>
          <w:hyperlink w:anchor="_Toc120791921" w:history="1">
            <w:r w:rsidR="00B625FA" w:rsidRPr="00D86684">
              <w:rPr>
                <w:rStyle w:val="Hyperlink"/>
                <w:rFonts w:asciiTheme="minorBidi" w:hAnsiTheme="minorBidi" w:cstheme="minorBidi"/>
                <w:sz w:val="24"/>
                <w:szCs w:val="24"/>
              </w:rPr>
              <w:t>Visualization and Discussion of Analysis</w:t>
            </w:r>
            <w:r w:rsidR="00B625FA" w:rsidRPr="00D86684">
              <w:rPr>
                <w:rFonts w:asciiTheme="minorBidi" w:hAnsiTheme="minorBidi" w:cstheme="minorBidi"/>
                <w:webHidden/>
                <w:sz w:val="24"/>
                <w:szCs w:val="24"/>
              </w:rPr>
              <w:tab/>
            </w:r>
            <w:r w:rsidR="00B625FA" w:rsidRPr="00D86684">
              <w:rPr>
                <w:rFonts w:asciiTheme="minorBidi" w:hAnsiTheme="minorBidi" w:cstheme="minorBidi"/>
                <w:webHidden/>
                <w:sz w:val="24"/>
                <w:szCs w:val="24"/>
              </w:rPr>
              <w:fldChar w:fldCharType="begin"/>
            </w:r>
            <w:r w:rsidR="00B625FA" w:rsidRPr="00D86684">
              <w:rPr>
                <w:rFonts w:asciiTheme="minorBidi" w:hAnsiTheme="minorBidi" w:cstheme="minorBidi"/>
                <w:webHidden/>
                <w:sz w:val="24"/>
                <w:szCs w:val="24"/>
              </w:rPr>
              <w:instrText xml:space="preserve"> PAGEREF _Toc120791921 \h </w:instrText>
            </w:r>
            <w:r w:rsidR="00B625FA" w:rsidRPr="00D86684">
              <w:rPr>
                <w:rFonts w:asciiTheme="minorBidi" w:hAnsiTheme="minorBidi" w:cstheme="minorBidi"/>
                <w:webHidden/>
                <w:sz w:val="24"/>
                <w:szCs w:val="24"/>
              </w:rPr>
            </w:r>
            <w:r w:rsidR="00B625FA" w:rsidRPr="00D86684">
              <w:rPr>
                <w:rFonts w:asciiTheme="minorBidi" w:hAnsiTheme="minorBidi" w:cstheme="minorBidi"/>
                <w:webHidden/>
                <w:sz w:val="24"/>
                <w:szCs w:val="24"/>
              </w:rPr>
              <w:fldChar w:fldCharType="separate"/>
            </w:r>
            <w:r w:rsidR="00B625FA" w:rsidRPr="00D86684">
              <w:rPr>
                <w:rFonts w:asciiTheme="minorBidi" w:hAnsiTheme="minorBidi" w:cstheme="minorBidi"/>
                <w:webHidden/>
                <w:sz w:val="24"/>
                <w:szCs w:val="24"/>
              </w:rPr>
              <w:t>3</w:t>
            </w:r>
            <w:r w:rsidR="00B625FA" w:rsidRPr="00D86684">
              <w:rPr>
                <w:rFonts w:asciiTheme="minorBidi" w:hAnsiTheme="minorBidi" w:cstheme="minorBidi"/>
                <w:webHidden/>
                <w:sz w:val="24"/>
                <w:szCs w:val="24"/>
              </w:rPr>
              <w:fldChar w:fldCharType="end"/>
            </w:r>
          </w:hyperlink>
        </w:p>
        <w:p w14:paraId="2B19705C" w14:textId="63762C31" w:rsidR="00B625FA" w:rsidRPr="00D86684" w:rsidRDefault="008011AE">
          <w:pPr>
            <w:pStyle w:val="TOC3"/>
            <w:tabs>
              <w:tab w:val="right" w:leader="dot" w:pos="9016"/>
            </w:tabs>
            <w:rPr>
              <w:rFonts w:asciiTheme="minorBidi" w:eastAsiaTheme="minorEastAsia" w:hAnsiTheme="minorBidi" w:cstheme="minorBidi"/>
              <w:i/>
              <w:iCs/>
              <w:sz w:val="24"/>
              <w:szCs w:val="24"/>
              <w:lang w:eastAsia="en-GB"/>
            </w:rPr>
          </w:pPr>
          <w:hyperlink w:anchor="_Toc120791922" w:history="1">
            <w:r w:rsidR="00B625FA" w:rsidRPr="00D86684">
              <w:rPr>
                <w:rStyle w:val="Hyperlink"/>
                <w:rFonts w:asciiTheme="minorBidi" w:hAnsiTheme="minorBidi" w:cstheme="minorBidi"/>
                <w:sz w:val="24"/>
                <w:szCs w:val="24"/>
              </w:rPr>
              <w:t>Analysis Conclusion</w:t>
            </w:r>
            <w:r w:rsidR="00B625FA" w:rsidRPr="00D86684">
              <w:rPr>
                <w:rFonts w:asciiTheme="minorBidi" w:hAnsiTheme="minorBidi" w:cstheme="minorBidi"/>
                <w:webHidden/>
                <w:sz w:val="24"/>
                <w:szCs w:val="24"/>
              </w:rPr>
              <w:tab/>
            </w:r>
            <w:r w:rsidR="00B625FA" w:rsidRPr="00D86684">
              <w:rPr>
                <w:rFonts w:asciiTheme="minorBidi" w:hAnsiTheme="minorBidi" w:cstheme="minorBidi"/>
                <w:webHidden/>
                <w:sz w:val="24"/>
                <w:szCs w:val="24"/>
              </w:rPr>
              <w:fldChar w:fldCharType="begin"/>
            </w:r>
            <w:r w:rsidR="00B625FA" w:rsidRPr="00D86684">
              <w:rPr>
                <w:rFonts w:asciiTheme="minorBidi" w:hAnsiTheme="minorBidi" w:cstheme="minorBidi"/>
                <w:webHidden/>
                <w:sz w:val="24"/>
                <w:szCs w:val="24"/>
              </w:rPr>
              <w:instrText xml:space="preserve"> PAGEREF _Toc120791922 \h </w:instrText>
            </w:r>
            <w:r w:rsidR="00B625FA" w:rsidRPr="00D86684">
              <w:rPr>
                <w:rFonts w:asciiTheme="minorBidi" w:hAnsiTheme="minorBidi" w:cstheme="minorBidi"/>
                <w:webHidden/>
                <w:sz w:val="24"/>
                <w:szCs w:val="24"/>
              </w:rPr>
            </w:r>
            <w:r w:rsidR="00B625FA" w:rsidRPr="00D86684">
              <w:rPr>
                <w:rFonts w:asciiTheme="minorBidi" w:hAnsiTheme="minorBidi" w:cstheme="minorBidi"/>
                <w:webHidden/>
                <w:sz w:val="24"/>
                <w:szCs w:val="24"/>
              </w:rPr>
              <w:fldChar w:fldCharType="separate"/>
            </w:r>
            <w:r w:rsidR="00B625FA" w:rsidRPr="00D86684">
              <w:rPr>
                <w:rFonts w:asciiTheme="minorBidi" w:hAnsiTheme="minorBidi" w:cstheme="minorBidi"/>
                <w:webHidden/>
                <w:sz w:val="24"/>
                <w:szCs w:val="24"/>
              </w:rPr>
              <w:t>3</w:t>
            </w:r>
            <w:r w:rsidR="00B625FA" w:rsidRPr="00D86684">
              <w:rPr>
                <w:rFonts w:asciiTheme="minorBidi" w:hAnsiTheme="minorBidi" w:cstheme="minorBidi"/>
                <w:webHidden/>
                <w:sz w:val="24"/>
                <w:szCs w:val="24"/>
              </w:rPr>
              <w:fldChar w:fldCharType="end"/>
            </w:r>
          </w:hyperlink>
        </w:p>
        <w:p w14:paraId="09F832AC" w14:textId="166BEC14" w:rsidR="00B625FA" w:rsidRPr="00D86684" w:rsidRDefault="008011AE">
          <w:pPr>
            <w:pStyle w:val="TOC2"/>
            <w:tabs>
              <w:tab w:val="right" w:leader="dot" w:pos="9016"/>
            </w:tabs>
            <w:rPr>
              <w:rFonts w:asciiTheme="minorBidi" w:eastAsiaTheme="minorEastAsia" w:hAnsiTheme="minorBidi" w:cstheme="minorBidi"/>
              <w:b w:val="0"/>
              <w:bCs w:val="0"/>
              <w:smallCaps w:val="0"/>
              <w:sz w:val="24"/>
              <w:szCs w:val="24"/>
              <w:lang w:eastAsia="en-GB"/>
            </w:rPr>
          </w:pPr>
          <w:hyperlink w:anchor="_Toc120791923" w:history="1">
            <w:r w:rsidR="00B625FA" w:rsidRPr="00D86684">
              <w:rPr>
                <w:rStyle w:val="Hyperlink"/>
                <w:rFonts w:asciiTheme="minorBidi" w:hAnsiTheme="minorBidi" w:cstheme="minorBidi"/>
                <w:b w:val="0"/>
                <w:bCs w:val="0"/>
                <w:sz w:val="24"/>
                <w:szCs w:val="24"/>
              </w:rPr>
              <w:t>Section 2</w:t>
            </w:r>
            <w:r w:rsidR="00B625FA" w:rsidRPr="00D86684">
              <w:rPr>
                <w:rFonts w:asciiTheme="minorBidi" w:hAnsiTheme="minorBidi" w:cstheme="minorBidi"/>
                <w:b w:val="0"/>
                <w:bCs w:val="0"/>
                <w:webHidden/>
                <w:sz w:val="24"/>
                <w:szCs w:val="24"/>
              </w:rPr>
              <w:tab/>
            </w:r>
            <w:r w:rsidR="00B625FA" w:rsidRPr="00D86684">
              <w:rPr>
                <w:rFonts w:asciiTheme="minorBidi" w:hAnsiTheme="minorBidi" w:cstheme="minorBidi"/>
                <w:b w:val="0"/>
                <w:bCs w:val="0"/>
                <w:webHidden/>
                <w:sz w:val="24"/>
                <w:szCs w:val="24"/>
              </w:rPr>
              <w:fldChar w:fldCharType="begin"/>
            </w:r>
            <w:r w:rsidR="00B625FA" w:rsidRPr="00D86684">
              <w:rPr>
                <w:rFonts w:asciiTheme="minorBidi" w:hAnsiTheme="minorBidi" w:cstheme="minorBidi"/>
                <w:b w:val="0"/>
                <w:bCs w:val="0"/>
                <w:webHidden/>
                <w:sz w:val="24"/>
                <w:szCs w:val="24"/>
              </w:rPr>
              <w:instrText xml:space="preserve"> PAGEREF _Toc120791923 \h </w:instrText>
            </w:r>
            <w:r w:rsidR="00B625FA" w:rsidRPr="00D86684">
              <w:rPr>
                <w:rFonts w:asciiTheme="minorBidi" w:hAnsiTheme="minorBidi" w:cstheme="minorBidi"/>
                <w:b w:val="0"/>
                <w:bCs w:val="0"/>
                <w:webHidden/>
                <w:sz w:val="24"/>
                <w:szCs w:val="24"/>
              </w:rPr>
            </w:r>
            <w:r w:rsidR="00B625FA" w:rsidRPr="00D86684">
              <w:rPr>
                <w:rFonts w:asciiTheme="minorBidi" w:hAnsiTheme="minorBidi" w:cstheme="minorBidi"/>
                <w:b w:val="0"/>
                <w:bCs w:val="0"/>
                <w:webHidden/>
                <w:sz w:val="24"/>
                <w:szCs w:val="24"/>
              </w:rPr>
              <w:fldChar w:fldCharType="separate"/>
            </w:r>
            <w:r w:rsidR="00B625FA" w:rsidRPr="00D86684">
              <w:rPr>
                <w:rFonts w:asciiTheme="minorBidi" w:hAnsiTheme="minorBidi" w:cstheme="minorBidi"/>
                <w:b w:val="0"/>
                <w:bCs w:val="0"/>
                <w:webHidden/>
                <w:sz w:val="24"/>
                <w:szCs w:val="24"/>
              </w:rPr>
              <w:t>3</w:t>
            </w:r>
            <w:r w:rsidR="00B625FA" w:rsidRPr="00D86684">
              <w:rPr>
                <w:rFonts w:asciiTheme="minorBidi" w:hAnsiTheme="minorBidi" w:cstheme="minorBidi"/>
                <w:b w:val="0"/>
                <w:bCs w:val="0"/>
                <w:webHidden/>
                <w:sz w:val="24"/>
                <w:szCs w:val="24"/>
              </w:rPr>
              <w:fldChar w:fldCharType="end"/>
            </w:r>
          </w:hyperlink>
        </w:p>
        <w:p w14:paraId="11BC9B46" w14:textId="27779C20" w:rsidR="00B625FA" w:rsidRPr="00D86684" w:rsidRDefault="008011AE">
          <w:pPr>
            <w:pStyle w:val="TOC3"/>
            <w:tabs>
              <w:tab w:val="right" w:leader="dot" w:pos="9016"/>
            </w:tabs>
            <w:rPr>
              <w:rFonts w:asciiTheme="minorBidi" w:eastAsiaTheme="minorEastAsia" w:hAnsiTheme="minorBidi" w:cstheme="minorBidi"/>
              <w:i/>
              <w:iCs/>
              <w:sz w:val="24"/>
              <w:szCs w:val="24"/>
              <w:lang w:eastAsia="en-GB"/>
            </w:rPr>
          </w:pPr>
          <w:hyperlink w:anchor="_Toc120791924" w:history="1">
            <w:r w:rsidR="00B625FA" w:rsidRPr="00D86684">
              <w:rPr>
                <w:rStyle w:val="Hyperlink"/>
                <w:rFonts w:asciiTheme="minorBidi" w:hAnsiTheme="minorBidi" w:cstheme="minorBidi"/>
                <w:sz w:val="24"/>
                <w:szCs w:val="24"/>
              </w:rPr>
              <w:t>MS Excel Evaluation and Conclusion</w:t>
            </w:r>
            <w:r w:rsidR="00B625FA" w:rsidRPr="00D86684">
              <w:rPr>
                <w:rFonts w:asciiTheme="minorBidi" w:hAnsiTheme="minorBidi" w:cstheme="minorBidi"/>
                <w:webHidden/>
                <w:sz w:val="24"/>
                <w:szCs w:val="24"/>
              </w:rPr>
              <w:tab/>
            </w:r>
            <w:r w:rsidR="00B625FA" w:rsidRPr="00D86684">
              <w:rPr>
                <w:rFonts w:asciiTheme="minorBidi" w:hAnsiTheme="minorBidi" w:cstheme="minorBidi"/>
                <w:webHidden/>
                <w:sz w:val="24"/>
                <w:szCs w:val="24"/>
              </w:rPr>
              <w:fldChar w:fldCharType="begin"/>
            </w:r>
            <w:r w:rsidR="00B625FA" w:rsidRPr="00D86684">
              <w:rPr>
                <w:rFonts w:asciiTheme="minorBidi" w:hAnsiTheme="minorBidi" w:cstheme="minorBidi"/>
                <w:webHidden/>
                <w:sz w:val="24"/>
                <w:szCs w:val="24"/>
              </w:rPr>
              <w:instrText xml:space="preserve"> PAGEREF _Toc120791924 \h </w:instrText>
            </w:r>
            <w:r w:rsidR="00B625FA" w:rsidRPr="00D86684">
              <w:rPr>
                <w:rFonts w:asciiTheme="minorBidi" w:hAnsiTheme="minorBidi" w:cstheme="minorBidi"/>
                <w:webHidden/>
                <w:sz w:val="24"/>
                <w:szCs w:val="24"/>
              </w:rPr>
            </w:r>
            <w:r w:rsidR="00B625FA" w:rsidRPr="00D86684">
              <w:rPr>
                <w:rFonts w:asciiTheme="minorBidi" w:hAnsiTheme="minorBidi" w:cstheme="minorBidi"/>
                <w:webHidden/>
                <w:sz w:val="24"/>
                <w:szCs w:val="24"/>
              </w:rPr>
              <w:fldChar w:fldCharType="separate"/>
            </w:r>
            <w:r w:rsidR="00B625FA" w:rsidRPr="00D86684">
              <w:rPr>
                <w:rFonts w:asciiTheme="minorBidi" w:hAnsiTheme="minorBidi" w:cstheme="minorBidi"/>
                <w:webHidden/>
                <w:sz w:val="24"/>
                <w:szCs w:val="24"/>
              </w:rPr>
              <w:t>3</w:t>
            </w:r>
            <w:r w:rsidR="00B625FA" w:rsidRPr="00D86684">
              <w:rPr>
                <w:rFonts w:asciiTheme="minorBidi" w:hAnsiTheme="minorBidi" w:cstheme="minorBidi"/>
                <w:webHidden/>
                <w:sz w:val="24"/>
                <w:szCs w:val="24"/>
              </w:rPr>
              <w:fldChar w:fldCharType="end"/>
            </w:r>
          </w:hyperlink>
        </w:p>
        <w:p w14:paraId="0B9D750B" w14:textId="0B18DF90" w:rsidR="00B625FA" w:rsidRPr="00D86684" w:rsidRDefault="008011AE" w:rsidP="00B625FA">
          <w:pPr>
            <w:pStyle w:val="TOC1"/>
            <w:rPr>
              <w:rFonts w:eastAsiaTheme="minorEastAsia"/>
              <w:noProof w:val="0"/>
              <w:lang w:val="en-GB" w:eastAsia="en-GB"/>
            </w:rPr>
          </w:pPr>
          <w:hyperlink w:anchor="_Toc120791925" w:history="1">
            <w:r w:rsidR="00B625FA" w:rsidRPr="00D86684">
              <w:rPr>
                <w:rStyle w:val="Hyperlink"/>
                <w:noProof w:val="0"/>
                <w:lang w:val="en-GB"/>
              </w:rPr>
              <w:t>Part – II: Sales_and_Ads_2021 Data Analysis</w:t>
            </w:r>
            <w:r w:rsidR="00B625FA" w:rsidRPr="00D86684">
              <w:rPr>
                <w:noProof w:val="0"/>
                <w:webHidden/>
                <w:lang w:val="en-GB"/>
              </w:rPr>
              <w:tab/>
            </w:r>
            <w:r w:rsidR="00B625FA" w:rsidRPr="00D86684">
              <w:rPr>
                <w:noProof w:val="0"/>
                <w:webHidden/>
                <w:lang w:val="en-GB"/>
              </w:rPr>
              <w:fldChar w:fldCharType="begin"/>
            </w:r>
            <w:r w:rsidR="00B625FA" w:rsidRPr="00D86684">
              <w:rPr>
                <w:noProof w:val="0"/>
                <w:webHidden/>
                <w:lang w:val="en-GB"/>
              </w:rPr>
              <w:instrText xml:space="preserve"> PAGEREF _Toc120791925 \h </w:instrText>
            </w:r>
            <w:r w:rsidR="00B625FA" w:rsidRPr="00D86684">
              <w:rPr>
                <w:noProof w:val="0"/>
                <w:webHidden/>
                <w:lang w:val="en-GB"/>
              </w:rPr>
            </w:r>
            <w:r w:rsidR="00B625FA" w:rsidRPr="00D86684">
              <w:rPr>
                <w:noProof w:val="0"/>
                <w:webHidden/>
                <w:lang w:val="en-GB"/>
              </w:rPr>
              <w:fldChar w:fldCharType="separate"/>
            </w:r>
            <w:r w:rsidR="00B625FA" w:rsidRPr="00D86684">
              <w:rPr>
                <w:noProof w:val="0"/>
                <w:webHidden/>
                <w:lang w:val="en-GB"/>
              </w:rPr>
              <w:t>3</w:t>
            </w:r>
            <w:r w:rsidR="00B625FA" w:rsidRPr="00D86684">
              <w:rPr>
                <w:noProof w:val="0"/>
                <w:webHidden/>
                <w:lang w:val="en-GB"/>
              </w:rPr>
              <w:fldChar w:fldCharType="end"/>
            </w:r>
          </w:hyperlink>
        </w:p>
        <w:p w14:paraId="329FEBB5" w14:textId="1E1DF0C3" w:rsidR="00B625FA" w:rsidRPr="00D86684" w:rsidRDefault="008011AE">
          <w:pPr>
            <w:pStyle w:val="TOC2"/>
            <w:tabs>
              <w:tab w:val="right" w:leader="dot" w:pos="9016"/>
            </w:tabs>
            <w:rPr>
              <w:rFonts w:asciiTheme="minorBidi" w:eastAsiaTheme="minorEastAsia" w:hAnsiTheme="minorBidi" w:cstheme="minorBidi"/>
              <w:b w:val="0"/>
              <w:bCs w:val="0"/>
              <w:smallCaps w:val="0"/>
              <w:sz w:val="24"/>
              <w:szCs w:val="24"/>
              <w:lang w:eastAsia="en-GB"/>
            </w:rPr>
          </w:pPr>
          <w:hyperlink w:anchor="_Toc120791926" w:history="1">
            <w:r w:rsidR="00B625FA" w:rsidRPr="00D86684">
              <w:rPr>
                <w:rStyle w:val="Hyperlink"/>
                <w:rFonts w:asciiTheme="minorBidi" w:hAnsiTheme="minorBidi" w:cstheme="minorBidi"/>
                <w:b w:val="0"/>
                <w:bCs w:val="0"/>
                <w:sz w:val="24"/>
                <w:szCs w:val="24"/>
              </w:rPr>
              <w:t>Section 1</w:t>
            </w:r>
            <w:r w:rsidR="00B625FA" w:rsidRPr="00D86684">
              <w:rPr>
                <w:rFonts w:asciiTheme="minorBidi" w:hAnsiTheme="minorBidi" w:cstheme="minorBidi"/>
                <w:b w:val="0"/>
                <w:bCs w:val="0"/>
                <w:webHidden/>
                <w:sz w:val="24"/>
                <w:szCs w:val="24"/>
              </w:rPr>
              <w:tab/>
            </w:r>
            <w:r w:rsidR="00B625FA" w:rsidRPr="00D86684">
              <w:rPr>
                <w:rFonts w:asciiTheme="minorBidi" w:hAnsiTheme="minorBidi" w:cstheme="minorBidi"/>
                <w:b w:val="0"/>
                <w:bCs w:val="0"/>
                <w:webHidden/>
                <w:sz w:val="24"/>
                <w:szCs w:val="24"/>
              </w:rPr>
              <w:fldChar w:fldCharType="begin"/>
            </w:r>
            <w:r w:rsidR="00B625FA" w:rsidRPr="00D86684">
              <w:rPr>
                <w:rFonts w:asciiTheme="minorBidi" w:hAnsiTheme="minorBidi" w:cstheme="minorBidi"/>
                <w:b w:val="0"/>
                <w:bCs w:val="0"/>
                <w:webHidden/>
                <w:sz w:val="24"/>
                <w:szCs w:val="24"/>
              </w:rPr>
              <w:instrText xml:space="preserve"> PAGEREF _Toc120791926 \h </w:instrText>
            </w:r>
            <w:r w:rsidR="00B625FA" w:rsidRPr="00D86684">
              <w:rPr>
                <w:rFonts w:asciiTheme="minorBidi" w:hAnsiTheme="minorBidi" w:cstheme="minorBidi"/>
                <w:b w:val="0"/>
                <w:bCs w:val="0"/>
                <w:webHidden/>
                <w:sz w:val="24"/>
                <w:szCs w:val="24"/>
              </w:rPr>
            </w:r>
            <w:r w:rsidR="00B625FA" w:rsidRPr="00D86684">
              <w:rPr>
                <w:rFonts w:asciiTheme="minorBidi" w:hAnsiTheme="minorBidi" w:cstheme="minorBidi"/>
                <w:b w:val="0"/>
                <w:bCs w:val="0"/>
                <w:webHidden/>
                <w:sz w:val="24"/>
                <w:szCs w:val="24"/>
              </w:rPr>
              <w:fldChar w:fldCharType="separate"/>
            </w:r>
            <w:r w:rsidR="00B625FA" w:rsidRPr="00D86684">
              <w:rPr>
                <w:rFonts w:asciiTheme="minorBidi" w:hAnsiTheme="minorBidi" w:cstheme="minorBidi"/>
                <w:b w:val="0"/>
                <w:bCs w:val="0"/>
                <w:webHidden/>
                <w:sz w:val="24"/>
                <w:szCs w:val="24"/>
              </w:rPr>
              <w:t>3</w:t>
            </w:r>
            <w:r w:rsidR="00B625FA" w:rsidRPr="00D86684">
              <w:rPr>
                <w:rFonts w:asciiTheme="minorBidi" w:hAnsiTheme="minorBidi" w:cstheme="minorBidi"/>
                <w:b w:val="0"/>
                <w:bCs w:val="0"/>
                <w:webHidden/>
                <w:sz w:val="24"/>
                <w:szCs w:val="24"/>
              </w:rPr>
              <w:fldChar w:fldCharType="end"/>
            </w:r>
          </w:hyperlink>
        </w:p>
        <w:p w14:paraId="3C2247E2" w14:textId="1E529F25" w:rsidR="00B625FA" w:rsidRPr="00D86684" w:rsidRDefault="008011AE">
          <w:pPr>
            <w:pStyle w:val="TOC3"/>
            <w:tabs>
              <w:tab w:val="right" w:leader="dot" w:pos="9016"/>
            </w:tabs>
            <w:rPr>
              <w:rFonts w:asciiTheme="minorBidi" w:eastAsiaTheme="minorEastAsia" w:hAnsiTheme="minorBidi" w:cstheme="minorBidi"/>
              <w:i/>
              <w:iCs/>
              <w:sz w:val="24"/>
              <w:szCs w:val="24"/>
              <w:lang w:eastAsia="en-GB"/>
            </w:rPr>
          </w:pPr>
          <w:hyperlink w:anchor="_Toc120791927" w:history="1">
            <w:r w:rsidR="00B625FA" w:rsidRPr="00D86684">
              <w:rPr>
                <w:rStyle w:val="Hyperlink"/>
                <w:rFonts w:asciiTheme="minorBidi" w:hAnsiTheme="minorBidi" w:cstheme="minorBidi"/>
                <w:sz w:val="24"/>
                <w:szCs w:val="24"/>
              </w:rPr>
              <w:t>Introduction</w:t>
            </w:r>
            <w:r w:rsidR="00B625FA" w:rsidRPr="00D86684">
              <w:rPr>
                <w:rFonts w:asciiTheme="minorBidi" w:hAnsiTheme="minorBidi" w:cstheme="minorBidi"/>
                <w:webHidden/>
                <w:sz w:val="24"/>
                <w:szCs w:val="24"/>
              </w:rPr>
              <w:tab/>
            </w:r>
            <w:r w:rsidR="00B625FA" w:rsidRPr="00D86684">
              <w:rPr>
                <w:rFonts w:asciiTheme="minorBidi" w:hAnsiTheme="minorBidi" w:cstheme="minorBidi"/>
                <w:webHidden/>
                <w:sz w:val="24"/>
                <w:szCs w:val="24"/>
              </w:rPr>
              <w:fldChar w:fldCharType="begin"/>
            </w:r>
            <w:r w:rsidR="00B625FA" w:rsidRPr="00D86684">
              <w:rPr>
                <w:rFonts w:asciiTheme="minorBidi" w:hAnsiTheme="minorBidi" w:cstheme="minorBidi"/>
                <w:webHidden/>
                <w:sz w:val="24"/>
                <w:szCs w:val="24"/>
              </w:rPr>
              <w:instrText xml:space="preserve"> PAGEREF _Toc120791927 \h </w:instrText>
            </w:r>
            <w:r w:rsidR="00B625FA" w:rsidRPr="00D86684">
              <w:rPr>
                <w:rFonts w:asciiTheme="minorBidi" w:hAnsiTheme="minorBidi" w:cstheme="minorBidi"/>
                <w:webHidden/>
                <w:sz w:val="24"/>
                <w:szCs w:val="24"/>
              </w:rPr>
            </w:r>
            <w:r w:rsidR="00B625FA" w:rsidRPr="00D86684">
              <w:rPr>
                <w:rFonts w:asciiTheme="minorBidi" w:hAnsiTheme="minorBidi" w:cstheme="minorBidi"/>
                <w:webHidden/>
                <w:sz w:val="24"/>
                <w:szCs w:val="24"/>
              </w:rPr>
              <w:fldChar w:fldCharType="separate"/>
            </w:r>
            <w:r w:rsidR="00B625FA" w:rsidRPr="00D86684">
              <w:rPr>
                <w:rFonts w:asciiTheme="minorBidi" w:hAnsiTheme="minorBidi" w:cstheme="minorBidi"/>
                <w:webHidden/>
                <w:sz w:val="24"/>
                <w:szCs w:val="24"/>
              </w:rPr>
              <w:t>3</w:t>
            </w:r>
            <w:r w:rsidR="00B625FA" w:rsidRPr="00D86684">
              <w:rPr>
                <w:rFonts w:asciiTheme="minorBidi" w:hAnsiTheme="minorBidi" w:cstheme="minorBidi"/>
                <w:webHidden/>
                <w:sz w:val="24"/>
                <w:szCs w:val="24"/>
              </w:rPr>
              <w:fldChar w:fldCharType="end"/>
            </w:r>
          </w:hyperlink>
        </w:p>
        <w:p w14:paraId="0A2C8DBC" w14:textId="21657BEF" w:rsidR="00B625FA" w:rsidRPr="00D86684" w:rsidRDefault="008011AE">
          <w:pPr>
            <w:pStyle w:val="TOC3"/>
            <w:tabs>
              <w:tab w:val="right" w:leader="dot" w:pos="9016"/>
            </w:tabs>
            <w:rPr>
              <w:rFonts w:asciiTheme="minorBidi" w:eastAsiaTheme="minorEastAsia" w:hAnsiTheme="minorBidi" w:cstheme="minorBidi"/>
              <w:i/>
              <w:iCs/>
              <w:sz w:val="24"/>
              <w:szCs w:val="24"/>
              <w:lang w:eastAsia="en-GB"/>
            </w:rPr>
          </w:pPr>
          <w:hyperlink w:anchor="_Toc120791928" w:history="1">
            <w:r w:rsidR="00B625FA" w:rsidRPr="00D86684">
              <w:rPr>
                <w:rStyle w:val="Hyperlink"/>
                <w:rFonts w:asciiTheme="minorBidi" w:hAnsiTheme="minorBidi" w:cstheme="minorBidi"/>
                <w:sz w:val="24"/>
                <w:szCs w:val="24"/>
              </w:rPr>
              <w:t>Sales_and_Ads_2021</w:t>
            </w:r>
            <w:r w:rsidR="00B625FA" w:rsidRPr="00D86684">
              <w:rPr>
                <w:rFonts w:asciiTheme="minorBidi" w:hAnsiTheme="minorBidi" w:cstheme="minorBidi"/>
                <w:webHidden/>
                <w:sz w:val="24"/>
                <w:szCs w:val="24"/>
              </w:rPr>
              <w:tab/>
            </w:r>
            <w:r w:rsidR="00B625FA" w:rsidRPr="00D86684">
              <w:rPr>
                <w:rFonts w:asciiTheme="minorBidi" w:hAnsiTheme="minorBidi" w:cstheme="minorBidi"/>
                <w:webHidden/>
                <w:sz w:val="24"/>
                <w:szCs w:val="24"/>
              </w:rPr>
              <w:fldChar w:fldCharType="begin"/>
            </w:r>
            <w:r w:rsidR="00B625FA" w:rsidRPr="00D86684">
              <w:rPr>
                <w:rFonts w:asciiTheme="minorBidi" w:hAnsiTheme="minorBidi" w:cstheme="minorBidi"/>
                <w:webHidden/>
                <w:sz w:val="24"/>
                <w:szCs w:val="24"/>
              </w:rPr>
              <w:instrText xml:space="preserve"> PAGEREF _Toc120791928 \h </w:instrText>
            </w:r>
            <w:r w:rsidR="00B625FA" w:rsidRPr="00D86684">
              <w:rPr>
                <w:rFonts w:asciiTheme="minorBidi" w:hAnsiTheme="minorBidi" w:cstheme="minorBidi"/>
                <w:webHidden/>
                <w:sz w:val="24"/>
                <w:szCs w:val="24"/>
              </w:rPr>
            </w:r>
            <w:r w:rsidR="00B625FA" w:rsidRPr="00D86684">
              <w:rPr>
                <w:rFonts w:asciiTheme="minorBidi" w:hAnsiTheme="minorBidi" w:cstheme="minorBidi"/>
                <w:webHidden/>
                <w:sz w:val="24"/>
                <w:szCs w:val="24"/>
              </w:rPr>
              <w:fldChar w:fldCharType="separate"/>
            </w:r>
            <w:r w:rsidR="00B625FA" w:rsidRPr="00D86684">
              <w:rPr>
                <w:rFonts w:asciiTheme="minorBidi" w:hAnsiTheme="minorBidi" w:cstheme="minorBidi"/>
                <w:webHidden/>
                <w:sz w:val="24"/>
                <w:szCs w:val="24"/>
              </w:rPr>
              <w:t>3</w:t>
            </w:r>
            <w:r w:rsidR="00B625FA" w:rsidRPr="00D86684">
              <w:rPr>
                <w:rFonts w:asciiTheme="minorBidi" w:hAnsiTheme="minorBidi" w:cstheme="minorBidi"/>
                <w:webHidden/>
                <w:sz w:val="24"/>
                <w:szCs w:val="24"/>
              </w:rPr>
              <w:fldChar w:fldCharType="end"/>
            </w:r>
          </w:hyperlink>
        </w:p>
        <w:p w14:paraId="6A461699" w14:textId="0A710109" w:rsidR="00B625FA" w:rsidRPr="00D86684" w:rsidRDefault="008011AE">
          <w:pPr>
            <w:pStyle w:val="TOC3"/>
            <w:tabs>
              <w:tab w:val="right" w:leader="dot" w:pos="9016"/>
            </w:tabs>
            <w:rPr>
              <w:rFonts w:asciiTheme="minorBidi" w:eastAsiaTheme="minorEastAsia" w:hAnsiTheme="minorBidi" w:cstheme="minorBidi"/>
              <w:i/>
              <w:iCs/>
              <w:sz w:val="24"/>
              <w:szCs w:val="24"/>
              <w:lang w:eastAsia="en-GB"/>
            </w:rPr>
          </w:pPr>
          <w:hyperlink w:anchor="_Toc120791929" w:history="1">
            <w:r w:rsidR="00B625FA" w:rsidRPr="00D86684">
              <w:rPr>
                <w:rStyle w:val="Hyperlink"/>
                <w:rFonts w:asciiTheme="minorBidi" w:hAnsiTheme="minorBidi" w:cstheme="minorBidi"/>
                <w:sz w:val="24"/>
                <w:szCs w:val="24"/>
              </w:rPr>
              <w:t>Sales_and_Ads_2021 Data Analysis and Discussion</w:t>
            </w:r>
            <w:r w:rsidR="00B625FA" w:rsidRPr="00D86684">
              <w:rPr>
                <w:rFonts w:asciiTheme="minorBidi" w:hAnsiTheme="minorBidi" w:cstheme="minorBidi"/>
                <w:webHidden/>
                <w:sz w:val="24"/>
                <w:szCs w:val="24"/>
              </w:rPr>
              <w:tab/>
            </w:r>
            <w:r w:rsidR="00B625FA" w:rsidRPr="00D86684">
              <w:rPr>
                <w:rFonts w:asciiTheme="minorBidi" w:hAnsiTheme="minorBidi" w:cstheme="minorBidi"/>
                <w:webHidden/>
                <w:sz w:val="24"/>
                <w:szCs w:val="24"/>
              </w:rPr>
              <w:fldChar w:fldCharType="begin"/>
            </w:r>
            <w:r w:rsidR="00B625FA" w:rsidRPr="00D86684">
              <w:rPr>
                <w:rFonts w:asciiTheme="minorBidi" w:hAnsiTheme="minorBidi" w:cstheme="minorBidi"/>
                <w:webHidden/>
                <w:sz w:val="24"/>
                <w:szCs w:val="24"/>
              </w:rPr>
              <w:instrText xml:space="preserve"> PAGEREF _Toc120791929 \h </w:instrText>
            </w:r>
            <w:r w:rsidR="00B625FA" w:rsidRPr="00D86684">
              <w:rPr>
                <w:rFonts w:asciiTheme="minorBidi" w:hAnsiTheme="minorBidi" w:cstheme="minorBidi"/>
                <w:webHidden/>
                <w:sz w:val="24"/>
                <w:szCs w:val="24"/>
              </w:rPr>
            </w:r>
            <w:r w:rsidR="00B625FA" w:rsidRPr="00D86684">
              <w:rPr>
                <w:rFonts w:asciiTheme="minorBidi" w:hAnsiTheme="minorBidi" w:cstheme="minorBidi"/>
                <w:webHidden/>
                <w:sz w:val="24"/>
                <w:szCs w:val="24"/>
              </w:rPr>
              <w:fldChar w:fldCharType="separate"/>
            </w:r>
            <w:r w:rsidR="00B625FA" w:rsidRPr="00D86684">
              <w:rPr>
                <w:rFonts w:asciiTheme="minorBidi" w:hAnsiTheme="minorBidi" w:cstheme="minorBidi"/>
                <w:webHidden/>
                <w:sz w:val="24"/>
                <w:szCs w:val="24"/>
              </w:rPr>
              <w:t>3</w:t>
            </w:r>
            <w:r w:rsidR="00B625FA" w:rsidRPr="00D86684">
              <w:rPr>
                <w:rFonts w:asciiTheme="minorBidi" w:hAnsiTheme="minorBidi" w:cstheme="minorBidi"/>
                <w:webHidden/>
                <w:sz w:val="24"/>
                <w:szCs w:val="24"/>
              </w:rPr>
              <w:fldChar w:fldCharType="end"/>
            </w:r>
          </w:hyperlink>
        </w:p>
        <w:p w14:paraId="1DDDD95B" w14:textId="263CC43B" w:rsidR="00B625FA" w:rsidRPr="00D86684" w:rsidRDefault="008011AE">
          <w:pPr>
            <w:pStyle w:val="TOC3"/>
            <w:tabs>
              <w:tab w:val="right" w:leader="dot" w:pos="9016"/>
            </w:tabs>
            <w:rPr>
              <w:rFonts w:asciiTheme="minorBidi" w:eastAsiaTheme="minorEastAsia" w:hAnsiTheme="minorBidi" w:cstheme="minorBidi"/>
              <w:i/>
              <w:iCs/>
              <w:sz w:val="24"/>
              <w:szCs w:val="24"/>
              <w:lang w:eastAsia="en-GB"/>
            </w:rPr>
          </w:pPr>
          <w:hyperlink w:anchor="_Toc120791930" w:history="1">
            <w:r w:rsidR="00B625FA" w:rsidRPr="00D86684">
              <w:rPr>
                <w:rStyle w:val="Hyperlink"/>
                <w:rFonts w:asciiTheme="minorBidi" w:hAnsiTheme="minorBidi" w:cstheme="minorBidi"/>
                <w:sz w:val="24"/>
                <w:szCs w:val="24"/>
              </w:rPr>
              <w:t>Analysis Conclusion</w:t>
            </w:r>
            <w:r w:rsidR="00B625FA" w:rsidRPr="00D86684">
              <w:rPr>
                <w:rFonts w:asciiTheme="minorBidi" w:hAnsiTheme="minorBidi" w:cstheme="minorBidi"/>
                <w:webHidden/>
                <w:sz w:val="24"/>
                <w:szCs w:val="24"/>
              </w:rPr>
              <w:tab/>
            </w:r>
            <w:r w:rsidR="00B625FA" w:rsidRPr="00D86684">
              <w:rPr>
                <w:rFonts w:asciiTheme="minorBidi" w:hAnsiTheme="minorBidi" w:cstheme="minorBidi"/>
                <w:webHidden/>
                <w:sz w:val="24"/>
                <w:szCs w:val="24"/>
              </w:rPr>
              <w:fldChar w:fldCharType="begin"/>
            </w:r>
            <w:r w:rsidR="00B625FA" w:rsidRPr="00D86684">
              <w:rPr>
                <w:rFonts w:asciiTheme="minorBidi" w:hAnsiTheme="minorBidi" w:cstheme="minorBidi"/>
                <w:webHidden/>
                <w:sz w:val="24"/>
                <w:szCs w:val="24"/>
              </w:rPr>
              <w:instrText xml:space="preserve"> PAGEREF _Toc120791930 \h </w:instrText>
            </w:r>
            <w:r w:rsidR="00B625FA" w:rsidRPr="00D86684">
              <w:rPr>
                <w:rFonts w:asciiTheme="minorBidi" w:hAnsiTheme="minorBidi" w:cstheme="minorBidi"/>
                <w:webHidden/>
                <w:sz w:val="24"/>
                <w:szCs w:val="24"/>
              </w:rPr>
            </w:r>
            <w:r w:rsidR="00B625FA" w:rsidRPr="00D86684">
              <w:rPr>
                <w:rFonts w:asciiTheme="minorBidi" w:hAnsiTheme="minorBidi" w:cstheme="minorBidi"/>
                <w:webHidden/>
                <w:sz w:val="24"/>
                <w:szCs w:val="24"/>
              </w:rPr>
              <w:fldChar w:fldCharType="separate"/>
            </w:r>
            <w:r w:rsidR="00B625FA" w:rsidRPr="00D86684">
              <w:rPr>
                <w:rFonts w:asciiTheme="minorBidi" w:hAnsiTheme="minorBidi" w:cstheme="minorBidi"/>
                <w:webHidden/>
                <w:sz w:val="24"/>
                <w:szCs w:val="24"/>
              </w:rPr>
              <w:t>3</w:t>
            </w:r>
            <w:r w:rsidR="00B625FA" w:rsidRPr="00D86684">
              <w:rPr>
                <w:rFonts w:asciiTheme="minorBidi" w:hAnsiTheme="minorBidi" w:cstheme="minorBidi"/>
                <w:webHidden/>
                <w:sz w:val="24"/>
                <w:szCs w:val="24"/>
              </w:rPr>
              <w:fldChar w:fldCharType="end"/>
            </w:r>
          </w:hyperlink>
        </w:p>
        <w:p w14:paraId="62E82F81" w14:textId="7A0304BA" w:rsidR="00B625FA" w:rsidRPr="00D86684" w:rsidRDefault="008011AE">
          <w:pPr>
            <w:pStyle w:val="TOC2"/>
            <w:tabs>
              <w:tab w:val="right" w:leader="dot" w:pos="9016"/>
            </w:tabs>
            <w:rPr>
              <w:rFonts w:asciiTheme="minorBidi" w:eastAsiaTheme="minorEastAsia" w:hAnsiTheme="minorBidi" w:cstheme="minorBidi"/>
              <w:b w:val="0"/>
              <w:bCs w:val="0"/>
              <w:smallCaps w:val="0"/>
              <w:sz w:val="24"/>
              <w:szCs w:val="24"/>
              <w:lang w:eastAsia="en-GB"/>
            </w:rPr>
          </w:pPr>
          <w:hyperlink w:anchor="_Toc120791931" w:history="1">
            <w:r w:rsidR="00B625FA" w:rsidRPr="00D86684">
              <w:rPr>
                <w:rStyle w:val="Hyperlink"/>
                <w:rFonts w:asciiTheme="minorBidi" w:hAnsiTheme="minorBidi" w:cstheme="minorBidi"/>
                <w:b w:val="0"/>
                <w:bCs w:val="0"/>
                <w:sz w:val="24"/>
                <w:szCs w:val="24"/>
              </w:rPr>
              <w:t>Section 2</w:t>
            </w:r>
            <w:r w:rsidR="00B625FA" w:rsidRPr="00D86684">
              <w:rPr>
                <w:rFonts w:asciiTheme="minorBidi" w:hAnsiTheme="minorBidi" w:cstheme="minorBidi"/>
                <w:b w:val="0"/>
                <w:bCs w:val="0"/>
                <w:webHidden/>
                <w:sz w:val="24"/>
                <w:szCs w:val="24"/>
              </w:rPr>
              <w:tab/>
            </w:r>
            <w:r w:rsidR="00B625FA" w:rsidRPr="00D86684">
              <w:rPr>
                <w:rFonts w:asciiTheme="minorBidi" w:hAnsiTheme="minorBidi" w:cstheme="minorBidi"/>
                <w:b w:val="0"/>
                <w:bCs w:val="0"/>
                <w:webHidden/>
                <w:sz w:val="24"/>
                <w:szCs w:val="24"/>
              </w:rPr>
              <w:fldChar w:fldCharType="begin"/>
            </w:r>
            <w:r w:rsidR="00B625FA" w:rsidRPr="00D86684">
              <w:rPr>
                <w:rFonts w:asciiTheme="minorBidi" w:hAnsiTheme="minorBidi" w:cstheme="minorBidi"/>
                <w:b w:val="0"/>
                <w:bCs w:val="0"/>
                <w:webHidden/>
                <w:sz w:val="24"/>
                <w:szCs w:val="24"/>
              </w:rPr>
              <w:instrText xml:space="preserve"> PAGEREF _Toc120791931 \h </w:instrText>
            </w:r>
            <w:r w:rsidR="00B625FA" w:rsidRPr="00D86684">
              <w:rPr>
                <w:rFonts w:asciiTheme="minorBidi" w:hAnsiTheme="minorBidi" w:cstheme="minorBidi"/>
                <w:b w:val="0"/>
                <w:bCs w:val="0"/>
                <w:webHidden/>
                <w:sz w:val="24"/>
                <w:szCs w:val="24"/>
              </w:rPr>
            </w:r>
            <w:r w:rsidR="00B625FA" w:rsidRPr="00D86684">
              <w:rPr>
                <w:rFonts w:asciiTheme="minorBidi" w:hAnsiTheme="minorBidi" w:cstheme="minorBidi"/>
                <w:b w:val="0"/>
                <w:bCs w:val="0"/>
                <w:webHidden/>
                <w:sz w:val="24"/>
                <w:szCs w:val="24"/>
              </w:rPr>
              <w:fldChar w:fldCharType="separate"/>
            </w:r>
            <w:r w:rsidR="00B625FA" w:rsidRPr="00D86684">
              <w:rPr>
                <w:rFonts w:asciiTheme="minorBidi" w:hAnsiTheme="minorBidi" w:cstheme="minorBidi"/>
                <w:b w:val="0"/>
                <w:bCs w:val="0"/>
                <w:webHidden/>
                <w:sz w:val="24"/>
                <w:szCs w:val="24"/>
              </w:rPr>
              <w:t>3</w:t>
            </w:r>
            <w:r w:rsidR="00B625FA" w:rsidRPr="00D86684">
              <w:rPr>
                <w:rFonts w:asciiTheme="minorBidi" w:hAnsiTheme="minorBidi" w:cstheme="minorBidi"/>
                <w:b w:val="0"/>
                <w:bCs w:val="0"/>
                <w:webHidden/>
                <w:sz w:val="24"/>
                <w:szCs w:val="24"/>
              </w:rPr>
              <w:fldChar w:fldCharType="end"/>
            </w:r>
          </w:hyperlink>
        </w:p>
        <w:p w14:paraId="00735197" w14:textId="6594598D" w:rsidR="00B625FA" w:rsidRPr="00D86684" w:rsidRDefault="008011AE">
          <w:pPr>
            <w:pStyle w:val="TOC3"/>
            <w:tabs>
              <w:tab w:val="right" w:leader="dot" w:pos="9016"/>
            </w:tabs>
            <w:rPr>
              <w:rFonts w:asciiTheme="minorBidi" w:eastAsiaTheme="minorEastAsia" w:hAnsiTheme="minorBidi" w:cstheme="minorBidi"/>
              <w:i/>
              <w:iCs/>
              <w:sz w:val="24"/>
              <w:szCs w:val="24"/>
              <w:lang w:eastAsia="en-GB"/>
            </w:rPr>
          </w:pPr>
          <w:hyperlink w:anchor="_Toc120791932" w:history="1">
            <w:r w:rsidR="00B625FA" w:rsidRPr="00D86684">
              <w:rPr>
                <w:rStyle w:val="Hyperlink"/>
                <w:rFonts w:asciiTheme="minorBidi" w:hAnsiTheme="minorBidi" w:cstheme="minorBidi"/>
                <w:sz w:val="24"/>
                <w:szCs w:val="24"/>
              </w:rPr>
              <w:t>Text Mining Methods and Brief Conclusion</w:t>
            </w:r>
            <w:r w:rsidR="00B625FA" w:rsidRPr="00D86684">
              <w:rPr>
                <w:rFonts w:asciiTheme="minorBidi" w:hAnsiTheme="minorBidi" w:cstheme="minorBidi"/>
                <w:webHidden/>
                <w:sz w:val="24"/>
                <w:szCs w:val="24"/>
              </w:rPr>
              <w:tab/>
            </w:r>
            <w:r w:rsidR="00B625FA" w:rsidRPr="00D86684">
              <w:rPr>
                <w:rFonts w:asciiTheme="minorBidi" w:hAnsiTheme="minorBidi" w:cstheme="minorBidi"/>
                <w:webHidden/>
                <w:sz w:val="24"/>
                <w:szCs w:val="24"/>
              </w:rPr>
              <w:fldChar w:fldCharType="begin"/>
            </w:r>
            <w:r w:rsidR="00B625FA" w:rsidRPr="00D86684">
              <w:rPr>
                <w:rFonts w:asciiTheme="minorBidi" w:hAnsiTheme="minorBidi" w:cstheme="minorBidi"/>
                <w:webHidden/>
                <w:sz w:val="24"/>
                <w:szCs w:val="24"/>
              </w:rPr>
              <w:instrText xml:space="preserve"> PAGEREF _Toc120791932 \h </w:instrText>
            </w:r>
            <w:r w:rsidR="00B625FA" w:rsidRPr="00D86684">
              <w:rPr>
                <w:rFonts w:asciiTheme="minorBidi" w:hAnsiTheme="minorBidi" w:cstheme="minorBidi"/>
                <w:webHidden/>
                <w:sz w:val="24"/>
                <w:szCs w:val="24"/>
              </w:rPr>
            </w:r>
            <w:r w:rsidR="00B625FA" w:rsidRPr="00D86684">
              <w:rPr>
                <w:rFonts w:asciiTheme="minorBidi" w:hAnsiTheme="minorBidi" w:cstheme="minorBidi"/>
                <w:webHidden/>
                <w:sz w:val="24"/>
                <w:szCs w:val="24"/>
              </w:rPr>
              <w:fldChar w:fldCharType="separate"/>
            </w:r>
            <w:r w:rsidR="00B625FA" w:rsidRPr="00D86684">
              <w:rPr>
                <w:rFonts w:asciiTheme="minorBidi" w:hAnsiTheme="minorBidi" w:cstheme="minorBidi"/>
                <w:webHidden/>
                <w:sz w:val="24"/>
                <w:szCs w:val="24"/>
              </w:rPr>
              <w:t>3</w:t>
            </w:r>
            <w:r w:rsidR="00B625FA" w:rsidRPr="00D86684">
              <w:rPr>
                <w:rFonts w:asciiTheme="minorBidi" w:hAnsiTheme="minorBidi" w:cstheme="minorBidi"/>
                <w:webHidden/>
                <w:sz w:val="24"/>
                <w:szCs w:val="24"/>
              </w:rPr>
              <w:fldChar w:fldCharType="end"/>
            </w:r>
          </w:hyperlink>
        </w:p>
        <w:p w14:paraId="630DCCA5" w14:textId="18676EDD" w:rsidR="00B625FA" w:rsidRPr="00D86684" w:rsidRDefault="008011AE">
          <w:pPr>
            <w:pStyle w:val="TOC3"/>
            <w:tabs>
              <w:tab w:val="right" w:leader="dot" w:pos="9016"/>
            </w:tabs>
            <w:rPr>
              <w:rFonts w:asciiTheme="minorBidi" w:eastAsiaTheme="minorEastAsia" w:hAnsiTheme="minorBidi" w:cstheme="minorBidi"/>
              <w:i/>
              <w:iCs/>
              <w:sz w:val="24"/>
              <w:szCs w:val="24"/>
              <w:lang w:eastAsia="en-GB"/>
            </w:rPr>
          </w:pPr>
          <w:hyperlink w:anchor="_Toc120791933" w:history="1">
            <w:r w:rsidR="00B625FA" w:rsidRPr="00D86684">
              <w:rPr>
                <w:rStyle w:val="Hyperlink"/>
                <w:rFonts w:asciiTheme="minorBidi" w:hAnsiTheme="minorBidi" w:cstheme="minorBidi"/>
                <w:sz w:val="24"/>
                <w:szCs w:val="24"/>
              </w:rPr>
              <w:t>SPSS and MS Excel Evaluation and Brief Conclusion</w:t>
            </w:r>
            <w:r w:rsidR="00B625FA" w:rsidRPr="00D86684">
              <w:rPr>
                <w:rFonts w:asciiTheme="minorBidi" w:hAnsiTheme="minorBidi" w:cstheme="minorBidi"/>
                <w:webHidden/>
                <w:sz w:val="24"/>
                <w:szCs w:val="24"/>
              </w:rPr>
              <w:tab/>
            </w:r>
            <w:r w:rsidR="00B625FA" w:rsidRPr="00D86684">
              <w:rPr>
                <w:rFonts w:asciiTheme="minorBidi" w:hAnsiTheme="minorBidi" w:cstheme="minorBidi"/>
                <w:webHidden/>
                <w:sz w:val="24"/>
                <w:szCs w:val="24"/>
              </w:rPr>
              <w:fldChar w:fldCharType="begin"/>
            </w:r>
            <w:r w:rsidR="00B625FA" w:rsidRPr="00D86684">
              <w:rPr>
                <w:rFonts w:asciiTheme="minorBidi" w:hAnsiTheme="minorBidi" w:cstheme="minorBidi"/>
                <w:webHidden/>
                <w:sz w:val="24"/>
                <w:szCs w:val="24"/>
              </w:rPr>
              <w:instrText xml:space="preserve"> PAGEREF _Toc120791933 \h </w:instrText>
            </w:r>
            <w:r w:rsidR="00B625FA" w:rsidRPr="00D86684">
              <w:rPr>
                <w:rFonts w:asciiTheme="minorBidi" w:hAnsiTheme="minorBidi" w:cstheme="minorBidi"/>
                <w:webHidden/>
                <w:sz w:val="24"/>
                <w:szCs w:val="24"/>
              </w:rPr>
            </w:r>
            <w:r w:rsidR="00B625FA" w:rsidRPr="00D86684">
              <w:rPr>
                <w:rFonts w:asciiTheme="minorBidi" w:hAnsiTheme="minorBidi" w:cstheme="minorBidi"/>
                <w:webHidden/>
                <w:sz w:val="24"/>
                <w:szCs w:val="24"/>
              </w:rPr>
              <w:fldChar w:fldCharType="separate"/>
            </w:r>
            <w:r w:rsidR="00B625FA" w:rsidRPr="00D86684">
              <w:rPr>
                <w:rFonts w:asciiTheme="minorBidi" w:hAnsiTheme="minorBidi" w:cstheme="minorBidi"/>
                <w:webHidden/>
                <w:sz w:val="24"/>
                <w:szCs w:val="24"/>
              </w:rPr>
              <w:t>4</w:t>
            </w:r>
            <w:r w:rsidR="00B625FA" w:rsidRPr="00D86684">
              <w:rPr>
                <w:rFonts w:asciiTheme="minorBidi" w:hAnsiTheme="minorBidi" w:cstheme="minorBidi"/>
                <w:webHidden/>
                <w:sz w:val="24"/>
                <w:szCs w:val="24"/>
              </w:rPr>
              <w:fldChar w:fldCharType="end"/>
            </w:r>
          </w:hyperlink>
        </w:p>
        <w:p w14:paraId="430D3760" w14:textId="5314C24A" w:rsidR="00B625FA" w:rsidRPr="00D86684" w:rsidRDefault="00B625FA">
          <w:r w:rsidRPr="00D86684">
            <w:rPr>
              <w:rFonts w:asciiTheme="minorBidi" w:hAnsiTheme="minorBidi"/>
            </w:rPr>
            <w:fldChar w:fldCharType="end"/>
          </w:r>
        </w:p>
      </w:sdtContent>
    </w:sdt>
    <w:p w14:paraId="7A36449B" w14:textId="0EF2DDE1" w:rsidR="0003329A" w:rsidRPr="00D86684" w:rsidRDefault="0003329A">
      <w:pPr>
        <w:rPr>
          <w:rFonts w:asciiTheme="minorBidi" w:hAnsiTheme="minorBidi"/>
          <w:sz w:val="22"/>
          <w:szCs w:val="22"/>
        </w:rPr>
      </w:pPr>
      <w:r w:rsidRPr="00D86684">
        <w:rPr>
          <w:rFonts w:asciiTheme="minorBidi" w:hAnsiTheme="minorBidi"/>
          <w:sz w:val="22"/>
          <w:szCs w:val="22"/>
        </w:rPr>
        <w:br w:type="page"/>
      </w:r>
    </w:p>
    <w:p w14:paraId="1636C60D" w14:textId="1EB16428" w:rsidR="001D0415" w:rsidRPr="00D86684" w:rsidRDefault="00503967" w:rsidP="00335621">
      <w:pPr>
        <w:pStyle w:val="Heading1"/>
        <w:spacing w:line="360" w:lineRule="auto"/>
        <w:jc w:val="both"/>
        <w:rPr>
          <w:rFonts w:asciiTheme="minorBidi" w:hAnsiTheme="minorBidi" w:cstheme="minorBidi"/>
          <w:b/>
          <w:bCs/>
          <w:color w:val="auto"/>
          <w:sz w:val="28"/>
          <w:szCs w:val="28"/>
        </w:rPr>
      </w:pPr>
      <w:bookmarkStart w:id="0" w:name="_Toc120791900"/>
      <w:bookmarkStart w:id="1" w:name="_Toc120791917"/>
      <w:r w:rsidRPr="00D86684">
        <w:rPr>
          <w:rFonts w:asciiTheme="minorBidi" w:hAnsiTheme="minorBidi" w:cstheme="minorBidi"/>
          <w:b/>
          <w:bCs/>
          <w:color w:val="auto"/>
          <w:sz w:val="28"/>
          <w:szCs w:val="28"/>
        </w:rPr>
        <w:lastRenderedPageBreak/>
        <w:t>Part</w:t>
      </w:r>
      <w:r w:rsidR="00F35A9A" w:rsidRPr="00D86684">
        <w:rPr>
          <w:rFonts w:asciiTheme="minorBidi" w:hAnsiTheme="minorBidi" w:cstheme="minorBidi"/>
          <w:b/>
          <w:bCs/>
          <w:color w:val="auto"/>
          <w:sz w:val="28"/>
          <w:szCs w:val="28"/>
        </w:rPr>
        <w:t xml:space="preserve"> </w:t>
      </w:r>
      <w:r w:rsidRPr="00D86684">
        <w:rPr>
          <w:rFonts w:asciiTheme="minorBidi" w:hAnsiTheme="minorBidi" w:cstheme="minorBidi"/>
          <w:b/>
          <w:bCs/>
          <w:color w:val="auto"/>
          <w:sz w:val="28"/>
          <w:szCs w:val="28"/>
        </w:rPr>
        <w:t>-</w:t>
      </w:r>
      <w:r w:rsidR="00F35A9A" w:rsidRPr="00D86684">
        <w:rPr>
          <w:rFonts w:asciiTheme="minorBidi" w:hAnsiTheme="minorBidi" w:cstheme="minorBidi"/>
          <w:b/>
          <w:bCs/>
          <w:color w:val="auto"/>
          <w:sz w:val="28"/>
          <w:szCs w:val="28"/>
        </w:rPr>
        <w:t xml:space="preserve"> </w:t>
      </w:r>
      <w:r w:rsidRPr="00D86684">
        <w:rPr>
          <w:rFonts w:asciiTheme="minorBidi" w:hAnsiTheme="minorBidi" w:cstheme="minorBidi"/>
          <w:b/>
          <w:bCs/>
          <w:color w:val="auto"/>
          <w:sz w:val="28"/>
          <w:szCs w:val="28"/>
        </w:rPr>
        <w:t>I: COVID-19 Data Analysis</w:t>
      </w:r>
      <w:bookmarkEnd w:id="0"/>
      <w:bookmarkEnd w:id="1"/>
    </w:p>
    <w:p w14:paraId="7BD47B48" w14:textId="47799910" w:rsidR="00503967" w:rsidRPr="00D86684" w:rsidRDefault="00503967" w:rsidP="00040589">
      <w:pPr>
        <w:pStyle w:val="Heading2"/>
        <w:spacing w:line="360" w:lineRule="auto"/>
        <w:jc w:val="both"/>
        <w:rPr>
          <w:rFonts w:asciiTheme="minorBidi" w:hAnsiTheme="minorBidi" w:cstheme="minorBidi"/>
          <w:b/>
          <w:bCs/>
          <w:color w:val="auto"/>
        </w:rPr>
      </w:pPr>
      <w:bookmarkStart w:id="2" w:name="_Toc120791901"/>
      <w:bookmarkStart w:id="3" w:name="_Toc120791918"/>
      <w:r w:rsidRPr="00D86684">
        <w:rPr>
          <w:rFonts w:asciiTheme="minorBidi" w:hAnsiTheme="minorBidi" w:cstheme="minorBidi"/>
          <w:b/>
          <w:bCs/>
          <w:color w:val="auto"/>
        </w:rPr>
        <w:t xml:space="preserve">Section </w:t>
      </w:r>
      <w:r w:rsidR="00F35A9A" w:rsidRPr="00D86684">
        <w:rPr>
          <w:rFonts w:asciiTheme="minorBidi" w:hAnsiTheme="minorBidi" w:cstheme="minorBidi"/>
          <w:b/>
          <w:bCs/>
          <w:color w:val="auto"/>
        </w:rPr>
        <w:t>1</w:t>
      </w:r>
      <w:bookmarkEnd w:id="2"/>
      <w:bookmarkEnd w:id="3"/>
    </w:p>
    <w:p w14:paraId="50494E7B" w14:textId="3D87FDB6" w:rsidR="00503967" w:rsidRPr="00D86684" w:rsidRDefault="00503967" w:rsidP="003E6F69">
      <w:pPr>
        <w:pStyle w:val="Heading3"/>
        <w:spacing w:line="360" w:lineRule="auto"/>
        <w:jc w:val="both"/>
        <w:rPr>
          <w:rFonts w:asciiTheme="minorBidi" w:hAnsiTheme="minorBidi" w:cstheme="minorBidi"/>
          <w:b/>
          <w:bCs/>
          <w:color w:val="auto"/>
        </w:rPr>
      </w:pPr>
      <w:bookmarkStart w:id="4" w:name="_Toc120791902"/>
      <w:bookmarkStart w:id="5" w:name="_Toc120791919"/>
      <w:r w:rsidRPr="00D86684">
        <w:rPr>
          <w:rFonts w:asciiTheme="minorBidi" w:hAnsiTheme="minorBidi" w:cstheme="minorBidi"/>
          <w:b/>
          <w:bCs/>
          <w:color w:val="auto"/>
        </w:rPr>
        <w:t>Introduction</w:t>
      </w:r>
      <w:bookmarkEnd w:id="4"/>
      <w:bookmarkEnd w:id="5"/>
    </w:p>
    <w:p w14:paraId="5135C431" w14:textId="0ABDCFB5" w:rsidR="00503967" w:rsidRPr="00D86684" w:rsidRDefault="00C45CD7" w:rsidP="0080694E">
      <w:pPr>
        <w:spacing w:line="360" w:lineRule="auto"/>
        <w:jc w:val="both"/>
        <w:rPr>
          <w:rFonts w:asciiTheme="minorBidi" w:hAnsiTheme="minorBidi"/>
          <w:sz w:val="22"/>
          <w:szCs w:val="22"/>
        </w:rPr>
      </w:pPr>
      <w:r w:rsidRPr="00D86684">
        <w:rPr>
          <w:rFonts w:asciiTheme="minorBidi" w:hAnsiTheme="minorBidi"/>
          <w:sz w:val="22"/>
          <w:szCs w:val="22"/>
        </w:rPr>
        <w:t xml:space="preserve">This section focuses primarily on talking about the dataset that was provided on COVID-19. In the dataset, there are a variety of figures that have been provided, and the answers to the questions that have been provided have been extracted using a variety of algorithms. The complete number of COVID-19 cases was studied with the help of the dataset. Additionally, the days that saw more than 20,000 cases reported were taken into consideration. Additionally, both the days with the lowest and the highest number of deaths were </w:t>
      </w:r>
      <w:proofErr w:type="spellStart"/>
      <w:r w:rsidRPr="00D86684">
        <w:rPr>
          <w:rFonts w:asciiTheme="minorBidi" w:hAnsiTheme="minorBidi"/>
          <w:sz w:val="22"/>
          <w:szCs w:val="22"/>
        </w:rPr>
        <w:t>analyzed</w:t>
      </w:r>
      <w:proofErr w:type="spellEnd"/>
      <w:r w:rsidRPr="00D86684">
        <w:rPr>
          <w:rFonts w:asciiTheme="minorBidi" w:hAnsiTheme="minorBidi"/>
          <w:sz w:val="22"/>
          <w:szCs w:val="22"/>
        </w:rPr>
        <w:t xml:space="preserve">. In addition to that, the application of a number of different formulas to accomplish the aforementioned was illustrated. Formulas such as IF and Pivot Table, together with other charts and graphs, were included in these. In addition, the use of Excel for </w:t>
      </w:r>
      <w:proofErr w:type="spellStart"/>
      <w:r w:rsidRPr="00D86684">
        <w:rPr>
          <w:rFonts w:asciiTheme="minorBidi" w:hAnsiTheme="minorBidi"/>
          <w:sz w:val="22"/>
          <w:szCs w:val="22"/>
        </w:rPr>
        <w:t>preprocessing</w:t>
      </w:r>
      <w:proofErr w:type="spellEnd"/>
      <w:r w:rsidRPr="00D86684">
        <w:rPr>
          <w:rFonts w:asciiTheme="minorBidi" w:hAnsiTheme="minorBidi"/>
          <w:sz w:val="22"/>
          <w:szCs w:val="22"/>
        </w:rPr>
        <w:t>, analysis, and visualization of the data was another topic that was covered.</w:t>
      </w:r>
    </w:p>
    <w:p w14:paraId="2202525F" w14:textId="27E2CAA0" w:rsidR="00503967" w:rsidRPr="00D86684" w:rsidRDefault="00503967" w:rsidP="003E6F69">
      <w:pPr>
        <w:pStyle w:val="Heading3"/>
        <w:spacing w:line="360" w:lineRule="auto"/>
        <w:jc w:val="both"/>
        <w:rPr>
          <w:rFonts w:asciiTheme="minorBidi" w:hAnsiTheme="minorBidi" w:cstheme="minorBidi"/>
          <w:b/>
          <w:bCs/>
          <w:color w:val="auto"/>
        </w:rPr>
      </w:pPr>
      <w:bookmarkStart w:id="6" w:name="_Toc120791903"/>
      <w:bookmarkStart w:id="7" w:name="_Toc120791920"/>
      <w:r w:rsidRPr="00D86684">
        <w:rPr>
          <w:rFonts w:asciiTheme="minorBidi" w:hAnsiTheme="minorBidi" w:cstheme="minorBidi"/>
          <w:b/>
          <w:bCs/>
          <w:color w:val="auto"/>
        </w:rPr>
        <w:t>COVID-19 Dataset</w:t>
      </w:r>
      <w:bookmarkEnd w:id="6"/>
      <w:bookmarkEnd w:id="7"/>
    </w:p>
    <w:p w14:paraId="089DED24" w14:textId="0BE77D52" w:rsidR="00D849A7" w:rsidRPr="00D86684" w:rsidRDefault="00C45CD7" w:rsidP="00D849A7">
      <w:pPr>
        <w:spacing w:line="360" w:lineRule="auto"/>
        <w:jc w:val="both"/>
        <w:rPr>
          <w:rFonts w:asciiTheme="minorBidi" w:hAnsiTheme="minorBidi"/>
          <w:sz w:val="22"/>
          <w:szCs w:val="22"/>
        </w:rPr>
      </w:pPr>
      <w:r w:rsidRPr="00D86684">
        <w:rPr>
          <w:rFonts w:asciiTheme="minorBidi" w:hAnsiTheme="minorBidi"/>
          <w:sz w:val="22"/>
          <w:szCs w:val="22"/>
        </w:rPr>
        <w:t>The dataset had a total of 45 entries, with the first one beginning on the 31st of December 2019 and ending on the 14th of December 2020. Each entry includes details regarding the day, month, and year, as well as the number of fatalities, countries and territories, population figures for 2019, and the continent, as well as the cumulative number of COVID-19 instances per 100000 for the past 14 days. The similarity can be seen in the photograph that follows</w:t>
      </w:r>
      <w:r w:rsidR="00D849A7" w:rsidRPr="00D86684">
        <w:rPr>
          <w:rFonts w:asciiTheme="minorBidi" w:hAnsiTheme="minorBidi"/>
          <w:sz w:val="22"/>
          <w:szCs w:val="22"/>
        </w:rPr>
        <w:t>:</w:t>
      </w:r>
    </w:p>
    <w:p w14:paraId="4F49E1AA" w14:textId="2F903AD0" w:rsidR="00503967" w:rsidRPr="00D86684" w:rsidRDefault="009A469A" w:rsidP="009A469A">
      <w:pPr>
        <w:spacing w:line="360" w:lineRule="auto"/>
        <w:jc w:val="both"/>
        <w:rPr>
          <w:rFonts w:asciiTheme="minorBidi" w:hAnsiTheme="minorBidi"/>
          <w:sz w:val="22"/>
          <w:szCs w:val="22"/>
        </w:rPr>
      </w:pPr>
      <w:r w:rsidRPr="00D86684">
        <w:rPr>
          <w:rFonts w:asciiTheme="minorBidi" w:hAnsiTheme="minorBidi"/>
          <w:noProof/>
          <w:sz w:val="22"/>
          <w:szCs w:val="22"/>
        </w:rPr>
        <w:drawing>
          <wp:inline distT="0" distB="0" distL="0" distR="0" wp14:anchorId="3C493FD8" wp14:editId="3263891F">
            <wp:extent cx="5731510" cy="901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90170"/>
                    </a:xfrm>
                    <a:prstGeom prst="rect">
                      <a:avLst/>
                    </a:prstGeom>
                  </pic:spPr>
                </pic:pic>
              </a:graphicData>
            </a:graphic>
          </wp:inline>
        </w:drawing>
      </w:r>
    </w:p>
    <w:p w14:paraId="53978E38" w14:textId="69526BA5" w:rsidR="00503967" w:rsidRPr="00D86684" w:rsidRDefault="00503967" w:rsidP="003E6F69">
      <w:pPr>
        <w:pStyle w:val="Heading3"/>
        <w:spacing w:line="360" w:lineRule="auto"/>
        <w:jc w:val="both"/>
        <w:rPr>
          <w:rFonts w:asciiTheme="minorBidi" w:hAnsiTheme="minorBidi" w:cstheme="minorBidi"/>
          <w:b/>
          <w:bCs/>
          <w:color w:val="auto"/>
        </w:rPr>
      </w:pPr>
      <w:bookmarkStart w:id="8" w:name="_Toc120791904"/>
      <w:bookmarkStart w:id="9" w:name="_Toc120791921"/>
      <w:r w:rsidRPr="00D86684">
        <w:rPr>
          <w:rFonts w:asciiTheme="minorBidi" w:hAnsiTheme="minorBidi" w:cstheme="minorBidi"/>
          <w:b/>
          <w:bCs/>
          <w:color w:val="auto"/>
        </w:rPr>
        <w:t>Visualization and Discussion of Analysis</w:t>
      </w:r>
      <w:bookmarkEnd w:id="8"/>
      <w:bookmarkEnd w:id="9"/>
    </w:p>
    <w:tbl>
      <w:tblPr>
        <w:tblStyle w:val="TableGrid"/>
        <w:tblW w:w="0" w:type="auto"/>
        <w:jc w:val="center"/>
        <w:tblLook w:val="04A0" w:firstRow="1" w:lastRow="0" w:firstColumn="1" w:lastColumn="0" w:noHBand="0" w:noVBand="1"/>
      </w:tblPr>
      <w:tblGrid>
        <w:gridCol w:w="2680"/>
        <w:gridCol w:w="1200"/>
      </w:tblGrid>
      <w:tr w:rsidR="00B454E7" w:rsidRPr="00D86684" w14:paraId="1C567BD2" w14:textId="77777777" w:rsidTr="00B454E7">
        <w:trPr>
          <w:trHeight w:val="320"/>
          <w:jc w:val="center"/>
        </w:trPr>
        <w:tc>
          <w:tcPr>
            <w:tcW w:w="2680" w:type="dxa"/>
            <w:noWrap/>
            <w:hideMark/>
          </w:tcPr>
          <w:p w14:paraId="6B5DE792" w14:textId="77777777" w:rsidR="00B454E7" w:rsidRPr="00D86684" w:rsidRDefault="00B454E7" w:rsidP="00B454E7">
            <w:pPr>
              <w:spacing w:line="360" w:lineRule="auto"/>
              <w:jc w:val="both"/>
              <w:rPr>
                <w:rFonts w:asciiTheme="minorBidi" w:hAnsiTheme="minorBidi"/>
                <w:sz w:val="22"/>
                <w:szCs w:val="22"/>
              </w:rPr>
            </w:pPr>
            <w:r w:rsidRPr="00D86684">
              <w:rPr>
                <w:rFonts w:asciiTheme="minorBidi" w:hAnsiTheme="minorBidi"/>
                <w:sz w:val="22"/>
                <w:szCs w:val="22"/>
              </w:rPr>
              <w:t>Total Number of Cases</w:t>
            </w:r>
          </w:p>
        </w:tc>
        <w:tc>
          <w:tcPr>
            <w:tcW w:w="1200" w:type="dxa"/>
            <w:noWrap/>
            <w:hideMark/>
          </w:tcPr>
          <w:p w14:paraId="0C89C4FB" w14:textId="77777777" w:rsidR="00B454E7" w:rsidRPr="00D86684" w:rsidRDefault="00B454E7" w:rsidP="00B454E7">
            <w:pPr>
              <w:spacing w:line="360" w:lineRule="auto"/>
              <w:jc w:val="both"/>
              <w:rPr>
                <w:rFonts w:asciiTheme="minorBidi" w:hAnsiTheme="minorBidi"/>
                <w:sz w:val="22"/>
                <w:szCs w:val="22"/>
              </w:rPr>
            </w:pPr>
            <w:r w:rsidRPr="00D86684">
              <w:rPr>
                <w:rFonts w:asciiTheme="minorBidi" w:hAnsiTheme="minorBidi"/>
                <w:sz w:val="22"/>
                <w:szCs w:val="22"/>
              </w:rPr>
              <w:t xml:space="preserve">  859,658 </w:t>
            </w:r>
          </w:p>
        </w:tc>
      </w:tr>
      <w:tr w:rsidR="00B454E7" w:rsidRPr="00D86684" w14:paraId="399FE2FA" w14:textId="77777777" w:rsidTr="00B454E7">
        <w:trPr>
          <w:trHeight w:val="320"/>
          <w:jc w:val="center"/>
        </w:trPr>
        <w:tc>
          <w:tcPr>
            <w:tcW w:w="2680" w:type="dxa"/>
            <w:noWrap/>
            <w:hideMark/>
          </w:tcPr>
          <w:p w14:paraId="3CD8E854" w14:textId="77777777" w:rsidR="00B454E7" w:rsidRPr="00D86684" w:rsidRDefault="00B454E7" w:rsidP="00B454E7">
            <w:pPr>
              <w:spacing w:line="360" w:lineRule="auto"/>
              <w:jc w:val="both"/>
              <w:rPr>
                <w:rFonts w:asciiTheme="minorBidi" w:hAnsiTheme="minorBidi"/>
                <w:sz w:val="22"/>
                <w:szCs w:val="22"/>
              </w:rPr>
            </w:pPr>
            <w:r w:rsidRPr="00D86684">
              <w:rPr>
                <w:rFonts w:asciiTheme="minorBidi" w:hAnsiTheme="minorBidi"/>
                <w:sz w:val="22"/>
                <w:szCs w:val="22"/>
              </w:rPr>
              <w:t>More than 20000</w:t>
            </w:r>
          </w:p>
        </w:tc>
        <w:tc>
          <w:tcPr>
            <w:tcW w:w="1200" w:type="dxa"/>
            <w:noWrap/>
            <w:hideMark/>
          </w:tcPr>
          <w:p w14:paraId="6855AB77" w14:textId="77777777" w:rsidR="00B454E7" w:rsidRPr="00D86684" w:rsidRDefault="00B454E7" w:rsidP="00B454E7">
            <w:pPr>
              <w:spacing w:line="360" w:lineRule="auto"/>
              <w:jc w:val="both"/>
              <w:rPr>
                <w:rFonts w:asciiTheme="minorBidi" w:hAnsiTheme="minorBidi"/>
                <w:sz w:val="22"/>
                <w:szCs w:val="22"/>
              </w:rPr>
            </w:pPr>
            <w:r w:rsidRPr="00D86684">
              <w:rPr>
                <w:rFonts w:asciiTheme="minorBidi" w:hAnsiTheme="minorBidi"/>
                <w:sz w:val="22"/>
                <w:szCs w:val="22"/>
              </w:rPr>
              <w:t>22</w:t>
            </w:r>
          </w:p>
        </w:tc>
      </w:tr>
      <w:tr w:rsidR="00B454E7" w:rsidRPr="00D86684" w14:paraId="184BBA87" w14:textId="77777777" w:rsidTr="00B454E7">
        <w:trPr>
          <w:trHeight w:val="320"/>
          <w:jc w:val="center"/>
        </w:trPr>
        <w:tc>
          <w:tcPr>
            <w:tcW w:w="2680" w:type="dxa"/>
            <w:noWrap/>
            <w:hideMark/>
          </w:tcPr>
          <w:p w14:paraId="45D35621" w14:textId="77777777" w:rsidR="00B454E7" w:rsidRPr="00D86684" w:rsidRDefault="00B454E7" w:rsidP="00B454E7">
            <w:pPr>
              <w:spacing w:line="360" w:lineRule="auto"/>
              <w:jc w:val="both"/>
              <w:rPr>
                <w:rFonts w:asciiTheme="minorBidi" w:hAnsiTheme="minorBidi"/>
                <w:sz w:val="22"/>
                <w:szCs w:val="22"/>
              </w:rPr>
            </w:pPr>
            <w:r w:rsidRPr="00D86684">
              <w:rPr>
                <w:rFonts w:asciiTheme="minorBidi" w:hAnsiTheme="minorBidi"/>
                <w:sz w:val="22"/>
                <w:szCs w:val="22"/>
              </w:rPr>
              <w:t>Highest Death Count</w:t>
            </w:r>
          </w:p>
        </w:tc>
        <w:tc>
          <w:tcPr>
            <w:tcW w:w="1200" w:type="dxa"/>
            <w:noWrap/>
            <w:hideMark/>
          </w:tcPr>
          <w:p w14:paraId="579C0A80" w14:textId="77777777" w:rsidR="00B454E7" w:rsidRPr="00D86684" w:rsidRDefault="00B454E7" w:rsidP="00B454E7">
            <w:pPr>
              <w:spacing w:line="360" w:lineRule="auto"/>
              <w:jc w:val="both"/>
              <w:rPr>
                <w:rFonts w:asciiTheme="minorBidi" w:hAnsiTheme="minorBidi"/>
                <w:sz w:val="22"/>
                <w:szCs w:val="22"/>
              </w:rPr>
            </w:pPr>
            <w:r w:rsidRPr="00D86684">
              <w:rPr>
                <w:rFonts w:asciiTheme="minorBidi" w:hAnsiTheme="minorBidi"/>
                <w:sz w:val="22"/>
                <w:szCs w:val="22"/>
              </w:rPr>
              <w:t>695</w:t>
            </w:r>
          </w:p>
        </w:tc>
      </w:tr>
      <w:tr w:rsidR="00B454E7" w:rsidRPr="00D86684" w14:paraId="2ED43319" w14:textId="77777777" w:rsidTr="00B454E7">
        <w:trPr>
          <w:trHeight w:val="320"/>
          <w:jc w:val="center"/>
        </w:trPr>
        <w:tc>
          <w:tcPr>
            <w:tcW w:w="2680" w:type="dxa"/>
            <w:noWrap/>
            <w:hideMark/>
          </w:tcPr>
          <w:p w14:paraId="2C3F8158" w14:textId="77777777" w:rsidR="00B454E7" w:rsidRPr="00D86684" w:rsidRDefault="00B454E7" w:rsidP="00B454E7">
            <w:pPr>
              <w:spacing w:line="360" w:lineRule="auto"/>
              <w:jc w:val="both"/>
              <w:rPr>
                <w:rFonts w:asciiTheme="minorBidi" w:hAnsiTheme="minorBidi"/>
                <w:sz w:val="22"/>
                <w:szCs w:val="22"/>
              </w:rPr>
            </w:pPr>
            <w:r w:rsidRPr="00D86684">
              <w:rPr>
                <w:rFonts w:asciiTheme="minorBidi" w:hAnsiTheme="minorBidi"/>
                <w:sz w:val="22"/>
                <w:szCs w:val="22"/>
              </w:rPr>
              <w:t>Lowest Death Count</w:t>
            </w:r>
          </w:p>
        </w:tc>
        <w:tc>
          <w:tcPr>
            <w:tcW w:w="1200" w:type="dxa"/>
            <w:noWrap/>
            <w:hideMark/>
          </w:tcPr>
          <w:p w14:paraId="1B51DE91" w14:textId="77777777" w:rsidR="00B454E7" w:rsidRPr="00D86684" w:rsidRDefault="00B454E7" w:rsidP="00B454E7">
            <w:pPr>
              <w:spacing w:line="360" w:lineRule="auto"/>
              <w:jc w:val="both"/>
              <w:rPr>
                <w:rFonts w:asciiTheme="minorBidi" w:hAnsiTheme="minorBidi"/>
                <w:sz w:val="22"/>
                <w:szCs w:val="22"/>
              </w:rPr>
            </w:pPr>
            <w:r w:rsidRPr="00D86684">
              <w:rPr>
                <w:rFonts w:asciiTheme="minorBidi" w:hAnsiTheme="minorBidi"/>
                <w:sz w:val="22"/>
                <w:szCs w:val="22"/>
              </w:rPr>
              <w:t>0</w:t>
            </w:r>
          </w:p>
        </w:tc>
      </w:tr>
    </w:tbl>
    <w:p w14:paraId="38A06D9E" w14:textId="7D9A1119" w:rsidR="001D0415" w:rsidRPr="00D86684" w:rsidRDefault="001D0415" w:rsidP="001D0415">
      <w:pPr>
        <w:spacing w:line="360" w:lineRule="auto"/>
        <w:jc w:val="both"/>
        <w:rPr>
          <w:rFonts w:asciiTheme="minorBidi" w:hAnsiTheme="minorBidi"/>
          <w:sz w:val="22"/>
          <w:szCs w:val="22"/>
        </w:rPr>
      </w:pPr>
    </w:p>
    <w:tbl>
      <w:tblPr>
        <w:tblStyle w:val="TableGrid"/>
        <w:tblW w:w="0" w:type="auto"/>
        <w:tblLook w:val="04A0" w:firstRow="1" w:lastRow="0" w:firstColumn="1" w:lastColumn="0" w:noHBand="0" w:noVBand="1"/>
      </w:tblPr>
      <w:tblGrid>
        <w:gridCol w:w="4950"/>
        <w:gridCol w:w="4066"/>
      </w:tblGrid>
      <w:tr w:rsidR="000952E3" w:rsidRPr="00D86684" w14:paraId="797C1AD9" w14:textId="77777777" w:rsidTr="000952E3">
        <w:trPr>
          <w:trHeight w:val="320"/>
        </w:trPr>
        <w:tc>
          <w:tcPr>
            <w:tcW w:w="5360" w:type="dxa"/>
            <w:noWrap/>
            <w:hideMark/>
          </w:tcPr>
          <w:p w14:paraId="06317F16" w14:textId="77777777" w:rsidR="000952E3" w:rsidRPr="00D86684" w:rsidRDefault="000952E3" w:rsidP="000952E3">
            <w:pPr>
              <w:spacing w:line="360" w:lineRule="auto"/>
              <w:jc w:val="both"/>
              <w:rPr>
                <w:rFonts w:asciiTheme="minorBidi" w:hAnsiTheme="minorBidi"/>
                <w:sz w:val="22"/>
                <w:szCs w:val="22"/>
              </w:rPr>
            </w:pPr>
            <w:r w:rsidRPr="00D86684">
              <w:rPr>
                <w:rFonts w:asciiTheme="minorBidi" w:hAnsiTheme="minorBidi"/>
                <w:sz w:val="22"/>
                <w:szCs w:val="22"/>
              </w:rPr>
              <w:t>Total Number of Cases</w:t>
            </w:r>
          </w:p>
        </w:tc>
        <w:tc>
          <w:tcPr>
            <w:tcW w:w="4400" w:type="dxa"/>
            <w:noWrap/>
            <w:hideMark/>
          </w:tcPr>
          <w:p w14:paraId="33E529A9" w14:textId="77777777" w:rsidR="000952E3" w:rsidRPr="00D86684" w:rsidRDefault="000952E3" w:rsidP="000952E3">
            <w:pPr>
              <w:spacing w:line="360" w:lineRule="auto"/>
              <w:jc w:val="both"/>
              <w:rPr>
                <w:rFonts w:asciiTheme="minorBidi" w:hAnsiTheme="minorBidi"/>
                <w:sz w:val="22"/>
                <w:szCs w:val="22"/>
              </w:rPr>
            </w:pPr>
            <w:r w:rsidRPr="00D86684">
              <w:rPr>
                <w:rFonts w:asciiTheme="minorBidi" w:hAnsiTheme="minorBidi"/>
                <w:sz w:val="22"/>
                <w:szCs w:val="22"/>
              </w:rPr>
              <w:t>=</w:t>
            </w:r>
            <w:proofErr w:type="gramStart"/>
            <w:r w:rsidRPr="00D86684">
              <w:rPr>
                <w:rFonts w:asciiTheme="minorBidi" w:hAnsiTheme="minorBidi"/>
                <w:sz w:val="22"/>
                <w:szCs w:val="22"/>
              </w:rPr>
              <w:t>SUM(</w:t>
            </w:r>
            <w:proofErr w:type="gramEnd"/>
            <w:r w:rsidRPr="00D86684">
              <w:rPr>
                <w:rFonts w:asciiTheme="minorBidi" w:hAnsiTheme="minorBidi"/>
                <w:sz w:val="22"/>
                <w:szCs w:val="22"/>
              </w:rPr>
              <w:t>E2:E46)</w:t>
            </w:r>
          </w:p>
        </w:tc>
      </w:tr>
      <w:tr w:rsidR="000952E3" w:rsidRPr="00D86684" w14:paraId="76975DF5" w14:textId="77777777" w:rsidTr="000952E3">
        <w:trPr>
          <w:trHeight w:val="320"/>
        </w:trPr>
        <w:tc>
          <w:tcPr>
            <w:tcW w:w="5360" w:type="dxa"/>
            <w:noWrap/>
            <w:hideMark/>
          </w:tcPr>
          <w:p w14:paraId="291EEA99" w14:textId="77777777" w:rsidR="000952E3" w:rsidRPr="00D86684" w:rsidRDefault="000952E3" w:rsidP="000952E3">
            <w:pPr>
              <w:spacing w:line="360" w:lineRule="auto"/>
              <w:jc w:val="both"/>
              <w:rPr>
                <w:rFonts w:asciiTheme="minorBidi" w:hAnsiTheme="minorBidi"/>
                <w:sz w:val="22"/>
                <w:szCs w:val="22"/>
              </w:rPr>
            </w:pPr>
            <w:r w:rsidRPr="00D86684">
              <w:rPr>
                <w:rFonts w:asciiTheme="minorBidi" w:hAnsiTheme="minorBidi"/>
                <w:sz w:val="22"/>
                <w:szCs w:val="22"/>
              </w:rPr>
              <w:t>More than 20000</w:t>
            </w:r>
          </w:p>
        </w:tc>
        <w:tc>
          <w:tcPr>
            <w:tcW w:w="4400" w:type="dxa"/>
            <w:noWrap/>
            <w:hideMark/>
          </w:tcPr>
          <w:p w14:paraId="221ABB7D" w14:textId="77777777" w:rsidR="000952E3" w:rsidRPr="00D86684" w:rsidRDefault="000952E3" w:rsidP="000952E3">
            <w:pPr>
              <w:spacing w:line="360" w:lineRule="auto"/>
              <w:jc w:val="both"/>
              <w:rPr>
                <w:rFonts w:asciiTheme="minorBidi" w:hAnsiTheme="minorBidi"/>
                <w:sz w:val="22"/>
                <w:szCs w:val="22"/>
              </w:rPr>
            </w:pPr>
            <w:r w:rsidRPr="00D86684">
              <w:rPr>
                <w:rFonts w:asciiTheme="minorBidi" w:hAnsiTheme="minorBidi"/>
                <w:sz w:val="22"/>
                <w:szCs w:val="22"/>
              </w:rPr>
              <w:t>=COUNTIF($E</w:t>
            </w:r>
            <w:proofErr w:type="gramStart"/>
            <w:r w:rsidRPr="00D86684">
              <w:rPr>
                <w:rFonts w:asciiTheme="minorBidi" w:hAnsiTheme="minorBidi"/>
                <w:sz w:val="22"/>
                <w:szCs w:val="22"/>
              </w:rPr>
              <w:t>2:$</w:t>
            </w:r>
            <w:proofErr w:type="gramEnd"/>
            <w:r w:rsidRPr="00D86684">
              <w:rPr>
                <w:rFonts w:asciiTheme="minorBidi" w:hAnsiTheme="minorBidi"/>
                <w:sz w:val="22"/>
                <w:szCs w:val="22"/>
              </w:rPr>
              <w:t>E46,"&gt;=20000")</w:t>
            </w:r>
          </w:p>
        </w:tc>
      </w:tr>
      <w:tr w:rsidR="000952E3" w:rsidRPr="00D86684" w14:paraId="71E3991B" w14:textId="77777777" w:rsidTr="000952E3">
        <w:trPr>
          <w:trHeight w:val="320"/>
        </w:trPr>
        <w:tc>
          <w:tcPr>
            <w:tcW w:w="5360" w:type="dxa"/>
            <w:noWrap/>
            <w:hideMark/>
          </w:tcPr>
          <w:p w14:paraId="27FC7F02" w14:textId="77777777" w:rsidR="000952E3" w:rsidRPr="00D86684" w:rsidRDefault="000952E3" w:rsidP="000952E3">
            <w:pPr>
              <w:spacing w:line="360" w:lineRule="auto"/>
              <w:jc w:val="both"/>
              <w:rPr>
                <w:rFonts w:asciiTheme="minorBidi" w:hAnsiTheme="minorBidi"/>
                <w:sz w:val="22"/>
                <w:szCs w:val="22"/>
              </w:rPr>
            </w:pPr>
            <w:r w:rsidRPr="00D86684">
              <w:rPr>
                <w:rFonts w:asciiTheme="minorBidi" w:hAnsiTheme="minorBidi"/>
                <w:sz w:val="22"/>
                <w:szCs w:val="22"/>
              </w:rPr>
              <w:t>Highest Death Count</w:t>
            </w:r>
          </w:p>
        </w:tc>
        <w:tc>
          <w:tcPr>
            <w:tcW w:w="4400" w:type="dxa"/>
            <w:noWrap/>
            <w:hideMark/>
          </w:tcPr>
          <w:p w14:paraId="1CA14513" w14:textId="77777777" w:rsidR="000952E3" w:rsidRPr="00D86684" w:rsidRDefault="000952E3" w:rsidP="000952E3">
            <w:pPr>
              <w:spacing w:line="360" w:lineRule="auto"/>
              <w:jc w:val="both"/>
              <w:rPr>
                <w:rFonts w:asciiTheme="minorBidi" w:hAnsiTheme="minorBidi"/>
                <w:sz w:val="22"/>
                <w:szCs w:val="22"/>
              </w:rPr>
            </w:pPr>
            <w:r w:rsidRPr="00D86684">
              <w:rPr>
                <w:rFonts w:asciiTheme="minorBidi" w:hAnsiTheme="minorBidi"/>
                <w:sz w:val="22"/>
                <w:szCs w:val="22"/>
              </w:rPr>
              <w:t>=</w:t>
            </w:r>
            <w:proofErr w:type="gramStart"/>
            <w:r w:rsidRPr="00D86684">
              <w:rPr>
                <w:rFonts w:asciiTheme="minorBidi" w:hAnsiTheme="minorBidi"/>
                <w:sz w:val="22"/>
                <w:szCs w:val="22"/>
              </w:rPr>
              <w:t>MAX(</w:t>
            </w:r>
            <w:proofErr w:type="gramEnd"/>
            <w:r w:rsidRPr="00D86684">
              <w:rPr>
                <w:rFonts w:asciiTheme="minorBidi" w:hAnsiTheme="minorBidi"/>
                <w:sz w:val="22"/>
                <w:szCs w:val="22"/>
              </w:rPr>
              <w:t>F2:F46)</w:t>
            </w:r>
          </w:p>
        </w:tc>
      </w:tr>
      <w:tr w:rsidR="000952E3" w:rsidRPr="00D86684" w14:paraId="698B1ACE" w14:textId="77777777" w:rsidTr="000952E3">
        <w:trPr>
          <w:trHeight w:val="320"/>
        </w:trPr>
        <w:tc>
          <w:tcPr>
            <w:tcW w:w="5360" w:type="dxa"/>
            <w:noWrap/>
            <w:hideMark/>
          </w:tcPr>
          <w:p w14:paraId="43758B48" w14:textId="77777777" w:rsidR="000952E3" w:rsidRPr="00D86684" w:rsidRDefault="000952E3" w:rsidP="000952E3">
            <w:pPr>
              <w:spacing w:line="360" w:lineRule="auto"/>
              <w:jc w:val="both"/>
              <w:rPr>
                <w:rFonts w:asciiTheme="minorBidi" w:hAnsiTheme="minorBidi"/>
                <w:sz w:val="22"/>
                <w:szCs w:val="22"/>
              </w:rPr>
            </w:pPr>
            <w:r w:rsidRPr="00D86684">
              <w:rPr>
                <w:rFonts w:asciiTheme="minorBidi" w:hAnsiTheme="minorBidi"/>
                <w:sz w:val="22"/>
                <w:szCs w:val="22"/>
              </w:rPr>
              <w:t>Lowest Death Count</w:t>
            </w:r>
          </w:p>
        </w:tc>
        <w:tc>
          <w:tcPr>
            <w:tcW w:w="4400" w:type="dxa"/>
            <w:noWrap/>
            <w:hideMark/>
          </w:tcPr>
          <w:p w14:paraId="0F6D2758" w14:textId="77777777" w:rsidR="000952E3" w:rsidRPr="00D86684" w:rsidRDefault="000952E3" w:rsidP="000952E3">
            <w:pPr>
              <w:spacing w:line="360" w:lineRule="auto"/>
              <w:jc w:val="both"/>
              <w:rPr>
                <w:rFonts w:asciiTheme="minorBidi" w:hAnsiTheme="minorBidi"/>
                <w:sz w:val="22"/>
                <w:szCs w:val="22"/>
              </w:rPr>
            </w:pPr>
            <w:r w:rsidRPr="00D86684">
              <w:rPr>
                <w:rFonts w:asciiTheme="minorBidi" w:hAnsiTheme="minorBidi"/>
                <w:sz w:val="22"/>
                <w:szCs w:val="22"/>
              </w:rPr>
              <w:t>=</w:t>
            </w:r>
            <w:proofErr w:type="gramStart"/>
            <w:r w:rsidRPr="00D86684">
              <w:rPr>
                <w:rFonts w:asciiTheme="minorBidi" w:hAnsiTheme="minorBidi"/>
                <w:sz w:val="22"/>
                <w:szCs w:val="22"/>
              </w:rPr>
              <w:t>MIN(</w:t>
            </w:r>
            <w:proofErr w:type="gramEnd"/>
            <w:r w:rsidRPr="00D86684">
              <w:rPr>
                <w:rFonts w:asciiTheme="minorBidi" w:hAnsiTheme="minorBidi"/>
                <w:sz w:val="22"/>
                <w:szCs w:val="22"/>
              </w:rPr>
              <w:t>F2:F46)</w:t>
            </w:r>
          </w:p>
        </w:tc>
      </w:tr>
    </w:tbl>
    <w:p w14:paraId="1A8EEFF5" w14:textId="6C9E8488" w:rsidR="001D0415" w:rsidRPr="00D86684" w:rsidRDefault="001D0415" w:rsidP="001D0415">
      <w:pPr>
        <w:spacing w:line="360" w:lineRule="auto"/>
        <w:jc w:val="both"/>
        <w:rPr>
          <w:rFonts w:asciiTheme="minorBidi" w:hAnsiTheme="minorBidi"/>
          <w:sz w:val="22"/>
          <w:szCs w:val="22"/>
        </w:rPr>
      </w:pPr>
    </w:p>
    <w:p w14:paraId="184F44FA" w14:textId="41B2A0B4" w:rsidR="00E107B2" w:rsidRPr="00D86684" w:rsidRDefault="00E107B2" w:rsidP="001D0415">
      <w:pPr>
        <w:spacing w:line="360" w:lineRule="auto"/>
        <w:jc w:val="both"/>
        <w:rPr>
          <w:rFonts w:asciiTheme="minorBidi" w:hAnsiTheme="minorBidi"/>
          <w:sz w:val="22"/>
          <w:szCs w:val="22"/>
        </w:rPr>
      </w:pPr>
      <w:r w:rsidRPr="00D86684">
        <w:rPr>
          <w:noProof/>
        </w:rPr>
        <w:lastRenderedPageBreak/>
        <w:drawing>
          <wp:inline distT="0" distB="0" distL="0" distR="0" wp14:anchorId="2165248D" wp14:editId="2DE16550">
            <wp:extent cx="5731510" cy="2916555"/>
            <wp:effectExtent l="0" t="0" r="8890" b="17145"/>
            <wp:docPr id="2" name="Chart 2">
              <a:extLst xmlns:a="http://schemas.openxmlformats.org/drawingml/2006/main">
                <a:ext uri="{FF2B5EF4-FFF2-40B4-BE49-F238E27FC236}">
                  <a16:creationId xmlns:a16="http://schemas.microsoft.com/office/drawing/2014/main" id="{E2E99F1F-F4DA-DCAC-1ED9-7C4CB989DB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CCBEB6F" w14:textId="6B83B38E" w:rsidR="00D4720E" w:rsidRPr="00D86684" w:rsidRDefault="00631CB4" w:rsidP="001D0415">
      <w:pPr>
        <w:spacing w:line="360" w:lineRule="auto"/>
        <w:jc w:val="both"/>
        <w:rPr>
          <w:rFonts w:asciiTheme="minorBidi" w:hAnsiTheme="minorBidi"/>
          <w:sz w:val="22"/>
          <w:szCs w:val="22"/>
        </w:rPr>
      </w:pPr>
      <w:r w:rsidRPr="00D86684">
        <w:rPr>
          <w:rFonts w:asciiTheme="minorBidi" w:hAnsiTheme="minorBidi"/>
          <w:sz w:val="22"/>
          <w:szCs w:val="22"/>
        </w:rPr>
        <w:t>In order to get relevant information from the raw data, the formulas that are presented above were put to use. It is not difficult to see that there was a total of 859,658 occurrences of COVID-19. More than twenty thousand cases were reported in a single day on a total of twenty different days during the outbreak. The worst-case scenario is one in which 695 people lose their lives. The data that was provided indicated that the day with the lowest number of deaths was December 31, 2019, and that there were zero deaths on that day. If we discard that particular day, we find that November 23, 2020 had the lowest mortality rate, with 125 deaths per 100,000 people. This was the day with the lowest death rate.</w:t>
      </w:r>
    </w:p>
    <w:p w14:paraId="076F3BD6" w14:textId="4558159F" w:rsidR="001D0415" w:rsidRPr="00D86684" w:rsidRDefault="00503967" w:rsidP="003E6F69">
      <w:pPr>
        <w:pStyle w:val="Heading3"/>
        <w:spacing w:line="360" w:lineRule="auto"/>
        <w:jc w:val="both"/>
        <w:rPr>
          <w:rFonts w:asciiTheme="minorBidi" w:hAnsiTheme="minorBidi" w:cstheme="minorBidi"/>
          <w:b/>
          <w:bCs/>
          <w:color w:val="auto"/>
        </w:rPr>
      </w:pPr>
      <w:bookmarkStart w:id="10" w:name="_Toc120791905"/>
      <w:bookmarkStart w:id="11" w:name="_Toc120791922"/>
      <w:r w:rsidRPr="00D86684">
        <w:rPr>
          <w:rFonts w:asciiTheme="minorBidi" w:hAnsiTheme="minorBidi" w:cstheme="minorBidi"/>
          <w:b/>
          <w:bCs/>
          <w:color w:val="auto"/>
        </w:rPr>
        <w:t>Analysis Conclusion</w:t>
      </w:r>
      <w:bookmarkEnd w:id="10"/>
      <w:bookmarkEnd w:id="11"/>
    </w:p>
    <w:p w14:paraId="085BFBEF" w14:textId="5DE917BB" w:rsidR="00503967" w:rsidRPr="00D86684" w:rsidRDefault="00631CB4" w:rsidP="00FD02C2">
      <w:pPr>
        <w:spacing w:line="360" w:lineRule="auto"/>
        <w:jc w:val="both"/>
        <w:rPr>
          <w:rFonts w:asciiTheme="minorBidi" w:hAnsiTheme="minorBidi"/>
          <w:sz w:val="22"/>
          <w:szCs w:val="22"/>
        </w:rPr>
      </w:pPr>
      <w:r w:rsidRPr="00D86684">
        <w:rPr>
          <w:rFonts w:asciiTheme="minorBidi" w:hAnsiTheme="minorBidi"/>
          <w:sz w:val="22"/>
          <w:szCs w:val="22"/>
        </w:rPr>
        <w:t>Simply making use of a variety of formulas in Excel makes it easy to reach the inference that the programme can be put to use to derive actionable insights from data. These equations are simple to apply and can produce useful outcomes in a wide variety of settings thanks to their intuitive design. The table that was provided before contains the exact same information as the table that was provided earlier.</w:t>
      </w:r>
    </w:p>
    <w:p w14:paraId="6A731E30" w14:textId="4DF77E1B" w:rsidR="00503967" w:rsidRPr="00D86684" w:rsidRDefault="00F35A9A" w:rsidP="00040589">
      <w:pPr>
        <w:pStyle w:val="Heading2"/>
        <w:spacing w:line="360" w:lineRule="auto"/>
        <w:jc w:val="both"/>
        <w:rPr>
          <w:rFonts w:asciiTheme="minorBidi" w:hAnsiTheme="minorBidi" w:cstheme="minorBidi"/>
          <w:b/>
          <w:bCs/>
          <w:color w:val="auto"/>
        </w:rPr>
      </w:pPr>
      <w:bookmarkStart w:id="12" w:name="_Toc120791906"/>
      <w:bookmarkStart w:id="13" w:name="_Toc120791923"/>
      <w:r w:rsidRPr="00D86684">
        <w:rPr>
          <w:rFonts w:asciiTheme="minorBidi" w:hAnsiTheme="minorBidi" w:cstheme="minorBidi"/>
          <w:b/>
          <w:bCs/>
          <w:color w:val="auto"/>
        </w:rPr>
        <w:t xml:space="preserve">Section </w:t>
      </w:r>
      <w:r w:rsidR="00A8719F" w:rsidRPr="00D86684">
        <w:rPr>
          <w:rFonts w:asciiTheme="minorBidi" w:hAnsiTheme="minorBidi" w:cstheme="minorBidi"/>
          <w:b/>
          <w:bCs/>
          <w:color w:val="auto"/>
        </w:rPr>
        <w:t>2</w:t>
      </w:r>
      <w:bookmarkEnd w:id="12"/>
      <w:bookmarkEnd w:id="13"/>
    </w:p>
    <w:p w14:paraId="64D9C715" w14:textId="63E96324" w:rsidR="00F35A9A" w:rsidRPr="00D86684" w:rsidRDefault="00F35A9A" w:rsidP="003E6F69">
      <w:pPr>
        <w:pStyle w:val="Heading3"/>
        <w:spacing w:line="360" w:lineRule="auto"/>
        <w:jc w:val="both"/>
        <w:rPr>
          <w:rFonts w:asciiTheme="minorBidi" w:hAnsiTheme="minorBidi" w:cstheme="minorBidi"/>
          <w:b/>
          <w:bCs/>
          <w:color w:val="auto"/>
        </w:rPr>
      </w:pPr>
      <w:bookmarkStart w:id="14" w:name="_Toc120791907"/>
      <w:bookmarkStart w:id="15" w:name="_Toc120791924"/>
      <w:r w:rsidRPr="00D86684">
        <w:rPr>
          <w:rFonts w:asciiTheme="minorBidi" w:hAnsiTheme="minorBidi" w:cstheme="minorBidi"/>
          <w:b/>
          <w:bCs/>
          <w:color w:val="auto"/>
        </w:rPr>
        <w:t>MS Excel Evaluation and Conclusion</w:t>
      </w:r>
      <w:bookmarkEnd w:id="14"/>
      <w:bookmarkEnd w:id="15"/>
    </w:p>
    <w:p w14:paraId="0B8D3B04" w14:textId="35840F0E" w:rsidR="00F35A9A" w:rsidRPr="00D86684" w:rsidRDefault="00631CB4" w:rsidP="009B54DE">
      <w:pPr>
        <w:spacing w:line="360" w:lineRule="auto"/>
        <w:jc w:val="both"/>
        <w:rPr>
          <w:rFonts w:asciiTheme="minorBidi" w:hAnsiTheme="minorBidi"/>
          <w:sz w:val="22"/>
          <w:szCs w:val="22"/>
        </w:rPr>
      </w:pPr>
      <w:r w:rsidRPr="00D86684">
        <w:rPr>
          <w:rFonts w:asciiTheme="minorBidi" w:hAnsiTheme="minorBidi"/>
          <w:sz w:val="22"/>
          <w:szCs w:val="22"/>
        </w:rPr>
        <w:t>Excel's multidimensional utility is a major aspect in any firm's capacity to successfully perform day-to-day operations, which in turn enhances the intrinsic value of the organisation. In other words, Excel is a key factor in the ability of any business to maximise its potential. Its major purpose is to gather and examine pertinent information about a company in order to facilitate the formulation and implementation of well-informed decisions that would improve that firm's standing in the market.</w:t>
      </w:r>
    </w:p>
    <w:p w14:paraId="72999CF4" w14:textId="77777777" w:rsidR="00C6011E" w:rsidRPr="00D86684" w:rsidRDefault="00C6011E" w:rsidP="009852F6">
      <w:pPr>
        <w:pStyle w:val="ListParagraph"/>
        <w:numPr>
          <w:ilvl w:val="0"/>
          <w:numId w:val="1"/>
        </w:numPr>
        <w:spacing w:line="360" w:lineRule="auto"/>
        <w:jc w:val="both"/>
        <w:rPr>
          <w:rFonts w:asciiTheme="minorBidi" w:hAnsiTheme="minorBidi"/>
          <w:sz w:val="22"/>
          <w:szCs w:val="22"/>
        </w:rPr>
      </w:pPr>
      <w:r w:rsidRPr="00D86684">
        <w:rPr>
          <w:rFonts w:asciiTheme="minorBidi" w:hAnsiTheme="minorBidi"/>
          <w:sz w:val="22"/>
          <w:szCs w:val="22"/>
        </w:rPr>
        <w:lastRenderedPageBreak/>
        <w:t>Excel's fundamental value to organisations is found in the program's capacity to precisely analyse, evaluate, and store data, which is then capable of being quickly changed to conform to the specifications of the organization's many requirements. One has a range of options available to them within it to guarantee that all of the data is preserved accurately, which will serve the organisation well into the foreseeable future (</w:t>
      </w:r>
      <w:proofErr w:type="spellStart"/>
      <w:r w:rsidRPr="00D86684">
        <w:rPr>
          <w:rFonts w:asciiTheme="minorBidi" w:hAnsiTheme="minorBidi"/>
          <w:sz w:val="22"/>
          <w:szCs w:val="22"/>
        </w:rPr>
        <w:t>Antignac</w:t>
      </w:r>
      <w:proofErr w:type="spellEnd"/>
      <w:r w:rsidRPr="00D86684">
        <w:rPr>
          <w:rFonts w:asciiTheme="minorBidi" w:hAnsiTheme="minorBidi"/>
          <w:sz w:val="22"/>
          <w:szCs w:val="22"/>
        </w:rPr>
        <w:t xml:space="preserve">, </w:t>
      </w:r>
      <w:proofErr w:type="spellStart"/>
      <w:r w:rsidRPr="00D86684">
        <w:rPr>
          <w:rFonts w:asciiTheme="minorBidi" w:hAnsiTheme="minorBidi"/>
          <w:sz w:val="22"/>
          <w:szCs w:val="22"/>
        </w:rPr>
        <w:t>Scandariato</w:t>
      </w:r>
      <w:proofErr w:type="spellEnd"/>
      <w:r w:rsidRPr="00D86684">
        <w:rPr>
          <w:rFonts w:asciiTheme="minorBidi" w:hAnsiTheme="minorBidi"/>
          <w:sz w:val="22"/>
          <w:szCs w:val="22"/>
        </w:rPr>
        <w:t xml:space="preserve"> and Schneider, 2016). </w:t>
      </w:r>
    </w:p>
    <w:p w14:paraId="71C4956D" w14:textId="77777777" w:rsidR="00C6011E" w:rsidRPr="00D86684" w:rsidRDefault="00C6011E" w:rsidP="009852F6">
      <w:pPr>
        <w:pStyle w:val="ListParagraph"/>
        <w:numPr>
          <w:ilvl w:val="0"/>
          <w:numId w:val="1"/>
        </w:numPr>
        <w:spacing w:line="360" w:lineRule="auto"/>
        <w:jc w:val="both"/>
        <w:rPr>
          <w:rFonts w:asciiTheme="minorBidi" w:hAnsiTheme="minorBidi"/>
          <w:sz w:val="22"/>
          <w:szCs w:val="22"/>
        </w:rPr>
      </w:pPr>
      <w:r w:rsidRPr="00D86684">
        <w:rPr>
          <w:rFonts w:asciiTheme="minorBidi" w:hAnsiTheme="minorBidi"/>
          <w:sz w:val="22"/>
          <w:szCs w:val="22"/>
        </w:rPr>
        <w:t xml:space="preserve">In today's fast-paced and cutthroat business environment, the fact that Excel backups may be restored as frequently as required or even completely in the event that data is erased inadvertently gives companies a competitive advantage. </w:t>
      </w:r>
    </w:p>
    <w:p w14:paraId="24CC90F9" w14:textId="77777777" w:rsidR="00C6011E" w:rsidRPr="00D86684" w:rsidRDefault="00C6011E" w:rsidP="009852F6">
      <w:pPr>
        <w:pStyle w:val="ListParagraph"/>
        <w:numPr>
          <w:ilvl w:val="0"/>
          <w:numId w:val="1"/>
        </w:numPr>
        <w:spacing w:line="360" w:lineRule="auto"/>
        <w:jc w:val="both"/>
        <w:rPr>
          <w:rFonts w:asciiTheme="minorBidi" w:hAnsiTheme="minorBidi"/>
          <w:sz w:val="22"/>
          <w:szCs w:val="22"/>
        </w:rPr>
      </w:pPr>
      <w:r w:rsidRPr="00D86684">
        <w:rPr>
          <w:rFonts w:asciiTheme="minorBidi" w:hAnsiTheme="minorBidi"/>
          <w:sz w:val="22"/>
          <w:szCs w:val="22"/>
        </w:rPr>
        <w:t xml:space="preserve">You can also use Microsoft Excel to create useful reports by utilising a range of the industry-standard and easily accessible reporting capabilities. This may be done by using the software. It is also important since it makes it possible to monitor the data in real time, which decreases the chance of errors caused by humans and makes it easier to promptly execute any modifications that may be required. </w:t>
      </w:r>
    </w:p>
    <w:p w14:paraId="598ED9A5" w14:textId="77777777" w:rsidR="00C6011E" w:rsidRPr="00D86684" w:rsidRDefault="00C6011E" w:rsidP="009852F6">
      <w:pPr>
        <w:pStyle w:val="ListParagraph"/>
        <w:numPr>
          <w:ilvl w:val="0"/>
          <w:numId w:val="1"/>
        </w:numPr>
        <w:spacing w:line="360" w:lineRule="auto"/>
        <w:jc w:val="both"/>
        <w:rPr>
          <w:rFonts w:asciiTheme="minorBidi" w:hAnsiTheme="minorBidi"/>
          <w:sz w:val="22"/>
          <w:szCs w:val="22"/>
        </w:rPr>
      </w:pPr>
      <w:r w:rsidRPr="00D86684">
        <w:rPr>
          <w:rFonts w:asciiTheme="minorBidi" w:hAnsiTheme="minorBidi"/>
          <w:sz w:val="22"/>
          <w:szCs w:val="22"/>
        </w:rPr>
        <w:t xml:space="preserve">Because it enables the evaluation of novel and important factors, Microsoft Excel is an essential component because it conducts all of the research in an efficient and effective manner. As a result, it contributes to an increase in the firm's performance and productivity, which in turn contributes to an increase in the firm's market value over the long term (Berg and Carlsson, 2019). </w:t>
      </w:r>
    </w:p>
    <w:p w14:paraId="75668C6B" w14:textId="77777777" w:rsidR="00C6011E" w:rsidRPr="00D86684" w:rsidRDefault="00C6011E" w:rsidP="009852F6">
      <w:pPr>
        <w:pStyle w:val="ListParagraph"/>
        <w:numPr>
          <w:ilvl w:val="0"/>
          <w:numId w:val="1"/>
        </w:numPr>
        <w:spacing w:line="360" w:lineRule="auto"/>
        <w:jc w:val="both"/>
        <w:rPr>
          <w:rFonts w:asciiTheme="minorBidi" w:hAnsiTheme="minorBidi"/>
          <w:sz w:val="22"/>
          <w:szCs w:val="22"/>
        </w:rPr>
      </w:pPr>
      <w:r w:rsidRPr="00D86684">
        <w:rPr>
          <w:rFonts w:asciiTheme="minorBidi" w:hAnsiTheme="minorBidi"/>
          <w:sz w:val="22"/>
          <w:szCs w:val="22"/>
        </w:rPr>
        <w:t xml:space="preserve">It is very easy to alter the format of the data in Microsoft Excel so that it is more appropriate for the requirements of business owners. This enables business owners to make adjustments to their company's operations that will ultimately be of advantage to the organisation. </w:t>
      </w:r>
    </w:p>
    <w:p w14:paraId="5693D5C2" w14:textId="70E2E3E6" w:rsidR="002D0F51" w:rsidRPr="00D86684" w:rsidRDefault="00C6011E" w:rsidP="009852F6">
      <w:pPr>
        <w:pStyle w:val="ListParagraph"/>
        <w:numPr>
          <w:ilvl w:val="0"/>
          <w:numId w:val="1"/>
        </w:numPr>
        <w:spacing w:line="360" w:lineRule="auto"/>
        <w:jc w:val="both"/>
        <w:rPr>
          <w:rFonts w:asciiTheme="minorBidi" w:hAnsiTheme="minorBidi"/>
          <w:sz w:val="22"/>
          <w:szCs w:val="22"/>
        </w:rPr>
      </w:pPr>
      <w:r w:rsidRPr="00D86684">
        <w:rPr>
          <w:rFonts w:asciiTheme="minorBidi" w:hAnsiTheme="minorBidi"/>
          <w:sz w:val="22"/>
          <w:szCs w:val="22"/>
        </w:rPr>
        <w:t>Given the significance of the information stored in Microsoft Excel by all firms that are now working in the market, the security features that are integrated into Excel are an absolute must. Its security is impregnable, and it contains all of the elements that an organisation needs to have in order to keep its data safe and secure</w:t>
      </w:r>
      <w:r w:rsidR="00611A9F" w:rsidRPr="00D86684">
        <w:rPr>
          <w:rFonts w:asciiTheme="minorBidi" w:hAnsiTheme="minorBidi"/>
          <w:sz w:val="22"/>
          <w:szCs w:val="22"/>
        </w:rPr>
        <w:t>.</w:t>
      </w:r>
      <w:r w:rsidR="002D0F51" w:rsidRPr="00D86684">
        <w:rPr>
          <w:rFonts w:asciiTheme="minorBidi" w:hAnsiTheme="minorBidi"/>
          <w:sz w:val="22"/>
          <w:szCs w:val="22"/>
        </w:rPr>
        <w:t xml:space="preserve"> (Jain, 2017).</w:t>
      </w:r>
    </w:p>
    <w:p w14:paraId="448B81F3" w14:textId="411AE862" w:rsidR="00F35A9A" w:rsidRPr="00D86684" w:rsidRDefault="00F35A9A" w:rsidP="00335621">
      <w:pPr>
        <w:pStyle w:val="Heading1"/>
        <w:spacing w:line="360" w:lineRule="auto"/>
        <w:jc w:val="both"/>
        <w:rPr>
          <w:rFonts w:asciiTheme="minorBidi" w:hAnsiTheme="minorBidi" w:cstheme="minorBidi"/>
          <w:b/>
          <w:bCs/>
          <w:color w:val="auto"/>
          <w:sz w:val="28"/>
          <w:szCs w:val="28"/>
        </w:rPr>
      </w:pPr>
      <w:bookmarkStart w:id="16" w:name="_Toc120791908"/>
      <w:bookmarkStart w:id="17" w:name="_Toc120791925"/>
      <w:r w:rsidRPr="00D86684">
        <w:rPr>
          <w:rFonts w:asciiTheme="minorBidi" w:hAnsiTheme="minorBidi" w:cstheme="minorBidi"/>
          <w:b/>
          <w:bCs/>
          <w:color w:val="auto"/>
          <w:sz w:val="28"/>
          <w:szCs w:val="28"/>
        </w:rPr>
        <w:t>Part – II: Sales_and_Ads_2021 Data Analysis</w:t>
      </w:r>
      <w:bookmarkEnd w:id="16"/>
      <w:bookmarkEnd w:id="17"/>
    </w:p>
    <w:p w14:paraId="6F7724DD" w14:textId="40EF1842" w:rsidR="00503967" w:rsidRPr="00D86684" w:rsidRDefault="00F35A9A" w:rsidP="00040589">
      <w:pPr>
        <w:pStyle w:val="Heading2"/>
        <w:spacing w:line="360" w:lineRule="auto"/>
        <w:jc w:val="both"/>
        <w:rPr>
          <w:rFonts w:asciiTheme="minorBidi" w:hAnsiTheme="minorBidi" w:cstheme="minorBidi"/>
          <w:b/>
          <w:bCs/>
          <w:color w:val="auto"/>
        </w:rPr>
      </w:pPr>
      <w:bookmarkStart w:id="18" w:name="_Toc120791909"/>
      <w:bookmarkStart w:id="19" w:name="_Toc120791926"/>
      <w:r w:rsidRPr="00D86684">
        <w:rPr>
          <w:rFonts w:asciiTheme="minorBidi" w:hAnsiTheme="minorBidi" w:cstheme="minorBidi"/>
          <w:b/>
          <w:bCs/>
          <w:color w:val="auto"/>
        </w:rPr>
        <w:t>Section 1</w:t>
      </w:r>
      <w:bookmarkEnd w:id="18"/>
      <w:bookmarkEnd w:id="19"/>
    </w:p>
    <w:p w14:paraId="2F826B2D" w14:textId="30D2665A" w:rsidR="00A8719F" w:rsidRPr="00D86684" w:rsidRDefault="00A8719F" w:rsidP="003E6F69">
      <w:pPr>
        <w:pStyle w:val="Heading3"/>
        <w:spacing w:line="360" w:lineRule="auto"/>
        <w:jc w:val="both"/>
        <w:rPr>
          <w:rFonts w:asciiTheme="minorBidi" w:hAnsiTheme="minorBidi" w:cstheme="minorBidi"/>
          <w:b/>
          <w:bCs/>
          <w:color w:val="auto"/>
        </w:rPr>
      </w:pPr>
      <w:bookmarkStart w:id="20" w:name="_Toc120791910"/>
      <w:bookmarkStart w:id="21" w:name="_Toc120791927"/>
      <w:r w:rsidRPr="00D86684">
        <w:rPr>
          <w:rFonts w:asciiTheme="minorBidi" w:hAnsiTheme="minorBidi" w:cstheme="minorBidi"/>
          <w:b/>
          <w:bCs/>
          <w:color w:val="auto"/>
        </w:rPr>
        <w:t>Introduction</w:t>
      </w:r>
      <w:bookmarkEnd w:id="20"/>
      <w:bookmarkEnd w:id="21"/>
    </w:p>
    <w:p w14:paraId="49FDA5A5" w14:textId="2AED8467" w:rsidR="00FC024C" w:rsidRPr="00D86684" w:rsidRDefault="009B52A2" w:rsidP="009B52A2">
      <w:pPr>
        <w:spacing w:line="360" w:lineRule="auto"/>
        <w:jc w:val="both"/>
        <w:rPr>
          <w:rFonts w:asciiTheme="minorBidi" w:hAnsiTheme="minorBidi"/>
          <w:sz w:val="22"/>
          <w:szCs w:val="22"/>
        </w:rPr>
      </w:pPr>
      <w:r w:rsidRPr="00D86684">
        <w:rPr>
          <w:rFonts w:asciiTheme="minorBidi" w:hAnsiTheme="minorBidi"/>
          <w:sz w:val="22"/>
          <w:szCs w:val="22"/>
        </w:rPr>
        <w:t>In this section, I will detail how I assisted a local business in assessing the statistics pertaining to their sales and advertising campaigns. The dataset known as Sales and Ads 2021, which includes data gathered by the proprietor, was provided. Using the SPSS statistical programme, a variety of things, such as means value of sales, standard deviation for advertising, and numerous graphs, were evaluated.</w:t>
      </w:r>
    </w:p>
    <w:p w14:paraId="36366992" w14:textId="0C55A3A5" w:rsidR="00A8719F" w:rsidRPr="00D86684" w:rsidRDefault="00A8719F" w:rsidP="003E6F69">
      <w:pPr>
        <w:pStyle w:val="Heading3"/>
        <w:spacing w:line="360" w:lineRule="auto"/>
        <w:jc w:val="both"/>
        <w:rPr>
          <w:rFonts w:asciiTheme="minorBidi" w:hAnsiTheme="minorBidi" w:cstheme="minorBidi"/>
          <w:b/>
          <w:bCs/>
          <w:color w:val="auto"/>
        </w:rPr>
      </w:pPr>
      <w:bookmarkStart w:id="22" w:name="_Toc120791911"/>
      <w:bookmarkStart w:id="23" w:name="_Toc120791928"/>
      <w:r w:rsidRPr="00D86684">
        <w:rPr>
          <w:rFonts w:asciiTheme="minorBidi" w:hAnsiTheme="minorBidi" w:cstheme="minorBidi"/>
          <w:b/>
          <w:bCs/>
          <w:color w:val="auto"/>
        </w:rPr>
        <w:lastRenderedPageBreak/>
        <w:t>Sales_and_Ads_2021</w:t>
      </w:r>
      <w:bookmarkEnd w:id="22"/>
      <w:bookmarkEnd w:id="23"/>
    </w:p>
    <w:p w14:paraId="733302D2" w14:textId="50EE3F62" w:rsidR="00503967" w:rsidRPr="00D86684" w:rsidRDefault="00C24E73" w:rsidP="00327B2E">
      <w:pPr>
        <w:spacing w:line="360" w:lineRule="auto"/>
        <w:jc w:val="both"/>
        <w:rPr>
          <w:rFonts w:asciiTheme="minorBidi" w:hAnsiTheme="minorBidi"/>
          <w:sz w:val="22"/>
          <w:szCs w:val="22"/>
        </w:rPr>
      </w:pPr>
      <w:r w:rsidRPr="00D86684">
        <w:rPr>
          <w:rFonts w:asciiTheme="minorBidi" w:hAnsiTheme="minorBidi"/>
          <w:sz w:val="22"/>
          <w:szCs w:val="22"/>
        </w:rPr>
        <w:t xml:space="preserve">The only information that is included in the given dataset is that which pertains to sales, advertising, and groups. The dataset has a total of 36 entries in its entirety. These submissions have been categorized into two groups, which are primarily referred to as group 1 and group 2. There are the same </w:t>
      </w:r>
      <w:proofErr w:type="gramStart"/>
      <w:r w:rsidRPr="00D86684">
        <w:rPr>
          <w:rFonts w:asciiTheme="minorBidi" w:hAnsiTheme="minorBidi"/>
          <w:sz w:val="22"/>
          <w:szCs w:val="22"/>
        </w:rPr>
        <w:t>amount</w:t>
      </w:r>
      <w:proofErr w:type="gramEnd"/>
      <w:r w:rsidRPr="00D86684">
        <w:rPr>
          <w:rFonts w:asciiTheme="minorBidi" w:hAnsiTheme="minorBidi"/>
          <w:sz w:val="22"/>
          <w:szCs w:val="22"/>
        </w:rPr>
        <w:t xml:space="preserve"> of entries in each of the groups.</w:t>
      </w:r>
    </w:p>
    <w:p w14:paraId="07D62FEA" w14:textId="17353927" w:rsidR="00820EA9" w:rsidRPr="00D86684" w:rsidRDefault="00A8719F" w:rsidP="00611A9F">
      <w:pPr>
        <w:pStyle w:val="Heading3"/>
        <w:spacing w:line="360" w:lineRule="auto"/>
        <w:jc w:val="both"/>
        <w:rPr>
          <w:rFonts w:asciiTheme="minorBidi" w:hAnsiTheme="minorBidi" w:cstheme="minorBidi"/>
          <w:b/>
          <w:bCs/>
          <w:color w:val="auto"/>
        </w:rPr>
      </w:pPr>
      <w:bookmarkStart w:id="24" w:name="_Toc120791912"/>
      <w:bookmarkStart w:id="25" w:name="_Toc120791929"/>
      <w:r w:rsidRPr="00D86684">
        <w:rPr>
          <w:rFonts w:asciiTheme="minorBidi" w:hAnsiTheme="minorBidi" w:cstheme="minorBidi"/>
          <w:b/>
          <w:bCs/>
          <w:color w:val="auto"/>
        </w:rPr>
        <w:t>Sales_and_Ads_2021 Data Analysis and Discussion</w:t>
      </w:r>
      <w:bookmarkEnd w:id="24"/>
      <w:bookmarkEnd w:id="25"/>
    </w:p>
    <w:tbl>
      <w:tblPr>
        <w:tblW w:w="8266" w:type="dxa"/>
        <w:tblLayout w:type="fixed"/>
        <w:tblCellMar>
          <w:left w:w="0" w:type="dxa"/>
          <w:right w:w="0" w:type="dxa"/>
        </w:tblCellMar>
        <w:tblLook w:val="0000" w:firstRow="0" w:lastRow="0" w:firstColumn="0" w:lastColumn="0" w:noHBand="0" w:noVBand="0"/>
      </w:tblPr>
      <w:tblGrid>
        <w:gridCol w:w="1900"/>
        <w:gridCol w:w="1186"/>
        <w:gridCol w:w="1186"/>
        <w:gridCol w:w="1186"/>
        <w:gridCol w:w="1622"/>
        <w:gridCol w:w="1186"/>
      </w:tblGrid>
      <w:tr w:rsidR="00820EA9" w:rsidRPr="00D86684" w14:paraId="6A19711B" w14:textId="77777777">
        <w:trPr>
          <w:cantSplit/>
        </w:trPr>
        <w:tc>
          <w:tcPr>
            <w:tcW w:w="8261" w:type="dxa"/>
            <w:gridSpan w:val="6"/>
            <w:tcBorders>
              <w:top w:val="nil"/>
              <w:left w:val="nil"/>
              <w:bottom w:val="nil"/>
              <w:right w:val="nil"/>
            </w:tcBorders>
            <w:shd w:val="clear" w:color="auto" w:fill="FFFFFF"/>
            <w:vAlign w:val="center"/>
          </w:tcPr>
          <w:p w14:paraId="3EF8CE91"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b/>
                <w:bCs/>
                <w:sz w:val="22"/>
                <w:szCs w:val="22"/>
              </w:rPr>
              <w:t>Descriptive Statistics</w:t>
            </w:r>
          </w:p>
        </w:tc>
      </w:tr>
      <w:tr w:rsidR="00820EA9" w:rsidRPr="00D86684" w14:paraId="1FE8EEFD" w14:textId="77777777">
        <w:trPr>
          <w:cantSplit/>
        </w:trPr>
        <w:tc>
          <w:tcPr>
            <w:tcW w:w="1900" w:type="dxa"/>
            <w:tcBorders>
              <w:top w:val="nil"/>
              <w:left w:val="nil"/>
              <w:bottom w:val="single" w:sz="8" w:space="0" w:color="152935"/>
              <w:right w:val="nil"/>
            </w:tcBorders>
            <w:shd w:val="clear" w:color="auto" w:fill="FFFFFF"/>
            <w:vAlign w:val="bottom"/>
          </w:tcPr>
          <w:p w14:paraId="6D15103E" w14:textId="77777777" w:rsidR="00820EA9" w:rsidRPr="00D86684" w:rsidRDefault="00820EA9" w:rsidP="00820EA9">
            <w:pPr>
              <w:spacing w:line="360" w:lineRule="auto"/>
              <w:jc w:val="both"/>
              <w:rPr>
                <w:rFonts w:asciiTheme="minorBidi" w:hAnsiTheme="minorBidi"/>
                <w:sz w:val="22"/>
                <w:szCs w:val="22"/>
              </w:rPr>
            </w:pPr>
          </w:p>
        </w:tc>
        <w:tc>
          <w:tcPr>
            <w:tcW w:w="1185" w:type="dxa"/>
            <w:tcBorders>
              <w:top w:val="nil"/>
              <w:left w:val="nil"/>
              <w:bottom w:val="single" w:sz="8" w:space="0" w:color="152935"/>
              <w:right w:val="single" w:sz="8" w:space="0" w:color="E0E0E0"/>
            </w:tcBorders>
            <w:shd w:val="clear" w:color="auto" w:fill="FFFFFF"/>
            <w:vAlign w:val="bottom"/>
          </w:tcPr>
          <w:p w14:paraId="5C1D08E4"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N</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60EB0218"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Range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32BC48CF"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Mean</w:t>
            </w:r>
          </w:p>
        </w:tc>
        <w:tc>
          <w:tcPr>
            <w:tcW w:w="1621" w:type="dxa"/>
            <w:tcBorders>
              <w:top w:val="nil"/>
              <w:left w:val="single" w:sz="8" w:space="0" w:color="E0E0E0"/>
              <w:bottom w:val="single" w:sz="8" w:space="0" w:color="152935"/>
              <w:right w:val="single" w:sz="8" w:space="0" w:color="E0E0E0"/>
            </w:tcBorders>
            <w:shd w:val="clear" w:color="auto" w:fill="FFFFFF"/>
            <w:vAlign w:val="bottom"/>
          </w:tcPr>
          <w:p w14:paraId="7C41EADD"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Std. Deviation</w:t>
            </w:r>
          </w:p>
        </w:tc>
        <w:tc>
          <w:tcPr>
            <w:tcW w:w="1185" w:type="dxa"/>
            <w:tcBorders>
              <w:top w:val="nil"/>
              <w:left w:val="single" w:sz="8" w:space="0" w:color="E0E0E0"/>
              <w:bottom w:val="single" w:sz="8" w:space="0" w:color="152935"/>
              <w:right w:val="nil"/>
            </w:tcBorders>
            <w:shd w:val="clear" w:color="auto" w:fill="FFFFFF"/>
            <w:vAlign w:val="bottom"/>
          </w:tcPr>
          <w:p w14:paraId="07DC0CEF"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Variance</w:t>
            </w:r>
          </w:p>
        </w:tc>
      </w:tr>
      <w:tr w:rsidR="00820EA9" w:rsidRPr="00D86684" w14:paraId="48C2BBA6" w14:textId="77777777">
        <w:trPr>
          <w:cantSplit/>
        </w:trPr>
        <w:tc>
          <w:tcPr>
            <w:tcW w:w="1900" w:type="dxa"/>
            <w:tcBorders>
              <w:top w:val="single" w:sz="8" w:space="0" w:color="152935"/>
              <w:left w:val="nil"/>
              <w:bottom w:val="single" w:sz="8" w:space="0" w:color="AEAEAE"/>
              <w:right w:val="nil"/>
            </w:tcBorders>
            <w:shd w:val="clear" w:color="auto" w:fill="E0E0E0"/>
          </w:tcPr>
          <w:p w14:paraId="4625224C"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Advertising</w:t>
            </w:r>
          </w:p>
        </w:tc>
        <w:tc>
          <w:tcPr>
            <w:tcW w:w="1185" w:type="dxa"/>
            <w:tcBorders>
              <w:top w:val="single" w:sz="8" w:space="0" w:color="152935"/>
              <w:left w:val="nil"/>
              <w:bottom w:val="single" w:sz="8" w:space="0" w:color="AEAEAE"/>
              <w:right w:val="single" w:sz="8" w:space="0" w:color="E0E0E0"/>
            </w:tcBorders>
            <w:shd w:val="clear" w:color="auto" w:fill="F9F9FB"/>
          </w:tcPr>
          <w:p w14:paraId="19A194E7"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36</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66DA2CD8"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64.00</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5AF74CE2"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28.5278</w:t>
            </w:r>
          </w:p>
        </w:tc>
        <w:tc>
          <w:tcPr>
            <w:tcW w:w="1621" w:type="dxa"/>
            <w:tcBorders>
              <w:top w:val="single" w:sz="8" w:space="0" w:color="152935"/>
              <w:left w:val="single" w:sz="8" w:space="0" w:color="E0E0E0"/>
              <w:bottom w:val="single" w:sz="8" w:space="0" w:color="AEAEAE"/>
              <w:right w:val="single" w:sz="8" w:space="0" w:color="E0E0E0"/>
            </w:tcBorders>
            <w:shd w:val="clear" w:color="auto" w:fill="F9F9FB"/>
          </w:tcPr>
          <w:p w14:paraId="5C4D61F3"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18.77763</w:t>
            </w:r>
          </w:p>
        </w:tc>
        <w:tc>
          <w:tcPr>
            <w:tcW w:w="1185" w:type="dxa"/>
            <w:tcBorders>
              <w:top w:val="single" w:sz="8" w:space="0" w:color="152935"/>
              <w:left w:val="single" w:sz="8" w:space="0" w:color="E0E0E0"/>
              <w:bottom w:val="single" w:sz="8" w:space="0" w:color="AEAEAE"/>
              <w:right w:val="nil"/>
            </w:tcBorders>
            <w:shd w:val="clear" w:color="auto" w:fill="F9F9FB"/>
          </w:tcPr>
          <w:p w14:paraId="1FB39E0A"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352.599</w:t>
            </w:r>
          </w:p>
        </w:tc>
      </w:tr>
      <w:tr w:rsidR="00820EA9" w:rsidRPr="00D86684" w14:paraId="24EEC532" w14:textId="77777777">
        <w:trPr>
          <w:cantSplit/>
        </w:trPr>
        <w:tc>
          <w:tcPr>
            <w:tcW w:w="1900" w:type="dxa"/>
            <w:tcBorders>
              <w:top w:val="single" w:sz="8" w:space="0" w:color="AEAEAE"/>
              <w:left w:val="nil"/>
              <w:bottom w:val="single" w:sz="8" w:space="0" w:color="152935"/>
              <w:right w:val="nil"/>
            </w:tcBorders>
            <w:shd w:val="clear" w:color="auto" w:fill="E0E0E0"/>
          </w:tcPr>
          <w:p w14:paraId="71A5BD39"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Valid N (listwise)</w:t>
            </w:r>
          </w:p>
        </w:tc>
        <w:tc>
          <w:tcPr>
            <w:tcW w:w="1185" w:type="dxa"/>
            <w:tcBorders>
              <w:top w:val="single" w:sz="8" w:space="0" w:color="AEAEAE"/>
              <w:left w:val="nil"/>
              <w:bottom w:val="single" w:sz="8" w:space="0" w:color="152935"/>
              <w:right w:val="single" w:sz="8" w:space="0" w:color="E0E0E0"/>
            </w:tcBorders>
            <w:shd w:val="clear" w:color="auto" w:fill="F9F9FB"/>
          </w:tcPr>
          <w:p w14:paraId="7E591F73"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36</w:t>
            </w:r>
          </w:p>
        </w:tc>
        <w:tc>
          <w:tcPr>
            <w:tcW w:w="118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C1886C6" w14:textId="77777777" w:rsidR="00820EA9" w:rsidRPr="00D86684" w:rsidRDefault="00820EA9" w:rsidP="00820EA9">
            <w:pPr>
              <w:spacing w:line="360" w:lineRule="auto"/>
              <w:jc w:val="both"/>
              <w:rPr>
                <w:rFonts w:asciiTheme="minorBidi" w:hAnsiTheme="minorBidi"/>
                <w:sz w:val="22"/>
                <w:szCs w:val="22"/>
              </w:rPr>
            </w:pPr>
          </w:p>
        </w:tc>
        <w:tc>
          <w:tcPr>
            <w:tcW w:w="118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3F7277C" w14:textId="77777777" w:rsidR="00820EA9" w:rsidRPr="00D86684" w:rsidRDefault="00820EA9" w:rsidP="00820EA9">
            <w:pPr>
              <w:spacing w:line="360" w:lineRule="auto"/>
              <w:jc w:val="both"/>
              <w:rPr>
                <w:rFonts w:asciiTheme="minorBidi" w:hAnsiTheme="minorBidi"/>
                <w:sz w:val="22"/>
                <w:szCs w:val="22"/>
              </w:rPr>
            </w:pPr>
          </w:p>
        </w:tc>
        <w:tc>
          <w:tcPr>
            <w:tcW w:w="1621"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BB27374" w14:textId="77777777" w:rsidR="00820EA9" w:rsidRPr="00D86684" w:rsidRDefault="00820EA9" w:rsidP="00820EA9">
            <w:pPr>
              <w:spacing w:line="360" w:lineRule="auto"/>
              <w:jc w:val="both"/>
              <w:rPr>
                <w:rFonts w:asciiTheme="minorBidi" w:hAnsiTheme="minorBidi"/>
                <w:sz w:val="22"/>
                <w:szCs w:val="22"/>
              </w:rPr>
            </w:pPr>
          </w:p>
        </w:tc>
        <w:tc>
          <w:tcPr>
            <w:tcW w:w="1185" w:type="dxa"/>
            <w:tcBorders>
              <w:top w:val="single" w:sz="8" w:space="0" w:color="AEAEAE"/>
              <w:left w:val="single" w:sz="8" w:space="0" w:color="E0E0E0"/>
              <w:bottom w:val="single" w:sz="8" w:space="0" w:color="152935"/>
              <w:right w:val="nil"/>
            </w:tcBorders>
            <w:shd w:val="clear" w:color="auto" w:fill="F9F9FB"/>
            <w:vAlign w:val="center"/>
          </w:tcPr>
          <w:p w14:paraId="5803CD7B" w14:textId="77777777" w:rsidR="00820EA9" w:rsidRPr="00D86684" w:rsidRDefault="00820EA9" w:rsidP="00820EA9">
            <w:pPr>
              <w:spacing w:line="360" w:lineRule="auto"/>
              <w:jc w:val="both"/>
              <w:rPr>
                <w:rFonts w:asciiTheme="minorBidi" w:hAnsiTheme="minorBidi"/>
                <w:sz w:val="22"/>
                <w:szCs w:val="22"/>
              </w:rPr>
            </w:pPr>
          </w:p>
        </w:tc>
      </w:tr>
    </w:tbl>
    <w:p w14:paraId="6690D092" w14:textId="28D8873B" w:rsidR="00820EA9" w:rsidRPr="00D86684" w:rsidRDefault="00B05610" w:rsidP="00820EA9">
      <w:pPr>
        <w:spacing w:line="360" w:lineRule="auto"/>
        <w:jc w:val="both"/>
        <w:rPr>
          <w:rFonts w:asciiTheme="minorBidi" w:hAnsiTheme="minorBidi"/>
          <w:sz w:val="22"/>
          <w:szCs w:val="22"/>
        </w:rPr>
      </w:pPr>
      <w:r w:rsidRPr="00D86684">
        <w:rPr>
          <w:rFonts w:asciiTheme="minorBidi" w:hAnsiTheme="minorBidi"/>
          <w:sz w:val="22"/>
          <w:szCs w:val="22"/>
        </w:rPr>
        <w:t>It can clearly be seen that the variance of Advertising is greater than that of Sales. The Range of Advertising is also larger than the sales.</w:t>
      </w:r>
    </w:p>
    <w:tbl>
      <w:tblPr>
        <w:tblW w:w="8266" w:type="dxa"/>
        <w:tblLayout w:type="fixed"/>
        <w:tblCellMar>
          <w:left w:w="0" w:type="dxa"/>
          <w:right w:w="0" w:type="dxa"/>
        </w:tblCellMar>
        <w:tblLook w:val="0000" w:firstRow="0" w:lastRow="0" w:firstColumn="0" w:lastColumn="0" w:noHBand="0" w:noVBand="0"/>
      </w:tblPr>
      <w:tblGrid>
        <w:gridCol w:w="1900"/>
        <w:gridCol w:w="1186"/>
        <w:gridCol w:w="1186"/>
        <w:gridCol w:w="1186"/>
        <w:gridCol w:w="1622"/>
        <w:gridCol w:w="1186"/>
      </w:tblGrid>
      <w:tr w:rsidR="00820EA9" w:rsidRPr="00D86684" w14:paraId="44B61158" w14:textId="77777777">
        <w:trPr>
          <w:cantSplit/>
        </w:trPr>
        <w:tc>
          <w:tcPr>
            <w:tcW w:w="8261" w:type="dxa"/>
            <w:gridSpan w:val="6"/>
            <w:tcBorders>
              <w:top w:val="nil"/>
              <w:left w:val="nil"/>
              <w:bottom w:val="nil"/>
              <w:right w:val="nil"/>
            </w:tcBorders>
            <w:shd w:val="clear" w:color="auto" w:fill="FFFFFF"/>
            <w:vAlign w:val="center"/>
          </w:tcPr>
          <w:p w14:paraId="5C9E6C85"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b/>
                <w:bCs/>
                <w:sz w:val="22"/>
                <w:szCs w:val="22"/>
              </w:rPr>
              <w:t>Descriptive Statistics</w:t>
            </w:r>
          </w:p>
        </w:tc>
      </w:tr>
      <w:tr w:rsidR="00820EA9" w:rsidRPr="00D86684" w14:paraId="2D34290C" w14:textId="77777777">
        <w:trPr>
          <w:cantSplit/>
        </w:trPr>
        <w:tc>
          <w:tcPr>
            <w:tcW w:w="1900" w:type="dxa"/>
            <w:tcBorders>
              <w:top w:val="nil"/>
              <w:left w:val="nil"/>
              <w:bottom w:val="single" w:sz="8" w:space="0" w:color="152935"/>
              <w:right w:val="nil"/>
            </w:tcBorders>
            <w:shd w:val="clear" w:color="auto" w:fill="FFFFFF"/>
            <w:vAlign w:val="bottom"/>
          </w:tcPr>
          <w:p w14:paraId="17C42D72" w14:textId="77777777" w:rsidR="00820EA9" w:rsidRPr="00D86684" w:rsidRDefault="00820EA9" w:rsidP="00820EA9">
            <w:pPr>
              <w:spacing w:line="360" w:lineRule="auto"/>
              <w:jc w:val="both"/>
              <w:rPr>
                <w:rFonts w:asciiTheme="minorBidi" w:hAnsiTheme="minorBidi"/>
                <w:sz w:val="22"/>
                <w:szCs w:val="22"/>
              </w:rPr>
            </w:pPr>
          </w:p>
        </w:tc>
        <w:tc>
          <w:tcPr>
            <w:tcW w:w="1185" w:type="dxa"/>
            <w:tcBorders>
              <w:top w:val="nil"/>
              <w:left w:val="nil"/>
              <w:bottom w:val="single" w:sz="8" w:space="0" w:color="152935"/>
              <w:right w:val="single" w:sz="8" w:space="0" w:color="E0E0E0"/>
            </w:tcBorders>
            <w:shd w:val="clear" w:color="auto" w:fill="FFFFFF"/>
            <w:vAlign w:val="bottom"/>
          </w:tcPr>
          <w:p w14:paraId="5C102509"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N</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7269B411"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Range</w:t>
            </w:r>
          </w:p>
        </w:tc>
        <w:tc>
          <w:tcPr>
            <w:tcW w:w="1185" w:type="dxa"/>
            <w:tcBorders>
              <w:top w:val="nil"/>
              <w:left w:val="single" w:sz="8" w:space="0" w:color="E0E0E0"/>
              <w:bottom w:val="single" w:sz="8" w:space="0" w:color="152935"/>
              <w:right w:val="single" w:sz="8" w:space="0" w:color="E0E0E0"/>
            </w:tcBorders>
            <w:shd w:val="clear" w:color="auto" w:fill="FFFFFF"/>
            <w:vAlign w:val="bottom"/>
          </w:tcPr>
          <w:p w14:paraId="5C2DDC4C"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Mean</w:t>
            </w:r>
          </w:p>
        </w:tc>
        <w:tc>
          <w:tcPr>
            <w:tcW w:w="1621" w:type="dxa"/>
            <w:tcBorders>
              <w:top w:val="nil"/>
              <w:left w:val="single" w:sz="8" w:space="0" w:color="E0E0E0"/>
              <w:bottom w:val="single" w:sz="8" w:space="0" w:color="152935"/>
              <w:right w:val="single" w:sz="8" w:space="0" w:color="E0E0E0"/>
            </w:tcBorders>
            <w:shd w:val="clear" w:color="auto" w:fill="FFFFFF"/>
            <w:vAlign w:val="bottom"/>
          </w:tcPr>
          <w:p w14:paraId="66692DA4"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Std. Deviation</w:t>
            </w:r>
          </w:p>
        </w:tc>
        <w:tc>
          <w:tcPr>
            <w:tcW w:w="1185" w:type="dxa"/>
            <w:tcBorders>
              <w:top w:val="nil"/>
              <w:left w:val="single" w:sz="8" w:space="0" w:color="E0E0E0"/>
              <w:bottom w:val="single" w:sz="8" w:space="0" w:color="152935"/>
              <w:right w:val="nil"/>
            </w:tcBorders>
            <w:shd w:val="clear" w:color="auto" w:fill="FFFFFF"/>
            <w:vAlign w:val="bottom"/>
          </w:tcPr>
          <w:p w14:paraId="6C08EB34"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Variance</w:t>
            </w:r>
          </w:p>
        </w:tc>
      </w:tr>
      <w:tr w:rsidR="00820EA9" w:rsidRPr="00D86684" w14:paraId="6C6E549A" w14:textId="77777777">
        <w:trPr>
          <w:cantSplit/>
        </w:trPr>
        <w:tc>
          <w:tcPr>
            <w:tcW w:w="1900" w:type="dxa"/>
            <w:tcBorders>
              <w:top w:val="single" w:sz="8" w:space="0" w:color="152935"/>
              <w:left w:val="nil"/>
              <w:bottom w:val="single" w:sz="8" w:space="0" w:color="AEAEAE"/>
              <w:right w:val="nil"/>
            </w:tcBorders>
            <w:shd w:val="clear" w:color="auto" w:fill="E0E0E0"/>
          </w:tcPr>
          <w:p w14:paraId="45176E47"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Sales</w:t>
            </w:r>
          </w:p>
        </w:tc>
        <w:tc>
          <w:tcPr>
            <w:tcW w:w="1185" w:type="dxa"/>
            <w:tcBorders>
              <w:top w:val="single" w:sz="8" w:space="0" w:color="152935"/>
              <w:left w:val="nil"/>
              <w:bottom w:val="single" w:sz="8" w:space="0" w:color="AEAEAE"/>
              <w:right w:val="single" w:sz="8" w:space="0" w:color="E0E0E0"/>
            </w:tcBorders>
            <w:shd w:val="clear" w:color="auto" w:fill="F9F9FB"/>
          </w:tcPr>
          <w:p w14:paraId="2EEE671F"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36</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0AF6D520"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24.50</w:t>
            </w:r>
          </w:p>
        </w:tc>
        <w:tc>
          <w:tcPr>
            <w:tcW w:w="1185" w:type="dxa"/>
            <w:tcBorders>
              <w:top w:val="single" w:sz="8" w:space="0" w:color="152935"/>
              <w:left w:val="single" w:sz="8" w:space="0" w:color="E0E0E0"/>
              <w:bottom w:val="single" w:sz="8" w:space="0" w:color="AEAEAE"/>
              <w:right w:val="single" w:sz="8" w:space="0" w:color="E0E0E0"/>
            </w:tcBorders>
            <w:shd w:val="clear" w:color="auto" w:fill="F9F9FB"/>
          </w:tcPr>
          <w:p w14:paraId="3A5ADD54"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24.2556</w:t>
            </w:r>
          </w:p>
        </w:tc>
        <w:tc>
          <w:tcPr>
            <w:tcW w:w="1621" w:type="dxa"/>
            <w:tcBorders>
              <w:top w:val="single" w:sz="8" w:space="0" w:color="152935"/>
              <w:left w:val="single" w:sz="8" w:space="0" w:color="E0E0E0"/>
              <w:bottom w:val="single" w:sz="8" w:space="0" w:color="AEAEAE"/>
              <w:right w:val="single" w:sz="8" w:space="0" w:color="E0E0E0"/>
            </w:tcBorders>
            <w:shd w:val="clear" w:color="auto" w:fill="F9F9FB"/>
          </w:tcPr>
          <w:p w14:paraId="4AE9BBE7"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6.18512</w:t>
            </w:r>
          </w:p>
        </w:tc>
        <w:tc>
          <w:tcPr>
            <w:tcW w:w="1185" w:type="dxa"/>
            <w:tcBorders>
              <w:top w:val="single" w:sz="8" w:space="0" w:color="152935"/>
              <w:left w:val="single" w:sz="8" w:space="0" w:color="E0E0E0"/>
              <w:bottom w:val="single" w:sz="8" w:space="0" w:color="AEAEAE"/>
              <w:right w:val="nil"/>
            </w:tcBorders>
            <w:shd w:val="clear" w:color="auto" w:fill="F9F9FB"/>
          </w:tcPr>
          <w:p w14:paraId="03DA6556"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38.256</w:t>
            </w:r>
          </w:p>
        </w:tc>
      </w:tr>
      <w:tr w:rsidR="00820EA9" w:rsidRPr="00D86684" w14:paraId="1A728C17" w14:textId="77777777">
        <w:trPr>
          <w:cantSplit/>
        </w:trPr>
        <w:tc>
          <w:tcPr>
            <w:tcW w:w="1900" w:type="dxa"/>
            <w:tcBorders>
              <w:top w:val="single" w:sz="8" w:space="0" w:color="AEAEAE"/>
              <w:left w:val="nil"/>
              <w:bottom w:val="single" w:sz="8" w:space="0" w:color="152935"/>
              <w:right w:val="nil"/>
            </w:tcBorders>
            <w:shd w:val="clear" w:color="auto" w:fill="E0E0E0"/>
          </w:tcPr>
          <w:p w14:paraId="5FB09945"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Valid N (listwise)</w:t>
            </w:r>
          </w:p>
        </w:tc>
        <w:tc>
          <w:tcPr>
            <w:tcW w:w="1185" w:type="dxa"/>
            <w:tcBorders>
              <w:top w:val="single" w:sz="8" w:space="0" w:color="AEAEAE"/>
              <w:left w:val="nil"/>
              <w:bottom w:val="single" w:sz="8" w:space="0" w:color="152935"/>
              <w:right w:val="single" w:sz="8" w:space="0" w:color="E0E0E0"/>
            </w:tcBorders>
            <w:shd w:val="clear" w:color="auto" w:fill="F9F9FB"/>
          </w:tcPr>
          <w:p w14:paraId="14F4D9B0" w14:textId="77777777" w:rsidR="00820EA9" w:rsidRPr="00D86684" w:rsidRDefault="00820EA9" w:rsidP="00820EA9">
            <w:pPr>
              <w:spacing w:line="360" w:lineRule="auto"/>
              <w:jc w:val="both"/>
              <w:rPr>
                <w:rFonts w:asciiTheme="minorBidi" w:hAnsiTheme="minorBidi"/>
                <w:sz w:val="22"/>
                <w:szCs w:val="22"/>
              </w:rPr>
            </w:pPr>
            <w:r w:rsidRPr="00D86684">
              <w:rPr>
                <w:rFonts w:asciiTheme="minorBidi" w:hAnsiTheme="minorBidi"/>
                <w:sz w:val="22"/>
                <w:szCs w:val="22"/>
              </w:rPr>
              <w:t>36</w:t>
            </w:r>
          </w:p>
        </w:tc>
        <w:tc>
          <w:tcPr>
            <w:tcW w:w="118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05004D0" w14:textId="77777777" w:rsidR="00820EA9" w:rsidRPr="00D86684" w:rsidRDefault="00820EA9" w:rsidP="00820EA9">
            <w:pPr>
              <w:spacing w:line="360" w:lineRule="auto"/>
              <w:jc w:val="both"/>
              <w:rPr>
                <w:rFonts w:asciiTheme="minorBidi" w:hAnsiTheme="minorBidi"/>
                <w:sz w:val="22"/>
                <w:szCs w:val="22"/>
              </w:rPr>
            </w:pPr>
          </w:p>
        </w:tc>
        <w:tc>
          <w:tcPr>
            <w:tcW w:w="118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8D56B2A" w14:textId="77777777" w:rsidR="00820EA9" w:rsidRPr="00D86684" w:rsidRDefault="00820EA9" w:rsidP="00820EA9">
            <w:pPr>
              <w:spacing w:line="360" w:lineRule="auto"/>
              <w:jc w:val="both"/>
              <w:rPr>
                <w:rFonts w:asciiTheme="minorBidi" w:hAnsiTheme="minorBidi"/>
                <w:sz w:val="22"/>
                <w:szCs w:val="22"/>
              </w:rPr>
            </w:pPr>
          </w:p>
        </w:tc>
        <w:tc>
          <w:tcPr>
            <w:tcW w:w="1621"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E7D0EA9" w14:textId="77777777" w:rsidR="00820EA9" w:rsidRPr="00D86684" w:rsidRDefault="00820EA9" w:rsidP="00820EA9">
            <w:pPr>
              <w:spacing w:line="360" w:lineRule="auto"/>
              <w:jc w:val="both"/>
              <w:rPr>
                <w:rFonts w:asciiTheme="minorBidi" w:hAnsiTheme="minorBidi"/>
                <w:sz w:val="22"/>
                <w:szCs w:val="22"/>
              </w:rPr>
            </w:pPr>
          </w:p>
        </w:tc>
        <w:tc>
          <w:tcPr>
            <w:tcW w:w="1185" w:type="dxa"/>
            <w:tcBorders>
              <w:top w:val="single" w:sz="8" w:space="0" w:color="AEAEAE"/>
              <w:left w:val="single" w:sz="8" w:space="0" w:color="E0E0E0"/>
              <w:bottom w:val="single" w:sz="8" w:space="0" w:color="152935"/>
              <w:right w:val="nil"/>
            </w:tcBorders>
            <w:shd w:val="clear" w:color="auto" w:fill="F9F9FB"/>
            <w:vAlign w:val="center"/>
          </w:tcPr>
          <w:p w14:paraId="7EA85284" w14:textId="77777777" w:rsidR="00820EA9" w:rsidRPr="00D86684" w:rsidRDefault="00820EA9" w:rsidP="00820EA9">
            <w:pPr>
              <w:spacing w:line="360" w:lineRule="auto"/>
              <w:jc w:val="both"/>
              <w:rPr>
                <w:rFonts w:asciiTheme="minorBidi" w:hAnsiTheme="minorBidi"/>
                <w:sz w:val="22"/>
                <w:szCs w:val="22"/>
              </w:rPr>
            </w:pPr>
          </w:p>
        </w:tc>
      </w:tr>
    </w:tbl>
    <w:p w14:paraId="377504D4" w14:textId="77777777" w:rsidR="00820EA9" w:rsidRPr="00D86684" w:rsidRDefault="00820EA9" w:rsidP="00820EA9">
      <w:pPr>
        <w:spacing w:line="360" w:lineRule="auto"/>
        <w:jc w:val="both"/>
        <w:rPr>
          <w:rFonts w:asciiTheme="minorBidi" w:hAnsiTheme="minorBidi"/>
          <w:sz w:val="22"/>
          <w:szCs w:val="22"/>
        </w:rPr>
      </w:pPr>
    </w:p>
    <w:p w14:paraId="0C7AF795" w14:textId="10161DA1" w:rsidR="009F258C" w:rsidRPr="00D86684" w:rsidRDefault="00155EF6" w:rsidP="000A648F">
      <w:pPr>
        <w:spacing w:line="360" w:lineRule="auto"/>
        <w:jc w:val="center"/>
        <w:rPr>
          <w:rFonts w:asciiTheme="minorBidi" w:hAnsiTheme="minorBidi"/>
          <w:sz w:val="22"/>
          <w:szCs w:val="22"/>
        </w:rPr>
      </w:pPr>
      <w:r w:rsidRPr="00D86684">
        <w:rPr>
          <w:noProof/>
        </w:rPr>
        <w:drawing>
          <wp:inline distT="0" distB="0" distL="0" distR="0" wp14:anchorId="346BA51A" wp14:editId="20A9B289">
            <wp:extent cx="4572000" cy="2743200"/>
            <wp:effectExtent l="0" t="0" r="12700" b="1270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97485D4" w14:textId="79677DD6" w:rsidR="00A8719F" w:rsidRPr="00D86684" w:rsidRDefault="00A8719F" w:rsidP="003E6F69">
      <w:pPr>
        <w:pStyle w:val="Heading3"/>
        <w:spacing w:line="360" w:lineRule="auto"/>
        <w:jc w:val="both"/>
        <w:rPr>
          <w:rFonts w:asciiTheme="minorBidi" w:hAnsiTheme="minorBidi" w:cstheme="minorBidi"/>
          <w:b/>
          <w:bCs/>
          <w:color w:val="auto"/>
        </w:rPr>
      </w:pPr>
      <w:bookmarkStart w:id="26" w:name="_Toc120791913"/>
      <w:bookmarkStart w:id="27" w:name="_Toc120791930"/>
      <w:r w:rsidRPr="00D86684">
        <w:rPr>
          <w:rFonts w:asciiTheme="minorBidi" w:hAnsiTheme="minorBidi" w:cstheme="minorBidi"/>
          <w:b/>
          <w:bCs/>
          <w:color w:val="auto"/>
        </w:rPr>
        <w:t>Analysis Conclusion</w:t>
      </w:r>
      <w:bookmarkEnd w:id="26"/>
      <w:bookmarkEnd w:id="27"/>
    </w:p>
    <w:p w14:paraId="1253752E" w14:textId="39CFE92F" w:rsidR="00A8719F" w:rsidRPr="00D86684" w:rsidRDefault="00C24E73" w:rsidP="001D0415">
      <w:pPr>
        <w:spacing w:line="360" w:lineRule="auto"/>
        <w:jc w:val="both"/>
        <w:rPr>
          <w:rFonts w:asciiTheme="minorBidi" w:hAnsiTheme="minorBidi"/>
          <w:sz w:val="22"/>
          <w:szCs w:val="22"/>
        </w:rPr>
      </w:pPr>
      <w:r w:rsidRPr="00D86684">
        <w:rPr>
          <w:rFonts w:asciiTheme="minorBidi" w:hAnsiTheme="minorBidi"/>
          <w:sz w:val="22"/>
          <w:szCs w:val="22"/>
        </w:rPr>
        <w:t>Based on the research presented above, the mean and standard deviation of sales come out to be 24.50 and 6.18 respectively. While the mean and standard deviation of Advertising are respectively 28.52 and 18.77. Performing statistical analysis on the data and extracting information that is valuable is made considerably simpler when using SPSS.</w:t>
      </w:r>
    </w:p>
    <w:p w14:paraId="248AA50B" w14:textId="75EA667E" w:rsidR="00A8719F" w:rsidRPr="00D86684" w:rsidRDefault="00A8719F" w:rsidP="001D0415">
      <w:pPr>
        <w:spacing w:line="360" w:lineRule="auto"/>
        <w:jc w:val="both"/>
        <w:rPr>
          <w:rFonts w:asciiTheme="minorBidi" w:hAnsiTheme="minorBidi"/>
          <w:sz w:val="22"/>
          <w:szCs w:val="22"/>
        </w:rPr>
      </w:pPr>
    </w:p>
    <w:p w14:paraId="3C6AE543" w14:textId="09306817" w:rsidR="00A8719F" w:rsidRPr="00D86684" w:rsidRDefault="00A8719F" w:rsidP="00040589">
      <w:pPr>
        <w:pStyle w:val="Heading2"/>
        <w:spacing w:line="360" w:lineRule="auto"/>
        <w:jc w:val="both"/>
        <w:rPr>
          <w:rFonts w:asciiTheme="minorBidi" w:hAnsiTheme="minorBidi" w:cstheme="minorBidi"/>
          <w:b/>
          <w:bCs/>
          <w:color w:val="auto"/>
        </w:rPr>
      </w:pPr>
      <w:bookmarkStart w:id="28" w:name="_Toc120791914"/>
      <w:bookmarkStart w:id="29" w:name="_Toc120791931"/>
      <w:r w:rsidRPr="00D86684">
        <w:rPr>
          <w:rFonts w:asciiTheme="minorBidi" w:hAnsiTheme="minorBidi" w:cstheme="minorBidi"/>
          <w:b/>
          <w:bCs/>
          <w:color w:val="auto"/>
        </w:rPr>
        <w:lastRenderedPageBreak/>
        <w:t>Section 2</w:t>
      </w:r>
      <w:bookmarkEnd w:id="28"/>
      <w:bookmarkEnd w:id="29"/>
    </w:p>
    <w:p w14:paraId="2115E37E" w14:textId="202FB3D2" w:rsidR="00A8719F" w:rsidRPr="00D86684" w:rsidRDefault="00A14043" w:rsidP="003E6F69">
      <w:pPr>
        <w:pStyle w:val="Heading3"/>
        <w:spacing w:line="360" w:lineRule="auto"/>
        <w:jc w:val="both"/>
        <w:rPr>
          <w:rFonts w:asciiTheme="minorBidi" w:hAnsiTheme="minorBidi" w:cstheme="minorBidi"/>
          <w:b/>
          <w:bCs/>
          <w:color w:val="auto"/>
        </w:rPr>
      </w:pPr>
      <w:bookmarkStart w:id="30" w:name="_Toc120791915"/>
      <w:bookmarkStart w:id="31" w:name="_Toc120791932"/>
      <w:r w:rsidRPr="00D86684">
        <w:rPr>
          <w:rFonts w:asciiTheme="minorBidi" w:hAnsiTheme="minorBidi" w:cstheme="minorBidi"/>
          <w:b/>
          <w:bCs/>
          <w:color w:val="auto"/>
        </w:rPr>
        <w:t>Text Mining Methods and Brief Conclusion</w:t>
      </w:r>
      <w:bookmarkEnd w:id="30"/>
      <w:bookmarkEnd w:id="31"/>
    </w:p>
    <w:p w14:paraId="6112444C" w14:textId="10143752" w:rsidR="00A14043" w:rsidRPr="00D86684" w:rsidRDefault="005402F5" w:rsidP="00811278">
      <w:pPr>
        <w:spacing w:line="360" w:lineRule="auto"/>
        <w:jc w:val="both"/>
        <w:rPr>
          <w:rFonts w:asciiTheme="minorBidi" w:hAnsiTheme="minorBidi"/>
          <w:sz w:val="22"/>
          <w:szCs w:val="22"/>
        </w:rPr>
      </w:pPr>
      <w:r w:rsidRPr="00D86684">
        <w:rPr>
          <w:rFonts w:asciiTheme="minorBidi" w:hAnsiTheme="minorBidi"/>
          <w:sz w:val="22"/>
          <w:szCs w:val="22"/>
        </w:rPr>
        <w:t>In today's modern business world, it is essential to be able to extract valuable information from written content. Text mining is becoming increasingly popular among corporations as a means to make sense of the ever-increasing amounts of unstructured data. As a direct result of this, businesses have been able to enhance the quality of their business decisions and acquire more comprehensive business information across a wide range of application areas. Text categorization, entity extraction (also known as named entity recognition), and sentiment analysis are some of the approaches that are utilized in the process of text mining. This enables companies to identify insights, patterns, and trends that would otherwise be concealed in data volumes that are otherwise unusable. As a result of its ability to eliminate superfluous information and provide valuable insights, it has gained widespread adoption across the company.</w:t>
      </w:r>
      <w:r w:rsidR="00B710FB" w:rsidRPr="00D86684">
        <w:rPr>
          <w:rFonts w:asciiTheme="minorBidi" w:hAnsiTheme="minorBidi"/>
          <w:sz w:val="22"/>
          <w:szCs w:val="22"/>
        </w:rPr>
        <w:t xml:space="preserve"> </w:t>
      </w:r>
      <w:r w:rsidR="00811278" w:rsidRPr="00D86684">
        <w:rPr>
          <w:rFonts w:asciiTheme="minorBidi" w:hAnsiTheme="minorBidi"/>
          <w:sz w:val="22"/>
          <w:szCs w:val="22"/>
        </w:rPr>
        <w:t>(Selig, 2022)</w:t>
      </w:r>
    </w:p>
    <w:p w14:paraId="22D97554" w14:textId="6BABB99B" w:rsidR="00B710FB" w:rsidRPr="00D86684" w:rsidRDefault="00CD604E" w:rsidP="00CD604E">
      <w:pPr>
        <w:spacing w:line="360" w:lineRule="auto"/>
        <w:jc w:val="both"/>
        <w:rPr>
          <w:rFonts w:asciiTheme="minorBidi" w:hAnsiTheme="minorBidi"/>
          <w:sz w:val="22"/>
          <w:szCs w:val="22"/>
        </w:rPr>
      </w:pPr>
      <w:r w:rsidRPr="00D86684">
        <w:rPr>
          <w:rFonts w:asciiTheme="minorBidi" w:hAnsiTheme="minorBidi"/>
          <w:b/>
          <w:bCs/>
          <w:sz w:val="22"/>
          <w:szCs w:val="22"/>
        </w:rPr>
        <w:t xml:space="preserve">Information Extraction: </w:t>
      </w:r>
      <w:r w:rsidR="00EC55EC" w:rsidRPr="00D86684">
        <w:rPr>
          <w:rFonts w:asciiTheme="minorBidi" w:hAnsiTheme="minorBidi"/>
          <w:sz w:val="22"/>
          <w:szCs w:val="22"/>
        </w:rPr>
        <w:t>The majority of people use this particular approach to mine information from texts. The process of extracting relevant information from large amounts of textual data is referred to as "information exchange," and the phrase is used to characterise the procedure. By analysing the content of unstructured or semi-structured texts, this form of text mining attempts to derive entities, attributes, and relationships from the data contained within those types of texts. Following the gathering of data, it is common practise to save information in a database so that it can be quickly retrieved at a later time. For the purpose of verifying and evaluating the usefulness and significance of the results, precision and recall approaches are utilised. The process of information extraction is an invaluable tool for analysing textual material.</w:t>
      </w:r>
    </w:p>
    <w:p w14:paraId="47807AA7" w14:textId="50BB82F7" w:rsidR="00403E8F" w:rsidRPr="00D86684" w:rsidRDefault="00BC6297" w:rsidP="00BC6297">
      <w:pPr>
        <w:spacing w:line="360" w:lineRule="auto"/>
        <w:jc w:val="both"/>
        <w:rPr>
          <w:rFonts w:asciiTheme="minorBidi" w:hAnsiTheme="minorBidi"/>
          <w:sz w:val="22"/>
          <w:szCs w:val="22"/>
        </w:rPr>
      </w:pPr>
      <w:r w:rsidRPr="00D86684">
        <w:rPr>
          <w:rFonts w:asciiTheme="minorBidi" w:hAnsiTheme="minorBidi"/>
          <w:b/>
          <w:bCs/>
          <w:sz w:val="22"/>
          <w:szCs w:val="22"/>
        </w:rPr>
        <w:t xml:space="preserve">Categorization: </w:t>
      </w:r>
      <w:r w:rsidR="00EC55EC" w:rsidRPr="00D86684">
        <w:rPr>
          <w:rFonts w:asciiTheme="minorBidi" w:hAnsiTheme="minorBidi"/>
          <w:sz w:val="22"/>
          <w:szCs w:val="22"/>
        </w:rPr>
        <w:t>In text mining, one sort of "supervised" learning that is utilised is one in which natural language texts are classified into specified subject categories based on their content. This type of learning is called topic modelling. Therefore, classification, or more precisely Natural Language Processing (NLP), is the process of gathering text documents and analysing them in order to discover the relevant subjects or indexes for each individual document. NLP is also known as "classification." The co-referencing method, which is utilised rather frequently in natural language processing, can be utilised to assist in the process of extracting synonyms and abbreviations from textual material. Today, there are a variety of automated applications of natural language processing (NLP), some of which include the filtering of spam, the categorization of web pages through the use of hierarchical definitions, and the distribution of tailored adverts. The analysis of textual data can benefit from the application of categorization</w:t>
      </w:r>
      <w:r w:rsidR="00BE1D91" w:rsidRPr="00D86684">
        <w:rPr>
          <w:rFonts w:asciiTheme="minorBidi" w:hAnsiTheme="minorBidi"/>
          <w:sz w:val="22"/>
          <w:szCs w:val="22"/>
        </w:rPr>
        <w:t>.</w:t>
      </w:r>
    </w:p>
    <w:p w14:paraId="26EE282B" w14:textId="554689A4" w:rsidR="00403E8F" w:rsidRPr="00D86684" w:rsidRDefault="00B52F06" w:rsidP="00780EC3">
      <w:pPr>
        <w:spacing w:line="360" w:lineRule="auto"/>
        <w:jc w:val="both"/>
        <w:rPr>
          <w:rFonts w:asciiTheme="minorBidi" w:hAnsiTheme="minorBidi"/>
          <w:sz w:val="22"/>
          <w:szCs w:val="22"/>
        </w:rPr>
      </w:pPr>
      <w:r w:rsidRPr="00D86684">
        <w:rPr>
          <w:rFonts w:asciiTheme="minorBidi" w:hAnsiTheme="minorBidi"/>
          <w:b/>
          <w:bCs/>
          <w:sz w:val="22"/>
          <w:szCs w:val="22"/>
        </w:rPr>
        <w:t>Summarization</w:t>
      </w:r>
      <w:r w:rsidRPr="00D86684">
        <w:rPr>
          <w:rFonts w:asciiTheme="minorBidi" w:hAnsiTheme="minorBidi"/>
          <w:sz w:val="22"/>
          <w:szCs w:val="22"/>
        </w:rPr>
        <w:t xml:space="preserve">: </w:t>
      </w:r>
      <w:r w:rsidR="00B320A4" w:rsidRPr="00D86684">
        <w:rPr>
          <w:rFonts w:asciiTheme="minorBidi" w:hAnsiTheme="minorBidi"/>
          <w:sz w:val="22"/>
          <w:szCs w:val="22"/>
        </w:rPr>
        <w:t xml:space="preserve">The process of automatically constructing a condensed version of a specific text that contains relevant information for the end-user is referred to as "text summarisation," </w:t>
      </w:r>
      <w:r w:rsidR="00B320A4" w:rsidRPr="00D86684">
        <w:rPr>
          <w:rFonts w:asciiTheme="minorBidi" w:hAnsiTheme="minorBidi"/>
          <w:sz w:val="22"/>
          <w:szCs w:val="22"/>
        </w:rPr>
        <w:lastRenderedPageBreak/>
        <w:t>and the phrase "text summarisation" is used to denote the method. This approach of text mining is designed to study a vast number of texts in order to produce abridged versions of those texts. These abridged versions are intended to maintain the primary meaning and purpose of the originals while eliminating aspects that are not necessary. Text summarization is one application that can make use of a wide variety of text classification strategies, including decision trees, neural networks, regression models, and swarm intelligence, to name just a few.</w:t>
      </w:r>
    </w:p>
    <w:p w14:paraId="7D31E72D" w14:textId="4579981D" w:rsidR="00A14043" w:rsidRPr="00D86684" w:rsidRDefault="00E65876" w:rsidP="00157033">
      <w:pPr>
        <w:spacing w:line="360" w:lineRule="auto"/>
        <w:jc w:val="both"/>
        <w:rPr>
          <w:rFonts w:asciiTheme="minorBidi" w:hAnsiTheme="minorBidi"/>
          <w:sz w:val="22"/>
          <w:szCs w:val="22"/>
        </w:rPr>
      </w:pPr>
      <w:r w:rsidRPr="00D86684">
        <w:rPr>
          <w:rFonts w:asciiTheme="minorBidi" w:hAnsiTheme="minorBidi"/>
          <w:b/>
          <w:bCs/>
          <w:sz w:val="22"/>
          <w:szCs w:val="22"/>
        </w:rPr>
        <w:t>Clustering</w:t>
      </w:r>
      <w:r w:rsidRPr="00D86684">
        <w:rPr>
          <w:rFonts w:asciiTheme="minorBidi" w:hAnsiTheme="minorBidi"/>
          <w:sz w:val="22"/>
          <w:szCs w:val="22"/>
        </w:rPr>
        <w:t xml:space="preserve">: </w:t>
      </w:r>
      <w:r w:rsidR="00EC55EC" w:rsidRPr="00D86684">
        <w:rPr>
          <w:rFonts w:asciiTheme="minorBidi" w:hAnsiTheme="minorBidi"/>
          <w:sz w:val="22"/>
          <w:szCs w:val="22"/>
        </w:rPr>
        <w:t xml:space="preserve">The process of clustering is an important part of text mining. Finding relevant patterns in textual material and </w:t>
      </w:r>
      <w:r w:rsidR="00B95C73" w:rsidRPr="00D86684">
        <w:rPr>
          <w:rFonts w:asciiTheme="minorBidi" w:hAnsiTheme="minorBidi"/>
          <w:sz w:val="22"/>
          <w:szCs w:val="22"/>
        </w:rPr>
        <w:t>organizing</w:t>
      </w:r>
      <w:r w:rsidR="00EC55EC" w:rsidRPr="00D86684">
        <w:rPr>
          <w:rFonts w:asciiTheme="minorBidi" w:hAnsiTheme="minorBidi"/>
          <w:sz w:val="22"/>
          <w:szCs w:val="22"/>
        </w:rPr>
        <w:t xml:space="preserve"> those patterns into manageable "clusters" for subsequent research is the purpose of this method. The process of clustering presents a number of challenges, one of the most significant of which is the creation of meaningful clusters from </w:t>
      </w:r>
      <w:proofErr w:type="spellStart"/>
      <w:r w:rsidR="00EC55EC" w:rsidRPr="00D86684">
        <w:rPr>
          <w:rFonts w:asciiTheme="minorBidi" w:hAnsiTheme="minorBidi"/>
          <w:sz w:val="22"/>
          <w:szCs w:val="22"/>
        </w:rPr>
        <w:t>unlabeled</w:t>
      </w:r>
      <w:proofErr w:type="spellEnd"/>
      <w:r w:rsidR="00EC55EC" w:rsidRPr="00D86684">
        <w:rPr>
          <w:rFonts w:asciiTheme="minorBidi" w:hAnsiTheme="minorBidi"/>
          <w:sz w:val="22"/>
          <w:szCs w:val="22"/>
        </w:rPr>
        <w:t xml:space="preserve"> textual material in the absence of any previous information regarding those clusters. Cluster analysis is a common text mining method that can be used either to assist in the distribution of the data or as a pre-processing step for other text mining methods. The most well-known technique for text mining is called as clustering</w:t>
      </w:r>
      <w:r w:rsidR="00CA28F9" w:rsidRPr="00D86684">
        <w:rPr>
          <w:rFonts w:asciiTheme="minorBidi" w:hAnsiTheme="minorBidi"/>
          <w:sz w:val="22"/>
          <w:szCs w:val="22"/>
        </w:rPr>
        <w:t>.</w:t>
      </w:r>
      <w:r w:rsidRPr="00D86684">
        <w:rPr>
          <w:rFonts w:asciiTheme="minorBidi" w:hAnsiTheme="minorBidi"/>
          <w:sz w:val="22"/>
          <w:szCs w:val="22"/>
        </w:rPr>
        <w:t xml:space="preserve"> </w:t>
      </w:r>
      <w:r w:rsidR="00157033" w:rsidRPr="00D86684">
        <w:rPr>
          <w:rFonts w:asciiTheme="minorBidi" w:hAnsiTheme="minorBidi"/>
          <w:sz w:val="22"/>
          <w:szCs w:val="22"/>
        </w:rPr>
        <w:t>(Dantoni, 2022).</w:t>
      </w:r>
    </w:p>
    <w:p w14:paraId="7F8EDEA6" w14:textId="5981FAB7" w:rsidR="00EF2861" w:rsidRPr="00D86684" w:rsidRDefault="00EF2861" w:rsidP="002C63E9">
      <w:pPr>
        <w:spacing w:line="360" w:lineRule="auto"/>
        <w:jc w:val="both"/>
        <w:rPr>
          <w:rFonts w:asciiTheme="minorBidi" w:hAnsiTheme="minorBidi"/>
          <w:b/>
          <w:bCs/>
          <w:sz w:val="22"/>
          <w:szCs w:val="22"/>
        </w:rPr>
      </w:pPr>
      <w:r w:rsidRPr="00D86684">
        <w:rPr>
          <w:rFonts w:asciiTheme="minorBidi" w:hAnsiTheme="minorBidi"/>
          <w:b/>
          <w:bCs/>
          <w:sz w:val="22"/>
          <w:szCs w:val="22"/>
        </w:rPr>
        <w:t>Examples</w:t>
      </w:r>
    </w:p>
    <w:p w14:paraId="6706DC80" w14:textId="687BB050" w:rsidR="004B0FC0" w:rsidRPr="00D86684" w:rsidRDefault="00CA28F9" w:rsidP="007039E5">
      <w:pPr>
        <w:pStyle w:val="NormalWeb"/>
        <w:shd w:val="clear" w:color="auto" w:fill="FFFFFF"/>
        <w:spacing w:before="0" w:beforeAutospacing="0" w:after="300" w:afterAutospacing="0" w:line="360" w:lineRule="auto"/>
        <w:jc w:val="both"/>
        <w:rPr>
          <w:rFonts w:ascii="Arial" w:hAnsi="Arial" w:cs="Arial"/>
          <w:color w:val="000000"/>
          <w:sz w:val="22"/>
          <w:szCs w:val="22"/>
        </w:rPr>
      </w:pPr>
      <w:r w:rsidRPr="00D86684">
        <w:rPr>
          <w:rFonts w:ascii="Arial" w:hAnsi="Arial" w:cs="Arial"/>
          <w:color w:val="000000"/>
          <w:sz w:val="22"/>
          <w:szCs w:val="22"/>
        </w:rPr>
        <w:t>There are several operational examples of text mining use at now. Instances of this kind include</w:t>
      </w:r>
      <w:r w:rsidR="00C5061E" w:rsidRPr="00D86684">
        <w:rPr>
          <w:rFonts w:ascii="Arial" w:hAnsi="Arial" w:cs="Arial"/>
          <w:color w:val="000000"/>
          <w:sz w:val="22"/>
          <w:szCs w:val="22"/>
        </w:rPr>
        <w:t>:</w:t>
      </w:r>
    </w:p>
    <w:p w14:paraId="70647733" w14:textId="2AF9C0F9" w:rsidR="004B0FC0" w:rsidRPr="00D86684" w:rsidRDefault="00C5061E" w:rsidP="00B071ED">
      <w:pPr>
        <w:pStyle w:val="NormalWeb"/>
        <w:numPr>
          <w:ilvl w:val="0"/>
          <w:numId w:val="3"/>
        </w:numPr>
        <w:shd w:val="clear" w:color="auto" w:fill="FFFFFF"/>
        <w:spacing w:before="0" w:beforeAutospacing="0" w:after="300" w:afterAutospacing="0" w:line="360" w:lineRule="auto"/>
        <w:jc w:val="both"/>
        <w:rPr>
          <w:rFonts w:ascii="Arial" w:hAnsi="Arial" w:cs="Arial"/>
          <w:color w:val="000000"/>
          <w:sz w:val="22"/>
          <w:szCs w:val="22"/>
        </w:rPr>
      </w:pPr>
      <w:r w:rsidRPr="00D86684">
        <w:rPr>
          <w:rFonts w:ascii="Arial" w:hAnsi="Arial" w:cs="Arial"/>
          <w:b/>
          <w:bCs/>
          <w:color w:val="000000"/>
          <w:sz w:val="22"/>
          <w:szCs w:val="22"/>
        </w:rPr>
        <w:t>Public health</w:t>
      </w:r>
      <w:r w:rsidRPr="00D86684">
        <w:rPr>
          <w:rFonts w:ascii="Arial" w:hAnsi="Arial" w:cs="Arial"/>
          <w:color w:val="000000"/>
          <w:sz w:val="22"/>
          <w:szCs w:val="22"/>
        </w:rPr>
        <w:t>:</w:t>
      </w:r>
      <w:r w:rsidR="004B0FC0" w:rsidRPr="00D86684">
        <w:rPr>
          <w:rFonts w:ascii="Arial" w:hAnsi="Arial" w:cs="Arial"/>
          <w:color w:val="000000"/>
          <w:sz w:val="22"/>
          <w:szCs w:val="22"/>
        </w:rPr>
        <w:t xml:space="preserve"> </w:t>
      </w:r>
      <w:r w:rsidR="00CA28F9" w:rsidRPr="00D86684">
        <w:rPr>
          <w:rFonts w:ascii="Arial" w:hAnsi="Arial" w:cs="Arial"/>
          <w:color w:val="000000"/>
          <w:sz w:val="22"/>
          <w:szCs w:val="22"/>
        </w:rPr>
        <w:t>Community health trends can be uncovered by mining prescriptions and doctors' notes for information on things like disease prevalence and drug popularity shifts.</w:t>
      </w:r>
    </w:p>
    <w:p w14:paraId="09024ECD" w14:textId="4E87E13D" w:rsidR="004B0FC0" w:rsidRPr="00D86684" w:rsidRDefault="00C5061E" w:rsidP="00B071ED">
      <w:pPr>
        <w:pStyle w:val="NormalWeb"/>
        <w:numPr>
          <w:ilvl w:val="0"/>
          <w:numId w:val="3"/>
        </w:numPr>
        <w:shd w:val="clear" w:color="auto" w:fill="FFFFFF"/>
        <w:spacing w:before="0" w:beforeAutospacing="0" w:after="300" w:afterAutospacing="0" w:line="360" w:lineRule="auto"/>
        <w:jc w:val="both"/>
        <w:rPr>
          <w:rFonts w:ascii="Arial" w:hAnsi="Arial" w:cs="Arial"/>
          <w:color w:val="000000"/>
          <w:sz w:val="22"/>
          <w:szCs w:val="22"/>
        </w:rPr>
      </w:pPr>
      <w:r w:rsidRPr="00D86684">
        <w:rPr>
          <w:rFonts w:ascii="Arial" w:hAnsi="Arial" w:cs="Arial"/>
          <w:b/>
          <w:bCs/>
          <w:color w:val="000000"/>
          <w:sz w:val="22"/>
          <w:szCs w:val="22"/>
        </w:rPr>
        <w:t>Insurance</w:t>
      </w:r>
      <w:r w:rsidRPr="00D86684">
        <w:rPr>
          <w:rFonts w:ascii="Arial" w:hAnsi="Arial" w:cs="Arial"/>
          <w:color w:val="000000"/>
          <w:sz w:val="22"/>
          <w:szCs w:val="22"/>
        </w:rPr>
        <w:t>:</w:t>
      </w:r>
      <w:r w:rsidR="004B0FC0" w:rsidRPr="00D86684">
        <w:rPr>
          <w:rFonts w:ascii="Arial" w:hAnsi="Arial" w:cs="Arial"/>
          <w:color w:val="000000"/>
          <w:sz w:val="22"/>
          <w:szCs w:val="22"/>
        </w:rPr>
        <w:t xml:space="preserve"> </w:t>
      </w:r>
      <w:r w:rsidR="00CA28F9" w:rsidRPr="00D86684">
        <w:rPr>
          <w:rFonts w:ascii="Arial" w:hAnsi="Arial" w:cs="Arial"/>
          <w:color w:val="000000"/>
          <w:sz w:val="22"/>
          <w:szCs w:val="22"/>
        </w:rPr>
        <w:t>Examination of insurance claims for signs of fraud</w:t>
      </w:r>
      <w:r w:rsidRPr="00D86684">
        <w:rPr>
          <w:rFonts w:ascii="Arial" w:hAnsi="Arial" w:cs="Arial"/>
          <w:color w:val="000000"/>
          <w:sz w:val="22"/>
          <w:szCs w:val="22"/>
        </w:rPr>
        <w:t>.</w:t>
      </w:r>
    </w:p>
    <w:p w14:paraId="4314BBDA" w14:textId="46A36355" w:rsidR="004B0FC0" w:rsidRPr="00D86684" w:rsidRDefault="00C5061E" w:rsidP="00B071ED">
      <w:pPr>
        <w:pStyle w:val="NormalWeb"/>
        <w:numPr>
          <w:ilvl w:val="0"/>
          <w:numId w:val="3"/>
        </w:numPr>
        <w:shd w:val="clear" w:color="auto" w:fill="FFFFFF"/>
        <w:spacing w:before="0" w:beforeAutospacing="0" w:after="300" w:afterAutospacing="0" w:line="360" w:lineRule="auto"/>
        <w:jc w:val="both"/>
        <w:rPr>
          <w:rFonts w:ascii="Arial" w:hAnsi="Arial" w:cs="Arial"/>
          <w:color w:val="000000"/>
          <w:sz w:val="22"/>
          <w:szCs w:val="22"/>
        </w:rPr>
      </w:pPr>
      <w:r w:rsidRPr="00D86684">
        <w:rPr>
          <w:rFonts w:ascii="Arial" w:hAnsi="Arial" w:cs="Arial"/>
          <w:b/>
          <w:bCs/>
          <w:color w:val="000000"/>
          <w:sz w:val="22"/>
          <w:szCs w:val="22"/>
        </w:rPr>
        <w:t>Retail</w:t>
      </w:r>
      <w:r w:rsidRPr="00D86684">
        <w:rPr>
          <w:rFonts w:ascii="Arial" w:hAnsi="Arial" w:cs="Arial"/>
          <w:color w:val="000000"/>
          <w:sz w:val="22"/>
          <w:szCs w:val="22"/>
        </w:rPr>
        <w:t>:</w:t>
      </w:r>
      <w:r w:rsidR="004B0FC0" w:rsidRPr="00D86684">
        <w:rPr>
          <w:rFonts w:ascii="Arial" w:hAnsi="Arial" w:cs="Arial"/>
          <w:color w:val="000000"/>
          <w:sz w:val="22"/>
          <w:szCs w:val="22"/>
        </w:rPr>
        <w:t xml:space="preserve"> </w:t>
      </w:r>
      <w:r w:rsidR="00CA28F9" w:rsidRPr="00D86684">
        <w:rPr>
          <w:rFonts w:ascii="Arial" w:hAnsi="Arial" w:cs="Arial"/>
          <w:color w:val="000000"/>
          <w:sz w:val="22"/>
          <w:szCs w:val="22"/>
        </w:rPr>
        <w:t>Using customer search phrases to inform targeted product ads; teaching chatbots to provide instantaneous responses to frequently asked product questions.</w:t>
      </w:r>
    </w:p>
    <w:p w14:paraId="3331137A" w14:textId="3489AA64" w:rsidR="004B0FC0" w:rsidRPr="00D86684" w:rsidRDefault="00C5061E" w:rsidP="00B071ED">
      <w:pPr>
        <w:pStyle w:val="NormalWeb"/>
        <w:numPr>
          <w:ilvl w:val="0"/>
          <w:numId w:val="3"/>
        </w:numPr>
        <w:shd w:val="clear" w:color="auto" w:fill="FFFFFF"/>
        <w:spacing w:before="0" w:beforeAutospacing="0" w:after="300" w:afterAutospacing="0" w:line="360" w:lineRule="auto"/>
        <w:jc w:val="both"/>
        <w:rPr>
          <w:rFonts w:ascii="Arial" w:hAnsi="Arial" w:cs="Arial"/>
          <w:color w:val="000000"/>
          <w:sz w:val="22"/>
          <w:szCs w:val="22"/>
        </w:rPr>
      </w:pPr>
      <w:r w:rsidRPr="00D86684">
        <w:rPr>
          <w:rFonts w:ascii="Arial" w:hAnsi="Arial" w:cs="Arial"/>
          <w:b/>
          <w:bCs/>
          <w:color w:val="000000"/>
          <w:sz w:val="22"/>
          <w:szCs w:val="22"/>
        </w:rPr>
        <w:t>Finance</w:t>
      </w:r>
      <w:r w:rsidRPr="00D86684">
        <w:rPr>
          <w:rFonts w:ascii="Arial" w:hAnsi="Arial" w:cs="Arial"/>
          <w:color w:val="000000"/>
          <w:sz w:val="22"/>
          <w:szCs w:val="22"/>
        </w:rPr>
        <w:t>:</w:t>
      </w:r>
      <w:r w:rsidR="004B0FC0" w:rsidRPr="00D86684">
        <w:rPr>
          <w:rFonts w:ascii="Arial" w:hAnsi="Arial" w:cs="Arial"/>
          <w:color w:val="000000"/>
          <w:sz w:val="22"/>
          <w:szCs w:val="22"/>
        </w:rPr>
        <w:t xml:space="preserve"> </w:t>
      </w:r>
      <w:r w:rsidR="004A6EC5" w:rsidRPr="00D86684">
        <w:rPr>
          <w:rFonts w:ascii="Arial" w:hAnsi="Arial" w:cs="Arial"/>
          <w:color w:val="000000"/>
          <w:sz w:val="22"/>
          <w:szCs w:val="22"/>
        </w:rPr>
        <w:t>Controlling exposure through the use of industry analyst reports' trend identification algorithms</w:t>
      </w:r>
      <w:r w:rsidRPr="00D86684">
        <w:rPr>
          <w:rFonts w:ascii="Arial" w:hAnsi="Arial" w:cs="Arial"/>
          <w:color w:val="000000"/>
          <w:sz w:val="22"/>
          <w:szCs w:val="22"/>
        </w:rPr>
        <w:t>.</w:t>
      </w:r>
    </w:p>
    <w:p w14:paraId="125647AE" w14:textId="33CDC22E" w:rsidR="004B0FC0" w:rsidRPr="00D86684" w:rsidRDefault="00C5061E" w:rsidP="00B071ED">
      <w:pPr>
        <w:pStyle w:val="NormalWeb"/>
        <w:numPr>
          <w:ilvl w:val="0"/>
          <w:numId w:val="3"/>
        </w:numPr>
        <w:shd w:val="clear" w:color="auto" w:fill="FFFFFF"/>
        <w:spacing w:before="0" w:beforeAutospacing="0" w:after="300" w:afterAutospacing="0" w:line="360" w:lineRule="auto"/>
        <w:jc w:val="both"/>
        <w:rPr>
          <w:rFonts w:ascii="Arial" w:hAnsi="Arial" w:cs="Arial"/>
          <w:color w:val="000000"/>
          <w:sz w:val="22"/>
          <w:szCs w:val="22"/>
        </w:rPr>
      </w:pPr>
      <w:r w:rsidRPr="00D86684">
        <w:rPr>
          <w:rFonts w:ascii="Arial" w:hAnsi="Arial" w:cs="Arial"/>
          <w:b/>
          <w:bCs/>
          <w:color w:val="000000"/>
          <w:sz w:val="22"/>
          <w:szCs w:val="22"/>
        </w:rPr>
        <w:t>Manufacturing</w:t>
      </w:r>
      <w:r w:rsidRPr="00D86684">
        <w:rPr>
          <w:rFonts w:ascii="Arial" w:hAnsi="Arial" w:cs="Arial"/>
          <w:color w:val="000000"/>
          <w:sz w:val="22"/>
          <w:szCs w:val="22"/>
        </w:rPr>
        <w:t>:</w:t>
      </w:r>
      <w:r w:rsidR="004B0FC0" w:rsidRPr="00D86684">
        <w:rPr>
          <w:rFonts w:ascii="Arial" w:hAnsi="Arial" w:cs="Arial"/>
          <w:color w:val="000000"/>
          <w:sz w:val="22"/>
          <w:szCs w:val="22"/>
        </w:rPr>
        <w:t xml:space="preserve"> </w:t>
      </w:r>
      <w:r w:rsidR="004A6EC5" w:rsidRPr="00D86684">
        <w:rPr>
          <w:rFonts w:ascii="Arial" w:hAnsi="Arial" w:cs="Arial"/>
          <w:color w:val="000000"/>
          <w:sz w:val="22"/>
          <w:szCs w:val="22"/>
        </w:rPr>
        <w:t>By adjusting PM cycles in response to service requests, businesses can save money by avoiding breakdowns and subsequent repairs.</w:t>
      </w:r>
    </w:p>
    <w:p w14:paraId="23472EB7" w14:textId="1413A669" w:rsidR="00C5061E" w:rsidRPr="00D86684" w:rsidRDefault="00C5061E" w:rsidP="00B071ED">
      <w:pPr>
        <w:pStyle w:val="NormalWeb"/>
        <w:numPr>
          <w:ilvl w:val="0"/>
          <w:numId w:val="3"/>
        </w:numPr>
        <w:shd w:val="clear" w:color="auto" w:fill="FFFFFF"/>
        <w:spacing w:before="0" w:beforeAutospacing="0" w:after="300" w:afterAutospacing="0" w:line="360" w:lineRule="auto"/>
        <w:jc w:val="both"/>
        <w:rPr>
          <w:rFonts w:ascii="Arial" w:hAnsi="Arial" w:cs="Arial"/>
          <w:color w:val="000000"/>
          <w:sz w:val="22"/>
          <w:szCs w:val="22"/>
        </w:rPr>
      </w:pPr>
      <w:r w:rsidRPr="00D86684">
        <w:rPr>
          <w:rFonts w:ascii="Arial" w:hAnsi="Arial" w:cs="Arial"/>
          <w:b/>
          <w:bCs/>
          <w:color w:val="000000"/>
          <w:sz w:val="22"/>
          <w:szCs w:val="22"/>
        </w:rPr>
        <w:t>Law</w:t>
      </w:r>
      <w:r w:rsidRPr="00D86684">
        <w:rPr>
          <w:rFonts w:ascii="Arial" w:hAnsi="Arial" w:cs="Arial"/>
          <w:color w:val="000000"/>
          <w:sz w:val="22"/>
          <w:szCs w:val="22"/>
        </w:rPr>
        <w:t>:</w:t>
      </w:r>
      <w:r w:rsidR="004B0FC0" w:rsidRPr="00D86684">
        <w:rPr>
          <w:rFonts w:ascii="Arial" w:hAnsi="Arial" w:cs="Arial"/>
          <w:color w:val="000000"/>
          <w:sz w:val="22"/>
          <w:szCs w:val="22"/>
        </w:rPr>
        <w:t xml:space="preserve"> </w:t>
      </w:r>
      <w:r w:rsidR="004A6EC5" w:rsidRPr="00D86684">
        <w:rPr>
          <w:rFonts w:ascii="Arial" w:hAnsi="Arial" w:cs="Arial"/>
          <w:color w:val="000000"/>
          <w:sz w:val="22"/>
          <w:szCs w:val="22"/>
        </w:rPr>
        <w:t xml:space="preserve">Searching through emails and documents and marking important items for additional inspection can speed up and reduce the expense of the </w:t>
      </w:r>
      <w:proofErr w:type="spellStart"/>
      <w:r w:rsidR="004A6EC5" w:rsidRPr="00D86684">
        <w:rPr>
          <w:rFonts w:ascii="Arial" w:hAnsi="Arial" w:cs="Arial"/>
          <w:color w:val="000000"/>
          <w:sz w:val="22"/>
          <w:szCs w:val="22"/>
        </w:rPr>
        <w:t>labor-intensive</w:t>
      </w:r>
      <w:proofErr w:type="spellEnd"/>
      <w:r w:rsidR="004A6EC5" w:rsidRPr="00D86684">
        <w:rPr>
          <w:rFonts w:ascii="Arial" w:hAnsi="Arial" w:cs="Arial"/>
          <w:color w:val="000000"/>
          <w:sz w:val="22"/>
          <w:szCs w:val="22"/>
        </w:rPr>
        <w:t xml:space="preserve"> discovery process.</w:t>
      </w:r>
    </w:p>
    <w:p w14:paraId="5C217935" w14:textId="59E55A96" w:rsidR="00A14043" w:rsidRPr="00D86684" w:rsidRDefault="00A14043" w:rsidP="003E6F69">
      <w:pPr>
        <w:pStyle w:val="Heading3"/>
        <w:spacing w:line="360" w:lineRule="auto"/>
        <w:jc w:val="both"/>
        <w:rPr>
          <w:rFonts w:asciiTheme="minorBidi" w:hAnsiTheme="minorBidi" w:cstheme="minorBidi"/>
          <w:b/>
          <w:bCs/>
          <w:color w:val="auto"/>
        </w:rPr>
      </w:pPr>
      <w:bookmarkStart w:id="32" w:name="_Toc120791916"/>
      <w:bookmarkStart w:id="33" w:name="_Toc120791933"/>
      <w:r w:rsidRPr="00D86684">
        <w:rPr>
          <w:rFonts w:asciiTheme="minorBidi" w:hAnsiTheme="minorBidi" w:cstheme="minorBidi"/>
          <w:b/>
          <w:bCs/>
          <w:color w:val="auto"/>
        </w:rPr>
        <w:lastRenderedPageBreak/>
        <w:t>SPSS and MS Excel Evaluation and Brief Conclusion</w:t>
      </w:r>
      <w:bookmarkEnd w:id="32"/>
      <w:bookmarkEnd w:id="33"/>
    </w:p>
    <w:p w14:paraId="5D5F7F35" w14:textId="37C9C283" w:rsidR="002341CF" w:rsidRPr="00D86684" w:rsidRDefault="002341CF" w:rsidP="002341CF">
      <w:pPr>
        <w:pStyle w:val="Heading4"/>
        <w:spacing w:line="360" w:lineRule="auto"/>
        <w:jc w:val="both"/>
        <w:rPr>
          <w:rFonts w:asciiTheme="minorBidi" w:hAnsiTheme="minorBidi" w:cstheme="minorBidi"/>
          <w:b/>
          <w:bCs/>
          <w:color w:val="auto"/>
        </w:rPr>
      </w:pPr>
      <w:r w:rsidRPr="00D86684">
        <w:rPr>
          <w:rFonts w:asciiTheme="minorBidi" w:hAnsiTheme="minorBidi" w:cstheme="minorBidi"/>
          <w:b/>
          <w:bCs/>
          <w:color w:val="auto"/>
        </w:rPr>
        <w:t>SPSS</w:t>
      </w:r>
    </w:p>
    <w:p w14:paraId="4ED1061B" w14:textId="7360A324" w:rsidR="00A14043" w:rsidRPr="00D86684" w:rsidRDefault="00FE2226" w:rsidP="001D0415">
      <w:pPr>
        <w:spacing w:line="360" w:lineRule="auto"/>
        <w:jc w:val="both"/>
        <w:rPr>
          <w:rFonts w:asciiTheme="minorBidi" w:hAnsiTheme="minorBidi"/>
          <w:b/>
          <w:bCs/>
          <w:sz w:val="22"/>
          <w:szCs w:val="22"/>
        </w:rPr>
      </w:pPr>
      <w:r w:rsidRPr="00D86684">
        <w:rPr>
          <w:rFonts w:asciiTheme="minorBidi" w:hAnsiTheme="minorBidi"/>
          <w:b/>
          <w:bCs/>
          <w:sz w:val="22"/>
          <w:szCs w:val="22"/>
        </w:rPr>
        <w:t>Advantages of using SPSS</w:t>
      </w:r>
    </w:p>
    <w:p w14:paraId="31B0FCC3" w14:textId="77777777" w:rsidR="004A6EC5" w:rsidRPr="00D86684" w:rsidRDefault="004A6EC5" w:rsidP="00F419E3">
      <w:pPr>
        <w:pStyle w:val="ListParagraph"/>
        <w:numPr>
          <w:ilvl w:val="0"/>
          <w:numId w:val="4"/>
        </w:numPr>
        <w:spacing w:line="360" w:lineRule="auto"/>
        <w:jc w:val="both"/>
        <w:rPr>
          <w:rFonts w:asciiTheme="minorBidi" w:hAnsiTheme="minorBidi"/>
          <w:sz w:val="22"/>
          <w:szCs w:val="22"/>
        </w:rPr>
      </w:pPr>
      <w:r w:rsidRPr="00D86684">
        <w:rPr>
          <w:rFonts w:asciiTheme="minorBidi" w:hAnsiTheme="minorBidi"/>
          <w:sz w:val="22"/>
          <w:szCs w:val="22"/>
        </w:rPr>
        <w:t xml:space="preserve">Get things done in seconds that might often take hours or even days. </w:t>
      </w:r>
    </w:p>
    <w:p w14:paraId="69E3CD78" w14:textId="77777777" w:rsidR="004A6EC5" w:rsidRPr="00D86684" w:rsidRDefault="004A6EC5" w:rsidP="00F419E3">
      <w:pPr>
        <w:pStyle w:val="ListParagraph"/>
        <w:numPr>
          <w:ilvl w:val="0"/>
          <w:numId w:val="4"/>
        </w:numPr>
        <w:spacing w:line="360" w:lineRule="auto"/>
        <w:jc w:val="both"/>
        <w:rPr>
          <w:rFonts w:asciiTheme="minorBidi" w:hAnsiTheme="minorBidi"/>
          <w:sz w:val="22"/>
          <w:szCs w:val="22"/>
        </w:rPr>
      </w:pPr>
      <w:r w:rsidRPr="00D86684">
        <w:rPr>
          <w:rFonts w:asciiTheme="minorBidi" w:hAnsiTheme="minorBidi"/>
          <w:sz w:val="22"/>
          <w:szCs w:val="22"/>
        </w:rPr>
        <w:t xml:space="preserve">Better accuracy achieved by not resorting to the rounding and approximations that are inherent in human computation. </w:t>
      </w:r>
    </w:p>
    <w:p w14:paraId="51D6DD27" w14:textId="77777777" w:rsidR="004A6EC5" w:rsidRPr="00D86684" w:rsidRDefault="004A6EC5" w:rsidP="00F419E3">
      <w:pPr>
        <w:pStyle w:val="ListParagraph"/>
        <w:numPr>
          <w:ilvl w:val="0"/>
          <w:numId w:val="4"/>
        </w:numPr>
        <w:spacing w:line="360" w:lineRule="auto"/>
        <w:jc w:val="both"/>
        <w:rPr>
          <w:rFonts w:asciiTheme="minorBidi" w:hAnsiTheme="minorBidi"/>
          <w:sz w:val="22"/>
          <w:szCs w:val="22"/>
        </w:rPr>
      </w:pPr>
      <w:r w:rsidRPr="00D86684">
        <w:rPr>
          <w:rFonts w:asciiTheme="minorBidi" w:hAnsiTheme="minorBidi"/>
          <w:sz w:val="22"/>
          <w:szCs w:val="22"/>
        </w:rPr>
        <w:t xml:space="preserve">In other words, it paves the way for dealing with massive datasets, broader samples, and more variables. </w:t>
      </w:r>
    </w:p>
    <w:p w14:paraId="7F6D92E2" w14:textId="77777777" w:rsidR="004A6EC5" w:rsidRPr="00D86684" w:rsidRDefault="004A6EC5" w:rsidP="00F419E3">
      <w:pPr>
        <w:pStyle w:val="ListParagraph"/>
        <w:numPr>
          <w:ilvl w:val="0"/>
          <w:numId w:val="4"/>
        </w:numPr>
        <w:spacing w:line="360" w:lineRule="auto"/>
        <w:jc w:val="both"/>
        <w:rPr>
          <w:rFonts w:asciiTheme="minorBidi" w:hAnsiTheme="minorBidi"/>
          <w:sz w:val="22"/>
          <w:szCs w:val="22"/>
        </w:rPr>
      </w:pPr>
      <w:r w:rsidRPr="00D86684">
        <w:rPr>
          <w:rFonts w:asciiTheme="minorBidi" w:hAnsiTheme="minorBidi"/>
          <w:sz w:val="22"/>
          <w:szCs w:val="22"/>
        </w:rPr>
        <w:t xml:space="preserve">It frees up mental bandwidth for more meaningful endeavours like process decision making, data interpretation, and critical analysis. </w:t>
      </w:r>
    </w:p>
    <w:p w14:paraId="447F3FB7" w14:textId="77777777" w:rsidR="004A6EC5" w:rsidRPr="00D86684" w:rsidRDefault="004A6EC5" w:rsidP="00F419E3">
      <w:pPr>
        <w:pStyle w:val="ListParagraph"/>
        <w:numPr>
          <w:ilvl w:val="0"/>
          <w:numId w:val="4"/>
        </w:numPr>
        <w:spacing w:line="360" w:lineRule="auto"/>
        <w:jc w:val="both"/>
        <w:rPr>
          <w:rFonts w:asciiTheme="minorBidi" w:hAnsiTheme="minorBidi"/>
          <w:sz w:val="22"/>
          <w:szCs w:val="22"/>
        </w:rPr>
      </w:pPr>
      <w:r w:rsidRPr="00D86684">
        <w:rPr>
          <w:rFonts w:asciiTheme="minorBidi" w:hAnsiTheme="minorBidi"/>
          <w:sz w:val="22"/>
          <w:szCs w:val="22"/>
        </w:rPr>
        <w:t xml:space="preserve">SPSS is a popular software for doing statistical analyses in the disciplines of business and the social sciences. </w:t>
      </w:r>
    </w:p>
    <w:p w14:paraId="3DDB39DF" w14:textId="6ACF8A8B" w:rsidR="00FE2226" w:rsidRPr="00D86684" w:rsidRDefault="004A6EC5" w:rsidP="00F419E3">
      <w:pPr>
        <w:pStyle w:val="ListParagraph"/>
        <w:numPr>
          <w:ilvl w:val="0"/>
          <w:numId w:val="4"/>
        </w:numPr>
        <w:spacing w:line="360" w:lineRule="auto"/>
        <w:jc w:val="both"/>
        <w:rPr>
          <w:rFonts w:asciiTheme="minorBidi" w:hAnsiTheme="minorBidi"/>
          <w:sz w:val="22"/>
          <w:szCs w:val="22"/>
        </w:rPr>
      </w:pPr>
      <w:r w:rsidRPr="00D86684">
        <w:rPr>
          <w:rFonts w:asciiTheme="minorBidi" w:hAnsiTheme="minorBidi"/>
          <w:sz w:val="22"/>
          <w:szCs w:val="22"/>
        </w:rPr>
        <w:t xml:space="preserve">It can communicate with a wide variety of other databases. So, </w:t>
      </w:r>
      <w:proofErr w:type="spellStart"/>
      <w:r w:rsidRPr="00D86684">
        <w:rPr>
          <w:rFonts w:asciiTheme="minorBidi" w:hAnsiTheme="minorBidi"/>
          <w:sz w:val="22"/>
          <w:szCs w:val="22"/>
        </w:rPr>
        <w:t>rajit</w:t>
      </w:r>
      <w:proofErr w:type="spellEnd"/>
      <w:r w:rsidRPr="00D86684">
        <w:rPr>
          <w:rFonts w:asciiTheme="minorBidi" w:hAnsiTheme="minorBidi"/>
          <w:sz w:val="22"/>
          <w:szCs w:val="22"/>
        </w:rPr>
        <w:t xml:space="preserve"> paves the way for information to be transferred from one programme to another.</w:t>
      </w:r>
      <w:r w:rsidR="00F419E3" w:rsidRPr="00D86684">
        <w:rPr>
          <w:color w:val="000000"/>
          <w:shd w:val="clear" w:color="auto" w:fill="FFFFFF"/>
        </w:rPr>
        <w:t xml:space="preserve"> </w:t>
      </w:r>
      <w:r w:rsidR="00F419E3" w:rsidRPr="00D86684">
        <w:rPr>
          <w:rFonts w:asciiTheme="minorBidi" w:hAnsiTheme="minorBidi"/>
          <w:sz w:val="22"/>
          <w:szCs w:val="22"/>
        </w:rPr>
        <w:t>(Sharief, 2019).</w:t>
      </w:r>
    </w:p>
    <w:p w14:paraId="7BC127F8" w14:textId="3C2758AB" w:rsidR="00FE2226" w:rsidRPr="00D86684" w:rsidRDefault="00FE2226" w:rsidP="001D0415">
      <w:pPr>
        <w:spacing w:line="360" w:lineRule="auto"/>
        <w:jc w:val="both"/>
        <w:rPr>
          <w:rFonts w:asciiTheme="minorBidi" w:hAnsiTheme="minorBidi"/>
          <w:sz w:val="22"/>
          <w:szCs w:val="22"/>
        </w:rPr>
      </w:pPr>
    </w:p>
    <w:p w14:paraId="4C817076" w14:textId="3E029B8C" w:rsidR="00FE2226" w:rsidRPr="00D86684" w:rsidRDefault="00FE2226" w:rsidP="001D0415">
      <w:pPr>
        <w:spacing w:line="360" w:lineRule="auto"/>
        <w:jc w:val="both"/>
        <w:rPr>
          <w:rFonts w:asciiTheme="minorBidi" w:hAnsiTheme="minorBidi"/>
          <w:b/>
          <w:bCs/>
          <w:sz w:val="22"/>
          <w:szCs w:val="22"/>
        </w:rPr>
      </w:pPr>
      <w:r w:rsidRPr="00D86684">
        <w:rPr>
          <w:rFonts w:asciiTheme="minorBidi" w:hAnsiTheme="minorBidi"/>
          <w:b/>
          <w:bCs/>
          <w:sz w:val="22"/>
          <w:szCs w:val="22"/>
        </w:rPr>
        <w:t>Disadvantages of using SPSS</w:t>
      </w:r>
    </w:p>
    <w:p w14:paraId="051623DA" w14:textId="2BA3ED15" w:rsidR="00FE2226" w:rsidRPr="00D86684" w:rsidRDefault="004A6EC5" w:rsidP="001D0415">
      <w:pPr>
        <w:spacing w:line="360" w:lineRule="auto"/>
        <w:jc w:val="both"/>
        <w:rPr>
          <w:rFonts w:asciiTheme="minorBidi" w:hAnsiTheme="minorBidi"/>
          <w:sz w:val="22"/>
          <w:szCs w:val="22"/>
        </w:rPr>
      </w:pPr>
      <w:r w:rsidRPr="00D86684">
        <w:rPr>
          <w:rFonts w:asciiTheme="minorBidi" w:hAnsiTheme="minorBidi"/>
          <w:sz w:val="22"/>
          <w:szCs w:val="22"/>
        </w:rPr>
        <w:t xml:space="preserve">The inability to handle a massive data set is SPSS's biggest drawback. Researchers in the domains of medicine and nursing typically receive enormous data sets, making SAS the preferred statistical software for </w:t>
      </w:r>
      <w:proofErr w:type="spellStart"/>
      <w:r w:rsidRPr="00D86684">
        <w:rPr>
          <w:rFonts w:asciiTheme="minorBidi" w:hAnsiTheme="minorBidi"/>
          <w:sz w:val="22"/>
          <w:szCs w:val="22"/>
        </w:rPr>
        <w:t>analyzing</w:t>
      </w:r>
      <w:proofErr w:type="spellEnd"/>
      <w:r w:rsidRPr="00D86684">
        <w:rPr>
          <w:rFonts w:asciiTheme="minorBidi" w:hAnsiTheme="minorBidi"/>
          <w:sz w:val="22"/>
          <w:szCs w:val="22"/>
        </w:rPr>
        <w:t xml:space="preserve"> such data.</w:t>
      </w:r>
    </w:p>
    <w:p w14:paraId="2AAB8F33" w14:textId="7C8D5794" w:rsidR="00FE2226" w:rsidRPr="00D86684" w:rsidRDefault="002341CF" w:rsidP="002341CF">
      <w:pPr>
        <w:pStyle w:val="Heading4"/>
        <w:spacing w:line="360" w:lineRule="auto"/>
        <w:jc w:val="both"/>
        <w:rPr>
          <w:rFonts w:asciiTheme="minorBidi" w:hAnsiTheme="minorBidi" w:cstheme="minorBidi"/>
          <w:b/>
          <w:bCs/>
          <w:color w:val="auto"/>
        </w:rPr>
      </w:pPr>
      <w:r w:rsidRPr="00D86684">
        <w:rPr>
          <w:rFonts w:asciiTheme="minorBidi" w:hAnsiTheme="minorBidi" w:cstheme="minorBidi"/>
          <w:b/>
          <w:bCs/>
          <w:color w:val="auto"/>
        </w:rPr>
        <w:t>MS Excel</w:t>
      </w:r>
    </w:p>
    <w:p w14:paraId="54E62792" w14:textId="7C1173E2" w:rsidR="00FE2226" w:rsidRPr="00D86684" w:rsidRDefault="00FE2226" w:rsidP="001D0415">
      <w:pPr>
        <w:spacing w:line="360" w:lineRule="auto"/>
        <w:jc w:val="both"/>
        <w:rPr>
          <w:rFonts w:asciiTheme="minorBidi" w:hAnsiTheme="minorBidi"/>
          <w:b/>
          <w:bCs/>
          <w:sz w:val="22"/>
          <w:szCs w:val="22"/>
        </w:rPr>
      </w:pPr>
      <w:r w:rsidRPr="00D86684">
        <w:rPr>
          <w:rFonts w:asciiTheme="minorBidi" w:hAnsiTheme="minorBidi"/>
          <w:b/>
          <w:bCs/>
          <w:sz w:val="22"/>
          <w:szCs w:val="22"/>
        </w:rPr>
        <w:t>Advantages of Using MS Excel</w:t>
      </w:r>
    </w:p>
    <w:p w14:paraId="3CCCC100" w14:textId="70821171" w:rsidR="002D02CA" w:rsidRPr="00D86684" w:rsidRDefault="004A6EC5" w:rsidP="007D12EB">
      <w:pPr>
        <w:spacing w:line="360" w:lineRule="auto"/>
        <w:jc w:val="both"/>
        <w:rPr>
          <w:rFonts w:asciiTheme="minorBidi" w:hAnsiTheme="minorBidi"/>
          <w:sz w:val="22"/>
          <w:szCs w:val="22"/>
        </w:rPr>
      </w:pPr>
      <w:r w:rsidRPr="00D86684">
        <w:rPr>
          <w:rFonts w:asciiTheme="minorBidi" w:hAnsiTheme="minorBidi"/>
          <w:sz w:val="22"/>
          <w:szCs w:val="22"/>
        </w:rPr>
        <w:t>The ability to organise and analyse data in Microsoft Excel can aid in decision-making and lead to efficiencies that boost profits. Microsoft Excel equips you with the appropriate instruments to fulfil all your requirements, whether you use it for company or to assist in managing personal databases and spending. As of 2015 (UrbanPro.com), urban planning is a growing industry. In this article, we'll highlight some of Excel's most salient benefits</w:t>
      </w:r>
      <w:r w:rsidR="002D02CA" w:rsidRPr="00D86684">
        <w:rPr>
          <w:rFonts w:asciiTheme="minorBidi" w:hAnsiTheme="minorBidi"/>
          <w:sz w:val="22"/>
          <w:szCs w:val="22"/>
        </w:rPr>
        <w:t>:</w:t>
      </w:r>
    </w:p>
    <w:p w14:paraId="69877274" w14:textId="77777777" w:rsidR="00196B4B" w:rsidRPr="00D86684" w:rsidRDefault="00196B4B" w:rsidP="00B24AB1">
      <w:pPr>
        <w:pStyle w:val="ListParagraph"/>
        <w:numPr>
          <w:ilvl w:val="0"/>
          <w:numId w:val="5"/>
        </w:numPr>
        <w:spacing w:line="360" w:lineRule="auto"/>
        <w:jc w:val="both"/>
        <w:rPr>
          <w:rFonts w:asciiTheme="minorBidi" w:hAnsiTheme="minorBidi"/>
          <w:sz w:val="22"/>
          <w:szCs w:val="22"/>
        </w:rPr>
      </w:pPr>
      <w:r w:rsidRPr="00D86684">
        <w:rPr>
          <w:rFonts w:asciiTheme="minorBidi" w:hAnsiTheme="minorBidi"/>
          <w:sz w:val="22"/>
          <w:szCs w:val="22"/>
        </w:rPr>
        <w:t xml:space="preserve">Microsoft Excel's robust analytic features make it possible to examine massive datasets in search of actionable patterns and insights. Utilizing Microsoft Excel's graphing features, you may quickly get an overview of your data, which will aid in the process of categorising and arranging it. </w:t>
      </w:r>
    </w:p>
    <w:p w14:paraId="3BDB3BA4" w14:textId="77777777" w:rsidR="00196B4B" w:rsidRPr="00D86684" w:rsidRDefault="00196B4B" w:rsidP="00B24AB1">
      <w:pPr>
        <w:pStyle w:val="ListParagraph"/>
        <w:numPr>
          <w:ilvl w:val="0"/>
          <w:numId w:val="5"/>
        </w:numPr>
        <w:spacing w:line="360" w:lineRule="auto"/>
        <w:jc w:val="both"/>
        <w:rPr>
          <w:rFonts w:asciiTheme="minorBidi" w:hAnsiTheme="minorBidi"/>
          <w:sz w:val="22"/>
          <w:szCs w:val="22"/>
        </w:rPr>
      </w:pPr>
      <w:r w:rsidRPr="00D86684">
        <w:rPr>
          <w:rFonts w:asciiTheme="minorBidi" w:hAnsiTheme="minorBidi"/>
          <w:sz w:val="22"/>
          <w:szCs w:val="22"/>
        </w:rPr>
        <w:t xml:space="preserve">There have been recent updates to the Excel spreadsheet that make it easier to evaluate huge datasets. You may quickly and simply narrow down the criteria that will help you make decisions with the assistance of advanced filtering, sorting, and search capabilities. If you have hundreds of thousands of data points, you may quickly and easily identify what you need by combining these capabilities with the tables, pivot tables, and graphs. Even while you'll want the most up-to-date hardware to get the </w:t>
      </w:r>
      <w:r w:rsidRPr="00D86684">
        <w:rPr>
          <w:rFonts w:asciiTheme="minorBidi" w:hAnsiTheme="minorBidi"/>
          <w:sz w:val="22"/>
          <w:szCs w:val="22"/>
        </w:rPr>
        <w:lastRenderedPageBreak/>
        <w:t xml:space="preserve">most out of Microsoft Excel, the programme is adaptable enough that you can use it on anything from a basic PC at home to a high-end laptop in the office. </w:t>
      </w:r>
    </w:p>
    <w:p w14:paraId="344BFC4F" w14:textId="1074A68F" w:rsidR="00FE2226" w:rsidRPr="00D86684" w:rsidRDefault="00196B4B" w:rsidP="00B24AB1">
      <w:pPr>
        <w:pStyle w:val="ListParagraph"/>
        <w:numPr>
          <w:ilvl w:val="0"/>
          <w:numId w:val="5"/>
        </w:numPr>
        <w:spacing w:line="360" w:lineRule="auto"/>
        <w:jc w:val="both"/>
        <w:rPr>
          <w:rFonts w:asciiTheme="minorBidi" w:hAnsiTheme="minorBidi"/>
          <w:sz w:val="22"/>
          <w:szCs w:val="22"/>
        </w:rPr>
      </w:pPr>
      <w:r w:rsidRPr="00D86684">
        <w:rPr>
          <w:rFonts w:asciiTheme="minorBidi" w:hAnsiTheme="minorBidi"/>
          <w:sz w:val="22"/>
          <w:szCs w:val="22"/>
        </w:rPr>
        <w:t>Excel Web App allows users to collaborate in real time on spreadsheets. Collaboration improves efficiency, and it paves the way for "brainstorming" sessions with massive amounts of data. You can make the most of Microsoft Excel's collaborative features with the help of the collaboration tools. Since the Excel Worksheet is accessible online, teamwork may take place from any location, eliminating the need for in-office meetings and making it perfect for the mobile professional</w:t>
      </w:r>
      <w:r w:rsidR="00AD3860" w:rsidRPr="00D86684">
        <w:rPr>
          <w:rFonts w:asciiTheme="minorBidi" w:hAnsiTheme="minorBidi"/>
          <w:sz w:val="22"/>
          <w:szCs w:val="22"/>
        </w:rPr>
        <w:t>.</w:t>
      </w:r>
      <w:r w:rsidR="00B24AB1" w:rsidRPr="00D86684">
        <w:rPr>
          <w:color w:val="000000"/>
          <w:shd w:val="clear" w:color="auto" w:fill="FFFFFF"/>
        </w:rPr>
        <w:t xml:space="preserve"> </w:t>
      </w:r>
      <w:r w:rsidR="00B24AB1" w:rsidRPr="00D86684">
        <w:rPr>
          <w:rFonts w:asciiTheme="minorBidi" w:hAnsiTheme="minorBidi"/>
          <w:sz w:val="22"/>
          <w:szCs w:val="22"/>
        </w:rPr>
        <w:t>(Simon, 2012).</w:t>
      </w:r>
    </w:p>
    <w:p w14:paraId="45E09A7E" w14:textId="153E383A" w:rsidR="00FE2226" w:rsidRPr="00D86684" w:rsidRDefault="00FE2226" w:rsidP="005867E6">
      <w:pPr>
        <w:spacing w:line="360" w:lineRule="auto"/>
        <w:jc w:val="both"/>
        <w:rPr>
          <w:rFonts w:asciiTheme="minorBidi" w:hAnsiTheme="minorBidi"/>
          <w:b/>
          <w:bCs/>
          <w:sz w:val="22"/>
          <w:szCs w:val="22"/>
        </w:rPr>
      </w:pPr>
      <w:r w:rsidRPr="00D86684">
        <w:rPr>
          <w:rFonts w:asciiTheme="minorBidi" w:hAnsiTheme="minorBidi"/>
          <w:b/>
          <w:bCs/>
          <w:sz w:val="22"/>
          <w:szCs w:val="22"/>
        </w:rPr>
        <w:t>Disadvantages of using MS Excel</w:t>
      </w:r>
    </w:p>
    <w:p w14:paraId="6C559359" w14:textId="77777777" w:rsidR="007F3F4E" w:rsidRPr="00D86684" w:rsidRDefault="007F3F4E" w:rsidP="00B24AB1">
      <w:pPr>
        <w:pStyle w:val="ListParagraph"/>
        <w:numPr>
          <w:ilvl w:val="0"/>
          <w:numId w:val="6"/>
        </w:numPr>
        <w:spacing w:line="360" w:lineRule="auto"/>
        <w:jc w:val="both"/>
        <w:rPr>
          <w:rFonts w:asciiTheme="minorBidi" w:hAnsiTheme="minorBidi"/>
          <w:sz w:val="22"/>
          <w:szCs w:val="22"/>
        </w:rPr>
      </w:pPr>
      <w:r w:rsidRPr="00D86684">
        <w:rPr>
          <w:rFonts w:asciiTheme="minorBidi" w:hAnsiTheme="minorBidi"/>
          <w:sz w:val="22"/>
          <w:szCs w:val="22"/>
        </w:rPr>
        <w:t xml:space="preserve">Microsoft has come a long way with their online programmes, but their collaboration features still need work before they can compete with the best in the industry. The installation of additional software on the PC in order to facilitate the sharing of a tool is a common source of frustration. Google Docs and similar tools have completely altered the online document sharing landscape. </w:t>
      </w:r>
    </w:p>
    <w:p w14:paraId="2F9348C6" w14:textId="77777777" w:rsidR="007F3F4E" w:rsidRPr="00D86684" w:rsidRDefault="007F3F4E" w:rsidP="00B24AB1">
      <w:pPr>
        <w:pStyle w:val="ListParagraph"/>
        <w:numPr>
          <w:ilvl w:val="0"/>
          <w:numId w:val="6"/>
        </w:numPr>
        <w:spacing w:line="360" w:lineRule="auto"/>
        <w:jc w:val="both"/>
        <w:rPr>
          <w:rFonts w:asciiTheme="minorBidi" w:hAnsiTheme="minorBidi"/>
          <w:sz w:val="22"/>
          <w:szCs w:val="22"/>
        </w:rPr>
      </w:pPr>
      <w:r w:rsidRPr="00D86684">
        <w:rPr>
          <w:rFonts w:asciiTheme="minorBidi" w:hAnsiTheme="minorBidi"/>
          <w:sz w:val="22"/>
          <w:szCs w:val="22"/>
        </w:rPr>
        <w:t xml:space="preserve">When it comes to databases, I use Microsoft Access since I enjoy working with its relational features. Data reduction and analysis capabilities are substantially aided by the concept of linking data by shared elements (such employee ID, stock number, etc.). Microsoft Excel lacks genuine relational functionality beyond a few database functions and a few lookup tools. </w:t>
      </w:r>
    </w:p>
    <w:p w14:paraId="130C7828" w14:textId="77777777" w:rsidR="007F3F4E" w:rsidRPr="00D86684" w:rsidRDefault="007F3F4E" w:rsidP="00B24AB1">
      <w:pPr>
        <w:pStyle w:val="ListParagraph"/>
        <w:numPr>
          <w:ilvl w:val="0"/>
          <w:numId w:val="6"/>
        </w:numPr>
        <w:spacing w:line="360" w:lineRule="auto"/>
        <w:jc w:val="both"/>
        <w:rPr>
          <w:rFonts w:asciiTheme="minorBidi" w:hAnsiTheme="minorBidi"/>
          <w:sz w:val="22"/>
          <w:szCs w:val="22"/>
        </w:rPr>
      </w:pPr>
      <w:r w:rsidRPr="00D86684">
        <w:rPr>
          <w:rFonts w:asciiTheme="minorBidi" w:hAnsiTheme="minorBidi"/>
          <w:sz w:val="22"/>
          <w:szCs w:val="22"/>
        </w:rPr>
        <w:t xml:space="preserve">While Excel 2010's larger spreadsheets and binary formats are convenient, they can slow down or even stop the average PC when used with a huge amount of data. Since some of the alternatives are hosted in the "cloud," there is no issue with excessively large files. </w:t>
      </w:r>
    </w:p>
    <w:p w14:paraId="688F016E" w14:textId="77777777" w:rsidR="007F3F4E" w:rsidRPr="00D86684" w:rsidRDefault="007F3F4E" w:rsidP="00B24AB1">
      <w:pPr>
        <w:pStyle w:val="ListParagraph"/>
        <w:numPr>
          <w:ilvl w:val="0"/>
          <w:numId w:val="6"/>
        </w:numPr>
        <w:spacing w:line="360" w:lineRule="auto"/>
        <w:jc w:val="both"/>
        <w:rPr>
          <w:rFonts w:asciiTheme="minorBidi" w:hAnsiTheme="minorBidi"/>
          <w:sz w:val="22"/>
          <w:szCs w:val="22"/>
        </w:rPr>
      </w:pPr>
      <w:r w:rsidRPr="00D86684">
        <w:rPr>
          <w:rFonts w:asciiTheme="minorBidi" w:hAnsiTheme="minorBidi"/>
          <w:sz w:val="22"/>
          <w:szCs w:val="22"/>
        </w:rPr>
        <w:t xml:space="preserve">Using forms within VBA is possible, but the average user will not have enough experience with VBA to easily include useful forms into their spreadsheets. </w:t>
      </w:r>
    </w:p>
    <w:p w14:paraId="213708F1" w14:textId="3F55BC04" w:rsidR="00A14043" w:rsidRPr="00D86684" w:rsidRDefault="007F3F4E" w:rsidP="00B24AB1">
      <w:pPr>
        <w:pStyle w:val="ListParagraph"/>
        <w:numPr>
          <w:ilvl w:val="0"/>
          <w:numId w:val="6"/>
        </w:numPr>
        <w:spacing w:line="360" w:lineRule="auto"/>
        <w:jc w:val="both"/>
        <w:rPr>
          <w:rFonts w:asciiTheme="minorBidi" w:hAnsiTheme="minorBidi"/>
          <w:sz w:val="22"/>
          <w:szCs w:val="22"/>
        </w:rPr>
      </w:pPr>
      <w:r w:rsidRPr="00D86684">
        <w:rPr>
          <w:rFonts w:asciiTheme="minorBidi" w:hAnsiTheme="minorBidi"/>
          <w:sz w:val="22"/>
          <w:szCs w:val="22"/>
        </w:rPr>
        <w:t>Although Microsoft Excel has a wide range of graphing options, modifying the predefined formats and blending together many data sets and types of graphs is a cumbersome and nonintuitive process. This is a significant drawback for such a robust spreadsheet.</w:t>
      </w:r>
      <w:r w:rsidR="00B24AB1" w:rsidRPr="00D86684">
        <w:rPr>
          <w:color w:val="000000"/>
          <w:shd w:val="clear" w:color="auto" w:fill="FFFFFF"/>
        </w:rPr>
        <w:t xml:space="preserve"> </w:t>
      </w:r>
      <w:r w:rsidR="00B24AB1" w:rsidRPr="00D86684">
        <w:rPr>
          <w:rFonts w:asciiTheme="minorBidi" w:hAnsiTheme="minorBidi"/>
          <w:sz w:val="22"/>
          <w:szCs w:val="22"/>
        </w:rPr>
        <w:t>(Simon, 2012).</w:t>
      </w:r>
    </w:p>
    <w:p w14:paraId="6BC426FC" w14:textId="2D323470" w:rsidR="00B24AB1" w:rsidRPr="00D86684" w:rsidRDefault="00B24AB1">
      <w:pPr>
        <w:rPr>
          <w:rFonts w:asciiTheme="minorBidi" w:hAnsiTheme="minorBidi"/>
          <w:sz w:val="22"/>
          <w:szCs w:val="22"/>
        </w:rPr>
      </w:pPr>
      <w:r w:rsidRPr="00D86684">
        <w:rPr>
          <w:rFonts w:asciiTheme="minorBidi" w:hAnsiTheme="minorBidi"/>
          <w:sz w:val="22"/>
          <w:szCs w:val="22"/>
        </w:rPr>
        <w:br w:type="page"/>
      </w:r>
    </w:p>
    <w:sdt>
      <w:sdtPr>
        <w:rPr>
          <w:rFonts w:asciiTheme="minorHAnsi" w:eastAsiaTheme="minorHAnsi" w:hAnsiTheme="minorHAnsi" w:cstheme="minorBidi"/>
          <w:color w:val="auto"/>
          <w:sz w:val="24"/>
          <w:szCs w:val="24"/>
        </w:rPr>
        <w:id w:val="-1427565810"/>
        <w:docPartObj>
          <w:docPartGallery w:val="Bibliographies"/>
          <w:docPartUnique/>
        </w:docPartObj>
      </w:sdtPr>
      <w:sdtEndPr/>
      <w:sdtContent>
        <w:p w14:paraId="2EBA31C0" w14:textId="1B3EDB70" w:rsidR="00B24AB1" w:rsidRPr="004C383E" w:rsidRDefault="00B24AB1" w:rsidP="008C36FC">
          <w:pPr>
            <w:pStyle w:val="Heading1"/>
            <w:jc w:val="center"/>
            <w:rPr>
              <w:rFonts w:ascii="Arial" w:hAnsi="Arial" w:cs="Arial"/>
              <w:color w:val="000000" w:themeColor="text1"/>
            </w:rPr>
          </w:pPr>
          <w:r w:rsidRPr="004C383E">
            <w:rPr>
              <w:rFonts w:ascii="Arial" w:hAnsi="Arial" w:cs="Arial"/>
              <w:color w:val="000000" w:themeColor="text1"/>
            </w:rPr>
            <w:t>Bibliography</w:t>
          </w:r>
        </w:p>
        <w:sdt>
          <w:sdtPr>
            <w:rPr>
              <w:rFonts w:ascii="Arial" w:hAnsi="Arial" w:cs="Arial"/>
              <w:color w:val="000000" w:themeColor="text1"/>
            </w:rPr>
            <w:id w:val="111145805"/>
            <w:bibliography/>
          </w:sdtPr>
          <w:sdtEndPr/>
          <w:sdtContent>
            <w:p w14:paraId="082DE112" w14:textId="059172B7" w:rsidR="00B24AB1" w:rsidRPr="004C383E" w:rsidRDefault="00A928DD" w:rsidP="008C36FC">
              <w:pPr>
                <w:ind w:left="720" w:hanging="720"/>
                <w:rPr>
                  <w:rFonts w:ascii="Arial" w:hAnsi="Arial" w:cs="Arial"/>
                  <w:color w:val="000000" w:themeColor="text1"/>
                </w:rPr>
              </w:pPr>
              <w:r w:rsidRPr="004C383E">
                <w:rPr>
                  <w:rFonts w:ascii="Arial" w:hAnsi="Arial" w:cs="Arial"/>
                  <w:color w:val="000000" w:themeColor="text1"/>
                </w:rPr>
                <w:t>Dantoni, J. (2022). What Is Text Mining &amp; How Does It Work? [online] Oracle NetSuite. Available at: https://www.netsuite.com/portal/resource/articles/data-warehouse/text-mining.shtml [Accessed 1 Dec. 2022].</w:t>
              </w:r>
            </w:p>
            <w:p w14:paraId="768FFF90" w14:textId="1A30EA9D" w:rsidR="004435E9" w:rsidRPr="004C383E" w:rsidRDefault="004435E9" w:rsidP="008C36FC">
              <w:pPr>
                <w:ind w:left="720" w:hanging="720"/>
                <w:rPr>
                  <w:rFonts w:ascii="Arial" w:hAnsi="Arial" w:cs="Arial"/>
                  <w:color w:val="000000" w:themeColor="text1"/>
                </w:rPr>
              </w:pPr>
              <w:r w:rsidRPr="004C383E">
                <w:rPr>
                  <w:rFonts w:ascii="Arial" w:hAnsi="Arial" w:cs="Arial"/>
                  <w:color w:val="000000" w:themeColor="text1"/>
                </w:rPr>
                <w:t>Selig, J. (2022). 10 Practical Text Mining Examples to Leverage Right Now. [online] expert.ai. Available at: https://www.expert.ai/blog/10-text-mining-examples/ [Accessed 1 Dec. 2022].</w:t>
              </w:r>
            </w:p>
            <w:p w14:paraId="61D26ECC" w14:textId="054EDFE7" w:rsidR="00B24AB1" w:rsidRPr="004C383E" w:rsidRDefault="00E52CEB" w:rsidP="008C36FC">
              <w:pPr>
                <w:ind w:left="720" w:hanging="720"/>
                <w:rPr>
                  <w:rFonts w:ascii="Arial" w:hAnsi="Arial" w:cs="Arial"/>
                  <w:color w:val="000000" w:themeColor="text1"/>
                </w:rPr>
              </w:pPr>
              <w:r w:rsidRPr="004C383E">
                <w:rPr>
                  <w:rFonts w:ascii="Arial" w:hAnsi="Arial" w:cs="Arial"/>
                  <w:color w:val="000000" w:themeColor="text1"/>
                </w:rPr>
                <w:t xml:space="preserve">Simon (2012). Advantages of Microsoft Excel. [online] </w:t>
              </w:r>
              <w:proofErr w:type="spellStart"/>
              <w:r w:rsidRPr="004C383E">
                <w:rPr>
                  <w:rFonts w:ascii="Arial" w:hAnsi="Arial" w:cs="Arial"/>
                  <w:color w:val="000000" w:themeColor="text1"/>
                </w:rPr>
                <w:t>TurboFuture</w:t>
              </w:r>
              <w:proofErr w:type="spellEnd"/>
              <w:r w:rsidRPr="004C383E">
                <w:rPr>
                  <w:rFonts w:ascii="Arial" w:hAnsi="Arial" w:cs="Arial"/>
                  <w:color w:val="000000" w:themeColor="text1"/>
                </w:rPr>
                <w:t>. Available at: https://turbofuture.com/computers/Advantages-of-Microsoft-Excel [Accessed 1 Dec. 2022].</w:t>
              </w:r>
            </w:p>
            <w:p w14:paraId="3DF04F00" w14:textId="218AC585" w:rsidR="00E52CEB" w:rsidRPr="004C383E" w:rsidRDefault="00E52CEB" w:rsidP="008C36FC">
              <w:pPr>
                <w:ind w:left="720" w:hanging="720"/>
                <w:rPr>
                  <w:rFonts w:ascii="Arial" w:hAnsi="Arial" w:cs="Arial"/>
                  <w:color w:val="000000" w:themeColor="text1"/>
                </w:rPr>
              </w:pPr>
              <w:r w:rsidRPr="004C383E">
                <w:rPr>
                  <w:rFonts w:ascii="Arial" w:hAnsi="Arial" w:cs="Arial"/>
                  <w:color w:val="000000" w:themeColor="text1"/>
                </w:rPr>
                <w:t xml:space="preserve">Sharief, K. (2019). What </w:t>
              </w:r>
              <w:proofErr w:type="gramStart"/>
              <w:r w:rsidRPr="004C383E">
                <w:rPr>
                  <w:rFonts w:ascii="Arial" w:hAnsi="Arial" w:cs="Arial"/>
                  <w:color w:val="000000" w:themeColor="text1"/>
                </w:rPr>
                <w:t>is</w:t>
              </w:r>
              <w:proofErr w:type="gramEnd"/>
              <w:r w:rsidRPr="004C383E">
                <w:rPr>
                  <w:rFonts w:ascii="Arial" w:hAnsi="Arial" w:cs="Arial"/>
                  <w:color w:val="000000" w:themeColor="text1"/>
                </w:rPr>
                <w:t xml:space="preserve"> the SPSS Statistics? – Definition, Benefits, Types, Tutorials, and Downloads. [online] Computer Tech Reviews. Available at: https://www.computertechreviews.com/definition/spss-statistics/amp/ [Accessed 1 Dec. 2022].</w:t>
              </w:r>
            </w:p>
            <w:p w14:paraId="381364F2" w14:textId="14215D3C" w:rsidR="00B24AB1" w:rsidRPr="00D86684" w:rsidRDefault="00B24AB1" w:rsidP="008C36FC">
              <w:pPr>
                <w:ind w:left="720" w:hanging="720"/>
              </w:pPr>
              <w:r w:rsidRPr="004C383E">
                <w:rPr>
                  <w:rFonts w:ascii="Arial" w:hAnsi="Arial" w:cs="Arial"/>
                  <w:color w:val="000000" w:themeColor="text1"/>
                </w:rPr>
                <w:t xml:space="preserve">UrbanPro.com. (2015). Microsoft Excel Advantages - </w:t>
              </w:r>
              <w:proofErr w:type="spellStart"/>
              <w:r w:rsidRPr="004C383E">
                <w:rPr>
                  <w:rFonts w:ascii="Arial" w:hAnsi="Arial" w:cs="Arial"/>
                  <w:color w:val="000000" w:themeColor="text1"/>
                </w:rPr>
                <w:t>UrbanPro</w:t>
              </w:r>
              <w:proofErr w:type="spellEnd"/>
              <w:r w:rsidRPr="004C383E">
                <w:rPr>
                  <w:rFonts w:ascii="Arial" w:hAnsi="Arial" w:cs="Arial"/>
                  <w:color w:val="000000" w:themeColor="text1"/>
                </w:rPr>
                <w:t>. [online] Available at: https://www.urbanpro.com/microsoft-excel/microsoft-excel-advantages [Accessed 1 Dec. 2022].</w:t>
              </w:r>
            </w:p>
          </w:sdtContent>
        </w:sdt>
      </w:sdtContent>
    </w:sdt>
    <w:p w14:paraId="7A1265C8" w14:textId="77777777" w:rsidR="00A14043" w:rsidRPr="00D86684" w:rsidRDefault="00A14043" w:rsidP="005867E6">
      <w:pPr>
        <w:spacing w:line="360" w:lineRule="auto"/>
        <w:jc w:val="both"/>
        <w:rPr>
          <w:rFonts w:asciiTheme="minorBidi" w:hAnsiTheme="minorBidi"/>
          <w:sz w:val="22"/>
          <w:szCs w:val="22"/>
        </w:rPr>
      </w:pPr>
    </w:p>
    <w:p w14:paraId="1C66F721" w14:textId="35237FDC" w:rsidR="00A8719F" w:rsidRPr="00D86684" w:rsidRDefault="00A8719F" w:rsidP="001D0415">
      <w:pPr>
        <w:spacing w:line="360" w:lineRule="auto"/>
        <w:jc w:val="both"/>
        <w:rPr>
          <w:rFonts w:asciiTheme="minorBidi" w:hAnsiTheme="minorBidi"/>
          <w:sz w:val="22"/>
          <w:szCs w:val="22"/>
        </w:rPr>
      </w:pPr>
    </w:p>
    <w:p w14:paraId="2DECF0B7" w14:textId="6DC56D98" w:rsidR="00E5424F" w:rsidRDefault="00E5424F" w:rsidP="001D0415">
      <w:pPr>
        <w:spacing w:line="360" w:lineRule="auto"/>
        <w:jc w:val="both"/>
        <w:rPr>
          <w:rFonts w:asciiTheme="minorBidi" w:hAnsiTheme="minorBidi"/>
          <w:sz w:val="22"/>
          <w:szCs w:val="22"/>
        </w:rPr>
      </w:pPr>
    </w:p>
    <w:p w14:paraId="4A0A5B8D" w14:textId="77777777" w:rsidR="00E5424F" w:rsidRDefault="00E5424F">
      <w:pPr>
        <w:rPr>
          <w:rFonts w:asciiTheme="minorBidi" w:hAnsiTheme="minorBidi"/>
          <w:sz w:val="22"/>
          <w:szCs w:val="22"/>
        </w:rPr>
      </w:pPr>
      <w:r>
        <w:rPr>
          <w:rFonts w:asciiTheme="minorBidi" w:hAnsiTheme="minorBidi"/>
          <w:sz w:val="22"/>
          <w:szCs w:val="22"/>
        </w:rPr>
        <w:br w:type="page"/>
      </w:r>
    </w:p>
    <w:p w14:paraId="50EB4BBD" w14:textId="60BE53B7" w:rsidR="00A8719F" w:rsidRDefault="00A8719F" w:rsidP="001D0415">
      <w:pPr>
        <w:spacing w:line="360" w:lineRule="auto"/>
        <w:jc w:val="both"/>
        <w:rPr>
          <w:rFonts w:asciiTheme="minorBidi" w:hAnsiTheme="minorBidi"/>
          <w:sz w:val="22"/>
          <w:szCs w:val="22"/>
        </w:rPr>
      </w:pPr>
    </w:p>
    <w:p w14:paraId="009E726B" w14:textId="59982BAA" w:rsidR="00E5424F" w:rsidRPr="00E5424F" w:rsidRDefault="00E5424F" w:rsidP="00E5424F">
      <w:pPr>
        <w:rPr>
          <w:rFonts w:asciiTheme="minorBidi" w:hAnsiTheme="minorBidi"/>
          <w:sz w:val="22"/>
          <w:szCs w:val="22"/>
        </w:rPr>
      </w:pPr>
    </w:p>
    <w:p w14:paraId="3DD00CD3" w14:textId="7188C773" w:rsidR="00E5424F" w:rsidRPr="00E5424F" w:rsidRDefault="00E5424F" w:rsidP="00E5424F">
      <w:pPr>
        <w:rPr>
          <w:rFonts w:asciiTheme="minorBidi" w:hAnsiTheme="minorBidi"/>
          <w:sz w:val="22"/>
          <w:szCs w:val="22"/>
        </w:rPr>
      </w:pPr>
    </w:p>
    <w:p w14:paraId="27588DF3" w14:textId="0B4A70D5" w:rsidR="00E5424F" w:rsidRPr="00E5424F" w:rsidRDefault="00E5424F" w:rsidP="00E5424F">
      <w:pPr>
        <w:rPr>
          <w:rFonts w:asciiTheme="minorBidi" w:hAnsiTheme="minorBidi"/>
          <w:sz w:val="22"/>
          <w:szCs w:val="22"/>
        </w:rPr>
      </w:pPr>
    </w:p>
    <w:p w14:paraId="41D74EC8" w14:textId="7BF6195B" w:rsidR="00E5424F" w:rsidRPr="00E5424F" w:rsidRDefault="00E5424F" w:rsidP="00E5424F">
      <w:pPr>
        <w:rPr>
          <w:rFonts w:asciiTheme="minorBidi" w:hAnsiTheme="minorBidi"/>
          <w:sz w:val="22"/>
          <w:szCs w:val="22"/>
        </w:rPr>
      </w:pPr>
    </w:p>
    <w:p w14:paraId="2B37BBEF" w14:textId="14318DAD" w:rsidR="00E5424F" w:rsidRPr="00E5424F" w:rsidRDefault="00E5424F" w:rsidP="00E5424F">
      <w:pPr>
        <w:rPr>
          <w:rFonts w:asciiTheme="minorBidi" w:hAnsiTheme="minorBidi"/>
          <w:sz w:val="22"/>
          <w:szCs w:val="22"/>
        </w:rPr>
      </w:pPr>
    </w:p>
    <w:p w14:paraId="4C14F51F" w14:textId="5B0C86D8" w:rsidR="00E5424F" w:rsidRPr="00E5424F" w:rsidRDefault="00E5424F" w:rsidP="00E5424F">
      <w:pPr>
        <w:rPr>
          <w:rFonts w:asciiTheme="minorBidi" w:hAnsiTheme="minorBidi"/>
          <w:sz w:val="22"/>
          <w:szCs w:val="22"/>
        </w:rPr>
      </w:pPr>
    </w:p>
    <w:p w14:paraId="0A9DEB7B" w14:textId="675F8D72" w:rsidR="00E5424F" w:rsidRPr="00E5424F" w:rsidRDefault="00E5424F" w:rsidP="00E5424F">
      <w:pPr>
        <w:rPr>
          <w:rFonts w:asciiTheme="minorBidi" w:hAnsiTheme="minorBidi"/>
          <w:sz w:val="22"/>
          <w:szCs w:val="22"/>
        </w:rPr>
      </w:pPr>
    </w:p>
    <w:p w14:paraId="57C23E5B" w14:textId="51DF1122" w:rsidR="00E5424F" w:rsidRPr="00E5424F" w:rsidRDefault="00E5424F" w:rsidP="00E5424F">
      <w:pPr>
        <w:rPr>
          <w:rFonts w:asciiTheme="minorBidi" w:hAnsiTheme="minorBidi"/>
          <w:sz w:val="22"/>
          <w:szCs w:val="22"/>
        </w:rPr>
      </w:pPr>
    </w:p>
    <w:p w14:paraId="75A12AA7" w14:textId="42EE38B0" w:rsidR="00E5424F" w:rsidRPr="00E5424F" w:rsidRDefault="00E5424F" w:rsidP="00E5424F">
      <w:pPr>
        <w:rPr>
          <w:rFonts w:asciiTheme="minorBidi" w:hAnsiTheme="minorBidi"/>
          <w:sz w:val="22"/>
          <w:szCs w:val="22"/>
        </w:rPr>
      </w:pPr>
    </w:p>
    <w:p w14:paraId="480180B1" w14:textId="7CB2EE73" w:rsidR="00E5424F" w:rsidRPr="00E5424F" w:rsidRDefault="00E5424F" w:rsidP="00E5424F">
      <w:pPr>
        <w:rPr>
          <w:rFonts w:asciiTheme="minorBidi" w:hAnsiTheme="minorBidi"/>
          <w:sz w:val="22"/>
          <w:szCs w:val="22"/>
        </w:rPr>
      </w:pPr>
    </w:p>
    <w:p w14:paraId="77729E0C" w14:textId="03261E56" w:rsidR="00E5424F" w:rsidRPr="00E5424F" w:rsidRDefault="00E5424F" w:rsidP="00E5424F">
      <w:pPr>
        <w:rPr>
          <w:rFonts w:asciiTheme="minorBidi" w:hAnsiTheme="minorBidi"/>
          <w:sz w:val="22"/>
          <w:szCs w:val="22"/>
        </w:rPr>
      </w:pPr>
    </w:p>
    <w:p w14:paraId="686672FA" w14:textId="3D55C155" w:rsidR="00E5424F" w:rsidRDefault="00E5424F" w:rsidP="00E5424F">
      <w:pPr>
        <w:rPr>
          <w:rFonts w:asciiTheme="minorBidi" w:hAnsiTheme="minorBidi"/>
          <w:sz w:val="22"/>
          <w:szCs w:val="22"/>
        </w:rPr>
      </w:pPr>
    </w:p>
    <w:p w14:paraId="783F6FAC" w14:textId="77777777" w:rsidR="00E5424F" w:rsidRDefault="00E5424F" w:rsidP="00E5424F">
      <w:pPr>
        <w:tabs>
          <w:tab w:val="left" w:pos="7455"/>
        </w:tabs>
        <w:rPr>
          <w:rFonts w:asciiTheme="minorBidi" w:hAnsiTheme="minorBidi"/>
          <w:sz w:val="22"/>
          <w:szCs w:val="22"/>
        </w:rPr>
      </w:pPr>
      <w:r>
        <w:rPr>
          <w:rFonts w:asciiTheme="minorBidi" w:hAnsiTheme="minorBidi"/>
          <w:sz w:val="22"/>
          <w:szCs w:val="22"/>
        </w:rPr>
        <w:tab/>
      </w:r>
    </w:p>
    <w:p w14:paraId="4AA9F7F1" w14:textId="23ED5D0C" w:rsidR="00E5424F" w:rsidRDefault="00E5424F">
      <w:pPr>
        <w:rPr>
          <w:rFonts w:asciiTheme="minorBidi" w:hAnsiTheme="minorBidi"/>
          <w:sz w:val="22"/>
          <w:szCs w:val="22"/>
        </w:rPr>
      </w:pPr>
      <w:r>
        <w:rPr>
          <w:rFonts w:asciiTheme="minorBidi" w:hAnsiTheme="minorBidi"/>
          <w:noProof/>
          <w:sz w:val="22"/>
          <w:szCs w:val="22"/>
        </w:rPr>
        <w:drawing>
          <wp:inline distT="0" distB="0" distL="0" distR="0" wp14:anchorId="64174FBA" wp14:editId="7B36638E">
            <wp:extent cx="5731510" cy="3222625"/>
            <wp:effectExtent l="0" t="0" r="254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r>
        <w:rPr>
          <w:rFonts w:asciiTheme="minorBidi" w:hAnsiTheme="minorBidi"/>
          <w:sz w:val="22"/>
          <w:szCs w:val="22"/>
        </w:rPr>
        <w:br w:type="page"/>
      </w:r>
    </w:p>
    <w:p w14:paraId="5A4EB341" w14:textId="77777777" w:rsidR="00CE2DBD" w:rsidRDefault="00CE2DBD" w:rsidP="00E5424F">
      <w:pPr>
        <w:tabs>
          <w:tab w:val="left" w:pos="7455"/>
        </w:tabs>
        <w:rPr>
          <w:rFonts w:asciiTheme="minorBidi" w:hAnsiTheme="minorBidi"/>
          <w:sz w:val="22"/>
          <w:szCs w:val="22"/>
        </w:rPr>
      </w:pPr>
    </w:p>
    <w:p w14:paraId="5CAB8E6E" w14:textId="41027994" w:rsidR="00CE2DBD" w:rsidRDefault="00CE2DBD">
      <w:pPr>
        <w:rPr>
          <w:rFonts w:asciiTheme="minorBidi" w:hAnsiTheme="minorBidi"/>
          <w:sz w:val="22"/>
          <w:szCs w:val="22"/>
        </w:rPr>
      </w:pPr>
      <w:r>
        <w:rPr>
          <w:rFonts w:asciiTheme="minorBidi" w:hAnsiTheme="minorBidi"/>
          <w:sz w:val="22"/>
          <w:szCs w:val="22"/>
        </w:rPr>
        <w:br w:type="page"/>
      </w:r>
      <w:r>
        <w:rPr>
          <w:rFonts w:asciiTheme="minorBidi" w:hAnsiTheme="minorBidi"/>
          <w:noProof/>
          <w:sz w:val="22"/>
          <w:szCs w:val="22"/>
        </w:rPr>
        <w:lastRenderedPageBreak/>
        <w:drawing>
          <wp:inline distT="0" distB="0" distL="0" distR="0" wp14:anchorId="16FEF304" wp14:editId="16973703">
            <wp:extent cx="5731510" cy="3222625"/>
            <wp:effectExtent l="0" t="0" r="2540" b="0"/>
            <wp:docPr id="6" name="Picture 6"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scatter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1DE6A290" w14:textId="329E7782" w:rsidR="00E5424F" w:rsidRDefault="00E5424F" w:rsidP="00E5424F">
      <w:pPr>
        <w:tabs>
          <w:tab w:val="left" w:pos="7455"/>
        </w:tabs>
        <w:rPr>
          <w:rFonts w:asciiTheme="minorBidi" w:hAnsiTheme="minorBidi"/>
          <w:sz w:val="22"/>
          <w:szCs w:val="22"/>
        </w:rPr>
      </w:pPr>
    </w:p>
    <w:p w14:paraId="045B86C7" w14:textId="464E3DE2" w:rsidR="00CE2DBD" w:rsidRDefault="00CE2DBD" w:rsidP="00E5424F">
      <w:pPr>
        <w:tabs>
          <w:tab w:val="left" w:pos="7455"/>
        </w:tabs>
        <w:rPr>
          <w:rFonts w:asciiTheme="minorBidi" w:hAnsiTheme="minorBidi"/>
          <w:sz w:val="22"/>
          <w:szCs w:val="22"/>
        </w:rPr>
      </w:pPr>
    </w:p>
    <w:p w14:paraId="42A8ECC8" w14:textId="65907ACA" w:rsidR="00CE2DBD" w:rsidRDefault="00CE2DBD" w:rsidP="00E5424F">
      <w:pPr>
        <w:tabs>
          <w:tab w:val="left" w:pos="7455"/>
        </w:tabs>
        <w:rPr>
          <w:rFonts w:asciiTheme="minorBidi" w:hAnsiTheme="minorBidi"/>
          <w:sz w:val="22"/>
          <w:szCs w:val="22"/>
        </w:rPr>
      </w:pPr>
    </w:p>
    <w:p w14:paraId="72C371D2" w14:textId="4EF26858" w:rsidR="00CE2DBD" w:rsidRDefault="00CE2DBD" w:rsidP="00E5424F">
      <w:pPr>
        <w:tabs>
          <w:tab w:val="left" w:pos="7455"/>
        </w:tabs>
        <w:rPr>
          <w:rFonts w:asciiTheme="minorBidi" w:hAnsiTheme="minorBidi"/>
          <w:sz w:val="22"/>
          <w:szCs w:val="22"/>
        </w:rPr>
      </w:pPr>
    </w:p>
    <w:p w14:paraId="4499D6E7" w14:textId="5CD63B13" w:rsidR="00CE2DBD" w:rsidRDefault="00CE2DBD" w:rsidP="00E5424F">
      <w:pPr>
        <w:tabs>
          <w:tab w:val="left" w:pos="7455"/>
        </w:tabs>
        <w:rPr>
          <w:rFonts w:asciiTheme="minorBidi" w:hAnsiTheme="minorBidi"/>
          <w:sz w:val="22"/>
          <w:szCs w:val="22"/>
        </w:rPr>
      </w:pPr>
    </w:p>
    <w:p w14:paraId="21A53BF8" w14:textId="5AFA5A6E" w:rsidR="00CE2DBD" w:rsidRDefault="00CE2DBD" w:rsidP="00E5424F">
      <w:pPr>
        <w:tabs>
          <w:tab w:val="left" w:pos="7455"/>
        </w:tabs>
        <w:rPr>
          <w:rFonts w:asciiTheme="minorBidi" w:hAnsiTheme="minorBidi"/>
          <w:sz w:val="22"/>
          <w:szCs w:val="22"/>
        </w:rPr>
      </w:pPr>
    </w:p>
    <w:p w14:paraId="516C16C9" w14:textId="3AB2FB48" w:rsidR="00CE2DBD" w:rsidRDefault="00CE2DBD" w:rsidP="00E5424F">
      <w:pPr>
        <w:tabs>
          <w:tab w:val="left" w:pos="7455"/>
        </w:tabs>
        <w:rPr>
          <w:rFonts w:asciiTheme="minorBidi" w:hAnsiTheme="minorBidi"/>
          <w:sz w:val="22"/>
          <w:szCs w:val="22"/>
        </w:rPr>
      </w:pPr>
    </w:p>
    <w:p w14:paraId="7F5EBFF6" w14:textId="70F73328" w:rsidR="00CE2DBD" w:rsidRDefault="00CE2DBD" w:rsidP="00E5424F">
      <w:pPr>
        <w:tabs>
          <w:tab w:val="left" w:pos="7455"/>
        </w:tabs>
        <w:rPr>
          <w:rFonts w:asciiTheme="minorBidi" w:hAnsiTheme="minorBidi"/>
          <w:sz w:val="22"/>
          <w:szCs w:val="22"/>
        </w:rPr>
      </w:pPr>
    </w:p>
    <w:p w14:paraId="567269DC" w14:textId="7E53FF26" w:rsidR="00CE2DBD" w:rsidRDefault="00CE2DBD" w:rsidP="00E5424F">
      <w:pPr>
        <w:tabs>
          <w:tab w:val="left" w:pos="7455"/>
        </w:tabs>
        <w:rPr>
          <w:rFonts w:asciiTheme="minorBidi" w:hAnsiTheme="minorBidi"/>
          <w:sz w:val="22"/>
          <w:szCs w:val="22"/>
        </w:rPr>
      </w:pPr>
    </w:p>
    <w:p w14:paraId="77705A06" w14:textId="2C3A96E3" w:rsidR="00CE2DBD" w:rsidRDefault="00CE2DBD" w:rsidP="00E5424F">
      <w:pPr>
        <w:tabs>
          <w:tab w:val="left" w:pos="7455"/>
        </w:tabs>
        <w:rPr>
          <w:rFonts w:asciiTheme="minorBidi" w:hAnsiTheme="minorBidi"/>
          <w:sz w:val="22"/>
          <w:szCs w:val="22"/>
        </w:rPr>
      </w:pPr>
    </w:p>
    <w:p w14:paraId="5EBB3BEF" w14:textId="4FF725E0" w:rsidR="00CE2DBD" w:rsidRDefault="00CE2DBD" w:rsidP="00E5424F">
      <w:pPr>
        <w:tabs>
          <w:tab w:val="left" w:pos="7455"/>
        </w:tabs>
        <w:rPr>
          <w:rFonts w:asciiTheme="minorBidi" w:hAnsiTheme="minorBidi"/>
          <w:sz w:val="22"/>
          <w:szCs w:val="22"/>
        </w:rPr>
      </w:pPr>
    </w:p>
    <w:p w14:paraId="5774EB59" w14:textId="3B75A187" w:rsidR="00CE2DBD" w:rsidRDefault="00CE2DBD" w:rsidP="00E5424F">
      <w:pPr>
        <w:tabs>
          <w:tab w:val="left" w:pos="7455"/>
        </w:tabs>
        <w:rPr>
          <w:rFonts w:asciiTheme="minorBidi" w:hAnsiTheme="minorBidi"/>
          <w:sz w:val="22"/>
          <w:szCs w:val="22"/>
        </w:rPr>
      </w:pPr>
    </w:p>
    <w:p w14:paraId="2AC29CF9" w14:textId="070CC9A3" w:rsidR="00CE2DBD" w:rsidRDefault="00CE2DBD" w:rsidP="00E5424F">
      <w:pPr>
        <w:tabs>
          <w:tab w:val="left" w:pos="7455"/>
        </w:tabs>
        <w:rPr>
          <w:rFonts w:asciiTheme="minorBidi" w:hAnsiTheme="minorBidi"/>
          <w:sz w:val="22"/>
          <w:szCs w:val="22"/>
        </w:rPr>
      </w:pPr>
    </w:p>
    <w:p w14:paraId="10A02924" w14:textId="6B570305" w:rsidR="00CE2DBD" w:rsidRDefault="00CE2DBD" w:rsidP="00E5424F">
      <w:pPr>
        <w:tabs>
          <w:tab w:val="left" w:pos="7455"/>
        </w:tabs>
        <w:rPr>
          <w:rFonts w:asciiTheme="minorBidi" w:hAnsiTheme="minorBidi"/>
          <w:sz w:val="22"/>
          <w:szCs w:val="22"/>
        </w:rPr>
      </w:pPr>
    </w:p>
    <w:p w14:paraId="041BD8D2" w14:textId="3B59A976" w:rsidR="00CE2DBD" w:rsidRDefault="00CE2DBD" w:rsidP="00E5424F">
      <w:pPr>
        <w:tabs>
          <w:tab w:val="left" w:pos="7455"/>
        </w:tabs>
        <w:rPr>
          <w:rFonts w:asciiTheme="minorBidi" w:hAnsiTheme="minorBidi"/>
          <w:sz w:val="22"/>
          <w:szCs w:val="22"/>
        </w:rPr>
      </w:pPr>
    </w:p>
    <w:p w14:paraId="79C6DE0B" w14:textId="5D414574" w:rsidR="00CE2DBD" w:rsidRDefault="00CE2DBD" w:rsidP="00E5424F">
      <w:pPr>
        <w:tabs>
          <w:tab w:val="left" w:pos="7455"/>
        </w:tabs>
        <w:rPr>
          <w:rFonts w:asciiTheme="minorBidi" w:hAnsiTheme="minorBidi"/>
          <w:sz w:val="22"/>
          <w:szCs w:val="22"/>
        </w:rPr>
      </w:pPr>
    </w:p>
    <w:p w14:paraId="2C125DEA" w14:textId="57A9ADA0" w:rsidR="00CE2DBD" w:rsidRDefault="00CE2DBD" w:rsidP="00E5424F">
      <w:pPr>
        <w:tabs>
          <w:tab w:val="left" w:pos="7455"/>
        </w:tabs>
        <w:rPr>
          <w:rFonts w:asciiTheme="minorBidi" w:hAnsiTheme="minorBidi"/>
          <w:sz w:val="22"/>
          <w:szCs w:val="22"/>
        </w:rPr>
      </w:pPr>
    </w:p>
    <w:p w14:paraId="2376C83D" w14:textId="1EECA254" w:rsidR="00CE2DBD" w:rsidRDefault="00CE2DBD" w:rsidP="00E5424F">
      <w:pPr>
        <w:tabs>
          <w:tab w:val="left" w:pos="7455"/>
        </w:tabs>
        <w:rPr>
          <w:rFonts w:asciiTheme="minorBidi" w:hAnsiTheme="minorBidi"/>
          <w:sz w:val="22"/>
          <w:szCs w:val="22"/>
        </w:rPr>
      </w:pPr>
    </w:p>
    <w:p w14:paraId="771C4601" w14:textId="12B69E3C" w:rsidR="00CE2DBD" w:rsidRDefault="00CE2DBD" w:rsidP="00E5424F">
      <w:pPr>
        <w:tabs>
          <w:tab w:val="left" w:pos="7455"/>
        </w:tabs>
        <w:rPr>
          <w:rFonts w:asciiTheme="minorBidi" w:hAnsiTheme="minorBidi"/>
          <w:sz w:val="22"/>
          <w:szCs w:val="22"/>
        </w:rPr>
      </w:pPr>
    </w:p>
    <w:p w14:paraId="02E11FAB" w14:textId="11889B9F" w:rsidR="00CE2DBD" w:rsidRDefault="00CE2DBD" w:rsidP="00E5424F">
      <w:pPr>
        <w:tabs>
          <w:tab w:val="left" w:pos="7455"/>
        </w:tabs>
        <w:rPr>
          <w:rFonts w:asciiTheme="minorBidi" w:hAnsiTheme="minorBidi"/>
          <w:sz w:val="22"/>
          <w:szCs w:val="22"/>
        </w:rPr>
      </w:pPr>
    </w:p>
    <w:p w14:paraId="40C6D497" w14:textId="26D68DAF" w:rsidR="00CE2DBD" w:rsidRDefault="00CE2DBD" w:rsidP="00E5424F">
      <w:pPr>
        <w:tabs>
          <w:tab w:val="left" w:pos="7455"/>
        </w:tabs>
        <w:rPr>
          <w:rFonts w:asciiTheme="minorBidi" w:hAnsiTheme="minorBidi"/>
          <w:sz w:val="22"/>
          <w:szCs w:val="22"/>
        </w:rPr>
      </w:pPr>
    </w:p>
    <w:p w14:paraId="10062A79" w14:textId="57982AC3" w:rsidR="00CE2DBD" w:rsidRDefault="00CE2DBD" w:rsidP="00E5424F">
      <w:pPr>
        <w:tabs>
          <w:tab w:val="left" w:pos="7455"/>
        </w:tabs>
        <w:rPr>
          <w:rFonts w:asciiTheme="minorBidi" w:hAnsiTheme="minorBidi"/>
          <w:sz w:val="22"/>
          <w:szCs w:val="22"/>
        </w:rPr>
      </w:pPr>
    </w:p>
    <w:p w14:paraId="03AD6DA2" w14:textId="2F539DD2" w:rsidR="00CE2DBD" w:rsidRDefault="00CE2DBD" w:rsidP="00E5424F">
      <w:pPr>
        <w:tabs>
          <w:tab w:val="left" w:pos="7455"/>
        </w:tabs>
        <w:rPr>
          <w:rFonts w:asciiTheme="minorBidi" w:hAnsiTheme="minorBidi"/>
          <w:sz w:val="22"/>
          <w:szCs w:val="22"/>
        </w:rPr>
      </w:pPr>
    </w:p>
    <w:p w14:paraId="35DA3D15" w14:textId="39E098A1" w:rsidR="00CE2DBD" w:rsidRPr="00E5424F" w:rsidRDefault="00CE2DBD" w:rsidP="00E5424F">
      <w:pPr>
        <w:tabs>
          <w:tab w:val="left" w:pos="7455"/>
        </w:tabs>
        <w:rPr>
          <w:rFonts w:asciiTheme="minorBidi" w:hAnsiTheme="minorBidi"/>
          <w:sz w:val="22"/>
          <w:szCs w:val="22"/>
        </w:rPr>
      </w:pPr>
      <w:r>
        <w:rPr>
          <w:rFonts w:asciiTheme="minorBidi" w:hAnsiTheme="minorBidi"/>
          <w:noProof/>
          <w:sz w:val="22"/>
          <w:szCs w:val="22"/>
        </w:rPr>
        <w:lastRenderedPageBreak/>
        <w:drawing>
          <wp:inline distT="0" distB="0" distL="0" distR="0" wp14:anchorId="784C29EF" wp14:editId="7A86A3AA">
            <wp:extent cx="5731510" cy="3222625"/>
            <wp:effectExtent l="0" t="0" r="254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sectPr w:rsidR="00CE2DBD" w:rsidRPr="00E5424F">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68DB1D" w14:textId="77777777" w:rsidR="008011AE" w:rsidRDefault="008011AE" w:rsidP="00AA4137">
      <w:r>
        <w:separator/>
      </w:r>
    </w:p>
  </w:endnote>
  <w:endnote w:type="continuationSeparator" w:id="0">
    <w:p w14:paraId="2AFB346A" w14:textId="77777777" w:rsidR="008011AE" w:rsidRDefault="008011AE" w:rsidP="00AA41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4593183"/>
      <w:docPartObj>
        <w:docPartGallery w:val="Page Numbers (Bottom of Page)"/>
        <w:docPartUnique/>
      </w:docPartObj>
    </w:sdtPr>
    <w:sdtEndPr>
      <w:rPr>
        <w:rStyle w:val="PageNumber"/>
      </w:rPr>
    </w:sdtEndPr>
    <w:sdtContent>
      <w:p w14:paraId="499D349E" w14:textId="09486B14" w:rsidR="00AA4137" w:rsidRDefault="00AA4137" w:rsidP="009313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1960A3" w14:textId="77777777" w:rsidR="00AA4137" w:rsidRDefault="00AA4137" w:rsidP="00AA413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0668180"/>
      <w:docPartObj>
        <w:docPartGallery w:val="Page Numbers (Bottom of Page)"/>
        <w:docPartUnique/>
      </w:docPartObj>
    </w:sdtPr>
    <w:sdtEndPr>
      <w:rPr>
        <w:rStyle w:val="PageNumber"/>
      </w:rPr>
    </w:sdtEndPr>
    <w:sdtContent>
      <w:p w14:paraId="39F6F6A3" w14:textId="58032B3A" w:rsidR="00AA4137" w:rsidRDefault="00AA4137" w:rsidP="0093134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3D91493" w14:textId="77777777" w:rsidR="00AA4137" w:rsidRDefault="00AA4137" w:rsidP="00AA413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C852B4" w14:textId="77777777" w:rsidR="008011AE" w:rsidRDefault="008011AE" w:rsidP="00AA4137">
      <w:r>
        <w:separator/>
      </w:r>
    </w:p>
  </w:footnote>
  <w:footnote w:type="continuationSeparator" w:id="0">
    <w:p w14:paraId="2AA52DA4" w14:textId="77777777" w:rsidR="008011AE" w:rsidRDefault="008011AE" w:rsidP="00AA41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C75A69A8"/>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0CF7C86"/>
    <w:multiLevelType w:val="hybridMultilevel"/>
    <w:tmpl w:val="F8CAF378"/>
    <w:lvl w:ilvl="0" w:tplc="00000001">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91009F"/>
    <w:multiLevelType w:val="multilevel"/>
    <w:tmpl w:val="0862D4C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381C50"/>
    <w:multiLevelType w:val="hybridMultilevel"/>
    <w:tmpl w:val="C70CA1DA"/>
    <w:lvl w:ilvl="0" w:tplc="00000001">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865029"/>
    <w:multiLevelType w:val="hybridMultilevel"/>
    <w:tmpl w:val="EF563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9D3EA1"/>
    <w:multiLevelType w:val="hybridMultilevel"/>
    <w:tmpl w:val="D08C2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5"/>
  </w:num>
  <w:num w:numId="4">
    <w:abstractNumId w:val="0"/>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415"/>
    <w:rsid w:val="0003329A"/>
    <w:rsid w:val="00040589"/>
    <w:rsid w:val="000725EC"/>
    <w:rsid w:val="00094041"/>
    <w:rsid w:val="000952E3"/>
    <w:rsid w:val="000A648F"/>
    <w:rsid w:val="000E6F40"/>
    <w:rsid w:val="000F0AC4"/>
    <w:rsid w:val="0014045E"/>
    <w:rsid w:val="00153E4F"/>
    <w:rsid w:val="00155EF6"/>
    <w:rsid w:val="00157033"/>
    <w:rsid w:val="00167FAB"/>
    <w:rsid w:val="0019355A"/>
    <w:rsid w:val="00196B4B"/>
    <w:rsid w:val="001B43FD"/>
    <w:rsid w:val="001D0415"/>
    <w:rsid w:val="002341CF"/>
    <w:rsid w:val="00287DE1"/>
    <w:rsid w:val="002942D8"/>
    <w:rsid w:val="002A10BB"/>
    <w:rsid w:val="002B639C"/>
    <w:rsid w:val="002C63E9"/>
    <w:rsid w:val="002D02CA"/>
    <w:rsid w:val="002D0F51"/>
    <w:rsid w:val="00303A40"/>
    <w:rsid w:val="00305693"/>
    <w:rsid w:val="00323A31"/>
    <w:rsid w:val="00327B2E"/>
    <w:rsid w:val="00335621"/>
    <w:rsid w:val="003C35A9"/>
    <w:rsid w:val="003E6F69"/>
    <w:rsid w:val="003F7450"/>
    <w:rsid w:val="00403E8F"/>
    <w:rsid w:val="00423D75"/>
    <w:rsid w:val="004435E9"/>
    <w:rsid w:val="00451248"/>
    <w:rsid w:val="0049482D"/>
    <w:rsid w:val="004951B1"/>
    <w:rsid w:val="004A6EC5"/>
    <w:rsid w:val="004B0FC0"/>
    <w:rsid w:val="004C383E"/>
    <w:rsid w:val="004E13DE"/>
    <w:rsid w:val="00500E33"/>
    <w:rsid w:val="00503967"/>
    <w:rsid w:val="005402F5"/>
    <w:rsid w:val="00541A76"/>
    <w:rsid w:val="00554D3F"/>
    <w:rsid w:val="005867E6"/>
    <w:rsid w:val="005B629A"/>
    <w:rsid w:val="005D0094"/>
    <w:rsid w:val="00611A9F"/>
    <w:rsid w:val="00631CB4"/>
    <w:rsid w:val="00642717"/>
    <w:rsid w:val="006A1554"/>
    <w:rsid w:val="006C7DFA"/>
    <w:rsid w:val="007039E5"/>
    <w:rsid w:val="00717F74"/>
    <w:rsid w:val="007539F3"/>
    <w:rsid w:val="00762862"/>
    <w:rsid w:val="00780EC3"/>
    <w:rsid w:val="007A1489"/>
    <w:rsid w:val="007D12EB"/>
    <w:rsid w:val="007F20C5"/>
    <w:rsid w:val="007F2A87"/>
    <w:rsid w:val="007F3F4E"/>
    <w:rsid w:val="008011AE"/>
    <w:rsid w:val="0080694E"/>
    <w:rsid w:val="00811278"/>
    <w:rsid w:val="00820EA9"/>
    <w:rsid w:val="00831E20"/>
    <w:rsid w:val="008323CF"/>
    <w:rsid w:val="00850CC6"/>
    <w:rsid w:val="00851AD3"/>
    <w:rsid w:val="00871474"/>
    <w:rsid w:val="00880E07"/>
    <w:rsid w:val="008C36FC"/>
    <w:rsid w:val="008D785B"/>
    <w:rsid w:val="00911FDD"/>
    <w:rsid w:val="0094508C"/>
    <w:rsid w:val="00957A24"/>
    <w:rsid w:val="009703A3"/>
    <w:rsid w:val="009712F4"/>
    <w:rsid w:val="009733B9"/>
    <w:rsid w:val="009852F6"/>
    <w:rsid w:val="009A469A"/>
    <w:rsid w:val="009A7F7D"/>
    <w:rsid w:val="009B52A2"/>
    <w:rsid w:val="009B54DE"/>
    <w:rsid w:val="009F258C"/>
    <w:rsid w:val="00A032F5"/>
    <w:rsid w:val="00A05B41"/>
    <w:rsid w:val="00A14043"/>
    <w:rsid w:val="00A26E98"/>
    <w:rsid w:val="00A77D8C"/>
    <w:rsid w:val="00A8719F"/>
    <w:rsid w:val="00A928DD"/>
    <w:rsid w:val="00AA151A"/>
    <w:rsid w:val="00AA4137"/>
    <w:rsid w:val="00AD188C"/>
    <w:rsid w:val="00AD3860"/>
    <w:rsid w:val="00B05610"/>
    <w:rsid w:val="00B071ED"/>
    <w:rsid w:val="00B24AB1"/>
    <w:rsid w:val="00B320A4"/>
    <w:rsid w:val="00B32DC6"/>
    <w:rsid w:val="00B454E7"/>
    <w:rsid w:val="00B52F06"/>
    <w:rsid w:val="00B56F16"/>
    <w:rsid w:val="00B625FA"/>
    <w:rsid w:val="00B710FB"/>
    <w:rsid w:val="00B827E5"/>
    <w:rsid w:val="00B95C73"/>
    <w:rsid w:val="00BC6297"/>
    <w:rsid w:val="00BE1D91"/>
    <w:rsid w:val="00C1109E"/>
    <w:rsid w:val="00C24E73"/>
    <w:rsid w:val="00C37882"/>
    <w:rsid w:val="00C45CD7"/>
    <w:rsid w:val="00C5061E"/>
    <w:rsid w:val="00C6011E"/>
    <w:rsid w:val="00CA28F9"/>
    <w:rsid w:val="00CD604E"/>
    <w:rsid w:val="00CE16E0"/>
    <w:rsid w:val="00CE2DBD"/>
    <w:rsid w:val="00D4720E"/>
    <w:rsid w:val="00D515EE"/>
    <w:rsid w:val="00D51EB5"/>
    <w:rsid w:val="00D849A7"/>
    <w:rsid w:val="00D86684"/>
    <w:rsid w:val="00D9703F"/>
    <w:rsid w:val="00DA7568"/>
    <w:rsid w:val="00DC5C1B"/>
    <w:rsid w:val="00DF1A08"/>
    <w:rsid w:val="00E107B2"/>
    <w:rsid w:val="00E52CEB"/>
    <w:rsid w:val="00E5424F"/>
    <w:rsid w:val="00E56F75"/>
    <w:rsid w:val="00E6296F"/>
    <w:rsid w:val="00E65876"/>
    <w:rsid w:val="00E84F09"/>
    <w:rsid w:val="00EA189D"/>
    <w:rsid w:val="00EC55EC"/>
    <w:rsid w:val="00EE30F2"/>
    <w:rsid w:val="00EE5268"/>
    <w:rsid w:val="00EF2861"/>
    <w:rsid w:val="00EF6741"/>
    <w:rsid w:val="00F35A9A"/>
    <w:rsid w:val="00F419E3"/>
    <w:rsid w:val="00F814A1"/>
    <w:rsid w:val="00FA3CA2"/>
    <w:rsid w:val="00FA5828"/>
    <w:rsid w:val="00FC024C"/>
    <w:rsid w:val="00FD02C2"/>
    <w:rsid w:val="00FE222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1C0F7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562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058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E6F69"/>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2341C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A4137"/>
    <w:pPr>
      <w:tabs>
        <w:tab w:val="center" w:pos="4513"/>
        <w:tab w:val="right" w:pos="9026"/>
      </w:tabs>
    </w:pPr>
  </w:style>
  <w:style w:type="character" w:customStyle="1" w:styleId="FooterChar">
    <w:name w:val="Footer Char"/>
    <w:basedOn w:val="DefaultParagraphFont"/>
    <w:link w:val="Footer"/>
    <w:uiPriority w:val="99"/>
    <w:rsid w:val="00AA4137"/>
  </w:style>
  <w:style w:type="character" w:styleId="PageNumber">
    <w:name w:val="page number"/>
    <w:basedOn w:val="DefaultParagraphFont"/>
    <w:uiPriority w:val="99"/>
    <w:semiHidden/>
    <w:unhideWhenUsed/>
    <w:rsid w:val="00AA4137"/>
  </w:style>
  <w:style w:type="character" w:customStyle="1" w:styleId="Heading1Char">
    <w:name w:val="Heading 1 Char"/>
    <w:basedOn w:val="DefaultParagraphFont"/>
    <w:link w:val="Heading1"/>
    <w:uiPriority w:val="9"/>
    <w:rsid w:val="0033562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4058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E6F69"/>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B625F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625FA"/>
    <w:pPr>
      <w:tabs>
        <w:tab w:val="right" w:leader="dot" w:pos="9016"/>
      </w:tabs>
      <w:spacing w:before="360" w:after="360"/>
    </w:pPr>
    <w:rPr>
      <w:rFonts w:asciiTheme="minorBidi" w:hAnsiTheme="minorBidi"/>
      <w:b/>
      <w:bCs/>
      <w:caps/>
      <w:noProof/>
      <w:u w:val="single"/>
      <w:lang w:val="en-US"/>
    </w:rPr>
  </w:style>
  <w:style w:type="paragraph" w:styleId="TOC2">
    <w:name w:val="toc 2"/>
    <w:basedOn w:val="Normal"/>
    <w:next w:val="Normal"/>
    <w:autoRedefine/>
    <w:uiPriority w:val="39"/>
    <w:unhideWhenUsed/>
    <w:rsid w:val="00B625FA"/>
    <w:rPr>
      <w:rFonts w:cstheme="minorHAnsi"/>
      <w:b/>
      <w:bCs/>
      <w:smallCaps/>
      <w:sz w:val="22"/>
      <w:szCs w:val="26"/>
    </w:rPr>
  </w:style>
  <w:style w:type="paragraph" w:styleId="TOC3">
    <w:name w:val="toc 3"/>
    <w:basedOn w:val="Normal"/>
    <w:next w:val="Normal"/>
    <w:autoRedefine/>
    <w:uiPriority w:val="39"/>
    <w:unhideWhenUsed/>
    <w:rsid w:val="00B625FA"/>
    <w:rPr>
      <w:rFonts w:cstheme="minorHAnsi"/>
      <w:smallCaps/>
      <w:sz w:val="22"/>
      <w:szCs w:val="26"/>
    </w:rPr>
  </w:style>
  <w:style w:type="character" w:styleId="Hyperlink">
    <w:name w:val="Hyperlink"/>
    <w:basedOn w:val="DefaultParagraphFont"/>
    <w:uiPriority w:val="99"/>
    <w:unhideWhenUsed/>
    <w:rsid w:val="00B625FA"/>
    <w:rPr>
      <w:color w:val="0563C1" w:themeColor="hyperlink"/>
      <w:u w:val="single"/>
    </w:rPr>
  </w:style>
  <w:style w:type="paragraph" w:styleId="TOC4">
    <w:name w:val="toc 4"/>
    <w:basedOn w:val="Normal"/>
    <w:next w:val="Normal"/>
    <w:autoRedefine/>
    <w:uiPriority w:val="39"/>
    <w:semiHidden/>
    <w:unhideWhenUsed/>
    <w:rsid w:val="00B625FA"/>
    <w:rPr>
      <w:rFonts w:cstheme="minorHAnsi"/>
      <w:sz w:val="22"/>
      <w:szCs w:val="26"/>
    </w:rPr>
  </w:style>
  <w:style w:type="paragraph" w:styleId="TOC5">
    <w:name w:val="toc 5"/>
    <w:basedOn w:val="Normal"/>
    <w:next w:val="Normal"/>
    <w:autoRedefine/>
    <w:uiPriority w:val="39"/>
    <w:semiHidden/>
    <w:unhideWhenUsed/>
    <w:rsid w:val="00B625FA"/>
    <w:rPr>
      <w:rFonts w:cstheme="minorHAnsi"/>
      <w:sz w:val="22"/>
      <w:szCs w:val="26"/>
    </w:rPr>
  </w:style>
  <w:style w:type="paragraph" w:styleId="TOC6">
    <w:name w:val="toc 6"/>
    <w:basedOn w:val="Normal"/>
    <w:next w:val="Normal"/>
    <w:autoRedefine/>
    <w:uiPriority w:val="39"/>
    <w:semiHidden/>
    <w:unhideWhenUsed/>
    <w:rsid w:val="00B625FA"/>
    <w:rPr>
      <w:rFonts w:cstheme="minorHAnsi"/>
      <w:sz w:val="22"/>
      <w:szCs w:val="26"/>
    </w:rPr>
  </w:style>
  <w:style w:type="paragraph" w:styleId="TOC7">
    <w:name w:val="toc 7"/>
    <w:basedOn w:val="Normal"/>
    <w:next w:val="Normal"/>
    <w:autoRedefine/>
    <w:uiPriority w:val="39"/>
    <w:semiHidden/>
    <w:unhideWhenUsed/>
    <w:rsid w:val="00B625FA"/>
    <w:rPr>
      <w:rFonts w:cstheme="minorHAnsi"/>
      <w:sz w:val="22"/>
      <w:szCs w:val="26"/>
    </w:rPr>
  </w:style>
  <w:style w:type="paragraph" w:styleId="TOC8">
    <w:name w:val="toc 8"/>
    <w:basedOn w:val="Normal"/>
    <w:next w:val="Normal"/>
    <w:autoRedefine/>
    <w:uiPriority w:val="39"/>
    <w:semiHidden/>
    <w:unhideWhenUsed/>
    <w:rsid w:val="00B625FA"/>
    <w:rPr>
      <w:rFonts w:cstheme="minorHAnsi"/>
      <w:sz w:val="22"/>
      <w:szCs w:val="26"/>
    </w:rPr>
  </w:style>
  <w:style w:type="paragraph" w:styleId="TOC9">
    <w:name w:val="toc 9"/>
    <w:basedOn w:val="Normal"/>
    <w:next w:val="Normal"/>
    <w:autoRedefine/>
    <w:uiPriority w:val="39"/>
    <w:semiHidden/>
    <w:unhideWhenUsed/>
    <w:rsid w:val="00B625FA"/>
    <w:rPr>
      <w:rFonts w:cstheme="minorHAnsi"/>
      <w:sz w:val="22"/>
      <w:szCs w:val="26"/>
    </w:rPr>
  </w:style>
  <w:style w:type="table" w:styleId="TableGrid">
    <w:name w:val="Table Grid"/>
    <w:basedOn w:val="TableNormal"/>
    <w:uiPriority w:val="39"/>
    <w:rsid w:val="00D849A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725EC"/>
    <w:pPr>
      <w:ind w:left="720"/>
      <w:contextualSpacing/>
    </w:pPr>
  </w:style>
  <w:style w:type="paragraph" w:styleId="NormalWeb">
    <w:name w:val="Normal (Web)"/>
    <w:basedOn w:val="Normal"/>
    <w:uiPriority w:val="99"/>
    <w:unhideWhenUsed/>
    <w:rsid w:val="00C5061E"/>
    <w:pPr>
      <w:spacing w:before="100" w:beforeAutospacing="1" w:after="100" w:afterAutospacing="1"/>
    </w:pPr>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rsid w:val="002341CF"/>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2A10BB"/>
    <w:pPr>
      <w:tabs>
        <w:tab w:val="center" w:pos="4513"/>
        <w:tab w:val="right" w:pos="9026"/>
      </w:tabs>
    </w:pPr>
  </w:style>
  <w:style w:type="character" w:customStyle="1" w:styleId="HeaderChar">
    <w:name w:val="Header Char"/>
    <w:basedOn w:val="DefaultParagraphFont"/>
    <w:link w:val="Header"/>
    <w:uiPriority w:val="99"/>
    <w:rsid w:val="002A10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01717">
      <w:bodyDiv w:val="1"/>
      <w:marLeft w:val="0"/>
      <w:marRight w:val="0"/>
      <w:marTop w:val="0"/>
      <w:marBottom w:val="0"/>
      <w:divBdr>
        <w:top w:val="none" w:sz="0" w:space="0" w:color="auto"/>
        <w:left w:val="none" w:sz="0" w:space="0" w:color="auto"/>
        <w:bottom w:val="none" w:sz="0" w:space="0" w:color="auto"/>
        <w:right w:val="none" w:sz="0" w:space="0" w:color="auto"/>
      </w:divBdr>
    </w:div>
    <w:div w:id="54282233">
      <w:bodyDiv w:val="1"/>
      <w:marLeft w:val="0"/>
      <w:marRight w:val="0"/>
      <w:marTop w:val="0"/>
      <w:marBottom w:val="0"/>
      <w:divBdr>
        <w:top w:val="none" w:sz="0" w:space="0" w:color="auto"/>
        <w:left w:val="none" w:sz="0" w:space="0" w:color="auto"/>
        <w:bottom w:val="none" w:sz="0" w:space="0" w:color="auto"/>
        <w:right w:val="none" w:sz="0" w:space="0" w:color="auto"/>
      </w:divBdr>
    </w:div>
    <w:div w:id="66801999">
      <w:bodyDiv w:val="1"/>
      <w:marLeft w:val="0"/>
      <w:marRight w:val="0"/>
      <w:marTop w:val="0"/>
      <w:marBottom w:val="0"/>
      <w:divBdr>
        <w:top w:val="none" w:sz="0" w:space="0" w:color="auto"/>
        <w:left w:val="none" w:sz="0" w:space="0" w:color="auto"/>
        <w:bottom w:val="none" w:sz="0" w:space="0" w:color="auto"/>
        <w:right w:val="none" w:sz="0" w:space="0" w:color="auto"/>
      </w:divBdr>
    </w:div>
    <w:div w:id="73280917">
      <w:bodyDiv w:val="1"/>
      <w:marLeft w:val="0"/>
      <w:marRight w:val="0"/>
      <w:marTop w:val="0"/>
      <w:marBottom w:val="0"/>
      <w:divBdr>
        <w:top w:val="none" w:sz="0" w:space="0" w:color="auto"/>
        <w:left w:val="none" w:sz="0" w:space="0" w:color="auto"/>
        <w:bottom w:val="none" w:sz="0" w:space="0" w:color="auto"/>
        <w:right w:val="none" w:sz="0" w:space="0" w:color="auto"/>
      </w:divBdr>
    </w:div>
    <w:div w:id="82646967">
      <w:bodyDiv w:val="1"/>
      <w:marLeft w:val="0"/>
      <w:marRight w:val="0"/>
      <w:marTop w:val="0"/>
      <w:marBottom w:val="0"/>
      <w:divBdr>
        <w:top w:val="none" w:sz="0" w:space="0" w:color="auto"/>
        <w:left w:val="none" w:sz="0" w:space="0" w:color="auto"/>
        <w:bottom w:val="none" w:sz="0" w:space="0" w:color="auto"/>
        <w:right w:val="none" w:sz="0" w:space="0" w:color="auto"/>
      </w:divBdr>
    </w:div>
    <w:div w:id="140733299">
      <w:bodyDiv w:val="1"/>
      <w:marLeft w:val="0"/>
      <w:marRight w:val="0"/>
      <w:marTop w:val="0"/>
      <w:marBottom w:val="0"/>
      <w:divBdr>
        <w:top w:val="none" w:sz="0" w:space="0" w:color="auto"/>
        <w:left w:val="none" w:sz="0" w:space="0" w:color="auto"/>
        <w:bottom w:val="none" w:sz="0" w:space="0" w:color="auto"/>
        <w:right w:val="none" w:sz="0" w:space="0" w:color="auto"/>
      </w:divBdr>
    </w:div>
    <w:div w:id="150341626">
      <w:bodyDiv w:val="1"/>
      <w:marLeft w:val="0"/>
      <w:marRight w:val="0"/>
      <w:marTop w:val="0"/>
      <w:marBottom w:val="0"/>
      <w:divBdr>
        <w:top w:val="none" w:sz="0" w:space="0" w:color="auto"/>
        <w:left w:val="none" w:sz="0" w:space="0" w:color="auto"/>
        <w:bottom w:val="none" w:sz="0" w:space="0" w:color="auto"/>
        <w:right w:val="none" w:sz="0" w:space="0" w:color="auto"/>
      </w:divBdr>
    </w:div>
    <w:div w:id="202065039">
      <w:bodyDiv w:val="1"/>
      <w:marLeft w:val="0"/>
      <w:marRight w:val="0"/>
      <w:marTop w:val="0"/>
      <w:marBottom w:val="0"/>
      <w:divBdr>
        <w:top w:val="none" w:sz="0" w:space="0" w:color="auto"/>
        <w:left w:val="none" w:sz="0" w:space="0" w:color="auto"/>
        <w:bottom w:val="none" w:sz="0" w:space="0" w:color="auto"/>
        <w:right w:val="none" w:sz="0" w:space="0" w:color="auto"/>
      </w:divBdr>
    </w:div>
    <w:div w:id="309139753">
      <w:bodyDiv w:val="1"/>
      <w:marLeft w:val="0"/>
      <w:marRight w:val="0"/>
      <w:marTop w:val="0"/>
      <w:marBottom w:val="0"/>
      <w:divBdr>
        <w:top w:val="none" w:sz="0" w:space="0" w:color="auto"/>
        <w:left w:val="none" w:sz="0" w:space="0" w:color="auto"/>
        <w:bottom w:val="none" w:sz="0" w:space="0" w:color="auto"/>
        <w:right w:val="none" w:sz="0" w:space="0" w:color="auto"/>
      </w:divBdr>
    </w:div>
    <w:div w:id="368841951">
      <w:bodyDiv w:val="1"/>
      <w:marLeft w:val="0"/>
      <w:marRight w:val="0"/>
      <w:marTop w:val="0"/>
      <w:marBottom w:val="0"/>
      <w:divBdr>
        <w:top w:val="none" w:sz="0" w:space="0" w:color="auto"/>
        <w:left w:val="none" w:sz="0" w:space="0" w:color="auto"/>
        <w:bottom w:val="none" w:sz="0" w:space="0" w:color="auto"/>
        <w:right w:val="none" w:sz="0" w:space="0" w:color="auto"/>
      </w:divBdr>
    </w:div>
    <w:div w:id="371612024">
      <w:bodyDiv w:val="1"/>
      <w:marLeft w:val="0"/>
      <w:marRight w:val="0"/>
      <w:marTop w:val="0"/>
      <w:marBottom w:val="0"/>
      <w:divBdr>
        <w:top w:val="none" w:sz="0" w:space="0" w:color="auto"/>
        <w:left w:val="none" w:sz="0" w:space="0" w:color="auto"/>
        <w:bottom w:val="none" w:sz="0" w:space="0" w:color="auto"/>
        <w:right w:val="none" w:sz="0" w:space="0" w:color="auto"/>
      </w:divBdr>
    </w:div>
    <w:div w:id="379136864">
      <w:bodyDiv w:val="1"/>
      <w:marLeft w:val="0"/>
      <w:marRight w:val="0"/>
      <w:marTop w:val="0"/>
      <w:marBottom w:val="0"/>
      <w:divBdr>
        <w:top w:val="none" w:sz="0" w:space="0" w:color="auto"/>
        <w:left w:val="none" w:sz="0" w:space="0" w:color="auto"/>
        <w:bottom w:val="none" w:sz="0" w:space="0" w:color="auto"/>
        <w:right w:val="none" w:sz="0" w:space="0" w:color="auto"/>
      </w:divBdr>
    </w:div>
    <w:div w:id="662515323">
      <w:bodyDiv w:val="1"/>
      <w:marLeft w:val="0"/>
      <w:marRight w:val="0"/>
      <w:marTop w:val="0"/>
      <w:marBottom w:val="0"/>
      <w:divBdr>
        <w:top w:val="none" w:sz="0" w:space="0" w:color="auto"/>
        <w:left w:val="none" w:sz="0" w:space="0" w:color="auto"/>
        <w:bottom w:val="none" w:sz="0" w:space="0" w:color="auto"/>
        <w:right w:val="none" w:sz="0" w:space="0" w:color="auto"/>
      </w:divBdr>
    </w:div>
    <w:div w:id="701443364">
      <w:bodyDiv w:val="1"/>
      <w:marLeft w:val="0"/>
      <w:marRight w:val="0"/>
      <w:marTop w:val="0"/>
      <w:marBottom w:val="0"/>
      <w:divBdr>
        <w:top w:val="none" w:sz="0" w:space="0" w:color="auto"/>
        <w:left w:val="none" w:sz="0" w:space="0" w:color="auto"/>
        <w:bottom w:val="none" w:sz="0" w:space="0" w:color="auto"/>
        <w:right w:val="none" w:sz="0" w:space="0" w:color="auto"/>
      </w:divBdr>
    </w:div>
    <w:div w:id="731200865">
      <w:bodyDiv w:val="1"/>
      <w:marLeft w:val="0"/>
      <w:marRight w:val="0"/>
      <w:marTop w:val="0"/>
      <w:marBottom w:val="0"/>
      <w:divBdr>
        <w:top w:val="none" w:sz="0" w:space="0" w:color="auto"/>
        <w:left w:val="none" w:sz="0" w:space="0" w:color="auto"/>
        <w:bottom w:val="none" w:sz="0" w:space="0" w:color="auto"/>
        <w:right w:val="none" w:sz="0" w:space="0" w:color="auto"/>
      </w:divBdr>
    </w:div>
    <w:div w:id="882136422">
      <w:bodyDiv w:val="1"/>
      <w:marLeft w:val="0"/>
      <w:marRight w:val="0"/>
      <w:marTop w:val="0"/>
      <w:marBottom w:val="0"/>
      <w:divBdr>
        <w:top w:val="none" w:sz="0" w:space="0" w:color="auto"/>
        <w:left w:val="none" w:sz="0" w:space="0" w:color="auto"/>
        <w:bottom w:val="none" w:sz="0" w:space="0" w:color="auto"/>
        <w:right w:val="none" w:sz="0" w:space="0" w:color="auto"/>
      </w:divBdr>
    </w:div>
    <w:div w:id="884104734">
      <w:bodyDiv w:val="1"/>
      <w:marLeft w:val="0"/>
      <w:marRight w:val="0"/>
      <w:marTop w:val="0"/>
      <w:marBottom w:val="0"/>
      <w:divBdr>
        <w:top w:val="none" w:sz="0" w:space="0" w:color="auto"/>
        <w:left w:val="none" w:sz="0" w:space="0" w:color="auto"/>
        <w:bottom w:val="none" w:sz="0" w:space="0" w:color="auto"/>
        <w:right w:val="none" w:sz="0" w:space="0" w:color="auto"/>
      </w:divBdr>
    </w:div>
    <w:div w:id="1262109375">
      <w:bodyDiv w:val="1"/>
      <w:marLeft w:val="0"/>
      <w:marRight w:val="0"/>
      <w:marTop w:val="0"/>
      <w:marBottom w:val="0"/>
      <w:divBdr>
        <w:top w:val="none" w:sz="0" w:space="0" w:color="auto"/>
        <w:left w:val="none" w:sz="0" w:space="0" w:color="auto"/>
        <w:bottom w:val="none" w:sz="0" w:space="0" w:color="auto"/>
        <w:right w:val="none" w:sz="0" w:space="0" w:color="auto"/>
      </w:divBdr>
    </w:div>
    <w:div w:id="1288201452">
      <w:bodyDiv w:val="1"/>
      <w:marLeft w:val="0"/>
      <w:marRight w:val="0"/>
      <w:marTop w:val="0"/>
      <w:marBottom w:val="0"/>
      <w:divBdr>
        <w:top w:val="none" w:sz="0" w:space="0" w:color="auto"/>
        <w:left w:val="none" w:sz="0" w:space="0" w:color="auto"/>
        <w:bottom w:val="none" w:sz="0" w:space="0" w:color="auto"/>
        <w:right w:val="none" w:sz="0" w:space="0" w:color="auto"/>
      </w:divBdr>
    </w:div>
    <w:div w:id="1341006468">
      <w:bodyDiv w:val="1"/>
      <w:marLeft w:val="0"/>
      <w:marRight w:val="0"/>
      <w:marTop w:val="0"/>
      <w:marBottom w:val="0"/>
      <w:divBdr>
        <w:top w:val="none" w:sz="0" w:space="0" w:color="auto"/>
        <w:left w:val="none" w:sz="0" w:space="0" w:color="auto"/>
        <w:bottom w:val="none" w:sz="0" w:space="0" w:color="auto"/>
        <w:right w:val="none" w:sz="0" w:space="0" w:color="auto"/>
      </w:divBdr>
    </w:div>
    <w:div w:id="1419912129">
      <w:bodyDiv w:val="1"/>
      <w:marLeft w:val="0"/>
      <w:marRight w:val="0"/>
      <w:marTop w:val="0"/>
      <w:marBottom w:val="0"/>
      <w:divBdr>
        <w:top w:val="none" w:sz="0" w:space="0" w:color="auto"/>
        <w:left w:val="none" w:sz="0" w:space="0" w:color="auto"/>
        <w:bottom w:val="none" w:sz="0" w:space="0" w:color="auto"/>
        <w:right w:val="none" w:sz="0" w:space="0" w:color="auto"/>
      </w:divBdr>
    </w:div>
    <w:div w:id="1748072384">
      <w:bodyDiv w:val="1"/>
      <w:marLeft w:val="0"/>
      <w:marRight w:val="0"/>
      <w:marTop w:val="0"/>
      <w:marBottom w:val="0"/>
      <w:divBdr>
        <w:top w:val="none" w:sz="0" w:space="0" w:color="auto"/>
        <w:left w:val="none" w:sz="0" w:space="0" w:color="auto"/>
        <w:bottom w:val="none" w:sz="0" w:space="0" w:color="auto"/>
        <w:right w:val="none" w:sz="0" w:space="0" w:color="auto"/>
      </w:divBdr>
    </w:div>
    <w:div w:id="1924221938">
      <w:bodyDiv w:val="1"/>
      <w:marLeft w:val="0"/>
      <w:marRight w:val="0"/>
      <w:marTop w:val="0"/>
      <w:marBottom w:val="0"/>
      <w:divBdr>
        <w:top w:val="none" w:sz="0" w:space="0" w:color="auto"/>
        <w:left w:val="none" w:sz="0" w:space="0" w:color="auto"/>
        <w:bottom w:val="none" w:sz="0" w:space="0" w:color="auto"/>
        <w:right w:val="none" w:sz="0" w:space="0" w:color="auto"/>
      </w:divBdr>
    </w:div>
    <w:div w:id="2066372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4.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amirislamzafar\Downloads\Covid-19.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Highest</a:t>
            </a:r>
            <a:r>
              <a:rPr lang="en-US" baseline="0"/>
              <a:t> and Lowest Death Day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Sheet1!$F$1</c:f>
              <c:strCache>
                <c:ptCount val="1"/>
                <c:pt idx="0">
                  <c:v>deaths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Sheet1!$A$2:$A$45</c:f>
              <c:numCache>
                <c:formatCode>m/d/yy</c:formatCode>
                <c:ptCount val="44"/>
                <c:pt idx="0">
                  <c:v>44179</c:v>
                </c:pt>
                <c:pt idx="1">
                  <c:v>44178</c:v>
                </c:pt>
                <c:pt idx="2">
                  <c:v>44177</c:v>
                </c:pt>
                <c:pt idx="3">
                  <c:v>44176</c:v>
                </c:pt>
                <c:pt idx="4">
                  <c:v>44175</c:v>
                </c:pt>
                <c:pt idx="5">
                  <c:v>44174</c:v>
                </c:pt>
                <c:pt idx="6">
                  <c:v>44173</c:v>
                </c:pt>
                <c:pt idx="7">
                  <c:v>44172</c:v>
                </c:pt>
                <c:pt idx="8">
                  <c:v>44171</c:v>
                </c:pt>
                <c:pt idx="9">
                  <c:v>44170</c:v>
                </c:pt>
                <c:pt idx="10">
                  <c:v>44169</c:v>
                </c:pt>
                <c:pt idx="11">
                  <c:v>44168</c:v>
                </c:pt>
                <c:pt idx="12">
                  <c:v>44167</c:v>
                </c:pt>
                <c:pt idx="13">
                  <c:v>44166</c:v>
                </c:pt>
                <c:pt idx="14">
                  <c:v>44165</c:v>
                </c:pt>
                <c:pt idx="15">
                  <c:v>44164</c:v>
                </c:pt>
                <c:pt idx="16">
                  <c:v>44163</c:v>
                </c:pt>
                <c:pt idx="17">
                  <c:v>44162</c:v>
                </c:pt>
                <c:pt idx="18">
                  <c:v>44161</c:v>
                </c:pt>
                <c:pt idx="19">
                  <c:v>44160</c:v>
                </c:pt>
                <c:pt idx="20">
                  <c:v>44159</c:v>
                </c:pt>
                <c:pt idx="21">
                  <c:v>44158</c:v>
                </c:pt>
                <c:pt idx="22">
                  <c:v>44157</c:v>
                </c:pt>
                <c:pt idx="23">
                  <c:v>44156</c:v>
                </c:pt>
                <c:pt idx="24">
                  <c:v>44155</c:v>
                </c:pt>
                <c:pt idx="25">
                  <c:v>44154</c:v>
                </c:pt>
                <c:pt idx="26">
                  <c:v>44153</c:v>
                </c:pt>
                <c:pt idx="27">
                  <c:v>44152</c:v>
                </c:pt>
                <c:pt idx="28">
                  <c:v>44151</c:v>
                </c:pt>
                <c:pt idx="29">
                  <c:v>44150</c:v>
                </c:pt>
                <c:pt idx="30">
                  <c:v>44149</c:v>
                </c:pt>
                <c:pt idx="31">
                  <c:v>44148</c:v>
                </c:pt>
                <c:pt idx="32">
                  <c:v>44147</c:v>
                </c:pt>
                <c:pt idx="33">
                  <c:v>44146</c:v>
                </c:pt>
                <c:pt idx="34">
                  <c:v>44145</c:v>
                </c:pt>
                <c:pt idx="35">
                  <c:v>44144</c:v>
                </c:pt>
                <c:pt idx="36">
                  <c:v>44143</c:v>
                </c:pt>
                <c:pt idx="37">
                  <c:v>44142</c:v>
                </c:pt>
                <c:pt idx="38">
                  <c:v>44141</c:v>
                </c:pt>
                <c:pt idx="39">
                  <c:v>44140</c:v>
                </c:pt>
                <c:pt idx="40">
                  <c:v>44139</c:v>
                </c:pt>
                <c:pt idx="41">
                  <c:v>44138</c:v>
                </c:pt>
                <c:pt idx="42">
                  <c:v>44137</c:v>
                </c:pt>
                <c:pt idx="43">
                  <c:v>44136</c:v>
                </c:pt>
              </c:numCache>
            </c:numRef>
          </c:cat>
          <c:val>
            <c:numRef>
              <c:f>Sheet1!$F$2:$F$45</c:f>
              <c:numCache>
                <c:formatCode>General</c:formatCode>
                <c:ptCount val="44"/>
                <c:pt idx="0">
                  <c:v>144</c:v>
                </c:pt>
                <c:pt idx="1">
                  <c:v>520</c:v>
                </c:pt>
                <c:pt idx="2">
                  <c:v>424</c:v>
                </c:pt>
                <c:pt idx="3">
                  <c:v>516</c:v>
                </c:pt>
                <c:pt idx="4">
                  <c:v>533</c:v>
                </c:pt>
                <c:pt idx="5">
                  <c:v>599</c:v>
                </c:pt>
                <c:pt idx="6">
                  <c:v>189</c:v>
                </c:pt>
                <c:pt idx="7">
                  <c:v>231</c:v>
                </c:pt>
                <c:pt idx="8">
                  <c:v>397</c:v>
                </c:pt>
                <c:pt idx="9">
                  <c:v>504</c:v>
                </c:pt>
                <c:pt idx="10">
                  <c:v>414</c:v>
                </c:pt>
                <c:pt idx="11">
                  <c:v>648</c:v>
                </c:pt>
                <c:pt idx="12">
                  <c:v>603</c:v>
                </c:pt>
                <c:pt idx="13">
                  <c:v>203</c:v>
                </c:pt>
                <c:pt idx="14">
                  <c:v>215</c:v>
                </c:pt>
                <c:pt idx="15">
                  <c:v>479</c:v>
                </c:pt>
                <c:pt idx="16">
                  <c:v>0</c:v>
                </c:pt>
                <c:pt idx="17">
                  <c:v>498</c:v>
                </c:pt>
                <c:pt idx="18">
                  <c:v>695</c:v>
                </c:pt>
                <c:pt idx="19">
                  <c:v>608</c:v>
                </c:pt>
                <c:pt idx="20">
                  <c:v>479</c:v>
                </c:pt>
                <c:pt idx="21">
                  <c:v>125</c:v>
                </c:pt>
                <c:pt idx="22">
                  <c:v>340</c:v>
                </c:pt>
                <c:pt idx="23">
                  <c:v>511</c:v>
                </c:pt>
                <c:pt idx="24">
                  <c:v>501</c:v>
                </c:pt>
                <c:pt idx="25">
                  <c:v>529</c:v>
                </c:pt>
                <c:pt idx="26">
                  <c:v>598</c:v>
                </c:pt>
                <c:pt idx="27">
                  <c:v>213</c:v>
                </c:pt>
                <c:pt idx="28">
                  <c:v>168</c:v>
                </c:pt>
                <c:pt idx="29">
                  <c:v>462</c:v>
                </c:pt>
                <c:pt idx="30">
                  <c:v>376</c:v>
                </c:pt>
                <c:pt idx="31">
                  <c:v>563</c:v>
                </c:pt>
                <c:pt idx="32">
                  <c:v>595</c:v>
                </c:pt>
                <c:pt idx="33">
                  <c:v>532</c:v>
                </c:pt>
                <c:pt idx="34">
                  <c:v>194</c:v>
                </c:pt>
                <c:pt idx="35">
                  <c:v>156</c:v>
                </c:pt>
                <c:pt idx="36">
                  <c:v>413</c:v>
                </c:pt>
                <c:pt idx="37">
                  <c:v>355</c:v>
                </c:pt>
                <c:pt idx="38">
                  <c:v>378</c:v>
                </c:pt>
                <c:pt idx="39">
                  <c:v>492</c:v>
                </c:pt>
                <c:pt idx="40">
                  <c:v>397</c:v>
                </c:pt>
                <c:pt idx="41">
                  <c:v>136</c:v>
                </c:pt>
                <c:pt idx="42">
                  <c:v>162</c:v>
                </c:pt>
                <c:pt idx="43">
                  <c:v>326</c:v>
                </c:pt>
              </c:numCache>
            </c:numRef>
          </c:val>
          <c:extLst>
            <c:ext xmlns:c16="http://schemas.microsoft.com/office/drawing/2014/chart" uri="{C3380CC4-5D6E-409C-BE32-E72D297353CC}">
              <c16:uniqueId val="{00000000-2066-0D4A-B7A3-806A979EB33A}"/>
            </c:ext>
          </c:extLst>
        </c:ser>
        <c:dLbls>
          <c:dLblPos val="outEnd"/>
          <c:showLegendKey val="0"/>
          <c:showVal val="1"/>
          <c:showCatName val="0"/>
          <c:showSerName val="0"/>
          <c:showPercent val="0"/>
          <c:showBubbleSize val="0"/>
        </c:dLbls>
        <c:gapWidth val="219"/>
        <c:overlap val="-27"/>
        <c:axId val="244222575"/>
        <c:axId val="244224223"/>
      </c:barChart>
      <c:dateAx>
        <c:axId val="244222575"/>
        <c:scaling>
          <c:orientation val="minMax"/>
        </c:scaling>
        <c:delete val="0"/>
        <c:axPos val="b"/>
        <c:numFmt formatCode="m/d/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4224223"/>
        <c:crosses val="autoZero"/>
        <c:auto val="1"/>
        <c:lblOffset val="100"/>
        <c:baseTimeUnit val="days"/>
      </c:dateAx>
      <c:valAx>
        <c:axId val="24422422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422257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xVal>
            <c:numLit>
              <c:formatCode>0.00</c:formatCode>
              <c:ptCount val="36"/>
              <c:pt idx="0">
                <c:v>15</c:v>
              </c:pt>
              <c:pt idx="1">
                <c:v>16</c:v>
              </c:pt>
              <c:pt idx="2">
                <c:v>18</c:v>
              </c:pt>
              <c:pt idx="3">
                <c:v>27</c:v>
              </c:pt>
              <c:pt idx="4">
                <c:v>21</c:v>
              </c:pt>
              <c:pt idx="5">
                <c:v>49</c:v>
              </c:pt>
              <c:pt idx="6">
                <c:v>21</c:v>
              </c:pt>
              <c:pt idx="7">
                <c:v>22</c:v>
              </c:pt>
              <c:pt idx="8">
                <c:v>28</c:v>
              </c:pt>
              <c:pt idx="9">
                <c:v>36</c:v>
              </c:pt>
              <c:pt idx="10">
                <c:v>40</c:v>
              </c:pt>
              <c:pt idx="11">
                <c:v>3</c:v>
              </c:pt>
              <c:pt idx="12">
                <c:v>21</c:v>
              </c:pt>
              <c:pt idx="13">
                <c:v>29</c:v>
              </c:pt>
              <c:pt idx="14">
                <c:v>62</c:v>
              </c:pt>
              <c:pt idx="15">
                <c:v>65</c:v>
              </c:pt>
              <c:pt idx="16">
                <c:v>46</c:v>
              </c:pt>
              <c:pt idx="17">
                <c:v>44</c:v>
              </c:pt>
              <c:pt idx="18">
                <c:v>33</c:v>
              </c:pt>
              <c:pt idx="19">
                <c:v>62</c:v>
              </c:pt>
              <c:pt idx="20">
                <c:v>22</c:v>
              </c:pt>
              <c:pt idx="21">
                <c:v>12</c:v>
              </c:pt>
              <c:pt idx="22">
                <c:v>24</c:v>
              </c:pt>
              <c:pt idx="23">
                <c:v>3</c:v>
              </c:pt>
              <c:pt idx="24">
                <c:v>5</c:v>
              </c:pt>
              <c:pt idx="25">
                <c:v>14</c:v>
              </c:pt>
              <c:pt idx="26">
                <c:v>36</c:v>
              </c:pt>
              <c:pt idx="27">
                <c:v>40</c:v>
              </c:pt>
              <c:pt idx="28">
                <c:v>49</c:v>
              </c:pt>
              <c:pt idx="29">
                <c:v>7</c:v>
              </c:pt>
              <c:pt idx="30">
                <c:v>52</c:v>
              </c:pt>
              <c:pt idx="31">
                <c:v>65</c:v>
              </c:pt>
              <c:pt idx="32">
                <c:v>17</c:v>
              </c:pt>
              <c:pt idx="33">
                <c:v>5</c:v>
              </c:pt>
              <c:pt idx="34">
                <c:v>17</c:v>
              </c:pt>
              <c:pt idx="35">
                <c:v>1</c:v>
              </c:pt>
            </c:numLit>
          </c:xVal>
          <c:yVal>
            <c:numLit>
              <c:formatCode>0.00</c:formatCode>
              <c:ptCount val="36"/>
              <c:pt idx="0">
                <c:v>12</c:v>
              </c:pt>
              <c:pt idx="1">
                <c:v>20.5</c:v>
              </c:pt>
              <c:pt idx="2">
                <c:v>21</c:v>
              </c:pt>
              <c:pt idx="3">
                <c:v>15.5</c:v>
              </c:pt>
              <c:pt idx="4">
                <c:v>15.3</c:v>
              </c:pt>
              <c:pt idx="5">
                <c:v>23.5</c:v>
              </c:pt>
              <c:pt idx="6">
                <c:v>24.5</c:v>
              </c:pt>
              <c:pt idx="7">
                <c:v>21.3</c:v>
              </c:pt>
              <c:pt idx="8">
                <c:v>23.5</c:v>
              </c:pt>
              <c:pt idx="9">
                <c:v>28</c:v>
              </c:pt>
              <c:pt idx="10">
                <c:v>24</c:v>
              </c:pt>
              <c:pt idx="11">
                <c:v>15.5</c:v>
              </c:pt>
              <c:pt idx="12">
                <c:v>17.3</c:v>
              </c:pt>
              <c:pt idx="13">
                <c:v>25.3</c:v>
              </c:pt>
              <c:pt idx="14">
                <c:v>25</c:v>
              </c:pt>
              <c:pt idx="15">
                <c:v>36.5</c:v>
              </c:pt>
              <c:pt idx="16">
                <c:v>36.5</c:v>
              </c:pt>
              <c:pt idx="17">
                <c:v>29.6</c:v>
              </c:pt>
              <c:pt idx="18">
                <c:v>30.5</c:v>
              </c:pt>
              <c:pt idx="19">
                <c:v>28</c:v>
              </c:pt>
              <c:pt idx="20">
                <c:v>26</c:v>
              </c:pt>
              <c:pt idx="21">
                <c:v>21.5</c:v>
              </c:pt>
              <c:pt idx="22">
                <c:v>19.7</c:v>
              </c:pt>
              <c:pt idx="23">
                <c:v>19</c:v>
              </c:pt>
              <c:pt idx="24">
                <c:v>16</c:v>
              </c:pt>
              <c:pt idx="25">
                <c:v>20.7</c:v>
              </c:pt>
              <c:pt idx="26">
                <c:v>26.5</c:v>
              </c:pt>
              <c:pt idx="27">
                <c:v>30.6</c:v>
              </c:pt>
              <c:pt idx="28">
                <c:v>32.299999999999997</c:v>
              </c:pt>
              <c:pt idx="29">
                <c:v>29.5</c:v>
              </c:pt>
              <c:pt idx="30">
                <c:v>28.3</c:v>
              </c:pt>
              <c:pt idx="31">
                <c:v>31.3</c:v>
              </c:pt>
              <c:pt idx="32">
                <c:v>32.299999999999997</c:v>
              </c:pt>
              <c:pt idx="33">
                <c:v>26.4</c:v>
              </c:pt>
              <c:pt idx="34">
                <c:v>23.4</c:v>
              </c:pt>
              <c:pt idx="35">
                <c:v>16.399999999999999</c:v>
              </c:pt>
            </c:numLit>
          </c:yVal>
          <c:smooth val="0"/>
          <c:extLst>
            <c:ext xmlns:c16="http://schemas.microsoft.com/office/drawing/2014/chart" uri="{C3380CC4-5D6E-409C-BE32-E72D297353CC}">
              <c16:uniqueId val="{00000000-990C-FC4C-9ADB-362B39E818CF}"/>
            </c:ext>
          </c:extLst>
        </c:ser>
        <c:dLbls>
          <c:showLegendKey val="0"/>
          <c:showVal val="0"/>
          <c:showCatName val="0"/>
          <c:showSerName val="0"/>
          <c:showPercent val="0"/>
          <c:showBubbleSize val="0"/>
        </c:dLbls>
        <c:axId val="552652384"/>
        <c:axId val="552625488"/>
      </c:scatterChart>
      <c:valAx>
        <c:axId val="5526523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Advertising</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625488"/>
        <c:crosses val="autoZero"/>
        <c:crossBetween val="midCat"/>
      </c:valAx>
      <c:valAx>
        <c:axId val="5526254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baseline="0"/>
                  <a:t>Sales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265238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B97A1F6-5464-4B45-B384-33CA0EB2F215}">
  <we:reference id="wa200000368" version="1.0.0.0" store="en-GB"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A5B8742-0D5D-1B45-BFF1-0F0DB1EC8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2938</Words>
  <Characters>16751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2022-12-02T16:17:00Z</dcterms:created>
  <dcterms:modified xsi:type="dcterms:W3CDTF">2022-12-02T16:21:00Z</dcterms:modified>
</cp:coreProperties>
</file>