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7142591"/>
        <w:docPartObj>
          <w:docPartGallery w:val="Cover Pages"/>
          <w:docPartUnique/>
        </w:docPartObj>
      </w:sdtPr>
      <w:sdtEndPr>
        <w:rPr>
          <w:rFonts w:ascii="Arial Black" w:hAnsi="Arial Black" w:cs="Arial"/>
        </w:rPr>
      </w:sdtEndPr>
      <w:sdtContent>
        <w:p w14:paraId="27659AAF" w14:textId="3CF0CA05" w:rsidR="00A63441" w:rsidRDefault="00A63441">
          <w:r>
            <w:rPr>
              <w:noProof/>
            </w:rPr>
            <mc:AlternateContent>
              <mc:Choice Requires="wpg">
                <w:drawing>
                  <wp:anchor distT="0" distB="0" distL="114300" distR="114300" simplePos="0" relativeHeight="251659264" behindDoc="1" locked="0" layoutInCell="1" allowOverlap="1" wp14:anchorId="7FEBF5F9" wp14:editId="1A485FD3">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8842385" w14:textId="39D6C298" w:rsidR="00A63441" w:rsidRPr="00A63441" w:rsidRDefault="00A63441">
                                      <w:pPr>
                                        <w:pStyle w:val="NoSpacing"/>
                                        <w:rPr>
                                          <w:rFonts w:ascii="Arial Black" w:hAnsi="Arial Black"/>
                                          <w:color w:val="FFFFFF" w:themeColor="background1"/>
                                          <w:sz w:val="32"/>
                                          <w:szCs w:val="32"/>
                                        </w:rPr>
                                      </w:pPr>
                                      <w:r w:rsidRPr="00A63441">
                                        <w:rPr>
                                          <w:rFonts w:ascii="Arial Black" w:hAnsi="Arial Black"/>
                                          <w:color w:val="FFFFFF" w:themeColor="background1"/>
                                          <w:sz w:val="32"/>
                                          <w:szCs w:val="32"/>
                                        </w:rPr>
                                        <w:t>Florentina Deme (2322904)</w:t>
                                      </w:r>
                                    </w:p>
                                  </w:sdtContent>
                                </w:sdt>
                                <w:p w14:paraId="70537530" w14:textId="7C600F96" w:rsidR="00A63441" w:rsidRPr="00A63441" w:rsidRDefault="00A63441">
                                  <w:pPr>
                                    <w:pStyle w:val="NoSpacing"/>
                                    <w:rPr>
                                      <w:rFonts w:ascii="Arial Black" w:hAnsi="Arial Black"/>
                                      <w:caps/>
                                      <w:color w:val="FFFFFF" w:themeColor="background1"/>
                                      <w:sz w:val="32"/>
                                      <w:szCs w:val="32"/>
                                    </w:rPr>
                                  </w:pPr>
                                  <w:sdt>
                                    <w:sdtPr>
                                      <w:rPr>
                                        <w:rFonts w:ascii="Arial Black" w:hAnsi="Arial Black"/>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A63441">
                                        <w:rPr>
                                          <w:rFonts w:ascii="Arial Black" w:hAnsi="Arial Black"/>
                                          <w:caps/>
                                          <w:color w:val="FFFFFF" w:themeColor="background1"/>
                                          <w:sz w:val="32"/>
                                          <w:szCs w:val="32"/>
                                        </w:rPr>
                                        <w:t>CertHE Sustainable Enterprise (Rural)</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886E7E7" w14:textId="041BA8C3" w:rsidR="00A63441" w:rsidRDefault="00A6344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63441">
                                        <w:rPr>
                                          <w:rFonts w:ascii="Arial Black" w:eastAsiaTheme="majorEastAsia" w:hAnsi="Arial Black" w:cstheme="majorBidi"/>
                                          <w:color w:val="595959" w:themeColor="text1" w:themeTint="A6"/>
                                          <w:sz w:val="108"/>
                                          <w:szCs w:val="108"/>
                                        </w:rPr>
                                        <w:t xml:space="preserve">Marketing Plan </w:t>
                                      </w:r>
                                    </w:p>
                                  </w:sdtContent>
                                </w:sdt>
                                <w:sdt>
                                  <w:sdtPr>
                                    <w:rPr>
                                      <w:rFonts w:ascii="Arial Black" w:hAnsi="Arial Black"/>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A7B2C49" w14:textId="7779EEDE" w:rsidR="00A63441" w:rsidRDefault="00A63441">
                                      <w:pPr>
                                        <w:pStyle w:val="NoSpacing"/>
                                        <w:spacing w:before="240"/>
                                        <w:rPr>
                                          <w:caps/>
                                          <w:color w:val="0E2841" w:themeColor="text2"/>
                                          <w:sz w:val="36"/>
                                          <w:szCs w:val="36"/>
                                        </w:rPr>
                                      </w:pPr>
                                      <w:r w:rsidRPr="00A63441">
                                        <w:rPr>
                                          <w:rFonts w:ascii="Arial Black" w:hAnsi="Arial Black"/>
                                          <w:caps/>
                                          <w:color w:val="0E2841" w:themeColor="text2"/>
                                          <w:sz w:val="36"/>
                                          <w:szCs w:val="36"/>
                                        </w:rPr>
                                        <w:t xml:space="preserve">Assignment 2-Digital Marketing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EBF5F9"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rFonts w:ascii="Arial Black" w:hAnsi="Arial Black"/>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8842385" w14:textId="39D6C298" w:rsidR="00A63441" w:rsidRPr="00A63441" w:rsidRDefault="00A63441">
                                <w:pPr>
                                  <w:pStyle w:val="NoSpacing"/>
                                  <w:rPr>
                                    <w:rFonts w:ascii="Arial Black" w:hAnsi="Arial Black"/>
                                    <w:color w:val="FFFFFF" w:themeColor="background1"/>
                                    <w:sz w:val="32"/>
                                    <w:szCs w:val="32"/>
                                  </w:rPr>
                                </w:pPr>
                                <w:r w:rsidRPr="00A63441">
                                  <w:rPr>
                                    <w:rFonts w:ascii="Arial Black" w:hAnsi="Arial Black"/>
                                    <w:color w:val="FFFFFF" w:themeColor="background1"/>
                                    <w:sz w:val="32"/>
                                    <w:szCs w:val="32"/>
                                  </w:rPr>
                                  <w:t>Florentina Deme (2322904)</w:t>
                                </w:r>
                              </w:p>
                            </w:sdtContent>
                          </w:sdt>
                          <w:p w14:paraId="70537530" w14:textId="7C600F96" w:rsidR="00A63441" w:rsidRPr="00A63441" w:rsidRDefault="00A63441">
                            <w:pPr>
                              <w:pStyle w:val="NoSpacing"/>
                              <w:rPr>
                                <w:rFonts w:ascii="Arial Black" w:hAnsi="Arial Black"/>
                                <w:caps/>
                                <w:color w:val="FFFFFF" w:themeColor="background1"/>
                                <w:sz w:val="32"/>
                                <w:szCs w:val="32"/>
                              </w:rPr>
                            </w:pPr>
                            <w:sdt>
                              <w:sdtPr>
                                <w:rPr>
                                  <w:rFonts w:ascii="Arial Black" w:hAnsi="Arial Black"/>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A63441">
                                  <w:rPr>
                                    <w:rFonts w:ascii="Arial Black" w:hAnsi="Arial Black"/>
                                    <w:caps/>
                                    <w:color w:val="FFFFFF" w:themeColor="background1"/>
                                    <w:sz w:val="32"/>
                                    <w:szCs w:val="32"/>
                                  </w:rPr>
                                  <w:t>CertHE Sustainable Enterprise (Rural)</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Black" w:eastAsiaTheme="majorEastAsia" w:hAnsi="Arial Black"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886E7E7" w14:textId="041BA8C3" w:rsidR="00A63441" w:rsidRDefault="00A6344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63441">
                                  <w:rPr>
                                    <w:rFonts w:ascii="Arial Black" w:eastAsiaTheme="majorEastAsia" w:hAnsi="Arial Black" w:cstheme="majorBidi"/>
                                    <w:color w:val="595959" w:themeColor="text1" w:themeTint="A6"/>
                                    <w:sz w:val="108"/>
                                    <w:szCs w:val="108"/>
                                  </w:rPr>
                                  <w:t xml:space="preserve">Marketing Plan </w:t>
                                </w:r>
                              </w:p>
                            </w:sdtContent>
                          </w:sdt>
                          <w:sdt>
                            <w:sdtPr>
                              <w:rPr>
                                <w:rFonts w:ascii="Arial Black" w:hAnsi="Arial Black"/>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A7B2C49" w14:textId="7779EEDE" w:rsidR="00A63441" w:rsidRDefault="00A63441">
                                <w:pPr>
                                  <w:pStyle w:val="NoSpacing"/>
                                  <w:spacing w:before="240"/>
                                  <w:rPr>
                                    <w:caps/>
                                    <w:color w:val="0E2841" w:themeColor="text2"/>
                                    <w:sz w:val="36"/>
                                    <w:szCs w:val="36"/>
                                  </w:rPr>
                                </w:pPr>
                                <w:r w:rsidRPr="00A63441">
                                  <w:rPr>
                                    <w:rFonts w:ascii="Arial Black" w:hAnsi="Arial Black"/>
                                    <w:caps/>
                                    <w:color w:val="0E2841" w:themeColor="text2"/>
                                    <w:sz w:val="36"/>
                                    <w:szCs w:val="36"/>
                                  </w:rPr>
                                  <w:t xml:space="preserve">Assignment 2-Digital Marketing </w:t>
                                </w:r>
                              </w:p>
                            </w:sdtContent>
                          </w:sdt>
                        </w:txbxContent>
                      </v:textbox>
                    </v:shape>
                    <w10:wrap anchorx="page" anchory="page"/>
                  </v:group>
                </w:pict>
              </mc:Fallback>
            </mc:AlternateContent>
          </w:r>
        </w:p>
        <w:p w14:paraId="79048736" w14:textId="76A16637" w:rsidR="00A63441" w:rsidRDefault="00A63441">
          <w:pPr>
            <w:rPr>
              <w:rFonts w:ascii="Arial Black" w:hAnsi="Arial Black" w:cs="Arial"/>
            </w:rPr>
          </w:pPr>
          <w:r>
            <w:rPr>
              <w:rFonts w:ascii="Arial Black" w:hAnsi="Arial Black" w:cs="Arial"/>
            </w:rPr>
            <w:br w:type="page"/>
          </w:r>
        </w:p>
      </w:sdtContent>
    </w:sdt>
    <w:p w14:paraId="2E9D7C30" w14:textId="7F44447E" w:rsidR="00597A80" w:rsidRPr="00597A80" w:rsidRDefault="00597A80" w:rsidP="00597A80">
      <w:pPr>
        <w:pStyle w:val="ListParagraph"/>
        <w:numPr>
          <w:ilvl w:val="0"/>
          <w:numId w:val="1"/>
        </w:numPr>
        <w:spacing w:line="480" w:lineRule="auto"/>
        <w:rPr>
          <w:rFonts w:ascii="Arial" w:hAnsi="Arial" w:cs="Arial"/>
        </w:rPr>
      </w:pPr>
      <w:r w:rsidRPr="00597A80">
        <w:rPr>
          <w:rFonts w:ascii="Arial Black" w:hAnsi="Arial Black" w:cs="Arial"/>
        </w:rPr>
        <w:lastRenderedPageBreak/>
        <w:t>Introduction and Rationale</w:t>
      </w:r>
    </w:p>
    <w:p w14:paraId="21DFC0A8" w14:textId="35C3ABAA" w:rsidR="00597A80" w:rsidRPr="00597A80" w:rsidRDefault="00597A80" w:rsidP="00597A80">
      <w:pPr>
        <w:spacing w:line="480" w:lineRule="auto"/>
        <w:rPr>
          <w:rFonts w:ascii="Arial" w:hAnsi="Arial" w:cs="Arial"/>
        </w:rPr>
      </w:pPr>
      <w:r w:rsidRPr="00597A80">
        <w:rPr>
          <w:rFonts w:ascii="Arial" w:hAnsi="Arial" w:cs="Arial"/>
        </w:rPr>
        <w:t>Greggs is a well-known British bakery chain that began in the 1930s and has progressively spread throughout the UK. Greggs, which is best known for its sausage rolls, pastries, sandwiches, and coffee, has over 2,000 retail locations that offer fast, economical food service to busy customers. Consumer eating habits have changed considerably in recent years, owing to worries about personal health, climate change, and ethical considerations surrounding animal welfare. Plant-based diets have grown exponentially in this setting, driven by vegan, vegetarian, and flexitarian customers. Recognising this increasing trend, Greggs launched a vegan banger in 2019, which rapidly became a cultural phenomenon, repositioning the company in the public's mind.</w:t>
      </w:r>
    </w:p>
    <w:p w14:paraId="7865C0AD" w14:textId="77777777" w:rsidR="00597A80" w:rsidRDefault="00597A80" w:rsidP="00597A80">
      <w:pPr>
        <w:spacing w:line="480" w:lineRule="auto"/>
        <w:rPr>
          <w:rFonts w:ascii="Arial" w:hAnsi="Arial" w:cs="Arial"/>
        </w:rPr>
      </w:pPr>
      <w:r w:rsidRPr="00597A80">
        <w:rPr>
          <w:rFonts w:ascii="Arial" w:hAnsi="Arial" w:cs="Arial"/>
        </w:rPr>
        <w:t>Despite its initial popularity, Greggs is still commonly seen as a place for delicious bakery products rather than a key destination for health-conscious shoppers. This marketing strategy tries to close that gap by creating a campaign that promotes vegan sausage rolls as a frequent healthy option, rather than just an occasional novelty or "treat." We are specifically targeting health-conscious consumers that value a balanced lifestyle and actively seek out quick meal options that are both nutritious and convenient. These could be office professionals searching for a healthier lunch, gym-goers in need of post-workout snacks, or busy parents looking for a quick supper choice without losing nutritional quality.</w:t>
      </w:r>
      <w:r w:rsidRPr="00597A80">
        <w:rPr>
          <w:rFonts w:ascii="Arial" w:hAnsi="Arial" w:cs="Arial"/>
        </w:rPr>
        <w:br/>
      </w:r>
      <w:r w:rsidRPr="00597A80">
        <w:rPr>
          <w:rFonts w:ascii="Arial" w:hAnsi="Arial" w:cs="Arial"/>
          <w:b/>
          <w:bCs/>
        </w:rPr>
        <w:t>Market Trends &amp; Opportunities</w:t>
      </w:r>
      <w:r w:rsidRPr="00597A80">
        <w:rPr>
          <w:rFonts w:ascii="Arial" w:hAnsi="Arial" w:cs="Arial"/>
        </w:rPr>
        <w:br/>
        <w:t>Vegan and plant-based diets are becoming increasingly popular.</w:t>
      </w:r>
      <w:r w:rsidRPr="00597A80">
        <w:rPr>
          <w:rFonts w:ascii="Arial" w:hAnsi="Arial" w:cs="Arial"/>
        </w:rPr>
        <w:br/>
        <w:t>According to the Vegan Society (2023), the number of people who follow a plant-based diet has increased dramatically in recent years. Furthermore, flexitarians</w:t>
      </w:r>
      <w:r w:rsidRPr="00597A80">
        <w:rPr>
          <w:rFonts w:ascii="Arial" w:hAnsi="Arial" w:cs="Arial"/>
        </w:rPr>
        <w:t xml:space="preserve">, </w:t>
      </w:r>
      <w:r w:rsidRPr="00597A80">
        <w:rPr>
          <w:rFonts w:ascii="Arial" w:hAnsi="Arial" w:cs="Arial"/>
        </w:rPr>
        <w:lastRenderedPageBreak/>
        <w:t xml:space="preserve">those who restrict their meat consumption but not </w:t>
      </w:r>
      <w:r w:rsidRPr="00597A80">
        <w:rPr>
          <w:rFonts w:ascii="Arial" w:hAnsi="Arial" w:cs="Arial"/>
        </w:rPr>
        <w:t>eliminating</w:t>
      </w:r>
      <w:r w:rsidRPr="00597A80">
        <w:rPr>
          <w:rFonts w:ascii="Arial" w:hAnsi="Arial" w:cs="Arial"/>
        </w:rPr>
        <w:t xml:space="preserve"> it</w:t>
      </w:r>
      <w:r>
        <w:rPr>
          <w:rFonts w:ascii="Arial" w:hAnsi="Arial" w:cs="Arial"/>
        </w:rPr>
        <w:t xml:space="preserve"> </w:t>
      </w:r>
      <w:r w:rsidRPr="00597A80">
        <w:rPr>
          <w:rFonts w:ascii="Arial" w:hAnsi="Arial" w:cs="Arial"/>
        </w:rPr>
        <w:t>are a growing trend. This trend represents both ethical and health-conscious actions, as lowering meat intake has been related to better health outcomes (Mintel, 2022).</w:t>
      </w:r>
      <w:r w:rsidRPr="00597A80">
        <w:rPr>
          <w:rFonts w:ascii="Arial" w:hAnsi="Arial" w:cs="Arial"/>
        </w:rPr>
        <w:br/>
      </w:r>
      <w:r w:rsidRPr="00597A80">
        <w:rPr>
          <w:rFonts w:ascii="Arial" w:hAnsi="Arial" w:cs="Arial"/>
          <w:b/>
          <w:bCs/>
        </w:rPr>
        <w:t>Shift to On-the-Go Health Food</w:t>
      </w:r>
      <w:r w:rsidRPr="00597A80">
        <w:rPr>
          <w:rFonts w:ascii="Arial" w:hAnsi="Arial" w:cs="Arial"/>
          <w:b/>
          <w:bCs/>
        </w:rPr>
        <w:br/>
      </w:r>
      <w:r w:rsidRPr="00597A80">
        <w:rPr>
          <w:rFonts w:ascii="Arial" w:hAnsi="Arial" w:cs="Arial"/>
        </w:rPr>
        <w:t xml:space="preserve">The desire for quick, healthier food options has grown in tandem with urbanisation and hectic lifestyles (Kotler et al., 2017). As a result, quick-service restaurants (QSRs) are looking to change their menus </w:t>
      </w:r>
      <w:r w:rsidRPr="00597A80">
        <w:rPr>
          <w:rFonts w:ascii="Arial" w:hAnsi="Arial" w:cs="Arial"/>
        </w:rPr>
        <w:t>to</w:t>
      </w:r>
      <w:r w:rsidRPr="00597A80">
        <w:rPr>
          <w:rFonts w:ascii="Arial" w:hAnsi="Arial" w:cs="Arial"/>
        </w:rPr>
        <w:t xml:space="preserve"> get a foothold in this market. While Greggs was fast to add vegan goods, there is still room for growth in aggressively marketing these better options to a health-conscious population.</w:t>
      </w:r>
      <w:r w:rsidRPr="00597A80">
        <w:rPr>
          <w:rFonts w:ascii="Arial" w:hAnsi="Arial" w:cs="Arial"/>
        </w:rPr>
        <w:br/>
      </w:r>
      <w:r w:rsidRPr="00597A80">
        <w:rPr>
          <w:rFonts w:ascii="Arial" w:hAnsi="Arial" w:cs="Arial"/>
          <w:b/>
          <w:bCs/>
        </w:rPr>
        <w:t>Gregg's Brand Evolution</w:t>
      </w:r>
      <w:r w:rsidRPr="00597A80">
        <w:rPr>
          <w:rFonts w:ascii="Arial" w:hAnsi="Arial" w:cs="Arial"/>
        </w:rPr>
        <w:br/>
        <w:t xml:space="preserve">Greggs has made efforts to modernise and expand its menu, which now includes salads, fruit, and soup. The success of the vegan banger demonstrates consumer willingness to try new </w:t>
      </w:r>
      <w:r w:rsidRPr="00597A80">
        <w:rPr>
          <w:rFonts w:ascii="Arial" w:hAnsi="Arial" w:cs="Arial"/>
        </w:rPr>
        <w:t>Gregg’s</w:t>
      </w:r>
      <w:r w:rsidRPr="00597A80">
        <w:rPr>
          <w:rFonts w:ascii="Arial" w:hAnsi="Arial" w:cs="Arial"/>
        </w:rPr>
        <w:t xml:space="preserve"> products, particularly those seen as healthier. Greggs may boost its position among health-conscious consumers by focussing its marketing efforts on the nutritional benefits and ethical source of the vegan banger roll.</w:t>
      </w:r>
    </w:p>
    <w:p w14:paraId="4A674478" w14:textId="77777777" w:rsidR="00597A80" w:rsidRPr="00597A80" w:rsidRDefault="00597A80" w:rsidP="00597A80">
      <w:pPr>
        <w:spacing w:line="480" w:lineRule="auto"/>
        <w:rPr>
          <w:rFonts w:ascii="Arial" w:hAnsi="Arial" w:cs="Arial"/>
        </w:rPr>
      </w:pPr>
      <w:r w:rsidRPr="00597A80">
        <w:rPr>
          <w:rFonts w:ascii="Arial" w:hAnsi="Arial" w:cs="Arial"/>
        </w:rPr>
        <w:t>The rationale for targeting health-conscious consumers aligns with consumer trends. As more people value sustainability, plant-based food, and healthier lives, targeting this population is consistent with macro-level consumer trends (PESTEL analysis: social/cultural component).</w:t>
      </w:r>
    </w:p>
    <w:p w14:paraId="60035643" w14:textId="77777777" w:rsidR="00597A80" w:rsidRDefault="00597A80" w:rsidP="00597A80">
      <w:pPr>
        <w:pStyle w:val="ListParagraph"/>
        <w:numPr>
          <w:ilvl w:val="0"/>
          <w:numId w:val="3"/>
        </w:numPr>
        <w:spacing w:line="480" w:lineRule="auto"/>
        <w:rPr>
          <w:rFonts w:ascii="Arial" w:hAnsi="Arial" w:cs="Arial"/>
        </w:rPr>
      </w:pPr>
      <w:r w:rsidRPr="00597A80">
        <w:rPr>
          <w:rFonts w:ascii="Arial" w:hAnsi="Arial" w:cs="Arial"/>
        </w:rPr>
        <w:t>Increasing Brand Equity: By filling a market gap</w:t>
      </w:r>
      <w:r w:rsidRPr="00597A80">
        <w:rPr>
          <w:rFonts w:ascii="Arial" w:hAnsi="Arial" w:cs="Arial"/>
        </w:rPr>
        <w:t xml:space="preserve"> </w:t>
      </w:r>
      <w:r w:rsidRPr="00597A80">
        <w:rPr>
          <w:rFonts w:ascii="Arial" w:hAnsi="Arial" w:cs="Arial"/>
        </w:rPr>
        <w:t>i.e., economical, convenient, and healthful fast-food alternatives</w:t>
      </w:r>
      <w:r w:rsidRPr="00597A80">
        <w:rPr>
          <w:rFonts w:ascii="Arial" w:hAnsi="Arial" w:cs="Arial"/>
        </w:rPr>
        <w:t xml:space="preserve">, </w:t>
      </w:r>
      <w:r w:rsidRPr="00597A80">
        <w:rPr>
          <w:rFonts w:ascii="Arial" w:hAnsi="Arial" w:cs="Arial"/>
        </w:rPr>
        <w:t>Greggs can boost its brand equity and remove the perception of being only an indulgent snack shop.</w:t>
      </w:r>
    </w:p>
    <w:p w14:paraId="7ABE5474" w14:textId="77777777" w:rsidR="00597A80" w:rsidRDefault="00597A80" w:rsidP="00597A80">
      <w:pPr>
        <w:pStyle w:val="ListParagraph"/>
        <w:numPr>
          <w:ilvl w:val="0"/>
          <w:numId w:val="3"/>
        </w:numPr>
        <w:spacing w:line="480" w:lineRule="auto"/>
        <w:rPr>
          <w:rFonts w:ascii="Arial" w:hAnsi="Arial" w:cs="Arial"/>
        </w:rPr>
      </w:pPr>
      <w:r w:rsidRPr="00597A80">
        <w:rPr>
          <w:rFonts w:ascii="Arial" w:hAnsi="Arial" w:cs="Arial"/>
        </w:rPr>
        <w:t xml:space="preserve">Potential for increased frequency of visits: Health-conscious consumers frequently buy their daily meals on the go, seeking consistent, dependable, </w:t>
      </w:r>
      <w:r w:rsidRPr="00597A80">
        <w:rPr>
          <w:rFonts w:ascii="Arial" w:hAnsi="Arial" w:cs="Arial"/>
        </w:rPr>
        <w:lastRenderedPageBreak/>
        <w:t>and nutritionally balanced solutions. If Greggs can effectively position itself in this market, it has the potential to increase the frequency of client visits.</w:t>
      </w:r>
    </w:p>
    <w:p w14:paraId="128D5B23" w14:textId="5CA68161" w:rsidR="00597A80" w:rsidRDefault="00597A80" w:rsidP="00597A80">
      <w:pPr>
        <w:spacing w:line="480" w:lineRule="auto"/>
        <w:rPr>
          <w:rFonts w:ascii="Arial" w:hAnsi="Arial" w:cs="Arial"/>
        </w:rPr>
      </w:pPr>
      <w:r w:rsidRPr="00597A80">
        <w:rPr>
          <w:rFonts w:ascii="Arial" w:hAnsi="Arial" w:cs="Arial"/>
        </w:rPr>
        <w:t>The remainder of this report will go over the targeting, segmentation, and positioning strategies; create an acceptable marketing mix; determine the channels best suited for reaching health-conscious consumers; and conclude with techniques for measuring the marketing plan's effectiveness.</w:t>
      </w:r>
    </w:p>
    <w:p w14:paraId="79F9DD39" w14:textId="77777777" w:rsidR="00597A80" w:rsidRDefault="00597A80" w:rsidP="00597A80">
      <w:pPr>
        <w:spacing w:line="480" w:lineRule="auto"/>
        <w:rPr>
          <w:rFonts w:ascii="Arial" w:hAnsi="Arial" w:cs="Arial"/>
        </w:rPr>
      </w:pPr>
    </w:p>
    <w:p w14:paraId="45B6994E" w14:textId="3AA3CE80" w:rsidR="00597A80" w:rsidRPr="00597A80" w:rsidRDefault="00597A80" w:rsidP="00597A80">
      <w:pPr>
        <w:pStyle w:val="ListParagraph"/>
        <w:numPr>
          <w:ilvl w:val="0"/>
          <w:numId w:val="1"/>
        </w:numPr>
        <w:spacing w:line="480" w:lineRule="auto"/>
        <w:rPr>
          <w:rFonts w:ascii="Arial Black" w:hAnsi="Arial Black" w:cs="Arial"/>
        </w:rPr>
      </w:pPr>
      <w:r w:rsidRPr="00597A80">
        <w:rPr>
          <w:rFonts w:ascii="Arial Black" w:hAnsi="Arial Black" w:cs="Arial"/>
        </w:rPr>
        <w:t>Targeting, Segmentation, and Positioning</w:t>
      </w:r>
    </w:p>
    <w:p w14:paraId="5FA59C73" w14:textId="1BA54B5D" w:rsidR="00597A80" w:rsidRPr="00597A80" w:rsidRDefault="00597A80" w:rsidP="00597A80">
      <w:pPr>
        <w:spacing w:line="480" w:lineRule="auto"/>
        <w:rPr>
          <w:rFonts w:ascii="Arial" w:hAnsi="Arial" w:cs="Arial"/>
          <w:b/>
          <w:bCs/>
        </w:rPr>
      </w:pPr>
      <w:r w:rsidRPr="00597A80">
        <w:rPr>
          <w:rFonts w:ascii="Arial" w:hAnsi="Arial" w:cs="Arial"/>
          <w:b/>
          <w:bCs/>
        </w:rPr>
        <w:t>Market Segmentation</w:t>
      </w:r>
    </w:p>
    <w:p w14:paraId="6F6FC31D" w14:textId="4AA7275D" w:rsidR="00597A80" w:rsidRPr="00597A80" w:rsidRDefault="00597A80" w:rsidP="00597A80">
      <w:pPr>
        <w:pStyle w:val="ListParagraph"/>
        <w:numPr>
          <w:ilvl w:val="0"/>
          <w:numId w:val="4"/>
        </w:numPr>
        <w:spacing w:line="480" w:lineRule="auto"/>
        <w:rPr>
          <w:rFonts w:ascii="Arial" w:hAnsi="Arial" w:cs="Arial"/>
        </w:rPr>
      </w:pPr>
      <w:r w:rsidRPr="00597A80">
        <w:rPr>
          <w:rFonts w:ascii="Arial" w:hAnsi="Arial" w:cs="Arial"/>
        </w:rPr>
        <w:t>Demographic Segmentation: Targets 18–45-year-olds interested in plant-based and healthy lifestyle trends.</w:t>
      </w:r>
    </w:p>
    <w:p w14:paraId="2D9D197C" w14:textId="737C2195" w:rsidR="00597A80" w:rsidRPr="00597A80" w:rsidRDefault="00597A80" w:rsidP="00597A80">
      <w:pPr>
        <w:pStyle w:val="ListParagraph"/>
        <w:numPr>
          <w:ilvl w:val="0"/>
          <w:numId w:val="4"/>
        </w:numPr>
        <w:spacing w:line="480" w:lineRule="auto"/>
        <w:rPr>
          <w:rFonts w:ascii="Arial" w:hAnsi="Arial" w:cs="Arial"/>
        </w:rPr>
      </w:pPr>
      <w:r w:rsidRPr="00597A80">
        <w:rPr>
          <w:rFonts w:ascii="Arial" w:hAnsi="Arial" w:cs="Arial"/>
        </w:rPr>
        <w:t>Income Segmentation: Targets middle-income individuals who are budget-conscious but willing to pay extra for healthier convenience foods.</w:t>
      </w:r>
    </w:p>
    <w:p w14:paraId="7EE77DE3" w14:textId="3B84F8CE" w:rsidR="00597A80" w:rsidRPr="00597A80" w:rsidRDefault="00597A80" w:rsidP="00597A80">
      <w:pPr>
        <w:pStyle w:val="ListParagraph"/>
        <w:numPr>
          <w:ilvl w:val="0"/>
          <w:numId w:val="4"/>
        </w:numPr>
        <w:spacing w:line="480" w:lineRule="auto"/>
        <w:rPr>
          <w:rFonts w:ascii="Arial" w:hAnsi="Arial" w:cs="Arial"/>
        </w:rPr>
      </w:pPr>
      <w:r w:rsidRPr="00597A80">
        <w:rPr>
          <w:rFonts w:ascii="Arial" w:hAnsi="Arial" w:cs="Arial"/>
        </w:rPr>
        <w:t>Psychographic Segmentation: Targets fitness enthusiasts, office workers, and environmentally conscious consumers who prioritize health and convenience.</w:t>
      </w:r>
    </w:p>
    <w:p w14:paraId="11D5777C" w14:textId="0015D435" w:rsidR="00597A80" w:rsidRPr="00597A80" w:rsidRDefault="00597A80" w:rsidP="00597A80">
      <w:pPr>
        <w:pStyle w:val="ListParagraph"/>
        <w:numPr>
          <w:ilvl w:val="0"/>
          <w:numId w:val="4"/>
        </w:numPr>
        <w:spacing w:line="480" w:lineRule="auto"/>
        <w:rPr>
          <w:rFonts w:ascii="Arial" w:hAnsi="Arial" w:cs="Arial"/>
        </w:rPr>
      </w:pPr>
      <w:r w:rsidRPr="00597A80">
        <w:rPr>
          <w:rFonts w:ascii="Arial" w:hAnsi="Arial" w:cs="Arial"/>
        </w:rPr>
        <w:t>Values and Beliefs: Customers who support animal welfare, ethical sourcing, and sustainability.</w:t>
      </w:r>
    </w:p>
    <w:p w14:paraId="45559A00" w14:textId="0C3B6094" w:rsidR="00597A80" w:rsidRPr="00597A80" w:rsidRDefault="00597A80" w:rsidP="00597A80">
      <w:pPr>
        <w:pStyle w:val="ListParagraph"/>
        <w:numPr>
          <w:ilvl w:val="0"/>
          <w:numId w:val="4"/>
        </w:numPr>
        <w:spacing w:line="480" w:lineRule="auto"/>
        <w:rPr>
          <w:rFonts w:ascii="Arial" w:hAnsi="Arial" w:cs="Arial"/>
        </w:rPr>
      </w:pPr>
      <w:r w:rsidRPr="00597A80">
        <w:rPr>
          <w:rFonts w:ascii="Arial" w:hAnsi="Arial" w:cs="Arial"/>
        </w:rPr>
        <w:t>Behavioural</w:t>
      </w:r>
      <w:r w:rsidRPr="00597A80">
        <w:rPr>
          <w:rFonts w:ascii="Arial" w:hAnsi="Arial" w:cs="Arial"/>
        </w:rPr>
        <w:t xml:space="preserve"> Segmentation: Targets occasional to frequent on-the-go food purchasers.</w:t>
      </w:r>
    </w:p>
    <w:p w14:paraId="0001D68F" w14:textId="5BBA1BD7" w:rsidR="00597A80" w:rsidRPr="00597A80" w:rsidRDefault="00597A80" w:rsidP="00597A80">
      <w:pPr>
        <w:pStyle w:val="ListParagraph"/>
        <w:numPr>
          <w:ilvl w:val="0"/>
          <w:numId w:val="4"/>
        </w:numPr>
        <w:spacing w:line="480" w:lineRule="auto"/>
        <w:rPr>
          <w:rFonts w:ascii="Arial" w:hAnsi="Arial" w:cs="Arial"/>
        </w:rPr>
      </w:pPr>
      <w:r w:rsidRPr="00597A80">
        <w:rPr>
          <w:rFonts w:ascii="Arial" w:hAnsi="Arial" w:cs="Arial"/>
        </w:rPr>
        <w:t xml:space="preserve">Brand Loyalty: Customers open to brand switching but may be loyal to health-focused or </w:t>
      </w:r>
      <w:r w:rsidRPr="00597A80">
        <w:rPr>
          <w:rFonts w:ascii="Arial" w:hAnsi="Arial" w:cs="Arial"/>
        </w:rPr>
        <w:t>ethically oriented</w:t>
      </w:r>
      <w:r w:rsidRPr="00597A80">
        <w:rPr>
          <w:rFonts w:ascii="Arial" w:hAnsi="Arial" w:cs="Arial"/>
        </w:rPr>
        <w:t xml:space="preserve"> brands.</w:t>
      </w:r>
    </w:p>
    <w:p w14:paraId="19AFBAEE" w14:textId="77777777" w:rsidR="00597A80" w:rsidRDefault="00597A80" w:rsidP="00597A80">
      <w:pPr>
        <w:spacing w:line="480" w:lineRule="auto"/>
        <w:rPr>
          <w:rFonts w:ascii="Arial" w:hAnsi="Arial" w:cs="Arial"/>
          <w:b/>
          <w:bCs/>
        </w:rPr>
      </w:pPr>
    </w:p>
    <w:p w14:paraId="57431734" w14:textId="77777777" w:rsidR="00597A80" w:rsidRDefault="00597A80" w:rsidP="00597A80">
      <w:pPr>
        <w:spacing w:line="480" w:lineRule="auto"/>
        <w:rPr>
          <w:rFonts w:ascii="Arial" w:hAnsi="Arial" w:cs="Arial"/>
          <w:b/>
          <w:bCs/>
        </w:rPr>
      </w:pPr>
    </w:p>
    <w:p w14:paraId="0C797A0D" w14:textId="43DE0460" w:rsidR="00597A80" w:rsidRPr="00597A80" w:rsidRDefault="00597A80" w:rsidP="00597A80">
      <w:pPr>
        <w:spacing w:line="480" w:lineRule="auto"/>
        <w:rPr>
          <w:rFonts w:ascii="Arial" w:hAnsi="Arial" w:cs="Arial"/>
          <w:b/>
          <w:bCs/>
        </w:rPr>
      </w:pPr>
      <w:r w:rsidRPr="00597A80">
        <w:rPr>
          <w:rFonts w:ascii="Arial" w:hAnsi="Arial" w:cs="Arial"/>
          <w:b/>
          <w:bCs/>
        </w:rPr>
        <w:lastRenderedPageBreak/>
        <w:t>Targeted Strategy</w:t>
      </w:r>
    </w:p>
    <w:p w14:paraId="2B4C09A9" w14:textId="5135CEFF" w:rsidR="00597A80" w:rsidRPr="00597A80" w:rsidRDefault="00597A80" w:rsidP="00597A80">
      <w:pPr>
        <w:pStyle w:val="ListParagraph"/>
        <w:numPr>
          <w:ilvl w:val="1"/>
          <w:numId w:val="7"/>
        </w:numPr>
        <w:spacing w:line="480" w:lineRule="auto"/>
        <w:rPr>
          <w:rFonts w:ascii="Arial" w:hAnsi="Arial" w:cs="Arial"/>
        </w:rPr>
      </w:pPr>
      <w:r w:rsidRPr="00597A80">
        <w:rPr>
          <w:rFonts w:ascii="Arial" w:hAnsi="Arial" w:cs="Arial"/>
        </w:rPr>
        <w:t>Young Professionals (Urban): Busy lifestyles, health-conscious, open to convenience.</w:t>
      </w:r>
    </w:p>
    <w:p w14:paraId="1F1B5012" w14:textId="223257C3" w:rsidR="00597A80" w:rsidRPr="00597A80" w:rsidRDefault="00597A80" w:rsidP="00597A80">
      <w:pPr>
        <w:pStyle w:val="ListParagraph"/>
        <w:numPr>
          <w:ilvl w:val="1"/>
          <w:numId w:val="7"/>
        </w:numPr>
        <w:spacing w:line="480" w:lineRule="auto"/>
        <w:rPr>
          <w:rFonts w:ascii="Arial" w:hAnsi="Arial" w:cs="Arial"/>
        </w:rPr>
      </w:pPr>
      <w:r w:rsidRPr="00597A80">
        <w:rPr>
          <w:rFonts w:ascii="Arial" w:hAnsi="Arial" w:cs="Arial"/>
        </w:rPr>
        <w:t>Fitness Enthusiasts and Gym-Goers: Highly motivated by nutrition, protein intake, plant-based alternatives, convenience, and post-workout meals.</w:t>
      </w:r>
    </w:p>
    <w:p w14:paraId="75DB7470" w14:textId="54FF5BC6" w:rsidR="00597A80" w:rsidRPr="00597A80" w:rsidRDefault="00597A80" w:rsidP="00597A80">
      <w:pPr>
        <w:pStyle w:val="ListParagraph"/>
        <w:numPr>
          <w:ilvl w:val="1"/>
          <w:numId w:val="7"/>
        </w:numPr>
        <w:spacing w:line="480" w:lineRule="auto"/>
        <w:rPr>
          <w:rFonts w:ascii="Arial" w:hAnsi="Arial" w:cs="Arial"/>
        </w:rPr>
      </w:pPr>
      <w:r w:rsidRPr="00597A80">
        <w:rPr>
          <w:rFonts w:ascii="Arial" w:hAnsi="Arial" w:cs="Arial"/>
        </w:rPr>
        <w:t>Ethically Conscious Consumers: Strong emphasis on animal welfare, sustainable packaging, ethical sourcing.</w:t>
      </w:r>
    </w:p>
    <w:p w14:paraId="4FFCEE77" w14:textId="77777777" w:rsidR="00597A80" w:rsidRPr="00597A80" w:rsidRDefault="00597A80" w:rsidP="00597A80">
      <w:pPr>
        <w:spacing w:line="480" w:lineRule="auto"/>
        <w:rPr>
          <w:rFonts w:ascii="Arial" w:hAnsi="Arial" w:cs="Arial"/>
          <w:b/>
          <w:bCs/>
        </w:rPr>
      </w:pPr>
      <w:r w:rsidRPr="00597A80">
        <w:rPr>
          <w:rFonts w:ascii="Arial" w:hAnsi="Arial" w:cs="Arial"/>
          <w:b/>
          <w:bCs/>
        </w:rPr>
        <w:t>Positioning Strategy</w:t>
      </w:r>
    </w:p>
    <w:p w14:paraId="609458D0" w14:textId="0E00CE74" w:rsidR="00597A80" w:rsidRDefault="00597A80" w:rsidP="00597A80">
      <w:pPr>
        <w:pStyle w:val="ListParagraph"/>
        <w:numPr>
          <w:ilvl w:val="0"/>
          <w:numId w:val="10"/>
        </w:numPr>
        <w:spacing w:line="480" w:lineRule="auto"/>
        <w:rPr>
          <w:rFonts w:ascii="Arial" w:hAnsi="Arial" w:cs="Arial"/>
        </w:rPr>
      </w:pPr>
      <w:r w:rsidRPr="00597A80">
        <w:rPr>
          <w:rFonts w:ascii="Arial" w:hAnsi="Arial" w:cs="Arial"/>
        </w:rPr>
        <w:t>Emphasizes its unique selling proposition: Healthy Yet Tasty, Affordable Convenience, Ethically Sourced and Sustainable.</w:t>
      </w:r>
    </w:p>
    <w:p w14:paraId="264086FE" w14:textId="77777777" w:rsidR="00920747" w:rsidRDefault="00920747" w:rsidP="00920747">
      <w:pPr>
        <w:pStyle w:val="ListParagraph"/>
        <w:numPr>
          <w:ilvl w:val="0"/>
          <w:numId w:val="10"/>
        </w:numPr>
        <w:spacing w:line="480" w:lineRule="auto"/>
        <w:rPr>
          <w:rFonts w:ascii="Arial" w:hAnsi="Arial" w:cs="Arial"/>
        </w:rPr>
      </w:pPr>
      <w:r w:rsidRPr="00920747">
        <w:rPr>
          <w:rFonts w:ascii="Arial" w:hAnsi="Arial" w:cs="Arial"/>
        </w:rPr>
        <w:t>Highlights recipe's taste quality, featuring testimonials and nutritional comparisons.</w:t>
      </w:r>
    </w:p>
    <w:p w14:paraId="276297B7" w14:textId="77777777" w:rsidR="00920747" w:rsidRDefault="00920747" w:rsidP="00920747">
      <w:pPr>
        <w:pStyle w:val="ListParagraph"/>
        <w:numPr>
          <w:ilvl w:val="0"/>
          <w:numId w:val="10"/>
        </w:numPr>
        <w:spacing w:line="480" w:lineRule="auto"/>
        <w:rPr>
          <w:rFonts w:ascii="Arial" w:hAnsi="Arial" w:cs="Arial"/>
        </w:rPr>
      </w:pPr>
      <w:r w:rsidRPr="00920747">
        <w:rPr>
          <w:rFonts w:ascii="Arial" w:hAnsi="Arial" w:cs="Arial"/>
        </w:rPr>
        <w:t>Highlights affordability compared to premium vegan brands, especially in a cost-of-living crisis context.</w:t>
      </w:r>
    </w:p>
    <w:p w14:paraId="5B552FF5" w14:textId="77777777" w:rsidR="00920747" w:rsidRDefault="00920747" w:rsidP="00920747">
      <w:pPr>
        <w:pStyle w:val="ListParagraph"/>
        <w:numPr>
          <w:ilvl w:val="0"/>
          <w:numId w:val="10"/>
        </w:numPr>
        <w:spacing w:line="480" w:lineRule="auto"/>
        <w:rPr>
          <w:rFonts w:ascii="Arial" w:hAnsi="Arial" w:cs="Arial"/>
        </w:rPr>
      </w:pPr>
      <w:r w:rsidRPr="00920747">
        <w:rPr>
          <w:rFonts w:ascii="Arial" w:hAnsi="Arial" w:cs="Arial"/>
        </w:rPr>
        <w:t>Promotes ethical use of responsibly sourced ingredients, eco-friendly packaging, and reduced carbon footprint of plant-based food products.</w:t>
      </w:r>
    </w:p>
    <w:p w14:paraId="6EFBBA90" w14:textId="38B6E3FD" w:rsidR="00920747" w:rsidRDefault="00920747" w:rsidP="00920747">
      <w:pPr>
        <w:pStyle w:val="ListParagraph"/>
        <w:numPr>
          <w:ilvl w:val="0"/>
          <w:numId w:val="10"/>
        </w:numPr>
        <w:spacing w:line="480" w:lineRule="auto"/>
        <w:rPr>
          <w:rFonts w:ascii="Arial" w:hAnsi="Arial" w:cs="Arial"/>
        </w:rPr>
      </w:pPr>
      <w:r w:rsidRPr="00920747">
        <w:rPr>
          <w:rFonts w:ascii="Arial" w:hAnsi="Arial" w:cs="Arial"/>
        </w:rPr>
        <w:t>Aims to attract health-conscious consumers seeking a guilt-free fast-food experience.</w:t>
      </w:r>
    </w:p>
    <w:p w14:paraId="05C3DD5F" w14:textId="77777777" w:rsidR="00920747" w:rsidRDefault="00920747" w:rsidP="00920747">
      <w:pPr>
        <w:spacing w:line="480" w:lineRule="auto"/>
        <w:rPr>
          <w:rFonts w:ascii="Arial" w:hAnsi="Arial" w:cs="Arial"/>
        </w:rPr>
      </w:pPr>
    </w:p>
    <w:p w14:paraId="7E4D2A7A" w14:textId="77777777" w:rsidR="00C2225D" w:rsidRDefault="00920747" w:rsidP="00920747">
      <w:pPr>
        <w:pStyle w:val="ListParagraph"/>
        <w:numPr>
          <w:ilvl w:val="0"/>
          <w:numId w:val="1"/>
        </w:numPr>
        <w:spacing w:line="480" w:lineRule="auto"/>
        <w:rPr>
          <w:rFonts w:ascii="Arial Black" w:hAnsi="Arial Black" w:cs="Arial"/>
        </w:rPr>
      </w:pPr>
      <w:r w:rsidRPr="00C2225D">
        <w:rPr>
          <w:rFonts w:ascii="Arial Black" w:hAnsi="Arial Black" w:cs="Arial"/>
        </w:rPr>
        <w:t>Marketing Mix &amp; Channels for the Marketing Plan</w:t>
      </w:r>
    </w:p>
    <w:p w14:paraId="082DED0F" w14:textId="77777777" w:rsidR="00C2225D" w:rsidRPr="00C2225D" w:rsidRDefault="00920747" w:rsidP="00C2225D">
      <w:pPr>
        <w:spacing w:line="480" w:lineRule="auto"/>
        <w:rPr>
          <w:rFonts w:ascii="Arial Black" w:hAnsi="Arial Black" w:cs="Arial"/>
          <w:b/>
          <w:bCs/>
        </w:rPr>
      </w:pPr>
      <w:r w:rsidRPr="00C2225D">
        <w:rPr>
          <w:rFonts w:ascii="Arial" w:hAnsi="Arial" w:cs="Arial"/>
          <w:b/>
          <w:bCs/>
        </w:rPr>
        <w:t xml:space="preserve">Product </w:t>
      </w:r>
    </w:p>
    <w:p w14:paraId="2FF90973" w14:textId="77777777" w:rsidR="00C2225D" w:rsidRDefault="00920747" w:rsidP="00C2225D">
      <w:pPr>
        <w:spacing w:line="480" w:lineRule="auto"/>
        <w:rPr>
          <w:rFonts w:ascii="Arial" w:hAnsi="Arial" w:cs="Arial"/>
        </w:rPr>
      </w:pPr>
      <w:r w:rsidRPr="00C2225D">
        <w:rPr>
          <w:rFonts w:ascii="Arial" w:hAnsi="Arial" w:cs="Arial"/>
        </w:rPr>
        <w:t xml:space="preserve">Greggs' vegan banger can be marketed as a high-quality, health-conscious choice by emphasising its plant-based filling, which is commonly made from soy or pea </w:t>
      </w:r>
      <w:r w:rsidRPr="00C2225D">
        <w:rPr>
          <w:rFonts w:ascii="Arial" w:hAnsi="Arial" w:cs="Arial"/>
        </w:rPr>
        <w:lastRenderedPageBreak/>
        <w:t>protein. This offers a high-protein source without artificial additions. Transparent labelling on packaging should clearly reflect nutritional content (calories, protein, vitamins), attracting consumers looking for better, more convenient meals. Furthermore, using biodegradable or recycled packaging reinforces Greggs' commitment to environmental responsibility, which aligns with the beliefs of ethically conscious customers.</w:t>
      </w:r>
    </w:p>
    <w:p w14:paraId="57F8D0E8" w14:textId="77777777" w:rsidR="00C2225D" w:rsidRDefault="00920747" w:rsidP="00C2225D">
      <w:pPr>
        <w:spacing w:line="480" w:lineRule="auto"/>
        <w:rPr>
          <w:rFonts w:ascii="Arial" w:hAnsi="Arial" w:cs="Arial"/>
        </w:rPr>
      </w:pPr>
      <w:r w:rsidRPr="00C2225D">
        <w:rPr>
          <w:rFonts w:ascii="Arial" w:hAnsi="Arial" w:cs="Arial"/>
        </w:rPr>
        <w:t>To increase demand beyond a single product, Greggs may offer vegan "meal deals" that include fruit cups, drinks, or mini salads in addition to the sausage roll. This demonstrates a real desire to provide healthy lunch alternatives and encourages return visits. Furthermore, limited-edition flavours or seasonal variants may pique consumer interest, contributing to the product's long-term viability in a competitive plant-based marketplace.</w:t>
      </w:r>
      <w:r w:rsidRPr="00C2225D">
        <w:rPr>
          <w:rFonts w:ascii="Arial" w:hAnsi="Arial" w:cs="Arial"/>
        </w:rPr>
        <w:br/>
      </w:r>
      <w:r w:rsidRPr="00C2225D">
        <w:rPr>
          <w:rFonts w:ascii="Arial" w:hAnsi="Arial" w:cs="Arial"/>
          <w:b/>
          <w:bCs/>
        </w:rPr>
        <w:t>Price</w:t>
      </w:r>
      <w:r w:rsidRPr="00C2225D">
        <w:rPr>
          <w:rFonts w:ascii="Arial" w:hAnsi="Arial" w:cs="Arial"/>
        </w:rPr>
        <w:br/>
        <w:t>In keeping with Greggs' heritage of affordability, the vegan banger should be priced similarly to existing meat-based dishes, eliminating any perceived premium for plant-based foods. This strategy lowers potential hurdles to trial while strengthening Greggs' reputation for low-cost goods. Using economies of scale</w:t>
      </w:r>
      <w:r w:rsidR="00C2225D">
        <w:rPr>
          <w:rFonts w:ascii="Arial" w:hAnsi="Arial" w:cs="Arial"/>
        </w:rPr>
        <w:t xml:space="preserve"> </w:t>
      </w:r>
      <w:r w:rsidRPr="00C2225D">
        <w:rPr>
          <w:rFonts w:ascii="Arial" w:hAnsi="Arial" w:cs="Arial"/>
        </w:rPr>
        <w:t>thanks to vast store networks and high-volume production</w:t>
      </w:r>
      <w:r w:rsidR="00C2225D">
        <w:rPr>
          <w:rFonts w:ascii="Arial" w:hAnsi="Arial" w:cs="Arial"/>
        </w:rPr>
        <w:t xml:space="preserve"> </w:t>
      </w:r>
      <w:r w:rsidRPr="00C2225D">
        <w:rPr>
          <w:rFonts w:ascii="Arial" w:hAnsi="Arial" w:cs="Arial"/>
        </w:rPr>
        <w:t>Greggs can absorb costs without alienating value-conscious customers.</w:t>
      </w:r>
    </w:p>
    <w:p w14:paraId="08C84F1D" w14:textId="77777777" w:rsidR="00C2225D" w:rsidRDefault="00920747" w:rsidP="00C2225D">
      <w:pPr>
        <w:spacing w:line="480" w:lineRule="auto"/>
        <w:rPr>
          <w:rFonts w:ascii="Arial" w:hAnsi="Arial" w:cs="Arial"/>
        </w:rPr>
      </w:pPr>
      <w:r w:rsidRPr="00C2225D">
        <w:rPr>
          <w:rFonts w:ascii="Arial" w:hAnsi="Arial" w:cs="Arial"/>
        </w:rPr>
        <w:t>Greggs may use the vegan banger to build appealing meal bundles that will boost incremental sales. For example, offering a "vegan combo" that includes the roll, water or juice, and a fruit cup at a little reduced price encourages customers to choose healthier options more frequently. Subtle comparisons between the price of a conventional fast-food lunch and a Greggs vegan meal can further highlight the financial benefits of plant-based diet, adding to the product's attractiveness.</w:t>
      </w:r>
    </w:p>
    <w:p w14:paraId="3FA0B4BE" w14:textId="77777777" w:rsidR="00C2225D" w:rsidRDefault="00920747" w:rsidP="00C2225D">
      <w:pPr>
        <w:spacing w:line="480" w:lineRule="auto"/>
        <w:rPr>
          <w:rFonts w:ascii="Arial" w:hAnsi="Arial" w:cs="Arial"/>
        </w:rPr>
      </w:pPr>
      <w:r w:rsidRPr="00C2225D">
        <w:rPr>
          <w:rFonts w:ascii="Arial" w:hAnsi="Arial" w:cs="Arial"/>
          <w:b/>
          <w:bCs/>
        </w:rPr>
        <w:lastRenderedPageBreak/>
        <w:t xml:space="preserve">Placement </w:t>
      </w:r>
      <w:r w:rsidRPr="00C2225D">
        <w:rPr>
          <w:rFonts w:ascii="Arial" w:hAnsi="Arial" w:cs="Arial"/>
        </w:rPr>
        <w:br/>
        <w:t>Maximising Greggs' large retail footprint is critical for reaching health-conscious customers. Strategic location in city centres, commercial districts, and near universities might appeal to time-pressed workers, students, and gym visitors who appreciate convenient, nutritious snacks. Within each store, the vegan banger should be prominently displayed at the entrance or near the checkout, potentially in a dedicated 'Healthy Choices' section that instantly guides interested customers.</w:t>
      </w:r>
    </w:p>
    <w:p w14:paraId="23276E54" w14:textId="77777777" w:rsidR="00C2225D" w:rsidRDefault="00920747" w:rsidP="00C2225D">
      <w:pPr>
        <w:spacing w:line="480" w:lineRule="auto"/>
        <w:rPr>
          <w:rFonts w:ascii="Arial" w:hAnsi="Arial" w:cs="Arial"/>
        </w:rPr>
      </w:pPr>
      <w:r w:rsidRPr="00C2225D">
        <w:rPr>
          <w:rFonts w:ascii="Arial" w:hAnsi="Arial" w:cs="Arial"/>
        </w:rPr>
        <w:t>Greggs should expand its collaborations with prominent food delivery services to better serve on-the-go professionals looking for quick, healthy lunches. Furthermore, pop-up or mobile kiosks at health and wellness events, such as fitness expos or vegan festivals, can facilitate valuable face-to-face contacts. These temporary sets act as experiential touchpoints, allowing Greggs to learn about consumer preferences, give away free samples, and reinforce brand loyalty among prospective new customers looking for plant-based meals.</w:t>
      </w:r>
    </w:p>
    <w:p w14:paraId="63732CBD" w14:textId="77777777" w:rsidR="004C5F62" w:rsidRDefault="00920747" w:rsidP="00C2225D">
      <w:pPr>
        <w:spacing w:line="480" w:lineRule="auto"/>
        <w:rPr>
          <w:rFonts w:ascii="Arial" w:hAnsi="Arial" w:cs="Arial"/>
        </w:rPr>
      </w:pPr>
      <w:r w:rsidRPr="00C2225D">
        <w:rPr>
          <w:rFonts w:ascii="Arial" w:hAnsi="Arial" w:cs="Arial"/>
          <w:b/>
          <w:bCs/>
        </w:rPr>
        <w:t>Promotion</w:t>
      </w:r>
      <w:r w:rsidRPr="00C2225D">
        <w:rPr>
          <w:rFonts w:ascii="Arial" w:hAnsi="Arial" w:cs="Arial"/>
        </w:rPr>
        <w:br/>
        <w:t>An integrated marketing communications (IMC) approach that spans digital and traditional media can increase awareness, promote trial, and encourage repeat purchases. Greggs can use social media to emphasise the vegan sausage roll's nutritional benefits and sustainability through engaging images, recipe recommendations, and collaborations with health influencers or plant-based content providers. Short video endorsements from fitness trainers or lifestyle bloggers can demonstrate the product's connection to healthy, fast-paced living.</w:t>
      </w:r>
    </w:p>
    <w:p w14:paraId="359BFDE9" w14:textId="487C4BC2" w:rsidR="00920747" w:rsidRDefault="00920747" w:rsidP="00C2225D">
      <w:pPr>
        <w:spacing w:line="480" w:lineRule="auto"/>
        <w:rPr>
          <w:rFonts w:ascii="Arial" w:hAnsi="Arial" w:cs="Arial"/>
        </w:rPr>
      </w:pPr>
      <w:r w:rsidRPr="00C2225D">
        <w:rPr>
          <w:rFonts w:ascii="Arial" w:hAnsi="Arial" w:cs="Arial"/>
        </w:rPr>
        <w:t xml:space="preserve">Traditional advertising outlets, such as billboards and radio advertisements, continue to be effective in reaching out to busy commuters. In-store advertising strategies </w:t>
      </w:r>
      <w:r w:rsidRPr="00C2225D">
        <w:rPr>
          <w:rFonts w:ascii="Arial" w:hAnsi="Arial" w:cs="Arial"/>
        </w:rPr>
        <w:lastRenderedPageBreak/>
        <w:t>such as large point-of-sale displays, free sampling, and special incentives (e.g., gym member discounts) might encourage spontaneous purchases. Furthermore, presenting "Greggs Healthy Pop-Up Cafés" in key city centres, complete with Q&amp;A sessions with nutritionists, demonstrates the brand's commitment to wellness education. By integrating these promotional aspects, Greggs improves brand recall, broadens customer reach, and develops loyalty among health-conscious consumers.</w:t>
      </w:r>
    </w:p>
    <w:p w14:paraId="107C06FF" w14:textId="77777777" w:rsidR="004C5F62" w:rsidRDefault="004C5F62" w:rsidP="00C2225D">
      <w:pPr>
        <w:spacing w:line="480" w:lineRule="auto"/>
        <w:rPr>
          <w:rFonts w:ascii="Arial" w:hAnsi="Arial" w:cs="Arial"/>
        </w:rPr>
      </w:pPr>
    </w:p>
    <w:p w14:paraId="0668AA3B" w14:textId="3115A9A6" w:rsidR="004C5F62" w:rsidRPr="004C5F62" w:rsidRDefault="004C5F62" w:rsidP="004C5F62">
      <w:pPr>
        <w:pStyle w:val="ListParagraph"/>
        <w:numPr>
          <w:ilvl w:val="0"/>
          <w:numId w:val="1"/>
        </w:numPr>
        <w:spacing w:line="480" w:lineRule="auto"/>
        <w:rPr>
          <w:rFonts w:ascii="Arial Black" w:hAnsi="Arial Black" w:cs="Arial"/>
        </w:rPr>
      </w:pPr>
      <w:r w:rsidRPr="004C5F62">
        <w:rPr>
          <w:rFonts w:ascii="Arial Black" w:hAnsi="Arial Black" w:cs="Arial"/>
        </w:rPr>
        <w:t xml:space="preserve">Measuring Success </w:t>
      </w:r>
    </w:p>
    <w:p w14:paraId="59F5954D" w14:textId="5164940B" w:rsidR="004C5F62" w:rsidRDefault="004C5F62" w:rsidP="004C5F62">
      <w:pPr>
        <w:spacing w:line="480" w:lineRule="auto"/>
        <w:rPr>
          <w:rFonts w:ascii="Arial" w:hAnsi="Arial" w:cs="Arial"/>
        </w:rPr>
      </w:pPr>
      <w:r w:rsidRPr="004C5F62">
        <w:rPr>
          <w:rFonts w:ascii="Arial" w:hAnsi="Arial" w:cs="Arial"/>
          <w:b/>
          <w:bCs/>
        </w:rPr>
        <w:t>Expansion of Sales and Revenue</w:t>
      </w:r>
      <w:r w:rsidRPr="004C5F62">
        <w:rPr>
          <w:rFonts w:ascii="Arial" w:hAnsi="Arial" w:cs="Arial"/>
        </w:rPr>
        <w:br/>
        <w:t>Monitoring unit sales of the vegan banger and total revenue from vegan items will provide a definitive measure of marketing effectiveness. Greggs should target a 20% augmentation in vegan banger sales within six months, indicative of enhanced consumer engagement and repeat transactions</w:t>
      </w:r>
      <w:r w:rsidR="00A63441">
        <w:rPr>
          <w:rFonts w:ascii="Arial" w:hAnsi="Arial" w:cs="Arial"/>
        </w:rPr>
        <w:t xml:space="preserve"> </w:t>
      </w:r>
      <w:r w:rsidR="00A63441" w:rsidRPr="00A63441">
        <w:rPr>
          <w:rFonts w:ascii="Arial" w:hAnsi="Arial" w:cs="Arial"/>
        </w:rPr>
        <w:t>(Homburg, Kuester &amp; Krohmer, 2013).</w:t>
      </w:r>
      <w:r w:rsidRPr="004C5F62">
        <w:rPr>
          <w:rFonts w:ascii="Arial" w:hAnsi="Arial" w:cs="Arial"/>
        </w:rPr>
        <w:t xml:space="preserve"> Daily or weekly sales data can reveal performance trends promptly, enabling rapid modifications to pricing, promotional strategies, or product positioning if objectives are not achieved. By concentrating on both volume and profitability, Greggs may enhance its approach to maintain momentum in this expanding market.</w:t>
      </w:r>
    </w:p>
    <w:p w14:paraId="185BF2F8" w14:textId="33C38220" w:rsidR="004C5F62" w:rsidRDefault="004C5F62" w:rsidP="004C5F62">
      <w:pPr>
        <w:spacing w:line="480" w:lineRule="auto"/>
        <w:rPr>
          <w:rFonts w:ascii="Arial" w:hAnsi="Arial" w:cs="Arial"/>
        </w:rPr>
      </w:pPr>
      <w:r w:rsidRPr="004C5F62">
        <w:rPr>
          <w:rFonts w:ascii="Arial" w:hAnsi="Arial" w:cs="Arial"/>
          <w:b/>
          <w:bCs/>
        </w:rPr>
        <w:t>Market Penetration</w:t>
      </w:r>
      <w:r w:rsidRPr="004C5F62">
        <w:rPr>
          <w:rFonts w:ascii="Arial" w:hAnsi="Arial" w:cs="Arial"/>
          <w:b/>
          <w:bCs/>
        </w:rPr>
        <w:br/>
      </w:r>
      <w:r w:rsidRPr="004C5F62">
        <w:rPr>
          <w:rFonts w:ascii="Arial" w:hAnsi="Arial" w:cs="Arial"/>
        </w:rPr>
        <w:t xml:space="preserve">Market penetration assesses the effectiveness of the product in acquiring market share among current and potential </w:t>
      </w:r>
      <w:r w:rsidRPr="004C5F62">
        <w:rPr>
          <w:rFonts w:ascii="Arial" w:hAnsi="Arial" w:cs="Arial"/>
        </w:rPr>
        <w:t>Gregg’s</w:t>
      </w:r>
      <w:r w:rsidRPr="004C5F62">
        <w:rPr>
          <w:rFonts w:ascii="Arial" w:hAnsi="Arial" w:cs="Arial"/>
        </w:rPr>
        <w:t xml:space="preserve"> customers. The primary objective is to increase vegan purchases from 5% to 10% of overall sales during a 12-month period</w:t>
      </w:r>
      <w:r w:rsidR="00A63441">
        <w:rPr>
          <w:rFonts w:ascii="Arial" w:hAnsi="Arial" w:cs="Arial"/>
        </w:rPr>
        <w:t xml:space="preserve"> (Grant, 2019). </w:t>
      </w:r>
      <w:r w:rsidRPr="004C5F62">
        <w:rPr>
          <w:rFonts w:ascii="Arial" w:hAnsi="Arial" w:cs="Arial"/>
        </w:rPr>
        <w:t xml:space="preserve"> Metrics derived from physical stores, such as the proportion of customers selecting vegan products during each visit, will be advantageous. Assessing which locations or regions exhibit the most rapid adoption might identify </w:t>
      </w:r>
      <w:r w:rsidRPr="004C5F62">
        <w:rPr>
          <w:rFonts w:ascii="Arial" w:hAnsi="Arial" w:cs="Arial"/>
        </w:rPr>
        <w:lastRenderedPageBreak/>
        <w:t>optimal practices. Modifying marketing strategies in underperforming regions, potentially through targeted promotions or alterations in shop layout, can enhance engagement and ensure uniform performance across all locations.</w:t>
      </w:r>
    </w:p>
    <w:p w14:paraId="15799BC3" w14:textId="77777777" w:rsidR="004C5F62" w:rsidRDefault="004C5F62" w:rsidP="004C5F62">
      <w:pPr>
        <w:spacing w:line="480" w:lineRule="auto"/>
        <w:rPr>
          <w:rFonts w:ascii="Arial" w:hAnsi="Arial" w:cs="Arial"/>
        </w:rPr>
      </w:pPr>
      <w:r w:rsidRPr="004C5F62">
        <w:rPr>
          <w:rFonts w:ascii="Arial" w:hAnsi="Arial" w:cs="Arial"/>
          <w:b/>
          <w:bCs/>
        </w:rPr>
        <w:t>Brand Recognition and Interpretation</w:t>
      </w:r>
      <w:r w:rsidRPr="004C5F62">
        <w:rPr>
          <w:rFonts w:ascii="Arial" w:hAnsi="Arial" w:cs="Arial"/>
          <w:b/>
          <w:bCs/>
        </w:rPr>
        <w:br/>
      </w:r>
      <w:r w:rsidRPr="004C5F62">
        <w:rPr>
          <w:rFonts w:ascii="Arial" w:hAnsi="Arial" w:cs="Arial"/>
        </w:rPr>
        <w:t>To assess the influence of marketing initiatives on brand sentiment, Greggs should evaluate social media follower growth, engagement metrics, and the frequency of brand mentions in vegan or health-oriented dialogues. A 30% increase in social media interaction with plant-based products and a 10% spike in health and wellness brand mentions over six months indicate an effective change in perspective. Analysing user comments, shares, and hashtag use can reveal insights into consumer mood, while campaign hashtags facilitate the tracking of user-generated content, thereby elucidating the brand’s appeal to the target market.</w:t>
      </w:r>
    </w:p>
    <w:p w14:paraId="723CA2BB" w14:textId="6DE39F87" w:rsidR="004C5F62" w:rsidRDefault="004C5F62" w:rsidP="004C5F62">
      <w:pPr>
        <w:spacing w:line="480" w:lineRule="auto"/>
        <w:rPr>
          <w:rFonts w:ascii="Arial" w:hAnsi="Arial" w:cs="Arial"/>
        </w:rPr>
      </w:pPr>
      <w:r w:rsidRPr="004C5F62">
        <w:rPr>
          <w:rFonts w:ascii="Arial" w:hAnsi="Arial" w:cs="Arial"/>
          <w:b/>
          <w:bCs/>
        </w:rPr>
        <w:t>Client Contentment and Fidelity</w:t>
      </w:r>
      <w:r w:rsidRPr="004C5F62">
        <w:rPr>
          <w:rFonts w:ascii="Arial" w:hAnsi="Arial" w:cs="Arial"/>
        </w:rPr>
        <w:br/>
        <w:t>Customer loyalty metrics</w:t>
      </w:r>
      <w:r>
        <w:rPr>
          <w:rFonts w:ascii="Arial" w:hAnsi="Arial" w:cs="Arial"/>
        </w:rPr>
        <w:t xml:space="preserve"> </w:t>
      </w:r>
      <w:r w:rsidRPr="004C5F62">
        <w:rPr>
          <w:rFonts w:ascii="Arial" w:hAnsi="Arial" w:cs="Arial"/>
        </w:rPr>
        <w:t>such as Net Promoter Score (NPS) or survey feedback</w:t>
      </w:r>
      <w:r>
        <w:rPr>
          <w:rFonts w:ascii="Arial" w:hAnsi="Arial" w:cs="Arial"/>
        </w:rPr>
        <w:t xml:space="preserve"> </w:t>
      </w:r>
      <w:r w:rsidRPr="004C5F62">
        <w:rPr>
          <w:rFonts w:ascii="Arial" w:hAnsi="Arial" w:cs="Arial"/>
        </w:rPr>
        <w:t>can illuminate the quality of consumer encounters with the vegan product line. Greggs should aim for a Net Promoter Score (NPS) of 50 or above among both new and existing customers who sample the vegan banger, indicating elevated contentment and favourable word-of-mouth recommendations</w:t>
      </w:r>
      <w:r w:rsidR="00A63441">
        <w:rPr>
          <w:rFonts w:ascii="Arial" w:hAnsi="Arial" w:cs="Arial"/>
        </w:rPr>
        <w:t xml:space="preserve"> </w:t>
      </w:r>
      <w:r w:rsidR="00A63441" w:rsidRPr="00A63441">
        <w:rPr>
          <w:rFonts w:ascii="Arial" w:hAnsi="Arial" w:cs="Arial"/>
        </w:rPr>
        <w:t>(Chaffey &amp; Smith, 2017).</w:t>
      </w:r>
      <w:r w:rsidR="00A63441">
        <w:rPr>
          <w:rFonts w:ascii="Arial" w:hAnsi="Arial" w:cs="Arial"/>
        </w:rPr>
        <w:t xml:space="preserve"> </w:t>
      </w:r>
      <w:r w:rsidRPr="004C5F62">
        <w:rPr>
          <w:rFonts w:ascii="Arial" w:hAnsi="Arial" w:cs="Arial"/>
        </w:rPr>
        <w:t>Data from loyalty programs might indicate the frequency of repeat purchases, but direct feedback from social media or post-purchase questionnaires can highlight concerns with flavour, texture, or value. Promptly addressing these concerns cultivates enduring loyalty in a progressively competitive industry.</w:t>
      </w:r>
      <w:r w:rsidRPr="004C5F62">
        <w:rPr>
          <w:rFonts w:ascii="Arial" w:hAnsi="Arial" w:cs="Arial"/>
        </w:rPr>
        <w:br/>
      </w:r>
      <w:r w:rsidRPr="004C5F62">
        <w:rPr>
          <w:rFonts w:ascii="Arial" w:hAnsi="Arial" w:cs="Arial"/>
          <w:b/>
          <w:bCs/>
        </w:rPr>
        <w:t>Return on Marketing Investment (ROMI)</w:t>
      </w:r>
      <w:r w:rsidRPr="004C5F62">
        <w:rPr>
          <w:rFonts w:ascii="Arial" w:hAnsi="Arial" w:cs="Arial"/>
          <w:b/>
          <w:bCs/>
        </w:rPr>
        <w:br/>
      </w:r>
      <w:r w:rsidRPr="004C5F62">
        <w:rPr>
          <w:rFonts w:ascii="Arial" w:hAnsi="Arial" w:cs="Arial"/>
        </w:rPr>
        <w:t>ROMI measures the revenue produced by the marketing campaign in relation to its costs, ensuring optimal resource allocation. A minimal ratio of 3:1</w:t>
      </w:r>
      <w:r>
        <w:rPr>
          <w:rFonts w:ascii="Arial" w:hAnsi="Arial" w:cs="Arial"/>
        </w:rPr>
        <w:t xml:space="preserve"> </w:t>
      </w:r>
      <w:r w:rsidRPr="004C5F62">
        <w:rPr>
          <w:rFonts w:ascii="Arial" w:hAnsi="Arial" w:cs="Arial"/>
        </w:rPr>
        <w:t xml:space="preserve">a three-pound </w:t>
      </w:r>
      <w:r w:rsidRPr="004C5F62">
        <w:rPr>
          <w:rFonts w:ascii="Arial" w:hAnsi="Arial" w:cs="Arial"/>
        </w:rPr>
        <w:lastRenderedPageBreak/>
        <w:t>return for every pound expended</w:t>
      </w:r>
      <w:r>
        <w:rPr>
          <w:rFonts w:ascii="Arial" w:hAnsi="Arial" w:cs="Arial"/>
        </w:rPr>
        <w:t xml:space="preserve"> </w:t>
      </w:r>
      <w:r w:rsidRPr="004C5F62">
        <w:rPr>
          <w:rFonts w:ascii="Arial" w:hAnsi="Arial" w:cs="Arial"/>
        </w:rPr>
        <w:t>is a fair preliminary standard</w:t>
      </w:r>
      <w:r w:rsidR="00A63441">
        <w:rPr>
          <w:rFonts w:ascii="Arial" w:hAnsi="Arial" w:cs="Arial"/>
        </w:rPr>
        <w:t xml:space="preserve"> </w:t>
      </w:r>
      <w:r w:rsidR="00A63441" w:rsidRPr="00A63441">
        <w:rPr>
          <w:rFonts w:ascii="Arial" w:hAnsi="Arial" w:cs="Arial"/>
        </w:rPr>
        <w:t>(Smith &amp; Zook, 2020).</w:t>
      </w:r>
      <w:r w:rsidRPr="004C5F62">
        <w:rPr>
          <w:rFonts w:ascii="Arial" w:hAnsi="Arial" w:cs="Arial"/>
        </w:rPr>
        <w:t xml:space="preserve"> Monitoring campaign-associated expenditures, such as advertising costs and in-store promotions, in relation to incremental sales enables Greggs to optimise its budget distributions and channel strategies. If specific promotional strategies yield poor results, they can be reduced or adjusted, allowing Greggs to focus on the most effective methods for enhancing sales and profitability.</w:t>
      </w:r>
    </w:p>
    <w:p w14:paraId="5DC4CA94" w14:textId="0FD81782" w:rsidR="004C5F62" w:rsidRDefault="004C5F62" w:rsidP="004C5F62">
      <w:pPr>
        <w:spacing w:line="480" w:lineRule="auto"/>
        <w:rPr>
          <w:rFonts w:ascii="Arial" w:hAnsi="Arial" w:cs="Arial"/>
        </w:rPr>
      </w:pPr>
      <w:r w:rsidRPr="004C5F62">
        <w:rPr>
          <w:rFonts w:ascii="Arial" w:hAnsi="Arial" w:cs="Arial"/>
          <w:b/>
          <w:bCs/>
        </w:rPr>
        <w:t>Qualitative Metrics</w:t>
      </w:r>
      <w:r w:rsidRPr="004C5F62">
        <w:rPr>
          <w:rFonts w:ascii="Arial" w:hAnsi="Arial" w:cs="Arial"/>
          <w:b/>
          <w:bCs/>
        </w:rPr>
        <w:br/>
      </w:r>
      <w:r w:rsidRPr="004C5F62">
        <w:rPr>
          <w:rFonts w:ascii="Arial" w:hAnsi="Arial" w:cs="Arial"/>
        </w:rPr>
        <w:t>In addition to quantitative data, qualitative insights reveal consumer perceptions regarding flavour, ethical standards, and overall brand alignment. Assessing internet reviews, social media remarks, and direct response at events or temporary venues can yield significant insights. Furthermore, assessing influencer collaborations via exclusive discount codes or content interaction indicates the extent to which these partnerships connect with the intended audience</w:t>
      </w:r>
      <w:r w:rsidR="00A63441">
        <w:rPr>
          <w:rFonts w:ascii="Arial" w:hAnsi="Arial" w:cs="Arial"/>
        </w:rPr>
        <w:t xml:space="preserve"> </w:t>
      </w:r>
      <w:r w:rsidR="00A63441" w:rsidRPr="00A63441">
        <w:rPr>
          <w:rFonts w:ascii="Arial" w:hAnsi="Arial" w:cs="Arial"/>
        </w:rPr>
        <w:t>(Homburg et al., 2013)</w:t>
      </w:r>
      <w:r w:rsidR="00A63441">
        <w:rPr>
          <w:rFonts w:ascii="Arial" w:hAnsi="Arial" w:cs="Arial"/>
        </w:rPr>
        <w:t>.</w:t>
      </w:r>
      <w:r w:rsidRPr="004C5F62">
        <w:rPr>
          <w:rFonts w:ascii="Arial" w:hAnsi="Arial" w:cs="Arial"/>
        </w:rPr>
        <w:t xml:space="preserve"> These qualitative data are essential for immediate decision-making; for example, if social media interaction is robust while in-store purchases are lacklustre, Greggs may use sampling or targeted promotions to transform online interest into actual sales.</w:t>
      </w:r>
    </w:p>
    <w:p w14:paraId="6171A349" w14:textId="77777777" w:rsidR="004C5F62" w:rsidRDefault="004C5F62" w:rsidP="004C5F62">
      <w:pPr>
        <w:spacing w:line="480" w:lineRule="auto"/>
        <w:rPr>
          <w:rFonts w:ascii="Arial" w:hAnsi="Arial" w:cs="Arial"/>
        </w:rPr>
      </w:pPr>
    </w:p>
    <w:p w14:paraId="04A05AAB" w14:textId="4B3A8F22" w:rsidR="004C5F62" w:rsidRPr="00A63441" w:rsidRDefault="004C5F62" w:rsidP="00A63441">
      <w:pPr>
        <w:pStyle w:val="ListParagraph"/>
        <w:numPr>
          <w:ilvl w:val="0"/>
          <w:numId w:val="1"/>
        </w:numPr>
        <w:spacing w:line="480" w:lineRule="auto"/>
        <w:rPr>
          <w:rFonts w:ascii="Arial Black" w:hAnsi="Arial Black" w:cs="Arial"/>
        </w:rPr>
      </w:pPr>
      <w:r w:rsidRPr="00A63441">
        <w:rPr>
          <w:rFonts w:ascii="Arial Black" w:hAnsi="Arial Black" w:cs="Arial"/>
        </w:rPr>
        <w:t>Conclusion</w:t>
      </w:r>
    </w:p>
    <w:p w14:paraId="141C1CC9" w14:textId="77777777" w:rsidR="004C5F62" w:rsidRDefault="004C5F62" w:rsidP="004C5F62">
      <w:pPr>
        <w:spacing w:line="480" w:lineRule="auto"/>
        <w:rPr>
          <w:rFonts w:ascii="Arial" w:hAnsi="Arial" w:cs="Arial"/>
        </w:rPr>
      </w:pPr>
      <w:r w:rsidRPr="004C5F62">
        <w:rPr>
          <w:rFonts w:ascii="Arial" w:hAnsi="Arial" w:cs="Arial"/>
        </w:rPr>
        <w:t xml:space="preserve">Greggs has long been an integral component in the UK's fast-food industry, known for its low-cost pastries and quick meal alternatives that appeal to a diverse client base. Greggs' wide shop network, along with its reputation for value, has cemented the brand's position as a top choice for commuters and busy consumers looking for convenient, tasty items. However, shifting consumer tastes, notably the increased </w:t>
      </w:r>
      <w:r w:rsidRPr="004C5F62">
        <w:rPr>
          <w:rFonts w:ascii="Arial" w:hAnsi="Arial" w:cs="Arial"/>
        </w:rPr>
        <w:lastRenderedPageBreak/>
        <w:t>emphasis on better eating habits, plant-based diets, and ethical consumption, represent a big opportunity for the company to increase its market share.</w:t>
      </w:r>
    </w:p>
    <w:p w14:paraId="0CFEB688" w14:textId="7FC3C2FB" w:rsidR="004C5F62" w:rsidRDefault="004C5F62" w:rsidP="004C5F62">
      <w:pPr>
        <w:spacing w:line="480" w:lineRule="auto"/>
        <w:rPr>
          <w:rFonts w:ascii="Arial" w:hAnsi="Arial" w:cs="Arial"/>
        </w:rPr>
      </w:pPr>
      <w:r w:rsidRPr="004C5F62">
        <w:rPr>
          <w:rFonts w:ascii="Arial" w:hAnsi="Arial" w:cs="Arial"/>
        </w:rPr>
        <w:t>This marketing plan outlines a strategy for transforming Greggs' vegan banger from a novelty item to a key offering for health-conscious consumers. The roll's early success demonstrated customer interest for plant-based alternatives, but there is still plenty of space to attract a larger population of people who value nutrition, environmental responsibility, and affordability. The approach uses a rigorous segmentation, targeting, and positioning framework to identify customer subsets that are most responsive to healthier fast-food options, which range from young professionals to morally concerned consumers and fitness lovers.</w:t>
      </w:r>
    </w:p>
    <w:p w14:paraId="3219FE83" w14:textId="2E7D0392" w:rsidR="004C5F62" w:rsidRDefault="004C5F62" w:rsidP="004C5F62">
      <w:pPr>
        <w:spacing w:line="480" w:lineRule="auto"/>
        <w:rPr>
          <w:rFonts w:ascii="Arial" w:hAnsi="Arial" w:cs="Arial"/>
        </w:rPr>
      </w:pPr>
      <w:r w:rsidRPr="004C5F62">
        <w:rPr>
          <w:rFonts w:ascii="Arial" w:hAnsi="Arial" w:cs="Arial"/>
        </w:rPr>
        <w:t>The promotional approach employs a variety of channels, both traditional (out-of-home advertising and in-store promotions) and digital (social media, influencer marketing, and loyalty programs). Messaging will highlight the product's enticing flavour profile, plant-based credentials, and commitment to ethical sourcing and pricing. This multi-pronged strategy aims not only to raise brand awareness, but also to encourage trial and adoption among those who may not think of Greggs as a place to get nutritious meals.</w:t>
      </w:r>
    </w:p>
    <w:p w14:paraId="6C294E6D" w14:textId="08ECB79A" w:rsidR="004C5F62" w:rsidRDefault="004C5F62" w:rsidP="004C5F62">
      <w:pPr>
        <w:spacing w:line="480" w:lineRule="auto"/>
        <w:rPr>
          <w:rFonts w:ascii="Arial" w:hAnsi="Arial" w:cs="Arial"/>
        </w:rPr>
      </w:pPr>
      <w:r w:rsidRPr="004C5F62">
        <w:rPr>
          <w:rFonts w:ascii="Arial" w:hAnsi="Arial" w:cs="Arial"/>
        </w:rPr>
        <w:t>To ensure continual progress and accountability, the marketing plan specifies specific performance measures. Sales and revenue statistics will help determine the product's market penetration, while social media engagement and consumer sentiment analysis will give light on changing brand perceptions. By analysing these findings on a regular basis, Greggs can adjust its tactics</w:t>
      </w:r>
      <w:r>
        <w:rPr>
          <w:rFonts w:ascii="Arial" w:hAnsi="Arial" w:cs="Arial"/>
        </w:rPr>
        <w:t xml:space="preserve"> f</w:t>
      </w:r>
      <w:r w:rsidRPr="004C5F62">
        <w:rPr>
          <w:rFonts w:ascii="Arial" w:hAnsi="Arial" w:cs="Arial"/>
        </w:rPr>
        <w:t>or example, by refining messaging, launching new package discounts, or expanding eco-friendly packaging solutions</w:t>
      </w:r>
      <w:r>
        <w:rPr>
          <w:rFonts w:ascii="Arial" w:hAnsi="Arial" w:cs="Arial"/>
        </w:rPr>
        <w:t xml:space="preserve"> </w:t>
      </w:r>
      <w:r w:rsidRPr="004C5F62">
        <w:rPr>
          <w:rFonts w:ascii="Arial" w:hAnsi="Arial" w:cs="Arial"/>
        </w:rPr>
        <w:t>to</w:t>
      </w:r>
      <w:r w:rsidRPr="004C5F62">
        <w:rPr>
          <w:rFonts w:ascii="Arial" w:hAnsi="Arial" w:cs="Arial"/>
        </w:rPr>
        <w:t xml:space="preserve"> remain competitive.</w:t>
      </w:r>
    </w:p>
    <w:p w14:paraId="58FE2524" w14:textId="55BDC487" w:rsidR="004C5F62" w:rsidRDefault="004C5F62" w:rsidP="004C5F62">
      <w:pPr>
        <w:spacing w:line="480" w:lineRule="auto"/>
        <w:rPr>
          <w:rFonts w:ascii="Arial" w:hAnsi="Arial" w:cs="Arial"/>
        </w:rPr>
      </w:pPr>
      <w:r w:rsidRPr="004C5F62">
        <w:rPr>
          <w:rFonts w:ascii="Arial" w:hAnsi="Arial" w:cs="Arial"/>
        </w:rPr>
        <w:lastRenderedPageBreak/>
        <w:t>Overall, targeting the health-conscious population with a focused and real campaign allows Greggs to improve its reputation and increase consumer loyalty. By emphasising taste, convenience, and ethical considerations, the vegan banger may be positioned as a legitimate alternative for people looking for healthier fast-food options. In doing so, Greggs not only supports rising consumer trends, but also cements its position as a forward-thinking leader in the UK's evolving quick-service business, positioned to succeed in a more sustainable and health-conscious future.</w:t>
      </w:r>
    </w:p>
    <w:p w14:paraId="69AFA847" w14:textId="77777777" w:rsidR="00A63441" w:rsidRDefault="00A63441" w:rsidP="004C5F62">
      <w:pPr>
        <w:spacing w:line="480" w:lineRule="auto"/>
        <w:rPr>
          <w:rFonts w:ascii="Arial" w:hAnsi="Arial" w:cs="Arial"/>
        </w:rPr>
      </w:pPr>
    </w:p>
    <w:p w14:paraId="762D8FF8" w14:textId="77777777" w:rsidR="00A63441" w:rsidRDefault="00A63441" w:rsidP="004C5F62">
      <w:pPr>
        <w:spacing w:line="480" w:lineRule="auto"/>
        <w:rPr>
          <w:rFonts w:ascii="Arial" w:hAnsi="Arial" w:cs="Arial"/>
        </w:rPr>
      </w:pPr>
    </w:p>
    <w:p w14:paraId="0CF6D226" w14:textId="77777777" w:rsidR="00A63441" w:rsidRDefault="00A63441" w:rsidP="004C5F62">
      <w:pPr>
        <w:spacing w:line="480" w:lineRule="auto"/>
        <w:rPr>
          <w:rFonts w:ascii="Arial" w:hAnsi="Arial" w:cs="Arial"/>
        </w:rPr>
      </w:pPr>
    </w:p>
    <w:p w14:paraId="4170C521" w14:textId="77777777" w:rsidR="00A63441" w:rsidRDefault="00A63441" w:rsidP="004C5F62">
      <w:pPr>
        <w:spacing w:line="480" w:lineRule="auto"/>
        <w:rPr>
          <w:rFonts w:ascii="Arial" w:hAnsi="Arial" w:cs="Arial"/>
        </w:rPr>
      </w:pPr>
    </w:p>
    <w:p w14:paraId="325F4716" w14:textId="77777777" w:rsidR="00A63441" w:rsidRDefault="00A63441" w:rsidP="004C5F62">
      <w:pPr>
        <w:spacing w:line="480" w:lineRule="auto"/>
        <w:rPr>
          <w:rFonts w:ascii="Arial" w:hAnsi="Arial" w:cs="Arial"/>
        </w:rPr>
      </w:pPr>
    </w:p>
    <w:p w14:paraId="30B104D9" w14:textId="77777777" w:rsidR="00A63441" w:rsidRDefault="00A63441" w:rsidP="004C5F62">
      <w:pPr>
        <w:spacing w:line="480" w:lineRule="auto"/>
        <w:rPr>
          <w:rFonts w:ascii="Arial" w:hAnsi="Arial" w:cs="Arial"/>
        </w:rPr>
      </w:pPr>
    </w:p>
    <w:p w14:paraId="1C1BB274" w14:textId="77777777" w:rsidR="00A63441" w:rsidRDefault="00A63441" w:rsidP="004C5F62">
      <w:pPr>
        <w:spacing w:line="480" w:lineRule="auto"/>
        <w:rPr>
          <w:rFonts w:ascii="Arial" w:hAnsi="Arial" w:cs="Arial"/>
        </w:rPr>
      </w:pPr>
    </w:p>
    <w:p w14:paraId="415B3F69" w14:textId="77777777" w:rsidR="00A63441" w:rsidRDefault="00A63441" w:rsidP="004C5F62">
      <w:pPr>
        <w:spacing w:line="480" w:lineRule="auto"/>
        <w:rPr>
          <w:rFonts w:ascii="Arial" w:hAnsi="Arial" w:cs="Arial"/>
        </w:rPr>
      </w:pPr>
    </w:p>
    <w:p w14:paraId="63051FC4" w14:textId="77777777" w:rsidR="00A63441" w:rsidRDefault="00A63441" w:rsidP="004C5F62">
      <w:pPr>
        <w:spacing w:line="480" w:lineRule="auto"/>
        <w:rPr>
          <w:rFonts w:ascii="Arial" w:hAnsi="Arial" w:cs="Arial"/>
        </w:rPr>
      </w:pPr>
    </w:p>
    <w:p w14:paraId="6A750D9C" w14:textId="77777777" w:rsidR="00A63441" w:rsidRDefault="00A63441" w:rsidP="004C5F62">
      <w:pPr>
        <w:spacing w:line="480" w:lineRule="auto"/>
        <w:rPr>
          <w:rFonts w:ascii="Arial" w:hAnsi="Arial" w:cs="Arial"/>
        </w:rPr>
      </w:pPr>
    </w:p>
    <w:p w14:paraId="0BE43493" w14:textId="77777777" w:rsidR="00A63441" w:rsidRDefault="00A63441" w:rsidP="004C5F62">
      <w:pPr>
        <w:spacing w:line="480" w:lineRule="auto"/>
        <w:rPr>
          <w:rFonts w:ascii="Arial" w:hAnsi="Arial" w:cs="Arial"/>
        </w:rPr>
      </w:pPr>
    </w:p>
    <w:p w14:paraId="3C7A1E15" w14:textId="77777777" w:rsidR="00A63441" w:rsidRDefault="00A63441" w:rsidP="004C5F62">
      <w:pPr>
        <w:spacing w:line="480" w:lineRule="auto"/>
        <w:rPr>
          <w:rFonts w:ascii="Arial" w:hAnsi="Arial" w:cs="Arial"/>
        </w:rPr>
      </w:pPr>
    </w:p>
    <w:p w14:paraId="537A192A" w14:textId="77777777" w:rsidR="00A63441" w:rsidRDefault="00A63441" w:rsidP="004C5F62">
      <w:pPr>
        <w:spacing w:line="480" w:lineRule="auto"/>
        <w:rPr>
          <w:rFonts w:ascii="Arial" w:hAnsi="Arial" w:cs="Arial"/>
        </w:rPr>
      </w:pPr>
    </w:p>
    <w:p w14:paraId="20BE4CC5" w14:textId="77777777" w:rsidR="00A63441" w:rsidRDefault="00A63441" w:rsidP="004C5F62">
      <w:pPr>
        <w:spacing w:line="480" w:lineRule="auto"/>
        <w:rPr>
          <w:rFonts w:ascii="Arial" w:hAnsi="Arial" w:cs="Arial"/>
        </w:rPr>
      </w:pPr>
    </w:p>
    <w:p w14:paraId="298E288F" w14:textId="35690159" w:rsidR="00A63441" w:rsidRPr="00507835" w:rsidRDefault="00A63441" w:rsidP="004C5F62">
      <w:pPr>
        <w:spacing w:line="480" w:lineRule="auto"/>
        <w:rPr>
          <w:rFonts w:ascii="Arial Black" w:hAnsi="Arial Black" w:cs="Arial"/>
        </w:rPr>
      </w:pPr>
      <w:r w:rsidRPr="00507835">
        <w:rPr>
          <w:rFonts w:ascii="Arial Black" w:hAnsi="Arial Black" w:cs="Arial"/>
        </w:rPr>
        <w:lastRenderedPageBreak/>
        <w:t xml:space="preserve">References </w:t>
      </w:r>
    </w:p>
    <w:p w14:paraId="2A27769E" w14:textId="77777777" w:rsidR="00507835" w:rsidRDefault="00507835" w:rsidP="004C5F62">
      <w:pPr>
        <w:spacing w:line="480" w:lineRule="auto"/>
        <w:rPr>
          <w:rFonts w:ascii="Arial" w:hAnsi="Arial" w:cs="Arial"/>
        </w:rPr>
      </w:pPr>
    </w:p>
    <w:p w14:paraId="750D5478" w14:textId="068354A9" w:rsidR="00B172F1" w:rsidRPr="00B172F1" w:rsidRDefault="00B172F1" w:rsidP="00B172F1">
      <w:pPr>
        <w:spacing w:line="480" w:lineRule="auto"/>
        <w:rPr>
          <w:rFonts w:ascii="Arial" w:hAnsi="Arial" w:cs="Arial"/>
        </w:rPr>
      </w:pPr>
      <w:r w:rsidRPr="00B172F1">
        <w:rPr>
          <w:rFonts w:ascii="Arial" w:hAnsi="Arial" w:cs="Arial"/>
        </w:rPr>
        <w:t xml:space="preserve">Armstrong, G., Kotler, P., &amp; </w:t>
      </w:r>
      <w:proofErr w:type="spellStart"/>
      <w:r w:rsidRPr="00B172F1">
        <w:rPr>
          <w:rFonts w:ascii="Arial" w:hAnsi="Arial" w:cs="Arial"/>
        </w:rPr>
        <w:t>Opresnik</w:t>
      </w:r>
      <w:proofErr w:type="spellEnd"/>
      <w:r w:rsidRPr="00B172F1">
        <w:rPr>
          <w:rFonts w:ascii="Arial" w:hAnsi="Arial" w:cs="Arial"/>
        </w:rPr>
        <w:t>, M. O. (2018).</w:t>
      </w:r>
      <w:r>
        <w:rPr>
          <w:rFonts w:ascii="Arial" w:hAnsi="Arial" w:cs="Arial"/>
        </w:rPr>
        <w:t xml:space="preserve"> </w:t>
      </w:r>
      <w:r w:rsidRPr="00B172F1">
        <w:rPr>
          <w:rFonts w:ascii="Arial" w:hAnsi="Arial" w:cs="Arial"/>
          <w:i/>
          <w:iCs/>
        </w:rPr>
        <w:t>Marketing: An introduction</w:t>
      </w:r>
      <w:r w:rsidRPr="00B172F1">
        <w:rPr>
          <w:rFonts w:ascii="Arial" w:hAnsi="Arial" w:cs="Arial"/>
        </w:rPr>
        <w:t xml:space="preserve"> (13th ed.). Pearson.</w:t>
      </w:r>
    </w:p>
    <w:p w14:paraId="51BBD907" w14:textId="5AF7DF33" w:rsidR="00B172F1" w:rsidRPr="00B172F1" w:rsidRDefault="00B172F1" w:rsidP="00B172F1">
      <w:pPr>
        <w:spacing w:line="480" w:lineRule="auto"/>
        <w:rPr>
          <w:rFonts w:ascii="Arial" w:hAnsi="Arial" w:cs="Arial"/>
        </w:rPr>
      </w:pPr>
      <w:r w:rsidRPr="00B172F1">
        <w:rPr>
          <w:rFonts w:ascii="Arial" w:hAnsi="Arial" w:cs="Arial"/>
        </w:rPr>
        <w:t>Chaffey, D., &amp; Smith, P. R. (2017).</w:t>
      </w:r>
      <w:r>
        <w:rPr>
          <w:rFonts w:ascii="Arial" w:hAnsi="Arial" w:cs="Arial"/>
        </w:rPr>
        <w:t xml:space="preserve"> </w:t>
      </w:r>
      <w:r w:rsidRPr="00B172F1">
        <w:rPr>
          <w:rFonts w:ascii="Arial" w:hAnsi="Arial" w:cs="Arial"/>
          <w:i/>
          <w:iCs/>
        </w:rPr>
        <w:t>Digital marketing excellence: Planning, optimizing and integrating online marketing</w:t>
      </w:r>
      <w:r w:rsidRPr="00B172F1">
        <w:rPr>
          <w:rFonts w:ascii="Arial" w:hAnsi="Arial" w:cs="Arial"/>
        </w:rPr>
        <w:t xml:space="preserve"> (5th ed.). Routledge.</w:t>
      </w:r>
    </w:p>
    <w:p w14:paraId="1E257B32" w14:textId="4BEEA8E3" w:rsidR="00B172F1" w:rsidRPr="00B172F1" w:rsidRDefault="00B172F1" w:rsidP="00B172F1">
      <w:pPr>
        <w:spacing w:line="480" w:lineRule="auto"/>
        <w:rPr>
          <w:rFonts w:ascii="Arial" w:hAnsi="Arial" w:cs="Arial"/>
        </w:rPr>
      </w:pPr>
      <w:r w:rsidRPr="00B172F1">
        <w:rPr>
          <w:rFonts w:ascii="Arial" w:hAnsi="Arial" w:cs="Arial"/>
        </w:rPr>
        <w:t>Grant, R. M. (2019).</w:t>
      </w:r>
      <w:r>
        <w:rPr>
          <w:rFonts w:ascii="Arial" w:hAnsi="Arial" w:cs="Arial"/>
        </w:rPr>
        <w:t xml:space="preserve"> </w:t>
      </w:r>
      <w:r w:rsidRPr="00B172F1">
        <w:rPr>
          <w:rFonts w:ascii="Arial" w:hAnsi="Arial" w:cs="Arial"/>
          <w:i/>
          <w:iCs/>
        </w:rPr>
        <w:t>Contemporary strategy analysis</w:t>
      </w:r>
      <w:r w:rsidRPr="00B172F1">
        <w:rPr>
          <w:rFonts w:ascii="Arial" w:hAnsi="Arial" w:cs="Arial"/>
        </w:rPr>
        <w:t xml:space="preserve"> (10th ed.). Wiley.</w:t>
      </w:r>
    </w:p>
    <w:p w14:paraId="1FB3F27A" w14:textId="17469DFA" w:rsidR="00B172F1" w:rsidRPr="00B172F1" w:rsidRDefault="00B172F1" w:rsidP="00B172F1">
      <w:pPr>
        <w:spacing w:line="480" w:lineRule="auto"/>
        <w:rPr>
          <w:rFonts w:ascii="Arial" w:hAnsi="Arial" w:cs="Arial"/>
        </w:rPr>
      </w:pPr>
      <w:r w:rsidRPr="00B172F1">
        <w:rPr>
          <w:rFonts w:ascii="Arial" w:hAnsi="Arial" w:cs="Arial"/>
        </w:rPr>
        <w:t>Homburg, C., Kuester, S., &amp; Krohmer, H. (2013).</w:t>
      </w:r>
      <w:r>
        <w:rPr>
          <w:rFonts w:ascii="Arial" w:hAnsi="Arial" w:cs="Arial"/>
        </w:rPr>
        <w:t xml:space="preserve"> </w:t>
      </w:r>
      <w:r w:rsidRPr="00B172F1">
        <w:rPr>
          <w:rFonts w:ascii="Arial" w:hAnsi="Arial" w:cs="Arial"/>
          <w:i/>
          <w:iCs/>
        </w:rPr>
        <w:t>Marketing management: A contemporary perspective</w:t>
      </w:r>
      <w:r w:rsidRPr="00B172F1">
        <w:rPr>
          <w:rFonts w:ascii="Arial" w:hAnsi="Arial" w:cs="Arial"/>
        </w:rPr>
        <w:t xml:space="preserve"> (2nd ed.). McGraw-Hill.</w:t>
      </w:r>
    </w:p>
    <w:p w14:paraId="584A6525" w14:textId="7D4BD539" w:rsidR="00B172F1" w:rsidRPr="00B172F1" w:rsidRDefault="00B172F1" w:rsidP="00B172F1">
      <w:pPr>
        <w:spacing w:line="480" w:lineRule="auto"/>
        <w:rPr>
          <w:rFonts w:ascii="Arial" w:hAnsi="Arial" w:cs="Arial"/>
        </w:rPr>
      </w:pPr>
      <w:r w:rsidRPr="00B172F1">
        <w:rPr>
          <w:rFonts w:ascii="Arial" w:hAnsi="Arial" w:cs="Arial"/>
        </w:rPr>
        <w:t>Kotler, P., &amp; Keller, K. L. (2016).</w:t>
      </w:r>
      <w:r>
        <w:rPr>
          <w:rFonts w:ascii="Arial" w:hAnsi="Arial" w:cs="Arial"/>
        </w:rPr>
        <w:t xml:space="preserve"> </w:t>
      </w:r>
      <w:r w:rsidRPr="00B172F1">
        <w:rPr>
          <w:rFonts w:ascii="Arial" w:hAnsi="Arial" w:cs="Arial"/>
          <w:i/>
          <w:iCs/>
        </w:rPr>
        <w:t>Marketing management</w:t>
      </w:r>
      <w:r w:rsidRPr="00B172F1">
        <w:rPr>
          <w:rFonts w:ascii="Arial" w:hAnsi="Arial" w:cs="Arial"/>
        </w:rPr>
        <w:t xml:space="preserve"> (15th ed.). Pearson.</w:t>
      </w:r>
    </w:p>
    <w:p w14:paraId="10F259D4" w14:textId="69AF3965" w:rsidR="00B172F1" w:rsidRPr="00B172F1" w:rsidRDefault="00B172F1" w:rsidP="00B172F1">
      <w:pPr>
        <w:spacing w:line="480" w:lineRule="auto"/>
        <w:rPr>
          <w:rFonts w:ascii="Arial" w:hAnsi="Arial" w:cs="Arial"/>
        </w:rPr>
      </w:pPr>
      <w:r w:rsidRPr="00B172F1">
        <w:rPr>
          <w:rFonts w:ascii="Arial" w:hAnsi="Arial" w:cs="Arial"/>
        </w:rPr>
        <w:t>Kotler, P., Armstrong, G., Harris, L. C., &amp; Piercy, N. (2017).</w:t>
      </w:r>
      <w:r>
        <w:rPr>
          <w:rFonts w:ascii="Arial" w:hAnsi="Arial" w:cs="Arial"/>
        </w:rPr>
        <w:t xml:space="preserve"> </w:t>
      </w:r>
      <w:r w:rsidRPr="00B172F1">
        <w:rPr>
          <w:rFonts w:ascii="Arial" w:hAnsi="Arial" w:cs="Arial"/>
          <w:i/>
          <w:iCs/>
        </w:rPr>
        <w:t>Principles of marketing</w:t>
      </w:r>
      <w:r w:rsidRPr="00B172F1">
        <w:rPr>
          <w:rFonts w:ascii="Arial" w:hAnsi="Arial" w:cs="Arial"/>
        </w:rPr>
        <w:t xml:space="preserve"> (7th European ed.). Pearson.</w:t>
      </w:r>
    </w:p>
    <w:p w14:paraId="1057D87F" w14:textId="4C778E46" w:rsidR="00507835" w:rsidRDefault="00B172F1" w:rsidP="00B172F1">
      <w:pPr>
        <w:spacing w:line="480" w:lineRule="auto"/>
        <w:rPr>
          <w:rFonts w:ascii="Arial" w:hAnsi="Arial" w:cs="Arial"/>
        </w:rPr>
      </w:pPr>
      <w:r w:rsidRPr="00B172F1">
        <w:rPr>
          <w:rFonts w:ascii="Arial" w:hAnsi="Arial" w:cs="Arial"/>
        </w:rPr>
        <w:t>Mintel. (2023).</w:t>
      </w:r>
      <w:r>
        <w:rPr>
          <w:rFonts w:ascii="Arial" w:hAnsi="Arial" w:cs="Arial"/>
        </w:rPr>
        <w:t xml:space="preserve"> </w:t>
      </w:r>
      <w:r w:rsidRPr="00B172F1">
        <w:rPr>
          <w:rFonts w:ascii="Arial" w:hAnsi="Arial" w:cs="Arial"/>
          <w:i/>
          <w:iCs/>
        </w:rPr>
        <w:t>Plant-based foods – UK – market report</w:t>
      </w:r>
      <w:r w:rsidRPr="00B172F1">
        <w:rPr>
          <w:rFonts w:ascii="Arial" w:hAnsi="Arial" w:cs="Arial"/>
        </w:rPr>
        <w:t xml:space="preserve">. </w:t>
      </w:r>
      <w:r w:rsidR="00507835">
        <w:rPr>
          <w:rFonts w:ascii="Arial" w:hAnsi="Arial" w:cs="Arial"/>
        </w:rPr>
        <w:t xml:space="preserve">Available at: </w:t>
      </w:r>
      <w:hyperlink r:id="rId7" w:history="1">
        <w:r w:rsidR="00507835" w:rsidRPr="001C4A7D">
          <w:rPr>
            <w:rStyle w:val="Hyperlink"/>
            <w:rFonts w:ascii="Arial" w:hAnsi="Arial" w:cs="Arial"/>
          </w:rPr>
          <w:t>https://store.mintel.com/industries/food/vegan-plant-based</w:t>
        </w:r>
      </w:hyperlink>
    </w:p>
    <w:p w14:paraId="73736958" w14:textId="72C1D010" w:rsidR="00B172F1" w:rsidRDefault="00B172F1" w:rsidP="00B172F1">
      <w:pPr>
        <w:spacing w:line="480" w:lineRule="auto"/>
        <w:rPr>
          <w:rFonts w:ascii="Arial" w:hAnsi="Arial" w:cs="Arial"/>
        </w:rPr>
      </w:pPr>
      <w:r w:rsidRPr="00B172F1">
        <w:rPr>
          <w:rFonts w:ascii="Arial" w:hAnsi="Arial" w:cs="Arial"/>
        </w:rPr>
        <w:t>Smith, P. R., &amp; Zook, Z. (2020).</w:t>
      </w:r>
      <w:r>
        <w:rPr>
          <w:rFonts w:ascii="Arial" w:hAnsi="Arial" w:cs="Arial"/>
        </w:rPr>
        <w:t xml:space="preserve"> </w:t>
      </w:r>
      <w:r w:rsidRPr="00B172F1">
        <w:rPr>
          <w:rFonts w:ascii="Arial" w:hAnsi="Arial" w:cs="Arial"/>
          <w:i/>
          <w:iCs/>
        </w:rPr>
        <w:t xml:space="preserve">Marketing communications: Integrating offline and online with social media </w:t>
      </w:r>
      <w:r w:rsidRPr="00B172F1">
        <w:rPr>
          <w:rFonts w:ascii="Arial" w:hAnsi="Arial" w:cs="Arial"/>
        </w:rPr>
        <w:t>(7th ed.). Kogan Page.</w:t>
      </w:r>
    </w:p>
    <w:p w14:paraId="2574289E" w14:textId="5553C85B" w:rsidR="00507835" w:rsidRPr="00B172F1" w:rsidRDefault="00507835" w:rsidP="00B172F1">
      <w:pPr>
        <w:spacing w:line="480" w:lineRule="auto"/>
        <w:rPr>
          <w:rFonts w:ascii="Arial" w:hAnsi="Arial" w:cs="Arial"/>
        </w:rPr>
      </w:pPr>
      <w:r w:rsidRPr="00507835">
        <w:rPr>
          <w:rFonts w:ascii="Arial" w:hAnsi="Arial" w:cs="Arial"/>
        </w:rPr>
        <w:t xml:space="preserve">Srivastava, M. &amp; Sharma, R., 2021. Evaluating the ROI of digital marketing campaigns: A framework for data-driven decision making. </w:t>
      </w:r>
      <w:r w:rsidRPr="00507835">
        <w:rPr>
          <w:rFonts w:ascii="Arial" w:hAnsi="Arial" w:cs="Arial"/>
          <w:i/>
          <w:iCs/>
        </w:rPr>
        <w:t>Journal of Digital Marketing, 22</w:t>
      </w:r>
      <w:r w:rsidRPr="00507835">
        <w:rPr>
          <w:rFonts w:ascii="Arial" w:hAnsi="Arial" w:cs="Arial"/>
        </w:rPr>
        <w:t>(4), pp.415-428.</w:t>
      </w:r>
    </w:p>
    <w:p w14:paraId="0C4732C1" w14:textId="6FFBA43C" w:rsidR="00A63441" w:rsidRDefault="00B172F1" w:rsidP="00B172F1">
      <w:pPr>
        <w:spacing w:line="480" w:lineRule="auto"/>
        <w:rPr>
          <w:rFonts w:ascii="Arial" w:hAnsi="Arial" w:cs="Arial"/>
        </w:rPr>
      </w:pPr>
      <w:r w:rsidRPr="00B172F1">
        <w:rPr>
          <w:rFonts w:ascii="Arial" w:hAnsi="Arial" w:cs="Arial"/>
        </w:rPr>
        <w:t>Varadarajan, R. (2020).</w:t>
      </w:r>
      <w:r>
        <w:rPr>
          <w:rFonts w:ascii="Arial" w:hAnsi="Arial" w:cs="Arial"/>
        </w:rPr>
        <w:t xml:space="preserve"> </w:t>
      </w:r>
      <w:r w:rsidRPr="00B172F1">
        <w:rPr>
          <w:rFonts w:ascii="Arial" w:hAnsi="Arial" w:cs="Arial"/>
        </w:rPr>
        <w:t xml:space="preserve">Customer information resources advantage, marketing strategy and business performance: A market resources-based view. </w:t>
      </w:r>
      <w:r w:rsidRPr="00B172F1">
        <w:rPr>
          <w:rFonts w:ascii="Arial" w:hAnsi="Arial" w:cs="Arial"/>
          <w:i/>
          <w:iCs/>
        </w:rPr>
        <w:t xml:space="preserve">Industrial Marketing Management, 85, </w:t>
      </w:r>
      <w:r w:rsidRPr="00B172F1">
        <w:rPr>
          <w:rFonts w:ascii="Arial" w:hAnsi="Arial" w:cs="Arial"/>
        </w:rPr>
        <w:t xml:space="preserve">165–176. </w:t>
      </w:r>
    </w:p>
    <w:p w14:paraId="05C771C4" w14:textId="7C595C97" w:rsidR="00507835" w:rsidRDefault="00507835" w:rsidP="00B172F1">
      <w:pPr>
        <w:spacing w:line="480" w:lineRule="auto"/>
        <w:rPr>
          <w:rFonts w:ascii="Arial" w:hAnsi="Arial" w:cs="Arial"/>
        </w:rPr>
      </w:pPr>
      <w:r w:rsidRPr="00507835">
        <w:rPr>
          <w:rFonts w:ascii="Arial" w:hAnsi="Arial" w:cs="Arial"/>
        </w:rPr>
        <w:lastRenderedPageBreak/>
        <w:t xml:space="preserve">Venkatesan, R. &amp; Kumar, V., 2021. The impact of email marketing campaigns on customer lifetime value. </w:t>
      </w:r>
      <w:r w:rsidRPr="00507835">
        <w:rPr>
          <w:rFonts w:ascii="Arial" w:hAnsi="Arial" w:cs="Arial"/>
          <w:i/>
          <w:iCs/>
        </w:rPr>
        <w:t>Journal of Interactive Marketing, 53</w:t>
      </w:r>
      <w:r w:rsidRPr="00507835">
        <w:rPr>
          <w:rFonts w:ascii="Arial" w:hAnsi="Arial" w:cs="Arial"/>
        </w:rPr>
        <w:t>, pp.1-17.</w:t>
      </w:r>
    </w:p>
    <w:p w14:paraId="26AF06A0" w14:textId="6E41AEEB" w:rsidR="00507835" w:rsidRPr="004C5F62" w:rsidRDefault="00507835" w:rsidP="00B172F1">
      <w:pPr>
        <w:spacing w:line="480" w:lineRule="auto"/>
        <w:rPr>
          <w:rFonts w:ascii="Arial" w:hAnsi="Arial" w:cs="Arial"/>
        </w:rPr>
      </w:pPr>
      <w:r w:rsidRPr="00507835">
        <w:rPr>
          <w:rFonts w:ascii="Arial" w:hAnsi="Arial" w:cs="Arial"/>
        </w:rPr>
        <w:t xml:space="preserve">Weitz, B.A. &amp; Wensley, R., 2020. Integrated marketing communications and the future of branding. </w:t>
      </w:r>
      <w:r w:rsidRPr="00507835">
        <w:rPr>
          <w:rFonts w:ascii="Arial" w:hAnsi="Arial" w:cs="Arial"/>
          <w:i/>
          <w:iCs/>
        </w:rPr>
        <w:t>Journal of Brand Management, 27</w:t>
      </w:r>
      <w:r w:rsidRPr="00507835">
        <w:rPr>
          <w:rFonts w:ascii="Arial" w:hAnsi="Arial" w:cs="Arial"/>
        </w:rPr>
        <w:t>(2), pp.163-177.</w:t>
      </w:r>
    </w:p>
    <w:p w14:paraId="15F0330C" w14:textId="77777777" w:rsidR="004C5F62" w:rsidRPr="004C5F62" w:rsidRDefault="004C5F62" w:rsidP="004C5F62">
      <w:pPr>
        <w:spacing w:line="480" w:lineRule="auto"/>
        <w:rPr>
          <w:rFonts w:ascii="Arial" w:hAnsi="Arial" w:cs="Arial"/>
        </w:rPr>
      </w:pPr>
    </w:p>
    <w:p w14:paraId="301860E4" w14:textId="77777777" w:rsidR="004C5F62" w:rsidRDefault="004C5F62" w:rsidP="00C2225D">
      <w:pPr>
        <w:spacing w:line="480" w:lineRule="auto"/>
        <w:rPr>
          <w:rFonts w:ascii="Arial" w:hAnsi="Arial" w:cs="Arial"/>
        </w:rPr>
      </w:pPr>
    </w:p>
    <w:p w14:paraId="305A7767" w14:textId="77777777" w:rsidR="004C5F62" w:rsidRDefault="004C5F62" w:rsidP="00C2225D">
      <w:pPr>
        <w:spacing w:line="480" w:lineRule="auto"/>
        <w:rPr>
          <w:rFonts w:ascii="Arial" w:hAnsi="Arial" w:cs="Arial"/>
        </w:rPr>
      </w:pPr>
    </w:p>
    <w:p w14:paraId="07E53866" w14:textId="77777777" w:rsidR="004C5F62" w:rsidRPr="00C2225D" w:rsidRDefault="004C5F62" w:rsidP="00C2225D">
      <w:pPr>
        <w:spacing w:line="480" w:lineRule="auto"/>
        <w:rPr>
          <w:rFonts w:ascii="Arial" w:hAnsi="Arial" w:cs="Arial"/>
        </w:rPr>
      </w:pPr>
    </w:p>
    <w:p w14:paraId="11CE9747" w14:textId="77777777" w:rsidR="00920747" w:rsidRPr="00920747" w:rsidRDefault="00920747" w:rsidP="00920747">
      <w:pPr>
        <w:spacing w:line="480" w:lineRule="auto"/>
        <w:rPr>
          <w:rFonts w:ascii="Arial" w:hAnsi="Arial" w:cs="Arial"/>
        </w:rPr>
      </w:pPr>
    </w:p>
    <w:p w14:paraId="5D226EC7" w14:textId="77777777" w:rsidR="00597A80" w:rsidRPr="00597A80" w:rsidRDefault="00597A80" w:rsidP="00597A80">
      <w:pPr>
        <w:spacing w:line="480" w:lineRule="auto"/>
        <w:rPr>
          <w:rFonts w:ascii="Arial" w:hAnsi="Arial" w:cs="Arial"/>
        </w:rPr>
      </w:pPr>
    </w:p>
    <w:sectPr w:rsidR="00597A80" w:rsidRPr="00597A80" w:rsidSect="00A63441">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60D6CF" w14:textId="77777777" w:rsidR="00B3439E" w:rsidRDefault="00B3439E" w:rsidP="004C5F62">
      <w:pPr>
        <w:spacing w:after="0" w:line="240" w:lineRule="auto"/>
      </w:pPr>
      <w:r>
        <w:separator/>
      </w:r>
    </w:p>
  </w:endnote>
  <w:endnote w:type="continuationSeparator" w:id="0">
    <w:p w14:paraId="3EDF1D26" w14:textId="77777777" w:rsidR="00B3439E" w:rsidRDefault="00B3439E" w:rsidP="004C5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1CF60D" w14:textId="77777777" w:rsidR="00B3439E" w:rsidRDefault="00B3439E" w:rsidP="004C5F62">
      <w:pPr>
        <w:spacing w:after="0" w:line="240" w:lineRule="auto"/>
      </w:pPr>
      <w:r>
        <w:separator/>
      </w:r>
    </w:p>
  </w:footnote>
  <w:footnote w:type="continuationSeparator" w:id="0">
    <w:p w14:paraId="3D1236EE" w14:textId="77777777" w:rsidR="00B3439E" w:rsidRDefault="00B3439E" w:rsidP="004C5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9984351"/>
      <w:docPartObj>
        <w:docPartGallery w:val="Page Numbers (Top of Page)"/>
        <w:docPartUnique/>
      </w:docPartObj>
    </w:sdtPr>
    <w:sdtEndPr>
      <w:rPr>
        <w:color w:val="7F7F7F" w:themeColor="background1" w:themeShade="7F"/>
        <w:spacing w:val="60"/>
      </w:rPr>
    </w:sdtEndPr>
    <w:sdtContent>
      <w:p w14:paraId="06DA7141" w14:textId="73FC434E" w:rsidR="004C5F62" w:rsidRDefault="004C5F6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D5ED67" w14:textId="77777777" w:rsidR="004C5F62" w:rsidRDefault="004C5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57778"/>
    <w:multiLevelType w:val="hybridMultilevel"/>
    <w:tmpl w:val="74F6A6E2"/>
    <w:lvl w:ilvl="0" w:tplc="C4FC8B5A">
      <w:start w:val="1"/>
      <w:numFmt w:val="upperRoman"/>
      <w:lvlText w:val="%1."/>
      <w:lvlJc w:val="righ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B2598"/>
    <w:multiLevelType w:val="hybridMultilevel"/>
    <w:tmpl w:val="C6E0122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B3C0D"/>
    <w:multiLevelType w:val="hybridMultilevel"/>
    <w:tmpl w:val="E1B0A9A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266F3"/>
    <w:multiLevelType w:val="hybridMultilevel"/>
    <w:tmpl w:val="ABF0A5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E3AD2"/>
    <w:multiLevelType w:val="hybridMultilevel"/>
    <w:tmpl w:val="844A6B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14804"/>
    <w:multiLevelType w:val="hybridMultilevel"/>
    <w:tmpl w:val="08AC29AE"/>
    <w:lvl w:ilvl="0" w:tplc="C25CDCB0">
      <w:start w:val="1"/>
      <w:numFmt w:val="decimal"/>
      <w:lvlText w:val="%1."/>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47ACD"/>
    <w:multiLevelType w:val="hybridMultilevel"/>
    <w:tmpl w:val="C65432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743C3B"/>
    <w:multiLevelType w:val="hybridMultilevel"/>
    <w:tmpl w:val="C49AE2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F0485"/>
    <w:multiLevelType w:val="hybridMultilevel"/>
    <w:tmpl w:val="0C4AED1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6B4CEB"/>
    <w:multiLevelType w:val="hybridMultilevel"/>
    <w:tmpl w:val="56AC5E56"/>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C311DA5"/>
    <w:multiLevelType w:val="hybridMultilevel"/>
    <w:tmpl w:val="B0F434AE"/>
    <w:lvl w:ilvl="0" w:tplc="08090009">
      <w:start w:val="1"/>
      <w:numFmt w:val="bullet"/>
      <w:lvlText w:val=""/>
      <w:lvlJc w:val="left"/>
      <w:pPr>
        <w:ind w:left="720" w:hanging="360"/>
      </w:pPr>
      <w:rPr>
        <w:rFonts w:ascii="Wingdings" w:hAnsi="Wingdings" w:hint="default"/>
      </w:rPr>
    </w:lvl>
    <w:lvl w:ilvl="1" w:tplc="3DF8DB2C">
      <w:start w:val="5"/>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280E48"/>
    <w:multiLevelType w:val="hybridMultilevel"/>
    <w:tmpl w:val="D4EAAE2A"/>
    <w:lvl w:ilvl="0" w:tplc="E926FAD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900D86"/>
    <w:multiLevelType w:val="hybridMultilevel"/>
    <w:tmpl w:val="23A85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617027">
    <w:abstractNumId w:val="0"/>
  </w:num>
  <w:num w:numId="2" w16cid:durableId="896090692">
    <w:abstractNumId w:val="12"/>
  </w:num>
  <w:num w:numId="3" w16cid:durableId="321813762">
    <w:abstractNumId w:val="3"/>
  </w:num>
  <w:num w:numId="4" w16cid:durableId="2139296851">
    <w:abstractNumId w:val="10"/>
  </w:num>
  <w:num w:numId="5" w16cid:durableId="998120659">
    <w:abstractNumId w:val="11"/>
  </w:num>
  <w:num w:numId="6" w16cid:durableId="283579426">
    <w:abstractNumId w:val="1"/>
  </w:num>
  <w:num w:numId="7" w16cid:durableId="424614147">
    <w:abstractNumId w:val="9"/>
  </w:num>
  <w:num w:numId="8" w16cid:durableId="1760826255">
    <w:abstractNumId w:val="2"/>
  </w:num>
  <w:num w:numId="9" w16cid:durableId="1244341418">
    <w:abstractNumId w:val="8"/>
  </w:num>
  <w:num w:numId="10" w16cid:durableId="1059860623">
    <w:abstractNumId w:val="4"/>
  </w:num>
  <w:num w:numId="11" w16cid:durableId="404231101">
    <w:abstractNumId w:val="5"/>
  </w:num>
  <w:num w:numId="12" w16cid:durableId="1816605640">
    <w:abstractNumId w:val="7"/>
  </w:num>
  <w:num w:numId="13" w16cid:durableId="17615609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A80"/>
    <w:rsid w:val="000B0C5B"/>
    <w:rsid w:val="004C5F62"/>
    <w:rsid w:val="00507835"/>
    <w:rsid w:val="00597A80"/>
    <w:rsid w:val="00920747"/>
    <w:rsid w:val="00A63441"/>
    <w:rsid w:val="00B172F1"/>
    <w:rsid w:val="00B3439E"/>
    <w:rsid w:val="00C22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AADA7"/>
  <w15:chartTrackingRefBased/>
  <w15:docId w15:val="{838CAADC-61B7-4251-ADF5-C4D5DDAEC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A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A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A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A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A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A80"/>
    <w:rPr>
      <w:rFonts w:eastAsiaTheme="majorEastAsia" w:cstheme="majorBidi"/>
      <w:color w:val="272727" w:themeColor="text1" w:themeTint="D8"/>
    </w:rPr>
  </w:style>
  <w:style w:type="paragraph" w:styleId="Title">
    <w:name w:val="Title"/>
    <w:basedOn w:val="Normal"/>
    <w:next w:val="Normal"/>
    <w:link w:val="TitleChar"/>
    <w:uiPriority w:val="10"/>
    <w:qFormat/>
    <w:rsid w:val="00597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A80"/>
    <w:pPr>
      <w:spacing w:before="160"/>
      <w:jc w:val="center"/>
    </w:pPr>
    <w:rPr>
      <w:i/>
      <w:iCs/>
      <w:color w:val="404040" w:themeColor="text1" w:themeTint="BF"/>
    </w:rPr>
  </w:style>
  <w:style w:type="character" w:customStyle="1" w:styleId="QuoteChar">
    <w:name w:val="Quote Char"/>
    <w:basedOn w:val="DefaultParagraphFont"/>
    <w:link w:val="Quote"/>
    <w:uiPriority w:val="29"/>
    <w:rsid w:val="00597A80"/>
    <w:rPr>
      <w:i/>
      <w:iCs/>
      <w:color w:val="404040" w:themeColor="text1" w:themeTint="BF"/>
    </w:rPr>
  </w:style>
  <w:style w:type="paragraph" w:styleId="ListParagraph">
    <w:name w:val="List Paragraph"/>
    <w:basedOn w:val="Normal"/>
    <w:uiPriority w:val="34"/>
    <w:qFormat/>
    <w:rsid w:val="00597A80"/>
    <w:pPr>
      <w:ind w:left="720"/>
      <w:contextualSpacing/>
    </w:pPr>
  </w:style>
  <w:style w:type="character" w:styleId="IntenseEmphasis">
    <w:name w:val="Intense Emphasis"/>
    <w:basedOn w:val="DefaultParagraphFont"/>
    <w:uiPriority w:val="21"/>
    <w:qFormat/>
    <w:rsid w:val="00597A80"/>
    <w:rPr>
      <w:i/>
      <w:iCs/>
      <w:color w:val="0F4761" w:themeColor="accent1" w:themeShade="BF"/>
    </w:rPr>
  </w:style>
  <w:style w:type="paragraph" w:styleId="IntenseQuote">
    <w:name w:val="Intense Quote"/>
    <w:basedOn w:val="Normal"/>
    <w:next w:val="Normal"/>
    <w:link w:val="IntenseQuoteChar"/>
    <w:uiPriority w:val="30"/>
    <w:qFormat/>
    <w:rsid w:val="00597A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A80"/>
    <w:rPr>
      <w:i/>
      <w:iCs/>
      <w:color w:val="0F4761" w:themeColor="accent1" w:themeShade="BF"/>
    </w:rPr>
  </w:style>
  <w:style w:type="character" w:styleId="IntenseReference">
    <w:name w:val="Intense Reference"/>
    <w:basedOn w:val="DefaultParagraphFont"/>
    <w:uiPriority w:val="32"/>
    <w:qFormat/>
    <w:rsid w:val="00597A80"/>
    <w:rPr>
      <w:b/>
      <w:bCs/>
      <w:smallCaps/>
      <w:color w:val="0F4761" w:themeColor="accent1" w:themeShade="BF"/>
      <w:spacing w:val="5"/>
    </w:rPr>
  </w:style>
  <w:style w:type="paragraph" w:styleId="Header">
    <w:name w:val="header"/>
    <w:basedOn w:val="Normal"/>
    <w:link w:val="HeaderChar"/>
    <w:uiPriority w:val="99"/>
    <w:unhideWhenUsed/>
    <w:rsid w:val="004C5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F62"/>
  </w:style>
  <w:style w:type="paragraph" w:styleId="Footer">
    <w:name w:val="footer"/>
    <w:basedOn w:val="Normal"/>
    <w:link w:val="FooterChar"/>
    <w:uiPriority w:val="99"/>
    <w:unhideWhenUsed/>
    <w:rsid w:val="004C5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F62"/>
  </w:style>
  <w:style w:type="paragraph" w:styleId="NoSpacing">
    <w:name w:val="No Spacing"/>
    <w:link w:val="NoSpacingChar"/>
    <w:uiPriority w:val="1"/>
    <w:qFormat/>
    <w:rsid w:val="00A6344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63441"/>
    <w:rPr>
      <w:rFonts w:eastAsiaTheme="minorEastAsia"/>
      <w:kern w:val="0"/>
      <w:sz w:val="22"/>
      <w:szCs w:val="22"/>
      <w:lang w:val="en-US"/>
      <w14:ligatures w14:val="none"/>
    </w:rPr>
  </w:style>
  <w:style w:type="character" w:styleId="Hyperlink">
    <w:name w:val="Hyperlink"/>
    <w:basedOn w:val="DefaultParagraphFont"/>
    <w:uiPriority w:val="99"/>
    <w:unhideWhenUsed/>
    <w:rsid w:val="00507835"/>
    <w:rPr>
      <w:color w:val="467886" w:themeColor="hyperlink"/>
      <w:u w:val="single"/>
    </w:rPr>
  </w:style>
  <w:style w:type="character" w:styleId="UnresolvedMention">
    <w:name w:val="Unresolved Mention"/>
    <w:basedOn w:val="DefaultParagraphFont"/>
    <w:uiPriority w:val="99"/>
    <w:semiHidden/>
    <w:unhideWhenUsed/>
    <w:rsid w:val="005078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77816">
      <w:bodyDiv w:val="1"/>
      <w:marLeft w:val="0"/>
      <w:marRight w:val="0"/>
      <w:marTop w:val="0"/>
      <w:marBottom w:val="0"/>
      <w:divBdr>
        <w:top w:val="none" w:sz="0" w:space="0" w:color="auto"/>
        <w:left w:val="none" w:sz="0" w:space="0" w:color="auto"/>
        <w:bottom w:val="none" w:sz="0" w:space="0" w:color="auto"/>
        <w:right w:val="none" w:sz="0" w:space="0" w:color="auto"/>
      </w:divBdr>
    </w:div>
    <w:div w:id="118376587">
      <w:bodyDiv w:val="1"/>
      <w:marLeft w:val="0"/>
      <w:marRight w:val="0"/>
      <w:marTop w:val="0"/>
      <w:marBottom w:val="0"/>
      <w:divBdr>
        <w:top w:val="none" w:sz="0" w:space="0" w:color="auto"/>
        <w:left w:val="none" w:sz="0" w:space="0" w:color="auto"/>
        <w:bottom w:val="none" w:sz="0" w:space="0" w:color="auto"/>
        <w:right w:val="none" w:sz="0" w:space="0" w:color="auto"/>
      </w:divBdr>
    </w:div>
    <w:div w:id="851145678">
      <w:bodyDiv w:val="1"/>
      <w:marLeft w:val="0"/>
      <w:marRight w:val="0"/>
      <w:marTop w:val="0"/>
      <w:marBottom w:val="0"/>
      <w:divBdr>
        <w:top w:val="none" w:sz="0" w:space="0" w:color="auto"/>
        <w:left w:val="none" w:sz="0" w:space="0" w:color="auto"/>
        <w:bottom w:val="none" w:sz="0" w:space="0" w:color="auto"/>
        <w:right w:val="none" w:sz="0" w:space="0" w:color="auto"/>
      </w:divBdr>
    </w:div>
    <w:div w:id="1017151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tore.mintel.com/industries/food/vegan-plant-ba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CertHE Sustainable Enterprise (Rural)</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Assignment 2-Digital Marketing</dc:subject>
  <dc:creator>Florentina Deme (2322904)</dc:creator>
  <cp:keywords/>
  <dc:description/>
  <cp:lastModifiedBy>Mirabela Voican (1907947)</cp:lastModifiedBy>
  <cp:revision>2</cp:revision>
  <dcterms:created xsi:type="dcterms:W3CDTF">2025-01-12T14:24:00Z</dcterms:created>
  <dcterms:modified xsi:type="dcterms:W3CDTF">2025-01-12T14:24:00Z</dcterms:modified>
</cp:coreProperties>
</file>