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210A34" w14:textId="36C9A562" w:rsidR="008B51EE" w:rsidRPr="006576B0" w:rsidRDefault="006576B0" w:rsidP="006576B0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6576B0">
        <w:rPr>
          <w:rFonts w:ascii="Arial" w:hAnsi="Arial" w:cs="Arial"/>
          <w:b/>
          <w:bCs/>
        </w:rPr>
        <w:t>Cyflwyniad</w:t>
      </w:r>
      <w:proofErr w:type="spellEnd"/>
      <w:r w:rsidRPr="006576B0">
        <w:rPr>
          <w:rFonts w:ascii="Arial" w:hAnsi="Arial" w:cs="Arial"/>
          <w:b/>
          <w:bCs/>
        </w:rPr>
        <w:t xml:space="preserve"> </w:t>
      </w:r>
      <w:proofErr w:type="spellStart"/>
      <w:r w:rsidRPr="006576B0">
        <w:rPr>
          <w:rFonts w:ascii="Arial" w:hAnsi="Arial" w:cs="Arial"/>
          <w:b/>
          <w:bCs/>
        </w:rPr>
        <w:t>Dyfnhau</w:t>
      </w:r>
      <w:proofErr w:type="spellEnd"/>
      <w:r w:rsidRPr="006576B0">
        <w:rPr>
          <w:rFonts w:ascii="Arial" w:hAnsi="Arial" w:cs="Arial"/>
          <w:b/>
          <w:bCs/>
        </w:rPr>
        <w:t xml:space="preserve"> </w:t>
      </w:r>
      <w:proofErr w:type="spellStart"/>
      <w:r w:rsidRPr="006576B0">
        <w:rPr>
          <w:rFonts w:ascii="Arial" w:hAnsi="Arial" w:cs="Arial"/>
          <w:b/>
          <w:bCs/>
        </w:rPr>
        <w:t>Arfer</w:t>
      </w:r>
      <w:proofErr w:type="spellEnd"/>
    </w:p>
    <w:p w14:paraId="053119EA" w14:textId="5B4C269D" w:rsidR="006576B0" w:rsidRPr="006576B0" w:rsidRDefault="006576B0" w:rsidP="006576B0">
      <w:pPr>
        <w:spacing w:line="360" w:lineRule="auto"/>
        <w:rPr>
          <w:rFonts w:ascii="Arial" w:hAnsi="Arial" w:cs="Arial"/>
          <w:sz w:val="22"/>
          <w:szCs w:val="22"/>
        </w:rPr>
      </w:pPr>
      <w:hyperlink r:id="rId4" w:history="1">
        <w:r w:rsidRPr="006576B0">
          <w:rPr>
            <w:rStyle w:val="Hyperlink"/>
            <w:rFonts w:ascii="Arial" w:hAnsi="Arial" w:cs="Arial"/>
            <w:sz w:val="22"/>
            <w:szCs w:val="22"/>
          </w:rPr>
          <w:t>https://uowtsd-my.sharepoint.com/:p:/g/personal/2205136_student_uwtsd_ac_uk/EW9cG-yhD7BAqfuoxcqDwvcBhFBrymAOdP9PlvnbvfqD4w?e=u9KDAa</w:t>
        </w:r>
      </w:hyperlink>
    </w:p>
    <w:p w14:paraId="7F540DA8" w14:textId="77777777" w:rsidR="006576B0" w:rsidRPr="006576B0" w:rsidRDefault="006576B0" w:rsidP="006576B0">
      <w:pPr>
        <w:spacing w:line="360" w:lineRule="auto"/>
        <w:rPr>
          <w:rFonts w:ascii="Arial" w:hAnsi="Arial" w:cs="Arial"/>
          <w:sz w:val="20"/>
          <w:szCs w:val="20"/>
        </w:rPr>
      </w:pPr>
    </w:p>
    <w:p w14:paraId="01BC9335" w14:textId="77777777" w:rsidR="006576B0" w:rsidRPr="006576B0" w:rsidRDefault="006576B0" w:rsidP="006576B0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6576B0">
        <w:rPr>
          <w:rFonts w:ascii="Arial" w:hAnsi="Arial" w:cs="Arial"/>
          <w:b/>
          <w:bCs/>
        </w:rPr>
        <w:t>Rhestr</w:t>
      </w:r>
      <w:proofErr w:type="spellEnd"/>
      <w:r w:rsidRPr="006576B0">
        <w:rPr>
          <w:rFonts w:ascii="Arial" w:hAnsi="Arial" w:cs="Arial"/>
          <w:b/>
          <w:bCs/>
        </w:rPr>
        <w:t xml:space="preserve"> </w:t>
      </w:r>
      <w:proofErr w:type="spellStart"/>
      <w:r w:rsidRPr="006576B0">
        <w:rPr>
          <w:rFonts w:ascii="Arial" w:hAnsi="Arial" w:cs="Arial"/>
          <w:b/>
          <w:bCs/>
        </w:rPr>
        <w:t>Gyfeiriadau</w:t>
      </w:r>
      <w:proofErr w:type="spellEnd"/>
    </w:p>
    <w:p w14:paraId="49EDB02C" w14:textId="77777777" w:rsidR="006576B0" w:rsidRPr="006576B0" w:rsidRDefault="006576B0" w:rsidP="006576B0">
      <w:pPr>
        <w:widowControl w:val="0"/>
        <w:autoSpaceDE w:val="0"/>
        <w:autoSpaceDN w:val="0"/>
        <w:adjustRightInd w:val="0"/>
        <w:spacing w:line="360" w:lineRule="auto"/>
        <w:ind w:firstLine="720"/>
        <w:rPr>
          <w:rFonts w:ascii="Arial" w:hAnsi="Arial" w:cs="Arial"/>
          <w:sz w:val="22"/>
          <w:szCs w:val="22"/>
          <w:lang w:val="cy-GB"/>
        </w:rPr>
      </w:pPr>
      <w:r w:rsidRPr="006576B0">
        <w:rPr>
          <w:rFonts w:ascii="Arial" w:hAnsi="Arial" w:cs="Arial"/>
          <w:sz w:val="22"/>
          <w:szCs w:val="22"/>
          <w:lang w:val="cy-GB"/>
        </w:rPr>
        <w:t xml:space="preserve">Beilock, S. L., Gunderson, E. A., Ramirez, G., &amp; Levine, S. C. (2010). Female teachers’ math anxiety affects girls’ math achievement. PNAS, 107(5), t.1860–1863. Ar gael yn: </w:t>
      </w:r>
      <w:r w:rsidRPr="006576B0">
        <w:rPr>
          <w:rFonts w:ascii="Arial" w:hAnsi="Arial" w:cs="Arial"/>
          <w:sz w:val="22"/>
          <w:szCs w:val="22"/>
          <w:lang w:val="cy-GB"/>
        </w:rPr>
        <w:fldChar w:fldCharType="begin"/>
      </w:r>
      <w:r w:rsidRPr="006576B0">
        <w:rPr>
          <w:rFonts w:ascii="Arial" w:hAnsi="Arial" w:cs="Arial"/>
          <w:sz w:val="22"/>
          <w:szCs w:val="22"/>
          <w:lang w:val="cy-GB"/>
        </w:rPr>
        <w:instrText>HYPERLINK "https://www.pnas.org/doi/10.1073/pnas.0910967107"</w:instrText>
      </w:r>
      <w:r w:rsidRPr="006576B0">
        <w:rPr>
          <w:rFonts w:ascii="Arial" w:hAnsi="Arial" w:cs="Arial"/>
          <w:sz w:val="22"/>
          <w:szCs w:val="22"/>
          <w:lang w:val="cy-GB"/>
        </w:rPr>
        <w:fldChar w:fldCharType="separate"/>
      </w:r>
      <w:r w:rsidRPr="006576B0">
        <w:rPr>
          <w:rStyle w:val="Hyperlink"/>
          <w:rFonts w:ascii="Arial" w:hAnsi="Arial" w:cs="Arial"/>
          <w:sz w:val="22"/>
          <w:szCs w:val="22"/>
          <w:lang w:val="cy-GB"/>
        </w:rPr>
        <w:t>https://www.pnas.org/doi/10.1073/pnas.0910967107</w:t>
      </w:r>
      <w:r w:rsidRPr="006576B0">
        <w:rPr>
          <w:rFonts w:ascii="Arial" w:hAnsi="Arial" w:cs="Arial"/>
          <w:sz w:val="22"/>
          <w:szCs w:val="22"/>
          <w:lang w:val="cy-GB"/>
        </w:rPr>
        <w:fldChar w:fldCharType="end"/>
      </w:r>
      <w:r w:rsidRPr="006576B0">
        <w:rPr>
          <w:rFonts w:ascii="Arial" w:hAnsi="Arial" w:cs="Arial"/>
          <w:sz w:val="22"/>
          <w:szCs w:val="22"/>
          <w:lang w:val="cy-GB"/>
        </w:rPr>
        <w:t xml:space="preserve"> (Cyrchwyd: 15 Mai 2025)</w:t>
      </w:r>
    </w:p>
    <w:p w14:paraId="3E8C71DC" w14:textId="77777777" w:rsidR="006576B0" w:rsidRPr="006576B0" w:rsidRDefault="006576B0" w:rsidP="006576B0">
      <w:pPr>
        <w:widowControl w:val="0"/>
        <w:autoSpaceDE w:val="0"/>
        <w:autoSpaceDN w:val="0"/>
        <w:adjustRightInd w:val="0"/>
        <w:spacing w:line="360" w:lineRule="auto"/>
        <w:ind w:firstLine="720"/>
        <w:rPr>
          <w:rFonts w:ascii="Arial" w:hAnsi="Arial" w:cs="Arial"/>
          <w:sz w:val="22"/>
          <w:szCs w:val="22"/>
          <w:lang w:val="cy-GB"/>
        </w:rPr>
      </w:pPr>
      <w:r w:rsidRPr="006576B0">
        <w:rPr>
          <w:rFonts w:ascii="Arial" w:hAnsi="Arial" w:cs="Arial"/>
          <w:sz w:val="22"/>
          <w:szCs w:val="22"/>
          <w:lang w:val="cy-GB"/>
        </w:rPr>
        <w:t>Boaler, J. (2015). Mathematical mindsets: Unleashing students’ potential through creative math, inspiring messages and innovative teaching. Jossey-Bass.</w:t>
      </w:r>
    </w:p>
    <w:p w14:paraId="2CF8D1A6" w14:textId="77777777" w:rsidR="006576B0" w:rsidRPr="006576B0" w:rsidRDefault="006576B0" w:rsidP="006576B0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r w:rsidRPr="003F4294">
        <w:rPr>
          <w:rFonts w:ascii="Arial" w:hAnsi="Arial" w:cs="Arial"/>
          <w:sz w:val="22"/>
          <w:szCs w:val="22"/>
        </w:rPr>
        <w:t>Bronfenbrenner, U. (1979). The Ecology of Human Development: Experiments by Nature and Design. Harvard University Press.</w:t>
      </w:r>
    </w:p>
    <w:p w14:paraId="608FA724" w14:textId="77777777" w:rsidR="006576B0" w:rsidRPr="006576B0" w:rsidRDefault="006576B0" w:rsidP="006576B0">
      <w:pPr>
        <w:widowControl w:val="0"/>
        <w:autoSpaceDE w:val="0"/>
        <w:autoSpaceDN w:val="0"/>
        <w:adjustRightInd w:val="0"/>
        <w:spacing w:line="360" w:lineRule="auto"/>
        <w:ind w:firstLine="720"/>
        <w:rPr>
          <w:rFonts w:ascii="Arial" w:hAnsi="Arial" w:cs="Arial"/>
          <w:sz w:val="22"/>
          <w:szCs w:val="22"/>
          <w:lang w:val="cy-GB"/>
        </w:rPr>
      </w:pPr>
      <w:r w:rsidRPr="006576B0">
        <w:rPr>
          <w:rFonts w:ascii="Arial" w:hAnsi="Arial" w:cs="Arial"/>
          <w:sz w:val="22"/>
          <w:szCs w:val="22"/>
          <w:lang w:val="cy-GB"/>
        </w:rPr>
        <w:t xml:space="preserve">Cordingley, P. </w:t>
      </w:r>
      <w:r w:rsidRPr="006576B0">
        <w:rPr>
          <w:rFonts w:ascii="Arial" w:hAnsi="Arial" w:cs="Arial"/>
          <w:i/>
          <w:iCs/>
          <w:sz w:val="22"/>
          <w:szCs w:val="22"/>
          <w:lang w:val="cy-GB"/>
        </w:rPr>
        <w:t>et al.</w:t>
      </w:r>
      <w:r w:rsidRPr="006576B0">
        <w:rPr>
          <w:rFonts w:ascii="Arial" w:hAnsi="Arial" w:cs="Arial"/>
          <w:sz w:val="22"/>
          <w:szCs w:val="22"/>
          <w:lang w:val="cy-GB"/>
        </w:rPr>
        <w:t xml:space="preserve"> (2015). Developing great teaching: Lessons from the international reviews into effective professional development. Teacher Development Trust.</w:t>
      </w:r>
    </w:p>
    <w:p w14:paraId="020C081E" w14:textId="77777777" w:rsidR="006576B0" w:rsidRPr="006576B0" w:rsidRDefault="006576B0" w:rsidP="006576B0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r w:rsidRPr="006576B0">
        <w:rPr>
          <w:rFonts w:ascii="Arial" w:hAnsi="Arial" w:cs="Arial"/>
          <w:sz w:val="22"/>
          <w:szCs w:val="22"/>
        </w:rPr>
        <w:t>Dweck, C.S. (2006) </w:t>
      </w:r>
      <w:r w:rsidRPr="006576B0">
        <w:rPr>
          <w:rFonts w:ascii="Arial" w:hAnsi="Arial" w:cs="Arial"/>
          <w:i/>
          <w:iCs/>
          <w:sz w:val="22"/>
          <w:szCs w:val="22"/>
        </w:rPr>
        <w:t>Mindset: The New Psychology of Success</w:t>
      </w:r>
      <w:r w:rsidRPr="006576B0">
        <w:rPr>
          <w:rFonts w:ascii="Arial" w:hAnsi="Arial" w:cs="Arial"/>
          <w:sz w:val="22"/>
          <w:szCs w:val="22"/>
        </w:rPr>
        <w:t>. New York: Random House.</w:t>
      </w:r>
    </w:p>
    <w:p w14:paraId="22A019ED" w14:textId="77777777" w:rsidR="006576B0" w:rsidRPr="006576B0" w:rsidRDefault="006576B0" w:rsidP="006576B0">
      <w:pPr>
        <w:spacing w:line="360" w:lineRule="auto"/>
        <w:ind w:firstLine="720"/>
        <w:rPr>
          <w:rFonts w:ascii="Arial" w:eastAsia="Aptos" w:hAnsi="Arial" w:cs="Arial"/>
          <w:sz w:val="22"/>
          <w:szCs w:val="22"/>
        </w:rPr>
      </w:pPr>
      <w:r w:rsidRPr="003F4294">
        <w:rPr>
          <w:rFonts w:ascii="Arial" w:hAnsi="Arial" w:cs="Arial"/>
          <w:sz w:val="22"/>
          <w:szCs w:val="22"/>
        </w:rPr>
        <w:t xml:space="preserve">Education Endowment Foundation (2018), Working with Parents to Support Children’s Learning’, </w:t>
      </w:r>
      <w:proofErr w:type="spellStart"/>
      <w:r w:rsidRPr="003F4294">
        <w:rPr>
          <w:rFonts w:ascii="Arial" w:hAnsi="Arial" w:cs="Arial"/>
          <w:sz w:val="22"/>
          <w:szCs w:val="22"/>
        </w:rPr>
        <w:t>Ar</w:t>
      </w:r>
      <w:proofErr w:type="spellEnd"/>
      <w:r w:rsidRPr="003F429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4294">
        <w:rPr>
          <w:rFonts w:ascii="Arial" w:hAnsi="Arial" w:cs="Arial"/>
          <w:sz w:val="22"/>
          <w:szCs w:val="22"/>
        </w:rPr>
        <w:t>gael</w:t>
      </w:r>
      <w:proofErr w:type="spellEnd"/>
      <w:r w:rsidRPr="006576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hAnsi="Arial" w:cs="Arial"/>
          <w:sz w:val="22"/>
          <w:szCs w:val="22"/>
        </w:rPr>
        <w:t>yn</w:t>
      </w:r>
      <w:proofErr w:type="spellEnd"/>
      <w:r w:rsidRPr="003F4294">
        <w:rPr>
          <w:rFonts w:ascii="Arial" w:hAnsi="Arial" w:cs="Arial"/>
          <w:sz w:val="22"/>
          <w:szCs w:val="22"/>
        </w:rPr>
        <w:t xml:space="preserve">: </w:t>
      </w:r>
      <w:hyperlink r:id="rId5" w:history="1">
        <w:r w:rsidRPr="003F4294">
          <w:rPr>
            <w:rStyle w:val="Hyperlink"/>
            <w:rFonts w:ascii="Arial" w:hAnsi="Arial" w:cs="Arial"/>
            <w:sz w:val="22"/>
            <w:szCs w:val="22"/>
          </w:rPr>
          <w:t>https://educationendowmentfoundation.org.uk/education-evidence/guidance-reports/supporting-parents?utm_source=/education-evidence/guidance-reports/supportin</w:t>
        </w:r>
        <w:r w:rsidRPr="003F4294">
          <w:rPr>
            <w:rStyle w:val="Hyperlink"/>
            <w:rFonts w:ascii="Arial" w:hAnsi="Arial" w:cs="Arial"/>
            <w:sz w:val="22"/>
            <w:szCs w:val="22"/>
          </w:rPr>
          <w:t>g</w:t>
        </w:r>
        <w:r w:rsidRPr="003F4294">
          <w:rPr>
            <w:rStyle w:val="Hyperlink"/>
            <w:rFonts w:ascii="Arial" w:hAnsi="Arial" w:cs="Arial"/>
            <w:sz w:val="22"/>
            <w:szCs w:val="22"/>
          </w:rPr>
          <w:t>-parents&amp;utm_medium=search&amp;utm_campaign=site_search&amp;search_term=Parent</w:t>
        </w:r>
      </w:hyperlink>
      <w:r w:rsidRPr="003F429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F4294">
        <w:rPr>
          <w:rFonts w:ascii="Arial" w:hAnsi="Arial" w:cs="Arial"/>
          <w:sz w:val="22"/>
          <w:szCs w:val="22"/>
        </w:rPr>
        <w:t>Cyrchwyd</w:t>
      </w:r>
      <w:proofErr w:type="spellEnd"/>
      <w:r w:rsidRPr="003F4294">
        <w:rPr>
          <w:rFonts w:ascii="Arial" w:hAnsi="Arial" w:cs="Arial"/>
          <w:sz w:val="22"/>
          <w:szCs w:val="22"/>
        </w:rPr>
        <w:t xml:space="preserve"> </w:t>
      </w:r>
      <w:r w:rsidRPr="006576B0">
        <w:rPr>
          <w:rFonts w:ascii="Arial" w:hAnsi="Arial" w:cs="Arial"/>
          <w:sz w:val="22"/>
          <w:szCs w:val="22"/>
        </w:rPr>
        <w:t>15</w:t>
      </w:r>
      <w:r w:rsidRPr="003F4294">
        <w:rPr>
          <w:rFonts w:ascii="Arial" w:hAnsi="Arial" w:cs="Arial"/>
          <w:sz w:val="22"/>
          <w:szCs w:val="22"/>
        </w:rPr>
        <w:t xml:space="preserve"> </w:t>
      </w:r>
      <w:r w:rsidRPr="006576B0">
        <w:rPr>
          <w:rFonts w:ascii="Arial" w:hAnsi="Arial" w:cs="Arial"/>
          <w:sz w:val="22"/>
          <w:szCs w:val="22"/>
        </w:rPr>
        <w:t>Mai</w:t>
      </w:r>
      <w:r w:rsidRPr="003F4294">
        <w:rPr>
          <w:rFonts w:ascii="Arial" w:hAnsi="Arial" w:cs="Arial"/>
          <w:sz w:val="22"/>
          <w:szCs w:val="22"/>
        </w:rPr>
        <w:t xml:space="preserve"> 2025).</w:t>
      </w:r>
    </w:p>
    <w:p w14:paraId="730F6753" w14:textId="77777777" w:rsidR="006576B0" w:rsidRPr="006576B0" w:rsidRDefault="006576B0" w:rsidP="006576B0">
      <w:pPr>
        <w:spacing w:line="360" w:lineRule="auto"/>
        <w:ind w:firstLine="720"/>
        <w:rPr>
          <w:rFonts w:ascii="Arial" w:eastAsia="Aptos" w:hAnsi="Arial" w:cs="Arial"/>
          <w:sz w:val="22"/>
          <w:szCs w:val="22"/>
        </w:rPr>
      </w:pPr>
      <w:r w:rsidRPr="006576B0">
        <w:rPr>
          <w:rFonts w:ascii="Arial" w:eastAsia="Aptos" w:hAnsi="Arial" w:cs="Arial"/>
          <w:sz w:val="22"/>
          <w:szCs w:val="22"/>
        </w:rPr>
        <w:t xml:space="preserve">Estyn (2020)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Cefnogi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ymgysylltiad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rhieni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trwy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weithdai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.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Ar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gael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 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yn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 xml:space="preserve">: </w:t>
      </w:r>
      <w:hyperlink r:id="rId6" w:history="1">
        <w:r w:rsidRPr="006576B0">
          <w:rPr>
            <w:rStyle w:val="Hyperlink"/>
            <w:rFonts w:ascii="Arial" w:eastAsia="Aptos" w:hAnsi="Arial" w:cs="Arial"/>
            <w:sz w:val="22"/>
            <w:szCs w:val="22"/>
          </w:rPr>
          <w:t>https://www.estyn.llyw.cymru/adnoddau-gwella/cefnogi-ymgysylltiad-rhieni-trwy-weithdai/</w:t>
        </w:r>
      </w:hyperlink>
      <w:r w:rsidRPr="006576B0">
        <w:rPr>
          <w:rFonts w:ascii="Arial" w:eastAsia="Aptos" w:hAnsi="Arial" w:cs="Arial"/>
          <w:sz w:val="22"/>
          <w:szCs w:val="22"/>
        </w:rPr>
        <w:t xml:space="preserve"> (</w:t>
      </w:r>
      <w:proofErr w:type="spellStart"/>
      <w:r w:rsidRPr="006576B0">
        <w:rPr>
          <w:rFonts w:ascii="Arial" w:eastAsia="Aptos" w:hAnsi="Arial" w:cs="Arial"/>
          <w:sz w:val="22"/>
          <w:szCs w:val="22"/>
        </w:rPr>
        <w:t>Cyrchwyd</w:t>
      </w:r>
      <w:proofErr w:type="spellEnd"/>
      <w:r w:rsidRPr="006576B0">
        <w:rPr>
          <w:rFonts w:ascii="Arial" w:eastAsia="Aptos" w:hAnsi="Arial" w:cs="Arial"/>
          <w:sz w:val="22"/>
          <w:szCs w:val="22"/>
        </w:rPr>
        <w:t>: 15 Mai 2025)</w:t>
      </w:r>
    </w:p>
    <w:p w14:paraId="30FBBDE9" w14:textId="77777777" w:rsidR="006576B0" w:rsidRPr="006576B0" w:rsidRDefault="006576B0" w:rsidP="006576B0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Gunderson, E.A. </w:t>
      </w:r>
      <w:r w:rsidRPr="006576B0">
        <w:rPr>
          <w:rFonts w:ascii="Arial" w:hAnsi="Arial" w:cs="Arial"/>
          <w:i/>
          <w:iCs/>
          <w:color w:val="000000" w:themeColor="text1"/>
          <w:sz w:val="22"/>
          <w:szCs w:val="22"/>
        </w:rPr>
        <w:t>et al.</w:t>
      </w:r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 (2013) ‘Parent Praise to 1- to 3-Year-Olds Predicts Children's Motivational Frameworks 5 Years Later’, </w:t>
      </w:r>
      <w:r w:rsidRPr="006576B0">
        <w:rPr>
          <w:rFonts w:ascii="Arial" w:hAnsi="Arial" w:cs="Arial"/>
          <w:i/>
          <w:iCs/>
          <w:color w:val="000000" w:themeColor="text1"/>
          <w:sz w:val="22"/>
          <w:szCs w:val="22"/>
        </w:rPr>
        <w:t>Child Development</w:t>
      </w:r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, 84(5), t.1526-1541. </w:t>
      </w:r>
      <w:proofErr w:type="spellStart"/>
      <w:r w:rsidRPr="006576B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576B0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576B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7" w:history="1">
        <w:r w:rsidRPr="006576B0">
          <w:rPr>
            <w:rStyle w:val="Hyperlink"/>
            <w:rFonts w:ascii="Arial" w:hAnsi="Arial" w:cs="Arial"/>
            <w:sz w:val="22"/>
            <w:szCs w:val="22"/>
          </w:rPr>
          <w:t>https://srcd.onlinelibrary.wiley.com/doi/epdf/10.1111/cdev.12064?saml_referrer</w:t>
        </w:r>
      </w:hyperlink>
      <w:r w:rsidRPr="006576B0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6576B0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6576B0">
        <w:rPr>
          <w:rFonts w:ascii="Arial" w:hAnsi="Arial" w:cs="Arial"/>
          <w:color w:val="000000" w:themeColor="text1"/>
          <w:sz w:val="22"/>
          <w:szCs w:val="22"/>
        </w:rPr>
        <w:t>: 15 Mai 2025).</w:t>
      </w:r>
    </w:p>
    <w:p w14:paraId="44B156B5" w14:textId="77777777" w:rsidR="006576B0" w:rsidRPr="006576B0" w:rsidRDefault="006576B0" w:rsidP="006576B0">
      <w:pPr>
        <w:widowControl w:val="0"/>
        <w:autoSpaceDE w:val="0"/>
        <w:autoSpaceDN w:val="0"/>
        <w:adjustRightInd w:val="0"/>
        <w:spacing w:line="360" w:lineRule="auto"/>
        <w:ind w:firstLine="720"/>
        <w:rPr>
          <w:rFonts w:ascii="Arial" w:hAnsi="Arial" w:cs="Arial"/>
          <w:sz w:val="22"/>
          <w:szCs w:val="22"/>
          <w:lang w:val="cy-GB"/>
        </w:rPr>
      </w:pPr>
      <w:r w:rsidRPr="006576B0">
        <w:rPr>
          <w:rFonts w:ascii="Arial" w:hAnsi="Arial" w:cs="Arial"/>
          <w:sz w:val="22"/>
          <w:szCs w:val="22"/>
          <w:lang w:val="cy-GB"/>
        </w:rPr>
        <w:t xml:space="preserve">Timperley, H. </w:t>
      </w:r>
      <w:r w:rsidRPr="006576B0">
        <w:rPr>
          <w:rFonts w:ascii="Arial" w:hAnsi="Arial" w:cs="Arial"/>
          <w:i/>
          <w:iCs/>
          <w:sz w:val="22"/>
          <w:szCs w:val="22"/>
          <w:lang w:val="cy-GB"/>
        </w:rPr>
        <w:t>et al.</w:t>
      </w:r>
      <w:r w:rsidRPr="006576B0">
        <w:rPr>
          <w:rFonts w:ascii="Arial" w:hAnsi="Arial" w:cs="Arial"/>
          <w:sz w:val="22"/>
          <w:szCs w:val="22"/>
          <w:lang w:val="cy-GB"/>
        </w:rPr>
        <w:t xml:space="preserve"> (2007) Teacher Professional Learning and Development: Best Evidence Synthesis Iteration (BES). Wellington, New Zealand: Ministry of Education. Ar gael yn: </w:t>
      </w:r>
      <w:hyperlink r:id="rId8" w:history="1">
        <w:r w:rsidRPr="006576B0">
          <w:rPr>
            <w:rStyle w:val="Hyperlink"/>
            <w:rFonts w:ascii="Arial" w:hAnsi="Arial" w:cs="Arial"/>
            <w:sz w:val="22"/>
            <w:szCs w:val="22"/>
            <w:lang w:val="cy-GB"/>
          </w:rPr>
          <w:t>https://bibliotecadigital.mineduc.cl/bitstream/handle/20.500.12365/17384/154%20Teacher%20professional%20learning%20and%20development.%20best%20evidence%20synthesis%20iteration.pdf?sequence=1&amp;isAl</w:t>
        </w:r>
        <w:r w:rsidRPr="006576B0">
          <w:rPr>
            <w:rStyle w:val="Hyperlink"/>
            <w:rFonts w:ascii="Arial" w:hAnsi="Arial" w:cs="Arial"/>
            <w:sz w:val="22"/>
            <w:szCs w:val="22"/>
            <w:lang w:val="cy-GB"/>
          </w:rPr>
          <w:t>l</w:t>
        </w:r>
        <w:r w:rsidRPr="006576B0">
          <w:rPr>
            <w:rStyle w:val="Hyperlink"/>
            <w:rFonts w:ascii="Arial" w:hAnsi="Arial" w:cs="Arial"/>
            <w:sz w:val="22"/>
            <w:szCs w:val="22"/>
            <w:lang w:val="cy-GB"/>
          </w:rPr>
          <w:t>owed=y</w:t>
        </w:r>
      </w:hyperlink>
      <w:r w:rsidRPr="006576B0">
        <w:rPr>
          <w:rFonts w:ascii="Arial" w:hAnsi="Arial" w:cs="Arial"/>
          <w:sz w:val="22"/>
          <w:szCs w:val="22"/>
          <w:lang w:val="cy-GB"/>
        </w:rPr>
        <w:t xml:space="preserve"> (Cyrchwyd: 15 Mai 2025)</w:t>
      </w:r>
    </w:p>
    <w:p w14:paraId="242AE0E8" w14:textId="556277CF" w:rsidR="006576B0" w:rsidRPr="006576B0" w:rsidRDefault="006576B0" w:rsidP="006576B0">
      <w:pPr>
        <w:widowControl w:val="0"/>
        <w:autoSpaceDE w:val="0"/>
        <w:autoSpaceDN w:val="0"/>
        <w:adjustRightInd w:val="0"/>
        <w:spacing w:line="360" w:lineRule="auto"/>
        <w:ind w:firstLine="720"/>
        <w:rPr>
          <w:rFonts w:ascii="Arial" w:hAnsi="Arial" w:cs="Arial"/>
          <w:sz w:val="22"/>
          <w:szCs w:val="22"/>
          <w:lang w:val="cy-GB"/>
        </w:rPr>
      </w:pPr>
      <w:r w:rsidRPr="006576B0">
        <w:rPr>
          <w:rFonts w:ascii="Arial" w:hAnsi="Arial" w:cs="Arial"/>
          <w:sz w:val="22"/>
          <w:szCs w:val="22"/>
          <w:lang w:val="cy-GB"/>
        </w:rPr>
        <w:t>Tschannen-Moran, M., &amp; Hoy, A. W. (2001). Teacher efficacy: Capturing an elusive construct. Teaching and Teacher Education, 17(7), t.783–805.</w:t>
      </w:r>
    </w:p>
    <w:sectPr w:rsidR="006576B0" w:rsidRPr="006576B0" w:rsidSect="0018025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6B0"/>
    <w:rsid w:val="00180251"/>
    <w:rsid w:val="006576B0"/>
    <w:rsid w:val="008B51EE"/>
    <w:rsid w:val="009B6DCB"/>
    <w:rsid w:val="00AF258A"/>
    <w:rsid w:val="00DE4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4E832"/>
  <w15:chartTrackingRefBased/>
  <w15:docId w15:val="{15DAF20A-C4F1-6D47-BF85-A3BC41538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76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76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76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76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76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76B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76B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76B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76B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76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76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76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76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76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76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76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76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76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76B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76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76B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76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76B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76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76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76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76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76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76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76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6B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76B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bliotecadigital.mineduc.cl/bitstream/handle/20.500.12365/17384/154%20Teacher%20professional%20learning%20and%20development.%20best%20evidence%20synthesis%20iteration.pdf?sequence=1&amp;isAllowed=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rcd.onlinelibrary.wiley.com/doi/epdf/10.1111/cdev.12064?saml_referre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adnoddau-gwella/cefnogi-ymgysylltiad-rhieni-trwy-weithdai/" TargetMode="External"/><Relationship Id="rId5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uowtsd-my.sharepoint.com/:p:/g/personal/2205136_student_uwtsd_ac_uk/EW9cG-yhD7BAqfuoxcqDwvcBhFBrymAOdP9PlvnbvfqD4w?e=u9KDAa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473</Words>
  <Characters>2699</Characters>
  <Application>Microsoft Office Word</Application>
  <DocSecurity>0</DocSecurity>
  <Lines>22</Lines>
  <Paragraphs>6</Paragraphs>
  <ScaleCrop>false</ScaleCrop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 Jones (2205136)</dc:creator>
  <cp:keywords/>
  <dc:description/>
  <cp:lastModifiedBy>Sion Jones (2205136)</cp:lastModifiedBy>
  <cp:revision>1</cp:revision>
  <dcterms:created xsi:type="dcterms:W3CDTF">2025-05-15T16:30:00Z</dcterms:created>
  <dcterms:modified xsi:type="dcterms:W3CDTF">2025-05-15T16:32:00Z</dcterms:modified>
</cp:coreProperties>
</file>