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D84D8" w14:textId="36C664FD" w:rsidR="00E950CF" w:rsidRPr="00CC6CDD" w:rsidRDefault="00703576" w:rsidP="00CC6CDD">
      <w:pPr>
        <w:rPr>
          <w:sz w:val="24"/>
          <w:szCs w:val="24"/>
        </w:rPr>
      </w:pPr>
      <w:r>
        <w:rPr>
          <w:sz w:val="24"/>
          <w:szCs w:val="24"/>
        </w:rPr>
        <w:t xml:space="preserve">Targets from prevision assignment. </w:t>
      </w:r>
    </w:p>
    <w:tbl>
      <w:tblPr>
        <w:tblStyle w:val="TableGrid"/>
        <w:tblW w:w="9531" w:type="dxa"/>
        <w:tblLook w:val="04A0" w:firstRow="1" w:lastRow="0" w:firstColumn="1" w:lastColumn="0" w:noHBand="0" w:noVBand="1"/>
      </w:tblPr>
      <w:tblGrid>
        <w:gridCol w:w="1943"/>
        <w:gridCol w:w="7588"/>
      </w:tblGrid>
      <w:tr w:rsidR="00CC6CDD" w14:paraId="6A40E4EB" w14:textId="77777777" w:rsidTr="00CC6CDD">
        <w:trPr>
          <w:trHeight w:val="360"/>
        </w:trPr>
        <w:tc>
          <w:tcPr>
            <w:tcW w:w="1943" w:type="dxa"/>
          </w:tcPr>
          <w:p w14:paraId="17ED90F4" w14:textId="77777777" w:rsidR="00CC6CDD" w:rsidRDefault="00CC6CDD" w:rsidP="00A9636A">
            <w:pPr>
              <w:pStyle w:val="AssignBody"/>
            </w:pPr>
            <w:r>
              <w:t>Target 1</w:t>
            </w:r>
          </w:p>
        </w:tc>
        <w:tc>
          <w:tcPr>
            <w:tcW w:w="7588" w:type="dxa"/>
          </w:tcPr>
          <w:p w14:paraId="0FDE9D30" w14:textId="77777777" w:rsidR="00CC6CDD" w:rsidRDefault="00CC6CDD" w:rsidP="00A9636A">
            <w:pPr>
              <w:pStyle w:val="AssignBody"/>
            </w:pPr>
            <w:r>
              <w:t>Aim to read a wider selection of both academic and professional lit</w:t>
            </w:r>
          </w:p>
        </w:tc>
      </w:tr>
      <w:tr w:rsidR="00CC6CDD" w14:paraId="276918D7" w14:textId="77777777" w:rsidTr="00CC6CDD">
        <w:trPr>
          <w:trHeight w:val="744"/>
        </w:trPr>
        <w:tc>
          <w:tcPr>
            <w:tcW w:w="1943" w:type="dxa"/>
          </w:tcPr>
          <w:p w14:paraId="569B0B33" w14:textId="77777777" w:rsidR="00CC6CDD" w:rsidRDefault="00CC6CDD" w:rsidP="00A9636A">
            <w:pPr>
              <w:pStyle w:val="AssignBody"/>
            </w:pPr>
            <w:r>
              <w:t>Target 2</w:t>
            </w:r>
          </w:p>
        </w:tc>
        <w:tc>
          <w:tcPr>
            <w:tcW w:w="7588" w:type="dxa"/>
          </w:tcPr>
          <w:p w14:paraId="150978B9" w14:textId="77777777" w:rsidR="00CC6CDD" w:rsidRDefault="00CC6CDD" w:rsidP="00A9636A">
            <w:pPr>
              <w:pStyle w:val="AssignBody"/>
            </w:pPr>
            <w:r>
              <w:t>Revise all referencing conventions carefully as to not to become over reliant on text, paraphrase instead</w:t>
            </w:r>
          </w:p>
        </w:tc>
      </w:tr>
      <w:tr w:rsidR="00CC6CDD" w14:paraId="2E505190" w14:textId="77777777" w:rsidTr="00CC6CDD">
        <w:trPr>
          <w:trHeight w:val="360"/>
        </w:trPr>
        <w:tc>
          <w:tcPr>
            <w:tcW w:w="1943" w:type="dxa"/>
          </w:tcPr>
          <w:p w14:paraId="05EABC76" w14:textId="77777777" w:rsidR="00CC6CDD" w:rsidRDefault="00CC6CDD" w:rsidP="00A9636A">
            <w:pPr>
              <w:pStyle w:val="AssignBody"/>
            </w:pPr>
            <w:r>
              <w:t>Target 3</w:t>
            </w:r>
          </w:p>
        </w:tc>
        <w:tc>
          <w:tcPr>
            <w:tcW w:w="7588" w:type="dxa"/>
          </w:tcPr>
          <w:p w14:paraId="194CB1DE" w14:textId="77777777" w:rsidR="00CC6CDD" w:rsidRDefault="00CC6CDD" w:rsidP="00A9636A">
            <w:pPr>
              <w:pStyle w:val="AssignBody"/>
            </w:pPr>
            <w:r>
              <w:t xml:space="preserve">Link learning and conclusion to QTS standard </w:t>
            </w:r>
          </w:p>
        </w:tc>
      </w:tr>
    </w:tbl>
    <w:p w14:paraId="4FC2C10E" w14:textId="77777777" w:rsidR="00E950CF" w:rsidRDefault="00E950CF" w:rsidP="00C1368F">
      <w:pPr>
        <w:jc w:val="center"/>
        <w:rPr>
          <w:b/>
          <w:bCs/>
          <w:sz w:val="24"/>
          <w:szCs w:val="24"/>
          <w:u w:val="single"/>
        </w:rPr>
      </w:pPr>
    </w:p>
    <w:p w14:paraId="7CC22CA6" w14:textId="77777777" w:rsidR="00703576" w:rsidRDefault="00703576" w:rsidP="00C1368F">
      <w:pPr>
        <w:jc w:val="center"/>
        <w:rPr>
          <w:b/>
          <w:bCs/>
          <w:sz w:val="24"/>
          <w:szCs w:val="24"/>
          <w:u w:val="single"/>
        </w:rPr>
      </w:pPr>
    </w:p>
    <w:p w14:paraId="3902252F" w14:textId="77777777" w:rsidR="00703576" w:rsidRDefault="00703576" w:rsidP="00C1368F">
      <w:pPr>
        <w:jc w:val="center"/>
        <w:rPr>
          <w:b/>
          <w:bCs/>
          <w:sz w:val="24"/>
          <w:szCs w:val="24"/>
          <w:u w:val="single"/>
        </w:rPr>
      </w:pPr>
    </w:p>
    <w:p w14:paraId="595E56E0" w14:textId="77777777" w:rsidR="00703576" w:rsidRDefault="00703576" w:rsidP="00C1368F">
      <w:pPr>
        <w:jc w:val="center"/>
        <w:rPr>
          <w:b/>
          <w:bCs/>
          <w:sz w:val="24"/>
          <w:szCs w:val="24"/>
          <w:u w:val="single"/>
        </w:rPr>
      </w:pPr>
    </w:p>
    <w:p w14:paraId="5B6BBD3E" w14:textId="77777777" w:rsidR="00703576" w:rsidRDefault="00703576" w:rsidP="00C1368F">
      <w:pPr>
        <w:jc w:val="center"/>
        <w:rPr>
          <w:b/>
          <w:bCs/>
          <w:sz w:val="24"/>
          <w:szCs w:val="24"/>
          <w:u w:val="single"/>
        </w:rPr>
      </w:pPr>
    </w:p>
    <w:p w14:paraId="13C03661" w14:textId="77777777" w:rsidR="00703576" w:rsidRDefault="00703576" w:rsidP="00C1368F">
      <w:pPr>
        <w:jc w:val="center"/>
        <w:rPr>
          <w:b/>
          <w:bCs/>
          <w:sz w:val="24"/>
          <w:szCs w:val="24"/>
          <w:u w:val="single"/>
        </w:rPr>
      </w:pPr>
    </w:p>
    <w:p w14:paraId="32D74EFD" w14:textId="77777777" w:rsidR="00703576" w:rsidRDefault="00703576" w:rsidP="00C1368F">
      <w:pPr>
        <w:jc w:val="center"/>
        <w:rPr>
          <w:b/>
          <w:bCs/>
          <w:sz w:val="24"/>
          <w:szCs w:val="24"/>
          <w:u w:val="single"/>
        </w:rPr>
      </w:pPr>
    </w:p>
    <w:p w14:paraId="174E4B01" w14:textId="77777777" w:rsidR="00703576" w:rsidRDefault="00703576" w:rsidP="00C1368F">
      <w:pPr>
        <w:jc w:val="center"/>
        <w:rPr>
          <w:b/>
          <w:bCs/>
          <w:sz w:val="24"/>
          <w:szCs w:val="24"/>
          <w:u w:val="single"/>
        </w:rPr>
      </w:pPr>
    </w:p>
    <w:p w14:paraId="64C92E94" w14:textId="77777777" w:rsidR="00703576" w:rsidRDefault="00703576" w:rsidP="00C1368F">
      <w:pPr>
        <w:jc w:val="center"/>
        <w:rPr>
          <w:b/>
          <w:bCs/>
          <w:sz w:val="24"/>
          <w:szCs w:val="24"/>
          <w:u w:val="single"/>
        </w:rPr>
      </w:pPr>
    </w:p>
    <w:p w14:paraId="2867ABBA" w14:textId="77777777" w:rsidR="00703576" w:rsidRDefault="00703576" w:rsidP="00C1368F">
      <w:pPr>
        <w:jc w:val="center"/>
        <w:rPr>
          <w:b/>
          <w:bCs/>
          <w:sz w:val="24"/>
          <w:szCs w:val="24"/>
          <w:u w:val="single"/>
        </w:rPr>
      </w:pPr>
    </w:p>
    <w:p w14:paraId="5A66F84F" w14:textId="77777777" w:rsidR="00703576" w:rsidRDefault="00703576" w:rsidP="00C1368F">
      <w:pPr>
        <w:jc w:val="center"/>
        <w:rPr>
          <w:b/>
          <w:bCs/>
          <w:sz w:val="24"/>
          <w:szCs w:val="24"/>
          <w:u w:val="single"/>
        </w:rPr>
      </w:pPr>
    </w:p>
    <w:p w14:paraId="272CB0A8" w14:textId="77777777" w:rsidR="00703576" w:rsidRDefault="00703576" w:rsidP="00C1368F">
      <w:pPr>
        <w:jc w:val="center"/>
        <w:rPr>
          <w:b/>
          <w:bCs/>
          <w:sz w:val="24"/>
          <w:szCs w:val="24"/>
          <w:u w:val="single"/>
        </w:rPr>
      </w:pPr>
    </w:p>
    <w:p w14:paraId="2B870A98" w14:textId="77777777" w:rsidR="00703576" w:rsidRDefault="00703576" w:rsidP="00C1368F">
      <w:pPr>
        <w:jc w:val="center"/>
        <w:rPr>
          <w:b/>
          <w:bCs/>
          <w:sz w:val="24"/>
          <w:szCs w:val="24"/>
          <w:u w:val="single"/>
        </w:rPr>
      </w:pPr>
    </w:p>
    <w:p w14:paraId="11BA9CE4" w14:textId="77777777" w:rsidR="00703576" w:rsidRDefault="00703576" w:rsidP="00C1368F">
      <w:pPr>
        <w:jc w:val="center"/>
        <w:rPr>
          <w:b/>
          <w:bCs/>
          <w:sz w:val="24"/>
          <w:szCs w:val="24"/>
          <w:u w:val="single"/>
        </w:rPr>
      </w:pPr>
    </w:p>
    <w:p w14:paraId="03BB2FE9" w14:textId="77777777" w:rsidR="00703576" w:rsidRDefault="00703576" w:rsidP="00C1368F">
      <w:pPr>
        <w:jc w:val="center"/>
        <w:rPr>
          <w:b/>
          <w:bCs/>
          <w:sz w:val="24"/>
          <w:szCs w:val="24"/>
          <w:u w:val="single"/>
        </w:rPr>
      </w:pPr>
    </w:p>
    <w:p w14:paraId="3CBF0C78" w14:textId="77777777" w:rsidR="00703576" w:rsidRDefault="00703576" w:rsidP="00C1368F">
      <w:pPr>
        <w:jc w:val="center"/>
        <w:rPr>
          <w:b/>
          <w:bCs/>
          <w:sz w:val="24"/>
          <w:szCs w:val="24"/>
          <w:u w:val="single"/>
        </w:rPr>
      </w:pPr>
    </w:p>
    <w:p w14:paraId="3B3E3BD3" w14:textId="77777777" w:rsidR="00703576" w:rsidRDefault="00703576" w:rsidP="00C1368F">
      <w:pPr>
        <w:jc w:val="center"/>
        <w:rPr>
          <w:b/>
          <w:bCs/>
          <w:sz w:val="24"/>
          <w:szCs w:val="24"/>
          <w:u w:val="single"/>
        </w:rPr>
      </w:pPr>
    </w:p>
    <w:p w14:paraId="0CBC72E2" w14:textId="77777777" w:rsidR="00703576" w:rsidRDefault="00703576" w:rsidP="00C1368F">
      <w:pPr>
        <w:jc w:val="center"/>
        <w:rPr>
          <w:b/>
          <w:bCs/>
          <w:sz w:val="24"/>
          <w:szCs w:val="24"/>
          <w:u w:val="single"/>
        </w:rPr>
      </w:pPr>
    </w:p>
    <w:p w14:paraId="1279B107" w14:textId="77777777" w:rsidR="00703576" w:rsidRDefault="00703576" w:rsidP="00C1368F">
      <w:pPr>
        <w:jc w:val="center"/>
        <w:rPr>
          <w:b/>
          <w:bCs/>
          <w:sz w:val="24"/>
          <w:szCs w:val="24"/>
          <w:u w:val="single"/>
        </w:rPr>
      </w:pPr>
    </w:p>
    <w:p w14:paraId="628E816F" w14:textId="77777777" w:rsidR="00703576" w:rsidRDefault="00703576" w:rsidP="00C1368F">
      <w:pPr>
        <w:jc w:val="center"/>
        <w:rPr>
          <w:b/>
          <w:bCs/>
          <w:sz w:val="24"/>
          <w:szCs w:val="24"/>
          <w:u w:val="single"/>
        </w:rPr>
      </w:pPr>
    </w:p>
    <w:p w14:paraId="2E0352E5" w14:textId="77777777" w:rsidR="00703576" w:rsidRDefault="00703576" w:rsidP="00C1368F">
      <w:pPr>
        <w:jc w:val="center"/>
        <w:rPr>
          <w:b/>
          <w:bCs/>
          <w:sz w:val="24"/>
          <w:szCs w:val="24"/>
          <w:u w:val="single"/>
        </w:rPr>
      </w:pPr>
    </w:p>
    <w:p w14:paraId="3928FA16" w14:textId="77777777" w:rsidR="00703576" w:rsidRDefault="00703576" w:rsidP="00C1368F">
      <w:pPr>
        <w:jc w:val="center"/>
        <w:rPr>
          <w:b/>
          <w:bCs/>
          <w:sz w:val="24"/>
          <w:szCs w:val="24"/>
          <w:u w:val="single"/>
        </w:rPr>
      </w:pPr>
    </w:p>
    <w:p w14:paraId="7AFC126E" w14:textId="77777777" w:rsidR="00703576" w:rsidRDefault="00703576" w:rsidP="00C1368F">
      <w:pPr>
        <w:jc w:val="center"/>
        <w:rPr>
          <w:b/>
          <w:bCs/>
          <w:sz w:val="24"/>
          <w:szCs w:val="24"/>
          <w:u w:val="single"/>
        </w:rPr>
      </w:pPr>
    </w:p>
    <w:p w14:paraId="6BDB5136" w14:textId="77777777" w:rsidR="00703576" w:rsidRDefault="00703576" w:rsidP="00C1368F">
      <w:pPr>
        <w:jc w:val="center"/>
        <w:rPr>
          <w:b/>
          <w:bCs/>
          <w:sz w:val="24"/>
          <w:szCs w:val="24"/>
          <w:u w:val="single"/>
        </w:rPr>
      </w:pPr>
    </w:p>
    <w:p w14:paraId="73701ACB" w14:textId="77777777" w:rsidR="00703576" w:rsidRDefault="00703576" w:rsidP="00C53CE1">
      <w:pPr>
        <w:rPr>
          <w:b/>
          <w:bCs/>
          <w:sz w:val="24"/>
          <w:szCs w:val="24"/>
          <w:u w:val="single"/>
        </w:rPr>
      </w:pPr>
    </w:p>
    <w:p w14:paraId="4C461F5D" w14:textId="65217642" w:rsidR="0061241C" w:rsidRPr="00CC6CDD" w:rsidRDefault="00C1368F" w:rsidP="00C1368F">
      <w:pPr>
        <w:jc w:val="center"/>
        <w:rPr>
          <w:b/>
          <w:bCs/>
          <w:sz w:val="24"/>
          <w:szCs w:val="24"/>
          <w:u w:val="single"/>
        </w:rPr>
      </w:pPr>
      <w:r w:rsidRPr="00CC6CDD">
        <w:rPr>
          <w:b/>
          <w:bCs/>
          <w:sz w:val="24"/>
          <w:szCs w:val="24"/>
          <w:u w:val="single"/>
        </w:rPr>
        <w:lastRenderedPageBreak/>
        <w:t>Demonstrate how cross curricular teaching and learning can influence in-depth skills and understanding. Underpin this with reference to relevant research, a detailed lesson plan and an enhanced provision material.</w:t>
      </w:r>
    </w:p>
    <w:p w14:paraId="0E7A6C83" w14:textId="77777777" w:rsidR="00C1368F" w:rsidRDefault="00C1368F" w:rsidP="00C1368F">
      <w:pPr>
        <w:jc w:val="center"/>
        <w:rPr>
          <w:b/>
          <w:bCs/>
          <w:sz w:val="24"/>
          <w:szCs w:val="24"/>
          <w:u w:val="single"/>
        </w:rPr>
      </w:pPr>
    </w:p>
    <w:p w14:paraId="6C008F5D" w14:textId="289A52F7" w:rsidR="0048047B" w:rsidRDefault="0048047B" w:rsidP="00850BDF">
      <w:pPr>
        <w:ind w:firstLine="720"/>
        <w:rPr>
          <w:sz w:val="24"/>
          <w:szCs w:val="24"/>
        </w:rPr>
      </w:pPr>
      <w:r>
        <w:rPr>
          <w:sz w:val="24"/>
          <w:szCs w:val="24"/>
        </w:rPr>
        <w:t>Cross curricular learning from PlanBee (2024) is “A</w:t>
      </w:r>
      <w:r w:rsidRPr="0048047B">
        <w:rPr>
          <w:sz w:val="24"/>
          <w:szCs w:val="24"/>
        </w:rPr>
        <w:t xml:space="preserve"> way of organising the</w:t>
      </w:r>
      <w:r>
        <w:rPr>
          <w:sz w:val="24"/>
          <w:szCs w:val="24"/>
        </w:rPr>
        <w:t xml:space="preserve"> </w:t>
      </w:r>
      <w:r w:rsidRPr="0048047B">
        <w:rPr>
          <w:sz w:val="24"/>
          <w:szCs w:val="24"/>
        </w:rPr>
        <w:t>curriculum so that subjects are taught in an integrated way rather than as discrete, stand-alone areas. For example, in History children might be taught about the Romans so a cross curricular approach might then plan for children to look at making mosaics in Art, study Italy in Geography,</w:t>
      </w:r>
      <w:r>
        <w:rPr>
          <w:sz w:val="24"/>
          <w:szCs w:val="24"/>
        </w:rPr>
        <w:t>” this allows different Areas of Learning to be taught within the same topic/theme and can be incorporated during one lesson</w:t>
      </w:r>
      <w:proofErr w:type="gramStart"/>
      <w:r>
        <w:rPr>
          <w:sz w:val="24"/>
          <w:szCs w:val="24"/>
        </w:rPr>
        <w:t xml:space="preserve">.  </w:t>
      </w:r>
      <w:proofErr w:type="gramEnd"/>
      <w:r w:rsidR="00D53A66">
        <w:rPr>
          <w:sz w:val="24"/>
          <w:szCs w:val="24"/>
        </w:rPr>
        <w:t xml:space="preserve">Cross curricular teaching and learning can influence in-depth skills and understanding as it </w:t>
      </w:r>
      <w:r w:rsidR="003C4D9D">
        <w:rPr>
          <w:sz w:val="24"/>
          <w:szCs w:val="24"/>
        </w:rPr>
        <w:t xml:space="preserve">lessons are planned are connected to a range of the Areas of Learning and Experience. </w:t>
      </w:r>
    </w:p>
    <w:p w14:paraId="2F27B806" w14:textId="322E2103" w:rsidR="00F711CB" w:rsidRDefault="00617597" w:rsidP="0048047B">
      <w:pPr>
        <w:rPr>
          <w:sz w:val="24"/>
          <w:szCs w:val="24"/>
        </w:rPr>
      </w:pPr>
      <w:r>
        <w:rPr>
          <w:sz w:val="24"/>
          <w:szCs w:val="24"/>
        </w:rPr>
        <w:t xml:space="preserve">There are </w:t>
      </w:r>
      <w:proofErr w:type="gramStart"/>
      <w:r>
        <w:rPr>
          <w:sz w:val="24"/>
          <w:szCs w:val="24"/>
        </w:rPr>
        <w:t>many</w:t>
      </w:r>
      <w:proofErr w:type="gramEnd"/>
      <w:r>
        <w:rPr>
          <w:sz w:val="24"/>
          <w:szCs w:val="24"/>
        </w:rPr>
        <w:t xml:space="preserve"> opportunities and challenges to cross-curricular learning. The opportunities to cross-c</w:t>
      </w:r>
      <w:r w:rsidR="0048047B">
        <w:rPr>
          <w:sz w:val="24"/>
          <w:szCs w:val="24"/>
        </w:rPr>
        <w:t xml:space="preserve">urricular </w:t>
      </w:r>
      <w:r w:rsidR="0079637D">
        <w:rPr>
          <w:sz w:val="24"/>
          <w:szCs w:val="24"/>
        </w:rPr>
        <w:t xml:space="preserve">from The Knowledge Hub (2023) is that it is relevant to the real world, creativity, </w:t>
      </w:r>
      <w:r w:rsidR="00A8095A">
        <w:rPr>
          <w:sz w:val="24"/>
          <w:szCs w:val="24"/>
        </w:rPr>
        <w:t>develop communication skills, help children to understand the bigger picture of an activity and help develop their memory</w:t>
      </w:r>
      <w:proofErr w:type="gramStart"/>
      <w:r w:rsidR="00A8095A">
        <w:rPr>
          <w:sz w:val="24"/>
          <w:szCs w:val="24"/>
        </w:rPr>
        <w:t xml:space="preserve">. </w:t>
      </w:r>
      <w:r w:rsidR="00F711CB">
        <w:rPr>
          <w:sz w:val="24"/>
          <w:szCs w:val="24"/>
        </w:rPr>
        <w:t xml:space="preserve"> </w:t>
      </w:r>
      <w:proofErr w:type="gramEnd"/>
      <w:r w:rsidR="00F711CB">
        <w:rPr>
          <w:sz w:val="24"/>
          <w:szCs w:val="24"/>
        </w:rPr>
        <w:t xml:space="preserve">Cross curricular learning can allow children to learn different skills/knowledge from different Areas of Learning without realising. Children may think that they are just being taught maths, when in reality technology (smart board), colours, languages, communication and turn taking can all be involved without them noticing. </w:t>
      </w:r>
    </w:p>
    <w:p w14:paraId="70EBC558" w14:textId="14707A53" w:rsidR="00A8095A" w:rsidRDefault="00A8095A" w:rsidP="0048047B">
      <w:pPr>
        <w:rPr>
          <w:sz w:val="24"/>
          <w:szCs w:val="24"/>
        </w:rPr>
      </w:pPr>
      <w:r>
        <w:rPr>
          <w:sz w:val="24"/>
          <w:szCs w:val="24"/>
        </w:rPr>
        <w:t xml:space="preserve">The disadvantages of cross-curricular </w:t>
      </w:r>
      <w:r w:rsidR="005D7673">
        <w:rPr>
          <w:sz w:val="24"/>
          <w:szCs w:val="24"/>
        </w:rPr>
        <w:t xml:space="preserve">learning from University of Cambridge (no date) </w:t>
      </w:r>
      <w:r w:rsidR="00731A4D">
        <w:rPr>
          <w:sz w:val="24"/>
          <w:szCs w:val="24"/>
        </w:rPr>
        <w:t>are</w:t>
      </w:r>
      <w:r w:rsidR="005D7673">
        <w:rPr>
          <w:sz w:val="24"/>
          <w:szCs w:val="24"/>
        </w:rPr>
        <w:t xml:space="preserve"> that teachers are expected to teach outside of their subject knowledge, being expected to know the answers, learning might not </w:t>
      </w:r>
      <w:r w:rsidR="00731A4D">
        <w:rPr>
          <w:sz w:val="24"/>
          <w:szCs w:val="24"/>
        </w:rPr>
        <w:t>mean</w:t>
      </w:r>
      <w:r w:rsidR="005D7673">
        <w:rPr>
          <w:sz w:val="24"/>
          <w:szCs w:val="24"/>
        </w:rPr>
        <w:t xml:space="preserve"> the exam board, children’s interests, likes and dislikes. Cross curricular learning might not meet children’s teaching groups, ability or needs, timetabling problems, teachers might feel excluded and unable to teach cross curricular. There might be problems with funding, resources, </w:t>
      </w:r>
      <w:r w:rsidR="00C53CE1">
        <w:rPr>
          <w:sz w:val="24"/>
          <w:szCs w:val="24"/>
        </w:rPr>
        <w:t>equipment,</w:t>
      </w:r>
      <w:r w:rsidR="005D7673">
        <w:rPr>
          <w:sz w:val="24"/>
          <w:szCs w:val="24"/>
        </w:rPr>
        <w:t xml:space="preserve"> and space to teach these lessons. </w:t>
      </w:r>
    </w:p>
    <w:p w14:paraId="3292949A" w14:textId="7662BE87" w:rsidR="00EA0C1F" w:rsidRDefault="00EA0C1F" w:rsidP="00F711CB">
      <w:pPr>
        <w:ind w:firstLine="720"/>
        <w:rPr>
          <w:sz w:val="24"/>
          <w:szCs w:val="24"/>
        </w:rPr>
      </w:pPr>
      <w:r>
        <w:rPr>
          <w:sz w:val="24"/>
          <w:szCs w:val="24"/>
        </w:rPr>
        <w:t xml:space="preserve">I have seen cross curricular during my placement; the teacher and TAs did a phonics session. This activity was a worksheet where the children had to identify sounds they know and colour them in the corresponding colour. This activity incorporates language, colours, communication, and this activity could have included language like Welsh colours. This activity was cross curricular as it incorporates, </w:t>
      </w:r>
      <w:r w:rsidR="00E950CF">
        <w:rPr>
          <w:sz w:val="24"/>
          <w:szCs w:val="24"/>
        </w:rPr>
        <w:t>L</w:t>
      </w:r>
      <w:r>
        <w:rPr>
          <w:sz w:val="24"/>
          <w:szCs w:val="24"/>
        </w:rPr>
        <w:t xml:space="preserve">anguage, </w:t>
      </w:r>
      <w:r w:rsidR="00E950CF">
        <w:rPr>
          <w:sz w:val="24"/>
          <w:szCs w:val="24"/>
        </w:rPr>
        <w:t>L</w:t>
      </w:r>
      <w:r>
        <w:rPr>
          <w:sz w:val="24"/>
          <w:szCs w:val="24"/>
        </w:rPr>
        <w:t xml:space="preserve">iteracy and </w:t>
      </w:r>
      <w:r w:rsidR="00E950CF">
        <w:rPr>
          <w:sz w:val="24"/>
          <w:szCs w:val="24"/>
        </w:rPr>
        <w:t>C</w:t>
      </w:r>
      <w:r>
        <w:rPr>
          <w:sz w:val="24"/>
          <w:szCs w:val="24"/>
        </w:rPr>
        <w:t xml:space="preserve">ommunication, </w:t>
      </w:r>
      <w:r w:rsidR="00CC6CDD">
        <w:rPr>
          <w:sz w:val="24"/>
          <w:szCs w:val="24"/>
        </w:rPr>
        <w:t>Health,</w:t>
      </w:r>
      <w:r>
        <w:rPr>
          <w:sz w:val="24"/>
          <w:szCs w:val="24"/>
        </w:rPr>
        <w:t xml:space="preserve"> and </w:t>
      </w:r>
      <w:r w:rsidR="00E950CF">
        <w:rPr>
          <w:sz w:val="24"/>
          <w:szCs w:val="24"/>
        </w:rPr>
        <w:t>W</w:t>
      </w:r>
      <w:r>
        <w:rPr>
          <w:sz w:val="24"/>
          <w:szCs w:val="24"/>
        </w:rPr>
        <w:t xml:space="preserve">ellbeing. It includes health and wellbeing as the activity </w:t>
      </w:r>
      <w:r w:rsidR="00E950CF">
        <w:rPr>
          <w:sz w:val="24"/>
          <w:szCs w:val="24"/>
        </w:rPr>
        <w:t xml:space="preserve">is one to one as allows children to build relationships with the teacher/Tas and they can see what ability the child is during this activity. As there were different difficulties to the activity, children who were able to identify all the sounds moved on to blending. </w:t>
      </w:r>
      <w:r>
        <w:rPr>
          <w:sz w:val="24"/>
          <w:szCs w:val="24"/>
        </w:rPr>
        <w:t xml:space="preserve">I have seen a PE session, </w:t>
      </w:r>
      <w:r w:rsidR="00C53CE1">
        <w:rPr>
          <w:sz w:val="24"/>
          <w:szCs w:val="24"/>
        </w:rPr>
        <w:t>where they were</w:t>
      </w:r>
      <w:r>
        <w:rPr>
          <w:sz w:val="24"/>
          <w:szCs w:val="24"/>
        </w:rPr>
        <w:t xml:space="preserve"> practising for sports day. This activity used communication, colour corresponding to their teams, </w:t>
      </w:r>
      <w:r w:rsidR="00E950CF">
        <w:rPr>
          <w:sz w:val="24"/>
          <w:szCs w:val="24"/>
        </w:rPr>
        <w:t>following,</w:t>
      </w:r>
      <w:r>
        <w:rPr>
          <w:sz w:val="24"/>
          <w:szCs w:val="24"/>
        </w:rPr>
        <w:t xml:space="preserve"> and listening to instructions. </w:t>
      </w:r>
      <w:r w:rsidR="00E950CF">
        <w:rPr>
          <w:sz w:val="24"/>
          <w:szCs w:val="24"/>
        </w:rPr>
        <w:t xml:space="preserve">before this, the children did a </w:t>
      </w:r>
      <w:r w:rsidR="004C4257">
        <w:rPr>
          <w:sz w:val="24"/>
          <w:szCs w:val="24"/>
        </w:rPr>
        <w:t>warmup</w:t>
      </w:r>
      <w:r w:rsidR="00E950CF">
        <w:rPr>
          <w:sz w:val="24"/>
          <w:szCs w:val="24"/>
        </w:rPr>
        <w:t xml:space="preserve">, which they did different stretches to music. This incorporated Expressive Arts, Health and Wellbeing, Science and Technology and Language, Literacy and Communication. </w:t>
      </w:r>
      <w:r w:rsidR="00C53CE1">
        <w:rPr>
          <w:sz w:val="24"/>
          <w:szCs w:val="24"/>
        </w:rPr>
        <w:t xml:space="preserve">Another activity I have seen in placement is an interactive activity on the smart bored focusing on their listening skills. The activity was different animals behind doors, the children had to listen and guess which animal was behind the door. Including, communication, turn taking, predications, listening, language, literacy, </w:t>
      </w:r>
      <w:r w:rsidR="00E95E1D">
        <w:rPr>
          <w:sz w:val="24"/>
          <w:szCs w:val="24"/>
        </w:rPr>
        <w:t>technology, health,</w:t>
      </w:r>
      <w:r w:rsidR="00C53CE1">
        <w:rPr>
          <w:sz w:val="24"/>
          <w:szCs w:val="24"/>
        </w:rPr>
        <w:t xml:space="preserve"> and wellbeing as they were working in small groups.</w:t>
      </w:r>
    </w:p>
    <w:p w14:paraId="6DE57E75" w14:textId="59AA2FBA" w:rsidR="003C4D9D" w:rsidRDefault="003C4D9D" w:rsidP="00BF434B">
      <w:pPr>
        <w:rPr>
          <w:sz w:val="24"/>
          <w:szCs w:val="24"/>
        </w:rPr>
      </w:pPr>
    </w:p>
    <w:p w14:paraId="60E86802" w14:textId="63C7F376" w:rsidR="00731A4D" w:rsidRDefault="000F56C0" w:rsidP="00731A4D">
      <w:pPr>
        <w:ind w:firstLine="720"/>
        <w:rPr>
          <w:sz w:val="24"/>
          <w:szCs w:val="24"/>
        </w:rPr>
      </w:pPr>
      <w:r>
        <w:rPr>
          <w:sz w:val="24"/>
          <w:szCs w:val="24"/>
        </w:rPr>
        <w:t xml:space="preserve">Within the Curriculum for Wales, there is the Literacy, Numeracy and Digital Competence framework which applies to learners across the primary age range. </w:t>
      </w:r>
      <w:r w:rsidR="00D53813">
        <w:rPr>
          <w:sz w:val="24"/>
          <w:szCs w:val="24"/>
        </w:rPr>
        <w:t>From Cadle Primary School</w:t>
      </w:r>
      <w:r w:rsidR="000F78FB">
        <w:rPr>
          <w:sz w:val="24"/>
          <w:szCs w:val="24"/>
        </w:rPr>
        <w:t xml:space="preserve"> (no </w:t>
      </w:r>
      <w:r w:rsidR="005C568C">
        <w:rPr>
          <w:sz w:val="24"/>
          <w:szCs w:val="24"/>
        </w:rPr>
        <w:t>date) The</w:t>
      </w:r>
      <w:r w:rsidR="00D53813">
        <w:rPr>
          <w:sz w:val="24"/>
          <w:szCs w:val="24"/>
        </w:rPr>
        <w:t xml:space="preserve"> Literacy and numeracy framework (LNF) is </w:t>
      </w:r>
      <w:r w:rsidR="00CC3349">
        <w:rPr>
          <w:sz w:val="24"/>
          <w:szCs w:val="24"/>
        </w:rPr>
        <w:t xml:space="preserve">expectations for </w:t>
      </w:r>
      <w:r w:rsidR="000F78FB">
        <w:rPr>
          <w:sz w:val="24"/>
          <w:szCs w:val="24"/>
        </w:rPr>
        <w:t>pupils</w:t>
      </w:r>
      <w:r w:rsidR="00CC3349">
        <w:rPr>
          <w:sz w:val="24"/>
          <w:szCs w:val="24"/>
        </w:rPr>
        <w:t xml:space="preserve"> and guidance for teachers on how to incorporate literacy and numeracy into different subjects. </w:t>
      </w:r>
      <w:proofErr w:type="gramStart"/>
      <w:r w:rsidR="000F78FB">
        <w:rPr>
          <w:sz w:val="24"/>
          <w:szCs w:val="24"/>
        </w:rPr>
        <w:t>Some</w:t>
      </w:r>
      <w:proofErr w:type="gramEnd"/>
      <w:r w:rsidR="000F78FB">
        <w:rPr>
          <w:sz w:val="24"/>
          <w:szCs w:val="24"/>
        </w:rPr>
        <w:t xml:space="preserve"> expectations for pupils are oracy, reading and writing across the curriculum.</w:t>
      </w:r>
      <w:r w:rsidR="00731A4D">
        <w:rPr>
          <w:sz w:val="24"/>
          <w:szCs w:val="24"/>
        </w:rPr>
        <w:t xml:space="preserve"> The Welsh Government ‘Hwb,’ (no date) mentions how the Literacy and Numeracy Framework includes listening, reading, speaking writing, translanguaging, developing mathematical proficiency, the number system, geometry, shapes, space, position, statistics, data representation, measurement, and probability. </w:t>
      </w:r>
    </w:p>
    <w:p w14:paraId="1B5B653B" w14:textId="2062B8F0" w:rsidR="00C53CE1" w:rsidRDefault="00C53CE1" w:rsidP="00C53CE1">
      <w:pPr>
        <w:rPr>
          <w:sz w:val="24"/>
          <w:szCs w:val="24"/>
        </w:rPr>
      </w:pPr>
      <w:r>
        <w:rPr>
          <w:sz w:val="24"/>
          <w:szCs w:val="24"/>
        </w:rPr>
        <w:t>From Twinkl (</w:t>
      </w:r>
      <w:r w:rsidR="00E95E1D">
        <w:rPr>
          <w:sz w:val="24"/>
          <w:szCs w:val="24"/>
        </w:rPr>
        <w:t>no date)</w:t>
      </w:r>
      <w:r>
        <w:rPr>
          <w:sz w:val="24"/>
          <w:szCs w:val="24"/>
        </w:rPr>
        <w:t xml:space="preserve"> the benefits of the Literacy and Numeracy framework is “</w:t>
      </w:r>
      <w:r w:rsidR="00E95E1D" w:rsidRPr="00E95E1D">
        <w:rPr>
          <w:sz w:val="24"/>
          <w:szCs w:val="24"/>
        </w:rPr>
        <w:t xml:space="preserve">help learn </w:t>
      </w:r>
      <w:proofErr w:type="gramStart"/>
      <w:r w:rsidR="00E95E1D" w:rsidRPr="00E95E1D">
        <w:rPr>
          <w:sz w:val="24"/>
          <w:szCs w:val="24"/>
        </w:rPr>
        <w:t>many</w:t>
      </w:r>
      <w:proofErr w:type="gramEnd"/>
      <w:r w:rsidR="00E95E1D" w:rsidRPr="00E95E1D">
        <w:rPr>
          <w:sz w:val="24"/>
          <w:szCs w:val="24"/>
        </w:rPr>
        <w:t xml:space="preserve"> other skills and are essential to help young people reach their potential. They are also commonly used in everyday life and situations, making them essential. Social and developmental skills can also be impacted by the level of the child's (or adult's) literacy and numeracy knowledge.</w:t>
      </w:r>
      <w:r w:rsidR="00E95E1D">
        <w:rPr>
          <w:sz w:val="24"/>
          <w:szCs w:val="24"/>
        </w:rPr>
        <w:t xml:space="preserve">” This shows how important it is that schools teach children these skills as it can benefit them in the future. </w:t>
      </w:r>
    </w:p>
    <w:p w14:paraId="7AC84DE5" w14:textId="03897824" w:rsidR="00D6557B" w:rsidRDefault="005C568C" w:rsidP="00D53813">
      <w:pPr>
        <w:rPr>
          <w:sz w:val="24"/>
          <w:szCs w:val="24"/>
        </w:rPr>
      </w:pPr>
      <w:r>
        <w:rPr>
          <w:sz w:val="24"/>
          <w:szCs w:val="24"/>
        </w:rPr>
        <w:t>From Digital Competence Framework guidance (2018)</w:t>
      </w:r>
      <w:r w:rsidR="00617597">
        <w:rPr>
          <w:sz w:val="24"/>
          <w:szCs w:val="24"/>
        </w:rPr>
        <w:t xml:space="preserve"> “</w:t>
      </w:r>
      <w:r w:rsidR="00617597" w:rsidRPr="00617597">
        <w:rPr>
          <w:sz w:val="24"/>
          <w:szCs w:val="24"/>
        </w:rPr>
        <w:t>Digital competence is the set of skills, knowledge and attitudes that enable the confident, creative, and critical use of technologies and systems. It is essential for learners if they are to be informed, capable and have the potential to be successful in today’s society.</w:t>
      </w:r>
      <w:r w:rsidR="00617597">
        <w:rPr>
          <w:sz w:val="24"/>
          <w:szCs w:val="24"/>
        </w:rPr>
        <w:t xml:space="preserve">” </w:t>
      </w:r>
      <w:r w:rsidR="00703576">
        <w:rPr>
          <w:sz w:val="24"/>
          <w:szCs w:val="24"/>
        </w:rPr>
        <w:t>From the Welsh Government, ‘Hwb,’ (no date) the mention how the Digital Competence Framework includes citizenship, producing, data and computational thinking, interacting, and collaborating</w:t>
      </w:r>
      <w:proofErr w:type="gramStart"/>
      <w:r w:rsidR="00703576">
        <w:rPr>
          <w:sz w:val="24"/>
          <w:szCs w:val="24"/>
        </w:rPr>
        <w:t xml:space="preserve">.  </w:t>
      </w:r>
      <w:proofErr w:type="gramEnd"/>
      <w:r w:rsidR="00703576">
        <w:rPr>
          <w:sz w:val="24"/>
          <w:szCs w:val="24"/>
        </w:rPr>
        <w:t>Pencoed Primary School (no date) say “T</w:t>
      </w:r>
      <w:r w:rsidR="00703576" w:rsidRPr="00703576">
        <w:rPr>
          <w:sz w:val="24"/>
          <w:szCs w:val="24"/>
        </w:rPr>
        <w:t>he aim of the DCF is to develop the children's digital skills. It focuses on enhancing their digital skills across the whole curriculum.</w:t>
      </w:r>
      <w:r w:rsidR="00703576">
        <w:rPr>
          <w:sz w:val="24"/>
          <w:szCs w:val="24"/>
        </w:rPr>
        <w:t>” “</w:t>
      </w:r>
      <w:r w:rsidR="00703576" w:rsidRPr="00703576">
        <w:rPr>
          <w:sz w:val="24"/>
          <w:szCs w:val="24"/>
        </w:rPr>
        <w:t>The DCF teaches children how to use technology responsibly, use technology effectively to communicate and collaborate with peers, create engaging content enhance their data handling skills and enhance their computational thinking.</w:t>
      </w:r>
      <w:r w:rsidR="00703576">
        <w:rPr>
          <w:sz w:val="24"/>
          <w:szCs w:val="24"/>
        </w:rPr>
        <w:t xml:space="preserve">” This shows the Digital Competence Framework give guidelines to schools on how to teach children how to use technology safely and how to be responsible when using it. </w:t>
      </w:r>
    </w:p>
    <w:p w14:paraId="500DDB87" w14:textId="5F344CE7" w:rsidR="00E95E1D" w:rsidRDefault="00E95E1D" w:rsidP="00D53813">
      <w:pPr>
        <w:rPr>
          <w:sz w:val="24"/>
          <w:szCs w:val="24"/>
        </w:rPr>
      </w:pPr>
      <w:r>
        <w:rPr>
          <w:sz w:val="24"/>
          <w:szCs w:val="24"/>
        </w:rPr>
        <w:t>From Twinkl (no date) the benefits of the D</w:t>
      </w:r>
      <w:r w:rsidRPr="00E95E1D">
        <w:rPr>
          <w:sz w:val="24"/>
          <w:szCs w:val="24"/>
        </w:rPr>
        <w:t xml:space="preserve">igital </w:t>
      </w:r>
      <w:r>
        <w:rPr>
          <w:sz w:val="24"/>
          <w:szCs w:val="24"/>
        </w:rPr>
        <w:t>Co</w:t>
      </w:r>
      <w:r w:rsidRPr="00E95E1D">
        <w:rPr>
          <w:sz w:val="24"/>
          <w:szCs w:val="24"/>
        </w:rPr>
        <w:t xml:space="preserve">mpetence skills are </w:t>
      </w:r>
      <w:r>
        <w:rPr>
          <w:sz w:val="24"/>
          <w:szCs w:val="24"/>
        </w:rPr>
        <w:t>“</w:t>
      </w:r>
      <w:r w:rsidRPr="00E95E1D">
        <w:rPr>
          <w:sz w:val="24"/>
          <w:szCs w:val="24"/>
        </w:rPr>
        <w:t>it ever more important to help children understand the digital world and actively use and participate in it, so they are best prepared for the future. The Literacy and Numeracy Framework area will ensure that pupils are digitally competent and become creative and critical thinkers.</w:t>
      </w:r>
      <w:r>
        <w:rPr>
          <w:sz w:val="24"/>
          <w:szCs w:val="24"/>
        </w:rPr>
        <w:t>” Both frameworks show an importance in children’s future, and they are learning. That these keys skills can give them more opportunities and experiences later in life.</w:t>
      </w:r>
    </w:p>
    <w:p w14:paraId="5F7D06DF" w14:textId="193EB1C0" w:rsidR="00F711CB" w:rsidRDefault="00F711CB" w:rsidP="00D53813">
      <w:pPr>
        <w:rPr>
          <w:sz w:val="24"/>
          <w:szCs w:val="24"/>
        </w:rPr>
      </w:pPr>
      <w:r>
        <w:rPr>
          <w:sz w:val="24"/>
          <w:szCs w:val="24"/>
        </w:rPr>
        <w:t xml:space="preserve">Alan Edwards, (Estyn 2019) talks about Digital Competence and how it improves children’s digital skills. he mentions how the framework was published to help teachers by providing them with support and tools. </w:t>
      </w:r>
      <w:r w:rsidR="004425D6">
        <w:rPr>
          <w:sz w:val="24"/>
          <w:szCs w:val="24"/>
        </w:rPr>
        <w:t xml:space="preserve">He feels that it is important to teach children how to use technology safely and responsibly as it is essential in their future lives. He goes on to say that it is used in schools by </w:t>
      </w:r>
      <w:r w:rsidR="00EE1CFC">
        <w:rPr>
          <w:sz w:val="24"/>
          <w:szCs w:val="24"/>
        </w:rPr>
        <w:t xml:space="preserve">having effective digital leaders, </w:t>
      </w:r>
      <w:proofErr w:type="gramStart"/>
      <w:r w:rsidR="00EE1CFC">
        <w:rPr>
          <w:sz w:val="24"/>
          <w:szCs w:val="24"/>
        </w:rPr>
        <w:t>staff</w:t>
      </w:r>
      <w:proofErr w:type="gramEnd"/>
      <w:r w:rsidR="00EE1CFC">
        <w:rPr>
          <w:sz w:val="24"/>
          <w:szCs w:val="24"/>
        </w:rPr>
        <w:t xml:space="preserve"> and pupils willing to learn and teach it, making it aware of how important digital skills are, and providing children with opportunities to develop and apply these skills. However, he goes on to say that schools may find it difficult to </w:t>
      </w:r>
      <w:proofErr w:type="gramStart"/>
      <w:r w:rsidR="00EE1CFC">
        <w:rPr>
          <w:sz w:val="24"/>
          <w:szCs w:val="24"/>
        </w:rPr>
        <w:t>work</w:t>
      </w:r>
      <w:proofErr w:type="gramEnd"/>
      <w:r w:rsidR="00EE1CFC">
        <w:rPr>
          <w:sz w:val="24"/>
          <w:szCs w:val="24"/>
        </w:rPr>
        <w:t xml:space="preserve"> with each other to support and improve digital teaching, schools having connection issues, curriculum not being specific on how to develop/teach these skills and teachers not having the knowledge themselves on digital competence.  </w:t>
      </w:r>
    </w:p>
    <w:p w14:paraId="7ACCBF1A" w14:textId="0F6D1654" w:rsidR="00BF434B" w:rsidRDefault="00BF434B" w:rsidP="00D53813">
      <w:pPr>
        <w:rPr>
          <w:sz w:val="24"/>
          <w:szCs w:val="24"/>
        </w:rPr>
      </w:pPr>
      <w:r>
        <w:rPr>
          <w:sz w:val="24"/>
          <w:szCs w:val="24"/>
        </w:rPr>
        <w:tab/>
        <w:t xml:space="preserve">Cross curricular learning can be done in </w:t>
      </w:r>
      <w:proofErr w:type="gramStart"/>
      <w:r>
        <w:rPr>
          <w:sz w:val="24"/>
          <w:szCs w:val="24"/>
        </w:rPr>
        <w:t>many</w:t>
      </w:r>
      <w:proofErr w:type="gramEnd"/>
      <w:r>
        <w:rPr>
          <w:sz w:val="24"/>
          <w:szCs w:val="24"/>
        </w:rPr>
        <w:t xml:space="preserve"> ways in classrooms and can have a range of different benefits for the children. For example, continuous prevision can be set out around the classroom and incorporate a range of the Areas of Learning, which can fit the current theme in the classroom. In most classrooms, there is usually a Maths and Numeracy and Language, Literacy and Communication which obvious compared to other cross curricular continuous prevision activities. as </w:t>
      </w:r>
      <w:proofErr w:type="gramStart"/>
      <w:r>
        <w:rPr>
          <w:sz w:val="24"/>
          <w:szCs w:val="24"/>
        </w:rPr>
        <w:t>many</w:t>
      </w:r>
      <w:proofErr w:type="gramEnd"/>
      <w:r>
        <w:rPr>
          <w:sz w:val="24"/>
          <w:szCs w:val="24"/>
        </w:rPr>
        <w:t xml:space="preserve"> people may just see the reading corner and the maths area filled with a range of number resources. For example, the dressing up and home area include the majority of the Areas of Learning. Theres Expressive Arts, Health and Wellbeing, Language, maths when counting, </w:t>
      </w:r>
      <w:proofErr w:type="gramStart"/>
      <w:r w:rsidR="00C53CE1">
        <w:rPr>
          <w:sz w:val="24"/>
          <w:szCs w:val="24"/>
        </w:rPr>
        <w:t>measuring</w:t>
      </w:r>
      <w:proofErr w:type="gramEnd"/>
      <w:r w:rsidR="00C53CE1">
        <w:rPr>
          <w:sz w:val="24"/>
          <w:szCs w:val="24"/>
        </w:rPr>
        <w:t xml:space="preserve"> or weighing.  Activities can be planned to </w:t>
      </w:r>
      <w:proofErr w:type="gramStart"/>
      <w:r w:rsidR="00C53CE1">
        <w:rPr>
          <w:sz w:val="24"/>
          <w:szCs w:val="24"/>
        </w:rPr>
        <w:t>teach</w:t>
      </w:r>
      <w:proofErr w:type="gramEnd"/>
      <w:r w:rsidR="00C53CE1">
        <w:rPr>
          <w:sz w:val="24"/>
          <w:szCs w:val="24"/>
        </w:rPr>
        <w:t xml:space="preserve"> children about colour, languages, animals, food, shapes, sizes and not just numbers. I saw an interactive activity that the teacher put on the smart board. It was about different pattens and they had to </w:t>
      </w:r>
      <w:r w:rsidR="00E95E1D">
        <w:rPr>
          <w:sz w:val="24"/>
          <w:szCs w:val="24"/>
        </w:rPr>
        <w:t>choose</w:t>
      </w:r>
      <w:r w:rsidR="00C53CE1">
        <w:rPr>
          <w:sz w:val="24"/>
          <w:szCs w:val="24"/>
        </w:rPr>
        <w:t xml:space="preserve"> the right one from four options on a train. This activity included shapes, environment, trains, colours, </w:t>
      </w:r>
      <w:r w:rsidR="00E95E1D">
        <w:rPr>
          <w:sz w:val="24"/>
          <w:szCs w:val="24"/>
        </w:rPr>
        <w:t>communication,</w:t>
      </w:r>
      <w:r w:rsidR="00C53CE1">
        <w:rPr>
          <w:sz w:val="24"/>
          <w:szCs w:val="24"/>
        </w:rPr>
        <w:t xml:space="preserve"> and collaboration</w:t>
      </w:r>
      <w:proofErr w:type="gramStart"/>
      <w:r w:rsidR="00C53CE1">
        <w:rPr>
          <w:sz w:val="24"/>
          <w:szCs w:val="24"/>
        </w:rPr>
        <w:t xml:space="preserve">.  </w:t>
      </w:r>
      <w:proofErr w:type="gramEnd"/>
    </w:p>
    <w:p w14:paraId="3DCE86A9" w14:textId="4C08F5BD" w:rsidR="00D6557B" w:rsidRDefault="00D6557B" w:rsidP="004C4257">
      <w:pPr>
        <w:ind w:firstLine="360"/>
        <w:rPr>
          <w:sz w:val="24"/>
          <w:szCs w:val="24"/>
        </w:rPr>
      </w:pPr>
      <w:r>
        <w:rPr>
          <w:sz w:val="24"/>
          <w:szCs w:val="24"/>
        </w:rPr>
        <w:t>From the story Sunk, I have created an activity where the children have to work in groups to create a map, adding landmarks, ships/</w:t>
      </w:r>
      <w:proofErr w:type="gramStart"/>
      <w:r>
        <w:rPr>
          <w:sz w:val="24"/>
          <w:szCs w:val="24"/>
        </w:rPr>
        <w:t>boats</w:t>
      </w:r>
      <w:proofErr w:type="gramEnd"/>
      <w:r>
        <w:rPr>
          <w:sz w:val="24"/>
          <w:szCs w:val="24"/>
        </w:rPr>
        <w:t xml:space="preserve"> and different sea creatures. The children need to add names to the landmarks and add numbers to show the different directions. </w:t>
      </w:r>
      <w:r w:rsidR="00702B0C">
        <w:rPr>
          <w:sz w:val="24"/>
          <w:szCs w:val="24"/>
        </w:rPr>
        <w:t>This activity is based around the Area of Learning Humanities, but it is also cross-curricular. Before the activity even beings, the children are read the Sunk books and discuss the map shown in the book. This is done on the carpet as a whole class to ensure that all the children are getting the same input and explanation on the activity. This incorporates Language, Literacy and Communication as the children will be taught vocabulary based around the book and activity, have time to think pair share any ideas they may have, talk about maths and numeracy as the map has numbers showing directions which links with Geography (humanities)</w:t>
      </w:r>
      <w:r w:rsidR="004C4257">
        <w:rPr>
          <w:sz w:val="24"/>
          <w:szCs w:val="24"/>
        </w:rPr>
        <w:t xml:space="preserve"> and include the four purposes. These are Ambitious, capable learners, Enterprising, creative contributors, Ethical, informed </w:t>
      </w:r>
      <w:r w:rsidR="00703576">
        <w:rPr>
          <w:sz w:val="24"/>
          <w:szCs w:val="24"/>
        </w:rPr>
        <w:t>citizens,</w:t>
      </w:r>
      <w:r w:rsidR="004C4257">
        <w:rPr>
          <w:sz w:val="24"/>
          <w:szCs w:val="24"/>
        </w:rPr>
        <w:t xml:space="preserve"> and Healthy, confident individuals.</w:t>
      </w:r>
    </w:p>
    <w:p w14:paraId="565535A5" w14:textId="314DE528" w:rsidR="004C4257" w:rsidRDefault="004C4257" w:rsidP="004C4257">
      <w:pPr>
        <w:rPr>
          <w:sz w:val="24"/>
          <w:szCs w:val="24"/>
        </w:rPr>
      </w:pPr>
      <w:r>
        <w:rPr>
          <w:sz w:val="24"/>
          <w:szCs w:val="24"/>
        </w:rPr>
        <w:t xml:space="preserve">To improve my activity that I planned, I could add Welsh either through numbers or even colours. For the children to use iPad (technology) to search for ideas of a map they would like to create, for them to take photos of their map once they completed it and for them to create a map on an iPad or computer using a software. I could also plan a PE lesson where the children are given a </w:t>
      </w:r>
      <w:r w:rsidR="00BF434B">
        <w:rPr>
          <w:sz w:val="24"/>
          <w:szCs w:val="24"/>
        </w:rPr>
        <w:t>map,</w:t>
      </w:r>
      <w:r>
        <w:rPr>
          <w:sz w:val="24"/>
          <w:szCs w:val="24"/>
        </w:rPr>
        <w:t xml:space="preserve"> and they have to follow the directions. This would </w:t>
      </w:r>
      <w:r w:rsidR="00BF434B">
        <w:rPr>
          <w:sz w:val="24"/>
          <w:szCs w:val="24"/>
        </w:rPr>
        <w:t xml:space="preserve">bring in the aspect of Health and Wellbeing and have the children work on team working skills. </w:t>
      </w:r>
    </w:p>
    <w:p w14:paraId="2639C668" w14:textId="77777777" w:rsidR="00CC3349" w:rsidRDefault="00CC3349" w:rsidP="00D53813">
      <w:pPr>
        <w:rPr>
          <w:sz w:val="24"/>
          <w:szCs w:val="24"/>
        </w:rPr>
      </w:pPr>
    </w:p>
    <w:p w14:paraId="243D7AB9" w14:textId="6E73B496" w:rsidR="00EE1CFC" w:rsidRDefault="00EE1CFC" w:rsidP="00EE1CFC">
      <w:pPr>
        <w:rPr>
          <w:sz w:val="24"/>
          <w:szCs w:val="24"/>
        </w:rPr>
      </w:pPr>
      <w:r>
        <w:rPr>
          <w:sz w:val="24"/>
          <w:szCs w:val="24"/>
        </w:rPr>
        <w:tab/>
        <w:t xml:space="preserve">In conclusion, I have learnt that the </w:t>
      </w:r>
      <w:r w:rsidR="00477454" w:rsidRPr="00EE1CFC">
        <w:rPr>
          <w:sz w:val="24"/>
          <w:szCs w:val="24"/>
        </w:rPr>
        <w:t xml:space="preserve">literacy, numeracy, and digital competence framework within the Curriculum for Wales </w:t>
      </w:r>
      <w:r>
        <w:rPr>
          <w:sz w:val="24"/>
          <w:szCs w:val="24"/>
        </w:rPr>
        <w:t xml:space="preserve">influences teaching by proving guidelines and tools to help teachers understand the framework better, so that they can be </w:t>
      </w:r>
      <w:proofErr w:type="gramStart"/>
      <w:r>
        <w:rPr>
          <w:sz w:val="24"/>
          <w:szCs w:val="24"/>
        </w:rPr>
        <w:t>teaching</w:t>
      </w:r>
      <w:proofErr w:type="gramEnd"/>
      <w:r>
        <w:rPr>
          <w:sz w:val="24"/>
          <w:szCs w:val="24"/>
        </w:rPr>
        <w:t xml:space="preserve"> the children relevant and up to date information on these frameworks. These frameworks influence teachers to incorporate technology and digital skills more into their lessons/activities. In order to give children, the best start for the future. For children to have </w:t>
      </w:r>
      <w:proofErr w:type="gramStart"/>
      <w:r>
        <w:rPr>
          <w:sz w:val="24"/>
          <w:szCs w:val="24"/>
        </w:rPr>
        <w:t>opportunities to learn</w:t>
      </w:r>
      <w:proofErr w:type="gramEnd"/>
      <w:r>
        <w:rPr>
          <w:sz w:val="24"/>
          <w:szCs w:val="24"/>
        </w:rPr>
        <w:t xml:space="preserve"> and develop literacy and numeracy skills that will benefit them in the future with any further education or jobs they might explore. </w:t>
      </w:r>
    </w:p>
    <w:p w14:paraId="72C61149" w14:textId="29B67E62" w:rsidR="00477454" w:rsidRPr="00EE1CFC" w:rsidRDefault="00EE1CFC" w:rsidP="00EE1CFC">
      <w:pPr>
        <w:rPr>
          <w:sz w:val="24"/>
          <w:szCs w:val="24"/>
        </w:rPr>
      </w:pPr>
      <w:r>
        <w:rPr>
          <w:sz w:val="24"/>
          <w:szCs w:val="24"/>
        </w:rPr>
        <w:t xml:space="preserve">Cross curricular learning influences what I do at school as I will plan tasks/activities that incorporate many of the Areas of Learning in a way that children </w:t>
      </w:r>
      <w:r w:rsidR="00E95E1D">
        <w:rPr>
          <w:sz w:val="24"/>
          <w:szCs w:val="24"/>
        </w:rPr>
        <w:t>do not</w:t>
      </w:r>
      <w:r>
        <w:rPr>
          <w:sz w:val="24"/>
          <w:szCs w:val="24"/>
        </w:rPr>
        <w:t xml:space="preserve"> realise </w:t>
      </w:r>
      <w:proofErr w:type="gramStart"/>
      <w:r>
        <w:rPr>
          <w:sz w:val="24"/>
          <w:szCs w:val="24"/>
        </w:rPr>
        <w:t>they’re</w:t>
      </w:r>
      <w:proofErr w:type="gramEnd"/>
      <w:r>
        <w:rPr>
          <w:sz w:val="24"/>
          <w:szCs w:val="24"/>
        </w:rPr>
        <w:t xml:space="preserve"> learning more than they think. But as well as informing them that </w:t>
      </w:r>
      <w:proofErr w:type="gramStart"/>
      <w:r>
        <w:rPr>
          <w:sz w:val="24"/>
          <w:szCs w:val="24"/>
        </w:rPr>
        <w:t>some</w:t>
      </w:r>
      <w:proofErr w:type="gramEnd"/>
      <w:r>
        <w:rPr>
          <w:sz w:val="24"/>
          <w:szCs w:val="24"/>
        </w:rPr>
        <w:t xml:space="preserve"> lesson will teach them more than just maths or just science. That in science lessons, they will learn about measuring, counting, weighing, comparing, estimating and </w:t>
      </w:r>
      <w:r w:rsidR="00850BDF">
        <w:rPr>
          <w:sz w:val="24"/>
          <w:szCs w:val="24"/>
        </w:rPr>
        <w:t xml:space="preserve">prediction. Skills that will also benefit they in </w:t>
      </w:r>
      <w:proofErr w:type="gramStart"/>
      <w:r w:rsidR="00850BDF">
        <w:rPr>
          <w:sz w:val="24"/>
          <w:szCs w:val="24"/>
        </w:rPr>
        <w:t>many</w:t>
      </w:r>
      <w:proofErr w:type="gramEnd"/>
      <w:r w:rsidR="00850BDF">
        <w:rPr>
          <w:sz w:val="24"/>
          <w:szCs w:val="24"/>
        </w:rPr>
        <w:t xml:space="preserve"> other ways in their learning. In order to work cross curricular, I will need to </w:t>
      </w:r>
      <w:proofErr w:type="gramStart"/>
      <w:r w:rsidR="00850BDF">
        <w:rPr>
          <w:sz w:val="24"/>
          <w:szCs w:val="24"/>
        </w:rPr>
        <w:t>work</w:t>
      </w:r>
      <w:proofErr w:type="gramEnd"/>
      <w:r w:rsidR="00850BDF">
        <w:rPr>
          <w:sz w:val="24"/>
          <w:szCs w:val="24"/>
        </w:rPr>
        <w:t xml:space="preserve"> with other teachers and TAs to collaborate on planning and ideas to include different Areas of Learning into activities and continuous provision. To set tasks that are suitable for children’s different abilities and needs.</w:t>
      </w:r>
      <w:r w:rsidR="00C53CE1">
        <w:rPr>
          <w:sz w:val="24"/>
          <w:szCs w:val="24"/>
        </w:rPr>
        <w:t xml:space="preserve"> </w:t>
      </w:r>
      <w:r w:rsidR="00850BDF">
        <w:rPr>
          <w:sz w:val="24"/>
          <w:szCs w:val="24"/>
        </w:rPr>
        <w:t xml:space="preserve">On top of planning lessons that are cross curricular and link with other Areas of Learning, children will also have a say in what that like to learn. This could be in terms of picking a theme, a topic they are interest in, any hobbies, likes, dislikes and anything the children would like to learn more about. </w:t>
      </w:r>
    </w:p>
    <w:p w14:paraId="09C6793E" w14:textId="576305AD" w:rsidR="003C4D9D" w:rsidRPr="00702B0C" w:rsidRDefault="003C4D9D" w:rsidP="00702B0C">
      <w:pPr>
        <w:rPr>
          <w:b/>
          <w:bCs/>
          <w:sz w:val="24"/>
          <w:szCs w:val="24"/>
        </w:rPr>
      </w:pPr>
    </w:p>
    <w:p w14:paraId="637AA5B4" w14:textId="77777777" w:rsidR="005D7673" w:rsidRDefault="005D7673" w:rsidP="003C4D9D">
      <w:pPr>
        <w:rPr>
          <w:sz w:val="24"/>
          <w:szCs w:val="24"/>
        </w:rPr>
      </w:pPr>
    </w:p>
    <w:p w14:paraId="6B0CBA0D" w14:textId="77777777" w:rsidR="00850BDF" w:rsidRDefault="00850BDF" w:rsidP="003C4D9D">
      <w:pPr>
        <w:rPr>
          <w:sz w:val="24"/>
          <w:szCs w:val="24"/>
        </w:rPr>
      </w:pPr>
    </w:p>
    <w:p w14:paraId="5FC62AAC" w14:textId="77777777" w:rsidR="00850BDF" w:rsidRDefault="00850BDF" w:rsidP="003C4D9D">
      <w:pPr>
        <w:rPr>
          <w:sz w:val="24"/>
          <w:szCs w:val="24"/>
        </w:rPr>
      </w:pPr>
    </w:p>
    <w:p w14:paraId="0DBBCAD0" w14:textId="77777777" w:rsidR="00850BDF" w:rsidRDefault="00850BDF" w:rsidP="003C4D9D">
      <w:pPr>
        <w:rPr>
          <w:sz w:val="24"/>
          <w:szCs w:val="24"/>
        </w:rPr>
      </w:pPr>
    </w:p>
    <w:p w14:paraId="21413C12" w14:textId="77777777" w:rsidR="00850BDF" w:rsidRDefault="00850BDF" w:rsidP="003C4D9D">
      <w:pPr>
        <w:rPr>
          <w:sz w:val="24"/>
          <w:szCs w:val="24"/>
        </w:rPr>
      </w:pPr>
    </w:p>
    <w:p w14:paraId="47275D42" w14:textId="77777777" w:rsidR="00850BDF" w:rsidRDefault="00850BDF" w:rsidP="003C4D9D">
      <w:pPr>
        <w:rPr>
          <w:sz w:val="24"/>
          <w:szCs w:val="24"/>
        </w:rPr>
      </w:pPr>
    </w:p>
    <w:p w14:paraId="20A6AD47" w14:textId="77777777" w:rsidR="00850BDF" w:rsidRDefault="00850BDF" w:rsidP="003C4D9D">
      <w:pPr>
        <w:rPr>
          <w:sz w:val="24"/>
          <w:szCs w:val="24"/>
        </w:rPr>
      </w:pPr>
    </w:p>
    <w:p w14:paraId="2CF01A4B" w14:textId="77777777" w:rsidR="00850BDF" w:rsidRDefault="00850BDF" w:rsidP="003C4D9D">
      <w:pPr>
        <w:rPr>
          <w:sz w:val="24"/>
          <w:szCs w:val="24"/>
        </w:rPr>
      </w:pPr>
    </w:p>
    <w:p w14:paraId="73C95283" w14:textId="77777777" w:rsidR="00850BDF" w:rsidRDefault="00850BDF" w:rsidP="003C4D9D">
      <w:pPr>
        <w:rPr>
          <w:sz w:val="24"/>
          <w:szCs w:val="24"/>
        </w:rPr>
      </w:pPr>
    </w:p>
    <w:p w14:paraId="70FA7B3D" w14:textId="77777777" w:rsidR="00850BDF" w:rsidRDefault="00850BDF" w:rsidP="003C4D9D">
      <w:pPr>
        <w:rPr>
          <w:sz w:val="24"/>
          <w:szCs w:val="24"/>
        </w:rPr>
      </w:pPr>
    </w:p>
    <w:p w14:paraId="40969DAB" w14:textId="77777777" w:rsidR="003C4D9D" w:rsidRDefault="003C4D9D" w:rsidP="003C4D9D">
      <w:pPr>
        <w:rPr>
          <w:b/>
          <w:bCs/>
          <w:sz w:val="24"/>
          <w:szCs w:val="24"/>
          <w:u w:val="single"/>
        </w:rPr>
      </w:pPr>
      <w:r>
        <w:rPr>
          <w:b/>
          <w:bCs/>
          <w:sz w:val="24"/>
          <w:szCs w:val="24"/>
          <w:u w:val="single"/>
        </w:rPr>
        <w:t>Reference List</w:t>
      </w:r>
    </w:p>
    <w:p w14:paraId="37618325" w14:textId="5BE53D93" w:rsidR="000F78FB" w:rsidRDefault="000F78FB" w:rsidP="003C4D9D">
      <w:pPr>
        <w:rPr>
          <w:sz w:val="24"/>
          <w:szCs w:val="24"/>
        </w:rPr>
      </w:pPr>
      <w:r>
        <w:rPr>
          <w:sz w:val="24"/>
          <w:szCs w:val="24"/>
        </w:rPr>
        <w:t xml:space="preserve">Cadle Primary School (no date) </w:t>
      </w:r>
      <w:hyperlink r:id="rId7" w:anchor=":~:text=The%20LNF%20is%20designed%20to,oracy%20across%20the%20curriculum" w:history="1">
        <w:r w:rsidRPr="00557E32">
          <w:rPr>
            <w:rStyle w:val="Hyperlink"/>
            <w:sz w:val="24"/>
            <w:szCs w:val="24"/>
          </w:rPr>
          <w:t>https://www.cadleprimaryschool.co.uk/lnf-literacy-and-numeracy-framework/#:~:text=The%20LNF%20is%20designed%20to,oracy%20across%20the%20curriculum</w:t>
        </w:r>
      </w:hyperlink>
      <w:r>
        <w:rPr>
          <w:sz w:val="24"/>
          <w:szCs w:val="24"/>
        </w:rPr>
        <w:t xml:space="preserve"> (accessed April 4</w:t>
      </w:r>
      <w:r w:rsidRPr="000F78FB">
        <w:rPr>
          <w:sz w:val="24"/>
          <w:szCs w:val="24"/>
          <w:vertAlign w:val="superscript"/>
        </w:rPr>
        <w:t>th</w:t>
      </w:r>
      <w:r>
        <w:rPr>
          <w:sz w:val="24"/>
          <w:szCs w:val="24"/>
        </w:rPr>
        <w:t xml:space="preserve">) </w:t>
      </w:r>
    </w:p>
    <w:p w14:paraId="1446E3ED" w14:textId="1692F1D0" w:rsidR="005C568C" w:rsidRDefault="005C568C" w:rsidP="003C4D9D">
      <w:pPr>
        <w:rPr>
          <w:sz w:val="24"/>
          <w:szCs w:val="24"/>
        </w:rPr>
      </w:pPr>
      <w:r>
        <w:rPr>
          <w:sz w:val="24"/>
          <w:szCs w:val="24"/>
        </w:rPr>
        <w:t xml:space="preserve">Digital Competence Framework guidance (2018) </w:t>
      </w:r>
      <w:hyperlink r:id="rId8" w:history="1">
        <w:r w:rsidRPr="00557E32">
          <w:rPr>
            <w:rStyle w:val="Hyperlink"/>
            <w:sz w:val="24"/>
            <w:szCs w:val="24"/>
          </w:rPr>
          <w:t>https://hwb.gov.wales/storage/337437b8-cfe3-4305-ae32-f47ad82f3e76/digital-competence-framework-guidance-2018.pdf</w:t>
        </w:r>
      </w:hyperlink>
      <w:r>
        <w:rPr>
          <w:sz w:val="24"/>
          <w:szCs w:val="24"/>
        </w:rPr>
        <w:t xml:space="preserve"> (accessed April 4th) </w:t>
      </w:r>
    </w:p>
    <w:p w14:paraId="2FED91D5" w14:textId="4DEEABCA" w:rsidR="0048047B" w:rsidRDefault="0048047B" w:rsidP="003C4D9D">
      <w:pPr>
        <w:rPr>
          <w:sz w:val="24"/>
          <w:szCs w:val="24"/>
        </w:rPr>
      </w:pPr>
      <w:r>
        <w:rPr>
          <w:sz w:val="24"/>
          <w:szCs w:val="24"/>
        </w:rPr>
        <w:t xml:space="preserve">PlanBee (2024) </w:t>
      </w:r>
      <w:hyperlink r:id="rId9" w:history="1">
        <w:r w:rsidRPr="00557E32">
          <w:rPr>
            <w:rStyle w:val="Hyperlink"/>
            <w:sz w:val="24"/>
            <w:szCs w:val="24"/>
          </w:rPr>
          <w:t>https://planbee.com/pages/cross-curricular</w:t>
        </w:r>
      </w:hyperlink>
      <w:r>
        <w:rPr>
          <w:sz w:val="24"/>
          <w:szCs w:val="24"/>
        </w:rPr>
        <w:t xml:space="preserve"> (accessed April 4th) </w:t>
      </w:r>
    </w:p>
    <w:p w14:paraId="52F2EDFC" w14:textId="7D1C26D2" w:rsidR="00A8095A" w:rsidRDefault="00A8095A" w:rsidP="003C4D9D">
      <w:pPr>
        <w:rPr>
          <w:sz w:val="24"/>
          <w:szCs w:val="24"/>
        </w:rPr>
      </w:pPr>
      <w:r>
        <w:rPr>
          <w:sz w:val="24"/>
          <w:szCs w:val="24"/>
        </w:rPr>
        <w:t xml:space="preserve">The Knowledge Hub (2023) </w:t>
      </w:r>
      <w:hyperlink r:id="rId10" w:history="1">
        <w:r w:rsidRPr="00557E32">
          <w:rPr>
            <w:rStyle w:val="Hyperlink"/>
            <w:sz w:val="24"/>
            <w:szCs w:val="24"/>
          </w:rPr>
          <w:t>https://knowledge-hub.com/2023/11/08/enlisting-the-benefits-of-cross-curricular-lesson-plans-for-successful-learning/</w:t>
        </w:r>
      </w:hyperlink>
      <w:r>
        <w:rPr>
          <w:sz w:val="24"/>
          <w:szCs w:val="24"/>
        </w:rPr>
        <w:t xml:space="preserve"> (accessed April 6</w:t>
      </w:r>
      <w:r w:rsidRPr="00A8095A">
        <w:rPr>
          <w:sz w:val="24"/>
          <w:szCs w:val="24"/>
          <w:vertAlign w:val="superscript"/>
        </w:rPr>
        <w:t>th</w:t>
      </w:r>
      <w:r>
        <w:rPr>
          <w:sz w:val="24"/>
          <w:szCs w:val="24"/>
        </w:rPr>
        <w:t xml:space="preserve">) </w:t>
      </w:r>
    </w:p>
    <w:p w14:paraId="3FEFEA57" w14:textId="4F2C4C01" w:rsidR="005D7673" w:rsidRDefault="005D7673" w:rsidP="003C4D9D">
      <w:pPr>
        <w:rPr>
          <w:sz w:val="24"/>
          <w:szCs w:val="24"/>
        </w:rPr>
      </w:pPr>
      <w:r>
        <w:rPr>
          <w:sz w:val="24"/>
          <w:szCs w:val="24"/>
        </w:rPr>
        <w:t xml:space="preserve">University of Cambridge (no date) </w:t>
      </w:r>
      <w:hyperlink r:id="rId11" w:anchor=":~:text=timetabling%20and%20matching%20topics%20across,timetabling%20making%20planning%20meeting%20difficult" w:history="1">
        <w:r w:rsidRPr="00557E32">
          <w:rPr>
            <w:rStyle w:val="Hyperlink"/>
            <w:sz w:val="24"/>
            <w:szCs w:val="24"/>
          </w:rPr>
          <w:t>https://nrich.maths.org/8453#:~:text=timetabling%20and%20matching%20topics%20across,timetabling%20making%20planning%20meeting%20difficult</w:t>
        </w:r>
      </w:hyperlink>
      <w:r w:rsidRPr="005D7673">
        <w:rPr>
          <w:sz w:val="24"/>
          <w:szCs w:val="24"/>
        </w:rPr>
        <w:t>.</w:t>
      </w:r>
      <w:r>
        <w:rPr>
          <w:sz w:val="24"/>
          <w:szCs w:val="24"/>
        </w:rPr>
        <w:t xml:space="preserve"> (accessed April 6</w:t>
      </w:r>
      <w:r w:rsidRPr="005D7673">
        <w:rPr>
          <w:sz w:val="24"/>
          <w:szCs w:val="24"/>
          <w:vertAlign w:val="superscript"/>
        </w:rPr>
        <w:t>th</w:t>
      </w:r>
      <w:r>
        <w:rPr>
          <w:sz w:val="24"/>
          <w:szCs w:val="24"/>
        </w:rPr>
        <w:t xml:space="preserve">) </w:t>
      </w:r>
    </w:p>
    <w:p w14:paraId="65DF1AD5" w14:textId="3B20E150" w:rsidR="00731A4D" w:rsidRDefault="00731A4D" w:rsidP="003C4D9D">
      <w:pPr>
        <w:rPr>
          <w:sz w:val="24"/>
          <w:szCs w:val="24"/>
        </w:rPr>
      </w:pPr>
      <w:r>
        <w:rPr>
          <w:sz w:val="24"/>
          <w:szCs w:val="24"/>
        </w:rPr>
        <w:t xml:space="preserve">Welsh Government, Hwb (no date) </w:t>
      </w:r>
      <w:hyperlink r:id="rId12" w:history="1">
        <w:r w:rsidRPr="00247C69">
          <w:rPr>
            <w:rStyle w:val="Hyperlink"/>
            <w:sz w:val="24"/>
            <w:szCs w:val="24"/>
          </w:rPr>
          <w:t>https://hwb.gov.wales/curriculum-for-wales/cross-curricular-skills-frameworks/literacy-and-numeracy-framework</w:t>
        </w:r>
      </w:hyperlink>
      <w:r>
        <w:rPr>
          <w:sz w:val="24"/>
          <w:szCs w:val="24"/>
        </w:rPr>
        <w:t xml:space="preserve"> (accessed April 14th) </w:t>
      </w:r>
    </w:p>
    <w:p w14:paraId="05033160" w14:textId="7B73EF6F" w:rsidR="00703576" w:rsidRDefault="00703576" w:rsidP="003C4D9D">
      <w:pPr>
        <w:rPr>
          <w:sz w:val="24"/>
          <w:szCs w:val="24"/>
        </w:rPr>
      </w:pPr>
      <w:r>
        <w:rPr>
          <w:sz w:val="24"/>
          <w:szCs w:val="24"/>
        </w:rPr>
        <w:t xml:space="preserve">Welsh Government, Hwb (no date) </w:t>
      </w:r>
      <w:hyperlink r:id="rId13" w:history="1">
        <w:r w:rsidRPr="00247C69">
          <w:rPr>
            <w:rStyle w:val="Hyperlink"/>
            <w:sz w:val="24"/>
            <w:szCs w:val="24"/>
          </w:rPr>
          <w:t>https://hwb.gov.wales/curriculum-for-wales/cross-curricular-skills-frameworks/digital-competence-framework</w:t>
        </w:r>
      </w:hyperlink>
      <w:r>
        <w:rPr>
          <w:sz w:val="24"/>
          <w:szCs w:val="24"/>
        </w:rPr>
        <w:t xml:space="preserve"> (accessed April 14th) </w:t>
      </w:r>
    </w:p>
    <w:p w14:paraId="5247A220" w14:textId="33818D6D" w:rsidR="00703576" w:rsidRDefault="00703576" w:rsidP="003C4D9D">
      <w:pPr>
        <w:rPr>
          <w:sz w:val="24"/>
          <w:szCs w:val="24"/>
        </w:rPr>
      </w:pPr>
      <w:r>
        <w:rPr>
          <w:sz w:val="24"/>
          <w:szCs w:val="24"/>
        </w:rPr>
        <w:t xml:space="preserve">Pencoed Primary School (no date) </w:t>
      </w:r>
      <w:hyperlink r:id="rId14" w:history="1">
        <w:r w:rsidRPr="00247C69">
          <w:rPr>
            <w:rStyle w:val="Hyperlink"/>
            <w:sz w:val="24"/>
            <w:szCs w:val="24"/>
          </w:rPr>
          <w:t>https://www.pencoedprimary.co.uk/the-digital-competence-framework-dcf/#:~:text=The%20DCF%20teaches%20children%20how,and%20enhance%20their%20computational%20thinking</w:t>
        </w:r>
      </w:hyperlink>
      <w:r w:rsidRPr="00703576">
        <w:rPr>
          <w:sz w:val="24"/>
          <w:szCs w:val="24"/>
        </w:rPr>
        <w:t>.</w:t>
      </w:r>
      <w:r>
        <w:rPr>
          <w:sz w:val="24"/>
          <w:szCs w:val="24"/>
        </w:rPr>
        <w:t xml:space="preserve"> (accessed April 15</w:t>
      </w:r>
      <w:r w:rsidRPr="00703576">
        <w:rPr>
          <w:sz w:val="24"/>
          <w:szCs w:val="24"/>
          <w:vertAlign w:val="superscript"/>
        </w:rPr>
        <w:t>th</w:t>
      </w:r>
      <w:r>
        <w:rPr>
          <w:sz w:val="24"/>
          <w:szCs w:val="24"/>
        </w:rPr>
        <w:t xml:space="preserve">) </w:t>
      </w:r>
    </w:p>
    <w:p w14:paraId="330A8186" w14:textId="0FC47892" w:rsidR="00E95E1D" w:rsidRDefault="00E95E1D" w:rsidP="003C4D9D">
      <w:pPr>
        <w:rPr>
          <w:sz w:val="24"/>
          <w:szCs w:val="24"/>
        </w:rPr>
      </w:pPr>
      <w:r w:rsidRPr="00E95E1D">
        <w:rPr>
          <w:sz w:val="24"/>
          <w:szCs w:val="24"/>
        </w:rPr>
        <w:t>Twinkl (no date) https://www.twinkl.co.uk/teaching-wiki/literacy-and-numeracy-framework#cont-11 (accessed April 15th)</w:t>
      </w:r>
    </w:p>
    <w:p w14:paraId="654A62BF" w14:textId="40ADEE0F" w:rsidR="00F711CB" w:rsidRDefault="00F711CB" w:rsidP="003C4D9D">
      <w:pPr>
        <w:rPr>
          <w:sz w:val="24"/>
          <w:szCs w:val="24"/>
        </w:rPr>
      </w:pPr>
      <w:r>
        <w:rPr>
          <w:sz w:val="24"/>
          <w:szCs w:val="24"/>
        </w:rPr>
        <w:t xml:space="preserve">Alan Edwards (Estyn 2019) </w:t>
      </w:r>
      <w:hyperlink r:id="rId15" w:history="1">
        <w:r w:rsidRPr="00247C69">
          <w:rPr>
            <w:rStyle w:val="Hyperlink"/>
            <w:sz w:val="24"/>
            <w:szCs w:val="24"/>
          </w:rPr>
          <w:t>https://www.estyn.gov.wales/blog/digital-competence-improving-pupils-digital-skills</w:t>
        </w:r>
      </w:hyperlink>
      <w:r>
        <w:rPr>
          <w:sz w:val="24"/>
          <w:szCs w:val="24"/>
        </w:rPr>
        <w:t xml:space="preserve"> (accessed April 15th) </w:t>
      </w:r>
    </w:p>
    <w:p w14:paraId="393950B6" w14:textId="567B0182" w:rsidR="00E95E1D" w:rsidRDefault="00E95E1D" w:rsidP="003C4D9D">
      <w:pPr>
        <w:rPr>
          <w:sz w:val="24"/>
          <w:szCs w:val="24"/>
        </w:rPr>
      </w:pPr>
      <w:bookmarkStart w:id="0" w:name="_Hlk164115336"/>
      <w:r>
        <w:rPr>
          <w:sz w:val="24"/>
          <w:szCs w:val="24"/>
        </w:rPr>
        <w:t xml:space="preserve">Twinkl (no date) </w:t>
      </w:r>
      <w:hyperlink r:id="rId16" w:history="1">
        <w:r w:rsidRPr="00247C69">
          <w:rPr>
            <w:rStyle w:val="Hyperlink"/>
            <w:sz w:val="24"/>
            <w:szCs w:val="24"/>
          </w:rPr>
          <w:t>https://www.twinkl.co.uk/teaching-wiki/literacy-and-numeracy-framework#cont-11</w:t>
        </w:r>
      </w:hyperlink>
      <w:r>
        <w:rPr>
          <w:sz w:val="24"/>
          <w:szCs w:val="24"/>
        </w:rPr>
        <w:t xml:space="preserve"> (accessed April 15</w:t>
      </w:r>
      <w:r w:rsidRPr="00E95E1D">
        <w:rPr>
          <w:sz w:val="24"/>
          <w:szCs w:val="24"/>
          <w:vertAlign w:val="superscript"/>
        </w:rPr>
        <w:t>th</w:t>
      </w:r>
      <w:r>
        <w:rPr>
          <w:sz w:val="24"/>
          <w:szCs w:val="24"/>
        </w:rPr>
        <w:t xml:space="preserve">) </w:t>
      </w:r>
    </w:p>
    <w:bookmarkEnd w:id="0"/>
    <w:p w14:paraId="20DD8D9E" w14:textId="1EF98306" w:rsidR="00702B0C" w:rsidRDefault="00702B0C" w:rsidP="003C4D9D">
      <w:pPr>
        <w:rPr>
          <w:sz w:val="24"/>
          <w:szCs w:val="24"/>
        </w:rPr>
      </w:pPr>
    </w:p>
    <w:p w14:paraId="3A4B791B" w14:textId="77777777" w:rsidR="004C4257" w:rsidRDefault="004C4257" w:rsidP="003C4D9D">
      <w:pPr>
        <w:rPr>
          <w:sz w:val="24"/>
          <w:szCs w:val="24"/>
        </w:rPr>
      </w:pPr>
    </w:p>
    <w:p w14:paraId="3725C0BF" w14:textId="77777777" w:rsidR="004C4257" w:rsidRDefault="004C4257" w:rsidP="003C4D9D">
      <w:pPr>
        <w:rPr>
          <w:sz w:val="24"/>
          <w:szCs w:val="24"/>
        </w:rPr>
      </w:pPr>
    </w:p>
    <w:p w14:paraId="30A9F662" w14:textId="77777777" w:rsidR="00703576" w:rsidRDefault="00703576" w:rsidP="003C4D9D">
      <w:pPr>
        <w:rPr>
          <w:sz w:val="24"/>
          <w:szCs w:val="24"/>
        </w:rPr>
      </w:pPr>
    </w:p>
    <w:p w14:paraId="3FD601A7" w14:textId="77777777" w:rsidR="00703576" w:rsidRDefault="00703576" w:rsidP="003C4D9D">
      <w:pPr>
        <w:rPr>
          <w:sz w:val="24"/>
          <w:szCs w:val="24"/>
        </w:rPr>
      </w:pPr>
    </w:p>
    <w:p w14:paraId="51DEF5A6" w14:textId="77777777" w:rsidR="00C53CE1" w:rsidRDefault="00C53CE1" w:rsidP="003C4D9D">
      <w:pPr>
        <w:rPr>
          <w:sz w:val="24"/>
          <w:szCs w:val="24"/>
        </w:rPr>
      </w:pPr>
    </w:p>
    <w:p w14:paraId="744C8305" w14:textId="1DE132CF" w:rsidR="00702B0C" w:rsidRDefault="00702B0C" w:rsidP="003C4D9D">
      <w:pPr>
        <w:rPr>
          <w:b/>
          <w:bCs/>
          <w:sz w:val="24"/>
          <w:szCs w:val="24"/>
          <w:u w:val="single"/>
        </w:rPr>
      </w:pPr>
      <w:r>
        <w:rPr>
          <w:b/>
          <w:bCs/>
          <w:sz w:val="24"/>
          <w:szCs w:val="24"/>
          <w:u w:val="single"/>
        </w:rPr>
        <w:t>Appendix 1- Activity Plan</w:t>
      </w:r>
    </w:p>
    <w:p w14:paraId="5BB86348" w14:textId="7CCB68F2" w:rsidR="00702B0C" w:rsidRDefault="00702B0C" w:rsidP="004C4257">
      <w:pPr>
        <w:jc w:val="center"/>
        <w:rPr>
          <w:b/>
          <w:bCs/>
          <w:sz w:val="24"/>
          <w:szCs w:val="24"/>
          <w:u w:val="single"/>
        </w:rPr>
      </w:pPr>
      <w:r w:rsidRPr="00702B0C">
        <w:rPr>
          <w:noProof/>
        </w:rPr>
        <w:drawing>
          <wp:inline distT="0" distB="0" distL="0" distR="0" wp14:anchorId="22860FF1" wp14:editId="22D53D84">
            <wp:extent cx="6217920" cy="4441182"/>
            <wp:effectExtent l="0" t="0" r="0" b="0"/>
            <wp:docPr id="12841601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16012" name="Picture 1" descr="A close-up of a document&#10;&#10;Description automatically generated"/>
                    <pic:cNvPicPr/>
                  </pic:nvPicPr>
                  <pic:blipFill rotWithShape="1">
                    <a:blip r:embed="rId17"/>
                    <a:srcRect l="2805" r="1919" b="5330"/>
                    <a:stretch/>
                  </pic:blipFill>
                  <pic:spPr bwMode="auto">
                    <a:xfrm>
                      <a:off x="0" y="0"/>
                      <a:ext cx="6230139" cy="4449909"/>
                    </a:xfrm>
                    <a:prstGeom prst="rect">
                      <a:avLst/>
                    </a:prstGeom>
                    <a:ln>
                      <a:noFill/>
                    </a:ln>
                    <a:extLst>
                      <a:ext uri="{53640926-AAD7-44D8-BBD7-CCE9431645EC}">
                        <a14:shadowObscured xmlns:a14="http://schemas.microsoft.com/office/drawing/2010/main"/>
                      </a:ext>
                    </a:extLst>
                  </pic:spPr>
                </pic:pic>
              </a:graphicData>
            </a:graphic>
          </wp:inline>
        </w:drawing>
      </w:r>
    </w:p>
    <w:p w14:paraId="1189DE72" w14:textId="057E40A2" w:rsidR="004C4257" w:rsidRDefault="004C4257" w:rsidP="004C4257">
      <w:pPr>
        <w:jc w:val="center"/>
        <w:rPr>
          <w:b/>
          <w:bCs/>
          <w:sz w:val="24"/>
          <w:szCs w:val="24"/>
          <w:u w:val="single"/>
        </w:rPr>
      </w:pPr>
      <w:r w:rsidRPr="004C4257">
        <w:rPr>
          <w:noProof/>
        </w:rPr>
        <w:drawing>
          <wp:inline distT="0" distB="0" distL="0" distR="0" wp14:anchorId="578249B0" wp14:editId="6DFBE1F8">
            <wp:extent cx="6202593" cy="3832860"/>
            <wp:effectExtent l="0" t="0" r="8255" b="0"/>
            <wp:docPr id="57882788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827884" name="Picture 1" descr="A close-up of a chart&#10;&#10;Description automatically generated"/>
                    <pic:cNvPicPr/>
                  </pic:nvPicPr>
                  <pic:blipFill rotWithShape="1">
                    <a:blip r:embed="rId18"/>
                    <a:srcRect l="1462" t="1154" b="10754"/>
                    <a:stretch/>
                  </pic:blipFill>
                  <pic:spPr bwMode="auto">
                    <a:xfrm>
                      <a:off x="0" y="0"/>
                      <a:ext cx="6221704" cy="3844669"/>
                    </a:xfrm>
                    <a:prstGeom prst="rect">
                      <a:avLst/>
                    </a:prstGeom>
                    <a:ln>
                      <a:noFill/>
                    </a:ln>
                    <a:extLst>
                      <a:ext uri="{53640926-AAD7-44D8-BBD7-CCE9431645EC}">
                        <a14:shadowObscured xmlns:a14="http://schemas.microsoft.com/office/drawing/2010/main"/>
                      </a:ext>
                    </a:extLst>
                  </pic:spPr>
                </pic:pic>
              </a:graphicData>
            </a:graphic>
          </wp:inline>
        </w:drawing>
      </w:r>
    </w:p>
    <w:p w14:paraId="54D68CAB" w14:textId="39F30FA2" w:rsidR="004C4257" w:rsidRDefault="004C4257" w:rsidP="003C4D9D">
      <w:pPr>
        <w:rPr>
          <w:b/>
          <w:bCs/>
          <w:sz w:val="24"/>
          <w:szCs w:val="24"/>
          <w:u w:val="single"/>
        </w:rPr>
      </w:pPr>
      <w:r>
        <w:rPr>
          <w:b/>
          <w:bCs/>
          <w:sz w:val="24"/>
          <w:szCs w:val="24"/>
          <w:u w:val="single"/>
        </w:rPr>
        <w:t>Appendix 2- Activity Sheet/Example</w:t>
      </w:r>
    </w:p>
    <w:p w14:paraId="1B67F4D5" w14:textId="1274504E" w:rsidR="004C4257" w:rsidRPr="004C4257" w:rsidRDefault="004C4257" w:rsidP="004C4257">
      <w:pPr>
        <w:jc w:val="center"/>
        <w:rPr>
          <w:sz w:val="24"/>
          <w:szCs w:val="24"/>
        </w:rPr>
      </w:pPr>
      <w:r w:rsidRPr="004C4257">
        <w:rPr>
          <w:noProof/>
        </w:rPr>
        <w:drawing>
          <wp:inline distT="0" distB="0" distL="0" distR="0" wp14:anchorId="133984F9" wp14:editId="5C9E9E3C">
            <wp:extent cx="4244340" cy="5533617"/>
            <wp:effectExtent l="0" t="0" r="3810" b="0"/>
            <wp:docPr id="1866192918" name="Picture 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92918" name="Picture 1" descr="A close-up of a map&#10;&#10;Description automatically generated"/>
                    <pic:cNvPicPr/>
                  </pic:nvPicPr>
                  <pic:blipFill rotWithShape="1">
                    <a:blip r:embed="rId19"/>
                    <a:srcRect l="4313" t="2076" r="2055"/>
                    <a:stretch/>
                  </pic:blipFill>
                  <pic:spPr bwMode="auto">
                    <a:xfrm>
                      <a:off x="0" y="0"/>
                      <a:ext cx="4252545" cy="5544314"/>
                    </a:xfrm>
                    <a:prstGeom prst="rect">
                      <a:avLst/>
                    </a:prstGeom>
                    <a:ln>
                      <a:noFill/>
                    </a:ln>
                    <a:extLst>
                      <a:ext uri="{53640926-AAD7-44D8-BBD7-CCE9431645EC}">
                        <a14:shadowObscured xmlns:a14="http://schemas.microsoft.com/office/drawing/2010/main"/>
                      </a:ext>
                    </a:extLst>
                  </pic:spPr>
                </pic:pic>
              </a:graphicData>
            </a:graphic>
          </wp:inline>
        </w:drawing>
      </w:r>
    </w:p>
    <w:sectPr w:rsidR="004C4257" w:rsidRPr="004C425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778DD" w14:textId="77777777" w:rsidR="00572B32" w:rsidRDefault="00572B32" w:rsidP="00C1368F">
      <w:pPr>
        <w:spacing w:after="0" w:line="240" w:lineRule="auto"/>
      </w:pPr>
      <w:r>
        <w:separator/>
      </w:r>
    </w:p>
  </w:endnote>
  <w:endnote w:type="continuationSeparator" w:id="0">
    <w:p w14:paraId="55D04EC6" w14:textId="77777777" w:rsidR="00572B32" w:rsidRDefault="00572B32" w:rsidP="00C13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1514A4" w14:textId="77777777" w:rsidR="00572B32" w:rsidRDefault="00572B32" w:rsidP="00C1368F">
      <w:pPr>
        <w:spacing w:after="0" w:line="240" w:lineRule="auto"/>
      </w:pPr>
      <w:r>
        <w:separator/>
      </w:r>
    </w:p>
  </w:footnote>
  <w:footnote w:type="continuationSeparator" w:id="0">
    <w:p w14:paraId="081A48B6" w14:textId="77777777" w:rsidR="00572B32" w:rsidRDefault="00572B32" w:rsidP="00C136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8CE836" w14:textId="7529817E" w:rsidR="00C1368F" w:rsidRDefault="00C1368F">
    <w:pPr>
      <w:pStyle w:val="Header"/>
    </w:pPr>
    <w:r>
      <w:t>ECAD4014</w:t>
    </w:r>
    <w:r>
      <w:tab/>
    </w:r>
    <w:r>
      <w:tab/>
      <w:t>Chelsie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584991"/>
    <w:multiLevelType w:val="hybridMultilevel"/>
    <w:tmpl w:val="485A16BA"/>
    <w:lvl w:ilvl="0" w:tplc="AC56FBB8">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1F1ACB"/>
    <w:multiLevelType w:val="hybridMultilevel"/>
    <w:tmpl w:val="EFB49216"/>
    <w:lvl w:ilvl="0" w:tplc="F956F91A">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42A596B"/>
    <w:multiLevelType w:val="hybridMultilevel"/>
    <w:tmpl w:val="37A0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892674">
    <w:abstractNumId w:val="2"/>
  </w:num>
  <w:num w:numId="2" w16cid:durableId="184025273">
    <w:abstractNumId w:val="0"/>
  </w:num>
  <w:num w:numId="3" w16cid:durableId="2093504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52C"/>
    <w:rsid w:val="000F56C0"/>
    <w:rsid w:val="000F78FB"/>
    <w:rsid w:val="00236310"/>
    <w:rsid w:val="003A1257"/>
    <w:rsid w:val="003C4D9D"/>
    <w:rsid w:val="004425D6"/>
    <w:rsid w:val="00477454"/>
    <w:rsid w:val="0048047B"/>
    <w:rsid w:val="004C4257"/>
    <w:rsid w:val="00572B32"/>
    <w:rsid w:val="005C568C"/>
    <w:rsid w:val="005D7673"/>
    <w:rsid w:val="0061241C"/>
    <w:rsid w:val="00617597"/>
    <w:rsid w:val="00702B0C"/>
    <w:rsid w:val="00703576"/>
    <w:rsid w:val="00731A4D"/>
    <w:rsid w:val="00767137"/>
    <w:rsid w:val="0079637D"/>
    <w:rsid w:val="00807E0F"/>
    <w:rsid w:val="00835202"/>
    <w:rsid w:val="00850BDF"/>
    <w:rsid w:val="0093552C"/>
    <w:rsid w:val="0099522B"/>
    <w:rsid w:val="00A8095A"/>
    <w:rsid w:val="00A95AD1"/>
    <w:rsid w:val="00AE7863"/>
    <w:rsid w:val="00B20090"/>
    <w:rsid w:val="00BF434B"/>
    <w:rsid w:val="00C1368F"/>
    <w:rsid w:val="00C53CE1"/>
    <w:rsid w:val="00CC3349"/>
    <w:rsid w:val="00CC6CDD"/>
    <w:rsid w:val="00D07F95"/>
    <w:rsid w:val="00D53813"/>
    <w:rsid w:val="00D53A66"/>
    <w:rsid w:val="00D6557B"/>
    <w:rsid w:val="00D70743"/>
    <w:rsid w:val="00E70ACA"/>
    <w:rsid w:val="00E950CF"/>
    <w:rsid w:val="00E95E1D"/>
    <w:rsid w:val="00EA0C1F"/>
    <w:rsid w:val="00EE1CFC"/>
    <w:rsid w:val="00F22B0E"/>
    <w:rsid w:val="00F71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49FC1"/>
  <w15:chartTrackingRefBased/>
  <w15:docId w15:val="{476A7882-7A35-4492-A0CB-5FA009B16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52C"/>
    <w:rPr>
      <w:rFonts w:eastAsiaTheme="majorEastAsia" w:cstheme="majorBidi"/>
      <w:color w:val="272727" w:themeColor="text1" w:themeTint="D8"/>
    </w:rPr>
  </w:style>
  <w:style w:type="paragraph" w:styleId="Title">
    <w:name w:val="Title"/>
    <w:basedOn w:val="Normal"/>
    <w:next w:val="Normal"/>
    <w:link w:val="TitleChar"/>
    <w:uiPriority w:val="10"/>
    <w:qFormat/>
    <w:rsid w:val="00935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52C"/>
    <w:pPr>
      <w:spacing w:before="160"/>
      <w:jc w:val="center"/>
    </w:pPr>
    <w:rPr>
      <w:i/>
      <w:iCs/>
      <w:color w:val="404040" w:themeColor="text1" w:themeTint="BF"/>
    </w:rPr>
  </w:style>
  <w:style w:type="character" w:customStyle="1" w:styleId="QuoteChar">
    <w:name w:val="Quote Char"/>
    <w:basedOn w:val="DefaultParagraphFont"/>
    <w:link w:val="Quote"/>
    <w:uiPriority w:val="29"/>
    <w:rsid w:val="0093552C"/>
    <w:rPr>
      <w:i/>
      <w:iCs/>
      <w:color w:val="404040" w:themeColor="text1" w:themeTint="BF"/>
    </w:rPr>
  </w:style>
  <w:style w:type="paragraph" w:styleId="ListParagraph">
    <w:name w:val="List Paragraph"/>
    <w:basedOn w:val="Normal"/>
    <w:uiPriority w:val="34"/>
    <w:qFormat/>
    <w:rsid w:val="0093552C"/>
    <w:pPr>
      <w:ind w:left="720"/>
      <w:contextualSpacing/>
    </w:pPr>
  </w:style>
  <w:style w:type="character" w:styleId="IntenseEmphasis">
    <w:name w:val="Intense Emphasis"/>
    <w:basedOn w:val="DefaultParagraphFont"/>
    <w:uiPriority w:val="21"/>
    <w:qFormat/>
    <w:rsid w:val="0093552C"/>
    <w:rPr>
      <w:i/>
      <w:iCs/>
      <w:color w:val="0F4761" w:themeColor="accent1" w:themeShade="BF"/>
    </w:rPr>
  </w:style>
  <w:style w:type="paragraph" w:styleId="IntenseQuote">
    <w:name w:val="Intense Quote"/>
    <w:basedOn w:val="Normal"/>
    <w:next w:val="Normal"/>
    <w:link w:val="IntenseQuoteChar"/>
    <w:uiPriority w:val="30"/>
    <w:qFormat/>
    <w:rsid w:val="00935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52C"/>
    <w:rPr>
      <w:i/>
      <w:iCs/>
      <w:color w:val="0F4761" w:themeColor="accent1" w:themeShade="BF"/>
    </w:rPr>
  </w:style>
  <w:style w:type="character" w:styleId="IntenseReference">
    <w:name w:val="Intense Reference"/>
    <w:basedOn w:val="DefaultParagraphFont"/>
    <w:uiPriority w:val="32"/>
    <w:qFormat/>
    <w:rsid w:val="0093552C"/>
    <w:rPr>
      <w:b/>
      <w:bCs/>
      <w:smallCaps/>
      <w:color w:val="0F4761" w:themeColor="accent1" w:themeShade="BF"/>
      <w:spacing w:val="5"/>
    </w:rPr>
  </w:style>
  <w:style w:type="paragraph" w:styleId="Header">
    <w:name w:val="header"/>
    <w:basedOn w:val="Normal"/>
    <w:link w:val="HeaderChar"/>
    <w:uiPriority w:val="99"/>
    <w:unhideWhenUsed/>
    <w:rsid w:val="00C13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68F"/>
  </w:style>
  <w:style w:type="paragraph" w:styleId="Footer">
    <w:name w:val="footer"/>
    <w:basedOn w:val="Normal"/>
    <w:link w:val="FooterChar"/>
    <w:uiPriority w:val="99"/>
    <w:unhideWhenUsed/>
    <w:rsid w:val="00C13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68F"/>
  </w:style>
  <w:style w:type="character" w:styleId="Hyperlink">
    <w:name w:val="Hyperlink"/>
    <w:basedOn w:val="DefaultParagraphFont"/>
    <w:uiPriority w:val="99"/>
    <w:unhideWhenUsed/>
    <w:rsid w:val="003C4D9D"/>
    <w:rPr>
      <w:color w:val="467886" w:themeColor="hyperlink"/>
      <w:u w:val="single"/>
    </w:rPr>
  </w:style>
  <w:style w:type="character" w:styleId="UnresolvedMention">
    <w:name w:val="Unresolved Mention"/>
    <w:basedOn w:val="DefaultParagraphFont"/>
    <w:uiPriority w:val="99"/>
    <w:semiHidden/>
    <w:unhideWhenUsed/>
    <w:rsid w:val="003C4D9D"/>
    <w:rPr>
      <w:color w:val="605E5C"/>
      <w:shd w:val="clear" w:color="auto" w:fill="E1DFDD"/>
    </w:rPr>
  </w:style>
  <w:style w:type="paragraph" w:customStyle="1" w:styleId="AssignBody">
    <w:name w:val="AssignBody"/>
    <w:basedOn w:val="Normal"/>
    <w:link w:val="AssignBodyChar"/>
    <w:qFormat/>
    <w:rsid w:val="00CC6CDD"/>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CC6CDD"/>
    <w:rPr>
      <w:rFonts w:ascii="Arial" w:hAnsi="Arial"/>
      <w:kern w:val="0"/>
      <w14:ligatures w14:val="none"/>
    </w:rPr>
  </w:style>
  <w:style w:type="table" w:styleId="TableGrid">
    <w:name w:val="Table Grid"/>
    <w:basedOn w:val="TableNormal"/>
    <w:uiPriority w:val="39"/>
    <w:rsid w:val="00CC6CD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337437b8-cfe3-4305-ae32-f47ad82f3e76/digital-competence-framework-guidance-2018.pdf" TargetMode="External"/><Relationship Id="rId13" Type="http://schemas.openxmlformats.org/officeDocument/2006/relationships/hyperlink" Target="https://hwb.gov.wales/curriculum-for-wales/cross-curricular-skills-frameworks/digital-competence-framework"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dleprimaryschool.co.uk/lnf-literacy-and-numeracy-framework/" TargetMode="External"/><Relationship Id="rId12" Type="http://schemas.openxmlformats.org/officeDocument/2006/relationships/hyperlink" Target="https://hwb.gov.wales/curriculum-for-wales/cross-curricular-skills-frameworks/literacy-and-numeracy-framework" TargetMode="Externa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winkl.co.uk/teaching-wiki/literacy-and-numeracy-framework#cont-11"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rich.maths.org/8453" TargetMode="External"/><Relationship Id="rId5" Type="http://schemas.openxmlformats.org/officeDocument/2006/relationships/footnotes" Target="footnotes.xml"/><Relationship Id="rId15" Type="http://schemas.openxmlformats.org/officeDocument/2006/relationships/hyperlink" Target="https://www.estyn.gov.wales/blog/digital-competence-improving-pupils-digital-skills" TargetMode="External"/><Relationship Id="rId10" Type="http://schemas.openxmlformats.org/officeDocument/2006/relationships/hyperlink" Target="https://knowledge-hub.com/2023/11/08/enlisting-the-benefits-of-cross-curricular-lesson-plans-for-successful-learning/"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planbee.com/pages/cross-curricular" TargetMode="External"/><Relationship Id="rId14" Type="http://schemas.openxmlformats.org/officeDocument/2006/relationships/hyperlink" Target="https://www.pencoedprimary.co.uk/the-digital-competence-framework-dcf/#:~:text=The%20DCF%20teaches%20children%20how,and%20enhance%20their%20computational%20think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1</Pages>
  <Words>2294</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Ward (2303773)</dc:creator>
  <cp:keywords/>
  <dc:description/>
  <cp:lastModifiedBy>Chelsie Ward (2303773)</cp:lastModifiedBy>
  <cp:revision>8</cp:revision>
  <dcterms:created xsi:type="dcterms:W3CDTF">2024-04-14T16:55:00Z</dcterms:created>
  <dcterms:modified xsi:type="dcterms:W3CDTF">2024-04-15T22:17:00Z</dcterms:modified>
</cp:coreProperties>
</file>