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9CCBEE" w14:textId="77777777" w:rsidR="00533E1A" w:rsidRPr="00DD724F" w:rsidRDefault="00533E1A" w:rsidP="00533E1A">
      <w:pPr>
        <w:spacing w:after="0" w:line="240" w:lineRule="auto"/>
        <w:ind w:left="-180" w:right="-334"/>
        <w:rPr>
          <w:rFonts w:ascii="Georgia" w:eastAsia="SimSun" w:hAnsi="Georgia" w:cs="Times New Roman"/>
          <w:color w:val="000000"/>
          <w:sz w:val="21"/>
          <w:szCs w:val="21"/>
          <w:lang w:eastAsia="zh-CN"/>
        </w:rPr>
      </w:pPr>
      <w:r w:rsidRPr="00DD724F">
        <w:rPr>
          <w:rFonts w:ascii="Georgia" w:eastAsia="SimSun" w:hAnsi="Georgia" w:cs="Times New Roman"/>
          <w:noProof/>
          <w:color w:val="000000"/>
          <w:sz w:val="21"/>
          <w:szCs w:val="21"/>
          <w:lang w:eastAsia="zh-CN"/>
        </w:rPr>
        <w:drawing>
          <wp:inline distT="0" distB="0" distL="0" distR="0" wp14:anchorId="43FE3BCE" wp14:editId="0B491AF1">
            <wp:extent cx="1905000" cy="638175"/>
            <wp:effectExtent l="19050" t="19050" r="19050" b="2857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394842C7" w14:textId="77777777" w:rsidR="00533E1A" w:rsidRPr="00DD724F" w:rsidRDefault="00533E1A" w:rsidP="00533E1A">
      <w:pPr>
        <w:spacing w:after="0" w:line="240" w:lineRule="auto"/>
        <w:ind w:left="-180" w:right="-334"/>
        <w:rPr>
          <w:rFonts w:ascii="Georgia" w:eastAsia="SimSun" w:hAnsi="Georgia" w:cs="Times New Roman"/>
          <w:color w:val="000000"/>
          <w:sz w:val="21"/>
          <w:szCs w:val="21"/>
          <w:lang w:eastAsia="zh-CN"/>
        </w:rPr>
      </w:pPr>
    </w:p>
    <w:p w14:paraId="2436938D" w14:textId="77777777" w:rsidR="00533E1A" w:rsidRPr="00DD724F" w:rsidRDefault="00533E1A" w:rsidP="00533E1A">
      <w:pPr>
        <w:spacing w:after="0" w:line="240" w:lineRule="auto"/>
        <w:ind w:left="-180" w:right="-334"/>
        <w:rPr>
          <w:rFonts w:ascii="Georgia" w:eastAsia="SimSun" w:hAnsi="Georgia" w:cs="Times New Roman"/>
          <w:color w:val="000000"/>
          <w:sz w:val="21"/>
          <w:szCs w:val="21"/>
          <w:lang w:eastAsia="zh-CN"/>
        </w:rPr>
      </w:pPr>
    </w:p>
    <w:p w14:paraId="5CC75818" w14:textId="77777777" w:rsidR="00533E1A" w:rsidRPr="00DD724F" w:rsidRDefault="00533E1A" w:rsidP="00533E1A">
      <w:pPr>
        <w:spacing w:after="0" w:line="240" w:lineRule="auto"/>
        <w:ind w:left="-180" w:right="-334"/>
        <w:jc w:val="center"/>
        <w:rPr>
          <w:rFonts w:ascii="Arial" w:eastAsia="SimSun" w:hAnsi="Arial" w:cs="Arial"/>
          <w:b/>
          <w:color w:val="000000"/>
          <w:sz w:val="28"/>
          <w:szCs w:val="28"/>
          <w:lang w:val="cy-GB" w:eastAsia="zh-CN"/>
        </w:rPr>
      </w:pPr>
      <w:r w:rsidRPr="00DD724F">
        <w:rPr>
          <w:rFonts w:ascii="Arial" w:eastAsia="SimSun" w:hAnsi="Arial" w:cs="Arial"/>
          <w:b/>
          <w:color w:val="000000"/>
          <w:sz w:val="28"/>
          <w:szCs w:val="28"/>
          <w:lang w:val="cy-GB" w:eastAsia="zh-CN"/>
        </w:rPr>
        <w:t xml:space="preserve">Postgraduate/Distance Learning </w:t>
      </w:r>
    </w:p>
    <w:p w14:paraId="668B82AF" w14:textId="77777777" w:rsidR="00533E1A" w:rsidRPr="00DD724F" w:rsidRDefault="00533E1A" w:rsidP="00533E1A">
      <w:pPr>
        <w:spacing w:after="0" w:line="240" w:lineRule="auto"/>
        <w:ind w:left="-180" w:right="-334"/>
        <w:jc w:val="center"/>
        <w:rPr>
          <w:rFonts w:ascii="Arial" w:eastAsia="SimSun" w:hAnsi="Arial" w:cs="Arial"/>
          <w:b/>
          <w:color w:val="000000"/>
          <w:sz w:val="28"/>
          <w:szCs w:val="28"/>
          <w:lang w:eastAsia="zh-CN"/>
        </w:rPr>
      </w:pPr>
      <w:r w:rsidRPr="00DD724F">
        <w:rPr>
          <w:rFonts w:ascii="Arial" w:eastAsia="SimSun" w:hAnsi="Arial" w:cs="Arial"/>
          <w:b/>
          <w:color w:val="000000"/>
          <w:sz w:val="28"/>
          <w:szCs w:val="28"/>
          <w:lang w:val="cy-GB" w:eastAsia="zh-CN"/>
        </w:rPr>
        <w:t>Assignment coversheet &amp; feedback form</w:t>
      </w:r>
    </w:p>
    <w:p w14:paraId="112157FB" w14:textId="77777777" w:rsidR="00533E1A" w:rsidRPr="00DD724F" w:rsidRDefault="00533E1A" w:rsidP="00533E1A">
      <w:pPr>
        <w:spacing w:after="0" w:line="240" w:lineRule="auto"/>
        <w:rPr>
          <w:rFonts w:ascii="Arial" w:eastAsia="SimSun" w:hAnsi="Arial" w:cs="Arial"/>
          <w:sz w:val="28"/>
          <w:szCs w:val="28"/>
          <w:lang w:val="cy-GB" w:eastAsia="zh-CN"/>
        </w:rPr>
      </w:pPr>
    </w:p>
    <w:p w14:paraId="4738FAF2" w14:textId="77777777" w:rsidR="00533E1A" w:rsidRPr="00DD724F" w:rsidRDefault="00533E1A" w:rsidP="00533E1A">
      <w:pPr>
        <w:keepNext/>
        <w:spacing w:after="0" w:line="240" w:lineRule="auto"/>
        <w:ind w:left="720"/>
        <w:jc w:val="center"/>
        <w:outlineLvl w:val="2"/>
        <w:rPr>
          <w:rFonts w:ascii="Tahoma" w:eastAsia="SimSun" w:hAnsi="Tahoma" w:cs="Tahoma"/>
          <w:b/>
          <w:bCs/>
          <w:sz w:val="20"/>
          <w:szCs w:val="20"/>
          <w:lang w:val="cy-GB" w:eastAsia="zh-CN"/>
        </w:rPr>
      </w:pPr>
      <w:r w:rsidRPr="00DD724F">
        <w:rPr>
          <w:rFonts w:ascii="Tahoma" w:eastAsia="SimSun" w:hAnsi="Tahoma" w:cs="Tahoma"/>
          <w:b/>
          <w:bCs/>
          <w:sz w:val="20"/>
          <w:szCs w:val="20"/>
          <w:lang w:val="cy-GB" w:eastAsia="zh-CN"/>
        </w:rPr>
        <w:t>THIS SHEET MUST BE THE FIRST PAGE OF THE ASSIGNMENT YOU ARE SUBMITTING  (DO NOT SEND AS A SEPARATE FILE)</w:t>
      </w:r>
    </w:p>
    <w:p w14:paraId="6FFFE9AE" w14:textId="77777777" w:rsidR="00533E1A" w:rsidRPr="00DD724F" w:rsidRDefault="00533E1A" w:rsidP="00533E1A">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533E1A" w:rsidRPr="00DD724F" w14:paraId="7B80C756" w14:textId="77777777" w:rsidTr="00DC53BA">
        <w:trPr>
          <w:trHeight w:val="614"/>
        </w:trPr>
        <w:tc>
          <w:tcPr>
            <w:tcW w:w="8856" w:type="dxa"/>
            <w:gridSpan w:val="5"/>
          </w:tcPr>
          <w:p w14:paraId="47B4BB43" w14:textId="77777777" w:rsidR="00533E1A" w:rsidRPr="00DD724F" w:rsidRDefault="00533E1A" w:rsidP="00DC53BA">
            <w:pPr>
              <w:spacing w:after="0" w:line="240" w:lineRule="auto"/>
              <w:ind w:right="34"/>
              <w:rPr>
                <w:rFonts w:ascii="Arial" w:eastAsia="SimSun" w:hAnsi="Arial" w:cs="Arial"/>
                <w:color w:val="000000"/>
                <w:lang w:eastAsia="zh-CN"/>
              </w:rPr>
            </w:pPr>
            <w:r w:rsidRPr="00DD724F">
              <w:rPr>
                <w:rFonts w:ascii="Arial" w:eastAsia="SimSun" w:hAnsi="Arial" w:cs="Arial"/>
                <w:b/>
                <w:color w:val="000000"/>
                <w:lang w:eastAsia="zh-CN"/>
              </w:rPr>
              <w:t>For completion by the student</w:t>
            </w:r>
            <w:r w:rsidRPr="00DD724F">
              <w:rPr>
                <w:rFonts w:ascii="Arial" w:eastAsia="SimSun" w:hAnsi="Arial" w:cs="Arial"/>
                <w:color w:val="000000"/>
                <w:lang w:eastAsia="zh-CN"/>
              </w:rPr>
              <w:t>:</w:t>
            </w:r>
          </w:p>
        </w:tc>
      </w:tr>
      <w:tr w:rsidR="00533E1A" w:rsidRPr="00DD724F" w14:paraId="4FBFF744" w14:textId="77777777" w:rsidTr="00DC53BA">
        <w:trPr>
          <w:trHeight w:val="718"/>
        </w:trPr>
        <w:tc>
          <w:tcPr>
            <w:tcW w:w="8856" w:type="dxa"/>
            <w:gridSpan w:val="5"/>
          </w:tcPr>
          <w:p w14:paraId="166C31D2" w14:textId="77777777" w:rsidR="00533E1A" w:rsidRPr="00DD724F" w:rsidRDefault="00533E1A" w:rsidP="00DC53BA">
            <w:pPr>
              <w:spacing w:after="0" w:line="240" w:lineRule="auto"/>
              <w:ind w:right="34"/>
              <w:rPr>
                <w:rFonts w:ascii="Arial" w:eastAsia="SimSun" w:hAnsi="Arial" w:cs="Arial"/>
                <w:color w:val="000000"/>
                <w:lang w:eastAsia="zh-CN"/>
              </w:rPr>
            </w:pPr>
            <w:r w:rsidRPr="00DD724F">
              <w:rPr>
                <w:rFonts w:ascii="Arial" w:eastAsia="SimSun" w:hAnsi="Arial" w:cs="Arial"/>
                <w:color w:val="000000"/>
                <w:lang w:eastAsia="zh-CN"/>
              </w:rPr>
              <w:t>Student Name: Sarah Fae</w:t>
            </w:r>
          </w:p>
        </w:tc>
      </w:tr>
      <w:tr w:rsidR="00533E1A" w:rsidRPr="00DD724F" w14:paraId="608DA3BB" w14:textId="77777777" w:rsidTr="00DC53BA">
        <w:trPr>
          <w:trHeight w:val="849"/>
        </w:trPr>
        <w:tc>
          <w:tcPr>
            <w:tcW w:w="4788" w:type="dxa"/>
          </w:tcPr>
          <w:p w14:paraId="127DCB77" w14:textId="77777777" w:rsidR="00533E1A" w:rsidRPr="00DD724F" w:rsidRDefault="00533E1A" w:rsidP="00DC53BA">
            <w:pPr>
              <w:spacing w:after="0" w:line="240" w:lineRule="auto"/>
              <w:ind w:right="34"/>
              <w:rPr>
                <w:rFonts w:ascii="Arial" w:eastAsia="SimSun" w:hAnsi="Arial" w:cs="Arial"/>
                <w:color w:val="000000"/>
                <w:lang w:eastAsia="zh-CN"/>
              </w:rPr>
            </w:pPr>
            <w:r w:rsidRPr="00DD724F">
              <w:rPr>
                <w:rFonts w:ascii="Arial" w:eastAsia="SimSun" w:hAnsi="Arial" w:cs="Arial"/>
                <w:color w:val="000000"/>
                <w:lang w:eastAsia="zh-CN"/>
              </w:rPr>
              <w:t>Module code: HPCA7017</w:t>
            </w:r>
          </w:p>
          <w:p w14:paraId="7EF34CF3" w14:textId="77777777" w:rsidR="00533E1A" w:rsidRPr="00DD724F" w:rsidRDefault="00533E1A" w:rsidP="00DC53BA">
            <w:pPr>
              <w:spacing w:after="0" w:line="240" w:lineRule="auto"/>
              <w:ind w:right="34"/>
              <w:rPr>
                <w:rFonts w:ascii="Arial" w:eastAsia="SimSun" w:hAnsi="Arial" w:cs="Arial"/>
                <w:color w:val="000000"/>
                <w:lang w:eastAsia="zh-CN"/>
              </w:rPr>
            </w:pPr>
          </w:p>
          <w:p w14:paraId="56DBF35F" w14:textId="77777777" w:rsidR="00533E1A" w:rsidRPr="00DD724F" w:rsidRDefault="00533E1A" w:rsidP="00DC53BA">
            <w:pPr>
              <w:spacing w:after="0" w:line="240" w:lineRule="auto"/>
              <w:ind w:right="34"/>
              <w:rPr>
                <w:rFonts w:ascii="Arial" w:eastAsia="SimSun" w:hAnsi="Arial" w:cs="Arial"/>
                <w:color w:val="000000"/>
                <w:lang w:eastAsia="zh-CN"/>
              </w:rPr>
            </w:pPr>
            <w:r w:rsidRPr="00DD724F">
              <w:rPr>
                <w:rFonts w:ascii="Arial" w:eastAsia="SimSun" w:hAnsi="Arial" w:cs="Arial"/>
                <w:color w:val="000000"/>
                <w:lang w:eastAsia="zh-CN"/>
              </w:rPr>
              <w:t>Module title: History of Astrology</w:t>
            </w:r>
          </w:p>
        </w:tc>
        <w:tc>
          <w:tcPr>
            <w:tcW w:w="2266" w:type="dxa"/>
            <w:gridSpan w:val="3"/>
          </w:tcPr>
          <w:p w14:paraId="4F146F55" w14:textId="77777777" w:rsidR="00533E1A" w:rsidRPr="00DD724F" w:rsidRDefault="00533E1A" w:rsidP="00DC53BA">
            <w:pPr>
              <w:spacing w:after="0" w:line="240" w:lineRule="auto"/>
              <w:ind w:right="34"/>
              <w:rPr>
                <w:rFonts w:ascii="Arial" w:eastAsia="SimSun" w:hAnsi="Arial" w:cs="Arial"/>
                <w:color w:val="000000"/>
                <w:lang w:eastAsia="zh-CN"/>
              </w:rPr>
            </w:pPr>
            <w:r w:rsidRPr="00DD724F">
              <w:rPr>
                <w:rFonts w:ascii="Arial" w:eastAsia="SimSun" w:hAnsi="Arial" w:cs="Arial"/>
                <w:color w:val="000000"/>
                <w:lang w:eastAsia="zh-CN"/>
              </w:rPr>
              <w:t>Student ID number:</w:t>
            </w:r>
          </w:p>
          <w:p w14:paraId="5DFFF854" w14:textId="77777777" w:rsidR="00533E1A" w:rsidRPr="00DD724F" w:rsidRDefault="00533E1A" w:rsidP="00DC53BA">
            <w:pPr>
              <w:spacing w:after="0" w:line="240" w:lineRule="auto"/>
              <w:ind w:right="34"/>
              <w:rPr>
                <w:rFonts w:ascii="Arial" w:eastAsia="SimSun" w:hAnsi="Arial" w:cs="Arial"/>
                <w:color w:val="000000"/>
                <w:lang w:eastAsia="zh-CN"/>
              </w:rPr>
            </w:pPr>
            <w:r w:rsidRPr="00DD724F">
              <w:rPr>
                <w:rFonts w:ascii="Arial" w:eastAsia="SimSun" w:hAnsi="Arial" w:cs="Arial"/>
                <w:color w:val="000000"/>
                <w:lang w:eastAsia="zh-CN"/>
              </w:rPr>
              <w:t>2126250</w:t>
            </w:r>
          </w:p>
        </w:tc>
        <w:tc>
          <w:tcPr>
            <w:tcW w:w="1802" w:type="dxa"/>
          </w:tcPr>
          <w:p w14:paraId="3FE6904C" w14:textId="77777777" w:rsidR="00533E1A" w:rsidRPr="00DD724F" w:rsidRDefault="00533E1A" w:rsidP="00DC53BA">
            <w:pPr>
              <w:spacing w:after="0" w:line="240" w:lineRule="auto"/>
              <w:ind w:right="34"/>
              <w:rPr>
                <w:rFonts w:ascii="Arial" w:eastAsia="SimSun" w:hAnsi="Arial" w:cs="Arial"/>
                <w:color w:val="000000"/>
                <w:lang w:eastAsia="zh-CN"/>
              </w:rPr>
            </w:pPr>
            <w:r w:rsidRPr="00DD724F">
              <w:rPr>
                <w:rFonts w:ascii="Arial" w:eastAsia="SimSun" w:hAnsi="Arial" w:cs="Arial"/>
                <w:color w:val="000000"/>
                <w:lang w:eastAsia="zh-CN"/>
              </w:rPr>
              <w:t>Educational support needs:</w:t>
            </w:r>
          </w:p>
          <w:p w14:paraId="0B3A8F07" w14:textId="77777777" w:rsidR="00533E1A" w:rsidRPr="00DD724F" w:rsidRDefault="00533E1A" w:rsidP="00DC53BA">
            <w:pPr>
              <w:spacing w:after="0" w:line="240" w:lineRule="auto"/>
              <w:ind w:right="34"/>
              <w:rPr>
                <w:rFonts w:ascii="Arial" w:eastAsia="SimSun" w:hAnsi="Arial" w:cs="Arial"/>
                <w:color w:val="000000"/>
                <w:lang w:eastAsia="zh-CN"/>
              </w:rPr>
            </w:pPr>
            <w:r w:rsidRPr="00DD724F">
              <w:rPr>
                <w:rFonts w:ascii="Arial" w:eastAsia="SimSun" w:hAnsi="Arial" w:cs="Arial"/>
                <w:color w:val="000000"/>
                <w:lang w:eastAsia="zh-CN"/>
              </w:rPr>
              <w:t>Yes/</w:t>
            </w:r>
            <w:r w:rsidRPr="00DD724F">
              <w:rPr>
                <w:rFonts w:ascii="Arial" w:eastAsia="SimSun" w:hAnsi="Arial" w:cs="Arial"/>
                <w:color w:val="000000"/>
                <w:highlight w:val="yellow"/>
                <w:lang w:eastAsia="zh-CN"/>
              </w:rPr>
              <w:t>No</w:t>
            </w:r>
          </w:p>
        </w:tc>
      </w:tr>
      <w:tr w:rsidR="00533E1A" w:rsidRPr="00DD724F" w14:paraId="10EB0BB9" w14:textId="77777777" w:rsidTr="00DC53BA">
        <w:trPr>
          <w:trHeight w:val="1139"/>
        </w:trPr>
        <w:tc>
          <w:tcPr>
            <w:tcW w:w="8856" w:type="dxa"/>
            <w:gridSpan w:val="5"/>
          </w:tcPr>
          <w:p w14:paraId="34CF32DF" w14:textId="77777777" w:rsidR="00533E1A" w:rsidRPr="00DD724F" w:rsidRDefault="00533E1A" w:rsidP="00DC53BA">
            <w:pPr>
              <w:spacing w:after="0" w:line="240" w:lineRule="auto"/>
              <w:ind w:right="34"/>
              <w:rPr>
                <w:rFonts w:ascii="Arial" w:eastAsia="SimSun" w:hAnsi="Arial" w:cs="Arial"/>
                <w:color w:val="000000"/>
                <w:lang w:eastAsia="zh-CN"/>
              </w:rPr>
            </w:pPr>
            <w:r w:rsidRPr="00DD724F">
              <w:rPr>
                <w:rFonts w:ascii="Arial" w:eastAsia="SimSun" w:hAnsi="Arial" w:cs="Arial"/>
                <w:color w:val="000000"/>
                <w:lang w:eastAsia="zh-CN"/>
              </w:rPr>
              <w:t>Module tutor: Dr Nick Campion</w:t>
            </w:r>
          </w:p>
          <w:p w14:paraId="0BDF6B1C" w14:textId="77777777" w:rsidR="00533E1A" w:rsidRPr="00DD724F" w:rsidRDefault="00533E1A" w:rsidP="00DC53BA">
            <w:pPr>
              <w:spacing w:after="0" w:line="240" w:lineRule="auto"/>
              <w:ind w:right="34"/>
              <w:rPr>
                <w:rFonts w:ascii="Arial" w:eastAsia="SimSun" w:hAnsi="Arial" w:cs="Arial"/>
                <w:color w:val="000000"/>
                <w:lang w:eastAsia="zh-CN"/>
              </w:rPr>
            </w:pPr>
          </w:p>
          <w:p w14:paraId="151CB956" w14:textId="77777777" w:rsidR="00533E1A" w:rsidRPr="00DD724F" w:rsidRDefault="00533E1A" w:rsidP="00DC53BA">
            <w:pPr>
              <w:spacing w:after="0" w:line="240" w:lineRule="auto"/>
              <w:ind w:right="34"/>
              <w:rPr>
                <w:rFonts w:ascii="Arial" w:eastAsia="SimSun" w:hAnsi="Arial" w:cs="Arial"/>
                <w:color w:val="000000"/>
                <w:lang w:eastAsia="zh-CN"/>
              </w:rPr>
            </w:pPr>
          </w:p>
          <w:p w14:paraId="09FED982" w14:textId="77777777" w:rsidR="00533E1A" w:rsidRPr="00DD724F" w:rsidRDefault="00533E1A" w:rsidP="00DC53BA">
            <w:pPr>
              <w:spacing w:after="0" w:line="240" w:lineRule="auto"/>
              <w:ind w:right="34"/>
              <w:rPr>
                <w:rFonts w:ascii="Arial" w:eastAsia="SimSun" w:hAnsi="Arial" w:cs="Arial"/>
                <w:color w:val="000000"/>
                <w:lang w:eastAsia="zh-CN"/>
              </w:rPr>
            </w:pPr>
            <w:r w:rsidRPr="00DD724F">
              <w:rPr>
                <w:rFonts w:ascii="Arial" w:eastAsia="SimSun" w:hAnsi="Arial" w:cs="Arial"/>
                <w:color w:val="000000"/>
                <w:lang w:eastAsia="zh-CN"/>
              </w:rPr>
              <w:t xml:space="preserve">Assignment due date: </w:t>
            </w:r>
            <w:r>
              <w:rPr>
                <w:rFonts w:ascii="Arial" w:eastAsia="SimSun" w:hAnsi="Arial" w:cs="Arial"/>
                <w:color w:val="000000"/>
                <w:lang w:eastAsia="zh-CN"/>
              </w:rPr>
              <w:t>28</w:t>
            </w:r>
            <w:r w:rsidRPr="00DD724F">
              <w:rPr>
                <w:rFonts w:ascii="Arial" w:eastAsia="SimSun" w:hAnsi="Arial" w:cs="Arial"/>
                <w:color w:val="000000"/>
                <w:lang w:eastAsia="zh-CN"/>
              </w:rPr>
              <w:t>/</w:t>
            </w:r>
            <w:r>
              <w:rPr>
                <w:rFonts w:ascii="Arial" w:eastAsia="SimSun" w:hAnsi="Arial" w:cs="Arial"/>
                <w:color w:val="000000"/>
                <w:lang w:eastAsia="zh-CN"/>
              </w:rPr>
              <w:t>4</w:t>
            </w:r>
            <w:r w:rsidRPr="00DD724F">
              <w:rPr>
                <w:rFonts w:ascii="Arial" w:eastAsia="SimSun" w:hAnsi="Arial" w:cs="Arial"/>
                <w:color w:val="000000"/>
                <w:lang w:eastAsia="zh-CN"/>
              </w:rPr>
              <w:t>/22</w:t>
            </w:r>
          </w:p>
        </w:tc>
      </w:tr>
      <w:tr w:rsidR="00533E1A" w:rsidRPr="00DD724F" w14:paraId="7469C535" w14:textId="77777777" w:rsidTr="00DC53BA">
        <w:trPr>
          <w:trHeight w:val="978"/>
        </w:trPr>
        <w:tc>
          <w:tcPr>
            <w:tcW w:w="8856" w:type="dxa"/>
            <w:gridSpan w:val="5"/>
            <w:tcBorders>
              <w:bottom w:val="single" w:sz="4" w:space="0" w:color="000000"/>
            </w:tcBorders>
          </w:tcPr>
          <w:p w14:paraId="242D743A" w14:textId="77777777" w:rsidR="00533E1A" w:rsidRPr="00DD724F" w:rsidRDefault="00533E1A" w:rsidP="00DC53BA">
            <w:pPr>
              <w:spacing w:after="0" w:line="240" w:lineRule="auto"/>
              <w:rPr>
                <w:rFonts w:ascii="Arial" w:eastAsia="SimSun" w:hAnsi="Arial" w:cs="Arial"/>
                <w:lang w:eastAsia="zh-CN"/>
              </w:rPr>
            </w:pPr>
            <w:r w:rsidRPr="00DD724F">
              <w:rPr>
                <w:rFonts w:ascii="Arial" w:eastAsia="SimSun" w:hAnsi="Arial" w:cs="Arial"/>
                <w:lang w:eastAsia="zh-CN"/>
              </w:rPr>
              <w:t xml:space="preserve">If your module has multiple </w:t>
            </w:r>
            <w:proofErr w:type="gramStart"/>
            <w:r w:rsidRPr="00DD724F">
              <w:rPr>
                <w:rFonts w:ascii="Arial" w:eastAsia="SimSun" w:hAnsi="Arial" w:cs="Arial"/>
                <w:lang w:eastAsia="zh-CN"/>
              </w:rPr>
              <w:t>submissions</w:t>
            </w:r>
            <w:proofErr w:type="gramEnd"/>
            <w:r w:rsidRPr="00DD724F">
              <w:rPr>
                <w:rFonts w:ascii="Arial" w:eastAsia="SimSun" w:hAnsi="Arial" w:cs="Arial"/>
                <w:lang w:eastAsia="zh-CN"/>
              </w:rPr>
              <w:t xml:space="preserve"> please indicate which piece of work this is.</w:t>
            </w:r>
          </w:p>
          <w:p w14:paraId="7ED09B80" w14:textId="77777777" w:rsidR="00533E1A" w:rsidRPr="00DD724F" w:rsidRDefault="00533E1A" w:rsidP="00DC53BA">
            <w:pPr>
              <w:spacing w:after="0" w:line="240" w:lineRule="auto"/>
              <w:rPr>
                <w:rFonts w:ascii="Arial" w:eastAsia="SimSun" w:hAnsi="Arial" w:cs="Arial"/>
                <w:lang w:eastAsia="zh-CN"/>
              </w:rPr>
            </w:pPr>
          </w:p>
          <w:p w14:paraId="23EA73D0" w14:textId="77777777" w:rsidR="00533E1A" w:rsidRPr="00DD724F" w:rsidRDefault="00533E1A" w:rsidP="00DC53BA">
            <w:pPr>
              <w:spacing w:after="0" w:line="240" w:lineRule="auto"/>
              <w:rPr>
                <w:rFonts w:ascii="Arial" w:eastAsia="SimSun" w:hAnsi="Arial" w:cs="Arial"/>
                <w:lang w:eastAsia="zh-CN"/>
              </w:rPr>
            </w:pPr>
            <w:r w:rsidRPr="00F06963">
              <w:rPr>
                <w:rFonts w:ascii="Arial" w:eastAsia="SimSun" w:hAnsi="Arial" w:cs="Arial"/>
                <w:lang w:eastAsia="zh-CN"/>
              </w:rPr>
              <w:t>1</w:t>
            </w:r>
            <w:r w:rsidRPr="00F06963">
              <w:rPr>
                <w:rFonts w:ascii="Arial" w:eastAsia="SimSun" w:hAnsi="Arial" w:cs="Arial"/>
                <w:vertAlign w:val="superscript"/>
                <w:lang w:eastAsia="zh-CN"/>
              </w:rPr>
              <w:t xml:space="preserve">st </w:t>
            </w:r>
            <w:r w:rsidRPr="00F06963">
              <w:rPr>
                <w:rFonts w:ascii="Arial" w:eastAsia="SimSun" w:hAnsi="Arial" w:cs="Arial"/>
                <w:lang w:eastAsia="zh-CN"/>
              </w:rPr>
              <w:fldChar w:fldCharType="begin">
                <w:ffData>
                  <w:name w:val="Check13"/>
                  <w:enabled/>
                  <w:calcOnExit w:val="0"/>
                  <w:checkBox>
                    <w:sizeAuto/>
                    <w:default w:val="0"/>
                  </w:checkBox>
                </w:ffData>
              </w:fldChar>
            </w:r>
            <w:bookmarkStart w:id="0" w:name="Check13"/>
            <w:r w:rsidRPr="00F06963">
              <w:rPr>
                <w:rFonts w:ascii="Arial" w:eastAsia="SimSun" w:hAnsi="Arial" w:cs="Arial"/>
                <w:lang w:eastAsia="zh-CN"/>
              </w:rPr>
              <w:instrText xml:space="preserve"> FORMCHECKBOX </w:instrText>
            </w:r>
            <w:r w:rsidR="00B64AB5">
              <w:rPr>
                <w:rFonts w:ascii="Arial" w:eastAsia="SimSun" w:hAnsi="Arial" w:cs="Arial"/>
                <w:lang w:eastAsia="zh-CN"/>
              </w:rPr>
            </w:r>
            <w:r w:rsidR="00B64AB5">
              <w:rPr>
                <w:rFonts w:ascii="Arial" w:eastAsia="SimSun" w:hAnsi="Arial" w:cs="Arial"/>
                <w:lang w:eastAsia="zh-CN"/>
              </w:rPr>
              <w:fldChar w:fldCharType="separate"/>
            </w:r>
            <w:r w:rsidRPr="00F06963">
              <w:rPr>
                <w:rFonts w:ascii="Arial" w:eastAsia="SimSun" w:hAnsi="Arial" w:cs="Arial"/>
                <w:lang w:eastAsia="zh-CN"/>
              </w:rPr>
              <w:fldChar w:fldCharType="end"/>
            </w:r>
            <w:bookmarkEnd w:id="0"/>
            <w:r w:rsidRPr="00DD724F">
              <w:rPr>
                <w:rFonts w:ascii="Arial" w:eastAsia="SimSun" w:hAnsi="Arial" w:cs="Arial"/>
                <w:lang w:eastAsia="zh-CN"/>
              </w:rPr>
              <w:t xml:space="preserve">    2</w:t>
            </w:r>
            <w:r w:rsidRPr="00DD724F">
              <w:rPr>
                <w:rFonts w:ascii="Arial" w:eastAsia="SimSun" w:hAnsi="Arial" w:cs="Arial"/>
                <w:vertAlign w:val="superscript"/>
                <w:lang w:eastAsia="zh-CN"/>
              </w:rPr>
              <w:t>nd</w:t>
            </w:r>
            <w:r w:rsidRPr="00DD724F">
              <w:rPr>
                <w:rFonts w:ascii="Arial" w:eastAsia="SimSun" w:hAnsi="Arial" w:cs="Arial"/>
                <w:lang w:eastAsia="zh-CN"/>
              </w:rPr>
              <w:t xml:space="preserve">  </w:t>
            </w:r>
            <w:r w:rsidRPr="00F06963">
              <w:rPr>
                <w:rFonts w:ascii="Arial" w:eastAsia="SimSun" w:hAnsi="Arial" w:cs="Arial"/>
                <w:highlight w:val="yellow"/>
                <w:lang w:eastAsia="zh-CN"/>
              </w:rPr>
              <w:fldChar w:fldCharType="begin">
                <w:ffData>
                  <w:name w:val="Check14"/>
                  <w:enabled/>
                  <w:calcOnExit w:val="0"/>
                  <w:checkBox>
                    <w:sizeAuto/>
                    <w:default w:val="0"/>
                  </w:checkBox>
                </w:ffData>
              </w:fldChar>
            </w:r>
            <w:bookmarkStart w:id="1" w:name="Check14"/>
            <w:r w:rsidRPr="00F06963">
              <w:rPr>
                <w:rFonts w:ascii="Arial" w:eastAsia="SimSun" w:hAnsi="Arial" w:cs="Arial"/>
                <w:highlight w:val="yellow"/>
                <w:lang w:eastAsia="zh-CN"/>
              </w:rPr>
              <w:instrText xml:space="preserve"> FORMCHECKBOX </w:instrText>
            </w:r>
            <w:r w:rsidR="00B64AB5">
              <w:rPr>
                <w:rFonts w:ascii="Arial" w:eastAsia="SimSun" w:hAnsi="Arial" w:cs="Arial"/>
                <w:highlight w:val="yellow"/>
                <w:lang w:eastAsia="zh-CN"/>
              </w:rPr>
            </w:r>
            <w:r w:rsidR="00B64AB5">
              <w:rPr>
                <w:rFonts w:ascii="Arial" w:eastAsia="SimSun" w:hAnsi="Arial" w:cs="Arial"/>
                <w:highlight w:val="yellow"/>
                <w:lang w:eastAsia="zh-CN"/>
              </w:rPr>
              <w:fldChar w:fldCharType="separate"/>
            </w:r>
            <w:r w:rsidRPr="00F06963">
              <w:rPr>
                <w:rFonts w:ascii="Arial" w:eastAsia="SimSun" w:hAnsi="Arial" w:cs="Arial"/>
                <w:highlight w:val="yellow"/>
                <w:lang w:eastAsia="zh-CN"/>
              </w:rPr>
              <w:fldChar w:fldCharType="end"/>
            </w:r>
            <w:bookmarkEnd w:id="1"/>
            <w:r w:rsidRPr="00DD724F">
              <w:rPr>
                <w:rFonts w:ascii="Arial" w:eastAsia="SimSun" w:hAnsi="Arial" w:cs="Arial"/>
                <w:lang w:eastAsia="zh-CN"/>
              </w:rPr>
              <w:t xml:space="preserve">     3</w:t>
            </w:r>
            <w:r w:rsidRPr="00DD724F">
              <w:rPr>
                <w:rFonts w:ascii="Arial" w:eastAsia="SimSun" w:hAnsi="Arial" w:cs="Arial"/>
                <w:vertAlign w:val="superscript"/>
                <w:lang w:eastAsia="zh-CN"/>
              </w:rPr>
              <w:t>rd</w:t>
            </w:r>
            <w:r w:rsidRPr="00DD724F">
              <w:rPr>
                <w:rFonts w:ascii="Arial" w:eastAsia="SimSun" w:hAnsi="Arial" w:cs="Arial"/>
                <w:lang w:eastAsia="zh-CN"/>
              </w:rPr>
              <w:t xml:space="preserve">  </w:t>
            </w:r>
            <w:r w:rsidRPr="00DD724F">
              <w:rPr>
                <w:rFonts w:ascii="Arial" w:eastAsia="SimSun" w:hAnsi="Arial" w:cs="Arial"/>
                <w:lang w:eastAsia="zh-CN"/>
              </w:rPr>
              <w:fldChar w:fldCharType="begin">
                <w:ffData>
                  <w:name w:val="Check15"/>
                  <w:enabled/>
                  <w:calcOnExit w:val="0"/>
                  <w:checkBox>
                    <w:sizeAuto/>
                    <w:default w:val="0"/>
                  </w:checkBox>
                </w:ffData>
              </w:fldChar>
            </w:r>
            <w:bookmarkStart w:id="2" w:name="Check15"/>
            <w:r w:rsidRPr="00DD724F">
              <w:rPr>
                <w:rFonts w:ascii="Arial" w:eastAsia="SimSun" w:hAnsi="Arial" w:cs="Arial"/>
                <w:lang w:eastAsia="zh-CN"/>
              </w:rPr>
              <w:instrText xml:space="preserve"> FORMCHECKBOX </w:instrText>
            </w:r>
            <w:r w:rsidR="00B64AB5">
              <w:rPr>
                <w:rFonts w:ascii="Arial" w:eastAsia="SimSun" w:hAnsi="Arial" w:cs="Arial"/>
                <w:lang w:eastAsia="zh-CN"/>
              </w:rPr>
            </w:r>
            <w:r w:rsidR="00B64AB5">
              <w:rPr>
                <w:rFonts w:ascii="Arial" w:eastAsia="SimSun" w:hAnsi="Arial" w:cs="Arial"/>
                <w:lang w:eastAsia="zh-CN"/>
              </w:rPr>
              <w:fldChar w:fldCharType="separate"/>
            </w:r>
            <w:r w:rsidRPr="00DD724F">
              <w:rPr>
                <w:rFonts w:ascii="Arial" w:eastAsia="SimSun" w:hAnsi="Arial" w:cs="Arial"/>
                <w:lang w:eastAsia="zh-CN"/>
              </w:rPr>
              <w:fldChar w:fldCharType="end"/>
            </w:r>
            <w:bookmarkEnd w:id="2"/>
            <w:r w:rsidRPr="00DD724F">
              <w:rPr>
                <w:rFonts w:ascii="Arial" w:eastAsia="SimSun" w:hAnsi="Arial" w:cs="Arial"/>
                <w:lang w:eastAsia="zh-CN"/>
              </w:rPr>
              <w:t xml:space="preserve">      4</w:t>
            </w:r>
            <w:r w:rsidRPr="00DD724F">
              <w:rPr>
                <w:rFonts w:ascii="Arial" w:eastAsia="SimSun" w:hAnsi="Arial" w:cs="Arial"/>
                <w:vertAlign w:val="superscript"/>
                <w:lang w:eastAsia="zh-CN"/>
              </w:rPr>
              <w:t>th</w:t>
            </w:r>
            <w:r w:rsidRPr="00DD724F">
              <w:rPr>
                <w:rFonts w:ascii="Arial" w:eastAsia="SimSun" w:hAnsi="Arial" w:cs="Arial"/>
                <w:lang w:eastAsia="zh-CN"/>
              </w:rPr>
              <w:t xml:space="preserve"> </w:t>
            </w:r>
            <w:r w:rsidRPr="00DD724F">
              <w:rPr>
                <w:rFonts w:ascii="Arial" w:eastAsia="SimSun" w:hAnsi="Arial" w:cs="Arial"/>
                <w:lang w:eastAsia="zh-CN"/>
              </w:rPr>
              <w:fldChar w:fldCharType="begin">
                <w:ffData>
                  <w:name w:val="Check16"/>
                  <w:enabled/>
                  <w:calcOnExit w:val="0"/>
                  <w:checkBox>
                    <w:sizeAuto/>
                    <w:default w:val="0"/>
                  </w:checkBox>
                </w:ffData>
              </w:fldChar>
            </w:r>
            <w:bookmarkStart w:id="3" w:name="Check16"/>
            <w:r w:rsidRPr="00DD724F">
              <w:rPr>
                <w:rFonts w:ascii="Arial" w:eastAsia="SimSun" w:hAnsi="Arial" w:cs="Arial"/>
                <w:lang w:eastAsia="zh-CN"/>
              </w:rPr>
              <w:instrText xml:space="preserve"> FORMCHECKBOX </w:instrText>
            </w:r>
            <w:r w:rsidR="00B64AB5">
              <w:rPr>
                <w:rFonts w:ascii="Arial" w:eastAsia="SimSun" w:hAnsi="Arial" w:cs="Arial"/>
                <w:lang w:eastAsia="zh-CN"/>
              </w:rPr>
            </w:r>
            <w:r w:rsidR="00B64AB5">
              <w:rPr>
                <w:rFonts w:ascii="Arial" w:eastAsia="SimSun" w:hAnsi="Arial" w:cs="Arial"/>
                <w:lang w:eastAsia="zh-CN"/>
              </w:rPr>
              <w:fldChar w:fldCharType="separate"/>
            </w:r>
            <w:r w:rsidRPr="00DD724F">
              <w:rPr>
                <w:rFonts w:ascii="Arial" w:eastAsia="SimSun" w:hAnsi="Arial" w:cs="Arial"/>
                <w:lang w:eastAsia="zh-CN"/>
              </w:rPr>
              <w:fldChar w:fldCharType="end"/>
            </w:r>
            <w:bookmarkEnd w:id="3"/>
            <w:r w:rsidRPr="00DD724F">
              <w:rPr>
                <w:rFonts w:ascii="Arial" w:eastAsia="SimSun" w:hAnsi="Arial" w:cs="Arial"/>
                <w:lang w:eastAsia="zh-CN"/>
              </w:rPr>
              <w:t xml:space="preserve">      5</w:t>
            </w:r>
            <w:r w:rsidRPr="00DD724F">
              <w:rPr>
                <w:rFonts w:ascii="Arial" w:eastAsia="SimSun" w:hAnsi="Arial" w:cs="Arial"/>
                <w:vertAlign w:val="superscript"/>
                <w:lang w:eastAsia="zh-CN"/>
              </w:rPr>
              <w:t>th</w:t>
            </w:r>
            <w:r w:rsidRPr="00DD724F">
              <w:rPr>
                <w:rFonts w:ascii="Arial" w:eastAsia="SimSun" w:hAnsi="Arial" w:cs="Arial"/>
                <w:lang w:eastAsia="zh-CN"/>
              </w:rPr>
              <w:t xml:space="preserve"> </w:t>
            </w:r>
            <w:r w:rsidRPr="00DD724F">
              <w:rPr>
                <w:rFonts w:ascii="Arial" w:eastAsia="SimSun" w:hAnsi="Arial" w:cs="Arial"/>
                <w:lang w:eastAsia="zh-CN"/>
              </w:rPr>
              <w:fldChar w:fldCharType="begin">
                <w:ffData>
                  <w:name w:val="Check17"/>
                  <w:enabled/>
                  <w:calcOnExit w:val="0"/>
                  <w:checkBox>
                    <w:sizeAuto/>
                    <w:default w:val="0"/>
                  </w:checkBox>
                </w:ffData>
              </w:fldChar>
            </w:r>
            <w:bookmarkStart w:id="4" w:name="Check17"/>
            <w:r w:rsidRPr="00DD724F">
              <w:rPr>
                <w:rFonts w:ascii="Arial" w:eastAsia="SimSun" w:hAnsi="Arial" w:cs="Arial"/>
                <w:lang w:eastAsia="zh-CN"/>
              </w:rPr>
              <w:instrText xml:space="preserve"> FORMCHECKBOX </w:instrText>
            </w:r>
            <w:r w:rsidR="00B64AB5">
              <w:rPr>
                <w:rFonts w:ascii="Arial" w:eastAsia="SimSun" w:hAnsi="Arial" w:cs="Arial"/>
                <w:lang w:eastAsia="zh-CN"/>
              </w:rPr>
            </w:r>
            <w:r w:rsidR="00B64AB5">
              <w:rPr>
                <w:rFonts w:ascii="Arial" w:eastAsia="SimSun" w:hAnsi="Arial" w:cs="Arial"/>
                <w:lang w:eastAsia="zh-CN"/>
              </w:rPr>
              <w:fldChar w:fldCharType="separate"/>
            </w:r>
            <w:r w:rsidRPr="00DD724F">
              <w:rPr>
                <w:rFonts w:ascii="Arial" w:eastAsia="SimSun" w:hAnsi="Arial" w:cs="Arial"/>
                <w:lang w:eastAsia="zh-CN"/>
              </w:rPr>
              <w:fldChar w:fldCharType="end"/>
            </w:r>
            <w:bookmarkEnd w:id="4"/>
            <w:r w:rsidRPr="00DD724F">
              <w:rPr>
                <w:rFonts w:ascii="Arial" w:eastAsia="SimSun" w:hAnsi="Arial" w:cs="Arial"/>
                <w:lang w:eastAsia="zh-CN"/>
              </w:rPr>
              <w:t xml:space="preserve">      6</w:t>
            </w:r>
            <w:r w:rsidRPr="00DD724F">
              <w:rPr>
                <w:rFonts w:ascii="Arial" w:eastAsia="SimSun" w:hAnsi="Arial" w:cs="Arial"/>
                <w:vertAlign w:val="superscript"/>
                <w:lang w:eastAsia="zh-CN"/>
              </w:rPr>
              <w:t>th</w:t>
            </w:r>
            <w:r w:rsidRPr="00DD724F">
              <w:rPr>
                <w:rFonts w:ascii="Arial" w:eastAsia="SimSun" w:hAnsi="Arial" w:cs="Arial"/>
                <w:lang w:eastAsia="zh-CN"/>
              </w:rPr>
              <w:t xml:space="preserve"> </w:t>
            </w:r>
            <w:r w:rsidRPr="00DD724F">
              <w:rPr>
                <w:rFonts w:ascii="Arial" w:eastAsia="SimSun" w:hAnsi="Arial" w:cs="Arial"/>
                <w:lang w:eastAsia="zh-CN"/>
              </w:rPr>
              <w:fldChar w:fldCharType="begin">
                <w:ffData>
                  <w:name w:val="Check18"/>
                  <w:enabled/>
                  <w:calcOnExit w:val="0"/>
                  <w:checkBox>
                    <w:sizeAuto/>
                    <w:default w:val="0"/>
                  </w:checkBox>
                </w:ffData>
              </w:fldChar>
            </w:r>
            <w:bookmarkStart w:id="5" w:name="Check18"/>
            <w:r w:rsidRPr="00DD724F">
              <w:rPr>
                <w:rFonts w:ascii="Arial" w:eastAsia="SimSun" w:hAnsi="Arial" w:cs="Arial"/>
                <w:lang w:eastAsia="zh-CN"/>
              </w:rPr>
              <w:instrText xml:space="preserve"> FORMCHECKBOX </w:instrText>
            </w:r>
            <w:r w:rsidR="00B64AB5">
              <w:rPr>
                <w:rFonts w:ascii="Arial" w:eastAsia="SimSun" w:hAnsi="Arial" w:cs="Arial"/>
                <w:lang w:eastAsia="zh-CN"/>
              </w:rPr>
            </w:r>
            <w:r w:rsidR="00B64AB5">
              <w:rPr>
                <w:rFonts w:ascii="Arial" w:eastAsia="SimSun" w:hAnsi="Arial" w:cs="Arial"/>
                <w:lang w:eastAsia="zh-CN"/>
              </w:rPr>
              <w:fldChar w:fldCharType="separate"/>
            </w:r>
            <w:r w:rsidRPr="00DD724F">
              <w:rPr>
                <w:rFonts w:ascii="Arial" w:eastAsia="SimSun" w:hAnsi="Arial" w:cs="Arial"/>
                <w:lang w:eastAsia="zh-CN"/>
              </w:rPr>
              <w:fldChar w:fldCharType="end"/>
            </w:r>
            <w:bookmarkEnd w:id="5"/>
          </w:p>
        </w:tc>
      </w:tr>
      <w:tr w:rsidR="00533E1A" w:rsidRPr="00DD724F" w14:paraId="4AAB74C0" w14:textId="77777777" w:rsidTr="00DC53BA">
        <w:trPr>
          <w:trHeight w:val="978"/>
        </w:trPr>
        <w:tc>
          <w:tcPr>
            <w:tcW w:w="8856" w:type="dxa"/>
            <w:gridSpan w:val="5"/>
            <w:shd w:val="clear" w:color="auto" w:fill="D9D9D9"/>
          </w:tcPr>
          <w:p w14:paraId="18BF6982" w14:textId="77777777" w:rsidR="00533E1A" w:rsidRPr="00DD724F" w:rsidRDefault="00533E1A" w:rsidP="00DC53BA">
            <w:pPr>
              <w:spacing w:after="0" w:line="240" w:lineRule="auto"/>
              <w:ind w:right="34"/>
              <w:rPr>
                <w:rFonts w:ascii="Arial" w:eastAsia="SimSun" w:hAnsi="Arial" w:cs="Arial"/>
                <w:color w:val="000000"/>
                <w:lang w:eastAsia="zh-CN"/>
              </w:rPr>
            </w:pPr>
            <w:r w:rsidRPr="00DD724F">
              <w:rPr>
                <w:rFonts w:ascii="Arial" w:eastAsia="SimSun" w:hAnsi="Arial" w:cs="Arial"/>
                <w:color w:val="000000"/>
                <w:lang w:eastAsia="zh-CN"/>
              </w:rPr>
              <w:t>I confirm that this is my original work and that I have adhered to the University policy on plagiarism.</w:t>
            </w:r>
          </w:p>
          <w:p w14:paraId="023F5F65" w14:textId="77777777" w:rsidR="00533E1A" w:rsidRPr="00DD724F" w:rsidRDefault="00533E1A" w:rsidP="00DC53BA">
            <w:pPr>
              <w:spacing w:after="0" w:line="240" w:lineRule="auto"/>
              <w:ind w:right="34"/>
              <w:rPr>
                <w:rFonts w:ascii="Arial" w:eastAsia="SimSun" w:hAnsi="Arial" w:cs="Arial"/>
                <w:color w:val="000000"/>
                <w:lang w:eastAsia="zh-CN"/>
              </w:rPr>
            </w:pPr>
            <w:r w:rsidRPr="00DD724F">
              <w:rPr>
                <w:rFonts w:ascii="Arial" w:eastAsia="SimSun" w:hAnsi="Arial" w:cs="Arial"/>
                <w:color w:val="000000"/>
                <w:lang w:eastAsia="zh-CN"/>
              </w:rPr>
              <w:t>Signed ………………</w:t>
            </w:r>
            <w:r w:rsidRPr="00DD724F">
              <w:rPr>
                <w:rFonts w:ascii="Abadi Extra Light" w:eastAsia="SimSun" w:hAnsi="Abadi Extra Light" w:cs="Arial"/>
                <w:color w:val="000000"/>
                <w:lang w:eastAsia="zh-CN"/>
              </w:rPr>
              <w:t>Sarah Fae……………………………………………</w:t>
            </w:r>
          </w:p>
          <w:p w14:paraId="543B5DE3" w14:textId="77777777" w:rsidR="00533E1A" w:rsidRPr="00DD724F" w:rsidRDefault="00533E1A" w:rsidP="00DC53BA">
            <w:pPr>
              <w:spacing w:after="0" w:line="240" w:lineRule="auto"/>
              <w:ind w:right="34"/>
              <w:rPr>
                <w:rFonts w:ascii="Calibri" w:eastAsia="SimSun" w:hAnsi="Calibri" w:cs="Calibri"/>
                <w:b/>
                <w:color w:val="000000"/>
                <w:sz w:val="44"/>
                <w:szCs w:val="44"/>
                <w:lang w:eastAsia="zh-CN"/>
              </w:rPr>
            </w:pPr>
            <w:r w:rsidRPr="00DD724F">
              <w:rPr>
                <w:rFonts w:ascii="Calibri" w:eastAsia="SimSun" w:hAnsi="Calibri" w:cs="Tahoma"/>
                <w:b/>
                <w:color w:val="000000"/>
                <w:sz w:val="24"/>
                <w:szCs w:val="24"/>
                <w:lang w:eastAsia="zh-CN"/>
              </w:rPr>
              <w:t xml:space="preserve">Email submission: if you are submitting this form via email, please tick this </w:t>
            </w:r>
            <w:r w:rsidRPr="00DD724F">
              <w:rPr>
                <w:rFonts w:ascii="Calibri" w:eastAsia="SimSun" w:hAnsi="Calibri" w:cs="Tahoma"/>
                <w:b/>
                <w:i/>
                <w:iCs/>
                <w:color w:val="000000"/>
                <w:sz w:val="24"/>
                <w:szCs w:val="24"/>
                <w:highlight w:val="yellow"/>
                <w:lang w:eastAsia="zh-CN"/>
              </w:rPr>
              <w:t xml:space="preserve">box </w:t>
            </w:r>
            <w:r w:rsidRPr="00DD724F">
              <w:rPr>
                <w:rFonts w:ascii="Calibri" w:eastAsia="SimSun" w:hAnsi="Calibri" w:cs="Calibri"/>
                <w:b/>
                <w:i/>
                <w:iCs/>
                <w:color w:val="000000"/>
                <w:sz w:val="44"/>
                <w:szCs w:val="44"/>
                <w:highlight w:val="yellow"/>
                <w:lang w:eastAsia="zh-CN"/>
              </w:rPr>
              <w:t>□</w:t>
            </w:r>
          </w:p>
          <w:p w14:paraId="048DB027" w14:textId="77777777" w:rsidR="00533E1A" w:rsidRPr="00DD724F" w:rsidRDefault="00533E1A" w:rsidP="00DC53BA">
            <w:pPr>
              <w:spacing w:after="0" w:line="240" w:lineRule="auto"/>
              <w:ind w:right="34"/>
              <w:rPr>
                <w:rFonts w:ascii="Arial" w:eastAsia="SimSun" w:hAnsi="Arial" w:cs="Arial"/>
                <w:color w:val="000000"/>
                <w:lang w:eastAsia="zh-CN"/>
              </w:rPr>
            </w:pPr>
            <w:r w:rsidRPr="00DD724F">
              <w:rPr>
                <w:rFonts w:ascii="Calibri" w:eastAsia="SimSun" w:hAnsi="Calibri" w:cs="Tahoma"/>
                <w:b/>
                <w:color w:val="000000"/>
                <w:sz w:val="24"/>
                <w:szCs w:val="24"/>
                <w:lang w:eastAsia="zh-CN"/>
              </w:rPr>
              <w:t>(</w:t>
            </w:r>
            <w:proofErr w:type="gramStart"/>
            <w:r w:rsidRPr="00DD724F">
              <w:rPr>
                <w:rFonts w:ascii="Calibri" w:eastAsia="SimSun" w:hAnsi="Calibri" w:cs="Tahoma"/>
                <w:b/>
                <w:color w:val="000000"/>
                <w:sz w:val="24"/>
                <w:szCs w:val="24"/>
                <w:lang w:eastAsia="zh-CN"/>
              </w:rPr>
              <w:t>as</w:t>
            </w:r>
            <w:proofErr w:type="gramEnd"/>
            <w:r w:rsidRPr="00DD724F">
              <w:rPr>
                <w:rFonts w:ascii="Calibri" w:eastAsia="SimSun" w:hAnsi="Calibri" w:cs="Tahoma"/>
                <w:b/>
                <w:color w:val="000000"/>
                <w:sz w:val="24"/>
                <w:szCs w:val="24"/>
                <w:lang w:eastAsia="zh-CN"/>
              </w:rPr>
              <w:t xml:space="preserve"> a substitute for your signature) to confirm that you agree to the above declaration.</w:t>
            </w:r>
          </w:p>
        </w:tc>
      </w:tr>
      <w:tr w:rsidR="00533E1A" w:rsidRPr="00DD724F" w14:paraId="0DDD296D" w14:textId="77777777" w:rsidTr="00DC53BA">
        <w:trPr>
          <w:trHeight w:val="3972"/>
        </w:trPr>
        <w:tc>
          <w:tcPr>
            <w:tcW w:w="8856" w:type="dxa"/>
            <w:gridSpan w:val="5"/>
          </w:tcPr>
          <w:p w14:paraId="2EAAC683" w14:textId="77777777" w:rsidR="00533E1A" w:rsidRPr="00DD724F" w:rsidRDefault="00533E1A" w:rsidP="00DC53BA">
            <w:pPr>
              <w:spacing w:after="0" w:line="240" w:lineRule="auto"/>
              <w:rPr>
                <w:rFonts w:ascii="Arial" w:eastAsia="SimSun" w:hAnsi="Arial" w:cs="Times New Roman"/>
                <w:b/>
                <w:sz w:val="24"/>
                <w:szCs w:val="24"/>
                <w:lang w:eastAsia="zh-CN"/>
              </w:rPr>
            </w:pPr>
          </w:p>
          <w:p w14:paraId="688E647B" w14:textId="77777777" w:rsidR="00533E1A" w:rsidRPr="00DD724F" w:rsidRDefault="00533E1A" w:rsidP="00DC53BA">
            <w:pPr>
              <w:spacing w:after="0" w:line="240" w:lineRule="auto"/>
              <w:rPr>
                <w:rFonts w:ascii="Arial" w:eastAsia="SimSun" w:hAnsi="Arial" w:cs="Times New Roman"/>
                <w:b/>
                <w:sz w:val="24"/>
                <w:szCs w:val="24"/>
                <w:lang w:eastAsia="zh-CN"/>
              </w:rPr>
            </w:pPr>
            <w:r w:rsidRPr="00DD724F">
              <w:rPr>
                <w:rFonts w:ascii="Arial" w:eastAsia="SimSun" w:hAnsi="Arial" w:cs="Times New Roman"/>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533E1A" w:rsidRPr="00DD724F" w14:paraId="2B0CD7C2" w14:textId="77777777" w:rsidTr="00DC53BA">
              <w:tc>
                <w:tcPr>
                  <w:tcW w:w="6970" w:type="dxa"/>
                </w:tcPr>
                <w:p w14:paraId="39B1BB2B" w14:textId="77777777" w:rsidR="00533E1A" w:rsidRPr="00DD724F" w:rsidRDefault="00533E1A" w:rsidP="00DC53BA">
                  <w:pPr>
                    <w:spacing w:after="0" w:line="240" w:lineRule="auto"/>
                    <w:rPr>
                      <w:rFonts w:ascii="Arial" w:eastAsia="SimSun" w:hAnsi="Arial" w:cs="Times New Roman"/>
                      <w:sz w:val="20"/>
                      <w:szCs w:val="20"/>
                      <w:lang w:eastAsia="zh-CN"/>
                    </w:rPr>
                  </w:pPr>
                </w:p>
                <w:p w14:paraId="72663D74" w14:textId="77777777" w:rsidR="00533E1A" w:rsidRPr="00DD724F" w:rsidRDefault="00533E1A" w:rsidP="00DC53BA">
                  <w:pPr>
                    <w:spacing w:after="0" w:line="240" w:lineRule="auto"/>
                    <w:rPr>
                      <w:rFonts w:ascii="Arial" w:eastAsia="SimSun" w:hAnsi="Arial" w:cs="Times New Roman"/>
                      <w:b/>
                      <w:sz w:val="20"/>
                      <w:szCs w:val="20"/>
                      <w:lang w:eastAsia="zh-CN"/>
                    </w:rPr>
                  </w:pPr>
                  <w:r w:rsidRPr="00DD724F">
                    <w:rPr>
                      <w:rFonts w:ascii="Arial" w:eastAsia="SimSun" w:hAnsi="Arial" w:cs="Times New Roman"/>
                      <w:b/>
                      <w:sz w:val="20"/>
                      <w:szCs w:val="20"/>
                      <w:lang w:eastAsia="zh-CN"/>
                    </w:rPr>
                    <w:t>Final Mark</w:t>
                  </w:r>
                </w:p>
                <w:p w14:paraId="57508D5D" w14:textId="77777777" w:rsidR="00533E1A" w:rsidRPr="00DD724F" w:rsidRDefault="00533E1A" w:rsidP="00DC53BA">
                  <w:pPr>
                    <w:spacing w:after="0" w:line="240" w:lineRule="auto"/>
                    <w:rPr>
                      <w:rFonts w:ascii="Arial" w:eastAsia="SimSun" w:hAnsi="Arial" w:cs="Times New Roman"/>
                      <w:sz w:val="20"/>
                      <w:szCs w:val="20"/>
                      <w:lang w:eastAsia="zh-CN"/>
                    </w:rPr>
                  </w:pPr>
                </w:p>
              </w:tc>
              <w:tc>
                <w:tcPr>
                  <w:tcW w:w="1660" w:type="dxa"/>
                </w:tcPr>
                <w:p w14:paraId="484C1D4C" w14:textId="77777777" w:rsidR="00533E1A" w:rsidRPr="00DD724F" w:rsidRDefault="00533E1A" w:rsidP="00DC53BA">
                  <w:pPr>
                    <w:spacing w:after="0" w:line="240" w:lineRule="auto"/>
                    <w:rPr>
                      <w:rFonts w:ascii="Arial" w:eastAsia="SimSun" w:hAnsi="Arial" w:cs="Times New Roman"/>
                      <w:sz w:val="20"/>
                      <w:szCs w:val="20"/>
                      <w:lang w:eastAsia="zh-CN"/>
                    </w:rPr>
                  </w:pPr>
                  <w:r w:rsidRPr="00DD724F">
                    <w:rPr>
                      <w:rFonts w:ascii="Arial" w:eastAsia="SimSun" w:hAnsi="Arial" w:cs="Times New Roman"/>
                      <w:sz w:val="20"/>
                      <w:szCs w:val="20"/>
                      <w:lang w:eastAsia="zh-CN"/>
                    </w:rPr>
                    <w:t>WILL BE GIVEN ON TURNITIN</w:t>
                  </w:r>
                </w:p>
              </w:tc>
            </w:tr>
          </w:tbl>
          <w:p w14:paraId="26BDFD94" w14:textId="77777777" w:rsidR="00533E1A" w:rsidRPr="00DD724F" w:rsidRDefault="00533E1A" w:rsidP="00DC53BA">
            <w:pPr>
              <w:spacing w:after="0" w:line="240" w:lineRule="auto"/>
              <w:ind w:left="142" w:right="34"/>
              <w:rPr>
                <w:rFonts w:ascii="Arial" w:eastAsia="SimSun" w:hAnsi="Arial" w:cs="Arial"/>
                <w:b/>
                <w:color w:val="000000"/>
                <w:lang w:eastAsia="zh-CN"/>
              </w:rPr>
            </w:pPr>
          </w:p>
          <w:p w14:paraId="61B5D0E9" w14:textId="77777777" w:rsidR="00533E1A" w:rsidRPr="00DD724F" w:rsidRDefault="00533E1A" w:rsidP="00DC53BA">
            <w:pPr>
              <w:spacing w:after="0" w:line="240" w:lineRule="auto"/>
              <w:ind w:left="142" w:right="34"/>
              <w:rPr>
                <w:rFonts w:ascii="Arial" w:eastAsia="SimSun" w:hAnsi="Arial" w:cs="Arial"/>
                <w:color w:val="000000"/>
                <w:lang w:eastAsia="zh-CN"/>
              </w:rPr>
            </w:pPr>
            <w:r w:rsidRPr="00DD724F">
              <w:rPr>
                <w:rFonts w:ascii="Arial" w:eastAsia="SimSun" w:hAnsi="Arial" w:cs="Arial"/>
                <w:b/>
                <w:color w:val="000000"/>
                <w:lang w:eastAsia="zh-CN"/>
              </w:rPr>
              <w:t>NB.</w:t>
            </w:r>
            <w:r w:rsidRPr="00DD724F">
              <w:rPr>
                <w:rFonts w:ascii="Arial" w:eastAsia="SimSun" w:hAnsi="Arial" w:cs="Arial"/>
                <w:color w:val="000000"/>
                <w:lang w:eastAsia="zh-CN"/>
              </w:rPr>
              <w:t xml:space="preserve">  All marks are provisional until confirmed by the Final Examination Board.</w:t>
            </w:r>
          </w:p>
          <w:p w14:paraId="171C52B0" w14:textId="77777777" w:rsidR="00533E1A" w:rsidRPr="00DD724F" w:rsidRDefault="00533E1A" w:rsidP="00DC53BA">
            <w:pPr>
              <w:spacing w:after="0" w:line="240" w:lineRule="auto"/>
              <w:rPr>
                <w:rFonts w:ascii="Arial" w:eastAsia="SimSun" w:hAnsi="Arial" w:cs="Arial"/>
                <w:b/>
                <w:color w:val="000000"/>
                <w:lang w:eastAsia="zh-CN"/>
              </w:rPr>
            </w:pPr>
          </w:p>
          <w:p w14:paraId="349CEDD3" w14:textId="77777777" w:rsidR="00533E1A" w:rsidRPr="00DD724F" w:rsidRDefault="00533E1A" w:rsidP="00DC53BA">
            <w:pPr>
              <w:spacing w:after="0" w:line="240" w:lineRule="auto"/>
              <w:rPr>
                <w:rFonts w:ascii="Arial" w:eastAsia="SimSun" w:hAnsi="Arial" w:cs="Arial"/>
                <w:b/>
                <w:color w:val="000000"/>
                <w:lang w:eastAsia="zh-CN"/>
              </w:rPr>
            </w:pPr>
            <w:r w:rsidRPr="00DD724F">
              <w:rPr>
                <w:rFonts w:ascii="Arial" w:eastAsia="SimSun" w:hAnsi="Arial" w:cs="Arial"/>
                <w:b/>
                <w:color w:val="000000"/>
                <w:lang w:eastAsia="zh-CN"/>
              </w:rPr>
              <w:t>PLEASE NOTE: ALL COMMENTS WIL BE POSTED ON TURNITIN</w:t>
            </w:r>
          </w:p>
          <w:p w14:paraId="035C80DC" w14:textId="77777777" w:rsidR="00533E1A" w:rsidRPr="00DD724F" w:rsidRDefault="00533E1A" w:rsidP="00DC53BA">
            <w:pPr>
              <w:spacing w:after="0" w:line="240" w:lineRule="auto"/>
              <w:rPr>
                <w:rFonts w:ascii="Arial" w:eastAsia="SimSun" w:hAnsi="Arial" w:cs="Arial"/>
                <w:b/>
                <w:color w:val="000000"/>
                <w:lang w:eastAsia="zh-CN"/>
              </w:rPr>
            </w:pPr>
          </w:p>
          <w:p w14:paraId="0EC83D29" w14:textId="77777777" w:rsidR="00533E1A" w:rsidRPr="00DD724F" w:rsidRDefault="00533E1A" w:rsidP="00DC53BA">
            <w:pPr>
              <w:spacing w:after="0" w:line="240" w:lineRule="auto"/>
              <w:rPr>
                <w:rFonts w:ascii="Arial" w:eastAsia="SimSun" w:hAnsi="Arial" w:cs="Arial"/>
                <w:b/>
                <w:color w:val="000000"/>
                <w:lang w:eastAsia="zh-CN"/>
              </w:rPr>
            </w:pPr>
          </w:p>
          <w:p w14:paraId="32DEFB14" w14:textId="77777777" w:rsidR="00533E1A" w:rsidRPr="00DD724F" w:rsidRDefault="00533E1A" w:rsidP="00DC53BA">
            <w:pPr>
              <w:spacing w:after="0" w:line="240" w:lineRule="auto"/>
              <w:rPr>
                <w:rFonts w:ascii="Arial" w:eastAsia="SimSun" w:hAnsi="Arial" w:cs="Arial"/>
                <w:b/>
                <w:color w:val="000000"/>
                <w:lang w:eastAsia="zh-CN"/>
              </w:rPr>
            </w:pPr>
            <w:r w:rsidRPr="00DD724F">
              <w:rPr>
                <w:rFonts w:ascii="Arial" w:eastAsia="SimSun" w:hAnsi="Arial" w:cs="Arial"/>
                <w:b/>
                <w:color w:val="000000"/>
                <w:lang w:eastAsia="zh-CN"/>
              </w:rPr>
              <w:t xml:space="preserve">For completion by Marker </w:t>
            </w:r>
            <w:proofErr w:type="gramStart"/>
            <w:r w:rsidRPr="00DD724F">
              <w:rPr>
                <w:rFonts w:ascii="Arial" w:eastAsia="SimSun" w:hAnsi="Arial" w:cs="Arial"/>
                <w:b/>
                <w:color w:val="000000"/>
                <w:lang w:eastAsia="zh-CN"/>
              </w:rPr>
              <w:t>1 :</w:t>
            </w:r>
            <w:proofErr w:type="gramEnd"/>
          </w:p>
          <w:p w14:paraId="2F52F60C" w14:textId="77777777" w:rsidR="00533E1A" w:rsidRPr="00DD724F" w:rsidRDefault="00533E1A" w:rsidP="00DC53BA">
            <w:pPr>
              <w:spacing w:before="100" w:beforeAutospacing="1" w:after="100" w:afterAutospacing="1" w:line="240" w:lineRule="auto"/>
              <w:rPr>
                <w:rFonts w:ascii="Arial" w:eastAsia="SimSun" w:hAnsi="Arial" w:cs="Arial"/>
                <w:color w:val="000000"/>
                <w:lang w:eastAsia="zh-CN"/>
              </w:rPr>
            </w:pPr>
            <w:r w:rsidRPr="00DD724F">
              <w:rPr>
                <w:rFonts w:ascii="Arial" w:eastAsia="SimSun" w:hAnsi="Arial" w:cs="Arial"/>
                <w:color w:val="000000"/>
                <w:lang w:eastAsia="zh-CN"/>
              </w:rPr>
              <w:t>Comments:</w:t>
            </w:r>
          </w:p>
          <w:p w14:paraId="1CB604A7" w14:textId="77777777" w:rsidR="00533E1A" w:rsidRPr="00DD724F" w:rsidRDefault="00533E1A" w:rsidP="00DC53BA">
            <w:pPr>
              <w:spacing w:before="100" w:beforeAutospacing="1" w:after="100" w:afterAutospacing="1" w:line="240" w:lineRule="auto"/>
              <w:rPr>
                <w:rFonts w:ascii="Arial" w:eastAsia="SimSun" w:hAnsi="Arial" w:cs="Arial"/>
                <w:color w:val="000000"/>
                <w:lang w:eastAsia="zh-CN"/>
              </w:rPr>
            </w:pPr>
          </w:p>
        </w:tc>
      </w:tr>
      <w:tr w:rsidR="00533E1A" w:rsidRPr="00DD724F" w14:paraId="5C434DB2" w14:textId="77777777" w:rsidTr="00DC53BA">
        <w:trPr>
          <w:trHeight w:val="492"/>
        </w:trPr>
        <w:tc>
          <w:tcPr>
            <w:tcW w:w="6768" w:type="dxa"/>
            <w:gridSpan w:val="3"/>
          </w:tcPr>
          <w:p w14:paraId="788AFB42" w14:textId="77777777" w:rsidR="00533E1A" w:rsidRPr="00DD724F" w:rsidRDefault="00533E1A" w:rsidP="00DC53BA">
            <w:pPr>
              <w:spacing w:before="100" w:beforeAutospacing="1" w:after="100" w:afterAutospacing="1" w:line="240" w:lineRule="auto"/>
              <w:ind w:left="142" w:right="34"/>
              <w:rPr>
                <w:rFonts w:ascii="Arial" w:eastAsia="SimSun" w:hAnsi="Arial" w:cs="Arial"/>
                <w:color w:val="000000"/>
                <w:lang w:eastAsia="zh-CN"/>
              </w:rPr>
            </w:pPr>
            <w:r w:rsidRPr="00DD724F">
              <w:rPr>
                <w:rFonts w:ascii="Arial" w:eastAsia="SimSun" w:hAnsi="Arial" w:cs="Arial"/>
                <w:color w:val="000000"/>
                <w:lang w:eastAsia="zh-CN"/>
              </w:rPr>
              <w:lastRenderedPageBreak/>
              <w:t>Marker’s signature:</w:t>
            </w:r>
          </w:p>
        </w:tc>
        <w:tc>
          <w:tcPr>
            <w:tcW w:w="2088" w:type="dxa"/>
            <w:gridSpan w:val="2"/>
          </w:tcPr>
          <w:p w14:paraId="06D609D1" w14:textId="77777777" w:rsidR="00533E1A" w:rsidRPr="00DD724F" w:rsidRDefault="00533E1A" w:rsidP="00DC53BA">
            <w:pPr>
              <w:spacing w:before="100" w:beforeAutospacing="1" w:after="0" w:afterAutospacing="1" w:line="240" w:lineRule="auto"/>
              <w:ind w:left="142" w:right="34"/>
              <w:rPr>
                <w:rFonts w:ascii="Arial" w:eastAsia="SimSun" w:hAnsi="Arial" w:cs="Arial"/>
                <w:color w:val="000000"/>
                <w:lang w:eastAsia="zh-CN"/>
              </w:rPr>
            </w:pPr>
            <w:r w:rsidRPr="00DD724F">
              <w:rPr>
                <w:rFonts w:ascii="Arial" w:eastAsia="SimSun" w:hAnsi="Arial" w:cs="Arial"/>
                <w:color w:val="000000"/>
                <w:lang w:eastAsia="zh-CN"/>
              </w:rPr>
              <w:t>Date:</w:t>
            </w:r>
          </w:p>
        </w:tc>
      </w:tr>
      <w:tr w:rsidR="00533E1A" w:rsidRPr="00DD724F" w14:paraId="45364682" w14:textId="77777777" w:rsidTr="00DC53BA">
        <w:tc>
          <w:tcPr>
            <w:tcW w:w="8856" w:type="dxa"/>
            <w:gridSpan w:val="5"/>
          </w:tcPr>
          <w:p w14:paraId="1D089D67" w14:textId="77777777" w:rsidR="00533E1A" w:rsidRPr="00DD724F" w:rsidRDefault="00533E1A" w:rsidP="00DC53BA">
            <w:pPr>
              <w:spacing w:after="0" w:line="240" w:lineRule="auto"/>
              <w:ind w:right="-334"/>
              <w:rPr>
                <w:rFonts w:ascii="Arial" w:eastAsia="SimSun" w:hAnsi="Arial" w:cs="Arial"/>
                <w:bCs/>
                <w:i/>
                <w:color w:val="000000"/>
                <w:lang w:eastAsia="zh-CN"/>
              </w:rPr>
            </w:pPr>
          </w:p>
          <w:p w14:paraId="6E8B35EE" w14:textId="77777777" w:rsidR="00533E1A" w:rsidRPr="00DD724F" w:rsidRDefault="00533E1A" w:rsidP="00DC53BA">
            <w:pPr>
              <w:spacing w:after="0" w:line="240" w:lineRule="auto"/>
              <w:ind w:right="-334"/>
              <w:rPr>
                <w:rFonts w:ascii="Arial" w:eastAsia="SimSun" w:hAnsi="Arial" w:cs="Arial"/>
                <w:b/>
                <w:bCs/>
                <w:color w:val="000000"/>
                <w:lang w:eastAsia="zh-CN"/>
              </w:rPr>
            </w:pPr>
            <w:r w:rsidRPr="00DD724F">
              <w:rPr>
                <w:rFonts w:ascii="Arial" w:eastAsia="SimSun" w:hAnsi="Arial" w:cs="Arial"/>
                <w:b/>
                <w:bCs/>
                <w:color w:val="000000"/>
                <w:lang w:eastAsia="zh-CN"/>
              </w:rPr>
              <w:t>For completion by Marker 2/Moderator:</w:t>
            </w:r>
          </w:p>
          <w:p w14:paraId="6DA0F088" w14:textId="77777777" w:rsidR="00533E1A" w:rsidRPr="00DD724F" w:rsidRDefault="00533E1A" w:rsidP="00DC53BA">
            <w:pPr>
              <w:spacing w:after="0" w:line="240" w:lineRule="auto"/>
              <w:ind w:right="-334"/>
              <w:rPr>
                <w:rFonts w:ascii="Arial" w:eastAsia="SimSun" w:hAnsi="Arial" w:cs="Arial"/>
                <w:b/>
                <w:bCs/>
                <w:color w:val="000000"/>
                <w:lang w:eastAsia="zh-CN"/>
              </w:rPr>
            </w:pPr>
          </w:p>
          <w:p w14:paraId="52388206" w14:textId="77777777" w:rsidR="00533E1A" w:rsidRPr="00DD724F" w:rsidRDefault="00533E1A" w:rsidP="00DC53BA">
            <w:pPr>
              <w:spacing w:after="0" w:line="240" w:lineRule="auto"/>
              <w:ind w:right="-334"/>
              <w:rPr>
                <w:rFonts w:ascii="Arial" w:eastAsia="SimSun" w:hAnsi="Arial" w:cs="Arial"/>
                <w:bCs/>
                <w:color w:val="000000"/>
                <w:lang w:eastAsia="zh-CN"/>
              </w:rPr>
            </w:pPr>
            <w:r w:rsidRPr="00DD724F">
              <w:rPr>
                <w:rFonts w:ascii="Arial" w:eastAsia="SimSun" w:hAnsi="Arial" w:cs="Arial"/>
                <w:bCs/>
                <w:color w:val="000000"/>
                <w:lang w:eastAsia="zh-CN"/>
              </w:rPr>
              <w:t>Comments:</w:t>
            </w:r>
          </w:p>
          <w:p w14:paraId="5CE0FA51" w14:textId="77777777" w:rsidR="00533E1A" w:rsidRPr="00DD724F" w:rsidRDefault="00533E1A" w:rsidP="00DC53BA">
            <w:pPr>
              <w:spacing w:after="0" w:line="240" w:lineRule="auto"/>
              <w:ind w:right="-334"/>
              <w:rPr>
                <w:rFonts w:ascii="Arial" w:eastAsia="SimSun" w:hAnsi="Arial" w:cs="Arial"/>
                <w:bCs/>
                <w:color w:val="000000"/>
                <w:lang w:eastAsia="zh-CN"/>
              </w:rPr>
            </w:pPr>
          </w:p>
          <w:p w14:paraId="3DEFE2F9" w14:textId="77777777" w:rsidR="00533E1A" w:rsidRPr="00DD724F" w:rsidRDefault="00533E1A" w:rsidP="00DC53BA">
            <w:pPr>
              <w:spacing w:after="0" w:line="240" w:lineRule="auto"/>
              <w:ind w:right="-334"/>
              <w:rPr>
                <w:rFonts w:ascii="Arial" w:eastAsia="SimSun" w:hAnsi="Arial" w:cs="Arial"/>
                <w:bCs/>
                <w:color w:val="000000"/>
                <w:lang w:eastAsia="zh-CN"/>
              </w:rPr>
            </w:pPr>
          </w:p>
          <w:p w14:paraId="36E3335D" w14:textId="77777777" w:rsidR="00533E1A" w:rsidRPr="00DD724F" w:rsidRDefault="00533E1A" w:rsidP="00DC53BA">
            <w:pPr>
              <w:spacing w:after="0" w:line="240" w:lineRule="auto"/>
              <w:ind w:right="-334"/>
              <w:rPr>
                <w:rFonts w:ascii="Arial" w:eastAsia="SimSun" w:hAnsi="Arial" w:cs="Arial"/>
                <w:bCs/>
                <w:color w:val="000000"/>
                <w:lang w:eastAsia="zh-CN"/>
              </w:rPr>
            </w:pPr>
          </w:p>
        </w:tc>
      </w:tr>
      <w:tr w:rsidR="00533E1A" w:rsidRPr="00DD724F" w14:paraId="55DB835A" w14:textId="77777777" w:rsidTr="00DC53BA">
        <w:trPr>
          <w:trHeight w:val="720"/>
        </w:trPr>
        <w:tc>
          <w:tcPr>
            <w:tcW w:w="5211" w:type="dxa"/>
            <w:gridSpan w:val="2"/>
          </w:tcPr>
          <w:p w14:paraId="4E3BCD41" w14:textId="77777777" w:rsidR="00533E1A" w:rsidRPr="00DD724F" w:rsidRDefault="00533E1A" w:rsidP="00DC53BA">
            <w:pPr>
              <w:spacing w:after="0" w:line="240" w:lineRule="auto"/>
              <w:ind w:right="-334"/>
              <w:rPr>
                <w:rFonts w:ascii="Arial" w:eastAsia="SimSun" w:hAnsi="Arial" w:cs="Arial"/>
                <w:bCs/>
                <w:color w:val="000000"/>
                <w:lang w:eastAsia="zh-CN"/>
              </w:rPr>
            </w:pPr>
            <w:r w:rsidRPr="00DD724F">
              <w:rPr>
                <w:rFonts w:ascii="Arial" w:eastAsia="SimSun" w:hAnsi="Arial" w:cs="Arial"/>
                <w:bCs/>
                <w:color w:val="000000"/>
                <w:lang w:eastAsia="zh-CN"/>
              </w:rPr>
              <w:t>Marker’s Signature:</w:t>
            </w:r>
          </w:p>
        </w:tc>
        <w:tc>
          <w:tcPr>
            <w:tcW w:w="3645" w:type="dxa"/>
            <w:gridSpan w:val="3"/>
          </w:tcPr>
          <w:p w14:paraId="673E2342" w14:textId="77777777" w:rsidR="00533E1A" w:rsidRPr="00DD724F" w:rsidRDefault="00533E1A" w:rsidP="00DC53BA">
            <w:pPr>
              <w:spacing w:after="0" w:line="240" w:lineRule="auto"/>
              <w:ind w:right="-334"/>
              <w:rPr>
                <w:rFonts w:ascii="Arial" w:eastAsia="SimSun" w:hAnsi="Arial" w:cs="Arial"/>
                <w:bCs/>
                <w:color w:val="000000"/>
                <w:lang w:eastAsia="zh-CN"/>
              </w:rPr>
            </w:pPr>
            <w:r w:rsidRPr="00DD724F">
              <w:rPr>
                <w:rFonts w:ascii="Arial" w:eastAsia="SimSun" w:hAnsi="Arial" w:cs="Arial"/>
                <w:bCs/>
                <w:color w:val="000000"/>
                <w:lang w:eastAsia="zh-CN"/>
              </w:rPr>
              <w:t>Date:</w:t>
            </w:r>
          </w:p>
        </w:tc>
      </w:tr>
      <w:tr w:rsidR="00533E1A" w:rsidRPr="00DD724F" w14:paraId="669A2446" w14:textId="77777777" w:rsidTr="00DC53BA">
        <w:trPr>
          <w:trHeight w:val="720"/>
        </w:trPr>
        <w:tc>
          <w:tcPr>
            <w:tcW w:w="8856" w:type="dxa"/>
            <w:gridSpan w:val="5"/>
          </w:tcPr>
          <w:p w14:paraId="614AEE82" w14:textId="77777777" w:rsidR="00533E1A" w:rsidRPr="00DD724F" w:rsidRDefault="00533E1A" w:rsidP="00DC53BA">
            <w:pPr>
              <w:spacing w:after="0" w:line="240" w:lineRule="auto"/>
              <w:rPr>
                <w:rFonts w:ascii="Arial" w:eastAsia="SimSun" w:hAnsi="Arial" w:cs="Arial"/>
                <w:b/>
                <w:lang w:eastAsia="zh-CN"/>
              </w:rPr>
            </w:pPr>
            <w:r w:rsidRPr="00DD724F">
              <w:rPr>
                <w:rFonts w:ascii="Arial" w:eastAsia="SimSun" w:hAnsi="Arial" w:cs="Arial"/>
                <w:b/>
                <w:lang w:eastAsia="zh-CN"/>
              </w:rPr>
              <w:t>AGREED INTERNAL MARK (where necessary):</w:t>
            </w:r>
          </w:p>
          <w:p w14:paraId="12ACD0C3" w14:textId="77777777" w:rsidR="00533E1A" w:rsidRPr="00DD724F" w:rsidRDefault="00533E1A" w:rsidP="00DC53BA">
            <w:pPr>
              <w:spacing w:after="0" w:line="240" w:lineRule="auto"/>
              <w:rPr>
                <w:rFonts w:ascii="Arial" w:eastAsia="SimSun" w:hAnsi="Arial" w:cs="Arial"/>
                <w:b/>
                <w:lang w:eastAsia="zh-CN"/>
              </w:rPr>
            </w:pPr>
          </w:p>
          <w:p w14:paraId="0AD19306" w14:textId="77777777" w:rsidR="00533E1A" w:rsidRPr="00DD724F" w:rsidRDefault="00533E1A" w:rsidP="00DC53BA">
            <w:pPr>
              <w:spacing w:after="0" w:line="240" w:lineRule="auto"/>
              <w:rPr>
                <w:rFonts w:ascii="Arial" w:eastAsia="SimSun" w:hAnsi="Arial" w:cs="Arial"/>
                <w:b/>
                <w:lang w:eastAsia="zh-CN"/>
              </w:rPr>
            </w:pPr>
            <w:r w:rsidRPr="00DD724F">
              <w:rPr>
                <w:rFonts w:ascii="Arial" w:eastAsia="SimSun" w:hAnsi="Arial" w:cs="Arial"/>
                <w:b/>
                <w:lang w:eastAsia="zh-CN"/>
              </w:rPr>
              <w:t>Comment on process of arriving at agreed mark:</w:t>
            </w:r>
          </w:p>
          <w:p w14:paraId="2501F9EA" w14:textId="77777777" w:rsidR="00533E1A" w:rsidRPr="00DD724F" w:rsidRDefault="00533E1A" w:rsidP="00DC53BA">
            <w:pPr>
              <w:spacing w:after="0" w:line="240" w:lineRule="auto"/>
              <w:rPr>
                <w:rFonts w:ascii="Arial" w:eastAsia="SimSun" w:hAnsi="Arial" w:cs="Arial"/>
                <w:b/>
                <w:lang w:eastAsia="zh-CN"/>
              </w:rPr>
            </w:pPr>
          </w:p>
          <w:p w14:paraId="57DD4A57" w14:textId="77777777" w:rsidR="00533E1A" w:rsidRPr="00DD724F" w:rsidRDefault="00533E1A" w:rsidP="00DC53BA">
            <w:pPr>
              <w:spacing w:after="0" w:line="240" w:lineRule="auto"/>
              <w:rPr>
                <w:rFonts w:ascii="Arial" w:eastAsia="SimSun" w:hAnsi="Arial" w:cs="Arial"/>
                <w:b/>
                <w:lang w:eastAsia="zh-CN"/>
              </w:rPr>
            </w:pPr>
          </w:p>
          <w:p w14:paraId="5F79DE9E" w14:textId="77777777" w:rsidR="00533E1A" w:rsidRPr="00DD724F" w:rsidRDefault="00533E1A" w:rsidP="00DC53BA">
            <w:pPr>
              <w:spacing w:after="0" w:line="240" w:lineRule="auto"/>
              <w:rPr>
                <w:rFonts w:ascii="Arial" w:eastAsia="SimSun" w:hAnsi="Arial" w:cs="Arial"/>
                <w:b/>
                <w:lang w:eastAsia="zh-CN"/>
              </w:rPr>
            </w:pPr>
          </w:p>
          <w:p w14:paraId="615E4CA1" w14:textId="77777777" w:rsidR="00533E1A" w:rsidRPr="00DD724F" w:rsidRDefault="00533E1A" w:rsidP="00DC53BA">
            <w:pPr>
              <w:spacing w:after="0" w:line="240" w:lineRule="auto"/>
              <w:rPr>
                <w:rFonts w:ascii="Arial" w:eastAsia="SimSun" w:hAnsi="Arial" w:cs="Arial"/>
                <w:b/>
                <w:lang w:eastAsia="zh-CN"/>
              </w:rPr>
            </w:pPr>
          </w:p>
          <w:p w14:paraId="79AEB8A4" w14:textId="77777777" w:rsidR="00533E1A" w:rsidRPr="00DD724F" w:rsidRDefault="00533E1A" w:rsidP="00DC53BA">
            <w:pPr>
              <w:spacing w:after="0" w:line="240" w:lineRule="auto"/>
              <w:rPr>
                <w:rFonts w:ascii="Arial" w:eastAsia="SimSun" w:hAnsi="Arial" w:cs="Arial"/>
                <w:b/>
                <w:lang w:eastAsia="zh-CN"/>
              </w:rPr>
            </w:pPr>
          </w:p>
          <w:p w14:paraId="3EEE6AF5" w14:textId="77777777" w:rsidR="00533E1A" w:rsidRPr="00DD724F" w:rsidRDefault="00533E1A" w:rsidP="00DC53BA">
            <w:pPr>
              <w:spacing w:after="0" w:line="240" w:lineRule="auto"/>
              <w:rPr>
                <w:rFonts w:ascii="Arial" w:eastAsia="SimSun" w:hAnsi="Arial" w:cs="Arial"/>
                <w:b/>
                <w:lang w:eastAsia="zh-CN"/>
              </w:rPr>
            </w:pPr>
          </w:p>
          <w:p w14:paraId="5B8A0AC0" w14:textId="77777777" w:rsidR="00533E1A" w:rsidRPr="00DD724F" w:rsidRDefault="00533E1A" w:rsidP="00DC53BA">
            <w:pPr>
              <w:spacing w:after="0" w:line="240" w:lineRule="auto"/>
              <w:rPr>
                <w:rFonts w:ascii="Arial" w:eastAsia="SimSun" w:hAnsi="Arial" w:cs="Arial"/>
                <w:b/>
                <w:lang w:eastAsia="zh-CN"/>
              </w:rPr>
            </w:pPr>
          </w:p>
          <w:p w14:paraId="59CB481B" w14:textId="77777777" w:rsidR="00533E1A" w:rsidRPr="00DD724F" w:rsidRDefault="00533E1A" w:rsidP="00DC53BA">
            <w:pPr>
              <w:spacing w:after="0" w:line="240" w:lineRule="auto"/>
              <w:rPr>
                <w:rFonts w:ascii="Arial" w:eastAsia="SimSun" w:hAnsi="Arial" w:cs="Arial"/>
                <w:b/>
                <w:lang w:eastAsia="zh-CN"/>
              </w:rPr>
            </w:pPr>
          </w:p>
        </w:tc>
      </w:tr>
      <w:tr w:rsidR="00533E1A" w:rsidRPr="00DD724F" w14:paraId="5564860B" w14:textId="77777777" w:rsidTr="00DC53BA">
        <w:trPr>
          <w:trHeight w:val="720"/>
        </w:trPr>
        <w:tc>
          <w:tcPr>
            <w:tcW w:w="8856" w:type="dxa"/>
            <w:gridSpan w:val="5"/>
          </w:tcPr>
          <w:p w14:paraId="426E83EC" w14:textId="77777777" w:rsidR="00533E1A" w:rsidRPr="00DD724F" w:rsidRDefault="00533E1A" w:rsidP="00DC53BA">
            <w:pPr>
              <w:spacing w:after="0" w:line="240" w:lineRule="auto"/>
              <w:rPr>
                <w:rFonts w:ascii="Arial" w:eastAsia="SimSun" w:hAnsi="Arial" w:cs="Arial"/>
                <w:b/>
                <w:lang w:eastAsia="zh-CN"/>
              </w:rPr>
            </w:pPr>
            <w:r w:rsidRPr="00DD724F">
              <w:rPr>
                <w:rFonts w:ascii="Arial" w:eastAsia="SimSun" w:hAnsi="Arial" w:cs="Arial"/>
                <w:b/>
                <w:lang w:eastAsia="zh-CN"/>
              </w:rPr>
              <w:t>External Examiner’s comments (if relevant)</w:t>
            </w:r>
          </w:p>
          <w:p w14:paraId="24C7BD31" w14:textId="77777777" w:rsidR="00533E1A" w:rsidRPr="00DD724F" w:rsidRDefault="00533E1A" w:rsidP="00DC53BA">
            <w:pPr>
              <w:spacing w:after="0" w:line="240" w:lineRule="auto"/>
              <w:ind w:right="-334"/>
              <w:rPr>
                <w:rFonts w:ascii="Arial" w:eastAsia="SimSun" w:hAnsi="Arial" w:cs="Arial"/>
                <w:bCs/>
                <w:color w:val="000000"/>
                <w:lang w:eastAsia="zh-CN"/>
              </w:rPr>
            </w:pPr>
          </w:p>
          <w:p w14:paraId="1DB1CD15" w14:textId="77777777" w:rsidR="00533E1A" w:rsidRPr="00DD724F" w:rsidRDefault="00533E1A" w:rsidP="00DC53BA">
            <w:pPr>
              <w:spacing w:after="0" w:line="240" w:lineRule="auto"/>
              <w:ind w:right="-334"/>
              <w:rPr>
                <w:rFonts w:ascii="Arial" w:eastAsia="SimSun" w:hAnsi="Arial" w:cs="Arial"/>
                <w:bCs/>
                <w:color w:val="000000"/>
                <w:lang w:eastAsia="zh-CN"/>
              </w:rPr>
            </w:pPr>
          </w:p>
          <w:p w14:paraId="49154EA8" w14:textId="77777777" w:rsidR="00533E1A" w:rsidRPr="00DD724F" w:rsidRDefault="00533E1A" w:rsidP="00DC53BA">
            <w:pPr>
              <w:spacing w:after="0" w:line="240" w:lineRule="auto"/>
              <w:ind w:right="-334"/>
              <w:rPr>
                <w:rFonts w:ascii="Arial" w:eastAsia="SimSun" w:hAnsi="Arial" w:cs="Arial"/>
                <w:bCs/>
                <w:color w:val="000000"/>
                <w:lang w:eastAsia="zh-CN"/>
              </w:rPr>
            </w:pPr>
          </w:p>
          <w:p w14:paraId="51776D6E" w14:textId="77777777" w:rsidR="00533E1A" w:rsidRPr="00DD724F" w:rsidRDefault="00533E1A" w:rsidP="00DC53BA">
            <w:pPr>
              <w:spacing w:after="0" w:line="240" w:lineRule="auto"/>
              <w:ind w:right="-334"/>
              <w:rPr>
                <w:rFonts w:ascii="Arial" w:eastAsia="SimSun" w:hAnsi="Arial" w:cs="Arial"/>
                <w:bCs/>
                <w:color w:val="000000"/>
                <w:lang w:eastAsia="zh-CN"/>
              </w:rPr>
            </w:pPr>
          </w:p>
          <w:p w14:paraId="6DADEC1A" w14:textId="77777777" w:rsidR="00533E1A" w:rsidRPr="00DD724F" w:rsidRDefault="00533E1A" w:rsidP="00DC53BA">
            <w:pPr>
              <w:spacing w:after="0" w:line="240" w:lineRule="auto"/>
              <w:ind w:right="-334"/>
              <w:rPr>
                <w:rFonts w:ascii="Arial" w:eastAsia="SimSun" w:hAnsi="Arial" w:cs="Arial"/>
                <w:bCs/>
                <w:color w:val="000000"/>
                <w:lang w:eastAsia="zh-CN"/>
              </w:rPr>
            </w:pPr>
          </w:p>
          <w:p w14:paraId="444784CD" w14:textId="77777777" w:rsidR="00533E1A" w:rsidRPr="00DD724F" w:rsidRDefault="00533E1A" w:rsidP="00DC53BA">
            <w:pPr>
              <w:spacing w:after="0" w:line="240" w:lineRule="auto"/>
              <w:ind w:right="-334"/>
              <w:rPr>
                <w:rFonts w:ascii="Arial" w:eastAsia="SimSun" w:hAnsi="Arial" w:cs="Arial"/>
                <w:bCs/>
                <w:color w:val="000000"/>
                <w:lang w:eastAsia="zh-CN"/>
              </w:rPr>
            </w:pPr>
          </w:p>
          <w:p w14:paraId="06BE80EC" w14:textId="77777777" w:rsidR="00533E1A" w:rsidRPr="00DD724F" w:rsidRDefault="00533E1A" w:rsidP="00DC53BA">
            <w:pPr>
              <w:spacing w:after="0" w:line="240" w:lineRule="auto"/>
              <w:ind w:right="-334"/>
              <w:rPr>
                <w:rFonts w:ascii="Arial" w:eastAsia="SimSun" w:hAnsi="Arial" w:cs="Arial"/>
                <w:bCs/>
                <w:color w:val="000000"/>
                <w:lang w:eastAsia="zh-CN"/>
              </w:rPr>
            </w:pPr>
          </w:p>
        </w:tc>
      </w:tr>
      <w:tr w:rsidR="00533E1A" w:rsidRPr="00DD724F" w14:paraId="5EAD9371" w14:textId="77777777" w:rsidTr="00DC53BA">
        <w:trPr>
          <w:trHeight w:val="720"/>
        </w:trPr>
        <w:tc>
          <w:tcPr>
            <w:tcW w:w="5211" w:type="dxa"/>
            <w:gridSpan w:val="2"/>
          </w:tcPr>
          <w:p w14:paraId="0C774990" w14:textId="77777777" w:rsidR="00533E1A" w:rsidRPr="00DD724F" w:rsidRDefault="00533E1A" w:rsidP="00DC53BA">
            <w:pPr>
              <w:spacing w:after="0" w:line="240" w:lineRule="auto"/>
              <w:rPr>
                <w:rFonts w:ascii="Arial" w:eastAsia="SimSun" w:hAnsi="Arial" w:cs="Arial"/>
                <w:lang w:eastAsia="zh-CN"/>
              </w:rPr>
            </w:pPr>
            <w:r w:rsidRPr="00DD724F">
              <w:rPr>
                <w:rFonts w:ascii="Arial" w:eastAsia="SimSun" w:hAnsi="Arial" w:cs="Arial"/>
                <w:lang w:eastAsia="zh-CN"/>
              </w:rPr>
              <w:t>External Examiner’s Signature:</w:t>
            </w:r>
          </w:p>
        </w:tc>
        <w:tc>
          <w:tcPr>
            <w:tcW w:w="3645" w:type="dxa"/>
            <w:gridSpan w:val="3"/>
          </w:tcPr>
          <w:p w14:paraId="574DCC90" w14:textId="77777777" w:rsidR="00533E1A" w:rsidRPr="00DD724F" w:rsidRDefault="00533E1A" w:rsidP="00DC53BA">
            <w:pPr>
              <w:spacing w:after="0" w:line="240" w:lineRule="auto"/>
              <w:rPr>
                <w:rFonts w:ascii="Arial" w:eastAsia="SimSun" w:hAnsi="Arial" w:cs="Arial"/>
                <w:lang w:eastAsia="zh-CN"/>
              </w:rPr>
            </w:pPr>
            <w:r w:rsidRPr="00DD724F">
              <w:rPr>
                <w:rFonts w:ascii="Arial" w:eastAsia="SimSun" w:hAnsi="Arial" w:cs="Arial"/>
                <w:lang w:eastAsia="zh-CN"/>
              </w:rPr>
              <w:t>Date:</w:t>
            </w:r>
          </w:p>
        </w:tc>
      </w:tr>
    </w:tbl>
    <w:p w14:paraId="0F3CD3F8" w14:textId="77777777" w:rsidR="00533E1A" w:rsidRDefault="00533E1A" w:rsidP="005A0AC5">
      <w:pPr>
        <w:spacing w:after="0" w:line="480" w:lineRule="auto"/>
        <w:rPr>
          <w:rFonts w:ascii="Calibri" w:hAnsi="Calibri" w:cs="Calibri"/>
          <w:sz w:val="24"/>
          <w:szCs w:val="24"/>
        </w:rPr>
      </w:pPr>
    </w:p>
    <w:p w14:paraId="322E7D54" w14:textId="77777777" w:rsidR="00533E1A" w:rsidRDefault="00533E1A" w:rsidP="005A0AC5">
      <w:pPr>
        <w:spacing w:after="0" w:line="480" w:lineRule="auto"/>
        <w:rPr>
          <w:rFonts w:ascii="Calibri" w:hAnsi="Calibri" w:cs="Calibri"/>
          <w:sz w:val="24"/>
          <w:szCs w:val="24"/>
        </w:rPr>
      </w:pPr>
    </w:p>
    <w:p w14:paraId="16162D10" w14:textId="77777777" w:rsidR="00533E1A" w:rsidRDefault="00533E1A" w:rsidP="005A0AC5">
      <w:pPr>
        <w:spacing w:after="0" w:line="480" w:lineRule="auto"/>
        <w:rPr>
          <w:rFonts w:ascii="Calibri" w:hAnsi="Calibri" w:cs="Calibri"/>
          <w:sz w:val="24"/>
          <w:szCs w:val="24"/>
        </w:rPr>
      </w:pPr>
    </w:p>
    <w:p w14:paraId="769EB60B" w14:textId="77777777" w:rsidR="00533E1A" w:rsidRDefault="00533E1A" w:rsidP="005A0AC5">
      <w:pPr>
        <w:spacing w:after="0" w:line="480" w:lineRule="auto"/>
        <w:rPr>
          <w:rFonts w:ascii="Calibri" w:hAnsi="Calibri" w:cs="Calibri"/>
          <w:sz w:val="24"/>
          <w:szCs w:val="24"/>
        </w:rPr>
      </w:pPr>
    </w:p>
    <w:p w14:paraId="3464B184" w14:textId="77777777" w:rsidR="00533E1A" w:rsidRDefault="00533E1A" w:rsidP="005A0AC5">
      <w:pPr>
        <w:spacing w:after="0" w:line="480" w:lineRule="auto"/>
        <w:rPr>
          <w:rFonts w:ascii="Calibri" w:hAnsi="Calibri" w:cs="Calibri"/>
          <w:sz w:val="24"/>
          <w:szCs w:val="24"/>
        </w:rPr>
      </w:pPr>
    </w:p>
    <w:p w14:paraId="57B8C721" w14:textId="77777777" w:rsidR="00533E1A" w:rsidRDefault="00533E1A" w:rsidP="005A0AC5">
      <w:pPr>
        <w:spacing w:after="0" w:line="480" w:lineRule="auto"/>
        <w:rPr>
          <w:rFonts w:ascii="Calibri" w:hAnsi="Calibri" w:cs="Calibri"/>
          <w:sz w:val="24"/>
          <w:szCs w:val="24"/>
        </w:rPr>
      </w:pPr>
    </w:p>
    <w:p w14:paraId="5D4540D4" w14:textId="77777777" w:rsidR="00533E1A" w:rsidRDefault="00533E1A" w:rsidP="005A0AC5">
      <w:pPr>
        <w:spacing w:after="0" w:line="480" w:lineRule="auto"/>
        <w:rPr>
          <w:rFonts w:ascii="Calibri" w:hAnsi="Calibri" w:cs="Calibri"/>
          <w:sz w:val="24"/>
          <w:szCs w:val="24"/>
        </w:rPr>
      </w:pPr>
    </w:p>
    <w:p w14:paraId="34F4EF0D" w14:textId="77777777" w:rsidR="00533E1A" w:rsidRDefault="00533E1A" w:rsidP="005A0AC5">
      <w:pPr>
        <w:spacing w:after="0" w:line="480" w:lineRule="auto"/>
        <w:rPr>
          <w:rFonts w:ascii="Calibri" w:hAnsi="Calibri" w:cs="Calibri"/>
          <w:sz w:val="24"/>
          <w:szCs w:val="24"/>
        </w:rPr>
      </w:pPr>
    </w:p>
    <w:p w14:paraId="2850616C" w14:textId="77777777" w:rsidR="005A0AC5" w:rsidRDefault="005A0AC5" w:rsidP="00B461F3">
      <w:pPr>
        <w:spacing w:line="480" w:lineRule="auto"/>
        <w:rPr>
          <w:rFonts w:ascii="Calibri" w:hAnsi="Calibri" w:cs="Calibri"/>
          <w:b/>
          <w:bCs/>
          <w:color w:val="101526"/>
          <w:sz w:val="24"/>
          <w:szCs w:val="24"/>
          <w:shd w:val="clear" w:color="auto" w:fill="FFFFFF"/>
        </w:rPr>
      </w:pPr>
    </w:p>
    <w:p w14:paraId="30AF4838" w14:textId="24C70DE7" w:rsidR="00480A40" w:rsidRDefault="00480A40" w:rsidP="00B461F3">
      <w:pPr>
        <w:spacing w:line="480" w:lineRule="auto"/>
        <w:jc w:val="center"/>
        <w:rPr>
          <w:rFonts w:ascii="Calibri" w:hAnsi="Calibri" w:cs="Calibri"/>
          <w:b/>
          <w:bCs/>
          <w:color w:val="101526"/>
          <w:sz w:val="24"/>
          <w:szCs w:val="24"/>
          <w:shd w:val="clear" w:color="auto" w:fill="FFFFFF"/>
        </w:rPr>
      </w:pPr>
      <w:r w:rsidRPr="008A7930">
        <w:rPr>
          <w:rFonts w:ascii="Calibri" w:hAnsi="Calibri" w:cs="Calibri"/>
          <w:b/>
          <w:bCs/>
          <w:color w:val="101526"/>
          <w:sz w:val="24"/>
          <w:szCs w:val="24"/>
          <w:shd w:val="clear" w:color="auto" w:fill="FFFFFF"/>
        </w:rPr>
        <w:lastRenderedPageBreak/>
        <w:t xml:space="preserve">The Concept of Fate and Free Will and its Relationship with Astrological Practice and Alchemical Magic in Medieval Europe throughout 1100-1400’s. </w:t>
      </w:r>
    </w:p>
    <w:p w14:paraId="64A7CF9C" w14:textId="4EFCDE4C" w:rsidR="0058495A" w:rsidRPr="007B1F61" w:rsidRDefault="0058495A" w:rsidP="00B461F3">
      <w:pPr>
        <w:spacing w:line="480" w:lineRule="auto"/>
        <w:jc w:val="center"/>
        <w:rPr>
          <w:rFonts w:ascii="Calibri" w:hAnsi="Calibri" w:cs="Calibri"/>
          <w:b/>
          <w:bCs/>
          <w:i/>
          <w:iCs/>
          <w:color w:val="101526"/>
          <w:sz w:val="24"/>
          <w:szCs w:val="24"/>
          <w:shd w:val="clear" w:color="auto" w:fill="FFFFFF"/>
        </w:rPr>
      </w:pPr>
      <w:r w:rsidRPr="007B1F61">
        <w:rPr>
          <w:rFonts w:ascii="Calibri" w:hAnsi="Calibri" w:cs="Calibri"/>
          <w:i/>
          <w:iCs/>
          <w:color w:val="101526"/>
          <w:sz w:val="24"/>
          <w:szCs w:val="24"/>
          <w:shd w:val="clear" w:color="auto" w:fill="FFFFFF"/>
        </w:rPr>
        <w:t xml:space="preserve">Could fated aspects made by the stars and planets be negated and or renegotiated by the will of the individual, </w:t>
      </w:r>
      <w:r w:rsidR="007B1F61" w:rsidRPr="007B1F61">
        <w:rPr>
          <w:rFonts w:ascii="Calibri" w:hAnsi="Calibri" w:cs="Calibri"/>
          <w:i/>
          <w:iCs/>
          <w:color w:val="101526"/>
          <w:sz w:val="24"/>
          <w:szCs w:val="24"/>
          <w:shd w:val="clear" w:color="auto" w:fill="FFFFFF"/>
        </w:rPr>
        <w:t>a</w:t>
      </w:r>
      <w:r w:rsidR="00194054">
        <w:rPr>
          <w:rFonts w:ascii="Calibri" w:hAnsi="Calibri" w:cs="Calibri"/>
          <w:i/>
          <w:iCs/>
          <w:color w:val="101526"/>
          <w:sz w:val="24"/>
          <w:szCs w:val="24"/>
          <w:shd w:val="clear" w:color="auto" w:fill="FFFFFF"/>
        </w:rPr>
        <w:t>nd</w:t>
      </w:r>
      <w:r w:rsidR="007B1F61" w:rsidRPr="007B1F61">
        <w:rPr>
          <w:rFonts w:ascii="Calibri" w:hAnsi="Calibri" w:cs="Calibri"/>
          <w:i/>
          <w:iCs/>
          <w:color w:val="101526"/>
          <w:sz w:val="24"/>
          <w:szCs w:val="24"/>
          <w:shd w:val="clear" w:color="auto" w:fill="FFFFFF"/>
        </w:rPr>
        <w:t xml:space="preserve"> through the</w:t>
      </w:r>
      <w:r w:rsidRPr="007B1F61">
        <w:rPr>
          <w:rFonts w:ascii="Calibri" w:hAnsi="Calibri" w:cs="Calibri"/>
          <w:i/>
          <w:iCs/>
          <w:color w:val="101526"/>
          <w:sz w:val="24"/>
          <w:szCs w:val="24"/>
          <w:shd w:val="clear" w:color="auto" w:fill="FFFFFF"/>
        </w:rPr>
        <w:t xml:space="preserve"> quality of their soul?</w:t>
      </w:r>
    </w:p>
    <w:p w14:paraId="00F80A11" w14:textId="77777777" w:rsidR="007B1F61" w:rsidRDefault="007B1F61" w:rsidP="00480A40">
      <w:pPr>
        <w:spacing w:line="480" w:lineRule="auto"/>
        <w:rPr>
          <w:rFonts w:ascii="Calibri" w:hAnsi="Calibri" w:cs="Calibri"/>
          <w:b/>
          <w:bCs/>
          <w:color w:val="101526"/>
          <w:sz w:val="24"/>
          <w:szCs w:val="24"/>
          <w:shd w:val="clear" w:color="auto" w:fill="FFFFFF"/>
        </w:rPr>
      </w:pPr>
    </w:p>
    <w:p w14:paraId="4F726762" w14:textId="3D47A7AA" w:rsidR="00480A40" w:rsidRPr="008A7930" w:rsidRDefault="00480A40" w:rsidP="00480A40">
      <w:pPr>
        <w:spacing w:line="480" w:lineRule="auto"/>
        <w:rPr>
          <w:rFonts w:ascii="Calibri" w:hAnsi="Calibri" w:cs="Calibri"/>
          <w:b/>
          <w:bCs/>
          <w:color w:val="101526"/>
          <w:sz w:val="24"/>
          <w:szCs w:val="24"/>
          <w:shd w:val="clear" w:color="auto" w:fill="FFFFFF"/>
        </w:rPr>
      </w:pPr>
      <w:r w:rsidRPr="008A7930">
        <w:rPr>
          <w:rFonts w:ascii="Calibri" w:hAnsi="Calibri" w:cs="Calibri"/>
          <w:b/>
          <w:bCs/>
          <w:color w:val="101526"/>
          <w:sz w:val="24"/>
          <w:szCs w:val="24"/>
          <w:shd w:val="clear" w:color="auto" w:fill="FFFFFF"/>
        </w:rPr>
        <w:t>INTRODUCTION</w:t>
      </w:r>
    </w:p>
    <w:p w14:paraId="1896CBF8" w14:textId="7B56D28B" w:rsidR="007A49A5" w:rsidRDefault="00480A40" w:rsidP="00FB1E16">
      <w:pPr>
        <w:spacing w:line="480" w:lineRule="auto"/>
        <w:rPr>
          <w:rFonts w:ascii="Calibri" w:hAnsi="Calibri" w:cs="Calibri"/>
          <w:color w:val="101526"/>
          <w:sz w:val="24"/>
          <w:szCs w:val="24"/>
          <w:shd w:val="clear" w:color="auto" w:fill="FFFFFF"/>
        </w:rPr>
      </w:pPr>
      <w:r w:rsidRPr="008A7930">
        <w:rPr>
          <w:rFonts w:ascii="Calibri" w:hAnsi="Calibri" w:cs="Calibri"/>
          <w:color w:val="101526"/>
          <w:sz w:val="24"/>
          <w:szCs w:val="24"/>
          <w:shd w:val="clear" w:color="auto" w:fill="FFFFFF"/>
        </w:rPr>
        <w:t xml:space="preserve"> </w:t>
      </w:r>
      <w:r w:rsidR="00E73685">
        <w:rPr>
          <w:rFonts w:ascii="Calibri" w:hAnsi="Calibri" w:cs="Calibri"/>
          <w:color w:val="101526"/>
          <w:sz w:val="24"/>
          <w:szCs w:val="24"/>
          <w:shd w:val="clear" w:color="auto" w:fill="FFFFFF"/>
        </w:rPr>
        <w:t xml:space="preserve">  </w:t>
      </w:r>
      <w:r w:rsidRPr="00F21ADF">
        <w:rPr>
          <w:rFonts w:ascii="Calibri" w:hAnsi="Calibri" w:cs="Calibri"/>
          <w:sz w:val="24"/>
          <w:szCs w:val="24"/>
          <w:shd w:val="clear" w:color="auto" w:fill="FFFFFF"/>
        </w:rPr>
        <w:t>There can be no real approach to astrology that involves the individual having absolute free will as the basic principle of astrology is that, due to planetary placement at the time and place of</w:t>
      </w:r>
      <w:r w:rsidR="005E4474">
        <w:rPr>
          <w:rFonts w:ascii="Calibri" w:hAnsi="Calibri" w:cs="Calibri"/>
          <w:sz w:val="24"/>
          <w:szCs w:val="24"/>
          <w:shd w:val="clear" w:color="auto" w:fill="FFFFFF"/>
        </w:rPr>
        <w:t xml:space="preserve"> our</w:t>
      </w:r>
      <w:r w:rsidRPr="00F21ADF">
        <w:rPr>
          <w:rFonts w:ascii="Calibri" w:hAnsi="Calibri" w:cs="Calibri"/>
          <w:sz w:val="24"/>
          <w:szCs w:val="24"/>
          <w:shd w:val="clear" w:color="auto" w:fill="FFFFFF"/>
        </w:rPr>
        <w:t xml:space="preserve"> birth, certain things are predetermined. </w:t>
      </w:r>
      <w:r w:rsidRPr="00584179">
        <w:rPr>
          <w:rFonts w:ascii="Calibri" w:hAnsi="Calibri" w:cs="Calibri"/>
          <w:color w:val="101526"/>
          <w:sz w:val="24"/>
          <w:szCs w:val="24"/>
          <w:shd w:val="clear" w:color="auto" w:fill="FFFFFF"/>
        </w:rPr>
        <w:t>Yet to make an assessment and assumption on an individual’s fate based solely upon the moment they were born adopts a strong deterministic premise, a</w:t>
      </w:r>
      <w:r w:rsidR="0074278F" w:rsidRPr="00584179">
        <w:rPr>
          <w:rFonts w:ascii="Calibri" w:hAnsi="Calibri" w:cs="Calibri"/>
          <w:color w:val="101526"/>
          <w:sz w:val="24"/>
          <w:szCs w:val="24"/>
          <w:shd w:val="clear" w:color="auto" w:fill="FFFFFF"/>
        </w:rPr>
        <w:t xml:space="preserve">nd in doing so negates </w:t>
      </w:r>
      <w:r w:rsidR="00194302" w:rsidRPr="00584179">
        <w:rPr>
          <w:rFonts w:ascii="Calibri" w:hAnsi="Calibri" w:cs="Calibri"/>
          <w:color w:val="101526"/>
          <w:sz w:val="24"/>
          <w:szCs w:val="24"/>
          <w:shd w:val="clear" w:color="auto" w:fill="FFFFFF"/>
        </w:rPr>
        <w:t xml:space="preserve">any </w:t>
      </w:r>
      <w:r w:rsidR="00C1797C" w:rsidRPr="00584179">
        <w:rPr>
          <w:rFonts w:ascii="Calibri" w:hAnsi="Calibri" w:cs="Calibri"/>
          <w:color w:val="101526"/>
          <w:sz w:val="24"/>
          <w:szCs w:val="24"/>
          <w:shd w:val="clear" w:color="auto" w:fill="FFFFFF"/>
        </w:rPr>
        <w:t>personal</w:t>
      </w:r>
      <w:r w:rsidR="0074278F" w:rsidRPr="00584179">
        <w:rPr>
          <w:rFonts w:ascii="Calibri" w:hAnsi="Calibri" w:cs="Calibri"/>
          <w:color w:val="101526"/>
          <w:sz w:val="24"/>
          <w:szCs w:val="24"/>
          <w:shd w:val="clear" w:color="auto" w:fill="FFFFFF"/>
        </w:rPr>
        <w:t xml:space="preserve"> responsibility</w:t>
      </w:r>
      <w:r w:rsidR="00D01F14" w:rsidRPr="00584179">
        <w:rPr>
          <w:rFonts w:ascii="Calibri" w:hAnsi="Calibri" w:cs="Calibri"/>
          <w:color w:val="101526"/>
          <w:sz w:val="24"/>
          <w:szCs w:val="24"/>
          <w:shd w:val="clear" w:color="auto" w:fill="FFFFFF"/>
        </w:rPr>
        <w:t>;</w:t>
      </w:r>
      <w:r w:rsidR="000469DD" w:rsidRPr="00584179">
        <w:rPr>
          <w:rFonts w:ascii="Calibri" w:hAnsi="Calibri" w:cs="Calibri"/>
          <w:color w:val="101526"/>
          <w:sz w:val="24"/>
          <w:szCs w:val="24"/>
          <w:shd w:val="clear" w:color="auto" w:fill="FFFFFF"/>
        </w:rPr>
        <w:t xml:space="preserve"> for example,</w:t>
      </w:r>
      <w:r w:rsidR="00D01F14" w:rsidRPr="00584179">
        <w:rPr>
          <w:rFonts w:ascii="Calibri" w:hAnsi="Calibri" w:cs="Calibri"/>
          <w:color w:val="101526"/>
          <w:sz w:val="24"/>
          <w:szCs w:val="24"/>
          <w:shd w:val="clear" w:color="auto" w:fill="FFFFFF"/>
        </w:rPr>
        <w:t xml:space="preserve"> how can </w:t>
      </w:r>
      <w:r w:rsidR="007C48D5" w:rsidRPr="00584179">
        <w:rPr>
          <w:rFonts w:ascii="Calibri" w:hAnsi="Calibri" w:cs="Calibri"/>
          <w:color w:val="101526"/>
          <w:sz w:val="24"/>
          <w:szCs w:val="24"/>
          <w:shd w:val="clear" w:color="auto" w:fill="FFFFFF"/>
        </w:rPr>
        <w:t>we</w:t>
      </w:r>
      <w:r w:rsidR="00D01F14" w:rsidRPr="00584179">
        <w:rPr>
          <w:rFonts w:ascii="Calibri" w:hAnsi="Calibri" w:cs="Calibri"/>
          <w:color w:val="101526"/>
          <w:sz w:val="24"/>
          <w:szCs w:val="24"/>
          <w:shd w:val="clear" w:color="auto" w:fill="FFFFFF"/>
        </w:rPr>
        <w:t xml:space="preserve"> be</w:t>
      </w:r>
      <w:r w:rsidRPr="00584179">
        <w:rPr>
          <w:rFonts w:ascii="Calibri" w:hAnsi="Calibri" w:cs="Calibri"/>
          <w:color w:val="101526"/>
          <w:sz w:val="24"/>
          <w:szCs w:val="24"/>
          <w:shd w:val="clear" w:color="auto" w:fill="FFFFFF"/>
        </w:rPr>
        <w:t xml:space="preserve"> </w:t>
      </w:r>
      <w:r w:rsidR="00CF571D">
        <w:rPr>
          <w:rFonts w:ascii="Calibri" w:hAnsi="Calibri" w:cs="Calibri"/>
          <w:color w:val="101526"/>
          <w:sz w:val="24"/>
          <w:szCs w:val="24"/>
          <w:shd w:val="clear" w:color="auto" w:fill="FFFFFF"/>
        </w:rPr>
        <w:t xml:space="preserve">truly </w:t>
      </w:r>
      <w:r w:rsidR="000469DD" w:rsidRPr="00584179">
        <w:rPr>
          <w:rFonts w:ascii="Calibri" w:hAnsi="Calibri" w:cs="Calibri"/>
          <w:color w:val="101526"/>
          <w:sz w:val="24"/>
          <w:szCs w:val="24"/>
          <w:shd w:val="clear" w:color="auto" w:fill="FFFFFF"/>
        </w:rPr>
        <w:t>accountable</w:t>
      </w:r>
      <w:r w:rsidRPr="00584179">
        <w:rPr>
          <w:rFonts w:ascii="Calibri" w:hAnsi="Calibri" w:cs="Calibri"/>
          <w:color w:val="101526"/>
          <w:sz w:val="24"/>
          <w:szCs w:val="24"/>
          <w:shd w:val="clear" w:color="auto" w:fill="FFFFFF"/>
        </w:rPr>
        <w:t xml:space="preserve"> for our actions if </w:t>
      </w:r>
      <w:r w:rsidR="007C48D5" w:rsidRPr="00584179">
        <w:rPr>
          <w:rFonts w:ascii="Calibri" w:hAnsi="Calibri" w:cs="Calibri"/>
          <w:color w:val="101526"/>
          <w:sz w:val="24"/>
          <w:szCs w:val="24"/>
          <w:shd w:val="clear" w:color="auto" w:fill="FFFFFF"/>
        </w:rPr>
        <w:t>we</w:t>
      </w:r>
      <w:r w:rsidRPr="00584179">
        <w:rPr>
          <w:rFonts w:ascii="Calibri" w:hAnsi="Calibri" w:cs="Calibri"/>
          <w:color w:val="101526"/>
          <w:sz w:val="24"/>
          <w:szCs w:val="24"/>
          <w:shd w:val="clear" w:color="auto" w:fill="FFFFFF"/>
        </w:rPr>
        <w:t xml:space="preserve"> do not have a choice in the matter</w:t>
      </w:r>
      <w:r w:rsidR="00D01F14" w:rsidRPr="00584179">
        <w:rPr>
          <w:rFonts w:ascii="Calibri" w:hAnsi="Calibri" w:cs="Calibri"/>
          <w:color w:val="101526"/>
          <w:sz w:val="24"/>
          <w:szCs w:val="24"/>
          <w:shd w:val="clear" w:color="auto" w:fill="FFFFFF"/>
        </w:rPr>
        <w:t>?</w:t>
      </w:r>
      <w:r w:rsidR="00C1797C" w:rsidRPr="00584179">
        <w:rPr>
          <w:rFonts w:ascii="Calibri" w:hAnsi="Calibri" w:cs="Calibri"/>
          <w:color w:val="101526"/>
          <w:sz w:val="24"/>
          <w:szCs w:val="24"/>
          <w:shd w:val="clear" w:color="auto" w:fill="FFFFFF"/>
        </w:rPr>
        <w:t xml:space="preserve"> </w:t>
      </w:r>
    </w:p>
    <w:p w14:paraId="2A348D61" w14:textId="14966BA1" w:rsidR="006F7838" w:rsidRPr="00584179" w:rsidRDefault="007A49A5" w:rsidP="00FB1E16">
      <w:pPr>
        <w:spacing w:line="480" w:lineRule="auto"/>
        <w:rPr>
          <w:rFonts w:ascii="Calibri" w:hAnsi="Calibri" w:cs="Calibri"/>
          <w:color w:val="101526"/>
          <w:sz w:val="24"/>
          <w:szCs w:val="24"/>
          <w:shd w:val="clear" w:color="auto" w:fill="FFFFFF"/>
        </w:rPr>
      </w:pPr>
      <w:r>
        <w:rPr>
          <w:rFonts w:ascii="Calibri" w:hAnsi="Calibri" w:cs="Calibri"/>
          <w:sz w:val="24"/>
          <w:szCs w:val="24"/>
          <w:shd w:val="clear" w:color="auto" w:fill="FFFFFF"/>
        </w:rPr>
        <w:t xml:space="preserve">    </w:t>
      </w:r>
      <w:r w:rsidR="000A6321">
        <w:rPr>
          <w:rFonts w:ascii="Calibri" w:hAnsi="Calibri" w:cs="Calibri"/>
          <w:color w:val="101526"/>
          <w:sz w:val="24"/>
          <w:szCs w:val="24"/>
          <w:shd w:val="clear" w:color="auto" w:fill="FFFFFF"/>
        </w:rPr>
        <w:t xml:space="preserve"> </w:t>
      </w:r>
      <w:r w:rsidR="00E31A40" w:rsidRPr="00584179">
        <w:rPr>
          <w:rFonts w:ascii="Calibri" w:hAnsi="Calibri" w:cs="Calibri"/>
          <w:color w:val="101526"/>
          <w:sz w:val="24"/>
          <w:szCs w:val="24"/>
          <w:shd w:val="clear" w:color="auto" w:fill="FFFFFF"/>
        </w:rPr>
        <w:t>T</w:t>
      </w:r>
      <w:r w:rsidR="00B657FF">
        <w:rPr>
          <w:rFonts w:ascii="Calibri" w:hAnsi="Calibri" w:cs="Calibri"/>
          <w:color w:val="101526"/>
          <w:sz w:val="24"/>
          <w:szCs w:val="24"/>
          <w:shd w:val="clear" w:color="auto" w:fill="FFFFFF"/>
        </w:rPr>
        <w:t>hroughout this essay t</w:t>
      </w:r>
      <w:r w:rsidR="00E31A40" w:rsidRPr="00584179">
        <w:rPr>
          <w:rFonts w:ascii="Calibri" w:hAnsi="Calibri" w:cs="Calibri"/>
          <w:color w:val="101526"/>
          <w:sz w:val="24"/>
          <w:szCs w:val="24"/>
          <w:shd w:val="clear" w:color="auto" w:fill="FFFFFF"/>
        </w:rPr>
        <w:t>he notion of fate</w:t>
      </w:r>
      <w:r w:rsidR="00D657C1">
        <w:rPr>
          <w:rFonts w:ascii="Calibri" w:hAnsi="Calibri" w:cs="Calibri"/>
          <w:color w:val="101526"/>
          <w:sz w:val="24"/>
          <w:szCs w:val="24"/>
          <w:shd w:val="clear" w:color="auto" w:fill="FFFFFF"/>
        </w:rPr>
        <w:t xml:space="preserve"> </w:t>
      </w:r>
      <w:r w:rsidR="00E31A40" w:rsidRPr="00584179">
        <w:rPr>
          <w:rFonts w:ascii="Calibri" w:hAnsi="Calibri" w:cs="Calibri"/>
          <w:color w:val="101526"/>
          <w:sz w:val="24"/>
          <w:szCs w:val="24"/>
          <w:shd w:val="clear" w:color="auto" w:fill="FFFFFF"/>
        </w:rPr>
        <w:t xml:space="preserve">implies a supernatural agent, something that </w:t>
      </w:r>
      <w:r w:rsidR="00E512D4" w:rsidRPr="00584179">
        <w:rPr>
          <w:rFonts w:ascii="Calibri" w:hAnsi="Calibri" w:cs="Calibri"/>
          <w:color w:val="101526"/>
          <w:sz w:val="24"/>
          <w:szCs w:val="24"/>
          <w:shd w:val="clear" w:color="auto" w:fill="FFFFFF"/>
        </w:rPr>
        <w:t>is external to humans, influencing behaviour</w:t>
      </w:r>
      <w:r w:rsidR="004E3C8F">
        <w:rPr>
          <w:rFonts w:ascii="Calibri" w:hAnsi="Calibri" w:cs="Calibri"/>
          <w:color w:val="101526"/>
          <w:sz w:val="24"/>
          <w:szCs w:val="24"/>
          <w:shd w:val="clear" w:color="auto" w:fill="FFFFFF"/>
        </w:rPr>
        <w:t xml:space="preserve"> and actions</w:t>
      </w:r>
      <w:r w:rsidR="00584179" w:rsidRPr="00584179">
        <w:rPr>
          <w:rFonts w:ascii="Calibri" w:hAnsi="Calibri" w:cs="Calibri"/>
          <w:color w:val="101526"/>
          <w:sz w:val="24"/>
          <w:szCs w:val="24"/>
          <w:shd w:val="clear" w:color="auto" w:fill="FFFFFF"/>
        </w:rPr>
        <w:t xml:space="preserve"> that in turn shapes their </w:t>
      </w:r>
      <w:r w:rsidR="004E3C8F">
        <w:rPr>
          <w:rFonts w:ascii="Calibri" w:hAnsi="Calibri" w:cs="Calibri"/>
          <w:color w:val="101526"/>
          <w:sz w:val="24"/>
          <w:szCs w:val="24"/>
          <w:shd w:val="clear" w:color="auto" w:fill="FFFFFF"/>
        </w:rPr>
        <w:t xml:space="preserve">outcomes and </w:t>
      </w:r>
      <w:r w:rsidR="00584179" w:rsidRPr="00584179">
        <w:rPr>
          <w:rFonts w:ascii="Calibri" w:hAnsi="Calibri" w:cs="Calibri"/>
          <w:color w:val="101526"/>
          <w:sz w:val="24"/>
          <w:szCs w:val="24"/>
          <w:shd w:val="clear" w:color="auto" w:fill="FFFFFF"/>
        </w:rPr>
        <w:t>future.</w:t>
      </w:r>
      <w:r w:rsidR="00584179">
        <w:rPr>
          <w:rFonts w:ascii="Calibri" w:hAnsi="Calibri" w:cs="Calibri"/>
          <w:color w:val="101526"/>
          <w:sz w:val="24"/>
          <w:szCs w:val="24"/>
          <w:shd w:val="clear" w:color="auto" w:fill="FFFFFF"/>
        </w:rPr>
        <w:t xml:space="preserve"> </w:t>
      </w:r>
      <w:r w:rsidR="001B6D43">
        <w:rPr>
          <w:rFonts w:ascii="Calibri" w:hAnsi="Calibri" w:cs="Calibri"/>
          <w:color w:val="101526"/>
          <w:sz w:val="24"/>
          <w:szCs w:val="24"/>
          <w:shd w:val="clear" w:color="auto" w:fill="FFFFFF"/>
        </w:rPr>
        <w:t>So,</w:t>
      </w:r>
      <w:r w:rsidR="004E3C8F">
        <w:rPr>
          <w:rFonts w:ascii="Calibri" w:hAnsi="Calibri" w:cs="Calibri"/>
          <w:color w:val="101526"/>
          <w:sz w:val="24"/>
          <w:szCs w:val="24"/>
          <w:shd w:val="clear" w:color="auto" w:fill="FFFFFF"/>
        </w:rPr>
        <w:t xml:space="preserve"> to </w:t>
      </w:r>
      <w:r w:rsidR="00584179">
        <w:rPr>
          <w:rFonts w:ascii="Calibri" w:hAnsi="Calibri" w:cs="Calibri"/>
          <w:color w:val="101526"/>
          <w:sz w:val="24"/>
          <w:szCs w:val="24"/>
          <w:shd w:val="clear" w:color="auto" w:fill="FFFFFF"/>
        </w:rPr>
        <w:t>what extent are human</w:t>
      </w:r>
      <w:r w:rsidR="00EF1CF9">
        <w:rPr>
          <w:rFonts w:ascii="Calibri" w:hAnsi="Calibri" w:cs="Calibri"/>
          <w:color w:val="101526"/>
          <w:sz w:val="24"/>
          <w:szCs w:val="24"/>
          <w:shd w:val="clear" w:color="auto" w:fill="FFFFFF"/>
        </w:rPr>
        <w:t xml:space="preserve"> beings</w:t>
      </w:r>
      <w:r w:rsidR="00584179">
        <w:rPr>
          <w:rFonts w:ascii="Calibri" w:hAnsi="Calibri" w:cs="Calibri"/>
          <w:color w:val="101526"/>
          <w:sz w:val="24"/>
          <w:szCs w:val="24"/>
          <w:shd w:val="clear" w:color="auto" w:fill="FFFFFF"/>
        </w:rPr>
        <w:t xml:space="preserve"> </w:t>
      </w:r>
      <w:r w:rsidR="00B50176">
        <w:rPr>
          <w:rFonts w:ascii="Calibri" w:hAnsi="Calibri" w:cs="Calibri"/>
          <w:color w:val="101526"/>
          <w:sz w:val="24"/>
          <w:szCs w:val="24"/>
          <w:shd w:val="clear" w:color="auto" w:fill="FFFFFF"/>
        </w:rPr>
        <w:t xml:space="preserve">liable to the actions of external forces, specifically </w:t>
      </w:r>
      <w:r w:rsidR="000A6321">
        <w:rPr>
          <w:rFonts w:ascii="Calibri" w:hAnsi="Calibri" w:cs="Calibri"/>
          <w:color w:val="101526"/>
          <w:sz w:val="24"/>
          <w:szCs w:val="24"/>
          <w:shd w:val="clear" w:color="auto" w:fill="FFFFFF"/>
        </w:rPr>
        <w:t>planetary</w:t>
      </w:r>
      <w:r w:rsidR="00B50176">
        <w:rPr>
          <w:rFonts w:ascii="Calibri" w:hAnsi="Calibri" w:cs="Calibri"/>
          <w:color w:val="101526"/>
          <w:sz w:val="24"/>
          <w:szCs w:val="24"/>
          <w:shd w:val="clear" w:color="auto" w:fill="FFFFFF"/>
        </w:rPr>
        <w:t xml:space="preserve"> rhythms? </w:t>
      </w:r>
    </w:p>
    <w:p w14:paraId="64BFF5D6" w14:textId="6CAD6334" w:rsidR="00480A40" w:rsidRPr="00E84E20" w:rsidRDefault="00E31A40" w:rsidP="00FB1E16">
      <w:pPr>
        <w:spacing w:line="480" w:lineRule="auto"/>
        <w:rPr>
          <w:rFonts w:ascii="Calibri" w:hAnsi="Calibri" w:cs="Calibri"/>
          <w:sz w:val="24"/>
          <w:szCs w:val="24"/>
        </w:rPr>
      </w:pPr>
      <w:r>
        <w:rPr>
          <w:rFonts w:ascii="Calibri" w:hAnsi="Calibri" w:cs="Calibri"/>
          <w:color w:val="101526"/>
          <w:sz w:val="24"/>
          <w:szCs w:val="24"/>
          <w:shd w:val="clear" w:color="auto" w:fill="FFFFFF"/>
        </w:rPr>
        <w:t xml:space="preserve"> </w:t>
      </w:r>
      <w:r w:rsidR="004E3C8F">
        <w:rPr>
          <w:rFonts w:ascii="Calibri" w:hAnsi="Calibri" w:cs="Calibri"/>
          <w:color w:val="101526"/>
          <w:sz w:val="24"/>
          <w:szCs w:val="24"/>
          <w:shd w:val="clear" w:color="auto" w:fill="FFFFFF"/>
        </w:rPr>
        <w:t xml:space="preserve"> </w:t>
      </w:r>
      <w:r w:rsidR="00E73685">
        <w:rPr>
          <w:rFonts w:ascii="Calibri" w:hAnsi="Calibri" w:cs="Calibri"/>
          <w:color w:val="101526"/>
          <w:sz w:val="24"/>
          <w:szCs w:val="24"/>
          <w:shd w:val="clear" w:color="auto" w:fill="FFFFFF"/>
        </w:rPr>
        <w:t xml:space="preserve">  </w:t>
      </w:r>
      <w:r w:rsidR="002D1970">
        <w:rPr>
          <w:rFonts w:ascii="Calibri" w:hAnsi="Calibri" w:cs="Calibri"/>
          <w:color w:val="101526"/>
          <w:sz w:val="24"/>
          <w:szCs w:val="24"/>
          <w:shd w:val="clear" w:color="auto" w:fill="FFFFFF"/>
        </w:rPr>
        <w:t xml:space="preserve">This </w:t>
      </w:r>
      <w:r w:rsidR="00480A40" w:rsidRPr="00E84E20">
        <w:rPr>
          <w:rFonts w:ascii="Calibri" w:hAnsi="Calibri" w:cs="Calibri"/>
          <w:color w:val="101526"/>
          <w:sz w:val="24"/>
          <w:szCs w:val="24"/>
          <w:shd w:val="clear" w:color="auto" w:fill="FFFFFF"/>
        </w:rPr>
        <w:t>essay</w:t>
      </w:r>
      <w:r w:rsidR="002D1970">
        <w:rPr>
          <w:rFonts w:ascii="Calibri" w:hAnsi="Calibri" w:cs="Calibri"/>
          <w:color w:val="101526"/>
          <w:sz w:val="24"/>
          <w:szCs w:val="24"/>
          <w:shd w:val="clear" w:color="auto" w:fill="FFFFFF"/>
        </w:rPr>
        <w:t xml:space="preserve"> will </w:t>
      </w:r>
      <w:r w:rsidR="00480A40" w:rsidRPr="00E84E20">
        <w:rPr>
          <w:rFonts w:ascii="Calibri" w:hAnsi="Calibri" w:cs="Calibri"/>
          <w:color w:val="101526"/>
          <w:sz w:val="24"/>
          <w:szCs w:val="24"/>
          <w:shd w:val="clear" w:color="auto" w:fill="FFFFFF"/>
        </w:rPr>
        <w:t>attempt to explore</w:t>
      </w:r>
      <w:r w:rsidR="002D1970">
        <w:rPr>
          <w:rFonts w:ascii="Calibri" w:hAnsi="Calibri" w:cs="Calibri"/>
          <w:color w:val="101526"/>
          <w:sz w:val="24"/>
          <w:szCs w:val="24"/>
          <w:shd w:val="clear" w:color="auto" w:fill="FFFFFF"/>
        </w:rPr>
        <w:t xml:space="preserve"> and answer</w:t>
      </w:r>
      <w:r w:rsidR="00480A40" w:rsidRPr="00E84E20">
        <w:rPr>
          <w:rFonts w:ascii="Calibri" w:hAnsi="Calibri" w:cs="Calibri"/>
          <w:color w:val="101526"/>
          <w:sz w:val="24"/>
          <w:szCs w:val="24"/>
          <w:shd w:val="clear" w:color="auto" w:fill="FFFFFF"/>
        </w:rPr>
        <w:t xml:space="preserve"> </w:t>
      </w:r>
      <w:r w:rsidR="00223B39">
        <w:rPr>
          <w:rFonts w:ascii="Calibri" w:hAnsi="Calibri" w:cs="Calibri"/>
          <w:color w:val="101526"/>
          <w:sz w:val="24"/>
          <w:szCs w:val="24"/>
          <w:shd w:val="clear" w:color="auto" w:fill="FFFFFF"/>
        </w:rPr>
        <w:t xml:space="preserve">that question </w:t>
      </w:r>
      <w:r w:rsidR="00480A40" w:rsidRPr="00E84E20">
        <w:rPr>
          <w:rFonts w:ascii="Calibri" w:hAnsi="Calibri" w:cs="Calibri"/>
          <w:color w:val="101526"/>
          <w:sz w:val="24"/>
          <w:szCs w:val="24"/>
          <w:shd w:val="clear" w:color="auto" w:fill="FFFFFF"/>
        </w:rPr>
        <w:t>th</w:t>
      </w:r>
      <w:r w:rsidR="002D1970">
        <w:rPr>
          <w:rFonts w:ascii="Calibri" w:hAnsi="Calibri" w:cs="Calibri"/>
          <w:color w:val="101526"/>
          <w:sz w:val="24"/>
          <w:szCs w:val="24"/>
          <w:shd w:val="clear" w:color="auto" w:fill="FFFFFF"/>
        </w:rPr>
        <w:t>rough the</w:t>
      </w:r>
      <w:r w:rsidR="00480A40" w:rsidRPr="00E84E20">
        <w:rPr>
          <w:rFonts w:ascii="Calibri" w:hAnsi="Calibri" w:cs="Calibri"/>
          <w:color w:val="101526"/>
          <w:sz w:val="24"/>
          <w:szCs w:val="24"/>
          <w:shd w:val="clear" w:color="auto" w:fill="FFFFFF"/>
        </w:rPr>
        <w:t xml:space="preserve"> subject of astrological practice and alchemical magic within the context of medieval Europe</w:t>
      </w:r>
      <w:r w:rsidR="002D1970">
        <w:rPr>
          <w:rFonts w:ascii="Calibri" w:hAnsi="Calibri" w:cs="Calibri"/>
          <w:color w:val="101526"/>
          <w:sz w:val="24"/>
          <w:szCs w:val="24"/>
          <w:shd w:val="clear" w:color="auto" w:fill="FFFFFF"/>
        </w:rPr>
        <w:t xml:space="preserve">. </w:t>
      </w:r>
      <w:bookmarkStart w:id="6" w:name="_Hlk102055164"/>
      <w:r w:rsidR="000A5796">
        <w:rPr>
          <w:rFonts w:ascii="Calibri" w:hAnsi="Calibri" w:cs="Calibri"/>
          <w:color w:val="101526"/>
          <w:sz w:val="24"/>
          <w:szCs w:val="24"/>
          <w:shd w:val="clear" w:color="auto" w:fill="FFFFFF"/>
        </w:rPr>
        <w:t xml:space="preserve">Could </w:t>
      </w:r>
      <w:r w:rsidR="00480A40" w:rsidRPr="00E84E20">
        <w:rPr>
          <w:rFonts w:ascii="Calibri" w:hAnsi="Calibri" w:cs="Calibri"/>
          <w:color w:val="101526"/>
          <w:sz w:val="24"/>
          <w:szCs w:val="24"/>
          <w:shd w:val="clear" w:color="auto" w:fill="FFFFFF"/>
        </w:rPr>
        <w:t xml:space="preserve">the fated aspects </w:t>
      </w:r>
      <w:r w:rsidR="001B6D43">
        <w:rPr>
          <w:rFonts w:ascii="Calibri" w:hAnsi="Calibri" w:cs="Calibri"/>
          <w:color w:val="101526"/>
          <w:sz w:val="24"/>
          <w:szCs w:val="24"/>
          <w:shd w:val="clear" w:color="auto" w:fill="FFFFFF"/>
        </w:rPr>
        <w:t xml:space="preserve">made by the </w:t>
      </w:r>
      <w:r w:rsidR="00480A40" w:rsidRPr="00E84E20">
        <w:rPr>
          <w:rFonts w:ascii="Calibri" w:hAnsi="Calibri" w:cs="Calibri"/>
          <w:color w:val="101526"/>
          <w:sz w:val="24"/>
          <w:szCs w:val="24"/>
          <w:shd w:val="clear" w:color="auto" w:fill="FFFFFF"/>
        </w:rPr>
        <w:t>stars and planets be negated and</w:t>
      </w:r>
      <w:r w:rsidR="000A5796">
        <w:rPr>
          <w:rFonts w:ascii="Calibri" w:hAnsi="Calibri" w:cs="Calibri"/>
          <w:color w:val="101526"/>
          <w:sz w:val="24"/>
          <w:szCs w:val="24"/>
          <w:shd w:val="clear" w:color="auto" w:fill="FFFFFF"/>
        </w:rPr>
        <w:t xml:space="preserve"> or</w:t>
      </w:r>
      <w:r w:rsidR="00480A40" w:rsidRPr="00E84E20">
        <w:rPr>
          <w:rFonts w:ascii="Calibri" w:hAnsi="Calibri" w:cs="Calibri"/>
          <w:color w:val="101526"/>
          <w:sz w:val="24"/>
          <w:szCs w:val="24"/>
          <w:shd w:val="clear" w:color="auto" w:fill="FFFFFF"/>
        </w:rPr>
        <w:t xml:space="preserve"> renegotiated by the will of the individual</w:t>
      </w:r>
      <w:r w:rsidR="000A5796">
        <w:rPr>
          <w:rFonts w:ascii="Calibri" w:hAnsi="Calibri" w:cs="Calibri"/>
          <w:color w:val="101526"/>
          <w:sz w:val="24"/>
          <w:szCs w:val="24"/>
          <w:shd w:val="clear" w:color="auto" w:fill="FFFFFF"/>
        </w:rPr>
        <w:t xml:space="preserve">, </w:t>
      </w:r>
      <w:r w:rsidR="001B6D43">
        <w:rPr>
          <w:rFonts w:ascii="Calibri" w:hAnsi="Calibri" w:cs="Calibri"/>
          <w:color w:val="101526"/>
          <w:sz w:val="24"/>
          <w:szCs w:val="24"/>
          <w:shd w:val="clear" w:color="auto" w:fill="FFFFFF"/>
        </w:rPr>
        <w:t>through</w:t>
      </w:r>
      <w:r w:rsidR="000A5796">
        <w:rPr>
          <w:rFonts w:ascii="Calibri" w:hAnsi="Calibri" w:cs="Calibri"/>
          <w:color w:val="101526"/>
          <w:sz w:val="24"/>
          <w:szCs w:val="24"/>
          <w:shd w:val="clear" w:color="auto" w:fill="FFFFFF"/>
        </w:rPr>
        <w:t xml:space="preserve"> the quality of their soul</w:t>
      </w:r>
      <w:r w:rsidR="00141121">
        <w:rPr>
          <w:rFonts w:ascii="Calibri" w:hAnsi="Calibri" w:cs="Calibri"/>
          <w:color w:val="101526"/>
          <w:sz w:val="24"/>
          <w:szCs w:val="24"/>
          <w:shd w:val="clear" w:color="auto" w:fill="FFFFFF"/>
        </w:rPr>
        <w:t>?</w:t>
      </w:r>
      <w:bookmarkEnd w:id="6"/>
      <w:r w:rsidR="00480A40" w:rsidRPr="00E84E20">
        <w:rPr>
          <w:rFonts w:ascii="Calibri" w:hAnsi="Calibri" w:cs="Calibri"/>
          <w:color w:val="101526"/>
          <w:sz w:val="24"/>
          <w:szCs w:val="24"/>
          <w:shd w:val="clear" w:color="auto" w:fill="FFFFFF"/>
        </w:rPr>
        <w:t xml:space="preserve">  </w:t>
      </w:r>
      <w:r w:rsidR="00480A40" w:rsidRPr="00E84E20">
        <w:rPr>
          <w:rFonts w:ascii="Calibri" w:hAnsi="Calibri" w:cs="Calibri"/>
          <w:i/>
          <w:iCs/>
          <w:color w:val="101526"/>
          <w:sz w:val="24"/>
          <w:szCs w:val="24"/>
          <w:shd w:val="clear" w:color="auto" w:fill="FFFFFF"/>
        </w:rPr>
        <w:t>The Four Works of Roger Bacon</w:t>
      </w:r>
      <w:r w:rsidR="00480A40" w:rsidRPr="00E84E20">
        <w:rPr>
          <w:rFonts w:ascii="Calibri" w:hAnsi="Calibri" w:cs="Calibri"/>
          <w:color w:val="101526"/>
          <w:sz w:val="24"/>
          <w:szCs w:val="24"/>
          <w:shd w:val="clear" w:color="auto" w:fill="FFFFFF"/>
        </w:rPr>
        <w:t xml:space="preserve">, St Thomas Aquinas’s </w:t>
      </w:r>
      <w:r w:rsidR="00480A40" w:rsidRPr="00E84E20">
        <w:rPr>
          <w:rFonts w:ascii="Calibri" w:hAnsi="Calibri" w:cs="Calibri"/>
          <w:i/>
          <w:iCs/>
          <w:color w:val="101526"/>
          <w:sz w:val="24"/>
          <w:szCs w:val="24"/>
          <w:shd w:val="clear" w:color="auto" w:fill="FFFFFF"/>
        </w:rPr>
        <w:t>Summa Theologica</w:t>
      </w:r>
      <w:r w:rsidR="00480A40" w:rsidRPr="00E84E20">
        <w:rPr>
          <w:rFonts w:ascii="Calibri" w:hAnsi="Calibri" w:cs="Calibri"/>
          <w:color w:val="101526"/>
          <w:sz w:val="24"/>
          <w:szCs w:val="24"/>
          <w:shd w:val="clear" w:color="auto" w:fill="FFFFFF"/>
        </w:rPr>
        <w:t xml:space="preserve">, and </w:t>
      </w:r>
      <w:proofErr w:type="spellStart"/>
      <w:r w:rsidR="00480A40" w:rsidRPr="00E84E20">
        <w:rPr>
          <w:rFonts w:ascii="Calibri" w:hAnsi="Calibri" w:cs="Calibri"/>
          <w:i/>
          <w:iCs/>
          <w:color w:val="101526"/>
          <w:sz w:val="24"/>
          <w:szCs w:val="24"/>
          <w:shd w:val="clear" w:color="auto" w:fill="FFFFFF"/>
        </w:rPr>
        <w:t>Picatrix</w:t>
      </w:r>
      <w:proofErr w:type="spellEnd"/>
      <w:r w:rsidR="00480A40" w:rsidRPr="00E84E20">
        <w:rPr>
          <w:rFonts w:ascii="Calibri" w:hAnsi="Calibri" w:cs="Calibri"/>
          <w:color w:val="101526"/>
          <w:sz w:val="24"/>
          <w:szCs w:val="24"/>
          <w:shd w:val="clear" w:color="auto" w:fill="FFFFFF"/>
        </w:rPr>
        <w:t xml:space="preserve"> will be used to demonstrate leading </w:t>
      </w:r>
      <w:r w:rsidR="00383A98">
        <w:rPr>
          <w:rFonts w:ascii="Calibri" w:hAnsi="Calibri" w:cs="Calibri"/>
          <w:color w:val="101526"/>
          <w:sz w:val="24"/>
          <w:szCs w:val="24"/>
          <w:shd w:val="clear" w:color="auto" w:fill="FFFFFF"/>
        </w:rPr>
        <w:t>M</w:t>
      </w:r>
      <w:r w:rsidR="00480A40" w:rsidRPr="00E84E20">
        <w:rPr>
          <w:rFonts w:ascii="Calibri" w:hAnsi="Calibri" w:cs="Calibri"/>
          <w:color w:val="101526"/>
          <w:sz w:val="24"/>
          <w:szCs w:val="24"/>
          <w:shd w:val="clear" w:color="auto" w:fill="FFFFFF"/>
        </w:rPr>
        <w:t xml:space="preserve">edieval </w:t>
      </w:r>
      <w:r w:rsidR="009503F6">
        <w:rPr>
          <w:rFonts w:ascii="Calibri" w:hAnsi="Calibri" w:cs="Calibri"/>
          <w:color w:val="101526"/>
          <w:sz w:val="24"/>
          <w:szCs w:val="24"/>
          <w:shd w:val="clear" w:color="auto" w:fill="FFFFFF"/>
        </w:rPr>
        <w:lastRenderedPageBreak/>
        <w:t>cosmology</w:t>
      </w:r>
      <w:r w:rsidR="00480A40" w:rsidRPr="00E84E20">
        <w:rPr>
          <w:rFonts w:ascii="Calibri" w:hAnsi="Calibri" w:cs="Calibri"/>
          <w:color w:val="101526"/>
          <w:sz w:val="24"/>
          <w:szCs w:val="24"/>
          <w:shd w:val="clear" w:color="auto" w:fill="FFFFFF"/>
        </w:rPr>
        <w:t xml:space="preserve"> on celestial influence, alchemy and</w:t>
      </w:r>
      <w:r w:rsidR="009503F6">
        <w:rPr>
          <w:rFonts w:ascii="Calibri" w:hAnsi="Calibri" w:cs="Calibri"/>
          <w:color w:val="101526"/>
          <w:sz w:val="24"/>
          <w:szCs w:val="24"/>
          <w:shd w:val="clear" w:color="auto" w:fill="FFFFFF"/>
        </w:rPr>
        <w:t xml:space="preserve"> the effect</w:t>
      </w:r>
      <w:r w:rsidR="00480A40" w:rsidRPr="00E84E20">
        <w:rPr>
          <w:rFonts w:ascii="Calibri" w:hAnsi="Calibri" w:cs="Calibri"/>
          <w:color w:val="101526"/>
          <w:sz w:val="24"/>
          <w:szCs w:val="24"/>
          <w:shd w:val="clear" w:color="auto" w:fill="FFFFFF"/>
        </w:rPr>
        <w:t xml:space="preserve"> astral magic</w:t>
      </w:r>
      <w:r w:rsidR="009503F6">
        <w:rPr>
          <w:rFonts w:ascii="Calibri" w:hAnsi="Calibri" w:cs="Calibri"/>
          <w:color w:val="101526"/>
          <w:sz w:val="24"/>
          <w:szCs w:val="24"/>
          <w:shd w:val="clear" w:color="auto" w:fill="FFFFFF"/>
        </w:rPr>
        <w:t xml:space="preserve"> had</w:t>
      </w:r>
      <w:r w:rsidR="00480A40" w:rsidRPr="00E84E20">
        <w:rPr>
          <w:rFonts w:ascii="Calibri" w:hAnsi="Calibri" w:cs="Calibri"/>
          <w:color w:val="101526"/>
          <w:sz w:val="24"/>
          <w:szCs w:val="24"/>
          <w:shd w:val="clear" w:color="auto" w:fill="FFFFFF"/>
        </w:rPr>
        <w:t xml:space="preserve"> upon the nature of reality</w:t>
      </w:r>
      <w:r w:rsidR="0059622C">
        <w:rPr>
          <w:rFonts w:ascii="Calibri" w:hAnsi="Calibri" w:cs="Calibri"/>
          <w:color w:val="101526"/>
          <w:sz w:val="24"/>
          <w:szCs w:val="24"/>
          <w:shd w:val="clear" w:color="auto" w:fill="FFFFFF"/>
        </w:rPr>
        <w:t xml:space="preserve">. </w:t>
      </w:r>
      <w:r w:rsidR="00BA0BE9">
        <w:rPr>
          <w:rFonts w:ascii="Calibri" w:hAnsi="Calibri" w:cs="Calibri"/>
          <w:color w:val="101526"/>
          <w:sz w:val="24"/>
          <w:szCs w:val="24"/>
          <w:shd w:val="clear" w:color="auto" w:fill="FFFFFF"/>
        </w:rPr>
        <w:t xml:space="preserve"> </w:t>
      </w:r>
    </w:p>
    <w:p w14:paraId="3346F9D8" w14:textId="77777777" w:rsidR="00480A40" w:rsidRPr="008A7930" w:rsidRDefault="00480A40" w:rsidP="00480A40">
      <w:pPr>
        <w:pStyle w:val="NormalWeb"/>
        <w:shd w:val="clear" w:color="auto" w:fill="FFFFFF"/>
        <w:spacing w:before="0" w:beforeAutospacing="0" w:line="480" w:lineRule="auto"/>
        <w:rPr>
          <w:rFonts w:ascii="Calibri" w:hAnsi="Calibri" w:cs="Calibri"/>
          <w:b/>
          <w:bCs/>
          <w:color w:val="101526"/>
          <w:shd w:val="clear" w:color="auto" w:fill="FFFFFF"/>
        </w:rPr>
      </w:pPr>
      <w:r w:rsidRPr="008A7930">
        <w:rPr>
          <w:rFonts w:ascii="Calibri" w:hAnsi="Calibri" w:cs="Calibri"/>
          <w:b/>
          <w:bCs/>
          <w:color w:val="101526"/>
          <w:shd w:val="clear" w:color="auto" w:fill="FFFFFF"/>
        </w:rPr>
        <w:t>PLATO’S FORMS</w:t>
      </w:r>
    </w:p>
    <w:p w14:paraId="44EBAAE9" w14:textId="15B7D122" w:rsidR="00480A40" w:rsidRPr="008A7930" w:rsidRDefault="00D8502D" w:rsidP="00480A40">
      <w:pPr>
        <w:pStyle w:val="NormalWeb"/>
        <w:shd w:val="clear" w:color="auto" w:fill="FFFFFF"/>
        <w:spacing w:before="0" w:beforeAutospacing="0" w:line="480" w:lineRule="auto"/>
        <w:rPr>
          <w:rFonts w:ascii="Calibri" w:hAnsi="Calibri" w:cs="Calibri"/>
          <w:color w:val="101526"/>
          <w:shd w:val="clear" w:color="auto" w:fill="FFFFFF"/>
        </w:rPr>
      </w:pPr>
      <w:r>
        <w:rPr>
          <w:rFonts w:ascii="Calibri" w:hAnsi="Calibri" w:cs="Calibri"/>
          <w:color w:val="101526"/>
          <w:shd w:val="clear" w:color="auto" w:fill="FFFFFF"/>
        </w:rPr>
        <w:t xml:space="preserve"> </w:t>
      </w:r>
      <w:r w:rsidR="00E73685">
        <w:rPr>
          <w:rFonts w:ascii="Calibri" w:hAnsi="Calibri" w:cs="Calibri"/>
          <w:color w:val="101526"/>
          <w:shd w:val="clear" w:color="auto" w:fill="FFFFFF"/>
        </w:rPr>
        <w:t xml:space="preserve"> </w:t>
      </w:r>
      <w:r w:rsidR="00BA0BE9">
        <w:rPr>
          <w:rFonts w:ascii="Calibri" w:hAnsi="Calibri" w:cs="Calibri"/>
          <w:shd w:val="clear" w:color="auto" w:fill="FFFFFF"/>
        </w:rPr>
        <w:t xml:space="preserve"> </w:t>
      </w:r>
      <w:r w:rsidR="00480A40" w:rsidRPr="008A7930">
        <w:rPr>
          <w:rFonts w:ascii="Calibri" w:hAnsi="Calibri" w:cs="Calibri"/>
          <w:color w:val="101526"/>
          <w:shd w:val="clear" w:color="auto" w:fill="FFFFFF"/>
        </w:rPr>
        <w:t>J</w:t>
      </w:r>
      <w:r>
        <w:rPr>
          <w:rFonts w:ascii="Calibri" w:hAnsi="Calibri" w:cs="Calibri"/>
          <w:color w:val="101526"/>
          <w:shd w:val="clear" w:color="auto" w:fill="FFFFFF"/>
        </w:rPr>
        <w:t xml:space="preserve">oseph </w:t>
      </w:r>
      <w:proofErr w:type="spellStart"/>
      <w:r>
        <w:rPr>
          <w:rFonts w:ascii="Calibri" w:hAnsi="Calibri" w:cs="Calibri"/>
          <w:color w:val="101526"/>
          <w:shd w:val="clear" w:color="auto" w:fill="FFFFFF"/>
        </w:rPr>
        <w:t>Koperski</w:t>
      </w:r>
      <w:proofErr w:type="spellEnd"/>
      <w:r w:rsidR="00480A40" w:rsidRPr="008A7930">
        <w:rPr>
          <w:rFonts w:ascii="Calibri" w:hAnsi="Calibri" w:cs="Calibri"/>
          <w:color w:val="101526"/>
          <w:shd w:val="clear" w:color="auto" w:fill="FFFFFF"/>
        </w:rPr>
        <w:t xml:space="preserve"> asks the question, why are some events stable, such as the changing of the seasons, the phases of the lunar cycle and the tides, whilst other events seemingly random, and in doing refers to Platonism</w:t>
      </w:r>
      <w:r w:rsidR="002A4448">
        <w:rPr>
          <w:rFonts w:ascii="Calibri" w:hAnsi="Calibri" w:cs="Calibri"/>
          <w:color w:val="101526"/>
          <w:shd w:val="clear" w:color="auto" w:fill="FFFFFF"/>
        </w:rPr>
        <w:t xml:space="preserve">. </w:t>
      </w:r>
      <w:proofErr w:type="spellStart"/>
      <w:r w:rsidR="002A4448">
        <w:rPr>
          <w:rFonts w:ascii="Calibri" w:hAnsi="Calibri" w:cs="Calibri"/>
          <w:color w:val="101526"/>
          <w:shd w:val="clear" w:color="auto" w:fill="FFFFFF"/>
        </w:rPr>
        <w:t>Koperski</w:t>
      </w:r>
      <w:proofErr w:type="spellEnd"/>
      <w:r w:rsidR="002A4448">
        <w:rPr>
          <w:rFonts w:ascii="Calibri" w:hAnsi="Calibri" w:cs="Calibri"/>
          <w:color w:val="101526"/>
          <w:shd w:val="clear" w:color="auto" w:fill="FFFFFF"/>
        </w:rPr>
        <w:t xml:space="preserve"> </w:t>
      </w:r>
      <w:r w:rsidR="009E6E92">
        <w:rPr>
          <w:rFonts w:ascii="Calibri" w:hAnsi="Calibri" w:cs="Calibri"/>
          <w:color w:val="101526"/>
          <w:shd w:val="clear" w:color="auto" w:fill="FFFFFF"/>
        </w:rPr>
        <w:t>credits</w:t>
      </w:r>
      <w:r w:rsidR="00480A40" w:rsidRPr="008A7930">
        <w:rPr>
          <w:rFonts w:ascii="Calibri" w:hAnsi="Calibri" w:cs="Calibri"/>
          <w:color w:val="101526"/>
          <w:shd w:val="clear" w:color="auto" w:fill="FFFFFF"/>
        </w:rPr>
        <w:t xml:space="preserve"> </w:t>
      </w:r>
      <w:r w:rsidR="002A4448">
        <w:rPr>
          <w:rFonts w:ascii="Calibri" w:hAnsi="Calibri" w:cs="Calibri"/>
          <w:color w:val="101526"/>
          <w:shd w:val="clear" w:color="auto" w:fill="FFFFFF"/>
        </w:rPr>
        <w:t>Plato’s</w:t>
      </w:r>
      <w:r w:rsidR="00480A40" w:rsidRPr="008A7930">
        <w:rPr>
          <w:rFonts w:ascii="Calibri" w:hAnsi="Calibri" w:cs="Calibri"/>
          <w:color w:val="101526"/>
          <w:shd w:val="clear" w:color="auto" w:fill="FFFFFF"/>
        </w:rPr>
        <w:t xml:space="preserve"> work in </w:t>
      </w:r>
      <w:r w:rsidR="00480A40" w:rsidRPr="008A7930">
        <w:rPr>
          <w:rFonts w:ascii="Calibri" w:hAnsi="Calibri" w:cs="Calibri"/>
          <w:i/>
          <w:iCs/>
          <w:color w:val="101526"/>
          <w:shd w:val="clear" w:color="auto" w:fill="FFFFFF"/>
        </w:rPr>
        <w:t>Timaeus</w:t>
      </w:r>
      <w:r w:rsidR="002A4448">
        <w:rPr>
          <w:rFonts w:ascii="Calibri" w:hAnsi="Calibri" w:cs="Calibri"/>
          <w:color w:val="101526"/>
          <w:shd w:val="clear" w:color="auto" w:fill="FFFFFF"/>
        </w:rPr>
        <w:t xml:space="preserve"> </w:t>
      </w:r>
      <w:r w:rsidR="00E12B0C">
        <w:rPr>
          <w:rFonts w:ascii="Calibri" w:hAnsi="Calibri" w:cs="Calibri"/>
          <w:color w:val="101526"/>
          <w:shd w:val="clear" w:color="auto" w:fill="FFFFFF"/>
        </w:rPr>
        <w:t>where</w:t>
      </w:r>
      <w:r w:rsidR="00480A40" w:rsidRPr="008A7930">
        <w:rPr>
          <w:rFonts w:ascii="Calibri" w:hAnsi="Calibri" w:cs="Calibri"/>
          <w:color w:val="101526"/>
          <w:shd w:val="clear" w:color="auto" w:fill="FFFFFF"/>
        </w:rPr>
        <w:t xml:space="preserve"> </w:t>
      </w:r>
      <w:r w:rsidR="002A4448">
        <w:rPr>
          <w:rFonts w:ascii="Calibri" w:hAnsi="Calibri" w:cs="Calibri"/>
          <w:color w:val="101526"/>
          <w:shd w:val="clear" w:color="auto" w:fill="FFFFFF"/>
        </w:rPr>
        <w:t>he</w:t>
      </w:r>
      <w:r w:rsidR="00480A40" w:rsidRPr="008A7930">
        <w:rPr>
          <w:rFonts w:ascii="Calibri" w:hAnsi="Calibri" w:cs="Calibri"/>
          <w:color w:val="101526"/>
          <w:shd w:val="clear" w:color="auto" w:fill="FFFFFF"/>
        </w:rPr>
        <w:t xml:space="preserve"> gave one explanation as for how immutable forms bring order to the realm of our experience explained by Forms, known as, beauty, justice, </w:t>
      </w:r>
      <w:proofErr w:type="gramStart"/>
      <w:r w:rsidR="00480A40" w:rsidRPr="008A7930">
        <w:rPr>
          <w:rFonts w:ascii="Calibri" w:hAnsi="Calibri" w:cs="Calibri"/>
          <w:color w:val="101526"/>
          <w:shd w:val="clear" w:color="auto" w:fill="FFFFFF"/>
        </w:rPr>
        <w:t>goodness</w:t>
      </w:r>
      <w:proofErr w:type="gramEnd"/>
      <w:r w:rsidR="00480A40" w:rsidRPr="008A7930">
        <w:rPr>
          <w:rFonts w:ascii="Calibri" w:hAnsi="Calibri" w:cs="Calibri"/>
          <w:color w:val="101526"/>
          <w:shd w:val="clear" w:color="auto" w:fill="FFFFFF"/>
        </w:rPr>
        <w:t xml:space="preserve"> and mathematical objects.</w:t>
      </w:r>
      <w:r w:rsidR="0038709D">
        <w:rPr>
          <w:rStyle w:val="FootnoteReference"/>
          <w:rFonts w:ascii="Calibri" w:hAnsi="Calibri" w:cs="Calibri"/>
          <w:color w:val="101526"/>
          <w:shd w:val="clear" w:color="auto" w:fill="FFFFFF"/>
        </w:rPr>
        <w:footnoteReference w:id="1"/>
      </w:r>
      <w:r w:rsidR="00480A40" w:rsidRPr="008A7930">
        <w:rPr>
          <w:rFonts w:ascii="Calibri" w:hAnsi="Calibri" w:cs="Calibri"/>
          <w:color w:val="101526"/>
          <w:shd w:val="clear" w:color="auto" w:fill="FFFFFF"/>
        </w:rPr>
        <w:t xml:space="preserve"> The central principle, is that there is a realm of entities accessible only by reason, not present to the senses, these Forms are objects of genuine knowledge and are the truest reality.</w:t>
      </w:r>
      <w:r w:rsidR="00A11AE5">
        <w:rPr>
          <w:rStyle w:val="FootnoteReference"/>
          <w:rFonts w:ascii="Calibri" w:hAnsi="Calibri" w:cs="Calibri"/>
          <w:color w:val="101526"/>
          <w:shd w:val="clear" w:color="auto" w:fill="FFFFFF"/>
        </w:rPr>
        <w:footnoteReference w:id="2"/>
      </w:r>
    </w:p>
    <w:p w14:paraId="20088583" w14:textId="1DC5029D" w:rsidR="00480A40" w:rsidRPr="008A7930" w:rsidRDefault="00480A40" w:rsidP="00480A40">
      <w:pPr>
        <w:pStyle w:val="NormalWeb"/>
        <w:shd w:val="clear" w:color="auto" w:fill="FFFFFF"/>
        <w:spacing w:before="0" w:beforeAutospacing="0" w:line="480" w:lineRule="auto"/>
        <w:rPr>
          <w:rFonts w:ascii="Calibri" w:hAnsi="Calibri" w:cs="Calibri"/>
        </w:rPr>
      </w:pPr>
      <w:r w:rsidRPr="008A7930">
        <w:rPr>
          <w:rFonts w:ascii="Calibri" w:hAnsi="Calibri" w:cs="Calibri"/>
          <w:color w:val="101526"/>
          <w:shd w:val="clear" w:color="auto" w:fill="FFFFFF"/>
        </w:rPr>
        <w:t xml:space="preserve"> </w:t>
      </w:r>
      <w:r w:rsidR="00E73685">
        <w:rPr>
          <w:rFonts w:ascii="Calibri" w:hAnsi="Calibri" w:cs="Calibri"/>
          <w:color w:val="101526"/>
          <w:shd w:val="clear" w:color="auto" w:fill="FFFFFF"/>
        </w:rPr>
        <w:t xml:space="preserve">  </w:t>
      </w:r>
      <w:r w:rsidRPr="008A7930">
        <w:rPr>
          <w:rFonts w:ascii="Calibri" w:hAnsi="Calibri" w:cs="Calibri"/>
          <w:color w:val="101526"/>
          <w:shd w:val="clear" w:color="auto" w:fill="FFFFFF"/>
        </w:rPr>
        <w:t>Taken from ‘</w:t>
      </w:r>
      <w:r w:rsidRPr="008A7930">
        <w:rPr>
          <w:rFonts w:ascii="Calibri" w:hAnsi="Calibri" w:cs="Calibri"/>
          <w:i/>
          <w:iCs/>
          <w:color w:val="101526"/>
          <w:shd w:val="clear" w:color="auto" w:fill="FFFFFF"/>
        </w:rPr>
        <w:t>The Republic</w:t>
      </w:r>
      <w:r w:rsidRPr="008A7930">
        <w:rPr>
          <w:rFonts w:ascii="Calibri" w:hAnsi="Calibri" w:cs="Calibri"/>
          <w:color w:val="101526"/>
          <w:shd w:val="clear" w:color="auto" w:fill="FFFFFF"/>
        </w:rPr>
        <w:t>,’ Sayers puts forward</w:t>
      </w:r>
      <w:r w:rsidRPr="008A7930">
        <w:rPr>
          <w:rFonts w:ascii="Calibri" w:hAnsi="Calibri" w:cs="Calibri"/>
        </w:rPr>
        <w:t xml:space="preserve"> a metaphysical and epistemological aspect to Plato's theory, that sensible objects constitute a lesser order of reality ‘in the sense that they are imperfect, changeable and transient, whereas the Forms are perfect, eternal and unchanging.’</w:t>
      </w:r>
      <w:r w:rsidR="004651BF">
        <w:rPr>
          <w:rStyle w:val="FootnoteReference"/>
          <w:rFonts w:ascii="Calibri" w:hAnsi="Calibri" w:cs="Calibri"/>
        </w:rPr>
        <w:footnoteReference w:id="3"/>
      </w:r>
      <w:r w:rsidRPr="008A7930">
        <w:rPr>
          <w:rFonts w:ascii="Calibri" w:hAnsi="Calibri" w:cs="Calibri"/>
        </w:rPr>
        <w:t xml:space="preserve"> Through knowledge of these Forms human beings were able to, through intellect</w:t>
      </w:r>
      <w:r w:rsidR="00BA11AB">
        <w:rPr>
          <w:rFonts w:ascii="Calibri" w:hAnsi="Calibri" w:cs="Calibri"/>
        </w:rPr>
        <w:t>,</w:t>
      </w:r>
      <w:r w:rsidRPr="008A7930">
        <w:rPr>
          <w:rFonts w:ascii="Calibri" w:hAnsi="Calibri" w:cs="Calibri"/>
        </w:rPr>
        <w:t xml:space="preserve"> reason and by overcoming emotion and desires</w:t>
      </w:r>
      <w:r w:rsidR="00BA11AB">
        <w:rPr>
          <w:rFonts w:ascii="Calibri" w:hAnsi="Calibri" w:cs="Calibri"/>
        </w:rPr>
        <w:t>,</w:t>
      </w:r>
      <w:r w:rsidRPr="008A7930">
        <w:rPr>
          <w:rFonts w:ascii="Calibri" w:hAnsi="Calibri" w:cs="Calibri"/>
        </w:rPr>
        <w:t xml:space="preserve"> shape their fate, and thus control their destiny</w:t>
      </w:r>
      <w:r w:rsidRPr="008A7930">
        <w:rPr>
          <w:rFonts w:ascii="Calibri" w:hAnsi="Calibri" w:cs="Calibri"/>
          <w:color w:val="101526"/>
          <w:shd w:val="clear" w:color="auto" w:fill="FFFFFF"/>
        </w:rPr>
        <w:t>.</w:t>
      </w:r>
      <w:r w:rsidR="00BA11AB">
        <w:rPr>
          <w:rFonts w:ascii="Calibri" w:hAnsi="Calibri" w:cs="Calibri"/>
          <w:color w:val="101526"/>
          <w:shd w:val="clear" w:color="auto" w:fill="FFFFFF"/>
        </w:rPr>
        <w:t xml:space="preserve"> </w:t>
      </w:r>
      <w:r w:rsidR="007B6D74">
        <w:rPr>
          <w:rFonts w:ascii="Calibri" w:hAnsi="Calibri" w:cs="Calibri"/>
          <w:color w:val="101526"/>
          <w:shd w:val="clear" w:color="auto" w:fill="FFFFFF"/>
        </w:rPr>
        <w:t xml:space="preserve">As </w:t>
      </w:r>
      <w:r w:rsidRPr="008A7930">
        <w:rPr>
          <w:rFonts w:ascii="Calibri" w:hAnsi="Calibri" w:cs="Calibri"/>
          <w:color w:val="101526"/>
          <w:shd w:val="clear" w:color="auto" w:fill="FFFFFF"/>
        </w:rPr>
        <w:t xml:space="preserve">Brady writes </w:t>
      </w:r>
      <w:r w:rsidRPr="008A7930">
        <w:rPr>
          <w:rFonts w:ascii="Calibri" w:hAnsi="Calibri" w:cs="Calibri"/>
        </w:rPr>
        <w:t xml:space="preserve">in </w:t>
      </w:r>
      <w:r w:rsidRPr="008A7930">
        <w:rPr>
          <w:rFonts w:ascii="Calibri" w:hAnsi="Calibri" w:cs="Calibri"/>
          <w:i/>
          <w:iCs/>
        </w:rPr>
        <w:t>Timaeus,</w:t>
      </w:r>
      <w:r w:rsidRPr="008A7930">
        <w:rPr>
          <w:rFonts w:ascii="Calibri" w:hAnsi="Calibri" w:cs="Calibri"/>
        </w:rPr>
        <w:t xml:space="preserve"> Plato argued that to help the soul with its journey back to the divine, the gift of reason</w:t>
      </w:r>
      <w:r w:rsidR="0088160D">
        <w:rPr>
          <w:rFonts w:ascii="Calibri" w:hAnsi="Calibri" w:cs="Calibri"/>
        </w:rPr>
        <w:t xml:space="preserve">, </w:t>
      </w:r>
      <w:r w:rsidRPr="008A7930">
        <w:rPr>
          <w:rFonts w:ascii="Calibri" w:hAnsi="Calibri" w:cs="Calibri"/>
        </w:rPr>
        <w:t>given to each soul</w:t>
      </w:r>
      <w:r w:rsidR="00D52B9E">
        <w:rPr>
          <w:rFonts w:ascii="Calibri" w:hAnsi="Calibri" w:cs="Calibri"/>
        </w:rPr>
        <w:t xml:space="preserve"> </w:t>
      </w:r>
      <w:r w:rsidRPr="008A7930">
        <w:rPr>
          <w:rFonts w:ascii="Calibri" w:hAnsi="Calibri" w:cs="Calibri"/>
        </w:rPr>
        <w:t xml:space="preserve">could be reinforced by reflecting on </w:t>
      </w:r>
      <w:r w:rsidRPr="008A7930">
        <w:rPr>
          <w:rFonts w:ascii="Calibri" w:hAnsi="Calibri" w:cs="Calibri"/>
        </w:rPr>
        <w:lastRenderedPageBreak/>
        <w:t>the divine heavens.</w:t>
      </w:r>
      <w:r w:rsidR="00835C55">
        <w:rPr>
          <w:rStyle w:val="FootnoteReference"/>
          <w:rFonts w:ascii="Calibri" w:hAnsi="Calibri" w:cs="Calibri"/>
        </w:rPr>
        <w:footnoteReference w:id="4"/>
      </w:r>
      <w:r w:rsidRPr="008A7930">
        <w:rPr>
          <w:rFonts w:ascii="Calibri" w:hAnsi="Calibri" w:cs="Calibri"/>
        </w:rPr>
        <w:t xml:space="preserve"> Plato put forward the notion that the very purpose of sight was to observe the heavenly </w:t>
      </w:r>
      <w:proofErr w:type="gramStart"/>
      <w:r w:rsidRPr="008A7930">
        <w:rPr>
          <w:rFonts w:ascii="Calibri" w:hAnsi="Calibri" w:cs="Calibri"/>
        </w:rPr>
        <w:t>bodies;</w:t>
      </w:r>
      <w:proofErr w:type="gramEnd"/>
    </w:p>
    <w:p w14:paraId="01F6B667" w14:textId="74A5A5DE" w:rsidR="00480A40" w:rsidRPr="008A7930" w:rsidRDefault="00480A40" w:rsidP="00480A40">
      <w:pPr>
        <w:pStyle w:val="NormalWeb"/>
        <w:shd w:val="clear" w:color="auto" w:fill="FFFFFF"/>
        <w:spacing w:before="0" w:beforeAutospacing="0" w:line="480" w:lineRule="auto"/>
        <w:ind w:left="1077" w:right="1077"/>
        <w:rPr>
          <w:rFonts w:ascii="Calibri" w:hAnsi="Calibri" w:cs="Calibri"/>
        </w:rPr>
      </w:pPr>
      <w:r w:rsidRPr="008A7930">
        <w:rPr>
          <w:rFonts w:ascii="Calibri" w:hAnsi="Calibri" w:cs="Calibri"/>
        </w:rPr>
        <w:t xml:space="preserve">‘Let us rather declare that the cause and purpose of this supreme good is this: the god invented sight and gave it to us so that we might observe the orbits of intelligence in the universe and apply them to the revolutions of our own understanding. For there is a kinship between them, even though our revolutions are disturbed, whereas the universal orbits are undisturbed. </w:t>
      </w:r>
      <w:proofErr w:type="gramStart"/>
      <w:r w:rsidRPr="008A7930">
        <w:rPr>
          <w:rFonts w:ascii="Calibri" w:hAnsi="Calibri" w:cs="Calibri"/>
        </w:rPr>
        <w:t>So</w:t>
      </w:r>
      <w:proofErr w:type="gramEnd"/>
      <w:r w:rsidRPr="008A7930">
        <w:rPr>
          <w:rFonts w:ascii="Calibri" w:hAnsi="Calibri" w:cs="Calibri"/>
        </w:rPr>
        <w:t xml:space="preserve"> once we have come to know them, and to share in the ability to make correct calculations according to nature, we should stabilize the straying revolutions within ourselves by imitating the completely </w:t>
      </w:r>
      <w:proofErr w:type="spellStart"/>
      <w:r w:rsidRPr="008A7930">
        <w:rPr>
          <w:rFonts w:ascii="Calibri" w:hAnsi="Calibri" w:cs="Calibri"/>
        </w:rPr>
        <w:t>unstraying</w:t>
      </w:r>
      <w:proofErr w:type="spellEnd"/>
      <w:r w:rsidRPr="008A7930">
        <w:rPr>
          <w:rFonts w:ascii="Calibri" w:hAnsi="Calibri" w:cs="Calibri"/>
        </w:rPr>
        <w:t xml:space="preserve"> revolutions of the god.</w:t>
      </w:r>
      <w:r w:rsidR="00C863F7">
        <w:rPr>
          <w:rStyle w:val="FootnoteReference"/>
          <w:rFonts w:ascii="Calibri" w:hAnsi="Calibri" w:cs="Calibri"/>
        </w:rPr>
        <w:footnoteReference w:id="5"/>
      </w:r>
    </w:p>
    <w:p w14:paraId="70C04FA7" w14:textId="63D2A81C" w:rsidR="00480A40" w:rsidRPr="008A7930" w:rsidRDefault="00480A40" w:rsidP="00480A40">
      <w:pPr>
        <w:pStyle w:val="NormalWeb"/>
        <w:shd w:val="clear" w:color="auto" w:fill="FFFFFF"/>
        <w:spacing w:before="0" w:beforeAutospacing="0" w:line="480" w:lineRule="auto"/>
        <w:rPr>
          <w:rFonts w:ascii="Calibri" w:hAnsi="Calibri" w:cs="Calibri"/>
          <w:b/>
          <w:bCs/>
        </w:rPr>
      </w:pPr>
      <w:r w:rsidRPr="008A7930">
        <w:rPr>
          <w:rFonts w:ascii="Calibri" w:hAnsi="Calibri" w:cs="Calibri"/>
          <w:b/>
          <w:bCs/>
        </w:rPr>
        <w:t>MEDEVIAL EUROPE 1100-1400</w:t>
      </w:r>
      <w:r w:rsidR="00E11D1C">
        <w:rPr>
          <w:rFonts w:ascii="Calibri" w:hAnsi="Calibri" w:cs="Calibri"/>
          <w:b/>
          <w:bCs/>
        </w:rPr>
        <w:t>’s</w:t>
      </w:r>
    </w:p>
    <w:p w14:paraId="1CBCA964" w14:textId="62915518" w:rsidR="00480A40" w:rsidRPr="008A7930" w:rsidRDefault="00480A40" w:rsidP="00480A40">
      <w:pPr>
        <w:pStyle w:val="NormalWeb"/>
        <w:shd w:val="clear" w:color="auto" w:fill="FFFFFF"/>
        <w:spacing w:before="0" w:beforeAutospacing="0" w:line="480" w:lineRule="auto"/>
        <w:rPr>
          <w:rFonts w:ascii="Calibri" w:hAnsi="Calibri" w:cs="Calibri"/>
          <w:color w:val="101526"/>
          <w:shd w:val="clear" w:color="auto" w:fill="FFFFFF"/>
        </w:rPr>
      </w:pPr>
      <w:r w:rsidRPr="008A7930">
        <w:rPr>
          <w:rFonts w:ascii="Calibri" w:hAnsi="Calibri" w:cs="Calibri"/>
        </w:rPr>
        <w:t xml:space="preserve">  </w:t>
      </w:r>
      <w:r w:rsidR="00E73685">
        <w:rPr>
          <w:rFonts w:ascii="Calibri" w:hAnsi="Calibri" w:cs="Calibri"/>
        </w:rPr>
        <w:t xml:space="preserve">  </w:t>
      </w:r>
      <w:r w:rsidRPr="008A7930">
        <w:rPr>
          <w:rFonts w:ascii="Calibri" w:hAnsi="Calibri" w:cs="Calibri"/>
        </w:rPr>
        <w:t xml:space="preserve">To appreciate the cosmologies expressed in the alchemical texts of Roger Bacon, Aquinas’s Summa Theologica and </w:t>
      </w:r>
      <w:proofErr w:type="spellStart"/>
      <w:r w:rsidRPr="008A7930">
        <w:rPr>
          <w:rFonts w:ascii="Calibri" w:hAnsi="Calibri" w:cs="Calibri"/>
        </w:rPr>
        <w:t>Picatrix</w:t>
      </w:r>
      <w:proofErr w:type="spellEnd"/>
      <w:r w:rsidRPr="008A7930">
        <w:rPr>
          <w:rFonts w:ascii="Calibri" w:hAnsi="Calibri" w:cs="Calibri"/>
        </w:rPr>
        <w:t xml:space="preserve"> and how they relate to aspects of fate and free</w:t>
      </w:r>
      <w:r w:rsidR="008647D4">
        <w:rPr>
          <w:rFonts w:ascii="Calibri" w:hAnsi="Calibri" w:cs="Calibri"/>
        </w:rPr>
        <w:t xml:space="preserve"> </w:t>
      </w:r>
      <w:r w:rsidR="00D403FA">
        <w:rPr>
          <w:rFonts w:ascii="Calibri" w:hAnsi="Calibri" w:cs="Calibri"/>
        </w:rPr>
        <w:t>the reader must</w:t>
      </w:r>
      <w:r w:rsidRPr="008A7930">
        <w:rPr>
          <w:rFonts w:ascii="Calibri" w:hAnsi="Calibri" w:cs="Calibri"/>
        </w:rPr>
        <w:t xml:space="preserve"> first understand the context in which such writings were known. </w:t>
      </w:r>
      <w:r w:rsidRPr="008A7930">
        <w:rPr>
          <w:rFonts w:ascii="Calibri" w:hAnsi="Calibri" w:cs="Calibri"/>
          <w:color w:val="101526"/>
          <w:shd w:val="clear" w:color="auto" w:fill="FFFFFF"/>
        </w:rPr>
        <w:t>Medieval Europe is characterised as an era of disease, hysteria with a growing paranoia around magical practice</w:t>
      </w:r>
      <w:r w:rsidR="00111C34">
        <w:rPr>
          <w:rFonts w:ascii="Calibri" w:hAnsi="Calibri" w:cs="Calibri"/>
          <w:color w:val="101526"/>
          <w:shd w:val="clear" w:color="auto" w:fill="FFFFFF"/>
        </w:rPr>
        <w:t xml:space="preserve">. </w:t>
      </w:r>
      <w:r w:rsidRPr="008A7930">
        <w:rPr>
          <w:rFonts w:ascii="Calibri" w:hAnsi="Calibri" w:cs="Calibri"/>
          <w:color w:val="101526"/>
          <w:shd w:val="clear" w:color="auto" w:fill="FFFFFF"/>
        </w:rPr>
        <w:t>It was time were the church had powerful psychological influence overs its people, as for the public, survival was of paramount concern, and with life uncertain, a dependence upon Catholicism was inevitable.</w:t>
      </w:r>
    </w:p>
    <w:p w14:paraId="741D87B0" w14:textId="14BED85D" w:rsidR="001B128E" w:rsidRPr="008A7930" w:rsidRDefault="00480A40" w:rsidP="00480A40">
      <w:pPr>
        <w:pStyle w:val="NormalWeb"/>
        <w:shd w:val="clear" w:color="auto" w:fill="FFFFFF"/>
        <w:spacing w:before="0" w:beforeAutospacing="0" w:line="480" w:lineRule="auto"/>
        <w:rPr>
          <w:rFonts w:ascii="Calibri" w:hAnsi="Calibri" w:cs="Calibri"/>
          <w:shd w:val="clear" w:color="auto" w:fill="FFFFFF"/>
        </w:rPr>
      </w:pPr>
      <w:r w:rsidRPr="008A7930">
        <w:rPr>
          <w:rFonts w:ascii="Calibri" w:hAnsi="Calibri" w:cs="Calibri"/>
          <w:color w:val="101526"/>
          <w:shd w:val="clear" w:color="auto" w:fill="FFFFFF"/>
        </w:rPr>
        <w:lastRenderedPageBreak/>
        <w:t xml:space="preserve"> </w:t>
      </w:r>
      <w:r w:rsidR="00E73685">
        <w:rPr>
          <w:rFonts w:ascii="Calibri" w:hAnsi="Calibri" w:cs="Calibri"/>
          <w:color w:val="101526"/>
          <w:shd w:val="clear" w:color="auto" w:fill="FFFFFF"/>
        </w:rPr>
        <w:t xml:space="preserve">  </w:t>
      </w:r>
      <w:r w:rsidRPr="008A7930">
        <w:rPr>
          <w:rFonts w:ascii="Calibri" w:hAnsi="Calibri" w:cs="Calibri"/>
          <w:shd w:val="clear" w:color="auto" w:fill="FFFFFF"/>
        </w:rPr>
        <w:t xml:space="preserve">Although miracles were widely accepted as part of the doctrine and seen as an intervention of divine power or will, the church kept such events separate from magic, alchemy, and astrological practice. </w:t>
      </w:r>
      <w:r w:rsidRPr="008A7930">
        <w:rPr>
          <w:rFonts w:ascii="Calibri" w:hAnsi="Calibri" w:cs="Calibri"/>
        </w:rPr>
        <w:t>This separation was further aggravated due to the hostility between Christian faith, and the theories of fate, and destiny which were ‘considered godless and pagan, despite the obvious affinities with Christian pre- determination, and so were rejected by most Christians in favour of the God-given gift of free will.’</w:t>
      </w:r>
      <w:r w:rsidR="00533903">
        <w:rPr>
          <w:rStyle w:val="FootnoteReference"/>
          <w:rFonts w:ascii="Calibri" w:hAnsi="Calibri" w:cs="Calibri"/>
        </w:rPr>
        <w:footnoteReference w:id="6"/>
      </w:r>
      <w:r w:rsidRPr="008A7930">
        <w:rPr>
          <w:rFonts w:ascii="Calibri" w:hAnsi="Calibri" w:cs="Calibri"/>
        </w:rPr>
        <w:t xml:space="preserve"> </w:t>
      </w:r>
      <w:r w:rsidRPr="008A7930">
        <w:rPr>
          <w:rFonts w:ascii="Calibri" w:hAnsi="Calibri" w:cs="Calibri"/>
          <w:shd w:val="clear" w:color="auto" w:fill="FFFFFF"/>
        </w:rPr>
        <w:t>Yet the church did not have complete dominion for w</w:t>
      </w:r>
      <w:r w:rsidRPr="008A7930">
        <w:rPr>
          <w:rFonts w:ascii="Calibri" w:hAnsi="Calibri" w:cs="Calibri"/>
        </w:rPr>
        <w:t>ithin some European cosmologies conceptions of the stars, magic, and the occult were intertwined inextricably</w:t>
      </w:r>
      <w:r w:rsidR="0027668F">
        <w:rPr>
          <w:rStyle w:val="FootnoteReference"/>
          <w:rFonts w:ascii="Calibri" w:hAnsi="Calibri" w:cs="Calibri"/>
        </w:rPr>
        <w:footnoteReference w:id="7"/>
      </w:r>
      <w:r w:rsidRPr="008A7930">
        <w:rPr>
          <w:rFonts w:ascii="Calibri" w:hAnsi="Calibri" w:cs="Calibri"/>
          <w:shd w:val="clear" w:color="auto" w:fill="FFFFFF"/>
        </w:rPr>
        <w:t xml:space="preserve"> as demonstrated through the works of Roger Bacon, Thomas Aquinas and </w:t>
      </w:r>
      <w:proofErr w:type="spellStart"/>
      <w:r w:rsidRPr="008A7930">
        <w:rPr>
          <w:rFonts w:ascii="Calibri" w:hAnsi="Calibri" w:cs="Calibri"/>
          <w:shd w:val="clear" w:color="auto" w:fill="FFFFFF"/>
        </w:rPr>
        <w:t>Picatrix</w:t>
      </w:r>
      <w:proofErr w:type="spellEnd"/>
      <w:r w:rsidRPr="008A7930">
        <w:rPr>
          <w:rFonts w:ascii="Calibri" w:hAnsi="Calibri" w:cs="Calibri"/>
          <w:shd w:val="clear" w:color="auto" w:fill="FFFFFF"/>
        </w:rPr>
        <w:t xml:space="preserve">. </w:t>
      </w:r>
    </w:p>
    <w:p w14:paraId="3864C236" w14:textId="7EB5D7C2" w:rsidR="007A323A" w:rsidRDefault="00480A40" w:rsidP="00480A40">
      <w:pPr>
        <w:rPr>
          <w:rFonts w:ascii="Calibri" w:hAnsi="Calibri" w:cs="Calibri"/>
          <w:b/>
          <w:bCs/>
          <w:sz w:val="24"/>
          <w:szCs w:val="24"/>
        </w:rPr>
      </w:pPr>
      <w:r w:rsidRPr="008A7930">
        <w:rPr>
          <w:rFonts w:ascii="Calibri" w:hAnsi="Calibri" w:cs="Calibri"/>
          <w:b/>
          <w:bCs/>
          <w:sz w:val="24"/>
          <w:szCs w:val="24"/>
        </w:rPr>
        <w:t>HISTIOGRAPHICAL ISSUES</w:t>
      </w:r>
    </w:p>
    <w:p w14:paraId="22AF2A72" w14:textId="77777777" w:rsidR="00B52791" w:rsidRDefault="00B52791" w:rsidP="00480A40">
      <w:pPr>
        <w:rPr>
          <w:rFonts w:ascii="Calibri" w:hAnsi="Calibri" w:cs="Calibri"/>
          <w:b/>
          <w:bCs/>
          <w:sz w:val="24"/>
          <w:szCs w:val="24"/>
        </w:rPr>
      </w:pPr>
    </w:p>
    <w:p w14:paraId="30E9B310" w14:textId="77777777" w:rsidR="003B544B" w:rsidRDefault="007A323A" w:rsidP="00480A40">
      <w:pPr>
        <w:spacing w:line="480" w:lineRule="auto"/>
        <w:rPr>
          <w:rFonts w:ascii="Calibri" w:hAnsi="Calibri" w:cs="Calibri"/>
          <w:b/>
          <w:bCs/>
          <w:sz w:val="24"/>
          <w:szCs w:val="24"/>
        </w:rPr>
      </w:pPr>
      <w:r w:rsidRPr="00F21ADF">
        <w:rPr>
          <w:rFonts w:ascii="Calibri" w:hAnsi="Calibri" w:cs="Calibri"/>
          <w:sz w:val="24"/>
          <w:szCs w:val="24"/>
          <w:shd w:val="clear" w:color="auto" w:fill="FFFFFF"/>
        </w:rPr>
        <w:t>Many philosophers agree that the origin of properties could be a specific celestial influential and when the</w:t>
      </w:r>
      <w:r>
        <w:rPr>
          <w:rFonts w:ascii="Calibri" w:hAnsi="Calibri" w:cs="Calibri"/>
          <w:sz w:val="24"/>
          <w:szCs w:val="24"/>
          <w:shd w:val="clear" w:color="auto" w:fill="FFFFFF"/>
        </w:rPr>
        <w:t>y</w:t>
      </w:r>
      <w:r w:rsidRPr="00F21ADF">
        <w:rPr>
          <w:rFonts w:ascii="Calibri" w:hAnsi="Calibri" w:cs="Calibri"/>
          <w:sz w:val="24"/>
          <w:szCs w:val="24"/>
          <w:shd w:val="clear" w:color="auto" w:fill="FFFFFF"/>
        </w:rPr>
        <w:t xml:space="preserve"> considered celestial causes, their thoughts hit upon astrology, which had spread widely </w:t>
      </w:r>
      <w:r w:rsidRPr="008A7930">
        <w:rPr>
          <w:rFonts w:ascii="Calibri" w:hAnsi="Calibri" w:cs="Calibri"/>
          <w:color w:val="101526"/>
          <w:sz w:val="24"/>
          <w:szCs w:val="24"/>
          <w:shd w:val="clear" w:color="auto" w:fill="FFFFFF"/>
        </w:rPr>
        <w:t>since the twelfth century Latin translations of scientific Greek and Arabic texts</w:t>
      </w:r>
      <w:r>
        <w:rPr>
          <w:rFonts w:ascii="Calibri" w:hAnsi="Calibri" w:cs="Calibri"/>
          <w:color w:val="101526"/>
          <w:sz w:val="24"/>
          <w:szCs w:val="24"/>
          <w:shd w:val="clear" w:color="auto" w:fill="FFFFFF"/>
        </w:rPr>
        <w:t xml:space="preserve">. </w:t>
      </w:r>
      <w:r>
        <w:rPr>
          <w:rStyle w:val="FootnoteReference"/>
          <w:rFonts w:ascii="Calibri" w:hAnsi="Calibri" w:cs="Calibri"/>
          <w:color w:val="101526"/>
          <w:sz w:val="24"/>
          <w:szCs w:val="24"/>
          <w:shd w:val="clear" w:color="auto" w:fill="FFFFFF"/>
        </w:rPr>
        <w:footnoteReference w:id="8"/>
      </w:r>
      <w:r w:rsidR="00B52791">
        <w:rPr>
          <w:rFonts w:ascii="Calibri" w:hAnsi="Calibri" w:cs="Calibri"/>
          <w:b/>
          <w:bCs/>
          <w:sz w:val="24"/>
          <w:szCs w:val="24"/>
        </w:rPr>
        <w:t xml:space="preserve"> </w:t>
      </w:r>
    </w:p>
    <w:p w14:paraId="5ADBDFD4" w14:textId="0002CFE9" w:rsidR="00480A40" w:rsidRPr="00B52791" w:rsidRDefault="003B544B" w:rsidP="00480A40">
      <w:pPr>
        <w:spacing w:line="480" w:lineRule="auto"/>
        <w:rPr>
          <w:rFonts w:ascii="Calibri" w:hAnsi="Calibri" w:cs="Calibri"/>
          <w:b/>
          <w:bCs/>
          <w:sz w:val="24"/>
          <w:szCs w:val="24"/>
        </w:rPr>
      </w:pPr>
      <w:r>
        <w:rPr>
          <w:rFonts w:ascii="Calibri" w:hAnsi="Calibri" w:cs="Calibri"/>
          <w:b/>
          <w:bCs/>
          <w:sz w:val="24"/>
          <w:szCs w:val="24"/>
        </w:rPr>
        <w:t xml:space="preserve">   </w:t>
      </w:r>
      <w:r w:rsidR="00B52791">
        <w:rPr>
          <w:rFonts w:ascii="Calibri" w:hAnsi="Calibri" w:cs="Calibri"/>
          <w:sz w:val="24"/>
          <w:szCs w:val="24"/>
        </w:rPr>
        <w:t>Our</w:t>
      </w:r>
      <w:r w:rsidR="00480A40" w:rsidRPr="008A7930">
        <w:rPr>
          <w:rFonts w:ascii="Calibri" w:hAnsi="Calibri" w:cs="Calibri"/>
          <w:sz w:val="24"/>
          <w:szCs w:val="24"/>
        </w:rPr>
        <w:t xml:space="preserve"> knowledge of medieval astrology survives through manuscripts and on the private papers of astral scholars from that time, exemplifying the issues modern day reader’s encounter. Firstly, it is likely that for every surviving nativity horoscope many others are lost as clients often received the nativities themselves or of their offspring on single sheets of parchment paper.</w:t>
      </w:r>
      <w:r w:rsidR="004868CD">
        <w:rPr>
          <w:rStyle w:val="FootnoteReference"/>
          <w:rFonts w:ascii="Calibri" w:hAnsi="Calibri" w:cs="Calibri"/>
          <w:sz w:val="24"/>
          <w:szCs w:val="24"/>
        </w:rPr>
        <w:footnoteReference w:id="9"/>
      </w:r>
      <w:r w:rsidR="00480A40" w:rsidRPr="008A7930">
        <w:rPr>
          <w:rFonts w:ascii="Calibri" w:hAnsi="Calibri" w:cs="Calibri"/>
          <w:sz w:val="24"/>
          <w:szCs w:val="24"/>
        </w:rPr>
        <w:t xml:space="preserve"> Secondly, and reassuringly, although medieval astrological thought took </w:t>
      </w:r>
      <w:r w:rsidR="00480A40" w:rsidRPr="008A7930">
        <w:rPr>
          <w:rFonts w:ascii="Calibri" w:hAnsi="Calibri" w:cs="Calibri"/>
          <w:sz w:val="24"/>
          <w:szCs w:val="24"/>
        </w:rPr>
        <w:lastRenderedPageBreak/>
        <w:t xml:space="preserve">its roots from Hellenistic thinkers, its very existence proves that astrological magic and astral knowledge can survive the tumultuous history of the ages. </w:t>
      </w:r>
    </w:p>
    <w:p w14:paraId="4026AA52" w14:textId="3CD9B5EC" w:rsidR="00480A40" w:rsidRPr="008A7930" w:rsidRDefault="00480A40" w:rsidP="00480A40">
      <w:pPr>
        <w:spacing w:line="480" w:lineRule="auto"/>
        <w:rPr>
          <w:rFonts w:ascii="Calibri" w:hAnsi="Calibri" w:cs="Calibri"/>
          <w:sz w:val="24"/>
          <w:szCs w:val="24"/>
        </w:rPr>
      </w:pPr>
      <w:r w:rsidRPr="008A7930">
        <w:rPr>
          <w:rFonts w:ascii="Calibri" w:hAnsi="Calibri" w:cs="Calibri"/>
          <w:sz w:val="24"/>
          <w:szCs w:val="24"/>
        </w:rPr>
        <w:t xml:space="preserve"> </w:t>
      </w:r>
      <w:r w:rsidR="008A7458">
        <w:rPr>
          <w:rFonts w:ascii="Calibri" w:hAnsi="Calibri" w:cs="Calibri"/>
          <w:sz w:val="24"/>
          <w:szCs w:val="24"/>
        </w:rPr>
        <w:t xml:space="preserve">  </w:t>
      </w:r>
      <w:r w:rsidRPr="008A7930">
        <w:rPr>
          <w:rFonts w:ascii="Calibri" w:hAnsi="Calibri" w:cs="Calibri"/>
          <w:sz w:val="24"/>
          <w:szCs w:val="24"/>
        </w:rPr>
        <w:t>It can be argued that as each historian advances so does a different interpretation of previous work on the same subject arises, as they are more likely to dispute the findings of their predecessors than build on them</w:t>
      </w:r>
      <w:r w:rsidR="008869A3">
        <w:rPr>
          <w:rFonts w:ascii="Calibri" w:hAnsi="Calibri" w:cs="Calibri"/>
          <w:sz w:val="24"/>
          <w:szCs w:val="24"/>
        </w:rPr>
        <w:t xml:space="preserve">. </w:t>
      </w:r>
      <w:r w:rsidR="008869A3">
        <w:rPr>
          <w:rStyle w:val="FootnoteReference"/>
          <w:rFonts w:ascii="Calibri" w:hAnsi="Calibri" w:cs="Calibri"/>
          <w:sz w:val="24"/>
          <w:szCs w:val="24"/>
        </w:rPr>
        <w:footnoteReference w:id="10"/>
      </w:r>
      <w:r w:rsidRPr="008A7930">
        <w:rPr>
          <w:rFonts w:ascii="Calibri" w:hAnsi="Calibri" w:cs="Calibri"/>
          <w:sz w:val="24"/>
          <w:szCs w:val="24"/>
        </w:rPr>
        <w:t>An example of this is seen through the tendency to separate Roger Bacons scientific writings from his religious beliefs and practices which have, consequently, obscured his work and writing on apocalypticism.</w:t>
      </w:r>
      <w:r w:rsidR="003040E6">
        <w:rPr>
          <w:rStyle w:val="FootnoteReference"/>
          <w:rFonts w:ascii="Calibri" w:hAnsi="Calibri" w:cs="Calibri"/>
          <w:sz w:val="24"/>
          <w:szCs w:val="24"/>
        </w:rPr>
        <w:footnoteReference w:id="11"/>
      </w:r>
    </w:p>
    <w:p w14:paraId="2660F19E" w14:textId="39E6E491" w:rsidR="00480A40" w:rsidRPr="008A7930" w:rsidRDefault="00480A40" w:rsidP="00480A40">
      <w:pPr>
        <w:spacing w:line="480" w:lineRule="auto"/>
        <w:rPr>
          <w:rFonts w:ascii="Calibri" w:hAnsi="Calibri" w:cs="Calibri"/>
          <w:sz w:val="24"/>
          <w:szCs w:val="24"/>
        </w:rPr>
      </w:pPr>
      <w:r w:rsidRPr="008A7930">
        <w:rPr>
          <w:rFonts w:ascii="Calibri" w:hAnsi="Calibri" w:cs="Calibri"/>
          <w:sz w:val="24"/>
          <w:szCs w:val="24"/>
        </w:rPr>
        <w:t xml:space="preserve"> </w:t>
      </w:r>
      <w:r w:rsidR="008A7458">
        <w:rPr>
          <w:rFonts w:ascii="Calibri" w:hAnsi="Calibri" w:cs="Calibri"/>
          <w:sz w:val="24"/>
          <w:szCs w:val="24"/>
        </w:rPr>
        <w:t xml:space="preserve">  </w:t>
      </w:r>
      <w:r w:rsidRPr="008A7930">
        <w:rPr>
          <w:rFonts w:ascii="Calibri" w:hAnsi="Calibri" w:cs="Calibri"/>
          <w:sz w:val="24"/>
          <w:szCs w:val="24"/>
        </w:rPr>
        <w:t xml:space="preserve">Whilst the reader may never know through the ever-changing hands of history how much that survived was original thought, and has not been edited or mistranslated, we aren’t </w:t>
      </w:r>
      <w:r w:rsidR="00213A68" w:rsidRPr="008A7930">
        <w:rPr>
          <w:rFonts w:ascii="Calibri" w:hAnsi="Calibri" w:cs="Calibri"/>
          <w:sz w:val="24"/>
          <w:szCs w:val="24"/>
        </w:rPr>
        <w:t>short-changed</w:t>
      </w:r>
      <w:r w:rsidRPr="008A7930">
        <w:rPr>
          <w:rFonts w:ascii="Calibri" w:hAnsi="Calibri" w:cs="Calibri"/>
          <w:sz w:val="24"/>
          <w:szCs w:val="24"/>
        </w:rPr>
        <w:t xml:space="preserve"> in our receipt of relevant astrological insight from that </w:t>
      </w:r>
      <w:proofErr w:type="gramStart"/>
      <w:r w:rsidRPr="008A7930">
        <w:rPr>
          <w:rFonts w:ascii="Calibri" w:hAnsi="Calibri" w:cs="Calibri"/>
          <w:sz w:val="24"/>
          <w:szCs w:val="24"/>
        </w:rPr>
        <w:t>time period</w:t>
      </w:r>
      <w:proofErr w:type="gramEnd"/>
      <w:r w:rsidRPr="008A7930">
        <w:rPr>
          <w:rFonts w:ascii="Calibri" w:hAnsi="Calibri" w:cs="Calibri"/>
          <w:sz w:val="24"/>
          <w:szCs w:val="24"/>
        </w:rPr>
        <w:t xml:space="preserve">, most notably through the introduction of Arabic occultism the product of which was </w:t>
      </w:r>
      <w:proofErr w:type="spellStart"/>
      <w:r w:rsidRPr="008A7930">
        <w:rPr>
          <w:rFonts w:ascii="Calibri" w:hAnsi="Calibri" w:cs="Calibri"/>
          <w:sz w:val="24"/>
          <w:szCs w:val="24"/>
        </w:rPr>
        <w:t>Picatrix</w:t>
      </w:r>
      <w:proofErr w:type="spellEnd"/>
      <w:r w:rsidRPr="008A7930">
        <w:rPr>
          <w:rFonts w:ascii="Calibri" w:hAnsi="Calibri" w:cs="Calibri"/>
          <w:sz w:val="24"/>
          <w:szCs w:val="24"/>
        </w:rPr>
        <w:t xml:space="preserve">. </w:t>
      </w:r>
    </w:p>
    <w:p w14:paraId="70220E77" w14:textId="75AC336A" w:rsidR="00480A40" w:rsidRPr="008A7930" w:rsidRDefault="00480A40" w:rsidP="00480A40">
      <w:pPr>
        <w:spacing w:line="480" w:lineRule="auto"/>
        <w:rPr>
          <w:rFonts w:ascii="Calibri" w:hAnsi="Calibri" w:cs="Calibri"/>
          <w:sz w:val="24"/>
          <w:szCs w:val="24"/>
        </w:rPr>
      </w:pPr>
      <w:r w:rsidRPr="008A7930">
        <w:rPr>
          <w:rFonts w:ascii="Calibri" w:hAnsi="Calibri" w:cs="Calibri"/>
          <w:sz w:val="24"/>
          <w:szCs w:val="24"/>
        </w:rPr>
        <w:t xml:space="preserve"> </w:t>
      </w:r>
      <w:r w:rsidR="008A7458">
        <w:rPr>
          <w:rFonts w:ascii="Calibri" w:hAnsi="Calibri" w:cs="Calibri"/>
          <w:sz w:val="24"/>
          <w:szCs w:val="24"/>
        </w:rPr>
        <w:t xml:space="preserve">  </w:t>
      </w:r>
      <w:r w:rsidRPr="008A7930">
        <w:rPr>
          <w:rFonts w:ascii="Calibri" w:hAnsi="Calibri" w:cs="Calibri"/>
          <w:sz w:val="24"/>
          <w:szCs w:val="24"/>
        </w:rPr>
        <w:t>Obvious historiographical issues arise when encountering medieval works in a 21</w:t>
      </w:r>
      <w:r w:rsidRPr="008A7930">
        <w:rPr>
          <w:rFonts w:ascii="Calibri" w:hAnsi="Calibri" w:cs="Calibri"/>
          <w:sz w:val="24"/>
          <w:szCs w:val="24"/>
          <w:vertAlign w:val="superscript"/>
        </w:rPr>
        <w:t>st</w:t>
      </w:r>
      <w:r w:rsidRPr="008A7930">
        <w:rPr>
          <w:rFonts w:ascii="Calibri" w:hAnsi="Calibri" w:cs="Calibri"/>
          <w:sz w:val="24"/>
          <w:szCs w:val="24"/>
        </w:rPr>
        <w:t xml:space="preserve"> Century context and none more complex than one created from a combination of multiple sources whose contributors and original author is still unknown. Written by an anonymous wizard, sometime in the nineth century </w:t>
      </w:r>
      <w:proofErr w:type="spellStart"/>
      <w:r w:rsidRPr="008A7930">
        <w:rPr>
          <w:rFonts w:ascii="Calibri" w:hAnsi="Calibri" w:cs="Calibri"/>
          <w:sz w:val="24"/>
          <w:szCs w:val="24"/>
        </w:rPr>
        <w:t>Picatrix</w:t>
      </w:r>
      <w:proofErr w:type="spellEnd"/>
      <w:r w:rsidRPr="008A7930">
        <w:rPr>
          <w:rFonts w:ascii="Calibri" w:hAnsi="Calibri" w:cs="Calibri"/>
          <w:sz w:val="24"/>
          <w:szCs w:val="24"/>
        </w:rPr>
        <w:t xml:space="preserve"> eventually found a home in Europe 1256 through the court of the Spanish King Alfonso the wise, who commissioned the translation from Arabic into Spanish and then Latin. </w:t>
      </w:r>
      <w:r w:rsidR="0044759E">
        <w:rPr>
          <w:rStyle w:val="FootnoteReference"/>
          <w:rFonts w:ascii="Calibri" w:hAnsi="Calibri" w:cs="Calibri"/>
          <w:sz w:val="24"/>
          <w:szCs w:val="24"/>
        </w:rPr>
        <w:footnoteReference w:id="12"/>
      </w:r>
    </w:p>
    <w:p w14:paraId="6591E3CA" w14:textId="3AD3416D" w:rsidR="00480A40" w:rsidRPr="008A7930" w:rsidRDefault="00480A40" w:rsidP="00480A40">
      <w:pPr>
        <w:spacing w:line="480" w:lineRule="auto"/>
        <w:rPr>
          <w:rFonts w:ascii="Calibri" w:hAnsi="Calibri" w:cs="Calibri"/>
          <w:sz w:val="24"/>
          <w:szCs w:val="24"/>
        </w:rPr>
      </w:pPr>
      <w:r w:rsidRPr="008A7930">
        <w:rPr>
          <w:rFonts w:ascii="Calibri" w:hAnsi="Calibri" w:cs="Calibri"/>
          <w:sz w:val="24"/>
          <w:szCs w:val="24"/>
        </w:rPr>
        <w:t xml:space="preserve"> </w:t>
      </w:r>
      <w:r w:rsidR="008A7458">
        <w:rPr>
          <w:rFonts w:ascii="Calibri" w:hAnsi="Calibri" w:cs="Calibri"/>
          <w:sz w:val="24"/>
          <w:szCs w:val="24"/>
        </w:rPr>
        <w:t xml:space="preserve">  </w:t>
      </w:r>
      <w:r w:rsidRPr="008A7930">
        <w:rPr>
          <w:rFonts w:ascii="Calibri" w:hAnsi="Calibri" w:cs="Calibri"/>
          <w:sz w:val="24"/>
          <w:szCs w:val="24"/>
        </w:rPr>
        <w:t xml:space="preserve">The author of </w:t>
      </w:r>
      <w:proofErr w:type="spellStart"/>
      <w:r w:rsidRPr="008A7930">
        <w:rPr>
          <w:rFonts w:ascii="Calibri" w:hAnsi="Calibri" w:cs="Calibri"/>
          <w:sz w:val="24"/>
          <w:szCs w:val="24"/>
        </w:rPr>
        <w:t>Picatrix</w:t>
      </w:r>
      <w:proofErr w:type="spellEnd"/>
      <w:r w:rsidRPr="008A7930">
        <w:rPr>
          <w:rFonts w:ascii="Calibri" w:hAnsi="Calibri" w:cs="Calibri"/>
          <w:sz w:val="24"/>
          <w:szCs w:val="24"/>
        </w:rPr>
        <w:t xml:space="preserve"> r</w:t>
      </w:r>
      <w:r w:rsidRPr="008A7930">
        <w:rPr>
          <w:rFonts w:ascii="Calibri" w:hAnsi="Calibri" w:cs="Calibri"/>
          <w:color w:val="101526"/>
          <w:sz w:val="24"/>
          <w:szCs w:val="24"/>
          <w:shd w:val="clear" w:color="auto" w:fill="FFFFFF"/>
        </w:rPr>
        <w:t>epeatedly swears the reader to secrecy and to keep its teachings secret,</w:t>
      </w:r>
      <w:r w:rsidR="00E14997">
        <w:rPr>
          <w:rFonts w:ascii="Calibri" w:hAnsi="Calibri" w:cs="Calibri"/>
          <w:color w:val="101526"/>
          <w:sz w:val="24"/>
          <w:szCs w:val="24"/>
          <w:shd w:val="clear" w:color="auto" w:fill="FFFFFF"/>
        </w:rPr>
        <w:t xml:space="preserve"> putting forward a notion</w:t>
      </w:r>
      <w:r w:rsidRPr="008A7930">
        <w:rPr>
          <w:rFonts w:ascii="Calibri" w:hAnsi="Calibri" w:cs="Calibri"/>
          <w:color w:val="101526"/>
          <w:sz w:val="24"/>
          <w:szCs w:val="24"/>
          <w:shd w:val="clear" w:color="auto" w:fill="FFFFFF"/>
        </w:rPr>
        <w:t xml:space="preserve"> by </w:t>
      </w:r>
      <w:r w:rsidRPr="008A7930">
        <w:rPr>
          <w:rFonts w:ascii="Calibri" w:hAnsi="Calibri" w:cs="Calibri"/>
          <w:sz w:val="24"/>
          <w:szCs w:val="24"/>
        </w:rPr>
        <w:t>Plato in ‘</w:t>
      </w:r>
      <w:r w:rsidRPr="008A7930">
        <w:rPr>
          <w:rFonts w:ascii="Calibri" w:hAnsi="Calibri" w:cs="Calibri"/>
          <w:i/>
          <w:iCs/>
          <w:sz w:val="24"/>
          <w:szCs w:val="24"/>
        </w:rPr>
        <w:t xml:space="preserve">Timaeus,’ </w:t>
      </w:r>
      <w:r w:rsidRPr="008A7930">
        <w:rPr>
          <w:rFonts w:ascii="Calibri" w:hAnsi="Calibri" w:cs="Calibri"/>
          <w:sz w:val="24"/>
          <w:szCs w:val="24"/>
        </w:rPr>
        <w:t xml:space="preserve">where he states that in such matters, it is a habit of the wise to conceal and cover up their knowledge in such a way that the </w:t>
      </w:r>
      <w:r w:rsidRPr="008A7930">
        <w:rPr>
          <w:rFonts w:ascii="Calibri" w:hAnsi="Calibri" w:cs="Calibri"/>
          <w:sz w:val="24"/>
          <w:szCs w:val="24"/>
        </w:rPr>
        <w:lastRenderedPageBreak/>
        <w:t>unwise could not discover it.</w:t>
      </w:r>
      <w:r w:rsidR="008A7458">
        <w:rPr>
          <w:rStyle w:val="FootnoteReference"/>
          <w:rFonts w:ascii="Calibri" w:hAnsi="Calibri" w:cs="Calibri"/>
          <w:sz w:val="24"/>
          <w:szCs w:val="24"/>
        </w:rPr>
        <w:footnoteReference w:id="13"/>
      </w:r>
      <w:r w:rsidRPr="008A7930">
        <w:rPr>
          <w:rFonts w:ascii="Calibri" w:hAnsi="Calibri" w:cs="Calibri"/>
          <w:sz w:val="24"/>
          <w:szCs w:val="24"/>
        </w:rPr>
        <w:t xml:space="preserve"> So deep is the cover up scholars to this day are still uncertain as to where the name came from and what </w:t>
      </w:r>
      <w:proofErr w:type="spellStart"/>
      <w:r w:rsidRPr="008A7930">
        <w:rPr>
          <w:rFonts w:ascii="Calibri" w:hAnsi="Calibri" w:cs="Calibri"/>
          <w:sz w:val="24"/>
          <w:szCs w:val="24"/>
        </w:rPr>
        <w:t>Picatrix</w:t>
      </w:r>
      <w:proofErr w:type="spellEnd"/>
      <w:r w:rsidRPr="008A7930">
        <w:rPr>
          <w:rFonts w:ascii="Calibri" w:hAnsi="Calibri" w:cs="Calibri"/>
          <w:sz w:val="24"/>
          <w:szCs w:val="24"/>
        </w:rPr>
        <w:t xml:space="preserve"> even means, explanations that seem most plausible are that it might be the Latin version of an Arabic transliteration, possibly </w:t>
      </w:r>
      <w:proofErr w:type="spellStart"/>
      <w:r w:rsidRPr="008A7930">
        <w:rPr>
          <w:rFonts w:ascii="Calibri" w:hAnsi="Calibri" w:cs="Calibri"/>
          <w:sz w:val="24"/>
          <w:szCs w:val="24"/>
        </w:rPr>
        <w:t>Buqratis</w:t>
      </w:r>
      <w:proofErr w:type="spellEnd"/>
      <w:r w:rsidRPr="008A7930">
        <w:rPr>
          <w:rFonts w:ascii="Calibri" w:hAnsi="Calibri" w:cs="Calibri"/>
          <w:sz w:val="24"/>
          <w:szCs w:val="24"/>
        </w:rPr>
        <w:t xml:space="preserve">, of a Greek original and it has been suggested it is </w:t>
      </w:r>
      <w:proofErr w:type="spellStart"/>
      <w:r w:rsidRPr="008A7930">
        <w:rPr>
          <w:rFonts w:ascii="Calibri" w:hAnsi="Calibri" w:cs="Calibri"/>
          <w:sz w:val="24"/>
          <w:szCs w:val="24"/>
        </w:rPr>
        <w:t>Harpocrates</w:t>
      </w:r>
      <w:proofErr w:type="spellEnd"/>
      <w:r w:rsidRPr="008A7930">
        <w:rPr>
          <w:rFonts w:ascii="Calibri" w:hAnsi="Calibri" w:cs="Calibri"/>
          <w:sz w:val="24"/>
          <w:szCs w:val="24"/>
        </w:rPr>
        <w:t xml:space="preserve"> the Hellenistic God of Silence and Mystery.</w:t>
      </w:r>
      <w:r w:rsidR="008A7458">
        <w:rPr>
          <w:rStyle w:val="FootnoteReference"/>
          <w:rFonts w:ascii="Calibri" w:hAnsi="Calibri" w:cs="Calibri"/>
          <w:sz w:val="24"/>
          <w:szCs w:val="24"/>
        </w:rPr>
        <w:footnoteReference w:id="14"/>
      </w:r>
    </w:p>
    <w:p w14:paraId="28DCA044" w14:textId="602DEE46" w:rsidR="00480A40" w:rsidRPr="008A7930" w:rsidRDefault="00480A40" w:rsidP="00480A40">
      <w:pPr>
        <w:spacing w:line="480" w:lineRule="auto"/>
        <w:rPr>
          <w:rFonts w:ascii="Calibri" w:hAnsi="Calibri" w:cs="Calibri"/>
          <w:sz w:val="24"/>
          <w:szCs w:val="24"/>
        </w:rPr>
      </w:pPr>
      <w:r w:rsidRPr="008A7930">
        <w:rPr>
          <w:rFonts w:ascii="Calibri" w:hAnsi="Calibri" w:cs="Calibri"/>
          <w:color w:val="101526"/>
          <w:sz w:val="24"/>
          <w:szCs w:val="24"/>
          <w:shd w:val="clear" w:color="auto" w:fill="FFFFFF"/>
        </w:rPr>
        <w:t xml:space="preserve"> </w:t>
      </w:r>
      <w:r w:rsidR="008B199F">
        <w:rPr>
          <w:rFonts w:ascii="Calibri" w:hAnsi="Calibri" w:cs="Calibri"/>
          <w:color w:val="101526"/>
          <w:sz w:val="24"/>
          <w:szCs w:val="24"/>
          <w:shd w:val="clear" w:color="auto" w:fill="FFFFFF"/>
        </w:rPr>
        <w:t xml:space="preserve">  </w:t>
      </w:r>
      <w:r w:rsidR="002C6527">
        <w:rPr>
          <w:rFonts w:ascii="Calibri" w:hAnsi="Calibri" w:cs="Calibri"/>
          <w:color w:val="101526"/>
          <w:sz w:val="24"/>
          <w:szCs w:val="24"/>
          <w:shd w:val="clear" w:color="auto" w:fill="FFFFFF"/>
        </w:rPr>
        <w:t xml:space="preserve"> </w:t>
      </w:r>
      <w:r w:rsidRPr="008A7930">
        <w:rPr>
          <w:rFonts w:ascii="Calibri" w:hAnsi="Calibri" w:cs="Calibri"/>
          <w:color w:val="101526"/>
          <w:sz w:val="24"/>
          <w:szCs w:val="24"/>
          <w:shd w:val="clear" w:color="auto" w:fill="FFFFFF"/>
        </w:rPr>
        <w:t xml:space="preserve">As a </w:t>
      </w:r>
      <w:r w:rsidRPr="008A7930">
        <w:rPr>
          <w:rFonts w:ascii="Calibri" w:hAnsi="Calibri" w:cs="Calibri"/>
          <w:sz w:val="24"/>
          <w:szCs w:val="24"/>
        </w:rPr>
        <w:t xml:space="preserve">collection of the shared secrets of sages and philosophers, the work of </w:t>
      </w:r>
      <w:proofErr w:type="spellStart"/>
      <w:r w:rsidRPr="008A7930">
        <w:rPr>
          <w:rFonts w:ascii="Calibri" w:hAnsi="Calibri" w:cs="Calibri"/>
          <w:sz w:val="24"/>
          <w:szCs w:val="24"/>
        </w:rPr>
        <w:t>Picatrix</w:t>
      </w:r>
      <w:proofErr w:type="spellEnd"/>
      <w:r w:rsidRPr="008A7930">
        <w:rPr>
          <w:rFonts w:ascii="Calibri" w:hAnsi="Calibri" w:cs="Calibri"/>
          <w:sz w:val="24"/>
          <w:szCs w:val="24"/>
        </w:rPr>
        <w:t xml:space="preserve"> and the alchemical writings of Roger Bacon are powerful tools of occult knowledge, and despite numerous language translations due to the precious and thus protected nature of their contents, it is hoped that their essence will have remained intact. </w:t>
      </w:r>
      <w:bookmarkStart w:id="7" w:name="_Hlk101094053"/>
      <w:r w:rsidRPr="008A7930">
        <w:rPr>
          <w:rFonts w:ascii="Calibri" w:hAnsi="Calibri" w:cs="Calibri"/>
          <w:sz w:val="24"/>
          <w:szCs w:val="24"/>
        </w:rPr>
        <w:t xml:space="preserve">There is hardly one </w:t>
      </w:r>
      <w:proofErr w:type="spellStart"/>
      <w:r w:rsidRPr="008A7930">
        <w:rPr>
          <w:rFonts w:ascii="Calibri" w:hAnsi="Calibri" w:cs="Calibri"/>
          <w:sz w:val="24"/>
          <w:szCs w:val="24"/>
        </w:rPr>
        <w:t>theologic</w:t>
      </w:r>
      <w:proofErr w:type="spellEnd"/>
      <w:r w:rsidRPr="008A7930">
        <w:rPr>
          <w:rFonts w:ascii="Calibri" w:hAnsi="Calibri" w:cs="Calibri"/>
          <w:sz w:val="24"/>
          <w:szCs w:val="24"/>
        </w:rPr>
        <w:t>, magic, philosophical, or mystic current surviving in popular or learned Muslim, Pagan tradition that has been denied admission to the great melting pot.</w:t>
      </w:r>
      <w:bookmarkEnd w:id="7"/>
      <w:r w:rsidR="008B199F">
        <w:rPr>
          <w:rStyle w:val="FootnoteReference"/>
          <w:rFonts w:ascii="Calibri" w:hAnsi="Calibri" w:cs="Calibri"/>
          <w:sz w:val="24"/>
          <w:szCs w:val="24"/>
        </w:rPr>
        <w:footnoteReference w:id="15"/>
      </w:r>
    </w:p>
    <w:p w14:paraId="32FD090D" w14:textId="352ED482" w:rsidR="00480A40" w:rsidRDefault="00480A40" w:rsidP="00480A40">
      <w:pPr>
        <w:pStyle w:val="NormalWeb"/>
        <w:shd w:val="clear" w:color="auto" w:fill="FFFFFF"/>
        <w:spacing w:before="0" w:beforeAutospacing="0" w:line="480" w:lineRule="auto"/>
        <w:rPr>
          <w:rFonts w:ascii="Calibri" w:hAnsi="Calibri" w:cs="Calibri"/>
          <w:b/>
          <w:bCs/>
          <w:shd w:val="clear" w:color="auto" w:fill="FFFFFF"/>
        </w:rPr>
      </w:pPr>
      <w:r w:rsidRPr="008A7930">
        <w:rPr>
          <w:rFonts w:ascii="Calibri" w:hAnsi="Calibri" w:cs="Calibri"/>
          <w:b/>
          <w:bCs/>
          <w:shd w:val="clear" w:color="auto" w:fill="FFFFFF"/>
        </w:rPr>
        <w:t xml:space="preserve">ASTRAL MAGIC </w:t>
      </w:r>
    </w:p>
    <w:p w14:paraId="58CFD396" w14:textId="609B5C83" w:rsidR="00830D18" w:rsidRPr="004721F4" w:rsidRDefault="006F5008" w:rsidP="00830D18">
      <w:pPr>
        <w:spacing w:line="480" w:lineRule="auto"/>
        <w:rPr>
          <w:rFonts w:ascii="Calibri" w:hAnsi="Calibri" w:cs="Calibri"/>
          <w:sz w:val="24"/>
          <w:szCs w:val="24"/>
        </w:rPr>
      </w:pPr>
      <w:r>
        <w:rPr>
          <w:rFonts w:ascii="Calibri" w:hAnsi="Calibri" w:cs="Calibri"/>
          <w:sz w:val="24"/>
          <w:szCs w:val="24"/>
          <w:shd w:val="clear" w:color="auto" w:fill="FFFFFF"/>
        </w:rPr>
        <w:t xml:space="preserve">  </w:t>
      </w:r>
      <w:r w:rsidR="00C63997">
        <w:rPr>
          <w:rFonts w:ascii="Calibri" w:hAnsi="Calibri" w:cs="Calibri"/>
          <w:sz w:val="24"/>
          <w:szCs w:val="24"/>
          <w:shd w:val="clear" w:color="auto" w:fill="FFFFFF"/>
        </w:rPr>
        <w:t xml:space="preserve"> </w:t>
      </w:r>
      <w:r w:rsidR="00830D18" w:rsidRPr="007112CA">
        <w:rPr>
          <w:rFonts w:ascii="Calibri" w:hAnsi="Calibri" w:cs="Calibri"/>
          <w:sz w:val="24"/>
          <w:szCs w:val="24"/>
          <w:shd w:val="clear" w:color="auto" w:fill="FFFFFF"/>
        </w:rPr>
        <w:t>M</w:t>
      </w:r>
      <w:r w:rsidR="00830D18" w:rsidRPr="007112CA">
        <w:rPr>
          <w:rFonts w:ascii="Calibri" w:hAnsi="Calibri" w:cs="Calibri"/>
          <w:sz w:val="24"/>
          <w:szCs w:val="24"/>
        </w:rPr>
        <w:t>edieval astrologers’ views differed in accordance with two factors</w:t>
      </w:r>
      <w:r w:rsidR="00830D18">
        <w:rPr>
          <w:rFonts w:ascii="Calibri" w:hAnsi="Calibri" w:cs="Calibri"/>
          <w:sz w:val="24"/>
          <w:szCs w:val="24"/>
        </w:rPr>
        <w:t>;</w:t>
      </w:r>
      <w:r w:rsidR="00830D18" w:rsidRPr="007112CA">
        <w:rPr>
          <w:rFonts w:ascii="Calibri" w:hAnsi="Calibri" w:cs="Calibri"/>
          <w:sz w:val="24"/>
          <w:szCs w:val="24"/>
        </w:rPr>
        <w:t xml:space="preserve"> to what extent a man can read in the heavenly bodies; and to what extent astral influence reaches the inferior world: does it affect only very general processes or specific events due to specific astral configurations? The key issue of free will is partly based on this last question. </w:t>
      </w:r>
      <w:r w:rsidR="00D73A07">
        <w:rPr>
          <w:rStyle w:val="FootnoteReference"/>
          <w:rFonts w:ascii="Calibri" w:hAnsi="Calibri" w:cs="Calibri"/>
          <w:sz w:val="24"/>
          <w:szCs w:val="24"/>
        </w:rPr>
        <w:footnoteReference w:id="16"/>
      </w:r>
    </w:p>
    <w:p w14:paraId="305101FA" w14:textId="5471DF35" w:rsidR="00480A40" w:rsidRPr="008A7930" w:rsidRDefault="00830D18" w:rsidP="00480A40">
      <w:pPr>
        <w:pStyle w:val="NormalWeb"/>
        <w:shd w:val="clear" w:color="auto" w:fill="FFFFFF"/>
        <w:spacing w:before="0" w:beforeAutospacing="0" w:line="480" w:lineRule="auto"/>
        <w:rPr>
          <w:rFonts w:ascii="Calibri" w:hAnsi="Calibri" w:cs="Calibri"/>
        </w:rPr>
      </w:pPr>
      <w:r>
        <w:rPr>
          <w:rFonts w:ascii="Calibri" w:hAnsi="Calibri" w:cs="Calibri"/>
          <w:b/>
          <w:bCs/>
          <w:shd w:val="clear" w:color="auto" w:fill="FFFFFF"/>
        </w:rPr>
        <w:t xml:space="preserve"> </w:t>
      </w:r>
      <w:proofErr w:type="gramStart"/>
      <w:r w:rsidR="00480A40" w:rsidRPr="008A7930">
        <w:rPr>
          <w:rFonts w:ascii="Calibri" w:hAnsi="Calibri" w:cs="Calibri"/>
        </w:rPr>
        <w:t>By definition, magic</w:t>
      </w:r>
      <w:proofErr w:type="gramEnd"/>
      <w:r w:rsidR="00480A40" w:rsidRPr="008A7930">
        <w:rPr>
          <w:rFonts w:ascii="Calibri" w:hAnsi="Calibri" w:cs="Calibri"/>
        </w:rPr>
        <w:t xml:space="preserve"> involves an artificial</w:t>
      </w:r>
      <w:r w:rsidR="006F5008">
        <w:rPr>
          <w:rFonts w:ascii="Calibri" w:hAnsi="Calibri" w:cs="Calibri"/>
        </w:rPr>
        <w:t xml:space="preserve"> (or supernatural)</w:t>
      </w:r>
      <w:r w:rsidR="00480A40" w:rsidRPr="008A7930">
        <w:rPr>
          <w:rFonts w:ascii="Calibri" w:hAnsi="Calibri" w:cs="Calibri"/>
        </w:rPr>
        <w:t xml:space="preserve"> operation: in one way or another, human work (and will) is necessary to make the magical power being produced.</w:t>
      </w:r>
      <w:r w:rsidR="009232D8">
        <w:rPr>
          <w:rStyle w:val="FootnoteReference"/>
          <w:rFonts w:ascii="Calibri" w:hAnsi="Calibri" w:cs="Calibri"/>
        </w:rPr>
        <w:footnoteReference w:id="17"/>
      </w:r>
      <w:r w:rsidR="00480A40" w:rsidRPr="008A7930">
        <w:rPr>
          <w:rFonts w:ascii="Calibri" w:hAnsi="Calibri" w:cs="Calibri"/>
        </w:rPr>
        <w:t xml:space="preserve"> The medieval concept of natural magic, was essentially referring to astral magic, namely a kind </w:t>
      </w:r>
      <w:r w:rsidR="00480A40" w:rsidRPr="008A7930">
        <w:rPr>
          <w:rFonts w:ascii="Calibri" w:hAnsi="Calibri" w:cs="Calibri"/>
        </w:rPr>
        <w:lastRenderedPageBreak/>
        <w:t xml:space="preserve">of magic based on recourse to celestial forces and influences. For that reason, admitting the existence of a natural astral magic implied that it was possible to focus the natural influences of the stars upon the sublunary world artificially, and directly harness that energy towards favourable future outcomes, in </w:t>
      </w:r>
      <w:proofErr w:type="spellStart"/>
      <w:r w:rsidR="00480A40" w:rsidRPr="008A7930">
        <w:rPr>
          <w:rFonts w:ascii="Calibri" w:hAnsi="Calibri" w:cs="Calibri"/>
        </w:rPr>
        <w:t>Picatrix</w:t>
      </w:r>
      <w:proofErr w:type="spellEnd"/>
      <w:r w:rsidR="00480A40" w:rsidRPr="008A7930">
        <w:rPr>
          <w:rFonts w:ascii="Calibri" w:hAnsi="Calibri" w:cs="Calibri"/>
        </w:rPr>
        <w:t xml:space="preserve"> the practitioner of such action is known as ‘</w:t>
      </w:r>
      <w:r w:rsidR="00480A40" w:rsidRPr="008A7930">
        <w:rPr>
          <w:rFonts w:ascii="Calibri" w:hAnsi="Calibri" w:cs="Calibri"/>
          <w:i/>
          <w:iCs/>
        </w:rPr>
        <w:t>the mage</w:t>
      </w:r>
      <w:r w:rsidR="00480A40" w:rsidRPr="008A7930">
        <w:rPr>
          <w:rFonts w:ascii="Calibri" w:hAnsi="Calibri" w:cs="Calibri"/>
        </w:rPr>
        <w:t>.’</w:t>
      </w:r>
      <w:r w:rsidR="009232D8">
        <w:rPr>
          <w:rStyle w:val="FootnoteReference"/>
          <w:rFonts w:ascii="Calibri" w:hAnsi="Calibri" w:cs="Calibri"/>
        </w:rPr>
        <w:footnoteReference w:id="18"/>
      </w:r>
    </w:p>
    <w:p w14:paraId="2EC5ADE3" w14:textId="215B71B0" w:rsidR="00480A40" w:rsidRPr="008A7930" w:rsidRDefault="00031901" w:rsidP="00480A40">
      <w:pPr>
        <w:spacing w:line="480" w:lineRule="auto"/>
        <w:rPr>
          <w:rFonts w:ascii="Calibri" w:hAnsi="Calibri" w:cs="Calibri"/>
          <w:sz w:val="24"/>
          <w:szCs w:val="24"/>
        </w:rPr>
      </w:pPr>
      <w:r w:rsidRPr="008A7930">
        <w:rPr>
          <w:rFonts w:ascii="Calibri" w:hAnsi="Calibri" w:cs="Calibri"/>
          <w:sz w:val="24"/>
          <w:szCs w:val="24"/>
        </w:rPr>
        <w:t xml:space="preserve"> </w:t>
      </w:r>
      <w:r w:rsidR="00BE515A">
        <w:rPr>
          <w:rFonts w:ascii="Calibri" w:hAnsi="Calibri" w:cs="Calibri"/>
          <w:sz w:val="24"/>
          <w:szCs w:val="24"/>
        </w:rPr>
        <w:t xml:space="preserve">  </w:t>
      </w:r>
      <w:r w:rsidR="00480A40" w:rsidRPr="008A7930">
        <w:rPr>
          <w:rFonts w:ascii="Calibri" w:hAnsi="Calibri" w:cs="Calibri"/>
          <w:sz w:val="24"/>
          <w:szCs w:val="24"/>
        </w:rPr>
        <w:t xml:space="preserve">A key to the secrets of </w:t>
      </w:r>
      <w:proofErr w:type="spellStart"/>
      <w:r w:rsidR="00480A40" w:rsidRPr="008A7930">
        <w:rPr>
          <w:rFonts w:ascii="Calibri" w:hAnsi="Calibri" w:cs="Calibri"/>
          <w:sz w:val="24"/>
          <w:szCs w:val="24"/>
        </w:rPr>
        <w:t>Picatrix</w:t>
      </w:r>
      <w:proofErr w:type="spellEnd"/>
      <w:r w:rsidR="00480A40" w:rsidRPr="008A7930">
        <w:rPr>
          <w:rFonts w:ascii="Calibri" w:hAnsi="Calibri" w:cs="Calibri"/>
          <w:sz w:val="24"/>
          <w:szCs w:val="24"/>
        </w:rPr>
        <w:t xml:space="preserve"> is an understanding of traditional astrology, that the stars and planets provide a key link between the divine world, a notion grounded in Neoplatonic theurgy, Platonic ideas, archetypes, and the natural world. In </w:t>
      </w:r>
      <w:proofErr w:type="spellStart"/>
      <w:r w:rsidR="00480A40" w:rsidRPr="008A7930">
        <w:rPr>
          <w:rFonts w:ascii="Calibri" w:hAnsi="Calibri" w:cs="Calibri"/>
          <w:sz w:val="24"/>
          <w:szCs w:val="24"/>
        </w:rPr>
        <w:t>Picatrix</w:t>
      </w:r>
      <w:proofErr w:type="spellEnd"/>
      <w:r w:rsidR="00480A40" w:rsidRPr="008A7930">
        <w:rPr>
          <w:rFonts w:ascii="Calibri" w:hAnsi="Calibri" w:cs="Calibri"/>
          <w:sz w:val="24"/>
          <w:szCs w:val="24"/>
        </w:rPr>
        <w:t xml:space="preserve"> everything in the world of matter was under rulership of one or more stars or planets and through intentionally forming a spiritual connection ‘</w:t>
      </w:r>
      <w:r w:rsidR="00480A40" w:rsidRPr="008A7930">
        <w:rPr>
          <w:rFonts w:ascii="Calibri" w:hAnsi="Calibri" w:cs="Calibri"/>
          <w:i/>
          <w:iCs/>
          <w:sz w:val="24"/>
          <w:szCs w:val="24"/>
        </w:rPr>
        <w:t>the mage’</w:t>
      </w:r>
      <w:r w:rsidR="00480A40" w:rsidRPr="008A7930">
        <w:rPr>
          <w:rFonts w:ascii="Calibri" w:hAnsi="Calibri" w:cs="Calibri"/>
          <w:sz w:val="24"/>
          <w:szCs w:val="24"/>
        </w:rPr>
        <w:t xml:space="preserve"> through his will, could wield power and cause desired effects.  However, the source of such power was always attributed to the divine, also referred to in </w:t>
      </w:r>
      <w:proofErr w:type="spellStart"/>
      <w:r w:rsidR="00480A40" w:rsidRPr="008A7930">
        <w:rPr>
          <w:rFonts w:ascii="Calibri" w:hAnsi="Calibri" w:cs="Calibri"/>
          <w:sz w:val="24"/>
          <w:szCs w:val="24"/>
        </w:rPr>
        <w:t>Picatrix</w:t>
      </w:r>
      <w:proofErr w:type="spellEnd"/>
      <w:r w:rsidR="00480A40" w:rsidRPr="008A7930">
        <w:rPr>
          <w:rFonts w:ascii="Calibri" w:hAnsi="Calibri" w:cs="Calibri"/>
          <w:sz w:val="24"/>
          <w:szCs w:val="24"/>
        </w:rPr>
        <w:t xml:space="preserve"> as ‘</w:t>
      </w:r>
      <w:r w:rsidR="00480A40" w:rsidRPr="008A7930">
        <w:rPr>
          <w:rFonts w:ascii="Calibri" w:hAnsi="Calibri" w:cs="Calibri"/>
          <w:i/>
          <w:iCs/>
          <w:sz w:val="24"/>
          <w:szCs w:val="24"/>
        </w:rPr>
        <w:t>the One</w:t>
      </w:r>
      <w:r w:rsidR="00480A40" w:rsidRPr="008A7930">
        <w:rPr>
          <w:rFonts w:ascii="Calibri" w:hAnsi="Calibri" w:cs="Calibri"/>
          <w:sz w:val="24"/>
          <w:szCs w:val="24"/>
        </w:rPr>
        <w:t xml:space="preserve">,’ as </w:t>
      </w:r>
      <w:r w:rsidR="00163EC0">
        <w:rPr>
          <w:rFonts w:ascii="Calibri" w:hAnsi="Calibri" w:cs="Calibri"/>
          <w:sz w:val="24"/>
          <w:szCs w:val="24"/>
        </w:rPr>
        <w:t xml:space="preserve">its most recent </w:t>
      </w:r>
      <w:r w:rsidR="00480A40" w:rsidRPr="008A7930">
        <w:rPr>
          <w:rFonts w:ascii="Calibri" w:hAnsi="Calibri" w:cs="Calibri"/>
          <w:sz w:val="24"/>
          <w:szCs w:val="24"/>
        </w:rPr>
        <w:t>translator</w:t>
      </w:r>
      <w:r w:rsidR="008A4205">
        <w:rPr>
          <w:rFonts w:ascii="Calibri" w:hAnsi="Calibri" w:cs="Calibri"/>
          <w:sz w:val="24"/>
          <w:szCs w:val="24"/>
        </w:rPr>
        <w:t xml:space="preserve">s Greer </w:t>
      </w:r>
      <w:proofErr w:type="gramStart"/>
      <w:r w:rsidR="008A4205">
        <w:rPr>
          <w:rFonts w:ascii="Calibri" w:hAnsi="Calibri" w:cs="Calibri"/>
          <w:sz w:val="24"/>
          <w:szCs w:val="24"/>
        </w:rPr>
        <w:t xml:space="preserve">and </w:t>
      </w:r>
      <w:r w:rsidR="00480A40" w:rsidRPr="008A7930">
        <w:rPr>
          <w:rFonts w:ascii="Calibri" w:hAnsi="Calibri" w:cs="Calibri"/>
          <w:sz w:val="24"/>
          <w:szCs w:val="24"/>
        </w:rPr>
        <w:t xml:space="preserve"> Warnock</w:t>
      </w:r>
      <w:proofErr w:type="gramEnd"/>
      <w:r w:rsidR="00480A40" w:rsidRPr="008A7930">
        <w:rPr>
          <w:rFonts w:ascii="Calibri" w:hAnsi="Calibri" w:cs="Calibri"/>
          <w:sz w:val="24"/>
          <w:szCs w:val="24"/>
        </w:rPr>
        <w:t xml:space="preserve"> state, ‘the sources of magical power are in the macrocosm, rather than the microcosm, power is native to the universe, not to the mage.’</w:t>
      </w:r>
      <w:r w:rsidR="00BE515A">
        <w:rPr>
          <w:rStyle w:val="FootnoteReference"/>
          <w:rFonts w:ascii="Calibri" w:hAnsi="Calibri" w:cs="Calibri"/>
          <w:sz w:val="24"/>
          <w:szCs w:val="24"/>
        </w:rPr>
        <w:footnoteReference w:id="19"/>
      </w:r>
    </w:p>
    <w:p w14:paraId="70AC9DAD" w14:textId="6E14314D" w:rsidR="00480A40" w:rsidRPr="008A7930" w:rsidRDefault="00480A40" w:rsidP="00480A40">
      <w:pPr>
        <w:spacing w:line="480" w:lineRule="auto"/>
        <w:rPr>
          <w:rFonts w:ascii="Calibri" w:hAnsi="Calibri" w:cs="Calibri"/>
          <w:sz w:val="24"/>
          <w:szCs w:val="24"/>
        </w:rPr>
      </w:pPr>
      <w:r w:rsidRPr="008A7930">
        <w:rPr>
          <w:rFonts w:ascii="Calibri" w:hAnsi="Calibri" w:cs="Calibri"/>
          <w:sz w:val="24"/>
          <w:szCs w:val="24"/>
        </w:rPr>
        <w:t xml:space="preserve"> </w:t>
      </w:r>
      <w:r w:rsidR="007515AE">
        <w:rPr>
          <w:rFonts w:ascii="Calibri" w:hAnsi="Calibri" w:cs="Calibri"/>
          <w:sz w:val="24"/>
          <w:szCs w:val="24"/>
        </w:rPr>
        <w:t xml:space="preserve">  </w:t>
      </w:r>
      <w:r w:rsidRPr="008A7930">
        <w:rPr>
          <w:rFonts w:ascii="Calibri" w:hAnsi="Calibri" w:cs="Calibri"/>
          <w:sz w:val="24"/>
          <w:szCs w:val="24"/>
        </w:rPr>
        <w:t xml:space="preserve">Through </w:t>
      </w:r>
      <w:proofErr w:type="spellStart"/>
      <w:r w:rsidRPr="008A7930">
        <w:rPr>
          <w:rFonts w:ascii="Calibri" w:hAnsi="Calibri" w:cs="Calibri"/>
          <w:i/>
          <w:iCs/>
          <w:sz w:val="24"/>
          <w:szCs w:val="24"/>
        </w:rPr>
        <w:t>Picatrix</w:t>
      </w:r>
      <w:proofErr w:type="spellEnd"/>
      <w:r w:rsidRPr="008A7930">
        <w:rPr>
          <w:rFonts w:ascii="Calibri" w:hAnsi="Calibri" w:cs="Calibri"/>
          <w:i/>
          <w:iCs/>
          <w:sz w:val="24"/>
          <w:szCs w:val="24"/>
        </w:rPr>
        <w:t xml:space="preserve"> </w:t>
      </w:r>
      <w:r w:rsidRPr="008A7930">
        <w:rPr>
          <w:rFonts w:ascii="Calibri" w:hAnsi="Calibri" w:cs="Calibri"/>
          <w:sz w:val="24"/>
          <w:szCs w:val="24"/>
        </w:rPr>
        <w:t>the most powerful application of astrology magic was in the creation and use of talismans, made by the mage at astrologically auspicious moments. ‘</w:t>
      </w:r>
      <w:r w:rsidRPr="008A7930">
        <w:rPr>
          <w:rFonts w:ascii="Calibri" w:hAnsi="Calibri" w:cs="Calibri"/>
          <w:i/>
          <w:iCs/>
          <w:sz w:val="24"/>
          <w:szCs w:val="24"/>
        </w:rPr>
        <w:t>The mage</w:t>
      </w:r>
      <w:r w:rsidRPr="008A7930">
        <w:rPr>
          <w:rFonts w:ascii="Calibri" w:hAnsi="Calibri" w:cs="Calibri"/>
          <w:sz w:val="24"/>
          <w:szCs w:val="24"/>
        </w:rPr>
        <w:t xml:space="preserve">’ could capture the power of the planets and the stars, animating the talisman, giving spiritual life to it as </w:t>
      </w:r>
      <w:r w:rsidR="00BF5E0F">
        <w:rPr>
          <w:rFonts w:ascii="Calibri" w:hAnsi="Calibri" w:cs="Calibri"/>
          <w:sz w:val="24"/>
          <w:szCs w:val="24"/>
        </w:rPr>
        <w:t xml:space="preserve">Greer and </w:t>
      </w:r>
      <w:r w:rsidRPr="008A7930">
        <w:rPr>
          <w:rFonts w:ascii="Calibri" w:hAnsi="Calibri" w:cs="Calibri"/>
          <w:sz w:val="24"/>
          <w:szCs w:val="24"/>
        </w:rPr>
        <w:t>Warnock explain, ‘the magician is the one who knows how to catch these currents at the moments of their greatest power, store their energies in material objects appropriate to them</w:t>
      </w:r>
      <w:r w:rsidR="00BF5E0F">
        <w:rPr>
          <w:rFonts w:ascii="Calibri" w:hAnsi="Calibri" w:cs="Calibri"/>
          <w:sz w:val="24"/>
          <w:szCs w:val="24"/>
        </w:rPr>
        <w:t>,</w:t>
      </w:r>
      <w:r w:rsidRPr="008A7930">
        <w:rPr>
          <w:rFonts w:ascii="Calibri" w:hAnsi="Calibri" w:cs="Calibri"/>
          <w:sz w:val="24"/>
          <w:szCs w:val="24"/>
        </w:rPr>
        <w:t xml:space="preserve"> and direct those energies to carefully chosen ends.’</w:t>
      </w:r>
      <w:r w:rsidR="007515AE">
        <w:rPr>
          <w:rStyle w:val="FootnoteReference"/>
          <w:rFonts w:ascii="Calibri" w:hAnsi="Calibri" w:cs="Calibri"/>
          <w:sz w:val="24"/>
          <w:szCs w:val="24"/>
        </w:rPr>
        <w:footnoteReference w:id="20"/>
      </w:r>
    </w:p>
    <w:p w14:paraId="47E59882" w14:textId="1BEB20BA" w:rsidR="00480A40" w:rsidRPr="00C63997" w:rsidRDefault="00480A40" w:rsidP="00480A40">
      <w:pPr>
        <w:spacing w:line="480" w:lineRule="auto"/>
        <w:rPr>
          <w:rFonts w:ascii="Calibri" w:hAnsi="Calibri" w:cs="Calibri"/>
          <w:sz w:val="24"/>
          <w:szCs w:val="24"/>
        </w:rPr>
      </w:pPr>
      <w:r w:rsidRPr="008A7930">
        <w:rPr>
          <w:rFonts w:ascii="Calibri" w:hAnsi="Calibri" w:cs="Calibri"/>
          <w:sz w:val="24"/>
          <w:szCs w:val="24"/>
        </w:rPr>
        <w:lastRenderedPageBreak/>
        <w:t xml:space="preserve"> </w:t>
      </w:r>
      <w:r w:rsidR="007515AE">
        <w:rPr>
          <w:rFonts w:ascii="Calibri" w:hAnsi="Calibri" w:cs="Calibri"/>
          <w:sz w:val="24"/>
          <w:szCs w:val="24"/>
        </w:rPr>
        <w:t xml:space="preserve">  </w:t>
      </w:r>
      <w:r w:rsidRPr="008A7930">
        <w:rPr>
          <w:rFonts w:ascii="Calibri" w:hAnsi="Calibri" w:cs="Calibri"/>
          <w:sz w:val="24"/>
          <w:szCs w:val="24"/>
        </w:rPr>
        <w:t>Yet the intention, or free will of, ‘</w:t>
      </w:r>
      <w:r w:rsidRPr="008A7930">
        <w:rPr>
          <w:rFonts w:ascii="Calibri" w:hAnsi="Calibri" w:cs="Calibri"/>
          <w:i/>
          <w:iCs/>
          <w:sz w:val="24"/>
          <w:szCs w:val="24"/>
        </w:rPr>
        <w:t>the mage</w:t>
      </w:r>
      <w:r w:rsidRPr="008A7930">
        <w:rPr>
          <w:rFonts w:ascii="Calibri" w:hAnsi="Calibri" w:cs="Calibri"/>
          <w:sz w:val="24"/>
          <w:szCs w:val="24"/>
        </w:rPr>
        <w:t xml:space="preserve">,’ </w:t>
      </w:r>
      <w:r w:rsidR="00A078F2">
        <w:rPr>
          <w:rFonts w:ascii="Calibri" w:hAnsi="Calibri" w:cs="Calibri"/>
          <w:sz w:val="24"/>
          <w:szCs w:val="24"/>
        </w:rPr>
        <w:t>has its limitations</w:t>
      </w:r>
      <w:r w:rsidRPr="008A7930">
        <w:rPr>
          <w:rFonts w:ascii="Calibri" w:hAnsi="Calibri" w:cs="Calibri"/>
          <w:sz w:val="24"/>
          <w:szCs w:val="24"/>
        </w:rPr>
        <w:t xml:space="preserve">, despite projecting his desires onto the cosmos in the hope to curate or alter various future outcomes his power </w:t>
      </w:r>
      <w:r w:rsidR="004B1443">
        <w:rPr>
          <w:rFonts w:ascii="Calibri" w:hAnsi="Calibri" w:cs="Calibri"/>
          <w:sz w:val="24"/>
          <w:szCs w:val="24"/>
        </w:rPr>
        <w:t>is dependent upon his</w:t>
      </w:r>
      <w:r w:rsidR="00A078F2">
        <w:rPr>
          <w:rFonts w:ascii="Calibri" w:hAnsi="Calibri" w:cs="Calibri"/>
          <w:sz w:val="24"/>
          <w:szCs w:val="24"/>
        </w:rPr>
        <w:t xml:space="preserve"> </w:t>
      </w:r>
      <w:r w:rsidR="004B1443">
        <w:rPr>
          <w:rFonts w:ascii="Calibri" w:hAnsi="Calibri" w:cs="Calibri"/>
          <w:sz w:val="24"/>
          <w:szCs w:val="24"/>
        </w:rPr>
        <w:t>qualities</w:t>
      </w:r>
      <w:r w:rsidRPr="008A7930">
        <w:rPr>
          <w:rFonts w:ascii="Calibri" w:hAnsi="Calibri" w:cs="Calibri"/>
          <w:sz w:val="24"/>
          <w:szCs w:val="24"/>
        </w:rPr>
        <w:t xml:space="preserve"> as </w:t>
      </w:r>
      <w:proofErr w:type="spellStart"/>
      <w:r w:rsidRPr="008A7930">
        <w:rPr>
          <w:rFonts w:ascii="Calibri" w:hAnsi="Calibri" w:cs="Calibri"/>
          <w:i/>
          <w:iCs/>
          <w:sz w:val="24"/>
          <w:szCs w:val="24"/>
        </w:rPr>
        <w:t>Picatrix</w:t>
      </w:r>
      <w:proofErr w:type="spellEnd"/>
      <w:r w:rsidRPr="008A7930">
        <w:rPr>
          <w:rFonts w:ascii="Calibri" w:hAnsi="Calibri" w:cs="Calibri"/>
          <w:i/>
          <w:iCs/>
          <w:sz w:val="24"/>
          <w:szCs w:val="24"/>
        </w:rPr>
        <w:t xml:space="preserve"> </w:t>
      </w:r>
      <w:r w:rsidRPr="008A7930">
        <w:rPr>
          <w:rFonts w:ascii="Calibri" w:hAnsi="Calibri" w:cs="Calibri"/>
          <w:sz w:val="24"/>
          <w:szCs w:val="24"/>
        </w:rPr>
        <w:t>affirms, ‘it is the sole truth and unique unity, and from it, anything united receives its unity. It is also a primal truth, and does not receive its truth from another, rather everyone receives truth from it.’</w:t>
      </w:r>
      <w:r w:rsidR="007515AE">
        <w:rPr>
          <w:rStyle w:val="FootnoteReference"/>
          <w:rFonts w:ascii="Calibri" w:hAnsi="Calibri" w:cs="Calibri"/>
          <w:sz w:val="24"/>
          <w:szCs w:val="24"/>
        </w:rPr>
        <w:footnoteReference w:id="21"/>
      </w:r>
      <w:r w:rsidRPr="008A7930">
        <w:rPr>
          <w:rFonts w:ascii="Calibri" w:hAnsi="Calibri" w:cs="Calibri"/>
          <w:b/>
          <w:bCs/>
          <w:sz w:val="24"/>
          <w:szCs w:val="24"/>
        </w:rPr>
        <w:t xml:space="preserve"> </w:t>
      </w:r>
    </w:p>
    <w:p w14:paraId="4E189AC7" w14:textId="26534568" w:rsidR="00480A40" w:rsidRPr="008A7930" w:rsidRDefault="007301EB" w:rsidP="00480A40">
      <w:pPr>
        <w:spacing w:line="480" w:lineRule="auto"/>
        <w:rPr>
          <w:rFonts w:ascii="Calibri" w:hAnsi="Calibri" w:cs="Calibri"/>
          <w:sz w:val="24"/>
          <w:szCs w:val="24"/>
        </w:rPr>
      </w:pPr>
      <w:r>
        <w:rPr>
          <w:rFonts w:ascii="Calibri" w:hAnsi="Calibri" w:cs="Calibri"/>
          <w:sz w:val="24"/>
          <w:szCs w:val="24"/>
        </w:rPr>
        <w:t xml:space="preserve">   </w:t>
      </w:r>
      <w:r w:rsidR="00C63997">
        <w:rPr>
          <w:rFonts w:ascii="Calibri" w:hAnsi="Calibri" w:cs="Calibri"/>
          <w:sz w:val="24"/>
          <w:szCs w:val="24"/>
        </w:rPr>
        <w:t xml:space="preserve"> </w:t>
      </w:r>
      <w:r w:rsidR="00480A40" w:rsidRPr="008A7930">
        <w:rPr>
          <w:rFonts w:ascii="Calibri" w:hAnsi="Calibri" w:cs="Calibri"/>
          <w:sz w:val="24"/>
          <w:szCs w:val="24"/>
        </w:rPr>
        <w:t>The use of talismans to harness specific planetary energy as a way of influencing the future has its roots in Neoplatonist theurgy. Through his writing in the ‘</w:t>
      </w:r>
      <w:r w:rsidR="00480A40" w:rsidRPr="008A7930">
        <w:rPr>
          <w:rFonts w:ascii="Calibri" w:hAnsi="Calibri" w:cs="Calibri"/>
          <w:i/>
          <w:iCs/>
          <w:sz w:val="24"/>
          <w:szCs w:val="24"/>
        </w:rPr>
        <w:t xml:space="preserve">Ennead,’ </w:t>
      </w:r>
      <w:r w:rsidR="00480A40" w:rsidRPr="008A7930">
        <w:rPr>
          <w:rFonts w:ascii="Calibri" w:hAnsi="Calibri" w:cs="Calibri"/>
          <w:sz w:val="24"/>
          <w:szCs w:val="24"/>
        </w:rPr>
        <w:t>Plotinus recognised the potent use of images or statues to evoke the divine;</w:t>
      </w:r>
      <w:r w:rsidR="00CB274C">
        <w:rPr>
          <w:rFonts w:ascii="Calibri" w:hAnsi="Calibri" w:cs="Calibri"/>
          <w:sz w:val="24"/>
          <w:szCs w:val="24"/>
        </w:rPr>
        <w:t xml:space="preserve"> as Ficino writes</w:t>
      </w:r>
      <w:r w:rsidR="00AA7223">
        <w:rPr>
          <w:rFonts w:ascii="Calibri" w:hAnsi="Calibri" w:cs="Calibri"/>
          <w:sz w:val="24"/>
          <w:szCs w:val="24"/>
        </w:rPr>
        <w:t xml:space="preserve"> ‘how the ancient wise men </w:t>
      </w:r>
      <w:proofErr w:type="gramStart"/>
      <w:r w:rsidR="00AA7223">
        <w:rPr>
          <w:rFonts w:ascii="Calibri" w:hAnsi="Calibri" w:cs="Calibri"/>
          <w:sz w:val="24"/>
          <w:szCs w:val="24"/>
        </w:rPr>
        <w:t>through the use of</w:t>
      </w:r>
      <w:proofErr w:type="gramEnd"/>
      <w:r w:rsidR="00AA7223">
        <w:rPr>
          <w:rFonts w:ascii="Calibri" w:hAnsi="Calibri" w:cs="Calibri"/>
          <w:sz w:val="24"/>
          <w:szCs w:val="24"/>
        </w:rPr>
        <w:t xml:space="preserve"> statues made </w:t>
      </w:r>
      <w:r w:rsidR="00A241B6">
        <w:rPr>
          <w:rFonts w:ascii="Calibri" w:hAnsi="Calibri" w:cs="Calibri"/>
          <w:sz w:val="24"/>
          <w:szCs w:val="24"/>
        </w:rPr>
        <w:t>the gods present in them’</w:t>
      </w:r>
      <w:r w:rsidR="00BA2361">
        <w:rPr>
          <w:rFonts w:ascii="Calibri" w:hAnsi="Calibri" w:cs="Calibri"/>
          <w:sz w:val="24"/>
          <w:szCs w:val="24"/>
        </w:rPr>
        <w:t xml:space="preserve"> </w:t>
      </w:r>
      <w:r w:rsidR="006F14D3">
        <w:rPr>
          <w:rStyle w:val="FootnoteReference"/>
          <w:rFonts w:ascii="Calibri" w:hAnsi="Calibri" w:cs="Calibri"/>
          <w:sz w:val="24"/>
          <w:szCs w:val="24"/>
        </w:rPr>
        <w:footnoteReference w:id="22"/>
      </w:r>
    </w:p>
    <w:p w14:paraId="776D9A09" w14:textId="738B159A" w:rsidR="00480A40" w:rsidRPr="008A7930" w:rsidRDefault="00480A40" w:rsidP="00480A40">
      <w:pPr>
        <w:spacing w:line="480" w:lineRule="auto"/>
        <w:rPr>
          <w:rFonts w:ascii="Calibri" w:hAnsi="Calibri" w:cs="Calibri"/>
          <w:sz w:val="24"/>
          <w:szCs w:val="24"/>
        </w:rPr>
      </w:pPr>
      <w:r w:rsidRPr="008A7930">
        <w:rPr>
          <w:rFonts w:ascii="Calibri" w:hAnsi="Calibri" w:cs="Calibri"/>
          <w:sz w:val="24"/>
          <w:szCs w:val="24"/>
        </w:rPr>
        <w:t xml:space="preserve"> </w:t>
      </w:r>
      <w:r w:rsidR="007301EB">
        <w:rPr>
          <w:rFonts w:ascii="Calibri" w:hAnsi="Calibri" w:cs="Calibri"/>
          <w:sz w:val="24"/>
          <w:szCs w:val="24"/>
        </w:rPr>
        <w:t xml:space="preserve">   </w:t>
      </w:r>
      <w:r w:rsidR="00750F86" w:rsidRPr="008A7930">
        <w:rPr>
          <w:rFonts w:ascii="Calibri" w:hAnsi="Calibri" w:cs="Calibri"/>
          <w:sz w:val="24"/>
          <w:szCs w:val="24"/>
        </w:rPr>
        <w:t>For those whose f</w:t>
      </w:r>
      <w:r w:rsidR="00041749">
        <w:rPr>
          <w:rFonts w:ascii="Calibri" w:hAnsi="Calibri" w:cs="Calibri"/>
          <w:sz w:val="24"/>
          <w:szCs w:val="24"/>
        </w:rPr>
        <w:t xml:space="preserve">ate </w:t>
      </w:r>
      <w:r w:rsidR="00750F86" w:rsidRPr="008A7930">
        <w:rPr>
          <w:rFonts w:ascii="Calibri" w:hAnsi="Calibri" w:cs="Calibri"/>
          <w:sz w:val="24"/>
          <w:szCs w:val="24"/>
        </w:rPr>
        <w:t>might align with its teachings, a</w:t>
      </w:r>
      <w:r w:rsidRPr="008A7930">
        <w:rPr>
          <w:rFonts w:ascii="Calibri" w:hAnsi="Calibri" w:cs="Calibri"/>
          <w:sz w:val="24"/>
          <w:szCs w:val="24"/>
        </w:rPr>
        <w:t xml:space="preserve">t times, </w:t>
      </w:r>
      <w:proofErr w:type="spellStart"/>
      <w:r w:rsidRPr="008A7930">
        <w:rPr>
          <w:rFonts w:ascii="Calibri" w:hAnsi="Calibri" w:cs="Calibri"/>
          <w:i/>
          <w:iCs/>
          <w:sz w:val="24"/>
          <w:szCs w:val="24"/>
        </w:rPr>
        <w:t>Picatrix</w:t>
      </w:r>
      <w:proofErr w:type="spellEnd"/>
      <w:r w:rsidRPr="008A7930">
        <w:rPr>
          <w:rFonts w:ascii="Calibri" w:hAnsi="Calibri" w:cs="Calibri"/>
          <w:sz w:val="24"/>
          <w:szCs w:val="24"/>
        </w:rPr>
        <w:t xml:space="preserve"> reads like prayer</w:t>
      </w:r>
      <w:r w:rsidR="00644603">
        <w:rPr>
          <w:rFonts w:ascii="Calibri" w:hAnsi="Calibri" w:cs="Calibri"/>
          <w:sz w:val="24"/>
          <w:szCs w:val="24"/>
        </w:rPr>
        <w:t xml:space="preserve"> as t</w:t>
      </w:r>
      <w:r w:rsidR="004E01EC">
        <w:rPr>
          <w:rFonts w:ascii="Calibri" w:hAnsi="Calibri" w:cs="Calibri"/>
          <w:sz w:val="24"/>
          <w:szCs w:val="24"/>
        </w:rPr>
        <w:t>he original</w:t>
      </w:r>
      <w:r w:rsidRPr="008A7930">
        <w:rPr>
          <w:rFonts w:ascii="Calibri" w:hAnsi="Calibri" w:cs="Calibri"/>
          <w:sz w:val="24"/>
          <w:szCs w:val="24"/>
        </w:rPr>
        <w:t xml:space="preserve"> author</w:t>
      </w:r>
      <w:r w:rsidR="004E01EC">
        <w:rPr>
          <w:rFonts w:ascii="Calibri" w:hAnsi="Calibri" w:cs="Calibri"/>
          <w:sz w:val="24"/>
          <w:szCs w:val="24"/>
        </w:rPr>
        <w:t xml:space="preserve"> of </w:t>
      </w:r>
      <w:proofErr w:type="spellStart"/>
      <w:r w:rsidR="004E01EC">
        <w:rPr>
          <w:rFonts w:ascii="Calibri" w:hAnsi="Calibri" w:cs="Calibri"/>
          <w:sz w:val="24"/>
          <w:szCs w:val="24"/>
        </w:rPr>
        <w:t>Picatrix</w:t>
      </w:r>
      <w:proofErr w:type="spellEnd"/>
      <w:r w:rsidRPr="008A7930">
        <w:rPr>
          <w:rFonts w:ascii="Calibri" w:hAnsi="Calibri" w:cs="Calibri"/>
          <w:sz w:val="24"/>
          <w:szCs w:val="24"/>
        </w:rPr>
        <w:t xml:space="preserve"> exalts God as the source of all divine knowledge</w:t>
      </w:r>
      <w:r w:rsidR="00041749">
        <w:rPr>
          <w:rFonts w:ascii="Calibri" w:hAnsi="Calibri" w:cs="Calibri"/>
          <w:sz w:val="24"/>
          <w:szCs w:val="24"/>
        </w:rPr>
        <w:t xml:space="preserve">, </w:t>
      </w:r>
      <w:r w:rsidRPr="008A7930">
        <w:rPr>
          <w:rFonts w:ascii="Calibri" w:hAnsi="Calibri" w:cs="Calibri"/>
          <w:sz w:val="24"/>
          <w:szCs w:val="24"/>
        </w:rPr>
        <w:t xml:space="preserve">‘to the praise and glory of the highest and omnipotent God, who reveals the secrets of sciences to those predestined for them’ </w:t>
      </w:r>
      <w:r w:rsidR="005D2025" w:rsidRPr="008A7930">
        <w:rPr>
          <w:rFonts w:ascii="Calibri" w:hAnsi="Calibri" w:cs="Calibri"/>
          <w:sz w:val="24"/>
          <w:szCs w:val="24"/>
        </w:rPr>
        <w:t xml:space="preserve">reminding </w:t>
      </w:r>
      <w:r w:rsidR="005D2025" w:rsidRPr="00041749">
        <w:rPr>
          <w:rFonts w:ascii="Calibri" w:hAnsi="Calibri" w:cs="Calibri"/>
          <w:i/>
          <w:iCs/>
          <w:sz w:val="24"/>
          <w:szCs w:val="24"/>
        </w:rPr>
        <w:t>‘the mage</w:t>
      </w:r>
      <w:r w:rsidR="005D2025" w:rsidRPr="008A7930">
        <w:rPr>
          <w:rFonts w:ascii="Calibri" w:hAnsi="Calibri" w:cs="Calibri"/>
          <w:sz w:val="24"/>
          <w:szCs w:val="24"/>
        </w:rPr>
        <w:t>,’</w:t>
      </w:r>
      <w:r w:rsidRPr="008A7930">
        <w:rPr>
          <w:rFonts w:ascii="Calibri" w:hAnsi="Calibri" w:cs="Calibri"/>
          <w:sz w:val="24"/>
          <w:szCs w:val="24"/>
        </w:rPr>
        <w:t xml:space="preserve"> ‘whatever will be done by its means be performed for good and in the service of God.’</w:t>
      </w:r>
      <w:r w:rsidR="002C3902">
        <w:rPr>
          <w:rStyle w:val="FootnoteReference"/>
          <w:rFonts w:ascii="Calibri" w:hAnsi="Calibri" w:cs="Calibri"/>
          <w:sz w:val="24"/>
          <w:szCs w:val="24"/>
        </w:rPr>
        <w:footnoteReference w:id="23"/>
      </w:r>
      <w:r w:rsidR="00644603">
        <w:rPr>
          <w:rFonts w:ascii="Calibri" w:hAnsi="Calibri" w:cs="Calibri"/>
          <w:sz w:val="24"/>
          <w:szCs w:val="24"/>
        </w:rPr>
        <w:t xml:space="preserve"> </w:t>
      </w:r>
      <w:bookmarkStart w:id="9" w:name="_Hlk102076665"/>
      <w:r w:rsidR="00644603">
        <w:rPr>
          <w:rFonts w:ascii="Calibri" w:hAnsi="Calibri" w:cs="Calibri"/>
          <w:sz w:val="24"/>
          <w:szCs w:val="24"/>
        </w:rPr>
        <w:t xml:space="preserve">Greer and </w:t>
      </w:r>
      <w:r w:rsidR="00644603" w:rsidRPr="008A7930">
        <w:rPr>
          <w:rFonts w:ascii="Calibri" w:hAnsi="Calibri" w:cs="Calibri"/>
          <w:sz w:val="24"/>
          <w:szCs w:val="24"/>
        </w:rPr>
        <w:t xml:space="preserve">Warnock </w:t>
      </w:r>
      <w:r w:rsidR="00644603">
        <w:rPr>
          <w:rFonts w:ascii="Calibri" w:hAnsi="Calibri" w:cs="Calibri"/>
          <w:sz w:val="24"/>
          <w:szCs w:val="24"/>
        </w:rPr>
        <w:t xml:space="preserve">expand this notion and recollect </w:t>
      </w:r>
      <w:r w:rsidR="00644603" w:rsidRPr="008A7930">
        <w:rPr>
          <w:rFonts w:ascii="Calibri" w:hAnsi="Calibri" w:cs="Calibri"/>
          <w:sz w:val="24"/>
          <w:szCs w:val="24"/>
        </w:rPr>
        <w:t xml:space="preserve">Platonic wisdom; </w:t>
      </w:r>
      <w:r w:rsidR="009F4D3F">
        <w:rPr>
          <w:rFonts w:ascii="Calibri" w:hAnsi="Calibri" w:cs="Calibri"/>
          <w:sz w:val="24"/>
          <w:szCs w:val="24"/>
        </w:rPr>
        <w:t>that</w:t>
      </w:r>
      <w:r w:rsidR="00644603" w:rsidRPr="008A7930">
        <w:rPr>
          <w:rFonts w:ascii="Calibri" w:hAnsi="Calibri" w:cs="Calibri"/>
          <w:sz w:val="24"/>
          <w:szCs w:val="24"/>
        </w:rPr>
        <w:t xml:space="preserve"> our words have magical virtues turning friends into foe, and foe into friend, such is </w:t>
      </w:r>
      <w:r w:rsidR="009F4D3F">
        <w:rPr>
          <w:rFonts w:ascii="Calibri" w:hAnsi="Calibri" w:cs="Calibri"/>
          <w:sz w:val="24"/>
          <w:szCs w:val="24"/>
        </w:rPr>
        <w:t>our will, and power</w:t>
      </w:r>
      <w:r w:rsidR="00644603" w:rsidRPr="008A7930">
        <w:rPr>
          <w:rFonts w:ascii="Calibri" w:hAnsi="Calibri" w:cs="Calibri"/>
          <w:sz w:val="24"/>
          <w:szCs w:val="24"/>
        </w:rPr>
        <w:t xml:space="preserve"> of how we choose to use them.</w:t>
      </w:r>
      <w:r w:rsidR="00644603">
        <w:rPr>
          <w:rStyle w:val="FootnoteReference"/>
          <w:rFonts w:ascii="Calibri" w:hAnsi="Calibri" w:cs="Calibri"/>
          <w:sz w:val="24"/>
          <w:szCs w:val="24"/>
        </w:rPr>
        <w:footnoteReference w:id="24"/>
      </w:r>
      <w:bookmarkEnd w:id="9"/>
    </w:p>
    <w:p w14:paraId="42BB451A" w14:textId="77777777" w:rsidR="00480A40" w:rsidRPr="008A7930" w:rsidRDefault="00480A40" w:rsidP="00480A40">
      <w:pPr>
        <w:spacing w:line="480" w:lineRule="auto"/>
        <w:rPr>
          <w:rFonts w:ascii="Calibri" w:hAnsi="Calibri" w:cs="Calibri"/>
          <w:b/>
          <w:bCs/>
          <w:sz w:val="24"/>
          <w:szCs w:val="24"/>
        </w:rPr>
      </w:pPr>
      <w:r w:rsidRPr="008A7930">
        <w:rPr>
          <w:rFonts w:ascii="Calibri" w:hAnsi="Calibri" w:cs="Calibri"/>
          <w:b/>
          <w:bCs/>
          <w:sz w:val="24"/>
          <w:szCs w:val="24"/>
        </w:rPr>
        <w:t>AS ABOVE SO BELOW</w:t>
      </w:r>
    </w:p>
    <w:p w14:paraId="2556DDC6" w14:textId="38B600C6" w:rsidR="00480A40" w:rsidRPr="008A7930" w:rsidRDefault="00480A40" w:rsidP="00480A40">
      <w:pPr>
        <w:spacing w:line="480" w:lineRule="auto"/>
        <w:rPr>
          <w:rFonts w:ascii="Calibri" w:hAnsi="Calibri" w:cs="Calibri"/>
          <w:sz w:val="24"/>
          <w:szCs w:val="24"/>
        </w:rPr>
      </w:pPr>
      <w:r w:rsidRPr="008A7930">
        <w:rPr>
          <w:rFonts w:ascii="Calibri" w:hAnsi="Calibri" w:cs="Calibri"/>
          <w:sz w:val="24"/>
          <w:szCs w:val="24"/>
        </w:rPr>
        <w:t xml:space="preserve"> </w:t>
      </w:r>
      <w:r w:rsidR="004E7939">
        <w:rPr>
          <w:rFonts w:ascii="Calibri" w:hAnsi="Calibri" w:cs="Calibri"/>
          <w:sz w:val="24"/>
          <w:szCs w:val="24"/>
        </w:rPr>
        <w:t xml:space="preserve">   The</w:t>
      </w:r>
      <w:r w:rsidRPr="008A7930">
        <w:rPr>
          <w:rFonts w:ascii="Calibri" w:hAnsi="Calibri" w:cs="Calibri"/>
          <w:sz w:val="24"/>
          <w:szCs w:val="24"/>
        </w:rPr>
        <w:t xml:space="preserve"> study of fate and its link to a divine and ordered cosmos was a theme in the works of Plato, that th</w:t>
      </w:r>
      <w:r w:rsidR="00C26395" w:rsidRPr="008A7930">
        <w:rPr>
          <w:rFonts w:ascii="Calibri" w:hAnsi="Calibri" w:cs="Calibri"/>
          <w:sz w:val="24"/>
          <w:szCs w:val="24"/>
        </w:rPr>
        <w:t>e</w:t>
      </w:r>
      <w:r w:rsidRPr="008A7930">
        <w:rPr>
          <w:rFonts w:ascii="Calibri" w:hAnsi="Calibri" w:cs="Calibri"/>
          <w:sz w:val="24"/>
          <w:szCs w:val="24"/>
        </w:rPr>
        <w:t xml:space="preserve"> divine force was ‘unmoved’, while at the same time providing motion for all other parts of the univers</w:t>
      </w:r>
      <w:r w:rsidR="00AC414A">
        <w:rPr>
          <w:rFonts w:ascii="Calibri" w:hAnsi="Calibri" w:cs="Calibri"/>
          <w:sz w:val="24"/>
          <w:szCs w:val="24"/>
        </w:rPr>
        <w:t>e and</w:t>
      </w:r>
      <w:r w:rsidRPr="008A7930">
        <w:rPr>
          <w:rFonts w:ascii="Calibri" w:hAnsi="Calibri" w:cs="Calibri"/>
          <w:sz w:val="24"/>
          <w:szCs w:val="24"/>
        </w:rPr>
        <w:t xml:space="preserve"> viewed this prime motion, as having power over all</w:t>
      </w:r>
      <w:r w:rsidR="000B0145">
        <w:rPr>
          <w:rFonts w:ascii="Calibri" w:hAnsi="Calibri" w:cs="Calibri"/>
          <w:sz w:val="24"/>
          <w:szCs w:val="24"/>
        </w:rPr>
        <w:t xml:space="preserve"> things, </w:t>
      </w:r>
      <w:r w:rsidRPr="008A7930">
        <w:rPr>
          <w:rFonts w:ascii="Calibri" w:hAnsi="Calibri" w:cs="Calibri"/>
          <w:sz w:val="24"/>
          <w:szCs w:val="24"/>
        </w:rPr>
        <w:t xml:space="preserve">a </w:t>
      </w:r>
      <w:r w:rsidRPr="008A7930">
        <w:rPr>
          <w:rFonts w:ascii="Calibri" w:hAnsi="Calibri" w:cs="Calibri"/>
          <w:sz w:val="24"/>
          <w:szCs w:val="24"/>
        </w:rPr>
        <w:lastRenderedPageBreak/>
        <w:t xml:space="preserve">notion further confirmed through </w:t>
      </w:r>
      <w:proofErr w:type="spellStart"/>
      <w:r w:rsidRPr="008A7930">
        <w:rPr>
          <w:rFonts w:ascii="Calibri" w:hAnsi="Calibri" w:cs="Calibri"/>
          <w:sz w:val="24"/>
          <w:szCs w:val="24"/>
        </w:rPr>
        <w:t>Picatrix</w:t>
      </w:r>
      <w:proofErr w:type="spellEnd"/>
      <w:r w:rsidRPr="008A7930">
        <w:rPr>
          <w:rFonts w:ascii="Calibri" w:hAnsi="Calibri" w:cs="Calibri"/>
          <w:sz w:val="24"/>
          <w:szCs w:val="24"/>
        </w:rPr>
        <w:t>, ‘nor is it mixed with anything other than itself, but rather is all things in itself. Therefore, it may not be called anything except the One.’</w:t>
      </w:r>
      <w:r w:rsidR="004E7939">
        <w:rPr>
          <w:rStyle w:val="FootnoteReference"/>
          <w:rFonts w:ascii="Calibri" w:hAnsi="Calibri" w:cs="Calibri"/>
          <w:sz w:val="24"/>
          <w:szCs w:val="24"/>
        </w:rPr>
        <w:footnoteReference w:id="25"/>
      </w:r>
      <w:r w:rsidRPr="008A7930">
        <w:rPr>
          <w:rFonts w:ascii="Calibri" w:hAnsi="Calibri" w:cs="Calibri"/>
          <w:sz w:val="24"/>
          <w:szCs w:val="24"/>
        </w:rPr>
        <w:t xml:space="preserve"> </w:t>
      </w:r>
      <w:proofErr w:type="spellStart"/>
      <w:r w:rsidRPr="008A7930">
        <w:rPr>
          <w:rFonts w:ascii="Calibri" w:hAnsi="Calibri" w:cs="Calibri"/>
          <w:sz w:val="24"/>
          <w:szCs w:val="24"/>
        </w:rPr>
        <w:t>Picatrix</w:t>
      </w:r>
      <w:proofErr w:type="spellEnd"/>
      <w:r w:rsidRPr="008A7930">
        <w:rPr>
          <w:rFonts w:ascii="Calibri" w:hAnsi="Calibri" w:cs="Calibri"/>
          <w:sz w:val="24"/>
          <w:szCs w:val="24"/>
        </w:rPr>
        <w:t xml:space="preserve"> attributes its power to the acquisition of knowledge, a noble gift given by God to humanity in the hope that we might choose to become acquainted with ‘ancient things, and the causes of everything in the world, and what more immediate causes are the causes of other things, and how one corresponds to the other.’</w:t>
      </w:r>
      <w:r w:rsidR="004E7939">
        <w:rPr>
          <w:rStyle w:val="FootnoteReference"/>
          <w:rFonts w:ascii="Calibri" w:hAnsi="Calibri" w:cs="Calibri"/>
          <w:sz w:val="24"/>
          <w:szCs w:val="24"/>
        </w:rPr>
        <w:footnoteReference w:id="26"/>
      </w:r>
    </w:p>
    <w:p w14:paraId="1086BAEA" w14:textId="5EB3B852" w:rsidR="00480A40" w:rsidRPr="008A7930" w:rsidRDefault="00480A40" w:rsidP="00480A40">
      <w:pPr>
        <w:pStyle w:val="NormalWeb"/>
        <w:shd w:val="clear" w:color="auto" w:fill="FFFFFF"/>
        <w:spacing w:before="0" w:beforeAutospacing="0" w:after="300" w:afterAutospacing="0" w:line="480" w:lineRule="auto"/>
        <w:rPr>
          <w:rFonts w:ascii="Calibri" w:hAnsi="Calibri" w:cs="Calibri"/>
        </w:rPr>
      </w:pPr>
      <w:r w:rsidRPr="008A7930">
        <w:rPr>
          <w:rFonts w:ascii="Calibri" w:hAnsi="Calibri" w:cs="Calibri"/>
        </w:rPr>
        <w:t xml:space="preserve"> </w:t>
      </w:r>
      <w:r w:rsidR="004E7939">
        <w:rPr>
          <w:rFonts w:ascii="Calibri" w:hAnsi="Calibri" w:cs="Calibri"/>
        </w:rPr>
        <w:t xml:space="preserve">  </w:t>
      </w:r>
      <w:r w:rsidR="007301EB">
        <w:rPr>
          <w:rFonts w:ascii="Calibri" w:hAnsi="Calibri" w:cs="Calibri"/>
        </w:rPr>
        <w:t xml:space="preserve"> </w:t>
      </w:r>
      <w:r w:rsidRPr="008A7930">
        <w:rPr>
          <w:rFonts w:ascii="Calibri" w:hAnsi="Calibri" w:cs="Calibri"/>
        </w:rPr>
        <w:t xml:space="preserve">Plato encouraged us to see everything as a part of a larger rational order, yet </w:t>
      </w:r>
      <w:r w:rsidR="005A65B8" w:rsidRPr="008A7930">
        <w:rPr>
          <w:rFonts w:ascii="Calibri" w:hAnsi="Calibri" w:cs="Calibri"/>
        </w:rPr>
        <w:t>‘</w:t>
      </w:r>
      <w:r w:rsidR="005A65B8" w:rsidRPr="00D019F9">
        <w:rPr>
          <w:rFonts w:ascii="Calibri" w:hAnsi="Calibri" w:cs="Calibri"/>
          <w:i/>
          <w:iCs/>
        </w:rPr>
        <w:t>the mage</w:t>
      </w:r>
      <w:r w:rsidR="005A65B8" w:rsidRPr="008A7930">
        <w:rPr>
          <w:rFonts w:ascii="Calibri" w:hAnsi="Calibri" w:cs="Calibri"/>
        </w:rPr>
        <w:t>’</w:t>
      </w:r>
      <w:r w:rsidRPr="008A7930">
        <w:rPr>
          <w:rFonts w:ascii="Calibri" w:hAnsi="Calibri" w:cs="Calibri"/>
        </w:rPr>
        <w:t xml:space="preserve"> might </w:t>
      </w:r>
      <w:r w:rsidR="005A65B8" w:rsidRPr="008A7930">
        <w:rPr>
          <w:rFonts w:ascii="Calibri" w:hAnsi="Calibri" w:cs="Calibri"/>
        </w:rPr>
        <w:t xml:space="preserve">think </w:t>
      </w:r>
      <w:r w:rsidRPr="008A7930">
        <w:rPr>
          <w:rFonts w:ascii="Calibri" w:hAnsi="Calibri" w:cs="Calibri"/>
        </w:rPr>
        <w:t xml:space="preserve">through the grimoires in </w:t>
      </w:r>
      <w:proofErr w:type="spellStart"/>
      <w:r w:rsidRPr="008A7930">
        <w:rPr>
          <w:rFonts w:ascii="Calibri" w:hAnsi="Calibri" w:cs="Calibri"/>
          <w:i/>
          <w:iCs/>
        </w:rPr>
        <w:t>Picatrix</w:t>
      </w:r>
      <w:proofErr w:type="spellEnd"/>
      <w:r w:rsidRPr="008A7930">
        <w:rPr>
          <w:rFonts w:ascii="Calibri" w:hAnsi="Calibri" w:cs="Calibri"/>
          <w:i/>
          <w:iCs/>
        </w:rPr>
        <w:t>,</w:t>
      </w:r>
      <w:r w:rsidRPr="008A7930">
        <w:rPr>
          <w:rFonts w:ascii="Calibri" w:hAnsi="Calibri" w:cs="Calibri"/>
        </w:rPr>
        <w:t xml:space="preserve"> </w:t>
      </w:r>
      <w:r w:rsidR="008E0A76" w:rsidRPr="008A7930">
        <w:rPr>
          <w:rFonts w:ascii="Calibri" w:hAnsi="Calibri" w:cs="Calibri"/>
        </w:rPr>
        <w:t>they can</w:t>
      </w:r>
      <w:r w:rsidR="008F3610" w:rsidRPr="008A7930">
        <w:rPr>
          <w:rFonts w:ascii="Calibri" w:hAnsi="Calibri" w:cs="Calibri"/>
        </w:rPr>
        <w:t xml:space="preserve"> change that order, and</w:t>
      </w:r>
      <w:r w:rsidR="008E0A76" w:rsidRPr="008A7930">
        <w:rPr>
          <w:rFonts w:ascii="Calibri" w:hAnsi="Calibri" w:cs="Calibri"/>
        </w:rPr>
        <w:t xml:space="preserve"> get </w:t>
      </w:r>
      <w:r w:rsidRPr="008A7930">
        <w:rPr>
          <w:rFonts w:ascii="Calibri" w:hAnsi="Calibri" w:cs="Calibri"/>
        </w:rPr>
        <w:t xml:space="preserve">what </w:t>
      </w:r>
      <w:r w:rsidR="008E0A76" w:rsidRPr="008A7930">
        <w:rPr>
          <w:rFonts w:ascii="Calibri" w:hAnsi="Calibri" w:cs="Calibri"/>
        </w:rPr>
        <w:t xml:space="preserve">they </w:t>
      </w:r>
      <w:r w:rsidRPr="008A7930">
        <w:rPr>
          <w:rFonts w:ascii="Calibri" w:hAnsi="Calibri" w:cs="Calibri"/>
        </w:rPr>
        <w:t>want</w:t>
      </w:r>
      <w:r w:rsidR="008F3610" w:rsidRPr="008A7930">
        <w:rPr>
          <w:rFonts w:ascii="Calibri" w:hAnsi="Calibri" w:cs="Calibri"/>
        </w:rPr>
        <w:t xml:space="preserve">. </w:t>
      </w:r>
      <w:r w:rsidR="00EB4A3C" w:rsidRPr="008A7930">
        <w:rPr>
          <w:rFonts w:ascii="Calibri" w:hAnsi="Calibri" w:cs="Calibri"/>
        </w:rPr>
        <w:t xml:space="preserve">Although </w:t>
      </w:r>
      <w:r w:rsidR="00E443EA">
        <w:rPr>
          <w:rFonts w:ascii="Calibri" w:hAnsi="Calibri" w:cs="Calibri"/>
        </w:rPr>
        <w:t xml:space="preserve">Greer and </w:t>
      </w:r>
      <w:r w:rsidRPr="008A7930">
        <w:rPr>
          <w:rFonts w:ascii="Calibri" w:hAnsi="Calibri" w:cs="Calibri"/>
        </w:rPr>
        <w:t xml:space="preserve">Warnock </w:t>
      </w:r>
      <w:r w:rsidR="00EB4A3C" w:rsidRPr="008A7930">
        <w:rPr>
          <w:rFonts w:ascii="Calibri" w:hAnsi="Calibri" w:cs="Calibri"/>
        </w:rPr>
        <w:t>forewarn</w:t>
      </w:r>
      <w:r w:rsidRPr="008A7930">
        <w:rPr>
          <w:rFonts w:ascii="Calibri" w:hAnsi="Calibri" w:cs="Calibri"/>
        </w:rPr>
        <w:t>,</w:t>
      </w:r>
      <w:r w:rsidR="008F3610" w:rsidRPr="008A7930">
        <w:rPr>
          <w:rFonts w:ascii="Calibri" w:hAnsi="Calibri" w:cs="Calibri"/>
        </w:rPr>
        <w:t xml:space="preserve"> they are never </w:t>
      </w:r>
      <w:r w:rsidR="00EB4A3C" w:rsidRPr="008A7930">
        <w:rPr>
          <w:rFonts w:ascii="Calibri" w:hAnsi="Calibri" w:cs="Calibri"/>
        </w:rPr>
        <w:t>guaranteed success</w:t>
      </w:r>
      <w:r w:rsidR="0037039F" w:rsidRPr="008A7930">
        <w:rPr>
          <w:rFonts w:ascii="Calibri" w:hAnsi="Calibri" w:cs="Calibri"/>
        </w:rPr>
        <w:t xml:space="preserve"> for</w:t>
      </w:r>
      <w:r w:rsidRPr="008A7930">
        <w:rPr>
          <w:rFonts w:ascii="Calibri" w:hAnsi="Calibri" w:cs="Calibri"/>
        </w:rPr>
        <w:t xml:space="preserve"> </w:t>
      </w:r>
      <w:r w:rsidR="0037039F" w:rsidRPr="008A7930">
        <w:rPr>
          <w:rFonts w:ascii="Calibri" w:hAnsi="Calibri" w:cs="Calibri"/>
        </w:rPr>
        <w:t>‘</w:t>
      </w:r>
      <w:r w:rsidRPr="008A7930">
        <w:rPr>
          <w:rFonts w:ascii="Calibri" w:hAnsi="Calibri" w:cs="Calibri"/>
        </w:rPr>
        <w:t xml:space="preserve">the popular notion of magical power as a function of the magicians will </w:t>
      </w:r>
      <w:proofErr w:type="spellStart"/>
      <w:r w:rsidRPr="008A7930">
        <w:rPr>
          <w:rFonts w:ascii="Calibri" w:hAnsi="Calibri" w:cs="Calibri"/>
        </w:rPr>
        <w:t>energeizing</w:t>
      </w:r>
      <w:proofErr w:type="spellEnd"/>
      <w:r w:rsidRPr="008A7930">
        <w:rPr>
          <w:rFonts w:ascii="Calibri" w:hAnsi="Calibri" w:cs="Calibri"/>
        </w:rPr>
        <w:t xml:space="preserve"> forms in the imagination appears nowhere in </w:t>
      </w:r>
      <w:proofErr w:type="spellStart"/>
      <w:r w:rsidRPr="008A7930">
        <w:rPr>
          <w:rFonts w:ascii="Calibri" w:hAnsi="Calibri" w:cs="Calibri"/>
        </w:rPr>
        <w:t>Picatrix</w:t>
      </w:r>
      <w:proofErr w:type="spellEnd"/>
      <w:r w:rsidRPr="008A7930">
        <w:rPr>
          <w:rFonts w:ascii="Calibri" w:hAnsi="Calibri" w:cs="Calibri"/>
        </w:rPr>
        <w:t>.</w:t>
      </w:r>
      <w:r w:rsidR="0037039F" w:rsidRPr="008A7930">
        <w:rPr>
          <w:rFonts w:ascii="Calibri" w:hAnsi="Calibri" w:cs="Calibri"/>
        </w:rPr>
        <w:t>’</w:t>
      </w:r>
      <w:r w:rsidR="004E7939">
        <w:rPr>
          <w:rStyle w:val="FootnoteReference"/>
          <w:rFonts w:ascii="Calibri" w:hAnsi="Calibri" w:cs="Calibri"/>
        </w:rPr>
        <w:footnoteReference w:id="27"/>
      </w:r>
    </w:p>
    <w:p w14:paraId="1BBD6F83" w14:textId="58E14722" w:rsidR="00480A40" w:rsidRPr="008A7930" w:rsidRDefault="00480A40" w:rsidP="00480A40">
      <w:pPr>
        <w:pStyle w:val="NormalWeb"/>
        <w:shd w:val="clear" w:color="auto" w:fill="FFFFFF"/>
        <w:spacing w:before="0" w:beforeAutospacing="0" w:after="300" w:afterAutospacing="0" w:line="480" w:lineRule="auto"/>
        <w:rPr>
          <w:rFonts w:ascii="Calibri" w:hAnsi="Calibri" w:cs="Calibri"/>
        </w:rPr>
      </w:pPr>
      <w:r w:rsidRPr="008A7930">
        <w:rPr>
          <w:rFonts w:ascii="Calibri" w:hAnsi="Calibri" w:cs="Calibri"/>
        </w:rPr>
        <w:t xml:space="preserve"> </w:t>
      </w:r>
      <w:r w:rsidR="004E7939">
        <w:rPr>
          <w:rFonts w:ascii="Calibri" w:hAnsi="Calibri" w:cs="Calibri"/>
        </w:rPr>
        <w:t xml:space="preserve"> </w:t>
      </w:r>
      <w:r w:rsidR="007301EB">
        <w:rPr>
          <w:rFonts w:ascii="Calibri" w:hAnsi="Calibri" w:cs="Calibri"/>
        </w:rPr>
        <w:t xml:space="preserve">  </w:t>
      </w:r>
      <w:r w:rsidR="004E7939">
        <w:rPr>
          <w:rFonts w:ascii="Calibri" w:hAnsi="Calibri" w:cs="Calibri"/>
        </w:rPr>
        <w:t xml:space="preserve"> </w:t>
      </w:r>
      <w:r w:rsidRPr="008A7930">
        <w:rPr>
          <w:rFonts w:ascii="Calibri" w:hAnsi="Calibri" w:cs="Calibri"/>
        </w:rPr>
        <w:t xml:space="preserve">Yet despite this notion, some of the astrological and alchemical practices featured have </w:t>
      </w:r>
      <w:r w:rsidR="0037039F" w:rsidRPr="008A7930">
        <w:rPr>
          <w:rFonts w:ascii="Calibri" w:hAnsi="Calibri" w:cs="Calibri"/>
        </w:rPr>
        <w:t xml:space="preserve">disturbing, dark and </w:t>
      </w:r>
      <w:r w:rsidRPr="008A7930">
        <w:rPr>
          <w:rFonts w:ascii="Calibri" w:hAnsi="Calibri" w:cs="Calibri"/>
        </w:rPr>
        <w:t>malevolent intentions</w:t>
      </w:r>
      <w:r w:rsidR="0037039F" w:rsidRPr="008A7930">
        <w:rPr>
          <w:rFonts w:ascii="Calibri" w:hAnsi="Calibri" w:cs="Calibri"/>
        </w:rPr>
        <w:t xml:space="preserve">, one example being </w:t>
      </w:r>
      <w:r w:rsidRPr="008A7930">
        <w:rPr>
          <w:rFonts w:ascii="Calibri" w:hAnsi="Calibri" w:cs="Calibri"/>
        </w:rPr>
        <w:t>the destruction of animals</w:t>
      </w:r>
      <w:r w:rsidR="003B60EE">
        <w:rPr>
          <w:rFonts w:ascii="Calibri" w:hAnsi="Calibri" w:cs="Calibri"/>
        </w:rPr>
        <w:t xml:space="preserve"> as part of ritual</w:t>
      </w:r>
      <w:r w:rsidRPr="008A7930">
        <w:rPr>
          <w:rFonts w:ascii="Calibri" w:hAnsi="Calibri" w:cs="Calibri"/>
        </w:rPr>
        <w:t>. This is in direct opposition of Platonic philosophy in which the goal and highest knowledge is the essential nature of goodness, known as ‘the form of the Good,’ something the leaders, or Guardians must endeavour towards if they are to have a proper understanding of justice.</w:t>
      </w:r>
      <w:r w:rsidR="00243A0B">
        <w:rPr>
          <w:rStyle w:val="FootnoteReference"/>
          <w:rFonts w:ascii="Calibri" w:hAnsi="Calibri" w:cs="Calibri"/>
        </w:rPr>
        <w:footnoteReference w:id="28"/>
      </w:r>
      <w:r w:rsidRPr="008A7930">
        <w:rPr>
          <w:rFonts w:ascii="Calibri" w:hAnsi="Calibri" w:cs="Calibri"/>
        </w:rPr>
        <w:t xml:space="preserve"> Ultimately ‘</w:t>
      </w:r>
      <w:r w:rsidRPr="008A7930">
        <w:rPr>
          <w:rFonts w:ascii="Calibri" w:hAnsi="Calibri" w:cs="Calibri"/>
          <w:i/>
          <w:iCs/>
        </w:rPr>
        <w:t>the mage</w:t>
      </w:r>
      <w:r w:rsidRPr="008A7930">
        <w:rPr>
          <w:rFonts w:ascii="Calibri" w:hAnsi="Calibri" w:cs="Calibri"/>
        </w:rPr>
        <w:t xml:space="preserve">,’ can use his will and wield power but as noted in </w:t>
      </w:r>
      <w:r w:rsidRPr="008A7930">
        <w:rPr>
          <w:rFonts w:ascii="Calibri" w:hAnsi="Calibri" w:cs="Calibri"/>
          <w:i/>
          <w:iCs/>
        </w:rPr>
        <w:t>The</w:t>
      </w:r>
      <w:r w:rsidR="00667707">
        <w:rPr>
          <w:rFonts w:ascii="Calibri" w:hAnsi="Calibri" w:cs="Calibri"/>
          <w:i/>
          <w:iCs/>
        </w:rPr>
        <w:t xml:space="preserve"> </w:t>
      </w:r>
      <w:r w:rsidR="008B4D05">
        <w:rPr>
          <w:rFonts w:ascii="Calibri" w:hAnsi="Calibri" w:cs="Calibri"/>
          <w:i/>
          <w:iCs/>
        </w:rPr>
        <w:t>Emerald Table</w:t>
      </w:r>
      <w:r w:rsidR="00CE7DEC">
        <w:rPr>
          <w:rFonts w:ascii="Calibri" w:hAnsi="Calibri" w:cs="Calibri"/>
          <w:i/>
          <w:iCs/>
        </w:rPr>
        <w:t>t of Hermes</w:t>
      </w:r>
      <w:r w:rsidRPr="008A7930">
        <w:rPr>
          <w:rFonts w:ascii="Calibri" w:hAnsi="Calibri" w:cs="Calibri"/>
        </w:rPr>
        <w:t xml:space="preserve">, ‘true, without </w:t>
      </w:r>
      <w:r w:rsidR="00E61A96">
        <w:rPr>
          <w:rFonts w:ascii="Calibri" w:hAnsi="Calibri" w:cs="Calibri"/>
        </w:rPr>
        <w:t>falsehood</w:t>
      </w:r>
      <w:r w:rsidRPr="008A7930">
        <w:rPr>
          <w:rFonts w:ascii="Calibri" w:hAnsi="Calibri" w:cs="Calibri"/>
        </w:rPr>
        <w:t xml:space="preserve">, certain and most </w:t>
      </w:r>
      <w:r w:rsidR="00E61A96">
        <w:rPr>
          <w:rFonts w:ascii="Calibri" w:hAnsi="Calibri" w:cs="Calibri"/>
        </w:rPr>
        <w:t>certain</w:t>
      </w:r>
      <w:r w:rsidRPr="008A7930">
        <w:rPr>
          <w:rFonts w:ascii="Calibri" w:hAnsi="Calibri" w:cs="Calibri"/>
        </w:rPr>
        <w:t xml:space="preserve">: </w:t>
      </w:r>
      <w:r w:rsidR="00E61A96">
        <w:rPr>
          <w:rFonts w:ascii="Calibri" w:hAnsi="Calibri" w:cs="Calibri"/>
        </w:rPr>
        <w:t>w</w:t>
      </w:r>
      <w:r w:rsidRPr="008A7930">
        <w:rPr>
          <w:rFonts w:ascii="Calibri" w:hAnsi="Calibri" w:cs="Calibri"/>
        </w:rPr>
        <w:t xml:space="preserve">hat is above is </w:t>
      </w:r>
      <w:r w:rsidR="00227E06">
        <w:rPr>
          <w:rFonts w:ascii="Calibri" w:hAnsi="Calibri" w:cs="Calibri"/>
        </w:rPr>
        <w:t>like</w:t>
      </w:r>
      <w:r w:rsidRPr="008A7930">
        <w:rPr>
          <w:rFonts w:ascii="Calibri" w:hAnsi="Calibri" w:cs="Calibri"/>
        </w:rPr>
        <w:t xml:space="preserve"> that which is below, and </w:t>
      </w:r>
      <w:r w:rsidR="00227E06">
        <w:rPr>
          <w:rFonts w:ascii="Calibri" w:hAnsi="Calibri" w:cs="Calibri"/>
        </w:rPr>
        <w:t>what</w:t>
      </w:r>
      <w:r w:rsidRPr="008A7930">
        <w:rPr>
          <w:rFonts w:ascii="Calibri" w:hAnsi="Calibri" w:cs="Calibri"/>
        </w:rPr>
        <w:t xml:space="preserve"> is below is </w:t>
      </w:r>
      <w:r w:rsidR="00227E06">
        <w:rPr>
          <w:rFonts w:ascii="Calibri" w:hAnsi="Calibri" w:cs="Calibri"/>
        </w:rPr>
        <w:t>like</w:t>
      </w:r>
      <w:r w:rsidRPr="008A7930">
        <w:rPr>
          <w:rFonts w:ascii="Calibri" w:hAnsi="Calibri" w:cs="Calibri"/>
        </w:rPr>
        <w:t xml:space="preserve"> </w:t>
      </w:r>
      <w:r w:rsidR="00227E06">
        <w:rPr>
          <w:rFonts w:ascii="Calibri" w:hAnsi="Calibri" w:cs="Calibri"/>
        </w:rPr>
        <w:t>wh</w:t>
      </w:r>
      <w:r w:rsidRPr="008A7930">
        <w:rPr>
          <w:rFonts w:ascii="Calibri" w:hAnsi="Calibri" w:cs="Calibri"/>
        </w:rPr>
        <w:t>at</w:t>
      </w:r>
      <w:r w:rsidR="00227E06">
        <w:rPr>
          <w:rFonts w:ascii="Calibri" w:hAnsi="Calibri" w:cs="Calibri"/>
        </w:rPr>
        <w:t xml:space="preserve"> </w:t>
      </w:r>
      <w:r w:rsidRPr="008A7930">
        <w:rPr>
          <w:rFonts w:ascii="Calibri" w:hAnsi="Calibri" w:cs="Calibri"/>
        </w:rPr>
        <w:t xml:space="preserve">is above, to </w:t>
      </w:r>
      <w:r w:rsidR="006A6BB2">
        <w:rPr>
          <w:rFonts w:ascii="Calibri" w:hAnsi="Calibri" w:cs="Calibri"/>
        </w:rPr>
        <w:t>make the</w:t>
      </w:r>
      <w:r w:rsidRPr="008A7930">
        <w:rPr>
          <w:rFonts w:ascii="Calibri" w:hAnsi="Calibri" w:cs="Calibri"/>
        </w:rPr>
        <w:t xml:space="preserve"> miracle of the </w:t>
      </w:r>
      <w:r w:rsidR="006A6BB2">
        <w:rPr>
          <w:rFonts w:ascii="Calibri" w:hAnsi="Calibri" w:cs="Calibri"/>
        </w:rPr>
        <w:t>o</w:t>
      </w:r>
      <w:r w:rsidRPr="008A7930">
        <w:rPr>
          <w:rFonts w:ascii="Calibri" w:hAnsi="Calibri" w:cs="Calibri"/>
        </w:rPr>
        <w:t xml:space="preserve">ne </w:t>
      </w:r>
      <w:r w:rsidR="006A6BB2">
        <w:rPr>
          <w:rFonts w:ascii="Calibri" w:hAnsi="Calibri" w:cs="Calibri"/>
        </w:rPr>
        <w:t>t</w:t>
      </w:r>
      <w:r w:rsidRPr="008A7930">
        <w:rPr>
          <w:rFonts w:ascii="Calibri" w:hAnsi="Calibri" w:cs="Calibri"/>
        </w:rPr>
        <w:t>hing,’</w:t>
      </w:r>
      <w:r w:rsidR="006A6BB2">
        <w:rPr>
          <w:rStyle w:val="FootnoteReference"/>
          <w:rFonts w:ascii="Calibri" w:hAnsi="Calibri" w:cs="Calibri"/>
        </w:rPr>
        <w:footnoteReference w:id="29"/>
      </w:r>
      <w:r w:rsidRPr="008A7930">
        <w:rPr>
          <w:rFonts w:ascii="Calibri" w:hAnsi="Calibri" w:cs="Calibri"/>
        </w:rPr>
        <w:t xml:space="preserve"> </w:t>
      </w:r>
      <w:r w:rsidRPr="006A6BB2">
        <w:rPr>
          <w:rFonts w:ascii="Calibri" w:hAnsi="Calibri" w:cs="Calibri"/>
        </w:rPr>
        <w:t>that</w:t>
      </w:r>
      <w:r w:rsidRPr="008A7930">
        <w:rPr>
          <w:rFonts w:ascii="Calibri" w:hAnsi="Calibri" w:cs="Calibri"/>
        </w:rPr>
        <w:t xml:space="preserve"> there must be a synergy, or alignment between ‘the </w:t>
      </w:r>
      <w:r w:rsidRPr="008A7930">
        <w:rPr>
          <w:rFonts w:ascii="Calibri" w:hAnsi="Calibri" w:cs="Calibri"/>
        </w:rPr>
        <w:lastRenderedPageBreak/>
        <w:t>mage,’ and ‘the One.’</w:t>
      </w:r>
      <w:r w:rsidR="00966B37">
        <w:rPr>
          <w:rFonts w:ascii="Calibri" w:hAnsi="Calibri" w:cs="Calibri"/>
        </w:rPr>
        <w:t xml:space="preserve"> </w:t>
      </w:r>
      <w:r w:rsidRPr="008A7930">
        <w:rPr>
          <w:rFonts w:ascii="Calibri" w:hAnsi="Calibri" w:cs="Calibri"/>
        </w:rPr>
        <w:t xml:space="preserve">The teaching of ‘As above, So Below’ isn’t just a concept it implies that the relationship between Heaven and Earth is very real, and this is what Plato would call the doctrine of essence, that is, his Theory of the Forms. </w:t>
      </w:r>
    </w:p>
    <w:p w14:paraId="265745CC" w14:textId="77777777" w:rsidR="00D77891" w:rsidRPr="008A7930" w:rsidRDefault="00D77891" w:rsidP="00D77891">
      <w:pPr>
        <w:rPr>
          <w:rFonts w:ascii="Calibri" w:hAnsi="Calibri" w:cs="Calibri"/>
          <w:b/>
          <w:bCs/>
          <w:sz w:val="24"/>
          <w:szCs w:val="24"/>
        </w:rPr>
      </w:pPr>
      <w:r w:rsidRPr="008A7930">
        <w:rPr>
          <w:rFonts w:ascii="Calibri" w:hAnsi="Calibri" w:cs="Calibri"/>
          <w:b/>
          <w:bCs/>
          <w:sz w:val="24"/>
          <w:szCs w:val="24"/>
        </w:rPr>
        <w:t xml:space="preserve">ALCHEMY </w:t>
      </w:r>
    </w:p>
    <w:p w14:paraId="7D1D6724" w14:textId="77777777" w:rsidR="00D77891" w:rsidRPr="008A7930" w:rsidRDefault="00D77891" w:rsidP="00D77891">
      <w:pPr>
        <w:rPr>
          <w:rFonts w:ascii="Calibri" w:hAnsi="Calibri" w:cs="Calibri"/>
        </w:rPr>
      </w:pPr>
    </w:p>
    <w:p w14:paraId="6C0ACD95" w14:textId="40586835" w:rsidR="00D77891" w:rsidRPr="008A7930" w:rsidRDefault="007301EB" w:rsidP="00D77891">
      <w:pPr>
        <w:spacing w:line="480" w:lineRule="auto"/>
        <w:rPr>
          <w:rFonts w:ascii="Calibri" w:hAnsi="Calibri" w:cs="Calibri"/>
          <w:sz w:val="24"/>
          <w:szCs w:val="24"/>
        </w:rPr>
      </w:pPr>
      <w:r>
        <w:rPr>
          <w:rFonts w:ascii="Calibri" w:hAnsi="Calibri" w:cs="Calibri"/>
          <w:sz w:val="24"/>
          <w:szCs w:val="24"/>
        </w:rPr>
        <w:t xml:space="preserve">    </w:t>
      </w:r>
      <w:r w:rsidR="00D77891" w:rsidRPr="008A7930">
        <w:rPr>
          <w:rFonts w:ascii="Calibri" w:hAnsi="Calibri" w:cs="Calibri"/>
          <w:sz w:val="24"/>
          <w:szCs w:val="24"/>
        </w:rPr>
        <w:t>In Roger Bacon</w:t>
      </w:r>
      <w:r w:rsidR="00B1367E" w:rsidRPr="008A7930">
        <w:rPr>
          <w:rFonts w:ascii="Calibri" w:hAnsi="Calibri" w:cs="Calibri"/>
          <w:sz w:val="24"/>
          <w:szCs w:val="24"/>
        </w:rPr>
        <w:t>’</w:t>
      </w:r>
      <w:r w:rsidR="00D77891" w:rsidRPr="008A7930">
        <w:rPr>
          <w:rFonts w:ascii="Calibri" w:hAnsi="Calibri" w:cs="Calibri"/>
          <w:sz w:val="24"/>
          <w:szCs w:val="24"/>
        </w:rPr>
        <w:t xml:space="preserve">s </w:t>
      </w:r>
      <w:r w:rsidR="00766FEB">
        <w:rPr>
          <w:rFonts w:ascii="Calibri" w:hAnsi="Calibri" w:cs="Calibri"/>
          <w:sz w:val="24"/>
          <w:szCs w:val="24"/>
        </w:rPr>
        <w:t xml:space="preserve">work </w:t>
      </w:r>
      <w:r w:rsidR="00D77891" w:rsidRPr="008A7930">
        <w:rPr>
          <w:rFonts w:ascii="Calibri" w:hAnsi="Calibri" w:cs="Calibri"/>
          <w:sz w:val="24"/>
          <w:szCs w:val="24"/>
        </w:rPr>
        <w:t xml:space="preserve">(1210-1295), the free will of the initiate is the key to understanding his text for it is only through their intentional use of reason </w:t>
      </w:r>
      <w:r w:rsidR="00BD792C" w:rsidRPr="008A7930">
        <w:rPr>
          <w:rFonts w:ascii="Calibri" w:hAnsi="Calibri" w:cs="Calibri"/>
          <w:sz w:val="24"/>
          <w:szCs w:val="24"/>
        </w:rPr>
        <w:t xml:space="preserve">can </w:t>
      </w:r>
      <w:r w:rsidR="00D77891" w:rsidRPr="008A7930">
        <w:rPr>
          <w:rFonts w:ascii="Calibri" w:hAnsi="Calibri" w:cs="Calibri"/>
          <w:sz w:val="24"/>
          <w:szCs w:val="24"/>
        </w:rPr>
        <w:t>the knowledge</w:t>
      </w:r>
      <w:r w:rsidR="00BD792C" w:rsidRPr="008A7930">
        <w:rPr>
          <w:rFonts w:ascii="Calibri" w:hAnsi="Calibri" w:cs="Calibri"/>
          <w:sz w:val="24"/>
          <w:szCs w:val="24"/>
        </w:rPr>
        <w:t xml:space="preserve"> of its teachings</w:t>
      </w:r>
      <w:r w:rsidR="00D77891" w:rsidRPr="008A7930">
        <w:rPr>
          <w:rFonts w:ascii="Calibri" w:hAnsi="Calibri" w:cs="Calibri"/>
          <w:sz w:val="24"/>
          <w:szCs w:val="24"/>
        </w:rPr>
        <w:t xml:space="preserve"> be placed into motion. However, like </w:t>
      </w:r>
      <w:proofErr w:type="spellStart"/>
      <w:r w:rsidR="00D77891" w:rsidRPr="008A7930">
        <w:rPr>
          <w:rFonts w:ascii="Calibri" w:hAnsi="Calibri" w:cs="Calibri"/>
          <w:sz w:val="24"/>
          <w:szCs w:val="24"/>
        </w:rPr>
        <w:t>Picatrix</w:t>
      </w:r>
      <w:proofErr w:type="spellEnd"/>
      <w:r w:rsidR="00D77891" w:rsidRPr="008A7930">
        <w:rPr>
          <w:rFonts w:ascii="Calibri" w:hAnsi="Calibri" w:cs="Calibri"/>
          <w:sz w:val="24"/>
          <w:szCs w:val="24"/>
        </w:rPr>
        <w:t xml:space="preserve"> the initiate will only find what they are looking for if it pleases God,</w:t>
      </w:r>
      <w:r w:rsidR="00F2354C">
        <w:rPr>
          <w:rStyle w:val="FootnoteReference"/>
          <w:rFonts w:ascii="Calibri" w:hAnsi="Calibri" w:cs="Calibri"/>
          <w:sz w:val="24"/>
          <w:szCs w:val="24"/>
        </w:rPr>
        <w:footnoteReference w:id="30"/>
      </w:r>
      <w:r w:rsidR="00D77891" w:rsidRPr="008A7930">
        <w:rPr>
          <w:rFonts w:ascii="Calibri" w:hAnsi="Calibri" w:cs="Calibri"/>
          <w:sz w:val="24"/>
          <w:szCs w:val="24"/>
        </w:rPr>
        <w:t xml:space="preserve"> whom all credit for transformation must be placed</w:t>
      </w:r>
      <w:r w:rsidR="00970F8F" w:rsidRPr="008A7930">
        <w:rPr>
          <w:rFonts w:ascii="Calibri" w:hAnsi="Calibri" w:cs="Calibri"/>
          <w:sz w:val="24"/>
          <w:szCs w:val="24"/>
        </w:rPr>
        <w:t xml:space="preserve"> as</w:t>
      </w:r>
      <w:r w:rsidR="00D77891" w:rsidRPr="008A7930">
        <w:rPr>
          <w:rFonts w:ascii="Calibri" w:hAnsi="Calibri" w:cs="Calibri"/>
          <w:sz w:val="24"/>
          <w:szCs w:val="24"/>
        </w:rPr>
        <w:t xml:space="preserve"> Bacon writes ‘God giveth thee not this </w:t>
      </w:r>
      <w:proofErr w:type="spellStart"/>
      <w:r w:rsidR="00D77891" w:rsidRPr="008A7930">
        <w:rPr>
          <w:rFonts w:ascii="Calibri" w:hAnsi="Calibri" w:cs="Calibri"/>
          <w:sz w:val="24"/>
          <w:szCs w:val="24"/>
        </w:rPr>
        <w:t>masterie</w:t>
      </w:r>
      <w:proofErr w:type="spellEnd"/>
      <w:r w:rsidR="00D77891" w:rsidRPr="008A7930">
        <w:rPr>
          <w:rFonts w:ascii="Calibri" w:hAnsi="Calibri" w:cs="Calibri"/>
          <w:sz w:val="24"/>
          <w:szCs w:val="24"/>
        </w:rPr>
        <w:t xml:space="preserve"> for thy sole audacity.’</w:t>
      </w:r>
      <w:r w:rsidR="00615C79">
        <w:rPr>
          <w:rStyle w:val="FootnoteReference"/>
          <w:rFonts w:ascii="Calibri" w:hAnsi="Calibri" w:cs="Calibri"/>
          <w:sz w:val="24"/>
          <w:szCs w:val="24"/>
        </w:rPr>
        <w:footnoteReference w:id="31"/>
      </w:r>
      <w:r w:rsidR="00D77891" w:rsidRPr="008A7930">
        <w:rPr>
          <w:rFonts w:ascii="Calibri" w:hAnsi="Calibri" w:cs="Calibri"/>
          <w:sz w:val="24"/>
          <w:szCs w:val="24"/>
        </w:rPr>
        <w:t xml:space="preserve"> Plato echoe</w:t>
      </w:r>
      <w:r w:rsidR="00970F8F" w:rsidRPr="008A7930">
        <w:rPr>
          <w:rFonts w:ascii="Calibri" w:hAnsi="Calibri" w:cs="Calibri"/>
          <w:sz w:val="24"/>
          <w:szCs w:val="24"/>
        </w:rPr>
        <w:t>d</w:t>
      </w:r>
      <w:r w:rsidR="00D77891" w:rsidRPr="008A7930">
        <w:rPr>
          <w:rFonts w:ascii="Calibri" w:hAnsi="Calibri" w:cs="Calibri"/>
          <w:sz w:val="24"/>
          <w:szCs w:val="24"/>
        </w:rPr>
        <w:t xml:space="preserve"> this </w:t>
      </w:r>
      <w:r w:rsidR="00CB0BC2" w:rsidRPr="008A7930">
        <w:rPr>
          <w:rFonts w:ascii="Calibri" w:hAnsi="Calibri" w:cs="Calibri"/>
          <w:sz w:val="24"/>
          <w:szCs w:val="24"/>
        </w:rPr>
        <w:t xml:space="preserve">notion of humility </w:t>
      </w:r>
      <w:r w:rsidR="00D77891" w:rsidRPr="008A7930">
        <w:rPr>
          <w:rFonts w:ascii="Calibri" w:hAnsi="Calibri" w:cs="Calibri"/>
          <w:sz w:val="24"/>
          <w:szCs w:val="24"/>
        </w:rPr>
        <w:t>when he wrote, ‘You forget that creation is not for your benefit: you exist for the sake of the universe</w:t>
      </w:r>
      <w:r w:rsidR="00CB0BC2" w:rsidRPr="008A7930">
        <w:rPr>
          <w:rFonts w:ascii="Calibri" w:hAnsi="Calibri" w:cs="Calibri"/>
          <w:sz w:val="24"/>
          <w:szCs w:val="24"/>
        </w:rPr>
        <w:t>.</w:t>
      </w:r>
      <w:r w:rsidR="00D77891" w:rsidRPr="008A7930">
        <w:rPr>
          <w:rFonts w:ascii="Calibri" w:hAnsi="Calibri" w:cs="Calibri"/>
          <w:sz w:val="24"/>
          <w:szCs w:val="24"/>
        </w:rPr>
        <w:t>’</w:t>
      </w:r>
      <w:r w:rsidR="00615C79">
        <w:rPr>
          <w:rStyle w:val="FootnoteReference"/>
          <w:rFonts w:ascii="Calibri" w:hAnsi="Calibri" w:cs="Calibri"/>
          <w:sz w:val="24"/>
          <w:szCs w:val="24"/>
        </w:rPr>
        <w:footnoteReference w:id="32"/>
      </w:r>
    </w:p>
    <w:p w14:paraId="757DB08E" w14:textId="7DB440E8" w:rsidR="00D77891" w:rsidRPr="008A7930" w:rsidRDefault="00D77891" w:rsidP="00D77891">
      <w:pPr>
        <w:spacing w:line="480" w:lineRule="auto"/>
        <w:rPr>
          <w:rFonts w:ascii="Calibri" w:hAnsi="Calibri" w:cs="Calibri"/>
          <w:sz w:val="24"/>
          <w:szCs w:val="24"/>
        </w:rPr>
      </w:pPr>
      <w:r w:rsidRPr="008A7930">
        <w:rPr>
          <w:rFonts w:ascii="Calibri" w:hAnsi="Calibri" w:cs="Calibri"/>
        </w:rPr>
        <w:t xml:space="preserve"> </w:t>
      </w:r>
      <w:r w:rsidR="007301EB">
        <w:rPr>
          <w:rFonts w:ascii="Calibri" w:hAnsi="Calibri" w:cs="Calibri"/>
        </w:rPr>
        <w:t xml:space="preserve">  </w:t>
      </w:r>
      <w:r w:rsidRPr="008A7930">
        <w:rPr>
          <w:rFonts w:ascii="Calibri" w:hAnsi="Calibri" w:cs="Calibri"/>
          <w:sz w:val="24"/>
          <w:szCs w:val="24"/>
        </w:rPr>
        <w:t xml:space="preserve">The </w:t>
      </w:r>
      <w:r w:rsidRPr="008A7930">
        <w:rPr>
          <w:rFonts w:ascii="Calibri" w:hAnsi="Calibri" w:cs="Calibri"/>
          <w:i/>
          <w:iCs/>
          <w:sz w:val="24"/>
          <w:szCs w:val="24"/>
        </w:rPr>
        <w:t>Four Works of Roger Bacon</w:t>
      </w:r>
      <w:r w:rsidR="00067421" w:rsidRPr="008A7930">
        <w:rPr>
          <w:rFonts w:ascii="Calibri" w:hAnsi="Calibri" w:cs="Calibri"/>
          <w:sz w:val="24"/>
          <w:szCs w:val="24"/>
        </w:rPr>
        <w:t xml:space="preserve"> </w:t>
      </w:r>
      <w:r w:rsidRPr="008A7930">
        <w:rPr>
          <w:rFonts w:ascii="Calibri" w:hAnsi="Calibri" w:cs="Calibri"/>
          <w:sz w:val="24"/>
          <w:szCs w:val="24"/>
        </w:rPr>
        <w:t>educate</w:t>
      </w:r>
      <w:r w:rsidR="007D30D1">
        <w:rPr>
          <w:rFonts w:ascii="Calibri" w:hAnsi="Calibri" w:cs="Calibri"/>
          <w:sz w:val="24"/>
          <w:szCs w:val="24"/>
        </w:rPr>
        <w:t>s</w:t>
      </w:r>
      <w:r w:rsidRPr="008A7930">
        <w:rPr>
          <w:rFonts w:ascii="Calibri" w:hAnsi="Calibri" w:cs="Calibri"/>
          <w:sz w:val="24"/>
          <w:szCs w:val="24"/>
        </w:rPr>
        <w:t xml:space="preserve"> the initiate to discover</w:t>
      </w:r>
      <w:r w:rsidR="007D30D1">
        <w:rPr>
          <w:rFonts w:ascii="Calibri" w:hAnsi="Calibri" w:cs="Calibri"/>
          <w:sz w:val="24"/>
          <w:szCs w:val="24"/>
        </w:rPr>
        <w:t xml:space="preserve"> wisdom, that is,</w:t>
      </w:r>
      <w:r w:rsidRPr="008A7930">
        <w:rPr>
          <w:rFonts w:ascii="Calibri" w:hAnsi="Calibri" w:cs="Calibri"/>
          <w:sz w:val="24"/>
          <w:szCs w:val="24"/>
        </w:rPr>
        <w:t xml:space="preserve"> the secret to the philosopher’s stone</w:t>
      </w:r>
      <w:r w:rsidR="005D2ADE" w:rsidRPr="008A7930">
        <w:rPr>
          <w:rFonts w:ascii="Calibri" w:hAnsi="Calibri" w:cs="Calibri"/>
          <w:sz w:val="24"/>
          <w:szCs w:val="24"/>
        </w:rPr>
        <w:t>, something which is achievable</w:t>
      </w:r>
      <w:r w:rsidRPr="008A7930">
        <w:rPr>
          <w:rFonts w:ascii="Calibri" w:hAnsi="Calibri" w:cs="Calibri"/>
          <w:sz w:val="24"/>
          <w:szCs w:val="24"/>
        </w:rPr>
        <w:t xml:space="preserve"> through alchemical transformation, ‘this stone is meant to be found at all times, in every place, and about every man, the search whereof is not troublesome to him that </w:t>
      </w:r>
      <w:proofErr w:type="spellStart"/>
      <w:r w:rsidRPr="008A7930">
        <w:rPr>
          <w:rFonts w:ascii="Calibri" w:hAnsi="Calibri" w:cs="Calibri"/>
          <w:sz w:val="24"/>
          <w:szCs w:val="24"/>
        </w:rPr>
        <w:t>seeketh</w:t>
      </w:r>
      <w:proofErr w:type="spellEnd"/>
      <w:r w:rsidRPr="008A7930">
        <w:rPr>
          <w:rFonts w:ascii="Calibri" w:hAnsi="Calibri" w:cs="Calibri"/>
          <w:sz w:val="24"/>
          <w:szCs w:val="24"/>
        </w:rPr>
        <w:t xml:space="preserve"> it, wheresoever he be.</w:t>
      </w:r>
      <w:r w:rsidR="00B57A72">
        <w:rPr>
          <w:rFonts w:ascii="Calibri" w:hAnsi="Calibri" w:cs="Calibri"/>
          <w:sz w:val="24"/>
          <w:szCs w:val="24"/>
        </w:rPr>
        <w:t xml:space="preserve">’ </w:t>
      </w:r>
      <w:r w:rsidR="00B57A72">
        <w:rPr>
          <w:rStyle w:val="FootnoteReference"/>
          <w:rFonts w:ascii="Calibri" w:hAnsi="Calibri" w:cs="Calibri"/>
          <w:sz w:val="24"/>
          <w:szCs w:val="24"/>
        </w:rPr>
        <w:footnoteReference w:id="33"/>
      </w:r>
      <w:r w:rsidR="00D954AF" w:rsidRPr="008A7930">
        <w:rPr>
          <w:rFonts w:ascii="Calibri" w:hAnsi="Calibri" w:cs="Calibri"/>
          <w:sz w:val="24"/>
          <w:szCs w:val="24"/>
        </w:rPr>
        <w:t>However the</w:t>
      </w:r>
      <w:r w:rsidRPr="008A7930">
        <w:rPr>
          <w:rFonts w:ascii="Calibri" w:hAnsi="Calibri" w:cs="Calibri"/>
          <w:sz w:val="24"/>
          <w:szCs w:val="24"/>
        </w:rPr>
        <w:t xml:space="preserve"> search for the </w:t>
      </w:r>
      <w:r w:rsidR="00FD644E" w:rsidRPr="008A7930">
        <w:rPr>
          <w:rFonts w:ascii="Calibri" w:hAnsi="Calibri" w:cs="Calibri"/>
          <w:sz w:val="24"/>
          <w:szCs w:val="24"/>
        </w:rPr>
        <w:t>philosopher’s</w:t>
      </w:r>
      <w:r w:rsidRPr="008A7930">
        <w:rPr>
          <w:rFonts w:ascii="Calibri" w:hAnsi="Calibri" w:cs="Calibri"/>
          <w:sz w:val="24"/>
          <w:szCs w:val="24"/>
        </w:rPr>
        <w:t xml:space="preserve"> stone is a matter of choice, and intention through which he states, ‘he that now </w:t>
      </w:r>
      <w:proofErr w:type="spellStart"/>
      <w:r w:rsidRPr="008A7930">
        <w:rPr>
          <w:rFonts w:ascii="Calibri" w:hAnsi="Calibri" w:cs="Calibri"/>
          <w:sz w:val="24"/>
          <w:szCs w:val="24"/>
        </w:rPr>
        <w:t>knoweth</w:t>
      </w:r>
      <w:proofErr w:type="spellEnd"/>
      <w:r w:rsidRPr="008A7930">
        <w:rPr>
          <w:rFonts w:ascii="Calibri" w:hAnsi="Calibri" w:cs="Calibri"/>
          <w:sz w:val="24"/>
          <w:szCs w:val="24"/>
        </w:rPr>
        <w:t xml:space="preserve"> it, hath profited by reading this </w:t>
      </w:r>
      <w:proofErr w:type="spellStart"/>
      <w:r w:rsidRPr="008A7930">
        <w:rPr>
          <w:rFonts w:ascii="Calibri" w:hAnsi="Calibri" w:cs="Calibri"/>
          <w:sz w:val="24"/>
          <w:szCs w:val="24"/>
        </w:rPr>
        <w:t>booke</w:t>
      </w:r>
      <w:proofErr w:type="spellEnd"/>
      <w:r w:rsidRPr="008A7930">
        <w:rPr>
          <w:rFonts w:ascii="Calibri" w:hAnsi="Calibri" w:cs="Calibri"/>
          <w:sz w:val="24"/>
          <w:szCs w:val="24"/>
        </w:rPr>
        <w:t>,’</w:t>
      </w:r>
      <w:r w:rsidR="00B57A72">
        <w:rPr>
          <w:rStyle w:val="FootnoteReference"/>
          <w:rFonts w:ascii="Calibri" w:hAnsi="Calibri" w:cs="Calibri"/>
          <w:sz w:val="24"/>
          <w:szCs w:val="24"/>
        </w:rPr>
        <w:footnoteReference w:id="34"/>
      </w:r>
      <w:r w:rsidRPr="008A7930">
        <w:rPr>
          <w:rFonts w:ascii="Calibri" w:hAnsi="Calibri" w:cs="Calibri"/>
          <w:sz w:val="24"/>
          <w:szCs w:val="24"/>
        </w:rPr>
        <w:t xml:space="preserve"> yet he also acknowledges that </w:t>
      </w:r>
      <w:r w:rsidR="00D954AF" w:rsidRPr="008A7930">
        <w:rPr>
          <w:rFonts w:ascii="Calibri" w:hAnsi="Calibri" w:cs="Calibri"/>
          <w:sz w:val="24"/>
          <w:szCs w:val="24"/>
        </w:rPr>
        <w:t>it’s</w:t>
      </w:r>
      <w:r w:rsidRPr="008A7930">
        <w:rPr>
          <w:rFonts w:ascii="Calibri" w:hAnsi="Calibri" w:cs="Calibri"/>
          <w:sz w:val="24"/>
          <w:szCs w:val="24"/>
        </w:rPr>
        <w:t xml:space="preserve"> discovery is not </w:t>
      </w:r>
      <w:r w:rsidR="00D954AF" w:rsidRPr="008A7930">
        <w:rPr>
          <w:rFonts w:ascii="Calibri" w:hAnsi="Calibri" w:cs="Calibri"/>
          <w:sz w:val="24"/>
          <w:szCs w:val="24"/>
        </w:rPr>
        <w:t>destined for</w:t>
      </w:r>
      <w:r w:rsidRPr="008A7930">
        <w:rPr>
          <w:rFonts w:ascii="Calibri" w:hAnsi="Calibri" w:cs="Calibri"/>
          <w:sz w:val="24"/>
          <w:szCs w:val="24"/>
        </w:rPr>
        <w:t xml:space="preserve"> all men, ‘he that </w:t>
      </w:r>
      <w:proofErr w:type="spellStart"/>
      <w:r w:rsidRPr="008A7930">
        <w:rPr>
          <w:rFonts w:ascii="Calibri" w:hAnsi="Calibri" w:cs="Calibri"/>
          <w:sz w:val="24"/>
          <w:szCs w:val="24"/>
        </w:rPr>
        <w:t>understandeth</w:t>
      </w:r>
      <w:proofErr w:type="spellEnd"/>
      <w:r w:rsidRPr="008A7930">
        <w:rPr>
          <w:rFonts w:ascii="Calibri" w:hAnsi="Calibri" w:cs="Calibri"/>
          <w:sz w:val="24"/>
          <w:szCs w:val="24"/>
        </w:rPr>
        <w:t>, let him understand, and he that is ignorant, let him be ignorant still.’</w:t>
      </w:r>
      <w:r w:rsidR="00124146">
        <w:rPr>
          <w:rStyle w:val="FootnoteReference"/>
          <w:rFonts w:ascii="Calibri" w:hAnsi="Calibri" w:cs="Calibri"/>
          <w:sz w:val="24"/>
          <w:szCs w:val="24"/>
        </w:rPr>
        <w:footnoteReference w:id="35"/>
      </w:r>
      <w:r w:rsidR="00124146">
        <w:rPr>
          <w:rFonts w:ascii="Calibri" w:hAnsi="Calibri" w:cs="Calibri"/>
          <w:sz w:val="24"/>
          <w:szCs w:val="24"/>
        </w:rPr>
        <w:t xml:space="preserve"> </w:t>
      </w:r>
      <w:r w:rsidRPr="008A7930">
        <w:rPr>
          <w:rFonts w:ascii="Calibri" w:hAnsi="Calibri" w:cs="Calibri"/>
          <w:sz w:val="24"/>
          <w:szCs w:val="24"/>
        </w:rPr>
        <w:t xml:space="preserve">The quality of the </w:t>
      </w:r>
      <w:r w:rsidRPr="008A7930">
        <w:rPr>
          <w:rFonts w:ascii="Calibri" w:hAnsi="Calibri" w:cs="Calibri"/>
          <w:sz w:val="24"/>
          <w:szCs w:val="24"/>
        </w:rPr>
        <w:lastRenderedPageBreak/>
        <w:t>soul is the driving factor in understanding what was needed in the process to uncover the philosopher stone, D. J. Allan proposed that for Plato the soul was, ‘… the active principle which alone can initiate change,’</w:t>
      </w:r>
      <w:r w:rsidR="00B93970">
        <w:rPr>
          <w:rStyle w:val="FootnoteReference"/>
          <w:rFonts w:ascii="Calibri" w:hAnsi="Calibri" w:cs="Calibri"/>
          <w:sz w:val="24"/>
          <w:szCs w:val="24"/>
        </w:rPr>
        <w:footnoteReference w:id="36"/>
      </w:r>
      <w:r w:rsidR="00590855" w:rsidRPr="008A7930">
        <w:rPr>
          <w:rFonts w:ascii="Calibri" w:hAnsi="Calibri" w:cs="Calibri"/>
          <w:sz w:val="24"/>
          <w:szCs w:val="24"/>
        </w:rPr>
        <w:t xml:space="preserve"> as the soul</w:t>
      </w:r>
      <w:r w:rsidRPr="008A7930">
        <w:rPr>
          <w:rFonts w:ascii="Calibri" w:hAnsi="Calibri" w:cs="Calibri"/>
          <w:sz w:val="24"/>
          <w:szCs w:val="24"/>
        </w:rPr>
        <w:t xml:space="preserve"> had total accountability for such changes and hence was the holder of the individual’s responsibility.</w:t>
      </w:r>
      <w:r w:rsidR="005F6DA5">
        <w:rPr>
          <w:rStyle w:val="FootnoteReference"/>
          <w:rFonts w:ascii="Calibri" w:hAnsi="Calibri" w:cs="Calibri"/>
          <w:sz w:val="24"/>
          <w:szCs w:val="24"/>
        </w:rPr>
        <w:footnoteReference w:id="37"/>
      </w:r>
    </w:p>
    <w:p w14:paraId="71EB3949" w14:textId="77777777" w:rsidR="00D77891" w:rsidRPr="008A7930" w:rsidRDefault="00D77891" w:rsidP="00D77891">
      <w:pPr>
        <w:spacing w:line="480" w:lineRule="auto"/>
        <w:rPr>
          <w:rFonts w:ascii="Calibri" w:hAnsi="Calibri" w:cs="Calibri"/>
          <w:b/>
          <w:bCs/>
          <w:sz w:val="24"/>
          <w:szCs w:val="24"/>
        </w:rPr>
      </w:pPr>
      <w:r w:rsidRPr="008A7930">
        <w:rPr>
          <w:rFonts w:ascii="Calibri" w:hAnsi="Calibri" w:cs="Calibri"/>
          <w:b/>
          <w:bCs/>
          <w:sz w:val="24"/>
          <w:szCs w:val="24"/>
        </w:rPr>
        <w:t>THE SOUL</w:t>
      </w:r>
    </w:p>
    <w:p w14:paraId="68018F8A" w14:textId="6E50E9CD" w:rsidR="00D77891" w:rsidRPr="008A7930" w:rsidRDefault="007301EB" w:rsidP="00D77891">
      <w:pPr>
        <w:spacing w:line="480" w:lineRule="auto"/>
        <w:rPr>
          <w:rFonts w:ascii="Calibri" w:hAnsi="Calibri" w:cs="Calibri"/>
          <w:sz w:val="24"/>
          <w:szCs w:val="24"/>
        </w:rPr>
      </w:pPr>
      <w:r>
        <w:rPr>
          <w:rFonts w:ascii="Calibri" w:hAnsi="Calibri" w:cs="Calibri"/>
          <w:sz w:val="24"/>
          <w:szCs w:val="24"/>
        </w:rPr>
        <w:t xml:space="preserve">   </w:t>
      </w:r>
      <w:r w:rsidR="00D77891" w:rsidRPr="008A7930">
        <w:rPr>
          <w:rFonts w:ascii="Calibri" w:hAnsi="Calibri" w:cs="Calibri"/>
          <w:sz w:val="24"/>
          <w:szCs w:val="24"/>
        </w:rPr>
        <w:t>Plato considered the human soul to be eternal, yet in order for it to return to the divine it must</w:t>
      </w:r>
      <w:r w:rsidR="00350C0D" w:rsidRPr="008A7930">
        <w:rPr>
          <w:rFonts w:ascii="Calibri" w:hAnsi="Calibri" w:cs="Calibri"/>
          <w:sz w:val="24"/>
          <w:szCs w:val="24"/>
        </w:rPr>
        <w:t xml:space="preserve"> intentionally</w:t>
      </w:r>
      <w:r w:rsidR="00D77891" w:rsidRPr="008A7930">
        <w:rPr>
          <w:rFonts w:ascii="Calibri" w:hAnsi="Calibri" w:cs="Calibri"/>
          <w:sz w:val="24"/>
          <w:szCs w:val="24"/>
        </w:rPr>
        <w:t xml:space="preserve"> master the body, and emotions by use of reason</w:t>
      </w:r>
      <w:r w:rsidR="00E56E10" w:rsidRPr="008A7930">
        <w:rPr>
          <w:rFonts w:ascii="Calibri" w:hAnsi="Calibri" w:cs="Calibri"/>
          <w:sz w:val="24"/>
          <w:szCs w:val="24"/>
        </w:rPr>
        <w:t>, stat</w:t>
      </w:r>
      <w:r w:rsidR="0067095E" w:rsidRPr="008A7930">
        <w:rPr>
          <w:rFonts w:ascii="Calibri" w:hAnsi="Calibri" w:cs="Calibri"/>
          <w:sz w:val="24"/>
          <w:szCs w:val="24"/>
        </w:rPr>
        <w:t xml:space="preserve">ing </w:t>
      </w:r>
      <w:proofErr w:type="gramStart"/>
      <w:r w:rsidR="0067095E" w:rsidRPr="008A7930">
        <w:rPr>
          <w:rFonts w:ascii="Calibri" w:hAnsi="Calibri" w:cs="Calibri"/>
          <w:sz w:val="24"/>
          <w:szCs w:val="24"/>
        </w:rPr>
        <w:t>thus</w:t>
      </w:r>
      <w:r w:rsidR="00E56E10" w:rsidRPr="008A7930">
        <w:rPr>
          <w:rFonts w:ascii="Calibri" w:hAnsi="Calibri" w:cs="Calibri"/>
          <w:sz w:val="24"/>
          <w:szCs w:val="24"/>
        </w:rPr>
        <w:t>;</w:t>
      </w:r>
      <w:proofErr w:type="gramEnd"/>
    </w:p>
    <w:p w14:paraId="1EECA23D" w14:textId="749AC934" w:rsidR="00D77891" w:rsidRPr="008A7930" w:rsidRDefault="00D77891" w:rsidP="00D77891">
      <w:pPr>
        <w:spacing w:line="480" w:lineRule="auto"/>
        <w:ind w:left="1077" w:right="1077"/>
        <w:rPr>
          <w:rFonts w:ascii="Calibri" w:hAnsi="Calibri" w:cs="Calibri"/>
          <w:sz w:val="24"/>
          <w:szCs w:val="24"/>
        </w:rPr>
      </w:pPr>
      <w:r w:rsidRPr="008A7930">
        <w:rPr>
          <w:rFonts w:ascii="Calibri" w:hAnsi="Calibri" w:cs="Calibri"/>
          <w:sz w:val="24"/>
          <w:szCs w:val="24"/>
        </w:rPr>
        <w:t>‘He would have no rest from these toilsome transformations until he had dragged that massive accretion of fire-water-air-earth into conformity with the revolution of the Same and uniform within him, and so subdued that turbulent, irrational mass by means of reason. This would return him to his original condition of excellence.’</w:t>
      </w:r>
      <w:r w:rsidR="000F30A9">
        <w:rPr>
          <w:rStyle w:val="FootnoteReference"/>
          <w:rFonts w:ascii="Calibri" w:hAnsi="Calibri" w:cs="Calibri"/>
          <w:sz w:val="24"/>
          <w:szCs w:val="24"/>
        </w:rPr>
        <w:footnoteReference w:id="38"/>
      </w:r>
    </w:p>
    <w:p w14:paraId="7718B05C" w14:textId="6718CEFD" w:rsidR="00D77891" w:rsidRPr="008A7930" w:rsidRDefault="00D77891" w:rsidP="00D77891">
      <w:pPr>
        <w:spacing w:line="480" w:lineRule="auto"/>
        <w:rPr>
          <w:rFonts w:ascii="Calibri" w:hAnsi="Calibri" w:cs="Calibri"/>
          <w:sz w:val="24"/>
          <w:szCs w:val="24"/>
        </w:rPr>
      </w:pPr>
      <w:r w:rsidRPr="008A7930">
        <w:rPr>
          <w:rFonts w:ascii="Calibri" w:hAnsi="Calibri" w:cs="Calibri"/>
          <w:sz w:val="24"/>
          <w:szCs w:val="24"/>
        </w:rPr>
        <w:t xml:space="preserve"> </w:t>
      </w:r>
      <w:r w:rsidR="007301EB">
        <w:rPr>
          <w:rFonts w:ascii="Calibri" w:hAnsi="Calibri" w:cs="Calibri"/>
          <w:sz w:val="24"/>
          <w:szCs w:val="24"/>
        </w:rPr>
        <w:t xml:space="preserve">  </w:t>
      </w:r>
      <w:r w:rsidRPr="008A7930">
        <w:rPr>
          <w:rFonts w:ascii="Calibri" w:hAnsi="Calibri" w:cs="Calibri"/>
          <w:sz w:val="24"/>
          <w:szCs w:val="24"/>
        </w:rPr>
        <w:t>The path, Plato speaks of, to the ‘original condition</w:t>
      </w:r>
      <w:r w:rsidR="00C00A7E" w:rsidRPr="008A7930">
        <w:rPr>
          <w:rFonts w:ascii="Calibri" w:hAnsi="Calibri" w:cs="Calibri"/>
          <w:sz w:val="24"/>
          <w:szCs w:val="24"/>
        </w:rPr>
        <w:t xml:space="preserve"> of excellence</w:t>
      </w:r>
      <w:r w:rsidRPr="008A7930">
        <w:rPr>
          <w:rFonts w:ascii="Calibri" w:hAnsi="Calibri" w:cs="Calibri"/>
          <w:sz w:val="24"/>
          <w:szCs w:val="24"/>
        </w:rPr>
        <w:t xml:space="preserve">’ can be found through Bacon’s instructions in Chap IX </w:t>
      </w:r>
      <w:proofErr w:type="gramStart"/>
      <w:r w:rsidR="000F30A9" w:rsidRPr="008A7930">
        <w:rPr>
          <w:rFonts w:ascii="Calibri" w:hAnsi="Calibri" w:cs="Calibri"/>
          <w:sz w:val="24"/>
          <w:szCs w:val="24"/>
        </w:rPr>
        <w:t>were</w:t>
      </w:r>
      <w:proofErr w:type="gramEnd"/>
      <w:r w:rsidRPr="008A7930">
        <w:rPr>
          <w:rFonts w:ascii="Calibri" w:hAnsi="Calibri" w:cs="Calibri"/>
          <w:sz w:val="24"/>
          <w:szCs w:val="24"/>
        </w:rPr>
        <w:t xml:space="preserve"> he encourages the reader to take this precious stone that which philosophers have named, hidden, magnified and concealed ‘and divide his nature, that is, the </w:t>
      </w:r>
      <w:proofErr w:type="spellStart"/>
      <w:r w:rsidRPr="008A7930">
        <w:rPr>
          <w:rFonts w:ascii="Calibri" w:hAnsi="Calibri" w:cs="Calibri"/>
          <w:sz w:val="24"/>
          <w:szCs w:val="24"/>
        </w:rPr>
        <w:t>foure</w:t>
      </w:r>
      <w:proofErr w:type="spellEnd"/>
      <w:r w:rsidRPr="008A7930">
        <w:rPr>
          <w:rFonts w:ascii="Calibri" w:hAnsi="Calibri" w:cs="Calibri"/>
          <w:sz w:val="24"/>
          <w:szCs w:val="24"/>
        </w:rPr>
        <w:t xml:space="preserve"> elements, the Earth, the Water, the Aire, and the Fire. These are the body and </w:t>
      </w:r>
      <w:proofErr w:type="spellStart"/>
      <w:r w:rsidRPr="008A7930">
        <w:rPr>
          <w:rFonts w:ascii="Calibri" w:hAnsi="Calibri" w:cs="Calibri"/>
          <w:sz w:val="24"/>
          <w:szCs w:val="24"/>
        </w:rPr>
        <w:t>soule</w:t>
      </w:r>
      <w:proofErr w:type="spellEnd"/>
      <w:r w:rsidRPr="008A7930">
        <w:rPr>
          <w:rFonts w:ascii="Calibri" w:hAnsi="Calibri" w:cs="Calibri"/>
          <w:sz w:val="24"/>
          <w:szCs w:val="24"/>
        </w:rPr>
        <w:t xml:space="preserve">, the spirit and tincture.’ </w:t>
      </w:r>
      <w:r w:rsidR="00CA3DA1">
        <w:rPr>
          <w:rStyle w:val="FootnoteReference"/>
          <w:rFonts w:ascii="Calibri" w:hAnsi="Calibri" w:cs="Calibri"/>
          <w:sz w:val="24"/>
          <w:szCs w:val="24"/>
        </w:rPr>
        <w:footnoteReference w:id="39"/>
      </w:r>
    </w:p>
    <w:p w14:paraId="0932AE17" w14:textId="1D462BE9" w:rsidR="00D77891" w:rsidRPr="008A7930" w:rsidRDefault="00CA3DA1" w:rsidP="00D77891">
      <w:pPr>
        <w:spacing w:line="480" w:lineRule="auto"/>
        <w:rPr>
          <w:rFonts w:ascii="Calibri" w:hAnsi="Calibri" w:cs="Calibri"/>
          <w:sz w:val="24"/>
          <w:szCs w:val="24"/>
        </w:rPr>
      </w:pPr>
      <w:r>
        <w:rPr>
          <w:rFonts w:ascii="Calibri" w:hAnsi="Calibri" w:cs="Calibri"/>
          <w:sz w:val="24"/>
          <w:szCs w:val="24"/>
        </w:rPr>
        <w:t xml:space="preserve">  </w:t>
      </w:r>
      <w:r w:rsidR="00D77891" w:rsidRPr="008A7930">
        <w:rPr>
          <w:rFonts w:ascii="Calibri" w:hAnsi="Calibri" w:cs="Calibri"/>
          <w:sz w:val="24"/>
          <w:szCs w:val="24"/>
        </w:rPr>
        <w:t xml:space="preserve"> Th</w:t>
      </w:r>
      <w:r w:rsidR="00C00A7E" w:rsidRPr="008A7930">
        <w:rPr>
          <w:rFonts w:ascii="Calibri" w:hAnsi="Calibri" w:cs="Calibri"/>
          <w:sz w:val="24"/>
          <w:szCs w:val="24"/>
        </w:rPr>
        <w:t>is</w:t>
      </w:r>
      <w:r w:rsidR="00D77891" w:rsidRPr="008A7930">
        <w:rPr>
          <w:rFonts w:ascii="Calibri" w:hAnsi="Calibri" w:cs="Calibri"/>
          <w:sz w:val="24"/>
          <w:szCs w:val="24"/>
        </w:rPr>
        <w:t xml:space="preserve"> path </w:t>
      </w:r>
      <w:r w:rsidR="00C00A7E" w:rsidRPr="008A7930">
        <w:rPr>
          <w:rFonts w:ascii="Calibri" w:hAnsi="Calibri" w:cs="Calibri"/>
          <w:sz w:val="24"/>
          <w:szCs w:val="24"/>
        </w:rPr>
        <w:t xml:space="preserve">could also be understood </w:t>
      </w:r>
      <w:r w:rsidR="00D77891" w:rsidRPr="008A7930">
        <w:rPr>
          <w:rFonts w:ascii="Calibri" w:hAnsi="Calibri" w:cs="Calibri"/>
          <w:sz w:val="24"/>
          <w:szCs w:val="24"/>
        </w:rPr>
        <w:t xml:space="preserve">through the allegory of Plato’s cave in which he alludes to humans tethered in a dark prison, entertained by shapes, and shadows on a wall, unable </w:t>
      </w:r>
      <w:r w:rsidR="00D77891" w:rsidRPr="008A7930">
        <w:rPr>
          <w:rFonts w:ascii="Calibri" w:hAnsi="Calibri" w:cs="Calibri"/>
          <w:sz w:val="24"/>
          <w:szCs w:val="24"/>
        </w:rPr>
        <w:lastRenderedPageBreak/>
        <w:t xml:space="preserve">to turn their heads and see the light. Yet Plato’s cave </w:t>
      </w:r>
      <w:r w:rsidR="008B1518" w:rsidRPr="008A7930">
        <w:rPr>
          <w:rFonts w:ascii="Calibri" w:hAnsi="Calibri" w:cs="Calibri"/>
          <w:sz w:val="24"/>
          <w:szCs w:val="24"/>
        </w:rPr>
        <w:t>presents</w:t>
      </w:r>
      <w:r w:rsidR="00D77891" w:rsidRPr="008A7930">
        <w:rPr>
          <w:rFonts w:ascii="Calibri" w:hAnsi="Calibri" w:cs="Calibri"/>
          <w:sz w:val="24"/>
          <w:szCs w:val="24"/>
        </w:rPr>
        <w:t xml:space="preserve"> a paradox for the allegory teaches that free will has its limits</w:t>
      </w:r>
      <w:r w:rsidR="00564D23">
        <w:rPr>
          <w:rFonts w:ascii="Calibri" w:hAnsi="Calibri" w:cs="Calibri"/>
          <w:sz w:val="24"/>
          <w:szCs w:val="24"/>
        </w:rPr>
        <w:t>,</w:t>
      </w:r>
      <w:r w:rsidR="00111F13" w:rsidRPr="008A7930">
        <w:rPr>
          <w:rFonts w:ascii="Calibri" w:hAnsi="Calibri" w:cs="Calibri"/>
          <w:sz w:val="24"/>
          <w:szCs w:val="24"/>
        </w:rPr>
        <w:t xml:space="preserve"> for</w:t>
      </w:r>
      <w:r w:rsidR="00D77891" w:rsidRPr="008A7930">
        <w:rPr>
          <w:rFonts w:ascii="Calibri" w:hAnsi="Calibri" w:cs="Calibri"/>
          <w:sz w:val="24"/>
          <w:szCs w:val="24"/>
        </w:rPr>
        <w:t xml:space="preserve"> reason is limited in human beings. That is, the capacity for human beings to be wholly autonomous and actively have a choice from a series of alternative outcomes is not something that is equal amongst all men for the level of autonomy a person has, is decreed by the quality of their soul.</w:t>
      </w:r>
      <w:r w:rsidR="00500D35">
        <w:rPr>
          <w:rStyle w:val="FootnoteReference"/>
          <w:rFonts w:ascii="Calibri" w:hAnsi="Calibri" w:cs="Calibri"/>
          <w:sz w:val="24"/>
          <w:szCs w:val="24"/>
        </w:rPr>
        <w:footnoteReference w:id="40"/>
      </w:r>
      <w:r w:rsidR="00D77891" w:rsidRPr="008A7930">
        <w:rPr>
          <w:rFonts w:ascii="Calibri" w:hAnsi="Calibri" w:cs="Calibri"/>
          <w:sz w:val="24"/>
          <w:szCs w:val="24"/>
        </w:rPr>
        <w:t>Therefore,</w:t>
      </w:r>
      <w:r w:rsidR="00111F13" w:rsidRPr="008A7930">
        <w:rPr>
          <w:rFonts w:ascii="Calibri" w:hAnsi="Calibri" w:cs="Calibri"/>
          <w:sz w:val="24"/>
          <w:szCs w:val="24"/>
        </w:rPr>
        <w:t xml:space="preserve"> the</w:t>
      </w:r>
      <w:r w:rsidR="00D77891" w:rsidRPr="008A7930">
        <w:rPr>
          <w:rFonts w:ascii="Calibri" w:hAnsi="Calibri" w:cs="Calibri"/>
          <w:sz w:val="24"/>
          <w:szCs w:val="24"/>
        </w:rPr>
        <w:t xml:space="preserve"> ‘</w:t>
      </w:r>
      <w:r w:rsidR="00D77891" w:rsidRPr="008A7930">
        <w:rPr>
          <w:rFonts w:ascii="Calibri" w:hAnsi="Calibri" w:cs="Calibri"/>
          <w:i/>
          <w:iCs/>
          <w:sz w:val="24"/>
          <w:szCs w:val="24"/>
        </w:rPr>
        <w:t>Four Works of Roger Bacon</w:t>
      </w:r>
      <w:r w:rsidR="00D77891" w:rsidRPr="008A7930">
        <w:rPr>
          <w:rFonts w:ascii="Calibri" w:hAnsi="Calibri" w:cs="Calibri"/>
          <w:sz w:val="24"/>
          <w:szCs w:val="24"/>
        </w:rPr>
        <w:t xml:space="preserve">,’ is a tool available to those who seek to overcome the lowly natures, </w:t>
      </w:r>
      <w:r w:rsidR="000E3F4A" w:rsidRPr="008A7930">
        <w:rPr>
          <w:rFonts w:ascii="Calibri" w:hAnsi="Calibri" w:cs="Calibri"/>
          <w:sz w:val="24"/>
          <w:szCs w:val="24"/>
        </w:rPr>
        <w:t xml:space="preserve">the type that </w:t>
      </w:r>
      <w:r w:rsidR="00D77891" w:rsidRPr="008A7930">
        <w:rPr>
          <w:rFonts w:ascii="Calibri" w:hAnsi="Calibri" w:cs="Calibri"/>
          <w:sz w:val="24"/>
          <w:szCs w:val="24"/>
        </w:rPr>
        <w:t>k</w:t>
      </w:r>
      <w:r w:rsidR="000E3F4A" w:rsidRPr="008A7930">
        <w:rPr>
          <w:rFonts w:ascii="Calibri" w:hAnsi="Calibri" w:cs="Calibri"/>
          <w:sz w:val="24"/>
          <w:szCs w:val="24"/>
        </w:rPr>
        <w:t>eep</w:t>
      </w:r>
      <w:r w:rsidR="00D77891" w:rsidRPr="008A7930">
        <w:rPr>
          <w:rFonts w:ascii="Calibri" w:hAnsi="Calibri" w:cs="Calibri"/>
          <w:sz w:val="24"/>
          <w:szCs w:val="24"/>
        </w:rPr>
        <w:t xml:space="preserve"> </w:t>
      </w:r>
      <w:r w:rsidR="000E3F4A" w:rsidRPr="008A7930">
        <w:rPr>
          <w:rFonts w:ascii="Calibri" w:hAnsi="Calibri" w:cs="Calibri"/>
          <w:sz w:val="24"/>
          <w:szCs w:val="24"/>
        </w:rPr>
        <w:t xml:space="preserve">humans </w:t>
      </w:r>
      <w:r w:rsidR="00D77891" w:rsidRPr="008A7930">
        <w:rPr>
          <w:rFonts w:ascii="Calibri" w:hAnsi="Calibri" w:cs="Calibri"/>
          <w:sz w:val="24"/>
          <w:szCs w:val="24"/>
        </w:rPr>
        <w:t>tethered, unwilling to question or think criticall</w:t>
      </w:r>
      <w:r w:rsidR="001E6FD3" w:rsidRPr="008A7930">
        <w:rPr>
          <w:rFonts w:ascii="Calibri" w:hAnsi="Calibri" w:cs="Calibri"/>
          <w:sz w:val="24"/>
          <w:szCs w:val="24"/>
        </w:rPr>
        <w:t xml:space="preserve">y. Bacon himself </w:t>
      </w:r>
      <w:r w:rsidR="00D77891" w:rsidRPr="008A7930">
        <w:rPr>
          <w:rFonts w:ascii="Calibri" w:hAnsi="Calibri" w:cs="Calibri"/>
          <w:sz w:val="24"/>
          <w:szCs w:val="24"/>
        </w:rPr>
        <w:t>quotes directly from Plato in CHAP VIII, ‘</w:t>
      </w:r>
      <w:proofErr w:type="spellStart"/>
      <w:r w:rsidR="00D77891" w:rsidRPr="008A7930">
        <w:rPr>
          <w:rFonts w:ascii="Calibri" w:hAnsi="Calibri" w:cs="Calibri"/>
          <w:sz w:val="24"/>
          <w:szCs w:val="24"/>
        </w:rPr>
        <w:t>Wherupon</w:t>
      </w:r>
      <w:proofErr w:type="spellEnd"/>
      <w:r w:rsidR="00D77891" w:rsidRPr="008A7930">
        <w:rPr>
          <w:rFonts w:ascii="Calibri" w:hAnsi="Calibri" w:cs="Calibri"/>
          <w:sz w:val="24"/>
          <w:szCs w:val="24"/>
        </w:rPr>
        <w:t xml:space="preserve"> Plato said in his </w:t>
      </w:r>
      <w:proofErr w:type="spellStart"/>
      <w:r w:rsidR="00D77891" w:rsidRPr="008A7930">
        <w:rPr>
          <w:rFonts w:ascii="Calibri" w:hAnsi="Calibri" w:cs="Calibri"/>
          <w:sz w:val="24"/>
          <w:szCs w:val="24"/>
        </w:rPr>
        <w:t>booke</w:t>
      </w:r>
      <w:proofErr w:type="spellEnd"/>
      <w:r w:rsidR="00D77891" w:rsidRPr="008A7930">
        <w:rPr>
          <w:rFonts w:ascii="Calibri" w:hAnsi="Calibri" w:cs="Calibri"/>
          <w:sz w:val="24"/>
          <w:szCs w:val="24"/>
        </w:rPr>
        <w:t xml:space="preserve">: the fire </w:t>
      </w:r>
      <w:proofErr w:type="spellStart"/>
      <w:r w:rsidR="00D77891" w:rsidRPr="008A7930">
        <w:rPr>
          <w:rFonts w:ascii="Calibri" w:hAnsi="Calibri" w:cs="Calibri"/>
          <w:sz w:val="24"/>
          <w:szCs w:val="24"/>
        </w:rPr>
        <w:t>yieldeth</w:t>
      </w:r>
      <w:proofErr w:type="spellEnd"/>
      <w:r w:rsidR="00D77891" w:rsidRPr="008A7930">
        <w:rPr>
          <w:rFonts w:ascii="Calibri" w:hAnsi="Calibri" w:cs="Calibri"/>
          <w:sz w:val="24"/>
          <w:szCs w:val="24"/>
        </w:rPr>
        <w:t xml:space="preserve"> profit to that which is perfect, but </w:t>
      </w:r>
      <w:proofErr w:type="spellStart"/>
      <w:r w:rsidR="00D77891" w:rsidRPr="008A7930">
        <w:rPr>
          <w:rFonts w:ascii="Calibri" w:hAnsi="Calibri" w:cs="Calibri"/>
          <w:sz w:val="24"/>
          <w:szCs w:val="24"/>
        </w:rPr>
        <w:t>domoge</w:t>
      </w:r>
      <w:proofErr w:type="spellEnd"/>
      <w:r w:rsidR="00D77891" w:rsidRPr="008A7930">
        <w:rPr>
          <w:rFonts w:ascii="Calibri" w:hAnsi="Calibri" w:cs="Calibri"/>
          <w:sz w:val="24"/>
          <w:szCs w:val="24"/>
        </w:rPr>
        <w:t xml:space="preserve"> and corruption to that which is corrupt.’</w:t>
      </w:r>
      <w:r w:rsidR="005027FC">
        <w:rPr>
          <w:rStyle w:val="FootnoteReference"/>
          <w:rFonts w:ascii="Calibri" w:hAnsi="Calibri" w:cs="Calibri"/>
          <w:sz w:val="24"/>
          <w:szCs w:val="24"/>
        </w:rPr>
        <w:footnoteReference w:id="41"/>
      </w:r>
      <w:r w:rsidR="00D77891" w:rsidRPr="008A7930">
        <w:rPr>
          <w:rFonts w:ascii="Calibri" w:hAnsi="Calibri" w:cs="Calibri"/>
          <w:sz w:val="24"/>
          <w:szCs w:val="24"/>
        </w:rPr>
        <w:t xml:space="preserve"> It </w:t>
      </w:r>
      <w:r w:rsidR="004B6966" w:rsidRPr="008A7930">
        <w:rPr>
          <w:rFonts w:ascii="Calibri" w:hAnsi="Calibri" w:cs="Calibri"/>
          <w:sz w:val="24"/>
          <w:szCs w:val="24"/>
        </w:rPr>
        <w:t xml:space="preserve">is through this statement </w:t>
      </w:r>
      <w:r w:rsidR="00294527" w:rsidRPr="008A7930">
        <w:rPr>
          <w:rFonts w:ascii="Calibri" w:hAnsi="Calibri" w:cs="Calibri"/>
          <w:sz w:val="24"/>
          <w:szCs w:val="24"/>
        </w:rPr>
        <w:t xml:space="preserve">we </w:t>
      </w:r>
      <w:r w:rsidR="00D77891" w:rsidRPr="008A7930">
        <w:rPr>
          <w:rFonts w:ascii="Calibri" w:hAnsi="Calibri" w:cs="Calibri"/>
          <w:sz w:val="24"/>
          <w:szCs w:val="24"/>
        </w:rPr>
        <w:t>return once again to</w:t>
      </w:r>
      <w:r w:rsidR="00BD2EF1" w:rsidRPr="008A7930">
        <w:rPr>
          <w:rFonts w:ascii="Calibri" w:hAnsi="Calibri" w:cs="Calibri"/>
          <w:sz w:val="24"/>
          <w:szCs w:val="24"/>
        </w:rPr>
        <w:t xml:space="preserve"> </w:t>
      </w:r>
      <w:r w:rsidR="00B50BA6" w:rsidRPr="008A7930">
        <w:rPr>
          <w:rFonts w:ascii="Calibri" w:hAnsi="Calibri" w:cs="Calibri"/>
          <w:sz w:val="24"/>
          <w:szCs w:val="24"/>
        </w:rPr>
        <w:t>notion of</w:t>
      </w:r>
      <w:r w:rsidR="00D77891" w:rsidRPr="008A7930">
        <w:rPr>
          <w:rFonts w:ascii="Calibri" w:hAnsi="Calibri" w:cs="Calibri"/>
          <w:sz w:val="24"/>
          <w:szCs w:val="24"/>
        </w:rPr>
        <w:t xml:space="preserve"> soul</w:t>
      </w:r>
      <w:r w:rsidR="00CF582F" w:rsidRPr="008A7930">
        <w:rPr>
          <w:rFonts w:ascii="Calibri" w:hAnsi="Calibri" w:cs="Calibri"/>
          <w:sz w:val="24"/>
          <w:szCs w:val="24"/>
        </w:rPr>
        <w:t xml:space="preserve"> as</w:t>
      </w:r>
      <w:r w:rsidR="00B50BA6" w:rsidRPr="008A7930">
        <w:rPr>
          <w:rFonts w:ascii="Calibri" w:hAnsi="Calibri" w:cs="Calibri"/>
          <w:sz w:val="24"/>
          <w:szCs w:val="24"/>
        </w:rPr>
        <w:t xml:space="preserve"> </w:t>
      </w:r>
      <w:r w:rsidR="00294527" w:rsidRPr="008A7930">
        <w:rPr>
          <w:rFonts w:ascii="Calibri" w:hAnsi="Calibri" w:cs="Calibri"/>
          <w:sz w:val="24"/>
          <w:szCs w:val="24"/>
        </w:rPr>
        <w:t>the</w:t>
      </w:r>
      <w:r w:rsidR="00CF582F" w:rsidRPr="008A7930">
        <w:rPr>
          <w:rFonts w:ascii="Calibri" w:hAnsi="Calibri" w:cs="Calibri"/>
          <w:sz w:val="24"/>
          <w:szCs w:val="24"/>
        </w:rPr>
        <w:t xml:space="preserve"> driving factor in </w:t>
      </w:r>
      <w:r w:rsidR="001956DC" w:rsidRPr="008A7930">
        <w:rPr>
          <w:rFonts w:ascii="Calibri" w:hAnsi="Calibri" w:cs="Calibri"/>
          <w:sz w:val="24"/>
          <w:szCs w:val="24"/>
        </w:rPr>
        <w:t xml:space="preserve">human </w:t>
      </w:r>
      <w:proofErr w:type="gramStart"/>
      <w:r w:rsidR="00CF582F" w:rsidRPr="008A7930">
        <w:rPr>
          <w:rFonts w:ascii="Calibri" w:hAnsi="Calibri" w:cs="Calibri"/>
          <w:sz w:val="24"/>
          <w:szCs w:val="24"/>
        </w:rPr>
        <w:t>transformation</w:t>
      </w:r>
      <w:r w:rsidR="00B50BA6" w:rsidRPr="008A7930">
        <w:rPr>
          <w:rFonts w:ascii="Calibri" w:hAnsi="Calibri" w:cs="Calibri"/>
          <w:sz w:val="24"/>
          <w:szCs w:val="24"/>
        </w:rPr>
        <w:t>;</w:t>
      </w:r>
      <w:proofErr w:type="gramEnd"/>
      <w:r w:rsidR="009D2589" w:rsidRPr="008A7930">
        <w:rPr>
          <w:rFonts w:ascii="Calibri" w:hAnsi="Calibri" w:cs="Calibri"/>
          <w:sz w:val="24"/>
          <w:szCs w:val="24"/>
        </w:rPr>
        <w:t xml:space="preserve"> for it is only</w:t>
      </w:r>
      <w:r w:rsidR="00B50BA6" w:rsidRPr="008A7930">
        <w:rPr>
          <w:rFonts w:ascii="Calibri" w:hAnsi="Calibri" w:cs="Calibri"/>
          <w:sz w:val="24"/>
          <w:szCs w:val="24"/>
        </w:rPr>
        <w:t xml:space="preserve"> </w:t>
      </w:r>
      <w:r w:rsidR="007A155F" w:rsidRPr="008A7930">
        <w:rPr>
          <w:rFonts w:ascii="Calibri" w:hAnsi="Calibri" w:cs="Calibri"/>
          <w:sz w:val="24"/>
          <w:szCs w:val="24"/>
        </w:rPr>
        <w:t>through</w:t>
      </w:r>
      <w:r w:rsidR="00B50BA6" w:rsidRPr="008A7930">
        <w:rPr>
          <w:rFonts w:ascii="Calibri" w:hAnsi="Calibri" w:cs="Calibri"/>
          <w:sz w:val="24"/>
          <w:szCs w:val="24"/>
        </w:rPr>
        <w:t xml:space="preserve"> </w:t>
      </w:r>
      <w:r w:rsidR="00D77891" w:rsidRPr="008A7930">
        <w:rPr>
          <w:rFonts w:ascii="Calibri" w:hAnsi="Calibri" w:cs="Calibri"/>
          <w:sz w:val="24"/>
          <w:szCs w:val="24"/>
        </w:rPr>
        <w:t>its</w:t>
      </w:r>
      <w:r w:rsidR="00BD2EF1" w:rsidRPr="008A7930">
        <w:rPr>
          <w:rFonts w:ascii="Calibri" w:hAnsi="Calibri" w:cs="Calibri"/>
          <w:sz w:val="24"/>
          <w:szCs w:val="24"/>
        </w:rPr>
        <w:t xml:space="preserve"> quality</w:t>
      </w:r>
      <w:r w:rsidR="00D77891" w:rsidRPr="008A7930">
        <w:rPr>
          <w:rFonts w:ascii="Calibri" w:hAnsi="Calibri" w:cs="Calibri"/>
          <w:sz w:val="24"/>
          <w:szCs w:val="24"/>
        </w:rPr>
        <w:t xml:space="preserve"> </w:t>
      </w:r>
      <w:r w:rsidR="0051587C" w:rsidRPr="008A7930">
        <w:rPr>
          <w:rFonts w:ascii="Calibri" w:hAnsi="Calibri" w:cs="Calibri"/>
          <w:sz w:val="24"/>
          <w:szCs w:val="24"/>
        </w:rPr>
        <w:t xml:space="preserve">could </w:t>
      </w:r>
      <w:r w:rsidR="00E60D89">
        <w:rPr>
          <w:rFonts w:ascii="Calibri" w:hAnsi="Calibri" w:cs="Calibri"/>
          <w:sz w:val="24"/>
          <w:szCs w:val="24"/>
        </w:rPr>
        <w:t xml:space="preserve">the initiate </w:t>
      </w:r>
      <w:r w:rsidR="0051587C" w:rsidRPr="008A7930">
        <w:rPr>
          <w:rFonts w:ascii="Calibri" w:hAnsi="Calibri" w:cs="Calibri"/>
          <w:sz w:val="24"/>
          <w:szCs w:val="24"/>
        </w:rPr>
        <w:t xml:space="preserve">hope to have any influence and impact on future outcomes. </w:t>
      </w:r>
    </w:p>
    <w:p w14:paraId="0C566E10" w14:textId="71AA056E" w:rsidR="00AF0860" w:rsidRPr="008A7930" w:rsidRDefault="00C63997" w:rsidP="00AF0860">
      <w:pPr>
        <w:spacing w:line="480" w:lineRule="auto"/>
        <w:rPr>
          <w:rFonts w:ascii="Calibri" w:hAnsi="Calibri" w:cs="Calibri"/>
          <w:b/>
          <w:bCs/>
          <w:sz w:val="24"/>
          <w:szCs w:val="24"/>
        </w:rPr>
      </w:pPr>
      <w:r>
        <w:rPr>
          <w:rFonts w:ascii="Calibri" w:hAnsi="Calibri" w:cs="Calibri"/>
          <w:b/>
          <w:bCs/>
          <w:sz w:val="24"/>
          <w:szCs w:val="24"/>
        </w:rPr>
        <w:t>THE WISE AGENT</w:t>
      </w:r>
      <w:r w:rsidR="00AF0860" w:rsidRPr="008A7930">
        <w:rPr>
          <w:rFonts w:ascii="Calibri" w:hAnsi="Calibri" w:cs="Calibri"/>
          <w:b/>
          <w:bCs/>
          <w:sz w:val="24"/>
          <w:szCs w:val="24"/>
        </w:rPr>
        <w:t xml:space="preserve"> </w:t>
      </w:r>
    </w:p>
    <w:p w14:paraId="32D4645B" w14:textId="21C8E9C1" w:rsidR="00AF0860" w:rsidRPr="008A7930" w:rsidRDefault="00AF0860" w:rsidP="00AF0860">
      <w:pPr>
        <w:spacing w:line="480" w:lineRule="auto"/>
        <w:rPr>
          <w:rFonts w:ascii="Calibri" w:hAnsi="Calibri" w:cs="Calibri"/>
          <w:sz w:val="24"/>
          <w:szCs w:val="24"/>
        </w:rPr>
      </w:pPr>
      <w:r w:rsidRPr="008A7930">
        <w:rPr>
          <w:rFonts w:ascii="Calibri" w:hAnsi="Calibri" w:cs="Calibri"/>
          <w:sz w:val="24"/>
          <w:szCs w:val="24"/>
        </w:rPr>
        <w:t xml:space="preserve"> </w:t>
      </w:r>
      <w:r w:rsidR="007301EB">
        <w:rPr>
          <w:rFonts w:ascii="Calibri" w:hAnsi="Calibri" w:cs="Calibri"/>
          <w:sz w:val="24"/>
          <w:szCs w:val="24"/>
        </w:rPr>
        <w:t xml:space="preserve"> </w:t>
      </w:r>
      <w:r w:rsidR="00C63997">
        <w:rPr>
          <w:rFonts w:ascii="Calibri" w:hAnsi="Calibri" w:cs="Calibri"/>
          <w:sz w:val="24"/>
          <w:szCs w:val="24"/>
        </w:rPr>
        <w:t xml:space="preserve">  St. </w:t>
      </w:r>
      <w:r w:rsidRPr="008A7930">
        <w:rPr>
          <w:rFonts w:ascii="Calibri" w:hAnsi="Calibri" w:cs="Calibri"/>
          <w:sz w:val="24"/>
          <w:szCs w:val="24"/>
        </w:rPr>
        <w:t>Thomas Aquinas (1225-1274) was writing at a time when Christianity had long had time to take hold of the minds of those living throughout medieval Europe, and free will (a deeply held Christian construct) g</w:t>
      </w:r>
      <w:r w:rsidR="00626179" w:rsidRPr="008A7930">
        <w:rPr>
          <w:rFonts w:ascii="Calibri" w:hAnsi="Calibri" w:cs="Calibri"/>
          <w:sz w:val="24"/>
          <w:szCs w:val="24"/>
        </w:rPr>
        <w:t>ifted</w:t>
      </w:r>
      <w:r w:rsidRPr="008A7930">
        <w:rPr>
          <w:rFonts w:ascii="Calibri" w:hAnsi="Calibri" w:cs="Calibri"/>
          <w:sz w:val="24"/>
          <w:szCs w:val="24"/>
        </w:rPr>
        <w:t xml:space="preserve"> humanity</w:t>
      </w:r>
      <w:r w:rsidR="001A0150" w:rsidRPr="008A7930">
        <w:rPr>
          <w:rFonts w:ascii="Calibri" w:hAnsi="Calibri" w:cs="Calibri"/>
          <w:sz w:val="24"/>
          <w:szCs w:val="24"/>
        </w:rPr>
        <w:t xml:space="preserve"> with</w:t>
      </w:r>
      <w:r w:rsidR="00123DF5" w:rsidRPr="008A7930">
        <w:rPr>
          <w:rFonts w:ascii="Calibri" w:hAnsi="Calibri" w:cs="Calibri"/>
          <w:sz w:val="24"/>
          <w:szCs w:val="24"/>
        </w:rPr>
        <w:t xml:space="preserve"> the ability to choose</w:t>
      </w:r>
      <w:r w:rsidRPr="008A7930">
        <w:rPr>
          <w:rFonts w:ascii="Calibri" w:hAnsi="Calibri" w:cs="Calibri"/>
          <w:sz w:val="24"/>
          <w:szCs w:val="24"/>
        </w:rPr>
        <w:t xml:space="preserve">.  Naturally </w:t>
      </w:r>
      <w:proofErr w:type="spellStart"/>
      <w:r w:rsidRPr="008A7930">
        <w:rPr>
          <w:rFonts w:ascii="Calibri" w:hAnsi="Calibri" w:cs="Calibri"/>
          <w:sz w:val="24"/>
          <w:szCs w:val="24"/>
        </w:rPr>
        <w:t>Aqunias’s</w:t>
      </w:r>
      <w:proofErr w:type="spellEnd"/>
      <w:r w:rsidRPr="008A7930">
        <w:rPr>
          <w:rFonts w:ascii="Calibri" w:hAnsi="Calibri" w:cs="Calibri"/>
          <w:sz w:val="24"/>
          <w:szCs w:val="24"/>
        </w:rPr>
        <w:t xml:space="preserve"> teachings drew heavily on Christianity, and in his work ‘</w:t>
      </w:r>
      <w:r w:rsidRPr="008A7930">
        <w:rPr>
          <w:rFonts w:ascii="Calibri" w:hAnsi="Calibri" w:cs="Calibri"/>
          <w:i/>
          <w:iCs/>
          <w:sz w:val="24"/>
          <w:szCs w:val="24"/>
        </w:rPr>
        <w:t>The Summa Theologica,’</w:t>
      </w:r>
      <w:r w:rsidRPr="008A7930">
        <w:rPr>
          <w:rFonts w:ascii="Calibri" w:hAnsi="Calibri" w:cs="Calibri"/>
          <w:sz w:val="24"/>
          <w:szCs w:val="24"/>
        </w:rPr>
        <w:t xml:space="preserve"> he states his case early, that is, everything begins with God,</w:t>
      </w:r>
      <w:r w:rsidR="00F575F6">
        <w:rPr>
          <w:rFonts w:ascii="Calibri" w:hAnsi="Calibri" w:cs="Calibri"/>
          <w:sz w:val="24"/>
          <w:szCs w:val="24"/>
        </w:rPr>
        <w:t xml:space="preserve"> who is,</w:t>
      </w:r>
      <w:r w:rsidRPr="008A7930">
        <w:rPr>
          <w:rFonts w:ascii="Calibri" w:hAnsi="Calibri" w:cs="Calibri"/>
          <w:sz w:val="24"/>
          <w:szCs w:val="24"/>
        </w:rPr>
        <w:t xml:space="preserve"> ‘the ontological heart that pumps the blood of being through the arteries of creation through the body of the universe.’ </w:t>
      </w:r>
      <w:r w:rsidR="00E83975">
        <w:rPr>
          <w:rStyle w:val="FootnoteReference"/>
          <w:rFonts w:ascii="Calibri" w:hAnsi="Calibri" w:cs="Calibri"/>
          <w:sz w:val="24"/>
          <w:szCs w:val="24"/>
        </w:rPr>
        <w:footnoteReference w:id="42"/>
      </w:r>
      <w:r w:rsidRPr="008A7930">
        <w:rPr>
          <w:rFonts w:ascii="Calibri" w:hAnsi="Calibri" w:cs="Calibri"/>
          <w:sz w:val="24"/>
          <w:szCs w:val="24"/>
        </w:rPr>
        <w:t xml:space="preserve">Yet the notion of whether mankind’s future is one that can be negotiated or negated largely comes down to how ‘movable’ he might be to that which cannot be moved </w:t>
      </w:r>
      <w:r w:rsidRPr="008A7930">
        <w:rPr>
          <w:rFonts w:ascii="Calibri" w:hAnsi="Calibri" w:cs="Calibri"/>
          <w:sz w:val="24"/>
          <w:szCs w:val="24"/>
        </w:rPr>
        <w:lastRenderedPageBreak/>
        <w:t xml:space="preserve">and the quality of his reason and choices. These qualities are alluded to </w:t>
      </w:r>
      <w:r w:rsidR="00502F41" w:rsidRPr="008A7930">
        <w:rPr>
          <w:rFonts w:ascii="Calibri" w:hAnsi="Calibri" w:cs="Calibri"/>
          <w:sz w:val="24"/>
          <w:szCs w:val="24"/>
        </w:rPr>
        <w:t>in</w:t>
      </w:r>
      <w:r w:rsidR="000F13AD" w:rsidRPr="008A7930">
        <w:rPr>
          <w:rFonts w:ascii="Calibri" w:hAnsi="Calibri" w:cs="Calibri"/>
          <w:sz w:val="24"/>
          <w:szCs w:val="24"/>
        </w:rPr>
        <w:t xml:space="preserve"> Plato</w:t>
      </w:r>
      <w:r w:rsidR="00502F41" w:rsidRPr="008A7930">
        <w:rPr>
          <w:rFonts w:ascii="Calibri" w:hAnsi="Calibri" w:cs="Calibri"/>
          <w:sz w:val="24"/>
          <w:szCs w:val="24"/>
        </w:rPr>
        <w:t>’</w:t>
      </w:r>
      <w:r w:rsidR="000F13AD" w:rsidRPr="008A7930">
        <w:rPr>
          <w:rFonts w:ascii="Calibri" w:hAnsi="Calibri" w:cs="Calibri"/>
          <w:sz w:val="24"/>
          <w:szCs w:val="24"/>
        </w:rPr>
        <w:t>s</w:t>
      </w:r>
      <w:r w:rsidRPr="008A7930">
        <w:rPr>
          <w:rFonts w:ascii="Calibri" w:hAnsi="Calibri" w:cs="Calibri"/>
          <w:sz w:val="24"/>
          <w:szCs w:val="24"/>
        </w:rPr>
        <w:t xml:space="preserve"> </w:t>
      </w:r>
      <w:r w:rsidRPr="008A7930">
        <w:rPr>
          <w:rFonts w:ascii="Calibri" w:hAnsi="Calibri" w:cs="Calibri"/>
          <w:i/>
          <w:iCs/>
          <w:sz w:val="24"/>
          <w:szCs w:val="24"/>
        </w:rPr>
        <w:t>‘Forms’</w:t>
      </w:r>
      <w:r w:rsidRPr="008A7930">
        <w:rPr>
          <w:rFonts w:ascii="Calibri" w:hAnsi="Calibri" w:cs="Calibri"/>
          <w:sz w:val="24"/>
          <w:szCs w:val="24"/>
        </w:rPr>
        <w:t xml:space="preserve"> </w:t>
      </w:r>
      <w:r w:rsidR="000F13AD" w:rsidRPr="008A7930">
        <w:rPr>
          <w:rFonts w:ascii="Calibri" w:hAnsi="Calibri" w:cs="Calibri"/>
          <w:sz w:val="24"/>
          <w:szCs w:val="24"/>
        </w:rPr>
        <w:t>where</w:t>
      </w:r>
      <w:r w:rsidRPr="008A7930">
        <w:rPr>
          <w:rFonts w:ascii="Calibri" w:hAnsi="Calibri" w:cs="Calibri"/>
          <w:sz w:val="24"/>
          <w:szCs w:val="24"/>
        </w:rPr>
        <w:t xml:space="preserve"> he states the ultimate role of the human is to use reason and overcome his emotional body to know and embody ‘the Good.’ The principle of ‘the Good’ is known through Aquinas as that which is ‘unmovable,’ this </w:t>
      </w:r>
      <w:r w:rsidR="00AE79F1" w:rsidRPr="008A7930">
        <w:rPr>
          <w:rFonts w:ascii="Calibri" w:hAnsi="Calibri" w:cs="Calibri"/>
          <w:sz w:val="24"/>
          <w:szCs w:val="24"/>
        </w:rPr>
        <w:t>concept</w:t>
      </w:r>
      <w:r w:rsidRPr="008A7930">
        <w:rPr>
          <w:rFonts w:ascii="Calibri" w:hAnsi="Calibri" w:cs="Calibri"/>
          <w:sz w:val="24"/>
          <w:szCs w:val="24"/>
        </w:rPr>
        <w:t xml:space="preserve"> is the key that underpins his teaching</w:t>
      </w:r>
      <w:r w:rsidR="00AE669E" w:rsidRPr="008A7930">
        <w:rPr>
          <w:rFonts w:ascii="Calibri" w:hAnsi="Calibri" w:cs="Calibri"/>
          <w:sz w:val="24"/>
          <w:szCs w:val="24"/>
        </w:rPr>
        <w:t>s</w:t>
      </w:r>
      <w:r w:rsidRPr="008A7930">
        <w:rPr>
          <w:rFonts w:ascii="Calibri" w:hAnsi="Calibri" w:cs="Calibri"/>
          <w:sz w:val="24"/>
          <w:szCs w:val="24"/>
        </w:rPr>
        <w:t xml:space="preserve"> on how heavenly bodies affect</w:t>
      </w:r>
      <w:r w:rsidR="006D2A2A" w:rsidRPr="008A7930">
        <w:rPr>
          <w:rFonts w:ascii="Calibri" w:hAnsi="Calibri" w:cs="Calibri"/>
          <w:sz w:val="24"/>
          <w:szCs w:val="24"/>
        </w:rPr>
        <w:t xml:space="preserve"> the fate of</w:t>
      </w:r>
      <w:r w:rsidRPr="008A7930">
        <w:rPr>
          <w:rFonts w:ascii="Calibri" w:hAnsi="Calibri" w:cs="Calibri"/>
          <w:sz w:val="24"/>
          <w:szCs w:val="24"/>
        </w:rPr>
        <w:t xml:space="preserve"> human beings</w:t>
      </w:r>
      <w:r w:rsidR="00AE669E" w:rsidRPr="008A7930">
        <w:rPr>
          <w:rFonts w:ascii="Calibri" w:hAnsi="Calibri" w:cs="Calibri"/>
          <w:sz w:val="24"/>
          <w:szCs w:val="24"/>
        </w:rPr>
        <w:t xml:space="preserve"> wh</w:t>
      </w:r>
      <w:r w:rsidR="006D2A2A" w:rsidRPr="008A7930">
        <w:rPr>
          <w:rFonts w:ascii="Calibri" w:hAnsi="Calibri" w:cs="Calibri"/>
          <w:sz w:val="24"/>
          <w:szCs w:val="24"/>
        </w:rPr>
        <w:t>o</w:t>
      </w:r>
      <w:r w:rsidR="00AE669E" w:rsidRPr="008A7930">
        <w:rPr>
          <w:rFonts w:ascii="Calibri" w:hAnsi="Calibri" w:cs="Calibri"/>
          <w:sz w:val="24"/>
          <w:szCs w:val="24"/>
        </w:rPr>
        <w:t xml:space="preserve"> are</w:t>
      </w:r>
      <w:r w:rsidRPr="008A7930">
        <w:rPr>
          <w:rFonts w:ascii="Calibri" w:hAnsi="Calibri" w:cs="Calibri"/>
          <w:sz w:val="24"/>
          <w:szCs w:val="24"/>
        </w:rPr>
        <w:t xml:space="preserve"> ‘movable’, in Question 115 he </w:t>
      </w:r>
      <w:proofErr w:type="gramStart"/>
      <w:r w:rsidRPr="008A7930">
        <w:rPr>
          <w:rFonts w:ascii="Calibri" w:hAnsi="Calibri" w:cs="Calibri"/>
          <w:sz w:val="24"/>
          <w:szCs w:val="24"/>
        </w:rPr>
        <w:t>writes;</w:t>
      </w:r>
      <w:proofErr w:type="gramEnd"/>
    </w:p>
    <w:p w14:paraId="35CCADB8" w14:textId="5062FFD9" w:rsidR="00AF0860" w:rsidRPr="007730AB" w:rsidRDefault="00AF0860" w:rsidP="007730AB">
      <w:pPr>
        <w:spacing w:line="480" w:lineRule="auto"/>
        <w:ind w:left="1077" w:right="1077"/>
        <w:rPr>
          <w:rFonts w:ascii="Calibri" w:hAnsi="Calibri" w:cs="Calibri"/>
          <w:color w:val="000000"/>
          <w:sz w:val="24"/>
          <w:szCs w:val="24"/>
          <w:shd w:val="clear" w:color="auto" w:fill="FFFFFF"/>
        </w:rPr>
      </w:pPr>
      <w:r w:rsidRPr="008A7930">
        <w:rPr>
          <w:rFonts w:ascii="Calibri" w:hAnsi="Calibri" w:cs="Calibri"/>
          <w:b/>
          <w:bCs/>
          <w:color w:val="000000"/>
          <w:sz w:val="24"/>
          <w:szCs w:val="24"/>
          <w:shd w:val="clear" w:color="auto" w:fill="FFFFFF"/>
        </w:rPr>
        <w:t>‘</w:t>
      </w:r>
      <w:r w:rsidRPr="008A7930">
        <w:rPr>
          <w:rFonts w:ascii="Calibri" w:hAnsi="Calibri" w:cs="Calibri"/>
          <w:color w:val="000000"/>
          <w:sz w:val="24"/>
          <w:szCs w:val="24"/>
          <w:shd w:val="clear" w:color="auto" w:fill="FFFFFF"/>
        </w:rPr>
        <w:t xml:space="preserve">Since every multitude proceeds from unity; and since what is immovable is always in the same way of being, whereas what is moved has many ways of being: it must be observed that throughout the whole of nature, all movement proceeds from the immovable. </w:t>
      </w:r>
      <w:proofErr w:type="gramStart"/>
      <w:r w:rsidRPr="008A7930">
        <w:rPr>
          <w:rFonts w:ascii="Calibri" w:hAnsi="Calibri" w:cs="Calibri"/>
          <w:color w:val="000000"/>
          <w:sz w:val="24"/>
          <w:szCs w:val="24"/>
          <w:shd w:val="clear" w:color="auto" w:fill="FFFFFF"/>
        </w:rPr>
        <w:t>Therefore</w:t>
      </w:r>
      <w:proofErr w:type="gramEnd"/>
      <w:r w:rsidRPr="008A7930">
        <w:rPr>
          <w:rFonts w:ascii="Calibri" w:hAnsi="Calibri" w:cs="Calibri"/>
          <w:color w:val="000000"/>
          <w:sz w:val="24"/>
          <w:szCs w:val="24"/>
          <w:shd w:val="clear" w:color="auto" w:fill="FFFFFF"/>
        </w:rPr>
        <w:t xml:space="preserve"> the more immovable certain things are, the more are they the cause of those things which are most movable. Now the heavenly bodies are of all bodies the most immovable, for they are not moved save locally. </w:t>
      </w:r>
      <w:proofErr w:type="gramStart"/>
      <w:r w:rsidRPr="008A7930">
        <w:rPr>
          <w:rFonts w:ascii="Calibri" w:hAnsi="Calibri" w:cs="Calibri"/>
          <w:color w:val="000000"/>
          <w:sz w:val="24"/>
          <w:szCs w:val="24"/>
          <w:shd w:val="clear" w:color="auto" w:fill="FFFFFF"/>
        </w:rPr>
        <w:t>Therefore</w:t>
      </w:r>
      <w:proofErr w:type="gramEnd"/>
      <w:r w:rsidRPr="008A7930">
        <w:rPr>
          <w:rFonts w:ascii="Calibri" w:hAnsi="Calibri" w:cs="Calibri"/>
          <w:color w:val="000000"/>
          <w:sz w:val="24"/>
          <w:szCs w:val="24"/>
          <w:shd w:val="clear" w:color="auto" w:fill="FFFFFF"/>
        </w:rPr>
        <w:t xml:space="preserve"> the movements of bodies here below, which are various and multiform, must be referred to the movement of the heavenly bodies, as to their cause.’</w:t>
      </w:r>
      <w:r w:rsidR="005927D6">
        <w:rPr>
          <w:rStyle w:val="FootnoteReference"/>
          <w:rFonts w:ascii="Calibri" w:hAnsi="Calibri" w:cs="Calibri"/>
          <w:color w:val="000000"/>
          <w:sz w:val="24"/>
          <w:szCs w:val="24"/>
          <w:shd w:val="clear" w:color="auto" w:fill="FFFFFF"/>
        </w:rPr>
        <w:footnoteReference w:id="43"/>
      </w:r>
    </w:p>
    <w:p w14:paraId="08312FBC" w14:textId="2B763673" w:rsidR="00AF0860" w:rsidRPr="008A7930" w:rsidRDefault="00AF0860" w:rsidP="00AF0860">
      <w:pPr>
        <w:spacing w:line="480" w:lineRule="auto"/>
        <w:rPr>
          <w:rFonts w:ascii="Calibri" w:hAnsi="Calibri" w:cs="Calibri"/>
          <w:sz w:val="24"/>
          <w:szCs w:val="24"/>
        </w:rPr>
      </w:pPr>
      <w:r w:rsidRPr="008A7930">
        <w:rPr>
          <w:rFonts w:ascii="Calibri" w:hAnsi="Calibri" w:cs="Calibri"/>
          <w:b/>
          <w:bCs/>
          <w:color w:val="000000"/>
          <w:sz w:val="24"/>
          <w:szCs w:val="24"/>
          <w:shd w:val="clear" w:color="auto" w:fill="FFFFFF"/>
        </w:rPr>
        <w:t xml:space="preserve"> </w:t>
      </w:r>
      <w:r w:rsidR="00A46435">
        <w:rPr>
          <w:rFonts w:ascii="Calibri" w:hAnsi="Calibri" w:cs="Calibri"/>
          <w:b/>
          <w:bCs/>
          <w:color w:val="000000"/>
          <w:sz w:val="24"/>
          <w:szCs w:val="24"/>
          <w:shd w:val="clear" w:color="auto" w:fill="FFFFFF"/>
        </w:rPr>
        <w:t xml:space="preserve">  </w:t>
      </w:r>
      <w:r w:rsidR="007730AB">
        <w:rPr>
          <w:rFonts w:ascii="Calibri" w:hAnsi="Calibri" w:cs="Calibri"/>
          <w:b/>
          <w:bCs/>
          <w:color w:val="000000"/>
          <w:sz w:val="24"/>
          <w:szCs w:val="24"/>
          <w:shd w:val="clear" w:color="auto" w:fill="FFFFFF"/>
        </w:rPr>
        <w:t xml:space="preserve">  </w:t>
      </w:r>
      <w:r w:rsidRPr="008A7930">
        <w:rPr>
          <w:rFonts w:ascii="Calibri" w:hAnsi="Calibri" w:cs="Calibri"/>
          <w:sz w:val="24"/>
          <w:szCs w:val="24"/>
        </w:rPr>
        <w:t>Aquinas</w:t>
      </w:r>
      <w:r w:rsidR="007301EB">
        <w:rPr>
          <w:rFonts w:ascii="Calibri" w:hAnsi="Calibri" w:cs="Calibri"/>
          <w:sz w:val="24"/>
          <w:szCs w:val="24"/>
        </w:rPr>
        <w:t xml:space="preserve"> believed</w:t>
      </w:r>
      <w:r w:rsidRPr="008A7930">
        <w:rPr>
          <w:rFonts w:ascii="Calibri" w:hAnsi="Calibri" w:cs="Calibri"/>
          <w:sz w:val="24"/>
          <w:szCs w:val="24"/>
        </w:rPr>
        <w:t xml:space="preserve"> astral and celestial intelligences have impressed the forms they contained upon matter, albeit through an indirect process, ‘the whole work of Nature seems to be the achievement of a wise agent.’</w:t>
      </w:r>
      <w:r w:rsidR="00F35957">
        <w:rPr>
          <w:rStyle w:val="FootnoteReference"/>
          <w:rFonts w:ascii="Calibri" w:hAnsi="Calibri" w:cs="Calibri"/>
          <w:sz w:val="24"/>
          <w:szCs w:val="24"/>
        </w:rPr>
        <w:footnoteReference w:id="44"/>
      </w:r>
      <w:r w:rsidRPr="008A7930">
        <w:rPr>
          <w:rFonts w:ascii="Calibri" w:hAnsi="Calibri" w:cs="Calibri"/>
          <w:sz w:val="24"/>
          <w:szCs w:val="24"/>
        </w:rPr>
        <w:t xml:space="preserve"> </w:t>
      </w:r>
      <w:r w:rsidR="00B95A34" w:rsidRPr="008A7930">
        <w:rPr>
          <w:rFonts w:ascii="Calibri" w:hAnsi="Calibri" w:cs="Calibri"/>
          <w:sz w:val="24"/>
          <w:szCs w:val="24"/>
        </w:rPr>
        <w:t xml:space="preserve">A </w:t>
      </w:r>
      <w:r w:rsidRPr="008A7930">
        <w:rPr>
          <w:rFonts w:ascii="Calibri" w:hAnsi="Calibri" w:cs="Calibri"/>
          <w:sz w:val="24"/>
          <w:szCs w:val="24"/>
        </w:rPr>
        <w:t xml:space="preserve">notion further exemplified by Brady, who writes on Platonic form, ‘the nature of the higher realm is made of a substance which is not subject to the same natural laws as that of the lower realm, even though the latter was created </w:t>
      </w:r>
      <w:r w:rsidRPr="008A7930">
        <w:rPr>
          <w:rFonts w:ascii="Calibri" w:hAnsi="Calibri" w:cs="Calibri"/>
          <w:sz w:val="24"/>
          <w:szCs w:val="24"/>
        </w:rPr>
        <w:lastRenderedPageBreak/>
        <w:t>from the former.’</w:t>
      </w:r>
      <w:r w:rsidR="006F03A7">
        <w:rPr>
          <w:rStyle w:val="FootnoteReference"/>
          <w:rFonts w:ascii="Calibri" w:hAnsi="Calibri" w:cs="Calibri"/>
          <w:sz w:val="24"/>
          <w:szCs w:val="24"/>
        </w:rPr>
        <w:footnoteReference w:id="45"/>
      </w:r>
      <w:r w:rsidRPr="008A7930">
        <w:rPr>
          <w:rFonts w:ascii="Calibri" w:hAnsi="Calibri" w:cs="Calibri"/>
          <w:sz w:val="24"/>
          <w:szCs w:val="24"/>
        </w:rPr>
        <w:t xml:space="preserve"> Yet it is only through our collaboration with this ‘wise agent’ through our will, that which moves us into action through our capacity to embody our desires (that which is movable) are we able to set into motion our intentions ‘the object becomes its end in particular circumstances by virtue of the agent’s capacity for judgement.’</w:t>
      </w:r>
      <w:r w:rsidR="00DF0856">
        <w:rPr>
          <w:rStyle w:val="FootnoteReference"/>
          <w:rFonts w:ascii="Calibri" w:hAnsi="Calibri" w:cs="Calibri"/>
          <w:sz w:val="24"/>
          <w:szCs w:val="24"/>
        </w:rPr>
        <w:footnoteReference w:id="46"/>
      </w:r>
    </w:p>
    <w:p w14:paraId="02E11C75" w14:textId="002009BC" w:rsidR="00AF0860" w:rsidRPr="008A7930" w:rsidRDefault="00C1034A" w:rsidP="00BD08EF">
      <w:pPr>
        <w:spacing w:line="480" w:lineRule="auto"/>
        <w:rPr>
          <w:rFonts w:ascii="Calibri" w:hAnsi="Calibri" w:cs="Calibri"/>
          <w:color w:val="000000"/>
          <w:sz w:val="24"/>
          <w:szCs w:val="24"/>
          <w:shd w:val="clear" w:color="auto" w:fill="FFFFFF"/>
        </w:rPr>
      </w:pPr>
      <w:r w:rsidRPr="008A7930">
        <w:rPr>
          <w:rFonts w:ascii="Calibri" w:hAnsi="Calibri" w:cs="Calibri"/>
          <w:sz w:val="24"/>
          <w:szCs w:val="24"/>
        </w:rPr>
        <w:t xml:space="preserve"> </w:t>
      </w:r>
      <w:r w:rsidR="00A46435">
        <w:rPr>
          <w:rFonts w:ascii="Calibri" w:hAnsi="Calibri" w:cs="Calibri"/>
          <w:sz w:val="24"/>
          <w:szCs w:val="24"/>
        </w:rPr>
        <w:t xml:space="preserve">  </w:t>
      </w:r>
      <w:r w:rsidR="00AF0860" w:rsidRPr="008A7930">
        <w:rPr>
          <w:rFonts w:ascii="Calibri" w:hAnsi="Calibri" w:cs="Calibri"/>
          <w:color w:val="000000"/>
          <w:sz w:val="24"/>
          <w:szCs w:val="24"/>
          <w:shd w:val="clear" w:color="auto" w:fill="FFFFFF"/>
        </w:rPr>
        <w:t xml:space="preserve">According to Plato, there are two worlds, two orders of reality; firstly, a sensible world given to experience (the senses) and an intelligible world of Forms, which is accessible only through thought (reason). </w:t>
      </w:r>
      <w:r w:rsidR="00682C4B">
        <w:rPr>
          <w:rStyle w:val="FootnoteReference"/>
          <w:rFonts w:ascii="Calibri" w:hAnsi="Calibri" w:cs="Calibri"/>
          <w:color w:val="000000"/>
          <w:sz w:val="24"/>
          <w:szCs w:val="24"/>
          <w:shd w:val="clear" w:color="auto" w:fill="FFFFFF"/>
        </w:rPr>
        <w:footnoteReference w:id="47"/>
      </w:r>
      <w:r w:rsidR="00AF0860" w:rsidRPr="008A7930">
        <w:rPr>
          <w:rFonts w:ascii="Calibri" w:hAnsi="Calibri" w:cs="Calibri"/>
          <w:color w:val="000000"/>
          <w:sz w:val="24"/>
          <w:szCs w:val="24"/>
          <w:shd w:val="clear" w:color="auto" w:fill="FFFFFF"/>
        </w:rPr>
        <w:t xml:space="preserve"> For Plato ‘</w:t>
      </w:r>
      <w:r w:rsidR="00AF0860" w:rsidRPr="008A7930">
        <w:rPr>
          <w:rFonts w:ascii="Calibri" w:hAnsi="Calibri" w:cs="Calibri"/>
          <w:i/>
          <w:iCs/>
          <w:color w:val="000000"/>
          <w:sz w:val="24"/>
          <w:szCs w:val="24"/>
          <w:shd w:val="clear" w:color="auto" w:fill="FFFFFF"/>
        </w:rPr>
        <w:t>the Forms’</w:t>
      </w:r>
      <w:r w:rsidR="00AF0860" w:rsidRPr="008A7930">
        <w:rPr>
          <w:rFonts w:ascii="Calibri" w:hAnsi="Calibri" w:cs="Calibri"/>
          <w:color w:val="000000"/>
          <w:sz w:val="24"/>
          <w:szCs w:val="24"/>
          <w:shd w:val="clear" w:color="auto" w:fill="FFFFFF"/>
        </w:rPr>
        <w:t xml:space="preserve"> function as ideals, and knowledge of them gives an understanding, not only of how things are but how they ought to be and the true knowledge of reality, from Plato’s philosophy, there is a choice aspect, a moral dimension.</w:t>
      </w:r>
      <w:r w:rsidR="00682C4B">
        <w:rPr>
          <w:rStyle w:val="FootnoteReference"/>
          <w:rFonts w:ascii="Calibri" w:hAnsi="Calibri" w:cs="Calibri"/>
          <w:color w:val="000000"/>
          <w:sz w:val="24"/>
          <w:szCs w:val="24"/>
          <w:shd w:val="clear" w:color="auto" w:fill="FFFFFF"/>
        </w:rPr>
        <w:footnoteReference w:id="48"/>
      </w:r>
      <w:r w:rsidR="00AF0860" w:rsidRPr="008A7930">
        <w:rPr>
          <w:rFonts w:ascii="Calibri" w:hAnsi="Calibri" w:cs="Calibri"/>
          <w:color w:val="000000"/>
          <w:sz w:val="24"/>
          <w:szCs w:val="24"/>
          <w:shd w:val="clear" w:color="auto" w:fill="FFFFFF"/>
        </w:rPr>
        <w:t xml:space="preserve"> This understanding is </w:t>
      </w:r>
      <w:r w:rsidRPr="008A7930">
        <w:rPr>
          <w:rFonts w:ascii="Calibri" w:hAnsi="Calibri" w:cs="Calibri"/>
          <w:color w:val="000000"/>
          <w:sz w:val="24"/>
          <w:szCs w:val="24"/>
          <w:shd w:val="clear" w:color="auto" w:fill="FFFFFF"/>
        </w:rPr>
        <w:t>exemplified</w:t>
      </w:r>
      <w:r w:rsidR="00AF0860" w:rsidRPr="008A7930">
        <w:rPr>
          <w:rFonts w:ascii="Calibri" w:hAnsi="Calibri" w:cs="Calibri"/>
          <w:color w:val="000000"/>
          <w:sz w:val="24"/>
          <w:szCs w:val="24"/>
          <w:shd w:val="clear" w:color="auto" w:fill="FFFFFF"/>
        </w:rPr>
        <w:t xml:space="preserve"> and expanded on by </w:t>
      </w:r>
      <w:proofErr w:type="spellStart"/>
      <w:r w:rsidR="00AF0860" w:rsidRPr="008A7930">
        <w:rPr>
          <w:rFonts w:ascii="Calibri" w:hAnsi="Calibri" w:cs="Calibri"/>
          <w:color w:val="000000"/>
          <w:sz w:val="24"/>
          <w:szCs w:val="24"/>
          <w:shd w:val="clear" w:color="auto" w:fill="FFFFFF"/>
        </w:rPr>
        <w:t>Aqunias</w:t>
      </w:r>
      <w:proofErr w:type="spellEnd"/>
      <w:r w:rsidR="00080BB1" w:rsidRPr="008A7930">
        <w:rPr>
          <w:rFonts w:ascii="Calibri" w:hAnsi="Calibri" w:cs="Calibri"/>
          <w:color w:val="000000"/>
          <w:sz w:val="24"/>
          <w:szCs w:val="24"/>
          <w:shd w:val="clear" w:color="auto" w:fill="FFFFFF"/>
        </w:rPr>
        <w:t xml:space="preserve"> in</w:t>
      </w:r>
      <w:r w:rsidR="004A0B1F" w:rsidRPr="008A7930">
        <w:rPr>
          <w:rFonts w:ascii="Calibri" w:hAnsi="Calibri" w:cs="Calibri"/>
          <w:color w:val="000000"/>
          <w:sz w:val="24"/>
          <w:szCs w:val="24"/>
          <w:shd w:val="clear" w:color="auto" w:fill="FFFFFF"/>
        </w:rPr>
        <w:t xml:space="preserve"> Question 115 </w:t>
      </w:r>
      <w:r w:rsidR="00BD08EF" w:rsidRPr="008A7930">
        <w:rPr>
          <w:rFonts w:ascii="Calibri" w:hAnsi="Calibri" w:cs="Calibri"/>
          <w:color w:val="000000"/>
          <w:sz w:val="20"/>
          <w:szCs w:val="20"/>
          <w:shd w:val="clear" w:color="auto" w:fill="FFFFFF"/>
        </w:rPr>
        <w:t>‘</w:t>
      </w:r>
      <w:r w:rsidR="00D06C96" w:rsidRPr="008A7930">
        <w:rPr>
          <w:rFonts w:ascii="Calibri" w:hAnsi="Calibri" w:cs="Calibri"/>
          <w:color w:val="000000"/>
          <w:sz w:val="24"/>
          <w:szCs w:val="24"/>
          <w:shd w:val="clear" w:color="auto" w:fill="FFFFFF"/>
        </w:rPr>
        <w:t>t</w:t>
      </w:r>
      <w:r w:rsidR="00AF0860" w:rsidRPr="008A7930">
        <w:rPr>
          <w:rFonts w:ascii="Calibri" w:hAnsi="Calibri" w:cs="Calibri"/>
          <w:color w:val="000000"/>
          <w:sz w:val="24"/>
          <w:szCs w:val="24"/>
          <w:shd w:val="clear" w:color="auto" w:fill="FFFFFF"/>
        </w:rPr>
        <w:t>he majority of men follow their passions, which are movements of the sensitive appetite, in which movements of the heavenly bodies can cooperate: but few are wise enough to resist these passions.</w:t>
      </w:r>
      <w:r w:rsidR="008418ED" w:rsidRPr="008A7930">
        <w:rPr>
          <w:rFonts w:ascii="Calibri" w:hAnsi="Calibri" w:cs="Calibri"/>
          <w:color w:val="000000"/>
          <w:sz w:val="24"/>
          <w:szCs w:val="24"/>
          <w:shd w:val="clear" w:color="auto" w:fill="FFFFFF"/>
        </w:rPr>
        <w:t>’</w:t>
      </w:r>
      <w:r w:rsidR="009A65B5">
        <w:rPr>
          <w:rStyle w:val="FootnoteReference"/>
          <w:rFonts w:ascii="Calibri" w:hAnsi="Calibri" w:cs="Calibri"/>
          <w:color w:val="000000"/>
          <w:sz w:val="24"/>
          <w:szCs w:val="24"/>
          <w:shd w:val="clear" w:color="auto" w:fill="FFFFFF"/>
        </w:rPr>
        <w:footnoteReference w:id="49"/>
      </w:r>
      <w:r w:rsidR="009A65B5">
        <w:rPr>
          <w:rFonts w:ascii="Calibri" w:hAnsi="Calibri" w:cs="Calibri"/>
          <w:color w:val="000000"/>
          <w:sz w:val="24"/>
          <w:szCs w:val="24"/>
          <w:shd w:val="clear" w:color="auto" w:fill="FFFFFF"/>
        </w:rPr>
        <w:t xml:space="preserve"> </w:t>
      </w:r>
      <w:r w:rsidR="00FF1041" w:rsidRPr="008A7930">
        <w:rPr>
          <w:rFonts w:ascii="Calibri" w:hAnsi="Calibri" w:cs="Calibri"/>
          <w:color w:val="000000"/>
          <w:sz w:val="24"/>
          <w:szCs w:val="24"/>
          <w:shd w:val="clear" w:color="auto" w:fill="FFFFFF"/>
        </w:rPr>
        <w:t xml:space="preserve">So it seems, through </w:t>
      </w:r>
      <w:r w:rsidR="00783140" w:rsidRPr="008A7930">
        <w:rPr>
          <w:rFonts w:ascii="Calibri" w:hAnsi="Calibri" w:cs="Calibri"/>
          <w:color w:val="000000"/>
          <w:sz w:val="24"/>
          <w:szCs w:val="24"/>
          <w:shd w:val="clear" w:color="auto" w:fill="FFFFFF"/>
        </w:rPr>
        <w:t>Aquinas</w:t>
      </w:r>
      <w:r w:rsidR="00FF1041" w:rsidRPr="008A7930">
        <w:rPr>
          <w:rFonts w:ascii="Calibri" w:hAnsi="Calibri" w:cs="Calibri"/>
          <w:color w:val="000000"/>
          <w:sz w:val="24"/>
          <w:szCs w:val="24"/>
          <w:shd w:val="clear" w:color="auto" w:fill="FFFFFF"/>
        </w:rPr>
        <w:t xml:space="preserve"> </w:t>
      </w:r>
      <w:r w:rsidR="007F7AEC" w:rsidRPr="008A7930">
        <w:rPr>
          <w:rFonts w:ascii="Calibri" w:hAnsi="Calibri" w:cs="Calibri"/>
          <w:color w:val="000000"/>
          <w:sz w:val="24"/>
          <w:szCs w:val="24"/>
          <w:shd w:val="clear" w:color="auto" w:fill="FFFFFF"/>
        </w:rPr>
        <w:t>man</w:t>
      </w:r>
      <w:r w:rsidR="00FF1041" w:rsidRPr="008A7930">
        <w:rPr>
          <w:rFonts w:ascii="Calibri" w:hAnsi="Calibri" w:cs="Calibri"/>
          <w:color w:val="000000"/>
          <w:sz w:val="24"/>
          <w:szCs w:val="24"/>
          <w:shd w:val="clear" w:color="auto" w:fill="FFFFFF"/>
        </w:rPr>
        <w:t xml:space="preserve"> c</w:t>
      </w:r>
      <w:r w:rsidR="006A0458" w:rsidRPr="008A7930">
        <w:rPr>
          <w:rFonts w:ascii="Calibri" w:hAnsi="Calibri" w:cs="Calibri"/>
          <w:color w:val="000000"/>
          <w:sz w:val="24"/>
          <w:szCs w:val="24"/>
          <w:shd w:val="clear" w:color="auto" w:fill="FFFFFF"/>
        </w:rPr>
        <w:t>ould</w:t>
      </w:r>
      <w:r w:rsidR="00FF1041" w:rsidRPr="008A7930">
        <w:rPr>
          <w:rFonts w:ascii="Calibri" w:hAnsi="Calibri" w:cs="Calibri"/>
          <w:color w:val="000000"/>
          <w:sz w:val="24"/>
          <w:szCs w:val="24"/>
          <w:shd w:val="clear" w:color="auto" w:fill="FFFFFF"/>
        </w:rPr>
        <w:t xml:space="preserve"> </w:t>
      </w:r>
      <w:r w:rsidR="00DA6566" w:rsidRPr="008A7930">
        <w:rPr>
          <w:rFonts w:ascii="Calibri" w:hAnsi="Calibri" w:cs="Calibri"/>
          <w:color w:val="000000"/>
          <w:sz w:val="24"/>
          <w:szCs w:val="24"/>
          <w:shd w:val="clear" w:color="auto" w:fill="FFFFFF"/>
        </w:rPr>
        <w:t xml:space="preserve">very </w:t>
      </w:r>
      <w:r w:rsidR="00533596" w:rsidRPr="008A7930">
        <w:rPr>
          <w:rFonts w:ascii="Calibri" w:hAnsi="Calibri" w:cs="Calibri"/>
          <w:color w:val="000000"/>
          <w:sz w:val="24"/>
          <w:szCs w:val="24"/>
          <w:shd w:val="clear" w:color="auto" w:fill="FFFFFF"/>
        </w:rPr>
        <w:t xml:space="preserve">easily </w:t>
      </w:r>
      <w:r w:rsidR="00FF1041" w:rsidRPr="008A7930">
        <w:rPr>
          <w:rFonts w:ascii="Calibri" w:hAnsi="Calibri" w:cs="Calibri"/>
          <w:color w:val="000000"/>
          <w:sz w:val="24"/>
          <w:szCs w:val="24"/>
          <w:shd w:val="clear" w:color="auto" w:fill="FFFFFF"/>
        </w:rPr>
        <w:t xml:space="preserve">be at the mercy of the heavenly bodies, </w:t>
      </w:r>
      <w:r w:rsidR="00DA6566" w:rsidRPr="008A7930">
        <w:rPr>
          <w:rFonts w:ascii="Calibri" w:hAnsi="Calibri" w:cs="Calibri"/>
          <w:color w:val="000000"/>
          <w:sz w:val="24"/>
          <w:szCs w:val="24"/>
          <w:shd w:val="clear" w:color="auto" w:fill="FFFFFF"/>
        </w:rPr>
        <w:t>or</w:t>
      </w:r>
      <w:r w:rsidR="006E5DC2" w:rsidRPr="008A7930">
        <w:rPr>
          <w:rFonts w:ascii="Calibri" w:hAnsi="Calibri" w:cs="Calibri"/>
          <w:color w:val="000000"/>
          <w:sz w:val="24"/>
          <w:szCs w:val="24"/>
          <w:shd w:val="clear" w:color="auto" w:fill="FFFFFF"/>
        </w:rPr>
        <w:t xml:space="preserve"> through the</w:t>
      </w:r>
      <w:r w:rsidR="00DA6566" w:rsidRPr="008A7930">
        <w:rPr>
          <w:rFonts w:ascii="Calibri" w:hAnsi="Calibri" w:cs="Calibri"/>
          <w:color w:val="000000"/>
          <w:sz w:val="24"/>
          <w:szCs w:val="24"/>
          <w:shd w:val="clear" w:color="auto" w:fill="FFFFFF"/>
        </w:rPr>
        <w:t xml:space="preserve"> proper</w:t>
      </w:r>
      <w:r w:rsidR="006E5DC2" w:rsidRPr="008A7930">
        <w:rPr>
          <w:rFonts w:ascii="Calibri" w:hAnsi="Calibri" w:cs="Calibri"/>
          <w:color w:val="000000"/>
          <w:sz w:val="24"/>
          <w:szCs w:val="24"/>
          <w:shd w:val="clear" w:color="auto" w:fill="FFFFFF"/>
        </w:rPr>
        <w:t xml:space="preserve"> </w:t>
      </w:r>
      <w:r w:rsidR="00533596" w:rsidRPr="008A7930">
        <w:rPr>
          <w:rFonts w:ascii="Calibri" w:hAnsi="Calibri" w:cs="Calibri"/>
          <w:color w:val="000000"/>
          <w:sz w:val="24"/>
          <w:szCs w:val="24"/>
          <w:shd w:val="clear" w:color="auto" w:fill="FFFFFF"/>
        </w:rPr>
        <w:t>us</w:t>
      </w:r>
      <w:r w:rsidR="006E5DC2" w:rsidRPr="008A7930">
        <w:rPr>
          <w:rFonts w:ascii="Calibri" w:hAnsi="Calibri" w:cs="Calibri"/>
          <w:color w:val="000000"/>
          <w:sz w:val="24"/>
          <w:szCs w:val="24"/>
          <w:shd w:val="clear" w:color="auto" w:fill="FFFFFF"/>
        </w:rPr>
        <w:t>e</w:t>
      </w:r>
      <w:r w:rsidR="00FF1041" w:rsidRPr="008A7930">
        <w:rPr>
          <w:rFonts w:ascii="Calibri" w:hAnsi="Calibri" w:cs="Calibri"/>
          <w:color w:val="000000"/>
          <w:sz w:val="24"/>
          <w:szCs w:val="24"/>
          <w:shd w:val="clear" w:color="auto" w:fill="FFFFFF"/>
        </w:rPr>
        <w:t xml:space="preserve"> reason </w:t>
      </w:r>
      <w:r w:rsidR="006E5DC2" w:rsidRPr="008A7930">
        <w:rPr>
          <w:rFonts w:ascii="Calibri" w:hAnsi="Calibri" w:cs="Calibri"/>
          <w:color w:val="000000"/>
          <w:sz w:val="24"/>
          <w:szCs w:val="24"/>
          <w:shd w:val="clear" w:color="auto" w:fill="FFFFFF"/>
        </w:rPr>
        <w:t>(</w:t>
      </w:r>
      <w:r w:rsidR="00FF1041" w:rsidRPr="008A7930">
        <w:rPr>
          <w:rFonts w:ascii="Calibri" w:hAnsi="Calibri" w:cs="Calibri"/>
          <w:color w:val="000000"/>
          <w:sz w:val="24"/>
          <w:szCs w:val="24"/>
          <w:shd w:val="clear" w:color="auto" w:fill="FFFFFF"/>
        </w:rPr>
        <w:t>his own will</w:t>
      </w:r>
      <w:r w:rsidR="006E5DC2" w:rsidRPr="008A7930">
        <w:rPr>
          <w:rFonts w:ascii="Calibri" w:hAnsi="Calibri" w:cs="Calibri"/>
          <w:color w:val="000000"/>
          <w:sz w:val="24"/>
          <w:szCs w:val="24"/>
          <w:shd w:val="clear" w:color="auto" w:fill="FFFFFF"/>
        </w:rPr>
        <w:t>)</w:t>
      </w:r>
      <w:r w:rsidR="00FF1041" w:rsidRPr="008A7930">
        <w:rPr>
          <w:rFonts w:ascii="Calibri" w:hAnsi="Calibri" w:cs="Calibri"/>
          <w:color w:val="000000"/>
          <w:sz w:val="24"/>
          <w:szCs w:val="24"/>
          <w:shd w:val="clear" w:color="auto" w:fill="FFFFFF"/>
        </w:rPr>
        <w:t>,</w:t>
      </w:r>
      <w:r w:rsidR="007F7AEC" w:rsidRPr="008A7930">
        <w:rPr>
          <w:rFonts w:ascii="Calibri" w:hAnsi="Calibri" w:cs="Calibri"/>
          <w:color w:val="000000"/>
          <w:sz w:val="24"/>
          <w:szCs w:val="24"/>
          <w:shd w:val="clear" w:color="auto" w:fill="FFFFFF"/>
        </w:rPr>
        <w:t xml:space="preserve"> be</w:t>
      </w:r>
      <w:r w:rsidR="00533596" w:rsidRPr="008A7930">
        <w:rPr>
          <w:rFonts w:ascii="Calibri" w:hAnsi="Calibri" w:cs="Calibri"/>
          <w:color w:val="000000"/>
          <w:sz w:val="24"/>
          <w:szCs w:val="24"/>
          <w:shd w:val="clear" w:color="auto" w:fill="FFFFFF"/>
        </w:rPr>
        <w:t>come</w:t>
      </w:r>
      <w:r w:rsidR="007F7AEC" w:rsidRPr="008A7930">
        <w:rPr>
          <w:rFonts w:ascii="Calibri" w:hAnsi="Calibri" w:cs="Calibri"/>
          <w:color w:val="000000"/>
          <w:sz w:val="24"/>
          <w:szCs w:val="24"/>
          <w:shd w:val="clear" w:color="auto" w:fill="FFFFFF"/>
        </w:rPr>
        <w:t xml:space="preserve"> wise</w:t>
      </w:r>
      <w:r w:rsidR="00DA6566" w:rsidRPr="008A7930">
        <w:rPr>
          <w:rFonts w:ascii="Calibri" w:hAnsi="Calibri" w:cs="Calibri"/>
          <w:color w:val="000000"/>
          <w:sz w:val="24"/>
          <w:szCs w:val="24"/>
          <w:shd w:val="clear" w:color="auto" w:fill="FFFFFF"/>
        </w:rPr>
        <w:t xml:space="preserve"> and</w:t>
      </w:r>
      <w:r w:rsidR="00533596" w:rsidRPr="008A7930">
        <w:rPr>
          <w:rFonts w:ascii="Calibri" w:hAnsi="Calibri" w:cs="Calibri"/>
          <w:color w:val="000000"/>
          <w:sz w:val="24"/>
          <w:szCs w:val="24"/>
          <w:shd w:val="clear" w:color="auto" w:fill="FFFFFF"/>
        </w:rPr>
        <w:t xml:space="preserve"> </w:t>
      </w:r>
      <w:r w:rsidR="00FF1041" w:rsidRPr="008A7930">
        <w:rPr>
          <w:rFonts w:ascii="Calibri" w:hAnsi="Calibri" w:cs="Calibri"/>
          <w:color w:val="000000"/>
          <w:sz w:val="24"/>
          <w:szCs w:val="24"/>
          <w:shd w:val="clear" w:color="auto" w:fill="FFFFFF"/>
        </w:rPr>
        <w:t xml:space="preserve">resist </w:t>
      </w:r>
      <w:r w:rsidR="006A0458" w:rsidRPr="008A7930">
        <w:rPr>
          <w:rFonts w:ascii="Calibri" w:hAnsi="Calibri" w:cs="Calibri"/>
          <w:color w:val="000000"/>
          <w:sz w:val="24"/>
          <w:szCs w:val="24"/>
          <w:shd w:val="clear" w:color="auto" w:fill="FFFFFF"/>
        </w:rPr>
        <w:t xml:space="preserve">its influences upon his emotional body. </w:t>
      </w:r>
    </w:p>
    <w:p w14:paraId="11CDAF49" w14:textId="5D9247EC" w:rsidR="00B97C98" w:rsidRPr="008A7930" w:rsidRDefault="00A026A4" w:rsidP="00B97C98">
      <w:pPr>
        <w:spacing w:line="480" w:lineRule="auto"/>
        <w:rPr>
          <w:rFonts w:ascii="Calibri" w:hAnsi="Calibri" w:cs="Calibri"/>
          <w:b/>
          <w:bCs/>
          <w:sz w:val="24"/>
          <w:szCs w:val="24"/>
        </w:rPr>
      </w:pPr>
      <w:r w:rsidRPr="008A7930">
        <w:rPr>
          <w:rFonts w:ascii="Calibri" w:hAnsi="Calibri" w:cs="Calibri"/>
          <w:b/>
          <w:bCs/>
          <w:sz w:val="24"/>
          <w:szCs w:val="24"/>
        </w:rPr>
        <w:t>CONCLUSION</w:t>
      </w:r>
    </w:p>
    <w:p w14:paraId="1ACA42B0" w14:textId="5F219278" w:rsidR="00B97C98" w:rsidRPr="008A7930" w:rsidRDefault="00B97C98" w:rsidP="00B97C98">
      <w:pPr>
        <w:spacing w:line="480" w:lineRule="auto"/>
        <w:rPr>
          <w:rFonts w:ascii="Calibri" w:hAnsi="Calibri" w:cs="Calibri"/>
          <w:color w:val="000000"/>
          <w:sz w:val="24"/>
          <w:szCs w:val="24"/>
          <w:shd w:val="clear" w:color="auto" w:fill="FFFFFF"/>
        </w:rPr>
      </w:pPr>
      <w:r w:rsidRPr="008A7930">
        <w:rPr>
          <w:rFonts w:ascii="Calibri" w:hAnsi="Calibri" w:cs="Calibri"/>
          <w:sz w:val="24"/>
          <w:szCs w:val="24"/>
        </w:rPr>
        <w:t xml:space="preserve"> </w:t>
      </w:r>
      <w:r w:rsidR="00A46435">
        <w:rPr>
          <w:rFonts w:ascii="Calibri" w:hAnsi="Calibri" w:cs="Calibri"/>
          <w:sz w:val="24"/>
          <w:szCs w:val="24"/>
        </w:rPr>
        <w:t xml:space="preserve">  </w:t>
      </w:r>
      <w:r w:rsidRPr="008A7930">
        <w:rPr>
          <w:rFonts w:ascii="Calibri" w:hAnsi="Calibri" w:cs="Calibri"/>
          <w:color w:val="000000"/>
          <w:sz w:val="24"/>
          <w:szCs w:val="24"/>
          <w:shd w:val="clear" w:color="auto" w:fill="FFFFFF"/>
        </w:rPr>
        <w:t>Through his Theory of Forms Plato compels us to understand reality as part of a larger rational, ‘were the Good, is inscribed in the very fabric of things themselves as its highest organising principle and most fundamental law,’</w:t>
      </w:r>
      <w:r w:rsidR="00EE5463">
        <w:rPr>
          <w:rStyle w:val="FootnoteReference"/>
          <w:rFonts w:ascii="Calibri" w:hAnsi="Calibri" w:cs="Calibri"/>
          <w:color w:val="000000"/>
          <w:sz w:val="24"/>
          <w:szCs w:val="24"/>
          <w:shd w:val="clear" w:color="auto" w:fill="FFFFFF"/>
        </w:rPr>
        <w:footnoteReference w:id="50"/>
      </w:r>
      <w:r w:rsidRPr="008A7930">
        <w:rPr>
          <w:rFonts w:ascii="Calibri" w:hAnsi="Calibri" w:cs="Calibri"/>
          <w:color w:val="000000"/>
          <w:sz w:val="24"/>
          <w:szCs w:val="24"/>
          <w:shd w:val="clear" w:color="auto" w:fill="FFFFFF"/>
        </w:rPr>
        <w:t xml:space="preserve"> through his work </w:t>
      </w:r>
      <w:r w:rsidRPr="008A7930">
        <w:rPr>
          <w:rFonts w:ascii="Calibri" w:hAnsi="Calibri" w:cs="Calibri"/>
          <w:i/>
          <w:iCs/>
          <w:color w:val="000000"/>
          <w:sz w:val="24"/>
          <w:szCs w:val="24"/>
          <w:shd w:val="clear" w:color="auto" w:fill="FFFFFF"/>
        </w:rPr>
        <w:t>‘Allegory of the Cave’</w:t>
      </w:r>
      <w:r w:rsidRPr="008A7930">
        <w:rPr>
          <w:rFonts w:ascii="Calibri" w:hAnsi="Calibri" w:cs="Calibri"/>
          <w:color w:val="000000"/>
          <w:sz w:val="24"/>
          <w:szCs w:val="24"/>
          <w:shd w:val="clear" w:color="auto" w:fill="FFFFFF"/>
        </w:rPr>
        <w:t xml:space="preserve"> he credits and celebrates astronomy as a roadmap, a tool, alongside reason, to compel the soul </w:t>
      </w:r>
      <w:r w:rsidRPr="008A7930">
        <w:rPr>
          <w:rFonts w:ascii="Calibri" w:hAnsi="Calibri" w:cs="Calibri"/>
          <w:color w:val="000000"/>
          <w:sz w:val="24"/>
          <w:szCs w:val="24"/>
          <w:shd w:val="clear" w:color="auto" w:fill="FFFFFF"/>
        </w:rPr>
        <w:lastRenderedPageBreak/>
        <w:t>to look up, which will lead us into another world.</w:t>
      </w:r>
      <w:r w:rsidR="00990E41">
        <w:rPr>
          <w:rStyle w:val="FootnoteReference"/>
          <w:rFonts w:ascii="Calibri" w:hAnsi="Calibri" w:cs="Calibri"/>
          <w:color w:val="000000"/>
          <w:sz w:val="24"/>
          <w:szCs w:val="24"/>
          <w:shd w:val="clear" w:color="auto" w:fill="FFFFFF"/>
        </w:rPr>
        <w:footnoteReference w:id="51"/>
      </w:r>
      <w:r w:rsidRPr="008A7930">
        <w:rPr>
          <w:rFonts w:ascii="Calibri" w:hAnsi="Calibri" w:cs="Calibri"/>
          <w:color w:val="000000"/>
          <w:sz w:val="24"/>
          <w:szCs w:val="24"/>
          <w:shd w:val="clear" w:color="auto" w:fill="FFFFFF"/>
        </w:rPr>
        <w:t xml:space="preserve"> In Aquinas’s ‘</w:t>
      </w:r>
      <w:r w:rsidRPr="008A7930">
        <w:rPr>
          <w:rFonts w:ascii="Calibri" w:hAnsi="Calibri" w:cs="Calibri"/>
          <w:i/>
          <w:iCs/>
          <w:color w:val="000000"/>
          <w:sz w:val="24"/>
          <w:szCs w:val="24"/>
          <w:shd w:val="clear" w:color="auto" w:fill="FFFFFF"/>
        </w:rPr>
        <w:t>Summa</w:t>
      </w:r>
      <w:r w:rsidRPr="008A7930">
        <w:rPr>
          <w:rFonts w:ascii="Calibri" w:hAnsi="Calibri" w:cs="Calibri"/>
          <w:color w:val="000000"/>
          <w:sz w:val="24"/>
          <w:szCs w:val="24"/>
          <w:shd w:val="clear" w:color="auto" w:fill="FFFFFF"/>
        </w:rPr>
        <w:t>’</w:t>
      </w:r>
      <w:r w:rsidRPr="008A7930">
        <w:rPr>
          <w:rFonts w:ascii="Calibri" w:hAnsi="Calibri" w:cs="Calibri"/>
          <w:sz w:val="24"/>
          <w:szCs w:val="24"/>
          <w:shd w:val="clear" w:color="auto" w:fill="FFFFFF"/>
        </w:rPr>
        <w:t xml:space="preserve"> he reassures that man may override the circumstances of his fate if he can resist the desires that arise for the action of celestial bodies that produce certain inclinations in corporeal nature, nevertheless the will does not of necessity follow them, so there is nothing to stop the effect of celestial bodies being hindered by the choice and actions of the will</w:t>
      </w:r>
      <w:r w:rsidR="00B721BE">
        <w:rPr>
          <w:rFonts w:ascii="Calibri" w:hAnsi="Calibri" w:cs="Calibri"/>
          <w:sz w:val="24"/>
          <w:szCs w:val="24"/>
          <w:shd w:val="clear" w:color="auto" w:fill="FFFFFF"/>
        </w:rPr>
        <w:t>.</w:t>
      </w:r>
      <w:r w:rsidR="00B721BE">
        <w:rPr>
          <w:rStyle w:val="FootnoteReference"/>
          <w:rFonts w:ascii="Calibri" w:hAnsi="Calibri" w:cs="Calibri"/>
          <w:sz w:val="24"/>
          <w:szCs w:val="24"/>
          <w:shd w:val="clear" w:color="auto" w:fill="FFFFFF"/>
        </w:rPr>
        <w:footnoteReference w:id="52"/>
      </w:r>
      <w:r w:rsidRPr="008A7930">
        <w:rPr>
          <w:rFonts w:ascii="Calibri" w:hAnsi="Calibri" w:cs="Calibri"/>
          <w:sz w:val="24"/>
          <w:szCs w:val="24"/>
          <w:shd w:val="clear" w:color="auto" w:fill="FFFFFF"/>
        </w:rPr>
        <w:t xml:space="preserve"> </w:t>
      </w:r>
      <w:r w:rsidRPr="008A7930">
        <w:rPr>
          <w:rFonts w:ascii="Calibri" w:hAnsi="Calibri" w:cs="Calibri"/>
          <w:color w:val="000000"/>
          <w:sz w:val="24"/>
          <w:szCs w:val="24"/>
          <w:shd w:val="clear" w:color="auto" w:fill="FFFFFF"/>
        </w:rPr>
        <w:t xml:space="preserve">According to </w:t>
      </w:r>
      <w:proofErr w:type="spellStart"/>
      <w:r w:rsidRPr="008A7930">
        <w:rPr>
          <w:rFonts w:ascii="Calibri" w:hAnsi="Calibri" w:cs="Calibri"/>
          <w:color w:val="000000"/>
          <w:sz w:val="24"/>
          <w:szCs w:val="24"/>
          <w:shd w:val="clear" w:color="auto" w:fill="FFFFFF"/>
        </w:rPr>
        <w:t>Aqunias</w:t>
      </w:r>
      <w:proofErr w:type="spellEnd"/>
      <w:r w:rsidRPr="008A7930">
        <w:rPr>
          <w:rFonts w:ascii="Calibri" w:hAnsi="Calibri" w:cs="Calibri"/>
          <w:color w:val="000000"/>
          <w:sz w:val="24"/>
          <w:szCs w:val="24"/>
          <w:shd w:val="clear" w:color="auto" w:fill="FFFFFF"/>
        </w:rPr>
        <w:t xml:space="preserve">, the heavenly bodies may affect our lower natures, but they cannot force us into one direction or another. </w:t>
      </w:r>
    </w:p>
    <w:p w14:paraId="5C6D1222" w14:textId="6368CB6D" w:rsidR="00B97C98" w:rsidRPr="008A7930" w:rsidRDefault="00B97C98" w:rsidP="00B97C98">
      <w:pPr>
        <w:spacing w:line="480" w:lineRule="auto"/>
        <w:rPr>
          <w:rFonts w:ascii="Calibri" w:hAnsi="Calibri" w:cs="Calibri"/>
          <w:sz w:val="24"/>
          <w:szCs w:val="24"/>
        </w:rPr>
      </w:pPr>
      <w:r w:rsidRPr="008A7930">
        <w:rPr>
          <w:rFonts w:ascii="Calibri" w:hAnsi="Calibri" w:cs="Calibri"/>
          <w:color w:val="000000"/>
          <w:sz w:val="24"/>
          <w:szCs w:val="24"/>
          <w:shd w:val="clear" w:color="auto" w:fill="FFFFFF"/>
        </w:rPr>
        <w:t xml:space="preserve"> </w:t>
      </w:r>
      <w:r w:rsidR="00A46435">
        <w:rPr>
          <w:rFonts w:ascii="Calibri" w:hAnsi="Calibri" w:cs="Calibri"/>
          <w:color w:val="000000"/>
          <w:sz w:val="24"/>
          <w:szCs w:val="24"/>
          <w:shd w:val="clear" w:color="auto" w:fill="FFFFFF"/>
        </w:rPr>
        <w:t xml:space="preserve">  </w:t>
      </w:r>
      <w:r w:rsidRPr="008A7930">
        <w:rPr>
          <w:rFonts w:ascii="Calibri" w:hAnsi="Calibri" w:cs="Calibri"/>
          <w:color w:val="000000"/>
          <w:sz w:val="24"/>
          <w:szCs w:val="24"/>
          <w:shd w:val="clear" w:color="auto" w:fill="FFFFFF"/>
        </w:rPr>
        <w:t xml:space="preserve"> </w:t>
      </w:r>
      <w:r w:rsidRPr="008A7930">
        <w:rPr>
          <w:rFonts w:ascii="Calibri" w:hAnsi="Calibri" w:cs="Calibri"/>
          <w:sz w:val="24"/>
          <w:szCs w:val="24"/>
          <w:shd w:val="clear" w:color="auto" w:fill="FFFFFF"/>
        </w:rPr>
        <w:t xml:space="preserve">In the </w:t>
      </w:r>
      <w:r w:rsidRPr="008A7930">
        <w:rPr>
          <w:rFonts w:ascii="Calibri" w:hAnsi="Calibri" w:cs="Calibri"/>
          <w:i/>
          <w:iCs/>
          <w:sz w:val="24"/>
          <w:szCs w:val="24"/>
          <w:shd w:val="clear" w:color="auto" w:fill="FFFFFF"/>
        </w:rPr>
        <w:t>Republic</w:t>
      </w:r>
      <w:r w:rsidRPr="008A7930">
        <w:rPr>
          <w:rFonts w:ascii="Calibri" w:hAnsi="Calibri" w:cs="Calibri"/>
          <w:sz w:val="24"/>
          <w:szCs w:val="24"/>
          <w:shd w:val="clear" w:color="auto" w:fill="FFFFFF"/>
        </w:rPr>
        <w:t xml:space="preserve"> Plato proclaims</w:t>
      </w:r>
      <w:r w:rsidR="00B00D8D">
        <w:rPr>
          <w:rFonts w:ascii="Calibri" w:hAnsi="Calibri" w:cs="Calibri"/>
          <w:sz w:val="24"/>
          <w:szCs w:val="24"/>
          <w:shd w:val="clear" w:color="auto" w:fill="FFFFFF"/>
        </w:rPr>
        <w:t xml:space="preserve"> that man can live a good life</w:t>
      </w:r>
      <w:r w:rsidRPr="008A7930">
        <w:rPr>
          <w:rFonts w:ascii="Calibri" w:hAnsi="Calibri" w:cs="Calibri"/>
          <w:sz w:val="24"/>
          <w:szCs w:val="24"/>
          <w:shd w:val="clear" w:color="auto" w:fill="FFFFFF"/>
        </w:rPr>
        <w:t xml:space="preserve"> provid</w:t>
      </w:r>
      <w:r w:rsidR="00FE383C">
        <w:rPr>
          <w:rFonts w:ascii="Calibri" w:hAnsi="Calibri" w:cs="Calibri"/>
          <w:sz w:val="24"/>
          <w:szCs w:val="24"/>
          <w:shd w:val="clear" w:color="auto" w:fill="FFFFFF"/>
        </w:rPr>
        <w:t>ing</w:t>
      </w:r>
      <w:r w:rsidRPr="008A7930">
        <w:rPr>
          <w:rFonts w:ascii="Calibri" w:hAnsi="Calibri" w:cs="Calibri"/>
          <w:sz w:val="24"/>
          <w:szCs w:val="24"/>
          <w:shd w:val="clear" w:color="auto" w:fill="FFFFFF"/>
        </w:rPr>
        <w:t xml:space="preserve"> he chooses it rationally and live</w:t>
      </w:r>
      <w:r w:rsidR="009D2F59">
        <w:rPr>
          <w:rFonts w:ascii="Calibri" w:hAnsi="Calibri" w:cs="Calibri"/>
          <w:sz w:val="24"/>
          <w:szCs w:val="24"/>
          <w:shd w:val="clear" w:color="auto" w:fill="FFFFFF"/>
        </w:rPr>
        <w:t>s</w:t>
      </w:r>
      <w:r w:rsidRPr="008A7930">
        <w:rPr>
          <w:rFonts w:ascii="Calibri" w:hAnsi="Calibri" w:cs="Calibri"/>
          <w:sz w:val="24"/>
          <w:szCs w:val="24"/>
          <w:shd w:val="clear" w:color="auto" w:fill="FFFFFF"/>
        </w:rPr>
        <w:t xml:space="preserve"> it seriously</w:t>
      </w:r>
      <w:r w:rsidR="00FE383C">
        <w:rPr>
          <w:rFonts w:ascii="Calibri" w:hAnsi="Calibri" w:cs="Calibri"/>
          <w:sz w:val="24"/>
          <w:szCs w:val="24"/>
          <w:shd w:val="clear" w:color="auto" w:fill="FFFFFF"/>
        </w:rPr>
        <w:t>, a philosophy which gives the r</w:t>
      </w:r>
      <w:r w:rsidRPr="008A7930">
        <w:rPr>
          <w:rFonts w:ascii="Calibri" w:hAnsi="Calibri" w:cs="Calibri"/>
          <w:sz w:val="24"/>
          <w:szCs w:val="24"/>
          <w:shd w:val="clear" w:color="auto" w:fill="FFFFFF"/>
        </w:rPr>
        <w:t xml:space="preserve">eader a </w:t>
      </w:r>
      <w:r w:rsidR="009D2F59">
        <w:rPr>
          <w:rFonts w:ascii="Calibri" w:hAnsi="Calibri" w:cs="Calibri"/>
          <w:sz w:val="24"/>
          <w:szCs w:val="24"/>
          <w:shd w:val="clear" w:color="auto" w:fill="FFFFFF"/>
        </w:rPr>
        <w:t>notion</w:t>
      </w:r>
      <w:r w:rsidRPr="008A7930">
        <w:rPr>
          <w:rFonts w:ascii="Calibri" w:hAnsi="Calibri" w:cs="Calibri"/>
          <w:sz w:val="24"/>
          <w:szCs w:val="24"/>
          <w:shd w:val="clear" w:color="auto" w:fill="FFFFFF"/>
        </w:rPr>
        <w:t xml:space="preserve"> that</w:t>
      </w:r>
      <w:r w:rsidR="009D2F59">
        <w:rPr>
          <w:rFonts w:ascii="Calibri" w:hAnsi="Calibri" w:cs="Calibri"/>
          <w:sz w:val="24"/>
          <w:szCs w:val="24"/>
          <w:shd w:val="clear" w:color="auto" w:fill="FFFFFF"/>
        </w:rPr>
        <w:t xml:space="preserve"> humans</w:t>
      </w:r>
      <w:r w:rsidRPr="008A7930">
        <w:rPr>
          <w:rFonts w:ascii="Calibri" w:hAnsi="Calibri" w:cs="Calibri"/>
          <w:sz w:val="24"/>
          <w:szCs w:val="24"/>
          <w:shd w:val="clear" w:color="auto" w:fill="FFFFFF"/>
        </w:rPr>
        <w:t xml:space="preserve"> were </w:t>
      </w:r>
      <w:r w:rsidR="009D2F59">
        <w:rPr>
          <w:rFonts w:ascii="Calibri" w:hAnsi="Calibri" w:cs="Calibri"/>
          <w:sz w:val="24"/>
          <w:szCs w:val="24"/>
          <w:shd w:val="clear" w:color="auto" w:fill="FFFFFF"/>
        </w:rPr>
        <w:t xml:space="preserve">somewhat </w:t>
      </w:r>
      <w:r w:rsidRPr="008A7930">
        <w:rPr>
          <w:rFonts w:ascii="Calibri" w:hAnsi="Calibri" w:cs="Calibri"/>
          <w:sz w:val="24"/>
          <w:szCs w:val="24"/>
          <w:shd w:val="clear" w:color="auto" w:fill="FFFFFF"/>
        </w:rPr>
        <w:t>in control of their destiny.</w:t>
      </w:r>
      <w:r w:rsidRPr="008A7930">
        <w:rPr>
          <w:rFonts w:ascii="Calibri" w:hAnsi="Calibri" w:cs="Calibri"/>
          <w:color w:val="000000"/>
          <w:sz w:val="24"/>
          <w:szCs w:val="24"/>
          <w:shd w:val="clear" w:color="auto" w:fill="FFFFFF"/>
        </w:rPr>
        <w:t xml:space="preserve"> </w:t>
      </w:r>
      <w:r w:rsidRPr="008A7930">
        <w:rPr>
          <w:rFonts w:ascii="Calibri" w:hAnsi="Calibri" w:cs="Calibri"/>
          <w:sz w:val="24"/>
          <w:szCs w:val="24"/>
        </w:rPr>
        <w:t xml:space="preserve">The grimoires in </w:t>
      </w:r>
      <w:proofErr w:type="spellStart"/>
      <w:r w:rsidRPr="008A7930">
        <w:rPr>
          <w:rFonts w:ascii="Calibri" w:hAnsi="Calibri" w:cs="Calibri"/>
          <w:sz w:val="24"/>
          <w:szCs w:val="24"/>
        </w:rPr>
        <w:t>Picatrix</w:t>
      </w:r>
      <w:proofErr w:type="spellEnd"/>
      <w:r w:rsidRPr="008A7930">
        <w:rPr>
          <w:rFonts w:ascii="Calibri" w:hAnsi="Calibri" w:cs="Calibri"/>
          <w:sz w:val="24"/>
          <w:szCs w:val="24"/>
        </w:rPr>
        <w:t xml:space="preserve"> are a classic example of man’s belief in an indissoluble coherence between the two worlds (matter and spirit) and in the possibility of influencing fate and of averting events.’</w:t>
      </w:r>
      <w:r w:rsidR="003C6BE4">
        <w:rPr>
          <w:rStyle w:val="FootnoteReference"/>
          <w:rFonts w:ascii="Calibri" w:hAnsi="Calibri" w:cs="Calibri"/>
          <w:sz w:val="24"/>
          <w:szCs w:val="24"/>
        </w:rPr>
        <w:footnoteReference w:id="53"/>
      </w:r>
      <w:r w:rsidRPr="008A7930">
        <w:rPr>
          <w:rFonts w:ascii="Calibri" w:hAnsi="Calibri" w:cs="Calibri"/>
          <w:sz w:val="24"/>
          <w:szCs w:val="24"/>
        </w:rPr>
        <w:t xml:space="preserve"> However, to what extent the influence of ‘</w:t>
      </w:r>
      <w:r w:rsidRPr="008A7930">
        <w:rPr>
          <w:rFonts w:ascii="Calibri" w:hAnsi="Calibri" w:cs="Calibri"/>
          <w:i/>
          <w:iCs/>
          <w:sz w:val="24"/>
          <w:szCs w:val="24"/>
        </w:rPr>
        <w:t>the mage</w:t>
      </w:r>
      <w:r w:rsidRPr="008A7930">
        <w:rPr>
          <w:rFonts w:ascii="Calibri" w:hAnsi="Calibri" w:cs="Calibri"/>
          <w:sz w:val="24"/>
          <w:szCs w:val="24"/>
        </w:rPr>
        <w:t>’ extends itself into the material world, is one never truly measur</w:t>
      </w:r>
      <w:r w:rsidR="007848E2" w:rsidRPr="008A7930">
        <w:rPr>
          <w:rFonts w:ascii="Calibri" w:hAnsi="Calibri" w:cs="Calibri"/>
          <w:sz w:val="24"/>
          <w:szCs w:val="24"/>
        </w:rPr>
        <w:t>able</w:t>
      </w:r>
      <w:r w:rsidRPr="008A7930">
        <w:rPr>
          <w:rFonts w:ascii="Calibri" w:hAnsi="Calibri" w:cs="Calibri"/>
          <w:sz w:val="24"/>
          <w:szCs w:val="24"/>
        </w:rPr>
        <w:t xml:space="preserve"> or known, for his ability to intentionally insert his action within the cursus naturae, as if he were a mediator of natural causality by determining the appropriate astrological moment and making the astrological seal precisely surely gives, gifts and grants power</w:t>
      </w:r>
      <w:r w:rsidR="00B63E25">
        <w:rPr>
          <w:rFonts w:ascii="Calibri" w:hAnsi="Calibri" w:cs="Calibri"/>
          <w:sz w:val="24"/>
          <w:szCs w:val="24"/>
        </w:rPr>
        <w:t xml:space="preserve"> </w:t>
      </w:r>
      <w:r w:rsidRPr="008A7930">
        <w:rPr>
          <w:rFonts w:ascii="Calibri" w:hAnsi="Calibri" w:cs="Calibri"/>
          <w:sz w:val="24"/>
          <w:szCs w:val="24"/>
        </w:rPr>
        <w:t>is always second to the Godhead.</w:t>
      </w:r>
      <w:r w:rsidR="00760937">
        <w:rPr>
          <w:rStyle w:val="FootnoteReference"/>
          <w:rFonts w:ascii="Calibri" w:hAnsi="Calibri" w:cs="Calibri"/>
          <w:sz w:val="24"/>
          <w:szCs w:val="24"/>
        </w:rPr>
        <w:footnoteReference w:id="54"/>
      </w:r>
    </w:p>
    <w:p w14:paraId="5F5D8508" w14:textId="60D41EB3" w:rsidR="00B97C98" w:rsidRPr="008A7930" w:rsidRDefault="00B97C98" w:rsidP="00B97C98">
      <w:pPr>
        <w:spacing w:line="480" w:lineRule="auto"/>
        <w:rPr>
          <w:rFonts w:ascii="Calibri" w:hAnsi="Calibri" w:cs="Calibri"/>
          <w:color w:val="000000"/>
          <w:sz w:val="24"/>
          <w:szCs w:val="24"/>
          <w:shd w:val="clear" w:color="auto" w:fill="FFFFFF"/>
        </w:rPr>
      </w:pPr>
      <w:r w:rsidRPr="008A7930">
        <w:rPr>
          <w:rFonts w:ascii="Calibri" w:hAnsi="Calibri" w:cs="Calibri"/>
          <w:color w:val="000000"/>
          <w:sz w:val="24"/>
          <w:szCs w:val="24"/>
          <w:shd w:val="clear" w:color="auto" w:fill="FFFFFF"/>
        </w:rPr>
        <w:t xml:space="preserve"> </w:t>
      </w:r>
      <w:r w:rsidR="00A46435">
        <w:rPr>
          <w:rFonts w:ascii="Calibri" w:hAnsi="Calibri" w:cs="Calibri"/>
          <w:color w:val="000000"/>
          <w:sz w:val="24"/>
          <w:szCs w:val="24"/>
          <w:shd w:val="clear" w:color="auto" w:fill="FFFFFF"/>
        </w:rPr>
        <w:t xml:space="preserve">   </w:t>
      </w:r>
      <w:r w:rsidRPr="008A7930">
        <w:rPr>
          <w:rFonts w:ascii="Calibri" w:hAnsi="Calibri" w:cs="Calibri"/>
          <w:color w:val="000000"/>
          <w:sz w:val="24"/>
          <w:szCs w:val="24"/>
          <w:shd w:val="clear" w:color="auto" w:fill="FFFFFF"/>
        </w:rPr>
        <w:t>Plato encourages the use of the stars as a guide for mankind, stating ‘the spangled heavens should be used as a pattern,’</w:t>
      </w:r>
      <w:r w:rsidR="004232E7">
        <w:rPr>
          <w:rStyle w:val="FootnoteReference"/>
          <w:rFonts w:ascii="Calibri" w:hAnsi="Calibri" w:cs="Calibri"/>
          <w:color w:val="000000"/>
          <w:sz w:val="24"/>
          <w:szCs w:val="24"/>
          <w:shd w:val="clear" w:color="auto" w:fill="FFFFFF"/>
        </w:rPr>
        <w:footnoteReference w:id="55"/>
      </w:r>
      <w:r w:rsidRPr="008A7930">
        <w:rPr>
          <w:rFonts w:ascii="Calibri" w:hAnsi="Calibri" w:cs="Calibri"/>
          <w:color w:val="000000"/>
          <w:sz w:val="24"/>
          <w:szCs w:val="24"/>
          <w:shd w:val="clear" w:color="auto" w:fill="FFFFFF"/>
        </w:rPr>
        <w:t xml:space="preserve"> yet t</w:t>
      </w:r>
      <w:r w:rsidRPr="008A7930">
        <w:rPr>
          <w:rFonts w:ascii="Calibri" w:hAnsi="Calibri" w:cs="Calibri"/>
          <w:sz w:val="24"/>
          <w:szCs w:val="24"/>
        </w:rPr>
        <w:t>hroughout the</w:t>
      </w:r>
      <w:r w:rsidRPr="008A7930">
        <w:rPr>
          <w:rFonts w:ascii="Calibri" w:hAnsi="Calibri" w:cs="Calibri"/>
          <w:i/>
          <w:iCs/>
          <w:sz w:val="24"/>
          <w:szCs w:val="24"/>
        </w:rPr>
        <w:t xml:space="preserve"> Four Works of Roger Bacon</w:t>
      </w:r>
      <w:r w:rsidRPr="008A7930">
        <w:rPr>
          <w:rFonts w:ascii="Calibri" w:hAnsi="Calibri" w:cs="Calibri"/>
          <w:sz w:val="24"/>
          <w:szCs w:val="24"/>
        </w:rPr>
        <w:t xml:space="preserve"> that </w:t>
      </w:r>
      <w:r w:rsidRPr="008A7930">
        <w:rPr>
          <w:rFonts w:ascii="Calibri" w:hAnsi="Calibri" w:cs="Calibri"/>
          <w:sz w:val="24"/>
          <w:szCs w:val="24"/>
        </w:rPr>
        <w:lastRenderedPageBreak/>
        <w:t xml:space="preserve">certainly has its limitations for the notion of destiny, at times has an almost fatalistic approach as seen in stipulations for the maintenance and prolongation of a healthy </w:t>
      </w:r>
      <w:proofErr w:type="gramStart"/>
      <w:r w:rsidRPr="008A7930">
        <w:rPr>
          <w:rFonts w:ascii="Calibri" w:hAnsi="Calibri" w:cs="Calibri"/>
          <w:sz w:val="24"/>
          <w:szCs w:val="24"/>
        </w:rPr>
        <w:t>life;</w:t>
      </w:r>
      <w:proofErr w:type="gramEnd"/>
    </w:p>
    <w:p w14:paraId="21C56637" w14:textId="4ACF8F11" w:rsidR="00B97C98" w:rsidRPr="008A7930" w:rsidRDefault="00B97C98" w:rsidP="00D3254D">
      <w:pPr>
        <w:spacing w:line="480" w:lineRule="auto"/>
        <w:ind w:left="1077" w:right="1077"/>
        <w:rPr>
          <w:rFonts w:ascii="Calibri" w:hAnsi="Calibri" w:cs="Calibri"/>
          <w:sz w:val="24"/>
          <w:szCs w:val="24"/>
        </w:rPr>
      </w:pPr>
      <w:r w:rsidRPr="008A7930">
        <w:rPr>
          <w:rFonts w:ascii="Calibri" w:hAnsi="Calibri" w:cs="Calibri"/>
          <w:sz w:val="24"/>
          <w:szCs w:val="24"/>
        </w:rPr>
        <w:t>‘Take and give at the beginning and entry of spring, when the sun has entered the sign of Aries, two drops; and at the beginning with God’s help, be safe and protected against bad health and poisoned air, unless the incurred disease was predestined and fatally imposed upon man by Almighty God.’</w:t>
      </w:r>
      <w:r w:rsidR="00E24438">
        <w:rPr>
          <w:rStyle w:val="FootnoteReference"/>
          <w:rFonts w:ascii="Calibri" w:hAnsi="Calibri" w:cs="Calibri"/>
          <w:sz w:val="24"/>
          <w:szCs w:val="24"/>
        </w:rPr>
        <w:footnoteReference w:id="56"/>
      </w:r>
    </w:p>
    <w:p w14:paraId="2CEF0B72" w14:textId="1F2EAEFE" w:rsidR="00B97C98" w:rsidRPr="008A7930" w:rsidRDefault="00A46435" w:rsidP="00B97C98">
      <w:pPr>
        <w:spacing w:line="480" w:lineRule="auto"/>
        <w:rPr>
          <w:rFonts w:ascii="Calibri" w:hAnsi="Calibri" w:cs="Calibri"/>
          <w:sz w:val="24"/>
          <w:szCs w:val="24"/>
        </w:rPr>
      </w:pPr>
      <w:r>
        <w:rPr>
          <w:rFonts w:ascii="Calibri" w:hAnsi="Calibri" w:cs="Calibri"/>
          <w:sz w:val="24"/>
          <w:szCs w:val="24"/>
        </w:rPr>
        <w:t xml:space="preserve">  </w:t>
      </w:r>
      <w:r w:rsidR="00B97C98" w:rsidRPr="008A7930">
        <w:rPr>
          <w:rFonts w:ascii="Calibri" w:hAnsi="Calibri" w:cs="Calibri"/>
          <w:sz w:val="24"/>
          <w:szCs w:val="24"/>
        </w:rPr>
        <w:t xml:space="preserve"> Despite all good intentions, employment of reason and overcoming of the emotional body, and following the pattern of the ‘spangled heavens,’ the readers fate it seems, according to Bacon is always within the hands of God, and God alone.</w:t>
      </w:r>
    </w:p>
    <w:p w14:paraId="6996E87B" w14:textId="31F8B787" w:rsidR="00B97C98" w:rsidRPr="008A7930" w:rsidRDefault="00A46435" w:rsidP="00B97C98">
      <w:pPr>
        <w:spacing w:line="480" w:lineRule="auto"/>
        <w:rPr>
          <w:rFonts w:ascii="Calibri" w:hAnsi="Calibri" w:cs="Calibri"/>
          <w:sz w:val="24"/>
          <w:szCs w:val="24"/>
        </w:rPr>
      </w:pPr>
      <w:r>
        <w:rPr>
          <w:rFonts w:ascii="Calibri" w:hAnsi="Calibri" w:cs="Calibri"/>
          <w:sz w:val="24"/>
          <w:szCs w:val="24"/>
        </w:rPr>
        <w:t xml:space="preserve">   </w:t>
      </w:r>
      <w:r w:rsidR="00B97C98" w:rsidRPr="008A7930">
        <w:rPr>
          <w:rFonts w:ascii="Calibri" w:hAnsi="Calibri" w:cs="Calibri"/>
          <w:sz w:val="24"/>
          <w:szCs w:val="24"/>
        </w:rPr>
        <w:t>Therefore, although medieval cosmologies believed that</w:t>
      </w:r>
      <w:r w:rsidR="009C7AA2" w:rsidRPr="008A7930">
        <w:rPr>
          <w:rFonts w:ascii="Calibri" w:hAnsi="Calibri" w:cs="Calibri"/>
          <w:sz w:val="24"/>
          <w:szCs w:val="24"/>
        </w:rPr>
        <w:t xml:space="preserve"> through astrological </w:t>
      </w:r>
      <w:r w:rsidR="00597F11" w:rsidRPr="008A7930">
        <w:rPr>
          <w:rFonts w:ascii="Calibri" w:hAnsi="Calibri" w:cs="Calibri"/>
          <w:sz w:val="24"/>
          <w:szCs w:val="24"/>
        </w:rPr>
        <w:t>knowledge and alchemical practice</w:t>
      </w:r>
      <w:r w:rsidR="00B97C98" w:rsidRPr="008A7930">
        <w:rPr>
          <w:rFonts w:ascii="Calibri" w:hAnsi="Calibri" w:cs="Calibri"/>
          <w:sz w:val="24"/>
          <w:szCs w:val="24"/>
        </w:rPr>
        <w:t xml:space="preserve"> man had </w:t>
      </w:r>
      <w:r w:rsidR="00711E1A">
        <w:rPr>
          <w:rFonts w:ascii="Calibri" w:hAnsi="Calibri" w:cs="Calibri"/>
          <w:sz w:val="24"/>
          <w:szCs w:val="24"/>
        </w:rPr>
        <w:t xml:space="preserve">a degree of </w:t>
      </w:r>
      <w:r w:rsidR="00B97C98" w:rsidRPr="008A7930">
        <w:rPr>
          <w:rFonts w:ascii="Calibri" w:hAnsi="Calibri" w:cs="Calibri"/>
          <w:sz w:val="24"/>
          <w:szCs w:val="24"/>
        </w:rPr>
        <w:t xml:space="preserve">autonomy over his fate and destiny, </w:t>
      </w:r>
      <w:r w:rsidR="00711E1A">
        <w:rPr>
          <w:rFonts w:ascii="Calibri" w:hAnsi="Calibri" w:cs="Calibri"/>
          <w:sz w:val="24"/>
          <w:szCs w:val="24"/>
        </w:rPr>
        <w:t xml:space="preserve">although total </w:t>
      </w:r>
      <w:r w:rsidR="00B97C98" w:rsidRPr="008A7930">
        <w:rPr>
          <w:rFonts w:ascii="Calibri" w:hAnsi="Calibri" w:cs="Calibri"/>
          <w:sz w:val="24"/>
          <w:szCs w:val="24"/>
        </w:rPr>
        <w:t xml:space="preserve">salvation was only possible </w:t>
      </w:r>
      <w:r w:rsidR="00597F11" w:rsidRPr="008A7930">
        <w:rPr>
          <w:rFonts w:ascii="Calibri" w:hAnsi="Calibri" w:cs="Calibri"/>
          <w:sz w:val="24"/>
          <w:szCs w:val="24"/>
        </w:rPr>
        <w:t>through</w:t>
      </w:r>
      <w:r w:rsidR="00B97C98" w:rsidRPr="008A7930">
        <w:rPr>
          <w:rFonts w:ascii="Calibri" w:hAnsi="Calibri" w:cs="Calibri"/>
          <w:sz w:val="24"/>
          <w:szCs w:val="24"/>
        </w:rPr>
        <w:t xml:space="preserve"> the acknowledgement of God’s grace.</w:t>
      </w:r>
      <w:r w:rsidR="00B7222B">
        <w:rPr>
          <w:rStyle w:val="FootnoteReference"/>
          <w:rFonts w:ascii="Calibri" w:hAnsi="Calibri" w:cs="Calibri"/>
          <w:sz w:val="24"/>
          <w:szCs w:val="24"/>
        </w:rPr>
        <w:footnoteReference w:id="57"/>
      </w:r>
      <w:r w:rsidR="00B97C98" w:rsidRPr="008A7930">
        <w:rPr>
          <w:rFonts w:ascii="Calibri" w:hAnsi="Calibri" w:cs="Calibri"/>
          <w:sz w:val="24"/>
          <w:szCs w:val="24"/>
        </w:rPr>
        <w:t xml:space="preserve"> </w:t>
      </w:r>
      <w:proofErr w:type="spellStart"/>
      <w:r w:rsidR="00B97C98" w:rsidRPr="008A7930">
        <w:rPr>
          <w:rFonts w:ascii="Calibri" w:hAnsi="Calibri" w:cs="Calibri"/>
          <w:sz w:val="24"/>
          <w:szCs w:val="24"/>
        </w:rPr>
        <w:t>Dilman</w:t>
      </w:r>
      <w:proofErr w:type="spellEnd"/>
      <w:r w:rsidR="00B97C98" w:rsidRPr="008A7930">
        <w:rPr>
          <w:rFonts w:ascii="Calibri" w:hAnsi="Calibri" w:cs="Calibri"/>
          <w:sz w:val="24"/>
          <w:szCs w:val="24"/>
        </w:rPr>
        <w:t xml:space="preserve"> </w:t>
      </w:r>
      <w:r w:rsidR="00711E1A" w:rsidRPr="008A7930">
        <w:rPr>
          <w:rFonts w:ascii="Calibri" w:hAnsi="Calibri" w:cs="Calibri"/>
          <w:sz w:val="24"/>
          <w:szCs w:val="24"/>
        </w:rPr>
        <w:t>recognises</w:t>
      </w:r>
      <w:r w:rsidR="00B97C98" w:rsidRPr="008A7930">
        <w:rPr>
          <w:rFonts w:ascii="Calibri" w:hAnsi="Calibri" w:cs="Calibri"/>
          <w:sz w:val="24"/>
          <w:szCs w:val="24"/>
        </w:rPr>
        <w:t xml:space="preserve"> the metaphysical character of </w:t>
      </w:r>
      <w:proofErr w:type="spellStart"/>
      <w:r w:rsidR="00B97C98" w:rsidRPr="008A7930">
        <w:rPr>
          <w:rFonts w:ascii="Calibri" w:hAnsi="Calibri" w:cs="Calibri"/>
          <w:sz w:val="24"/>
          <w:szCs w:val="24"/>
        </w:rPr>
        <w:t>Aqunias’s</w:t>
      </w:r>
      <w:proofErr w:type="spellEnd"/>
      <w:r w:rsidR="00B97C98" w:rsidRPr="008A7930">
        <w:rPr>
          <w:rFonts w:ascii="Calibri" w:hAnsi="Calibri" w:cs="Calibri"/>
          <w:sz w:val="24"/>
          <w:szCs w:val="24"/>
        </w:rPr>
        <w:t xml:space="preserve"> work to reconcile human freedom with divine grace, by referencing God as the initial cause and states thus, ‘free choice without grace remains incapable of accomplishing that good which is beyond human nature,’</w:t>
      </w:r>
      <w:r w:rsidR="001F4C32">
        <w:rPr>
          <w:rStyle w:val="FootnoteReference"/>
          <w:rFonts w:ascii="Calibri" w:hAnsi="Calibri" w:cs="Calibri"/>
          <w:sz w:val="24"/>
          <w:szCs w:val="24"/>
        </w:rPr>
        <w:footnoteReference w:id="58"/>
      </w:r>
      <w:r w:rsidR="00B97C98" w:rsidRPr="008A7930">
        <w:rPr>
          <w:rFonts w:ascii="Calibri" w:hAnsi="Calibri" w:cs="Calibri"/>
          <w:sz w:val="24"/>
          <w:szCs w:val="24"/>
        </w:rPr>
        <w:t xml:space="preserve"> </w:t>
      </w:r>
      <w:r w:rsidR="00CB375F">
        <w:rPr>
          <w:rFonts w:ascii="Calibri" w:hAnsi="Calibri" w:cs="Calibri"/>
          <w:sz w:val="24"/>
          <w:szCs w:val="24"/>
        </w:rPr>
        <w:t>i</w:t>
      </w:r>
      <w:r w:rsidR="00B97C98" w:rsidRPr="008A7930">
        <w:rPr>
          <w:rFonts w:ascii="Calibri" w:hAnsi="Calibri" w:cs="Calibri"/>
          <w:sz w:val="24"/>
          <w:szCs w:val="24"/>
        </w:rPr>
        <w:t xml:space="preserve">t is only through </w:t>
      </w:r>
      <w:r w:rsidR="005932D8" w:rsidRPr="008A7930">
        <w:rPr>
          <w:rFonts w:ascii="Calibri" w:hAnsi="Calibri" w:cs="Calibri"/>
          <w:sz w:val="24"/>
          <w:szCs w:val="24"/>
        </w:rPr>
        <w:t>our will can we choose to be open</w:t>
      </w:r>
      <w:r w:rsidR="00B97C98" w:rsidRPr="008A7930">
        <w:rPr>
          <w:rFonts w:ascii="Calibri" w:hAnsi="Calibri" w:cs="Calibri"/>
          <w:sz w:val="24"/>
          <w:szCs w:val="24"/>
        </w:rPr>
        <w:t xml:space="preserve"> and thus</w:t>
      </w:r>
      <w:r w:rsidR="00CB375F">
        <w:rPr>
          <w:rFonts w:ascii="Calibri" w:hAnsi="Calibri" w:cs="Calibri"/>
          <w:sz w:val="24"/>
          <w:szCs w:val="24"/>
        </w:rPr>
        <w:t xml:space="preserve"> be</w:t>
      </w:r>
      <w:r w:rsidR="00B97C98" w:rsidRPr="008A7930">
        <w:rPr>
          <w:rFonts w:ascii="Calibri" w:hAnsi="Calibri" w:cs="Calibri"/>
          <w:sz w:val="24"/>
          <w:szCs w:val="24"/>
        </w:rPr>
        <w:t xml:space="preserve"> in receipt of God’s grace. </w:t>
      </w:r>
    </w:p>
    <w:p w14:paraId="0B45DCE3" w14:textId="52F7A3E3" w:rsidR="00487FE8" w:rsidRPr="000736FF" w:rsidRDefault="00B97C98" w:rsidP="000736FF">
      <w:pPr>
        <w:spacing w:line="480" w:lineRule="auto"/>
        <w:rPr>
          <w:rFonts w:ascii="Calibri" w:hAnsi="Calibri" w:cs="Calibri"/>
          <w:sz w:val="24"/>
          <w:szCs w:val="24"/>
        </w:rPr>
      </w:pPr>
      <w:r w:rsidRPr="008A7930">
        <w:rPr>
          <w:rFonts w:ascii="Calibri" w:hAnsi="Calibri" w:cs="Calibri"/>
          <w:sz w:val="24"/>
          <w:szCs w:val="24"/>
        </w:rPr>
        <w:t xml:space="preserve"> </w:t>
      </w:r>
      <w:r w:rsidR="00A46435">
        <w:rPr>
          <w:rFonts w:ascii="Calibri" w:hAnsi="Calibri" w:cs="Calibri"/>
          <w:sz w:val="24"/>
          <w:szCs w:val="24"/>
        </w:rPr>
        <w:t xml:space="preserve">   </w:t>
      </w:r>
      <w:r w:rsidRPr="008A7930">
        <w:rPr>
          <w:rFonts w:ascii="Calibri" w:hAnsi="Calibri" w:cs="Calibri"/>
          <w:sz w:val="24"/>
          <w:szCs w:val="24"/>
        </w:rPr>
        <w:t xml:space="preserve">What </w:t>
      </w:r>
      <w:proofErr w:type="spellStart"/>
      <w:r w:rsidRPr="008A7930">
        <w:rPr>
          <w:rFonts w:ascii="Calibri" w:hAnsi="Calibri" w:cs="Calibri"/>
          <w:sz w:val="24"/>
          <w:szCs w:val="24"/>
        </w:rPr>
        <w:t>Picatrix</w:t>
      </w:r>
      <w:proofErr w:type="spellEnd"/>
      <w:r w:rsidRPr="008A7930">
        <w:rPr>
          <w:rFonts w:ascii="Calibri" w:hAnsi="Calibri" w:cs="Calibri"/>
          <w:sz w:val="24"/>
          <w:szCs w:val="24"/>
        </w:rPr>
        <w:t>, Thomas Aquinas and Roger Bacon all have in common despite their obvious occult teachings</w:t>
      </w:r>
      <w:r w:rsidR="00E25377" w:rsidRPr="008A7930">
        <w:rPr>
          <w:rFonts w:ascii="Calibri" w:hAnsi="Calibri" w:cs="Calibri"/>
          <w:sz w:val="24"/>
          <w:szCs w:val="24"/>
        </w:rPr>
        <w:t xml:space="preserve">, </w:t>
      </w:r>
      <w:r w:rsidR="009F5317">
        <w:rPr>
          <w:rFonts w:ascii="Calibri" w:hAnsi="Calibri" w:cs="Calibri"/>
          <w:sz w:val="24"/>
          <w:szCs w:val="24"/>
        </w:rPr>
        <w:t>is</w:t>
      </w:r>
      <w:r w:rsidR="0072565F">
        <w:rPr>
          <w:rFonts w:ascii="Calibri" w:hAnsi="Calibri" w:cs="Calibri"/>
          <w:sz w:val="24"/>
          <w:szCs w:val="24"/>
        </w:rPr>
        <w:t xml:space="preserve"> that they</w:t>
      </w:r>
      <w:r w:rsidR="009F5317">
        <w:rPr>
          <w:rFonts w:ascii="Calibri" w:hAnsi="Calibri" w:cs="Calibri"/>
          <w:sz w:val="24"/>
          <w:szCs w:val="24"/>
        </w:rPr>
        <w:t xml:space="preserve"> </w:t>
      </w:r>
      <w:r w:rsidRPr="008A7930">
        <w:rPr>
          <w:rFonts w:ascii="Calibri" w:hAnsi="Calibri" w:cs="Calibri"/>
          <w:sz w:val="24"/>
          <w:szCs w:val="24"/>
        </w:rPr>
        <w:t xml:space="preserve">credit </w:t>
      </w:r>
      <w:r w:rsidR="009F5317">
        <w:rPr>
          <w:rFonts w:ascii="Calibri" w:hAnsi="Calibri" w:cs="Calibri"/>
          <w:sz w:val="24"/>
          <w:szCs w:val="24"/>
        </w:rPr>
        <w:t>a</w:t>
      </w:r>
      <w:r w:rsidRPr="008A7930">
        <w:rPr>
          <w:rFonts w:ascii="Calibri" w:hAnsi="Calibri" w:cs="Calibri"/>
          <w:sz w:val="24"/>
          <w:szCs w:val="24"/>
        </w:rPr>
        <w:t xml:space="preserve"> supreme body </w:t>
      </w:r>
      <w:r w:rsidR="00E25377" w:rsidRPr="008A7930">
        <w:rPr>
          <w:rFonts w:ascii="Calibri" w:hAnsi="Calibri" w:cs="Calibri"/>
          <w:sz w:val="24"/>
          <w:szCs w:val="24"/>
        </w:rPr>
        <w:t xml:space="preserve">as </w:t>
      </w:r>
      <w:r w:rsidRPr="008A7930">
        <w:rPr>
          <w:rFonts w:ascii="Calibri" w:hAnsi="Calibri" w:cs="Calibri"/>
          <w:sz w:val="24"/>
          <w:szCs w:val="24"/>
        </w:rPr>
        <w:t xml:space="preserve">the origin of all things, </w:t>
      </w:r>
      <w:proofErr w:type="spellStart"/>
      <w:r w:rsidRPr="008A7930">
        <w:rPr>
          <w:rFonts w:ascii="Calibri" w:hAnsi="Calibri" w:cs="Calibri"/>
          <w:sz w:val="24"/>
          <w:szCs w:val="24"/>
        </w:rPr>
        <w:t>Picatrix</w:t>
      </w:r>
      <w:proofErr w:type="spellEnd"/>
      <w:r w:rsidRPr="008A7930">
        <w:rPr>
          <w:rFonts w:ascii="Calibri" w:hAnsi="Calibri" w:cs="Calibri"/>
          <w:sz w:val="24"/>
          <w:szCs w:val="24"/>
        </w:rPr>
        <w:t xml:space="preserve"> writes of ‘a vast current of creative force set in motion by the Godhead itself cascade down </w:t>
      </w:r>
      <w:r w:rsidRPr="008A7930">
        <w:rPr>
          <w:rFonts w:ascii="Calibri" w:hAnsi="Calibri" w:cs="Calibri"/>
          <w:sz w:val="24"/>
          <w:szCs w:val="24"/>
        </w:rPr>
        <w:lastRenderedPageBreak/>
        <w:t>through multiple levels of being,’</w:t>
      </w:r>
      <w:r w:rsidR="00A12EC0">
        <w:rPr>
          <w:rFonts w:ascii="Calibri" w:hAnsi="Calibri" w:cs="Calibri"/>
          <w:sz w:val="24"/>
          <w:szCs w:val="24"/>
        </w:rPr>
        <w:t xml:space="preserve"> </w:t>
      </w:r>
      <w:r w:rsidR="00A12EC0">
        <w:rPr>
          <w:rStyle w:val="FootnoteReference"/>
          <w:rFonts w:ascii="Calibri" w:hAnsi="Calibri" w:cs="Calibri"/>
          <w:sz w:val="24"/>
          <w:szCs w:val="24"/>
        </w:rPr>
        <w:footnoteReference w:id="59"/>
      </w:r>
      <w:r w:rsidRPr="008A7930">
        <w:rPr>
          <w:rFonts w:ascii="Calibri" w:hAnsi="Calibri" w:cs="Calibri"/>
          <w:sz w:val="24"/>
          <w:szCs w:val="24"/>
        </w:rPr>
        <w:t xml:space="preserve">as Aquinas speaks of that which is </w:t>
      </w:r>
      <w:r w:rsidR="00E25377" w:rsidRPr="008A7930">
        <w:rPr>
          <w:rFonts w:ascii="Calibri" w:hAnsi="Calibri" w:cs="Calibri"/>
          <w:sz w:val="24"/>
          <w:szCs w:val="24"/>
        </w:rPr>
        <w:t>‘</w:t>
      </w:r>
      <w:r w:rsidRPr="008A7930">
        <w:rPr>
          <w:rFonts w:ascii="Calibri" w:hAnsi="Calibri" w:cs="Calibri"/>
          <w:sz w:val="24"/>
          <w:szCs w:val="24"/>
        </w:rPr>
        <w:t>immovable,</w:t>
      </w:r>
      <w:r w:rsidR="00E25377" w:rsidRPr="008A7930">
        <w:rPr>
          <w:rFonts w:ascii="Calibri" w:hAnsi="Calibri" w:cs="Calibri"/>
          <w:sz w:val="24"/>
          <w:szCs w:val="24"/>
        </w:rPr>
        <w:t>’</w:t>
      </w:r>
      <w:r w:rsidRPr="008A7930">
        <w:rPr>
          <w:rFonts w:ascii="Calibri" w:hAnsi="Calibri" w:cs="Calibri"/>
          <w:sz w:val="24"/>
          <w:szCs w:val="24"/>
        </w:rPr>
        <w:t xml:space="preserve"> Bacon credits his works to ‘laude, honour, power and </w:t>
      </w:r>
      <w:proofErr w:type="spellStart"/>
      <w:r w:rsidRPr="008A7930">
        <w:rPr>
          <w:rFonts w:ascii="Calibri" w:hAnsi="Calibri" w:cs="Calibri"/>
          <w:sz w:val="24"/>
          <w:szCs w:val="24"/>
        </w:rPr>
        <w:t>glorie</w:t>
      </w:r>
      <w:proofErr w:type="spellEnd"/>
      <w:r w:rsidRPr="008A7930">
        <w:rPr>
          <w:rFonts w:ascii="Calibri" w:hAnsi="Calibri" w:cs="Calibri"/>
          <w:sz w:val="24"/>
          <w:szCs w:val="24"/>
        </w:rPr>
        <w:t xml:space="preserve">, be given to thee, o </w:t>
      </w:r>
      <w:proofErr w:type="spellStart"/>
      <w:r w:rsidRPr="008A7930">
        <w:rPr>
          <w:rFonts w:ascii="Calibri" w:hAnsi="Calibri" w:cs="Calibri"/>
          <w:sz w:val="24"/>
          <w:szCs w:val="24"/>
        </w:rPr>
        <w:t>Almightie</w:t>
      </w:r>
      <w:proofErr w:type="spellEnd"/>
      <w:r w:rsidRPr="008A7930">
        <w:rPr>
          <w:rFonts w:ascii="Calibri" w:hAnsi="Calibri" w:cs="Calibri"/>
          <w:sz w:val="24"/>
          <w:szCs w:val="24"/>
        </w:rPr>
        <w:t xml:space="preserve"> Lorde God, with </w:t>
      </w:r>
      <w:proofErr w:type="spellStart"/>
      <w:r w:rsidRPr="008A7930">
        <w:rPr>
          <w:rFonts w:ascii="Calibri" w:hAnsi="Calibri" w:cs="Calibri"/>
          <w:sz w:val="24"/>
          <w:szCs w:val="24"/>
        </w:rPr>
        <w:t>they</w:t>
      </w:r>
      <w:proofErr w:type="spellEnd"/>
      <w:r w:rsidRPr="008A7930">
        <w:rPr>
          <w:rFonts w:ascii="Calibri" w:hAnsi="Calibri" w:cs="Calibri"/>
          <w:sz w:val="24"/>
          <w:szCs w:val="24"/>
        </w:rPr>
        <w:t xml:space="preserve"> beloved </w:t>
      </w:r>
      <w:proofErr w:type="spellStart"/>
      <w:r w:rsidRPr="008A7930">
        <w:rPr>
          <w:rFonts w:ascii="Calibri" w:hAnsi="Calibri" w:cs="Calibri"/>
          <w:sz w:val="24"/>
          <w:szCs w:val="24"/>
        </w:rPr>
        <w:t>sonne</w:t>
      </w:r>
      <w:proofErr w:type="spellEnd"/>
      <w:r w:rsidRPr="008A7930">
        <w:rPr>
          <w:rFonts w:ascii="Calibri" w:hAnsi="Calibri" w:cs="Calibri"/>
          <w:sz w:val="24"/>
          <w:szCs w:val="24"/>
        </w:rPr>
        <w:t>, our Lord Jesus Christ, and the holy Ghost, the comforter.’</w:t>
      </w:r>
      <w:r w:rsidR="000736FF">
        <w:rPr>
          <w:rStyle w:val="FootnoteReference"/>
          <w:rFonts w:ascii="Calibri" w:hAnsi="Calibri" w:cs="Calibri"/>
          <w:sz w:val="24"/>
          <w:szCs w:val="24"/>
        </w:rPr>
        <w:footnoteReference w:id="60"/>
      </w:r>
      <w:r w:rsidRPr="008A7930">
        <w:rPr>
          <w:rFonts w:ascii="Calibri" w:hAnsi="Calibri" w:cs="Calibri"/>
          <w:sz w:val="24"/>
          <w:szCs w:val="24"/>
        </w:rPr>
        <w:t xml:space="preserve"> </w:t>
      </w:r>
      <w:r w:rsidR="00B35F00" w:rsidRPr="008A7930">
        <w:rPr>
          <w:rFonts w:ascii="Calibri" w:hAnsi="Calibri" w:cs="Calibri"/>
          <w:sz w:val="24"/>
          <w:szCs w:val="24"/>
        </w:rPr>
        <w:t>For it is nature who is the true agent.</w:t>
      </w:r>
      <w:r w:rsidR="00B35F00">
        <w:rPr>
          <w:rStyle w:val="FootnoteReference"/>
          <w:rFonts w:ascii="Calibri" w:hAnsi="Calibri" w:cs="Calibri"/>
          <w:sz w:val="24"/>
          <w:szCs w:val="24"/>
        </w:rPr>
        <w:footnoteReference w:id="61"/>
      </w:r>
    </w:p>
    <w:p w14:paraId="3DE18B42" w14:textId="001689A0" w:rsidR="00B97C98" w:rsidRPr="008A7930" w:rsidRDefault="007B5888" w:rsidP="00B97C98">
      <w:pPr>
        <w:spacing w:line="480" w:lineRule="auto"/>
        <w:rPr>
          <w:rFonts w:ascii="Calibri" w:hAnsi="Calibri" w:cs="Calibri"/>
          <w:sz w:val="24"/>
          <w:szCs w:val="24"/>
        </w:rPr>
      </w:pPr>
      <w:r>
        <w:rPr>
          <w:rFonts w:ascii="Calibri" w:hAnsi="Calibri" w:cs="Calibri"/>
          <w:sz w:val="24"/>
          <w:szCs w:val="24"/>
        </w:rPr>
        <w:t xml:space="preserve"> </w:t>
      </w:r>
      <w:r w:rsidR="00A46435">
        <w:rPr>
          <w:rFonts w:ascii="Calibri" w:hAnsi="Calibri" w:cs="Calibri"/>
          <w:sz w:val="24"/>
          <w:szCs w:val="24"/>
        </w:rPr>
        <w:t xml:space="preserve">   </w:t>
      </w:r>
      <w:proofErr w:type="spellStart"/>
      <w:r w:rsidR="00B97C98" w:rsidRPr="008A7930">
        <w:rPr>
          <w:rFonts w:ascii="Calibri" w:hAnsi="Calibri" w:cs="Calibri"/>
          <w:sz w:val="24"/>
          <w:szCs w:val="24"/>
        </w:rPr>
        <w:t>Soloman</w:t>
      </w:r>
      <w:proofErr w:type="spellEnd"/>
      <w:r w:rsidR="00B97C98" w:rsidRPr="008A7930">
        <w:rPr>
          <w:rFonts w:ascii="Calibri" w:hAnsi="Calibri" w:cs="Calibri"/>
          <w:sz w:val="24"/>
          <w:szCs w:val="24"/>
        </w:rPr>
        <w:t xml:space="preserve"> encourages the reader to see fate as a character at play within our lives, something we co-collaborate with, so that it is easy to see how what we do and what happens to us is to a large extent determined, but we can also be held responsible and consider ourselves the authors of our actions</w:t>
      </w:r>
      <w:r w:rsidR="00B97C98" w:rsidRPr="008A7930">
        <w:rPr>
          <w:rFonts w:ascii="Calibri" w:hAnsi="Calibri" w:cs="Calibri"/>
          <w:shd w:val="clear" w:color="auto" w:fill="FFFFFF"/>
        </w:rPr>
        <w:t>.</w:t>
      </w:r>
      <w:r w:rsidR="00E415CB">
        <w:rPr>
          <w:rStyle w:val="FootnoteReference"/>
          <w:rFonts w:ascii="Calibri" w:hAnsi="Calibri" w:cs="Calibri"/>
          <w:shd w:val="clear" w:color="auto" w:fill="FFFFFF"/>
        </w:rPr>
        <w:footnoteReference w:id="62"/>
      </w:r>
      <w:r w:rsidR="00B97C98" w:rsidRPr="008A7930">
        <w:rPr>
          <w:rFonts w:ascii="Calibri" w:hAnsi="Calibri" w:cs="Calibri"/>
          <w:shd w:val="clear" w:color="auto" w:fill="FFFFFF"/>
        </w:rPr>
        <w:t xml:space="preserve"> </w:t>
      </w:r>
      <w:r w:rsidR="00B97C98" w:rsidRPr="008A7930">
        <w:rPr>
          <w:rFonts w:ascii="Calibri" w:hAnsi="Calibri" w:cs="Calibri"/>
          <w:sz w:val="24"/>
          <w:szCs w:val="24"/>
          <w:shd w:val="clear" w:color="auto" w:fill="FFFFFF"/>
        </w:rPr>
        <w:t xml:space="preserve">He put forward the idea </w:t>
      </w:r>
      <w:r w:rsidR="00B97C98" w:rsidRPr="008A7930">
        <w:rPr>
          <w:rFonts w:ascii="Calibri" w:hAnsi="Calibri" w:cs="Calibri"/>
          <w:sz w:val="24"/>
          <w:szCs w:val="24"/>
        </w:rPr>
        <w:t xml:space="preserve">that human beings live a ‘dramatic story, not a scientific one, even if many or most of the details are the same, thus, fate and fatalism focus locally on what is most significant about us, our births, our sweetest romances, our best successes, our worst failures, our calamities, our deaths.’ </w:t>
      </w:r>
      <w:r w:rsidR="009A0ADC">
        <w:rPr>
          <w:rStyle w:val="FootnoteReference"/>
          <w:rFonts w:ascii="Calibri" w:hAnsi="Calibri" w:cs="Calibri"/>
          <w:sz w:val="24"/>
          <w:szCs w:val="24"/>
        </w:rPr>
        <w:footnoteReference w:id="63"/>
      </w:r>
    </w:p>
    <w:p w14:paraId="10A8315B" w14:textId="625A9EB7" w:rsidR="00B97C98" w:rsidRDefault="00B97C98" w:rsidP="00B97C98">
      <w:pPr>
        <w:spacing w:line="480" w:lineRule="auto"/>
        <w:rPr>
          <w:rFonts w:ascii="Calibri" w:hAnsi="Calibri" w:cs="Calibri"/>
          <w:sz w:val="24"/>
          <w:szCs w:val="24"/>
        </w:rPr>
      </w:pPr>
      <w:r w:rsidRPr="008A7930">
        <w:rPr>
          <w:rFonts w:ascii="Calibri" w:hAnsi="Calibri" w:cs="Calibri"/>
          <w:sz w:val="24"/>
          <w:szCs w:val="24"/>
        </w:rPr>
        <w:t xml:space="preserve"> </w:t>
      </w:r>
      <w:r w:rsidRPr="008A7930">
        <w:rPr>
          <w:rFonts w:ascii="Calibri" w:hAnsi="Calibri" w:cs="Calibri"/>
          <w:color w:val="101526"/>
          <w:sz w:val="24"/>
          <w:szCs w:val="24"/>
          <w:shd w:val="clear" w:color="auto" w:fill="FFFFFF"/>
        </w:rPr>
        <w:t xml:space="preserve"> </w:t>
      </w:r>
      <w:r w:rsidR="009A0ADC">
        <w:rPr>
          <w:rFonts w:ascii="Calibri" w:hAnsi="Calibri" w:cs="Calibri"/>
          <w:color w:val="101526"/>
          <w:sz w:val="24"/>
          <w:szCs w:val="24"/>
          <w:shd w:val="clear" w:color="auto" w:fill="FFFFFF"/>
        </w:rPr>
        <w:t xml:space="preserve">  </w:t>
      </w:r>
      <w:r w:rsidRPr="008A7930">
        <w:rPr>
          <w:rFonts w:ascii="Calibri" w:hAnsi="Calibri" w:cs="Calibri"/>
          <w:color w:val="101526"/>
          <w:sz w:val="24"/>
          <w:szCs w:val="24"/>
          <w:shd w:val="clear" w:color="auto" w:fill="FFFFFF"/>
        </w:rPr>
        <w:t>That to feel cynical about the larger universal perspective is normal, not only during medieval Europe but in the 21</w:t>
      </w:r>
      <w:r w:rsidRPr="008A7930">
        <w:rPr>
          <w:rFonts w:ascii="Calibri" w:hAnsi="Calibri" w:cs="Calibri"/>
          <w:color w:val="101526"/>
          <w:sz w:val="24"/>
          <w:szCs w:val="24"/>
          <w:shd w:val="clear" w:color="auto" w:fill="FFFFFF"/>
          <w:vertAlign w:val="superscript"/>
        </w:rPr>
        <w:t>st</w:t>
      </w:r>
      <w:r w:rsidRPr="008A7930">
        <w:rPr>
          <w:rFonts w:ascii="Calibri" w:hAnsi="Calibri" w:cs="Calibri"/>
          <w:color w:val="101526"/>
          <w:sz w:val="24"/>
          <w:szCs w:val="24"/>
          <w:shd w:val="clear" w:color="auto" w:fill="FFFFFF"/>
        </w:rPr>
        <w:t xml:space="preserve"> Century also, that it is perhaps psychologically healthier to believe that future is both fluid and fixed, that intention, values, and</w:t>
      </w:r>
      <w:r w:rsidR="00FB383A">
        <w:rPr>
          <w:rFonts w:ascii="Calibri" w:hAnsi="Calibri" w:cs="Calibri"/>
          <w:color w:val="101526"/>
          <w:sz w:val="24"/>
          <w:szCs w:val="24"/>
          <w:shd w:val="clear" w:color="auto" w:fill="FFFFFF"/>
        </w:rPr>
        <w:t xml:space="preserve"> our</w:t>
      </w:r>
      <w:r w:rsidRPr="008A7930">
        <w:rPr>
          <w:rFonts w:ascii="Calibri" w:hAnsi="Calibri" w:cs="Calibri"/>
          <w:color w:val="101526"/>
          <w:sz w:val="24"/>
          <w:szCs w:val="24"/>
          <w:shd w:val="clear" w:color="auto" w:fill="FFFFFF"/>
        </w:rPr>
        <w:t xml:space="preserve"> ability to act on them count for something in both the material and spiritual world</w:t>
      </w:r>
      <w:r w:rsidR="00E9394C" w:rsidRPr="008A7930">
        <w:rPr>
          <w:rFonts w:ascii="Calibri" w:hAnsi="Calibri" w:cs="Calibri"/>
          <w:color w:val="101526"/>
          <w:sz w:val="24"/>
          <w:szCs w:val="24"/>
          <w:shd w:val="clear" w:color="auto" w:fill="FFFFFF"/>
        </w:rPr>
        <w:t>. Yet</w:t>
      </w:r>
      <w:r w:rsidR="00FF6FA5" w:rsidRPr="008A7930">
        <w:rPr>
          <w:rFonts w:ascii="Calibri" w:hAnsi="Calibri" w:cs="Calibri"/>
          <w:color w:val="101526"/>
          <w:sz w:val="24"/>
          <w:szCs w:val="24"/>
          <w:shd w:val="clear" w:color="auto" w:fill="FFFFFF"/>
        </w:rPr>
        <w:t xml:space="preserve"> as all three sources assert</w:t>
      </w:r>
      <w:r w:rsidRPr="008A7930">
        <w:rPr>
          <w:rFonts w:ascii="Calibri" w:hAnsi="Calibri" w:cs="Calibri"/>
          <w:color w:val="101526"/>
          <w:sz w:val="24"/>
          <w:szCs w:val="24"/>
          <w:shd w:val="clear" w:color="auto" w:fill="FFFFFF"/>
        </w:rPr>
        <w:t xml:space="preserve"> </w:t>
      </w:r>
      <w:r w:rsidR="00E9394C" w:rsidRPr="008A7930">
        <w:rPr>
          <w:rFonts w:ascii="Calibri" w:hAnsi="Calibri" w:cs="Calibri"/>
          <w:color w:val="101526"/>
          <w:sz w:val="24"/>
          <w:szCs w:val="24"/>
          <w:shd w:val="clear" w:color="auto" w:fill="FFFFFF"/>
        </w:rPr>
        <w:t xml:space="preserve">this can </w:t>
      </w:r>
      <w:r w:rsidRPr="008A7930">
        <w:rPr>
          <w:rFonts w:ascii="Calibri" w:hAnsi="Calibri" w:cs="Calibri"/>
          <w:color w:val="101526"/>
          <w:sz w:val="24"/>
          <w:szCs w:val="24"/>
          <w:shd w:val="clear" w:color="auto" w:fill="FFFFFF"/>
        </w:rPr>
        <w:t>only</w:t>
      </w:r>
      <w:r w:rsidR="00EB4AFD" w:rsidRPr="008A7930">
        <w:rPr>
          <w:rFonts w:ascii="Calibri" w:hAnsi="Calibri" w:cs="Calibri"/>
          <w:color w:val="101526"/>
          <w:sz w:val="24"/>
          <w:szCs w:val="24"/>
          <w:shd w:val="clear" w:color="auto" w:fill="FFFFFF"/>
        </w:rPr>
        <w:t xml:space="preserve"> b</w:t>
      </w:r>
      <w:r w:rsidR="0029127A" w:rsidRPr="008A7930">
        <w:rPr>
          <w:rFonts w:ascii="Calibri" w:hAnsi="Calibri" w:cs="Calibri"/>
          <w:color w:val="101526"/>
          <w:sz w:val="24"/>
          <w:szCs w:val="24"/>
          <w:shd w:val="clear" w:color="auto" w:fill="FFFFFF"/>
        </w:rPr>
        <w:t>e made manifest</w:t>
      </w:r>
      <w:r w:rsidRPr="008A7930">
        <w:rPr>
          <w:rFonts w:ascii="Calibri" w:hAnsi="Calibri" w:cs="Calibri"/>
          <w:color w:val="101526"/>
          <w:sz w:val="24"/>
          <w:szCs w:val="24"/>
          <w:shd w:val="clear" w:color="auto" w:fill="FFFFFF"/>
        </w:rPr>
        <w:t xml:space="preserve"> through</w:t>
      </w:r>
      <w:r w:rsidR="00EB4AFD" w:rsidRPr="008A7930">
        <w:rPr>
          <w:rFonts w:ascii="Calibri" w:hAnsi="Calibri" w:cs="Calibri"/>
          <w:color w:val="101526"/>
          <w:sz w:val="24"/>
          <w:szCs w:val="24"/>
          <w:shd w:val="clear" w:color="auto" w:fill="FFFFFF"/>
        </w:rPr>
        <w:t xml:space="preserve"> the</w:t>
      </w:r>
      <w:r w:rsidR="0029127A" w:rsidRPr="008A7930">
        <w:rPr>
          <w:rFonts w:ascii="Calibri" w:hAnsi="Calibri" w:cs="Calibri"/>
          <w:color w:val="101526"/>
          <w:sz w:val="24"/>
          <w:szCs w:val="24"/>
          <w:shd w:val="clear" w:color="auto" w:fill="FFFFFF"/>
        </w:rPr>
        <w:t xml:space="preserve"> individual</w:t>
      </w:r>
      <w:r w:rsidR="005C46E3" w:rsidRPr="008A7930">
        <w:rPr>
          <w:rFonts w:ascii="Calibri" w:hAnsi="Calibri" w:cs="Calibri"/>
          <w:color w:val="101526"/>
          <w:sz w:val="24"/>
          <w:szCs w:val="24"/>
          <w:shd w:val="clear" w:color="auto" w:fill="FFFFFF"/>
        </w:rPr>
        <w:t>’</w:t>
      </w:r>
      <w:r w:rsidR="0029127A" w:rsidRPr="008A7930">
        <w:rPr>
          <w:rFonts w:ascii="Calibri" w:hAnsi="Calibri" w:cs="Calibri"/>
          <w:color w:val="101526"/>
          <w:sz w:val="24"/>
          <w:szCs w:val="24"/>
          <w:shd w:val="clear" w:color="auto" w:fill="FFFFFF"/>
        </w:rPr>
        <w:t>s</w:t>
      </w:r>
      <w:r w:rsidR="00EB4AFD" w:rsidRPr="008A7930">
        <w:rPr>
          <w:rFonts w:ascii="Calibri" w:hAnsi="Calibri" w:cs="Calibri"/>
          <w:color w:val="101526"/>
          <w:sz w:val="24"/>
          <w:szCs w:val="24"/>
          <w:shd w:val="clear" w:color="auto" w:fill="FFFFFF"/>
        </w:rPr>
        <w:t xml:space="preserve"> quality of soul </w:t>
      </w:r>
      <w:r w:rsidR="00301D43">
        <w:rPr>
          <w:rFonts w:ascii="Calibri" w:hAnsi="Calibri" w:cs="Calibri"/>
          <w:color w:val="101526"/>
          <w:sz w:val="24"/>
          <w:szCs w:val="24"/>
          <w:shd w:val="clear" w:color="auto" w:fill="FFFFFF"/>
        </w:rPr>
        <w:t>(</w:t>
      </w:r>
      <w:r w:rsidR="00EB4AFD" w:rsidRPr="008A7930">
        <w:rPr>
          <w:rFonts w:ascii="Calibri" w:hAnsi="Calibri" w:cs="Calibri"/>
          <w:color w:val="101526"/>
          <w:sz w:val="24"/>
          <w:szCs w:val="24"/>
          <w:shd w:val="clear" w:color="auto" w:fill="FFFFFF"/>
        </w:rPr>
        <w:t xml:space="preserve">its </w:t>
      </w:r>
      <w:r w:rsidR="00301D43" w:rsidRPr="008A7930">
        <w:rPr>
          <w:rFonts w:ascii="Calibri" w:hAnsi="Calibri" w:cs="Calibri"/>
          <w:color w:val="101526"/>
          <w:sz w:val="24"/>
          <w:szCs w:val="24"/>
          <w:shd w:val="clear" w:color="auto" w:fill="FFFFFF"/>
        </w:rPr>
        <w:t>autonom</w:t>
      </w:r>
      <w:r w:rsidR="00301D43">
        <w:rPr>
          <w:rFonts w:ascii="Calibri" w:hAnsi="Calibri" w:cs="Calibri"/>
          <w:color w:val="101526"/>
          <w:sz w:val="24"/>
          <w:szCs w:val="24"/>
          <w:shd w:val="clear" w:color="auto" w:fill="FFFFFF"/>
        </w:rPr>
        <w:t>y</w:t>
      </w:r>
      <w:r w:rsidR="00EB4AFD" w:rsidRPr="008A7930">
        <w:rPr>
          <w:rFonts w:ascii="Calibri" w:hAnsi="Calibri" w:cs="Calibri"/>
          <w:color w:val="101526"/>
          <w:sz w:val="24"/>
          <w:szCs w:val="24"/>
          <w:shd w:val="clear" w:color="auto" w:fill="FFFFFF"/>
        </w:rPr>
        <w:t xml:space="preserve">), </w:t>
      </w:r>
      <w:r w:rsidR="0029127A" w:rsidRPr="008A7930">
        <w:rPr>
          <w:rFonts w:ascii="Calibri" w:hAnsi="Calibri" w:cs="Calibri"/>
          <w:color w:val="101526"/>
          <w:sz w:val="24"/>
          <w:szCs w:val="24"/>
          <w:shd w:val="clear" w:color="auto" w:fill="FFFFFF"/>
        </w:rPr>
        <w:t xml:space="preserve">and </w:t>
      </w:r>
      <w:r w:rsidR="00D616BA">
        <w:rPr>
          <w:rFonts w:ascii="Calibri" w:hAnsi="Calibri" w:cs="Calibri"/>
          <w:color w:val="101526"/>
          <w:sz w:val="24"/>
          <w:szCs w:val="24"/>
          <w:shd w:val="clear" w:color="auto" w:fill="FFFFFF"/>
        </w:rPr>
        <w:t xml:space="preserve">its </w:t>
      </w:r>
      <w:r w:rsidRPr="008A7930">
        <w:rPr>
          <w:rFonts w:ascii="Calibri" w:hAnsi="Calibri" w:cs="Calibri"/>
          <w:color w:val="101526"/>
          <w:sz w:val="24"/>
          <w:szCs w:val="24"/>
          <w:shd w:val="clear" w:color="auto" w:fill="FFFFFF"/>
        </w:rPr>
        <w:t>collaboration with</w:t>
      </w:r>
      <w:r w:rsidR="00301D43">
        <w:rPr>
          <w:rFonts w:ascii="Calibri" w:hAnsi="Calibri" w:cs="Calibri"/>
          <w:color w:val="101526"/>
          <w:sz w:val="24"/>
          <w:szCs w:val="24"/>
          <w:shd w:val="clear" w:color="auto" w:fill="FFFFFF"/>
        </w:rPr>
        <w:t>,</w:t>
      </w:r>
      <w:r w:rsidRPr="008A7930">
        <w:rPr>
          <w:rFonts w:ascii="Calibri" w:hAnsi="Calibri" w:cs="Calibri"/>
          <w:color w:val="101526"/>
          <w:sz w:val="24"/>
          <w:szCs w:val="24"/>
          <w:shd w:val="clear" w:color="auto" w:fill="FFFFFF"/>
        </w:rPr>
        <w:t xml:space="preserve"> </w:t>
      </w:r>
      <w:r w:rsidR="00D616BA">
        <w:rPr>
          <w:rFonts w:ascii="Calibri" w:hAnsi="Calibri" w:cs="Calibri"/>
          <w:color w:val="101526"/>
          <w:sz w:val="24"/>
          <w:szCs w:val="24"/>
          <w:shd w:val="clear" w:color="auto" w:fill="FFFFFF"/>
        </w:rPr>
        <w:t>and</w:t>
      </w:r>
      <w:r w:rsidRPr="008A7930">
        <w:rPr>
          <w:rFonts w:ascii="Calibri" w:hAnsi="Calibri" w:cs="Calibri"/>
          <w:color w:val="101526"/>
          <w:sz w:val="24"/>
          <w:szCs w:val="24"/>
          <w:shd w:val="clear" w:color="auto" w:fill="FFFFFF"/>
        </w:rPr>
        <w:t xml:space="preserve"> credit to a supreme Godhead. </w:t>
      </w:r>
      <w:r w:rsidRPr="008A7930">
        <w:rPr>
          <w:rFonts w:ascii="Calibri" w:hAnsi="Calibri" w:cs="Calibri"/>
          <w:sz w:val="24"/>
          <w:szCs w:val="24"/>
        </w:rPr>
        <w:t>Therefore, as evidence suggests, the practice and use of astrological magic is an ideal accomplice to the lives of human beings, especially throughout medieval Europe, regardless of whether they</w:t>
      </w:r>
      <w:r w:rsidR="005C46E3" w:rsidRPr="008A7930">
        <w:rPr>
          <w:rFonts w:ascii="Calibri" w:hAnsi="Calibri" w:cs="Calibri"/>
          <w:sz w:val="24"/>
          <w:szCs w:val="24"/>
        </w:rPr>
        <w:t xml:space="preserve"> </w:t>
      </w:r>
      <w:r w:rsidR="001F53B6" w:rsidRPr="008A7930">
        <w:rPr>
          <w:rFonts w:ascii="Calibri" w:hAnsi="Calibri" w:cs="Calibri"/>
          <w:sz w:val="24"/>
          <w:szCs w:val="24"/>
        </w:rPr>
        <w:t>can</w:t>
      </w:r>
      <w:r w:rsidRPr="008A7930">
        <w:rPr>
          <w:rFonts w:ascii="Calibri" w:hAnsi="Calibri" w:cs="Calibri"/>
          <w:sz w:val="24"/>
          <w:szCs w:val="24"/>
        </w:rPr>
        <w:t xml:space="preserve"> alter </w:t>
      </w:r>
      <w:r w:rsidRPr="008A7930">
        <w:rPr>
          <w:rFonts w:ascii="Calibri" w:hAnsi="Calibri" w:cs="Calibri"/>
          <w:sz w:val="24"/>
          <w:szCs w:val="24"/>
        </w:rPr>
        <w:lastRenderedPageBreak/>
        <w:t>their fate</w:t>
      </w:r>
      <w:r w:rsidR="007B5888">
        <w:rPr>
          <w:rFonts w:ascii="Calibri" w:hAnsi="Calibri" w:cs="Calibri"/>
          <w:sz w:val="24"/>
          <w:szCs w:val="24"/>
        </w:rPr>
        <w:t>,</w:t>
      </w:r>
      <w:r w:rsidR="00D616BA">
        <w:rPr>
          <w:rFonts w:ascii="Calibri" w:hAnsi="Calibri" w:cs="Calibri"/>
          <w:sz w:val="24"/>
          <w:szCs w:val="24"/>
        </w:rPr>
        <w:t xml:space="preserve"> and or </w:t>
      </w:r>
      <w:r w:rsidRPr="008A7930">
        <w:rPr>
          <w:rFonts w:ascii="Calibri" w:hAnsi="Calibri" w:cs="Calibri"/>
          <w:sz w:val="24"/>
          <w:szCs w:val="24"/>
        </w:rPr>
        <w:t>future</w:t>
      </w:r>
      <w:r w:rsidR="007B5888">
        <w:rPr>
          <w:rFonts w:ascii="Calibri" w:hAnsi="Calibri" w:cs="Calibri"/>
          <w:sz w:val="24"/>
          <w:szCs w:val="24"/>
        </w:rPr>
        <w:t>,</w:t>
      </w:r>
      <w:r w:rsidRPr="008A7930">
        <w:rPr>
          <w:rFonts w:ascii="Calibri" w:hAnsi="Calibri" w:cs="Calibri"/>
          <w:sz w:val="24"/>
          <w:szCs w:val="24"/>
        </w:rPr>
        <w:t xml:space="preserve"> for it provide</w:t>
      </w:r>
      <w:r w:rsidR="00FC78CA">
        <w:rPr>
          <w:rFonts w:ascii="Calibri" w:hAnsi="Calibri" w:cs="Calibri"/>
          <w:sz w:val="24"/>
          <w:szCs w:val="24"/>
        </w:rPr>
        <w:t>s</w:t>
      </w:r>
      <w:r w:rsidRPr="008A7930">
        <w:rPr>
          <w:rFonts w:ascii="Calibri" w:hAnsi="Calibri" w:cs="Calibri"/>
          <w:sz w:val="24"/>
          <w:szCs w:val="24"/>
        </w:rPr>
        <w:t xml:space="preserve"> a source of structure and comfort to what was an often a very challenging, </w:t>
      </w:r>
      <w:r w:rsidR="00C921A0" w:rsidRPr="008A7930">
        <w:rPr>
          <w:rFonts w:ascii="Calibri" w:hAnsi="Calibri" w:cs="Calibri"/>
          <w:sz w:val="24"/>
          <w:szCs w:val="24"/>
        </w:rPr>
        <w:t>uncertain,</w:t>
      </w:r>
      <w:r w:rsidRPr="008A7930">
        <w:rPr>
          <w:rFonts w:ascii="Calibri" w:hAnsi="Calibri" w:cs="Calibri"/>
          <w:sz w:val="24"/>
          <w:szCs w:val="24"/>
        </w:rPr>
        <w:t xml:space="preserve"> and brutal way of life. </w:t>
      </w:r>
    </w:p>
    <w:p w14:paraId="1F7A2363" w14:textId="77777777" w:rsidR="00B97C98" w:rsidRDefault="00B97C98" w:rsidP="00B97C98">
      <w:pPr>
        <w:spacing w:line="480" w:lineRule="auto"/>
        <w:rPr>
          <w:rFonts w:ascii="Calibri" w:hAnsi="Calibri" w:cs="Calibri"/>
          <w:sz w:val="24"/>
          <w:szCs w:val="24"/>
        </w:rPr>
      </w:pPr>
    </w:p>
    <w:p w14:paraId="6FFB8D25" w14:textId="77777777" w:rsidR="00514C92" w:rsidRDefault="00514C92" w:rsidP="00894E61">
      <w:pPr>
        <w:rPr>
          <w:rFonts w:ascii="Calibri" w:hAnsi="Calibri" w:cs="Calibri"/>
          <w:b/>
          <w:bCs/>
          <w:sz w:val="24"/>
          <w:szCs w:val="24"/>
        </w:rPr>
      </w:pPr>
    </w:p>
    <w:p w14:paraId="11E0AC73" w14:textId="77777777" w:rsidR="0062392D" w:rsidRDefault="0062392D" w:rsidP="00894E61">
      <w:pPr>
        <w:rPr>
          <w:rFonts w:ascii="Calibri" w:hAnsi="Calibri" w:cs="Calibri"/>
          <w:b/>
          <w:bCs/>
          <w:sz w:val="24"/>
          <w:szCs w:val="24"/>
        </w:rPr>
      </w:pPr>
    </w:p>
    <w:p w14:paraId="25BECCAA" w14:textId="77777777" w:rsidR="0062392D" w:rsidRDefault="0062392D" w:rsidP="00894E61">
      <w:pPr>
        <w:rPr>
          <w:rFonts w:ascii="Calibri" w:hAnsi="Calibri" w:cs="Calibri"/>
          <w:b/>
          <w:bCs/>
          <w:sz w:val="24"/>
          <w:szCs w:val="24"/>
        </w:rPr>
      </w:pPr>
    </w:p>
    <w:p w14:paraId="56685054" w14:textId="77777777" w:rsidR="0062392D" w:rsidRDefault="0062392D" w:rsidP="00894E61">
      <w:pPr>
        <w:rPr>
          <w:rFonts w:ascii="Calibri" w:hAnsi="Calibri" w:cs="Calibri"/>
          <w:b/>
          <w:bCs/>
          <w:sz w:val="24"/>
          <w:szCs w:val="24"/>
        </w:rPr>
      </w:pPr>
    </w:p>
    <w:p w14:paraId="48199043" w14:textId="77777777" w:rsidR="0062392D" w:rsidRDefault="0062392D" w:rsidP="00894E61">
      <w:pPr>
        <w:rPr>
          <w:rFonts w:ascii="Calibri" w:hAnsi="Calibri" w:cs="Calibri"/>
          <w:b/>
          <w:bCs/>
          <w:sz w:val="24"/>
          <w:szCs w:val="24"/>
        </w:rPr>
      </w:pPr>
    </w:p>
    <w:p w14:paraId="41DE2E8F" w14:textId="77777777" w:rsidR="0062392D" w:rsidRDefault="0062392D" w:rsidP="00894E61">
      <w:pPr>
        <w:rPr>
          <w:rFonts w:ascii="Calibri" w:hAnsi="Calibri" w:cs="Calibri"/>
          <w:b/>
          <w:bCs/>
          <w:sz w:val="24"/>
          <w:szCs w:val="24"/>
        </w:rPr>
      </w:pPr>
    </w:p>
    <w:p w14:paraId="1D1B50DF" w14:textId="77777777" w:rsidR="0062392D" w:rsidRDefault="0062392D" w:rsidP="00894E61">
      <w:pPr>
        <w:rPr>
          <w:rFonts w:ascii="Calibri" w:hAnsi="Calibri" w:cs="Calibri"/>
          <w:b/>
          <w:bCs/>
          <w:sz w:val="24"/>
          <w:szCs w:val="24"/>
        </w:rPr>
      </w:pPr>
    </w:p>
    <w:p w14:paraId="07914631" w14:textId="77777777" w:rsidR="0062392D" w:rsidRDefault="0062392D" w:rsidP="00894E61">
      <w:pPr>
        <w:rPr>
          <w:rFonts w:ascii="Calibri" w:hAnsi="Calibri" w:cs="Calibri"/>
          <w:b/>
          <w:bCs/>
          <w:sz w:val="24"/>
          <w:szCs w:val="24"/>
        </w:rPr>
      </w:pPr>
    </w:p>
    <w:p w14:paraId="5441472D" w14:textId="77777777" w:rsidR="0062392D" w:rsidRDefault="0062392D" w:rsidP="00894E61">
      <w:pPr>
        <w:rPr>
          <w:rFonts w:ascii="Calibri" w:hAnsi="Calibri" w:cs="Calibri"/>
          <w:b/>
          <w:bCs/>
          <w:sz w:val="24"/>
          <w:szCs w:val="24"/>
        </w:rPr>
      </w:pPr>
    </w:p>
    <w:p w14:paraId="2A7C84F9" w14:textId="77777777" w:rsidR="0062392D" w:rsidRDefault="0062392D" w:rsidP="00894E61">
      <w:pPr>
        <w:rPr>
          <w:rFonts w:ascii="Calibri" w:hAnsi="Calibri" w:cs="Calibri"/>
          <w:b/>
          <w:bCs/>
          <w:sz w:val="24"/>
          <w:szCs w:val="24"/>
        </w:rPr>
      </w:pPr>
    </w:p>
    <w:p w14:paraId="33D65A82" w14:textId="77777777" w:rsidR="0062392D" w:rsidRDefault="0062392D" w:rsidP="00894E61">
      <w:pPr>
        <w:rPr>
          <w:rFonts w:ascii="Calibri" w:hAnsi="Calibri" w:cs="Calibri"/>
          <w:b/>
          <w:bCs/>
          <w:sz w:val="24"/>
          <w:szCs w:val="24"/>
        </w:rPr>
      </w:pPr>
    </w:p>
    <w:p w14:paraId="5865144D" w14:textId="77777777" w:rsidR="0062392D" w:rsidRDefault="0062392D" w:rsidP="00894E61">
      <w:pPr>
        <w:rPr>
          <w:rFonts w:ascii="Calibri" w:hAnsi="Calibri" w:cs="Calibri"/>
          <w:b/>
          <w:bCs/>
          <w:sz w:val="24"/>
          <w:szCs w:val="24"/>
        </w:rPr>
      </w:pPr>
    </w:p>
    <w:p w14:paraId="055362CE" w14:textId="77777777" w:rsidR="0062392D" w:rsidRDefault="0062392D" w:rsidP="00894E61">
      <w:pPr>
        <w:rPr>
          <w:rFonts w:ascii="Calibri" w:hAnsi="Calibri" w:cs="Calibri"/>
          <w:b/>
          <w:bCs/>
          <w:sz w:val="24"/>
          <w:szCs w:val="24"/>
        </w:rPr>
      </w:pPr>
    </w:p>
    <w:p w14:paraId="50282B2E" w14:textId="77777777" w:rsidR="0062392D" w:rsidRDefault="0062392D" w:rsidP="00894E61">
      <w:pPr>
        <w:rPr>
          <w:rFonts w:ascii="Calibri" w:hAnsi="Calibri" w:cs="Calibri"/>
          <w:b/>
          <w:bCs/>
          <w:sz w:val="24"/>
          <w:szCs w:val="24"/>
        </w:rPr>
      </w:pPr>
    </w:p>
    <w:p w14:paraId="0A88CA62" w14:textId="77777777" w:rsidR="0062392D" w:rsidRDefault="0062392D" w:rsidP="00894E61">
      <w:pPr>
        <w:rPr>
          <w:rFonts w:ascii="Calibri" w:hAnsi="Calibri" w:cs="Calibri"/>
          <w:b/>
          <w:bCs/>
          <w:sz w:val="24"/>
          <w:szCs w:val="24"/>
        </w:rPr>
      </w:pPr>
    </w:p>
    <w:p w14:paraId="7D5A20A4" w14:textId="77777777" w:rsidR="0062392D" w:rsidRDefault="0062392D" w:rsidP="00894E61">
      <w:pPr>
        <w:rPr>
          <w:rFonts w:ascii="Calibri" w:hAnsi="Calibri" w:cs="Calibri"/>
          <w:b/>
          <w:bCs/>
          <w:sz w:val="24"/>
          <w:szCs w:val="24"/>
        </w:rPr>
      </w:pPr>
    </w:p>
    <w:p w14:paraId="6087D717" w14:textId="77777777" w:rsidR="0062392D" w:rsidRDefault="0062392D" w:rsidP="00894E61">
      <w:pPr>
        <w:rPr>
          <w:rFonts w:ascii="Calibri" w:hAnsi="Calibri" w:cs="Calibri"/>
          <w:b/>
          <w:bCs/>
          <w:sz w:val="24"/>
          <w:szCs w:val="24"/>
        </w:rPr>
      </w:pPr>
    </w:p>
    <w:p w14:paraId="5DD21F79" w14:textId="77777777" w:rsidR="0062392D" w:rsidRDefault="0062392D" w:rsidP="00894E61">
      <w:pPr>
        <w:rPr>
          <w:rFonts w:ascii="Calibri" w:hAnsi="Calibri" w:cs="Calibri"/>
          <w:b/>
          <w:bCs/>
          <w:sz w:val="24"/>
          <w:szCs w:val="24"/>
        </w:rPr>
      </w:pPr>
    </w:p>
    <w:p w14:paraId="7E771CA5" w14:textId="77777777" w:rsidR="0062392D" w:rsidRDefault="0062392D" w:rsidP="00894E61">
      <w:pPr>
        <w:rPr>
          <w:rFonts w:ascii="Calibri" w:hAnsi="Calibri" w:cs="Calibri"/>
          <w:b/>
          <w:bCs/>
          <w:sz w:val="24"/>
          <w:szCs w:val="24"/>
        </w:rPr>
      </w:pPr>
    </w:p>
    <w:p w14:paraId="2DB12C80" w14:textId="77777777" w:rsidR="0062392D" w:rsidRDefault="0062392D" w:rsidP="00894E61">
      <w:pPr>
        <w:rPr>
          <w:rFonts w:ascii="Calibri" w:hAnsi="Calibri" w:cs="Calibri"/>
          <w:b/>
          <w:bCs/>
          <w:sz w:val="24"/>
          <w:szCs w:val="24"/>
        </w:rPr>
      </w:pPr>
    </w:p>
    <w:p w14:paraId="3847F1FE" w14:textId="77777777" w:rsidR="0062392D" w:rsidRDefault="0062392D" w:rsidP="00894E61">
      <w:pPr>
        <w:rPr>
          <w:rFonts w:ascii="Calibri" w:hAnsi="Calibri" w:cs="Calibri"/>
          <w:b/>
          <w:bCs/>
          <w:sz w:val="24"/>
          <w:szCs w:val="24"/>
        </w:rPr>
      </w:pPr>
    </w:p>
    <w:p w14:paraId="291CC082" w14:textId="77777777" w:rsidR="0062392D" w:rsidRDefault="0062392D" w:rsidP="00894E61">
      <w:pPr>
        <w:rPr>
          <w:rFonts w:ascii="Calibri" w:hAnsi="Calibri" w:cs="Calibri"/>
          <w:b/>
          <w:bCs/>
          <w:sz w:val="24"/>
          <w:szCs w:val="24"/>
        </w:rPr>
      </w:pPr>
    </w:p>
    <w:p w14:paraId="0004A9CA" w14:textId="77777777" w:rsidR="0062392D" w:rsidRDefault="0062392D" w:rsidP="00894E61">
      <w:pPr>
        <w:rPr>
          <w:rFonts w:ascii="Calibri" w:hAnsi="Calibri" w:cs="Calibri"/>
          <w:b/>
          <w:bCs/>
          <w:sz w:val="24"/>
          <w:szCs w:val="24"/>
        </w:rPr>
      </w:pPr>
    </w:p>
    <w:p w14:paraId="6407E99D" w14:textId="77777777" w:rsidR="0062392D" w:rsidRDefault="0062392D" w:rsidP="00894E61">
      <w:pPr>
        <w:rPr>
          <w:rFonts w:ascii="Calibri" w:hAnsi="Calibri" w:cs="Calibri"/>
          <w:b/>
          <w:bCs/>
          <w:sz w:val="24"/>
          <w:szCs w:val="24"/>
        </w:rPr>
      </w:pPr>
    </w:p>
    <w:p w14:paraId="1894F4E2" w14:textId="77777777" w:rsidR="0062392D" w:rsidRDefault="0062392D" w:rsidP="00894E61">
      <w:pPr>
        <w:rPr>
          <w:rFonts w:ascii="Calibri" w:hAnsi="Calibri" w:cs="Calibri"/>
          <w:b/>
          <w:bCs/>
          <w:sz w:val="24"/>
          <w:szCs w:val="24"/>
        </w:rPr>
      </w:pPr>
    </w:p>
    <w:p w14:paraId="363DD9D8" w14:textId="77777777" w:rsidR="0062392D" w:rsidRDefault="0062392D" w:rsidP="00894E61">
      <w:pPr>
        <w:rPr>
          <w:rFonts w:ascii="Calibri" w:hAnsi="Calibri" w:cs="Calibri"/>
          <w:b/>
          <w:bCs/>
          <w:sz w:val="24"/>
          <w:szCs w:val="24"/>
        </w:rPr>
      </w:pPr>
    </w:p>
    <w:p w14:paraId="3A968979" w14:textId="25833967" w:rsidR="00894E61" w:rsidRDefault="00894E61" w:rsidP="00894E61">
      <w:pPr>
        <w:rPr>
          <w:rFonts w:ascii="Calibri" w:hAnsi="Calibri" w:cs="Calibri"/>
          <w:b/>
          <w:bCs/>
          <w:sz w:val="24"/>
          <w:szCs w:val="24"/>
        </w:rPr>
      </w:pPr>
      <w:r w:rsidRPr="00012E28">
        <w:rPr>
          <w:rFonts w:ascii="Calibri" w:hAnsi="Calibri" w:cs="Calibri"/>
          <w:b/>
          <w:bCs/>
          <w:sz w:val="24"/>
          <w:szCs w:val="24"/>
        </w:rPr>
        <w:t xml:space="preserve">BIBLIOGRAPHY </w:t>
      </w:r>
    </w:p>
    <w:p w14:paraId="3C24CA3D" w14:textId="77777777" w:rsidR="00894E61" w:rsidRDefault="00894E61" w:rsidP="00894E61">
      <w:pPr>
        <w:rPr>
          <w:rFonts w:ascii="Calibri" w:hAnsi="Calibri" w:cs="Calibri"/>
          <w:b/>
          <w:bCs/>
          <w:sz w:val="24"/>
          <w:szCs w:val="24"/>
        </w:rPr>
      </w:pPr>
    </w:p>
    <w:p w14:paraId="6A6F537C" w14:textId="77777777" w:rsidR="00894E61" w:rsidRDefault="00894E61" w:rsidP="00894E61">
      <w:pPr>
        <w:spacing w:line="480" w:lineRule="auto"/>
        <w:ind w:left="777" w:hanging="720"/>
        <w:rPr>
          <w:rFonts w:ascii="Calibri" w:hAnsi="Calibri" w:cs="Calibri"/>
          <w:sz w:val="24"/>
          <w:szCs w:val="24"/>
        </w:rPr>
      </w:pPr>
      <w:r>
        <w:rPr>
          <w:rFonts w:ascii="Calibri" w:hAnsi="Calibri" w:cs="Calibri"/>
          <w:sz w:val="24"/>
          <w:szCs w:val="24"/>
        </w:rPr>
        <w:t xml:space="preserve">Bacon, Roger, </w:t>
      </w:r>
      <w:r w:rsidRPr="003526DF">
        <w:rPr>
          <w:rFonts w:ascii="Calibri" w:hAnsi="Calibri" w:cs="Calibri"/>
          <w:i/>
          <w:iCs/>
          <w:sz w:val="24"/>
          <w:szCs w:val="24"/>
        </w:rPr>
        <w:t>Four Works of Roger Bacon: The R.A.M.S Library of Alchemy Volume 32</w:t>
      </w:r>
      <w:r>
        <w:rPr>
          <w:rFonts w:ascii="Calibri" w:hAnsi="Calibri" w:cs="Calibri"/>
          <w:sz w:val="24"/>
          <w:szCs w:val="24"/>
        </w:rPr>
        <w:t xml:space="preserve">               </w:t>
      </w:r>
      <w:proofErr w:type="gramStart"/>
      <w:r>
        <w:rPr>
          <w:rFonts w:ascii="Calibri" w:hAnsi="Calibri" w:cs="Calibri"/>
          <w:sz w:val="24"/>
          <w:szCs w:val="24"/>
        </w:rPr>
        <w:t xml:space="preserve">   (</w:t>
      </w:r>
      <w:proofErr w:type="gramEnd"/>
      <w:r>
        <w:rPr>
          <w:rFonts w:ascii="Calibri" w:hAnsi="Calibri" w:cs="Calibri"/>
          <w:sz w:val="24"/>
          <w:szCs w:val="24"/>
        </w:rPr>
        <w:t>R.A.M.S Publishing Company. 2015)</w:t>
      </w:r>
    </w:p>
    <w:p w14:paraId="625E0536" w14:textId="4026B3DC" w:rsidR="005E7B5C" w:rsidRPr="008A31FE" w:rsidRDefault="005E7B5C" w:rsidP="00894E61">
      <w:pPr>
        <w:spacing w:line="480" w:lineRule="auto"/>
        <w:ind w:left="777" w:hanging="720"/>
        <w:rPr>
          <w:rFonts w:ascii="Calibri" w:hAnsi="Calibri" w:cs="Calibri"/>
          <w:sz w:val="24"/>
          <w:szCs w:val="24"/>
        </w:rPr>
      </w:pPr>
      <w:r>
        <w:rPr>
          <w:rFonts w:ascii="Calibri" w:hAnsi="Calibri" w:cs="Calibri"/>
          <w:sz w:val="24"/>
          <w:szCs w:val="24"/>
        </w:rPr>
        <w:t xml:space="preserve">Brady, Bernadette, </w:t>
      </w:r>
      <w:r w:rsidRPr="00257E9E">
        <w:rPr>
          <w:rFonts w:ascii="Calibri" w:hAnsi="Calibri" w:cs="Calibri"/>
          <w:i/>
          <w:iCs/>
          <w:sz w:val="24"/>
          <w:szCs w:val="24"/>
        </w:rPr>
        <w:t xml:space="preserve">Theories of Fate </w:t>
      </w:r>
      <w:r w:rsidR="008D0E9A">
        <w:rPr>
          <w:rFonts w:ascii="Calibri" w:hAnsi="Calibri" w:cs="Calibri"/>
          <w:i/>
          <w:iCs/>
          <w:sz w:val="24"/>
          <w:szCs w:val="24"/>
        </w:rPr>
        <w:t xml:space="preserve">amongst </w:t>
      </w:r>
      <w:r w:rsidRPr="00257E9E">
        <w:rPr>
          <w:rFonts w:ascii="Calibri" w:hAnsi="Calibri" w:cs="Calibri"/>
          <w:i/>
          <w:iCs/>
          <w:sz w:val="24"/>
          <w:szCs w:val="24"/>
        </w:rPr>
        <w:t>21</w:t>
      </w:r>
      <w:r w:rsidRPr="00257E9E">
        <w:rPr>
          <w:rFonts w:ascii="Calibri" w:hAnsi="Calibri" w:cs="Calibri"/>
          <w:i/>
          <w:iCs/>
          <w:sz w:val="24"/>
          <w:szCs w:val="24"/>
          <w:vertAlign w:val="superscript"/>
        </w:rPr>
        <w:t>st</w:t>
      </w:r>
      <w:r w:rsidRPr="00257E9E">
        <w:rPr>
          <w:rFonts w:ascii="Calibri" w:hAnsi="Calibri" w:cs="Calibri"/>
          <w:i/>
          <w:iCs/>
          <w:sz w:val="24"/>
          <w:szCs w:val="24"/>
        </w:rPr>
        <w:t xml:space="preserve"> Century </w:t>
      </w:r>
      <w:r w:rsidR="00257E9E" w:rsidRPr="00257E9E">
        <w:rPr>
          <w:rFonts w:ascii="Calibri" w:hAnsi="Calibri" w:cs="Calibri"/>
          <w:i/>
          <w:iCs/>
          <w:sz w:val="24"/>
          <w:szCs w:val="24"/>
        </w:rPr>
        <w:t>Astrolo</w:t>
      </w:r>
      <w:r w:rsidR="008D0E9A">
        <w:rPr>
          <w:rFonts w:ascii="Calibri" w:hAnsi="Calibri" w:cs="Calibri"/>
          <w:i/>
          <w:iCs/>
          <w:sz w:val="24"/>
          <w:szCs w:val="24"/>
        </w:rPr>
        <w:t>gers</w:t>
      </w:r>
      <w:r w:rsidR="00257E9E">
        <w:rPr>
          <w:rFonts w:ascii="Calibri" w:hAnsi="Calibri" w:cs="Calibri"/>
          <w:i/>
          <w:iCs/>
          <w:sz w:val="24"/>
          <w:szCs w:val="24"/>
        </w:rPr>
        <w:t>,</w:t>
      </w:r>
      <w:r w:rsidR="00612850">
        <w:rPr>
          <w:rFonts w:ascii="Calibri" w:hAnsi="Calibri" w:cs="Calibri"/>
          <w:i/>
          <w:iCs/>
          <w:sz w:val="24"/>
          <w:szCs w:val="24"/>
        </w:rPr>
        <w:t xml:space="preserve"> </w:t>
      </w:r>
      <w:r w:rsidR="008A31FE" w:rsidRPr="008A31FE">
        <w:rPr>
          <w:rFonts w:ascii="Calibri" w:hAnsi="Calibri" w:cs="Calibri"/>
          <w:sz w:val="24"/>
          <w:szCs w:val="24"/>
        </w:rPr>
        <w:t>(Trinity St David 2012)</w:t>
      </w:r>
      <w:r w:rsidR="00257E9E" w:rsidRPr="008A31FE">
        <w:rPr>
          <w:rFonts w:ascii="Calibri" w:hAnsi="Calibri" w:cs="Calibri"/>
          <w:sz w:val="24"/>
          <w:szCs w:val="24"/>
        </w:rPr>
        <w:t xml:space="preserve"> </w:t>
      </w:r>
    </w:p>
    <w:p w14:paraId="4BE2A745" w14:textId="77777777" w:rsidR="00894E61" w:rsidRPr="003526DF" w:rsidRDefault="00894E61" w:rsidP="00894E61">
      <w:pPr>
        <w:spacing w:line="480" w:lineRule="auto"/>
        <w:ind w:left="720" w:right="-57" w:hanging="720"/>
        <w:rPr>
          <w:rFonts w:ascii="Calibri" w:hAnsi="Calibri" w:cs="Calibri"/>
          <w:sz w:val="24"/>
          <w:szCs w:val="24"/>
        </w:rPr>
      </w:pPr>
      <w:proofErr w:type="spellStart"/>
      <w:r>
        <w:rPr>
          <w:rFonts w:ascii="Calibri" w:hAnsi="Calibri" w:cs="Calibri"/>
          <w:sz w:val="24"/>
          <w:szCs w:val="24"/>
        </w:rPr>
        <w:t>Colish</w:t>
      </w:r>
      <w:proofErr w:type="spellEnd"/>
      <w:r>
        <w:rPr>
          <w:rFonts w:ascii="Calibri" w:hAnsi="Calibri" w:cs="Calibri"/>
          <w:sz w:val="24"/>
          <w:szCs w:val="24"/>
        </w:rPr>
        <w:t xml:space="preserve">, L. Marcia, </w:t>
      </w:r>
      <w:r w:rsidRPr="00B62D32">
        <w:rPr>
          <w:rFonts w:ascii="Calibri" w:hAnsi="Calibri" w:cs="Calibri"/>
          <w:i/>
          <w:iCs/>
          <w:sz w:val="24"/>
          <w:szCs w:val="24"/>
        </w:rPr>
        <w:t>St Thomas Aquinas in Historical Perspective: The Modern Period</w:t>
      </w:r>
      <w:r>
        <w:rPr>
          <w:rFonts w:ascii="Calibri" w:hAnsi="Calibri" w:cs="Calibri"/>
          <w:sz w:val="24"/>
          <w:szCs w:val="24"/>
        </w:rPr>
        <w:t>, (Cambridge University Press on behalf of the American Society of Church History)</w:t>
      </w:r>
    </w:p>
    <w:p w14:paraId="5137D922" w14:textId="7756D712" w:rsidR="00894E61" w:rsidRDefault="00894E61" w:rsidP="00894E61">
      <w:pPr>
        <w:spacing w:line="480" w:lineRule="auto"/>
        <w:rPr>
          <w:rFonts w:ascii="Calibri" w:hAnsi="Calibri" w:cs="Calibri"/>
          <w:sz w:val="24"/>
          <w:szCs w:val="24"/>
        </w:rPr>
      </w:pPr>
      <w:proofErr w:type="spellStart"/>
      <w:r>
        <w:rPr>
          <w:rFonts w:ascii="Calibri" w:hAnsi="Calibri" w:cs="Calibri"/>
          <w:sz w:val="24"/>
          <w:szCs w:val="24"/>
        </w:rPr>
        <w:t>Dilman</w:t>
      </w:r>
      <w:proofErr w:type="spellEnd"/>
      <w:r>
        <w:rPr>
          <w:rFonts w:ascii="Calibri" w:hAnsi="Calibri" w:cs="Calibri"/>
          <w:sz w:val="24"/>
          <w:szCs w:val="24"/>
        </w:rPr>
        <w:t xml:space="preserve">, Ilham, </w:t>
      </w:r>
      <w:r w:rsidRPr="0082466C">
        <w:rPr>
          <w:rFonts w:ascii="Calibri" w:hAnsi="Calibri" w:cs="Calibri"/>
          <w:i/>
          <w:iCs/>
          <w:sz w:val="24"/>
          <w:szCs w:val="24"/>
        </w:rPr>
        <w:t>Free Will: An historical and philosophical introduction</w:t>
      </w:r>
      <w:r>
        <w:rPr>
          <w:rFonts w:ascii="Calibri" w:hAnsi="Calibri" w:cs="Calibri"/>
          <w:sz w:val="24"/>
          <w:szCs w:val="24"/>
        </w:rPr>
        <w:t xml:space="preserve"> (Routledge, 2004)</w:t>
      </w:r>
    </w:p>
    <w:p w14:paraId="5985CDF7" w14:textId="5363A5CB" w:rsidR="006263E4" w:rsidRDefault="006263E4" w:rsidP="00894E61">
      <w:pPr>
        <w:spacing w:line="480" w:lineRule="auto"/>
        <w:rPr>
          <w:rFonts w:ascii="Calibri" w:hAnsi="Calibri" w:cs="Calibri"/>
          <w:sz w:val="24"/>
          <w:szCs w:val="24"/>
        </w:rPr>
      </w:pPr>
      <w:r>
        <w:rPr>
          <w:rFonts w:ascii="Calibri" w:hAnsi="Calibri" w:cs="Calibri"/>
          <w:sz w:val="24"/>
          <w:szCs w:val="24"/>
        </w:rPr>
        <w:t>Evans, Richard</w:t>
      </w:r>
      <w:r w:rsidRPr="00B62D32">
        <w:rPr>
          <w:rFonts w:ascii="Calibri" w:hAnsi="Calibri" w:cs="Calibri"/>
          <w:i/>
          <w:iCs/>
          <w:sz w:val="24"/>
          <w:szCs w:val="24"/>
        </w:rPr>
        <w:t>, In Defence of History</w:t>
      </w:r>
      <w:r>
        <w:rPr>
          <w:rFonts w:ascii="Calibri" w:hAnsi="Calibri" w:cs="Calibri"/>
          <w:sz w:val="24"/>
          <w:szCs w:val="24"/>
        </w:rPr>
        <w:t xml:space="preserve">, </w:t>
      </w:r>
      <w:r w:rsidR="00B62D32">
        <w:rPr>
          <w:rFonts w:ascii="Calibri" w:hAnsi="Calibri" w:cs="Calibri"/>
          <w:sz w:val="24"/>
          <w:szCs w:val="24"/>
        </w:rPr>
        <w:t>(</w:t>
      </w:r>
      <w:proofErr w:type="spellStart"/>
      <w:r w:rsidR="00B62D32">
        <w:rPr>
          <w:rFonts w:ascii="Calibri" w:hAnsi="Calibri" w:cs="Calibri"/>
          <w:sz w:val="24"/>
          <w:szCs w:val="24"/>
        </w:rPr>
        <w:t>Granta</w:t>
      </w:r>
      <w:proofErr w:type="spellEnd"/>
      <w:r w:rsidR="00B62D32">
        <w:rPr>
          <w:rFonts w:ascii="Calibri" w:hAnsi="Calibri" w:cs="Calibri"/>
          <w:sz w:val="24"/>
          <w:szCs w:val="24"/>
        </w:rPr>
        <w:t xml:space="preserve"> Publications, 2018)</w:t>
      </w:r>
    </w:p>
    <w:p w14:paraId="6691C9BC" w14:textId="77777777" w:rsidR="00894E61" w:rsidRDefault="00894E61" w:rsidP="00894E61">
      <w:pPr>
        <w:spacing w:line="480" w:lineRule="auto"/>
        <w:ind w:left="720" w:right="57" w:hanging="720"/>
        <w:rPr>
          <w:rFonts w:ascii="Calibri" w:hAnsi="Calibri" w:cs="Calibri"/>
          <w:sz w:val="24"/>
          <w:szCs w:val="24"/>
        </w:rPr>
      </w:pPr>
      <w:r>
        <w:rPr>
          <w:rFonts w:ascii="Calibri" w:hAnsi="Calibri" w:cs="Calibri"/>
          <w:sz w:val="24"/>
          <w:szCs w:val="24"/>
        </w:rPr>
        <w:t xml:space="preserve">Greer </w:t>
      </w:r>
      <w:proofErr w:type="spellStart"/>
      <w:r>
        <w:rPr>
          <w:rFonts w:ascii="Calibri" w:hAnsi="Calibri" w:cs="Calibri"/>
          <w:sz w:val="24"/>
          <w:szCs w:val="24"/>
        </w:rPr>
        <w:t>Micheal</w:t>
      </w:r>
      <w:proofErr w:type="spellEnd"/>
      <w:r>
        <w:rPr>
          <w:rFonts w:ascii="Calibri" w:hAnsi="Calibri" w:cs="Calibri"/>
          <w:sz w:val="24"/>
          <w:szCs w:val="24"/>
        </w:rPr>
        <w:t xml:space="preserve">, John &amp; Warnock Christopher, </w:t>
      </w:r>
      <w:r w:rsidRPr="0082466C">
        <w:rPr>
          <w:rFonts w:ascii="Calibri" w:hAnsi="Calibri" w:cs="Calibri"/>
          <w:i/>
          <w:iCs/>
          <w:sz w:val="24"/>
          <w:szCs w:val="24"/>
        </w:rPr>
        <w:t xml:space="preserve">The Complete </w:t>
      </w:r>
      <w:proofErr w:type="spellStart"/>
      <w:r w:rsidRPr="0082466C">
        <w:rPr>
          <w:rFonts w:ascii="Calibri" w:hAnsi="Calibri" w:cs="Calibri"/>
          <w:i/>
          <w:iCs/>
          <w:sz w:val="24"/>
          <w:szCs w:val="24"/>
        </w:rPr>
        <w:t>Picatrix</w:t>
      </w:r>
      <w:proofErr w:type="spellEnd"/>
      <w:r w:rsidRPr="0082466C">
        <w:rPr>
          <w:rFonts w:ascii="Calibri" w:hAnsi="Calibri" w:cs="Calibri"/>
          <w:i/>
          <w:iCs/>
          <w:sz w:val="24"/>
          <w:szCs w:val="24"/>
        </w:rPr>
        <w:t xml:space="preserve">: The Occult Classic of Astrological Magic Liber </w:t>
      </w:r>
      <w:proofErr w:type="spellStart"/>
      <w:r w:rsidRPr="0082466C">
        <w:rPr>
          <w:rFonts w:ascii="Calibri" w:hAnsi="Calibri" w:cs="Calibri"/>
          <w:i/>
          <w:iCs/>
          <w:sz w:val="24"/>
          <w:szCs w:val="24"/>
        </w:rPr>
        <w:t>Attratus</w:t>
      </w:r>
      <w:proofErr w:type="spellEnd"/>
      <w:r w:rsidRPr="0082466C">
        <w:rPr>
          <w:rFonts w:ascii="Calibri" w:hAnsi="Calibri" w:cs="Calibri"/>
          <w:i/>
          <w:iCs/>
          <w:sz w:val="24"/>
          <w:szCs w:val="24"/>
        </w:rPr>
        <w:t xml:space="preserve"> Edition</w:t>
      </w:r>
      <w:r>
        <w:rPr>
          <w:rFonts w:ascii="Calibri" w:hAnsi="Calibri" w:cs="Calibri"/>
          <w:sz w:val="24"/>
          <w:szCs w:val="24"/>
        </w:rPr>
        <w:t xml:space="preserve"> (</w:t>
      </w:r>
      <w:proofErr w:type="spellStart"/>
      <w:r>
        <w:rPr>
          <w:rFonts w:ascii="Calibri" w:hAnsi="Calibri" w:cs="Calibri"/>
          <w:sz w:val="24"/>
          <w:szCs w:val="24"/>
        </w:rPr>
        <w:t>Adocentyn</w:t>
      </w:r>
      <w:proofErr w:type="spellEnd"/>
      <w:r>
        <w:rPr>
          <w:rFonts w:ascii="Calibri" w:hAnsi="Calibri" w:cs="Calibri"/>
          <w:sz w:val="24"/>
          <w:szCs w:val="24"/>
        </w:rPr>
        <w:t xml:space="preserve"> Press, 2010)</w:t>
      </w:r>
    </w:p>
    <w:p w14:paraId="01F53014" w14:textId="77777777" w:rsidR="00894E61" w:rsidRDefault="00894E61" w:rsidP="00894E61">
      <w:pPr>
        <w:spacing w:line="480" w:lineRule="auto"/>
        <w:ind w:left="720" w:right="57" w:hanging="720"/>
        <w:rPr>
          <w:rFonts w:ascii="Calibri" w:hAnsi="Calibri" w:cs="Calibri"/>
          <w:sz w:val="24"/>
          <w:szCs w:val="24"/>
        </w:rPr>
      </w:pPr>
      <w:proofErr w:type="spellStart"/>
      <w:r>
        <w:rPr>
          <w:rFonts w:ascii="Calibri" w:hAnsi="Calibri" w:cs="Calibri"/>
          <w:sz w:val="24"/>
          <w:szCs w:val="24"/>
        </w:rPr>
        <w:t>Hartner</w:t>
      </w:r>
      <w:proofErr w:type="spellEnd"/>
      <w:r>
        <w:rPr>
          <w:rFonts w:ascii="Calibri" w:hAnsi="Calibri" w:cs="Calibri"/>
          <w:sz w:val="24"/>
          <w:szCs w:val="24"/>
        </w:rPr>
        <w:t xml:space="preserve">, Willy, </w:t>
      </w:r>
      <w:r w:rsidRPr="00AE1B92">
        <w:rPr>
          <w:rFonts w:ascii="Calibri" w:hAnsi="Calibri" w:cs="Calibri"/>
          <w:i/>
          <w:iCs/>
          <w:sz w:val="24"/>
          <w:szCs w:val="24"/>
        </w:rPr>
        <w:t xml:space="preserve">Notes on </w:t>
      </w:r>
      <w:proofErr w:type="spellStart"/>
      <w:r w:rsidRPr="00AE1B92">
        <w:rPr>
          <w:rFonts w:ascii="Calibri" w:hAnsi="Calibri" w:cs="Calibri"/>
          <w:i/>
          <w:iCs/>
          <w:sz w:val="24"/>
          <w:szCs w:val="24"/>
        </w:rPr>
        <w:t>Picatrix</w:t>
      </w:r>
      <w:proofErr w:type="spellEnd"/>
      <w:r>
        <w:rPr>
          <w:rFonts w:ascii="Calibri" w:hAnsi="Calibri" w:cs="Calibri"/>
          <w:sz w:val="24"/>
          <w:szCs w:val="24"/>
        </w:rPr>
        <w:t xml:space="preserve"> (The University of Chicago Press on behalf of the History of Science Society, 1965)</w:t>
      </w:r>
    </w:p>
    <w:p w14:paraId="36422FA1" w14:textId="49DDAC25" w:rsidR="00894E61" w:rsidRDefault="00894E61" w:rsidP="00894E61">
      <w:pPr>
        <w:spacing w:line="480" w:lineRule="auto"/>
        <w:rPr>
          <w:rFonts w:ascii="Calibri" w:hAnsi="Calibri" w:cs="Calibri"/>
          <w:sz w:val="24"/>
          <w:szCs w:val="24"/>
        </w:rPr>
      </w:pPr>
      <w:r>
        <w:rPr>
          <w:rFonts w:ascii="Calibri" w:hAnsi="Calibri" w:cs="Calibri"/>
          <w:sz w:val="24"/>
          <w:szCs w:val="24"/>
        </w:rPr>
        <w:t xml:space="preserve">Jowett, B, </w:t>
      </w:r>
      <w:r w:rsidRPr="0082466C">
        <w:rPr>
          <w:rFonts w:ascii="Calibri" w:hAnsi="Calibri" w:cs="Calibri"/>
          <w:i/>
          <w:iCs/>
          <w:sz w:val="24"/>
          <w:szCs w:val="24"/>
        </w:rPr>
        <w:t xml:space="preserve">The </w:t>
      </w:r>
      <w:proofErr w:type="spellStart"/>
      <w:r w:rsidRPr="0082466C">
        <w:rPr>
          <w:rFonts w:ascii="Calibri" w:hAnsi="Calibri" w:cs="Calibri"/>
          <w:i/>
          <w:iCs/>
          <w:sz w:val="24"/>
          <w:szCs w:val="24"/>
        </w:rPr>
        <w:t>Allergory</w:t>
      </w:r>
      <w:proofErr w:type="spellEnd"/>
      <w:r w:rsidRPr="0082466C">
        <w:rPr>
          <w:rFonts w:ascii="Calibri" w:hAnsi="Calibri" w:cs="Calibri"/>
          <w:i/>
          <w:iCs/>
          <w:sz w:val="24"/>
          <w:szCs w:val="24"/>
        </w:rPr>
        <w:t xml:space="preserve"> of the Cave from The Republic of Plato</w:t>
      </w:r>
      <w:r>
        <w:rPr>
          <w:rFonts w:ascii="Calibri" w:hAnsi="Calibri" w:cs="Calibri"/>
          <w:i/>
          <w:iCs/>
          <w:sz w:val="24"/>
          <w:szCs w:val="24"/>
        </w:rPr>
        <w:t>, (</w:t>
      </w:r>
      <w:r>
        <w:rPr>
          <w:rFonts w:ascii="Calibri" w:hAnsi="Calibri" w:cs="Calibri"/>
          <w:sz w:val="24"/>
          <w:szCs w:val="24"/>
        </w:rPr>
        <w:t>Martino Fine Books, 2018)</w:t>
      </w:r>
    </w:p>
    <w:p w14:paraId="5821DE95" w14:textId="2585EC40" w:rsidR="005F442B" w:rsidRDefault="005F442B" w:rsidP="00894E61">
      <w:pPr>
        <w:spacing w:line="480" w:lineRule="auto"/>
        <w:rPr>
          <w:rFonts w:ascii="Calibri" w:hAnsi="Calibri" w:cs="Calibri"/>
          <w:sz w:val="24"/>
          <w:szCs w:val="24"/>
        </w:rPr>
      </w:pPr>
      <w:r>
        <w:rPr>
          <w:rFonts w:ascii="Calibri" w:hAnsi="Calibri" w:cs="Calibri"/>
          <w:sz w:val="24"/>
          <w:szCs w:val="24"/>
        </w:rPr>
        <w:t xml:space="preserve">Kreeft, Peter, </w:t>
      </w:r>
      <w:r w:rsidRPr="004D1451">
        <w:rPr>
          <w:rFonts w:ascii="Calibri" w:hAnsi="Calibri" w:cs="Calibri"/>
          <w:i/>
          <w:iCs/>
          <w:sz w:val="24"/>
          <w:szCs w:val="24"/>
        </w:rPr>
        <w:t>Summa of the Summa</w:t>
      </w:r>
      <w:r>
        <w:rPr>
          <w:rFonts w:ascii="Calibri" w:hAnsi="Calibri" w:cs="Calibri"/>
          <w:sz w:val="24"/>
          <w:szCs w:val="24"/>
        </w:rPr>
        <w:t>, (</w:t>
      </w:r>
      <w:r w:rsidR="002907B0">
        <w:rPr>
          <w:rFonts w:ascii="Calibri" w:hAnsi="Calibri" w:cs="Calibri"/>
          <w:sz w:val="24"/>
          <w:szCs w:val="24"/>
        </w:rPr>
        <w:t>Igna</w:t>
      </w:r>
      <w:r w:rsidR="006263E4">
        <w:rPr>
          <w:rFonts w:ascii="Calibri" w:hAnsi="Calibri" w:cs="Calibri"/>
          <w:sz w:val="24"/>
          <w:szCs w:val="24"/>
        </w:rPr>
        <w:t>ti</w:t>
      </w:r>
      <w:r w:rsidR="002907B0">
        <w:rPr>
          <w:rFonts w:ascii="Calibri" w:hAnsi="Calibri" w:cs="Calibri"/>
          <w:sz w:val="24"/>
          <w:szCs w:val="24"/>
        </w:rPr>
        <w:t>us Press, 1990)</w:t>
      </w:r>
    </w:p>
    <w:p w14:paraId="1DC511F8" w14:textId="0951F665" w:rsidR="00020399" w:rsidRDefault="00020399" w:rsidP="00894E61">
      <w:pPr>
        <w:spacing w:line="480" w:lineRule="auto"/>
        <w:rPr>
          <w:rFonts w:ascii="Calibri" w:hAnsi="Calibri" w:cs="Calibri"/>
          <w:sz w:val="24"/>
          <w:szCs w:val="24"/>
        </w:rPr>
      </w:pPr>
      <w:proofErr w:type="spellStart"/>
      <w:r>
        <w:rPr>
          <w:rFonts w:ascii="Calibri" w:hAnsi="Calibri" w:cs="Calibri"/>
          <w:sz w:val="24"/>
          <w:szCs w:val="24"/>
        </w:rPr>
        <w:t>Koperski</w:t>
      </w:r>
      <w:proofErr w:type="spellEnd"/>
      <w:r>
        <w:rPr>
          <w:rFonts w:ascii="Calibri" w:hAnsi="Calibri" w:cs="Calibri"/>
          <w:sz w:val="24"/>
          <w:szCs w:val="24"/>
        </w:rPr>
        <w:t xml:space="preserve">, Joseph, </w:t>
      </w:r>
      <w:r w:rsidRPr="004D1451">
        <w:rPr>
          <w:rFonts w:ascii="Calibri" w:hAnsi="Calibri" w:cs="Calibri"/>
          <w:i/>
          <w:iCs/>
          <w:sz w:val="24"/>
          <w:szCs w:val="24"/>
        </w:rPr>
        <w:t xml:space="preserve">Divine Action, </w:t>
      </w:r>
      <w:proofErr w:type="gramStart"/>
      <w:r w:rsidRPr="004D1451">
        <w:rPr>
          <w:rFonts w:ascii="Calibri" w:hAnsi="Calibri" w:cs="Calibri"/>
          <w:i/>
          <w:iCs/>
          <w:sz w:val="24"/>
          <w:szCs w:val="24"/>
        </w:rPr>
        <w:t>Determinism</w:t>
      </w:r>
      <w:proofErr w:type="gramEnd"/>
      <w:r w:rsidRPr="004D1451">
        <w:rPr>
          <w:rFonts w:ascii="Calibri" w:hAnsi="Calibri" w:cs="Calibri"/>
          <w:i/>
          <w:iCs/>
          <w:sz w:val="24"/>
          <w:szCs w:val="24"/>
        </w:rPr>
        <w:t xml:space="preserve"> and the Laws of Nature</w:t>
      </w:r>
      <w:r w:rsidR="004D1451" w:rsidRPr="004D1451">
        <w:rPr>
          <w:rFonts w:ascii="Calibri" w:hAnsi="Calibri" w:cs="Calibri"/>
          <w:i/>
          <w:iCs/>
          <w:sz w:val="24"/>
          <w:szCs w:val="24"/>
        </w:rPr>
        <w:t>,</w:t>
      </w:r>
      <w:r w:rsidR="004D1451">
        <w:rPr>
          <w:rFonts w:ascii="Calibri" w:hAnsi="Calibri" w:cs="Calibri"/>
          <w:sz w:val="24"/>
          <w:szCs w:val="24"/>
        </w:rPr>
        <w:t xml:space="preserve"> (Routledge, 2020)</w:t>
      </w:r>
    </w:p>
    <w:p w14:paraId="242A0E75" w14:textId="77777777" w:rsidR="00894E61" w:rsidRDefault="00894E61" w:rsidP="00894E61">
      <w:pPr>
        <w:spacing w:line="480" w:lineRule="auto"/>
        <w:ind w:left="720" w:right="57" w:hanging="720"/>
        <w:rPr>
          <w:rFonts w:ascii="Calibri" w:hAnsi="Calibri" w:cs="Calibri"/>
          <w:sz w:val="24"/>
          <w:szCs w:val="24"/>
        </w:rPr>
      </w:pPr>
      <w:proofErr w:type="spellStart"/>
      <w:r>
        <w:rPr>
          <w:rFonts w:ascii="Calibri" w:hAnsi="Calibri" w:cs="Calibri"/>
          <w:sz w:val="24"/>
          <w:szCs w:val="24"/>
        </w:rPr>
        <w:t>Matus</w:t>
      </w:r>
      <w:proofErr w:type="spellEnd"/>
      <w:r>
        <w:rPr>
          <w:rFonts w:ascii="Calibri" w:hAnsi="Calibri" w:cs="Calibri"/>
          <w:sz w:val="24"/>
          <w:szCs w:val="24"/>
        </w:rPr>
        <w:t>, Zachery, Reconsidering Roger Bacon’s Apocalypticism Light of his Alchemical and Scientific Thought, (Cambridge University Press on behalf of the Harvard Divinity School, 2012)</w:t>
      </w:r>
    </w:p>
    <w:p w14:paraId="7C79563F" w14:textId="77777777" w:rsidR="00894E61" w:rsidRPr="0082466C" w:rsidRDefault="00894E61" w:rsidP="00894E61">
      <w:pPr>
        <w:spacing w:line="480" w:lineRule="auto"/>
        <w:rPr>
          <w:rFonts w:ascii="Calibri" w:hAnsi="Calibri" w:cs="Calibri"/>
          <w:sz w:val="24"/>
          <w:szCs w:val="24"/>
        </w:rPr>
      </w:pPr>
      <w:r>
        <w:rPr>
          <w:rFonts w:ascii="Calibri" w:hAnsi="Calibri" w:cs="Calibri"/>
          <w:sz w:val="24"/>
          <w:szCs w:val="24"/>
        </w:rPr>
        <w:lastRenderedPageBreak/>
        <w:t xml:space="preserve">Page, Sophie, </w:t>
      </w:r>
      <w:r w:rsidRPr="00EA6C33">
        <w:rPr>
          <w:rFonts w:ascii="Calibri" w:hAnsi="Calibri" w:cs="Calibri"/>
          <w:i/>
          <w:iCs/>
          <w:sz w:val="24"/>
          <w:szCs w:val="24"/>
        </w:rPr>
        <w:t>Astrology in Medieval Manuscripts</w:t>
      </w:r>
      <w:r>
        <w:rPr>
          <w:rFonts w:ascii="Calibri" w:hAnsi="Calibri" w:cs="Calibri"/>
          <w:sz w:val="24"/>
          <w:szCs w:val="24"/>
        </w:rPr>
        <w:t xml:space="preserve"> (The British Library, 2017)</w:t>
      </w:r>
    </w:p>
    <w:p w14:paraId="55EEB47C" w14:textId="591E2038" w:rsidR="00894E61" w:rsidRDefault="00894E61" w:rsidP="00894E61">
      <w:pPr>
        <w:spacing w:line="480" w:lineRule="auto"/>
        <w:ind w:left="720" w:right="57" w:hanging="720"/>
        <w:rPr>
          <w:rFonts w:ascii="Calibri" w:hAnsi="Calibri" w:cs="Calibri"/>
          <w:sz w:val="24"/>
          <w:szCs w:val="24"/>
        </w:rPr>
      </w:pPr>
      <w:proofErr w:type="spellStart"/>
      <w:r>
        <w:rPr>
          <w:rFonts w:ascii="Calibri" w:hAnsi="Calibri" w:cs="Calibri"/>
          <w:sz w:val="24"/>
          <w:szCs w:val="24"/>
        </w:rPr>
        <w:t>Parott</w:t>
      </w:r>
      <w:proofErr w:type="spellEnd"/>
      <w:r>
        <w:rPr>
          <w:rFonts w:ascii="Calibri" w:hAnsi="Calibri" w:cs="Calibri"/>
          <w:sz w:val="24"/>
          <w:szCs w:val="24"/>
        </w:rPr>
        <w:t>-Weill, Nicolas, Astrology, Astral Influences and Occult Properties in the Thirteenth and Fourteenth Centuries, (Cambridge University Press, 2010)</w:t>
      </w:r>
    </w:p>
    <w:p w14:paraId="73C6D7D0" w14:textId="5C16D161" w:rsidR="00C36A78" w:rsidRDefault="00C36A78" w:rsidP="00894E61">
      <w:pPr>
        <w:spacing w:line="480" w:lineRule="auto"/>
        <w:ind w:left="720" w:right="57" w:hanging="720"/>
        <w:rPr>
          <w:rFonts w:ascii="Calibri" w:hAnsi="Calibri" w:cs="Calibri"/>
          <w:sz w:val="24"/>
          <w:szCs w:val="24"/>
        </w:rPr>
      </w:pPr>
      <w:r>
        <w:rPr>
          <w:rFonts w:ascii="Calibri" w:hAnsi="Calibri" w:cs="Calibri"/>
          <w:sz w:val="24"/>
          <w:szCs w:val="24"/>
        </w:rPr>
        <w:t xml:space="preserve">Plato, </w:t>
      </w:r>
      <w:r w:rsidR="000B3035" w:rsidRPr="000B3035">
        <w:rPr>
          <w:rFonts w:ascii="Calibri" w:hAnsi="Calibri" w:cs="Calibri"/>
          <w:i/>
          <w:iCs/>
          <w:sz w:val="24"/>
          <w:szCs w:val="24"/>
        </w:rPr>
        <w:t>Timaeus,</w:t>
      </w:r>
      <w:r w:rsidR="000B3035">
        <w:rPr>
          <w:rFonts w:ascii="Calibri" w:hAnsi="Calibri" w:cs="Calibri"/>
          <w:sz w:val="24"/>
          <w:szCs w:val="24"/>
        </w:rPr>
        <w:t xml:space="preserve"> (Hackett Edition, 2017)</w:t>
      </w:r>
    </w:p>
    <w:p w14:paraId="418ECDCA" w14:textId="56B9DBD6" w:rsidR="00894E61" w:rsidRDefault="00894E61" w:rsidP="00894E61">
      <w:pPr>
        <w:spacing w:line="480" w:lineRule="auto"/>
        <w:ind w:left="720" w:right="57" w:hanging="720"/>
        <w:rPr>
          <w:rFonts w:ascii="Calibri" w:hAnsi="Calibri" w:cs="Calibri"/>
          <w:sz w:val="24"/>
          <w:szCs w:val="24"/>
        </w:rPr>
      </w:pPr>
      <w:proofErr w:type="spellStart"/>
      <w:r>
        <w:rPr>
          <w:rFonts w:ascii="Calibri" w:hAnsi="Calibri" w:cs="Calibri"/>
          <w:sz w:val="24"/>
          <w:szCs w:val="24"/>
        </w:rPr>
        <w:t>Plessner</w:t>
      </w:r>
      <w:proofErr w:type="spellEnd"/>
      <w:r>
        <w:rPr>
          <w:rFonts w:ascii="Calibri" w:hAnsi="Calibri" w:cs="Calibri"/>
          <w:sz w:val="24"/>
          <w:szCs w:val="24"/>
        </w:rPr>
        <w:t xml:space="preserve">, M, </w:t>
      </w:r>
      <w:r w:rsidRPr="00103967">
        <w:rPr>
          <w:rFonts w:ascii="Calibri" w:hAnsi="Calibri" w:cs="Calibri"/>
          <w:i/>
          <w:iCs/>
          <w:sz w:val="24"/>
          <w:szCs w:val="24"/>
        </w:rPr>
        <w:t xml:space="preserve">A Medieval Definition of Scientific Experiment in the Hebrew </w:t>
      </w:r>
      <w:proofErr w:type="spellStart"/>
      <w:r w:rsidRPr="00103967">
        <w:rPr>
          <w:rFonts w:ascii="Calibri" w:hAnsi="Calibri" w:cs="Calibri"/>
          <w:i/>
          <w:iCs/>
          <w:sz w:val="24"/>
          <w:szCs w:val="24"/>
        </w:rPr>
        <w:t>Picatrix</w:t>
      </w:r>
      <w:proofErr w:type="spellEnd"/>
      <w:r w:rsidRPr="00103967">
        <w:rPr>
          <w:rFonts w:ascii="Calibri" w:hAnsi="Calibri" w:cs="Calibri"/>
          <w:i/>
          <w:iCs/>
          <w:sz w:val="24"/>
          <w:szCs w:val="24"/>
        </w:rPr>
        <w:t>,</w:t>
      </w:r>
      <w:r>
        <w:rPr>
          <w:rFonts w:ascii="Calibri" w:hAnsi="Calibri" w:cs="Calibri"/>
          <w:sz w:val="24"/>
          <w:szCs w:val="24"/>
        </w:rPr>
        <w:t xml:space="preserve"> (the Warburg Institute, 1973)</w:t>
      </w:r>
    </w:p>
    <w:p w14:paraId="33338E23" w14:textId="2B4E19EC" w:rsidR="0062392D" w:rsidRPr="0062392D" w:rsidRDefault="0062392D" w:rsidP="00894E61">
      <w:pPr>
        <w:spacing w:line="480" w:lineRule="auto"/>
        <w:ind w:left="720" w:right="57" w:hanging="720"/>
        <w:rPr>
          <w:rFonts w:ascii="Calibri" w:hAnsi="Calibri" w:cs="Calibri"/>
          <w:sz w:val="24"/>
          <w:szCs w:val="24"/>
        </w:rPr>
      </w:pPr>
      <w:r w:rsidRPr="0062392D">
        <w:rPr>
          <w:rFonts w:ascii="Calibri" w:hAnsi="Calibri" w:cs="Calibri"/>
          <w:sz w:val="24"/>
          <w:szCs w:val="24"/>
        </w:rPr>
        <w:t xml:space="preserve">Robichaud, Denis, J.J. Ficino on Force, </w:t>
      </w:r>
      <w:proofErr w:type="gramStart"/>
      <w:r w:rsidRPr="0062392D">
        <w:rPr>
          <w:rFonts w:ascii="Calibri" w:hAnsi="Calibri" w:cs="Calibri"/>
          <w:sz w:val="24"/>
          <w:szCs w:val="24"/>
        </w:rPr>
        <w:t>Magic</w:t>
      </w:r>
      <w:proofErr w:type="gramEnd"/>
      <w:r w:rsidRPr="0062392D">
        <w:rPr>
          <w:rFonts w:ascii="Calibri" w:hAnsi="Calibri" w:cs="Calibri"/>
          <w:sz w:val="24"/>
          <w:szCs w:val="24"/>
        </w:rPr>
        <w:t xml:space="preserve"> and Prayers, (Cambridge University Press, 2017)</w:t>
      </w:r>
    </w:p>
    <w:p w14:paraId="1E79A8EF" w14:textId="77777777" w:rsidR="00894E61" w:rsidRDefault="00894E61" w:rsidP="00894E61">
      <w:pPr>
        <w:spacing w:line="480" w:lineRule="auto"/>
        <w:rPr>
          <w:rFonts w:ascii="Calibri" w:hAnsi="Calibri" w:cs="Calibri"/>
          <w:sz w:val="24"/>
          <w:szCs w:val="24"/>
        </w:rPr>
      </w:pPr>
      <w:r>
        <w:rPr>
          <w:rFonts w:ascii="Calibri" w:hAnsi="Calibri" w:cs="Calibri"/>
          <w:sz w:val="24"/>
          <w:szCs w:val="24"/>
        </w:rPr>
        <w:t xml:space="preserve">Ryan, A. Michael, </w:t>
      </w:r>
      <w:r w:rsidRPr="00027060">
        <w:rPr>
          <w:rFonts w:ascii="Calibri" w:hAnsi="Calibri" w:cs="Calibri"/>
          <w:i/>
          <w:iCs/>
          <w:sz w:val="24"/>
          <w:szCs w:val="24"/>
        </w:rPr>
        <w:t>The Iberian Peninsula: Land of Astral Magic</w:t>
      </w:r>
      <w:r>
        <w:rPr>
          <w:rFonts w:ascii="Calibri" w:hAnsi="Calibri" w:cs="Calibri"/>
          <w:sz w:val="24"/>
          <w:szCs w:val="24"/>
        </w:rPr>
        <w:t>, (Cornell University Press)</w:t>
      </w:r>
    </w:p>
    <w:p w14:paraId="3C52978A" w14:textId="57D68DD5" w:rsidR="00894E61" w:rsidRDefault="00894E61" w:rsidP="00894E61">
      <w:pPr>
        <w:spacing w:line="480" w:lineRule="auto"/>
        <w:rPr>
          <w:rFonts w:ascii="Calibri" w:hAnsi="Calibri" w:cs="Calibri"/>
          <w:sz w:val="24"/>
          <w:szCs w:val="24"/>
        </w:rPr>
      </w:pPr>
      <w:r>
        <w:rPr>
          <w:rFonts w:ascii="Calibri" w:hAnsi="Calibri" w:cs="Calibri"/>
          <w:sz w:val="24"/>
          <w:szCs w:val="24"/>
        </w:rPr>
        <w:t xml:space="preserve">Sayers, Sean, </w:t>
      </w:r>
      <w:r w:rsidRPr="00EA6C33">
        <w:rPr>
          <w:rFonts w:ascii="Calibri" w:hAnsi="Calibri" w:cs="Calibri"/>
          <w:i/>
          <w:iCs/>
          <w:sz w:val="24"/>
          <w:szCs w:val="24"/>
        </w:rPr>
        <w:t>The Theory of Forms: Plato’s Republic</w:t>
      </w:r>
      <w:r>
        <w:rPr>
          <w:rFonts w:ascii="Calibri" w:hAnsi="Calibri" w:cs="Calibri"/>
          <w:sz w:val="24"/>
          <w:szCs w:val="24"/>
        </w:rPr>
        <w:t xml:space="preserve"> (Edinburgh University Press)</w:t>
      </w:r>
    </w:p>
    <w:p w14:paraId="5D0BFAB2" w14:textId="26987637" w:rsidR="008B5DD1" w:rsidRDefault="008B5DD1" w:rsidP="00894E61">
      <w:pPr>
        <w:spacing w:line="480" w:lineRule="auto"/>
        <w:rPr>
          <w:rFonts w:ascii="Calibri" w:hAnsi="Calibri" w:cs="Calibri"/>
          <w:sz w:val="24"/>
          <w:szCs w:val="24"/>
        </w:rPr>
      </w:pPr>
      <w:proofErr w:type="spellStart"/>
      <w:r>
        <w:rPr>
          <w:rFonts w:ascii="Calibri" w:hAnsi="Calibri" w:cs="Calibri"/>
          <w:sz w:val="24"/>
          <w:szCs w:val="24"/>
        </w:rPr>
        <w:t>Soloman</w:t>
      </w:r>
      <w:proofErr w:type="spellEnd"/>
      <w:r>
        <w:rPr>
          <w:rFonts w:ascii="Calibri" w:hAnsi="Calibri" w:cs="Calibri"/>
          <w:sz w:val="24"/>
          <w:szCs w:val="24"/>
        </w:rPr>
        <w:t xml:space="preserve">, C. Robert, (On Fate and Fatalism, </w:t>
      </w:r>
      <w:r w:rsidR="005D7ABC">
        <w:rPr>
          <w:rFonts w:ascii="Calibri" w:hAnsi="Calibri" w:cs="Calibri"/>
          <w:sz w:val="24"/>
          <w:szCs w:val="24"/>
        </w:rPr>
        <w:t xml:space="preserve">(University of </w:t>
      </w:r>
      <w:proofErr w:type="spellStart"/>
      <w:r w:rsidR="005D7ABC">
        <w:rPr>
          <w:rFonts w:ascii="Calibri" w:hAnsi="Calibri" w:cs="Calibri"/>
          <w:sz w:val="24"/>
          <w:szCs w:val="24"/>
        </w:rPr>
        <w:t>Hawai</w:t>
      </w:r>
      <w:proofErr w:type="spellEnd"/>
      <w:r w:rsidR="005D7ABC">
        <w:rPr>
          <w:rFonts w:ascii="Calibri" w:hAnsi="Calibri" w:cs="Calibri"/>
          <w:sz w:val="24"/>
          <w:szCs w:val="24"/>
        </w:rPr>
        <w:t xml:space="preserve"> ‘I Press, 2003)</w:t>
      </w:r>
    </w:p>
    <w:p w14:paraId="478C643F" w14:textId="5A4EC119" w:rsidR="00894E61" w:rsidRDefault="00894E61" w:rsidP="00894E61">
      <w:pPr>
        <w:spacing w:line="480" w:lineRule="auto"/>
        <w:rPr>
          <w:rFonts w:ascii="Calibri" w:hAnsi="Calibri" w:cs="Calibri"/>
          <w:sz w:val="24"/>
          <w:szCs w:val="24"/>
        </w:rPr>
      </w:pPr>
      <w:r>
        <w:rPr>
          <w:rFonts w:ascii="Calibri" w:hAnsi="Calibri" w:cs="Calibri"/>
          <w:sz w:val="24"/>
          <w:szCs w:val="24"/>
        </w:rPr>
        <w:t xml:space="preserve">Stent, S. Gunther, </w:t>
      </w:r>
      <w:r w:rsidRPr="00181477">
        <w:rPr>
          <w:rFonts w:ascii="Calibri" w:hAnsi="Calibri" w:cs="Calibri"/>
          <w:i/>
          <w:iCs/>
          <w:sz w:val="24"/>
          <w:szCs w:val="24"/>
        </w:rPr>
        <w:t>Paradoxes of Free Will</w:t>
      </w:r>
      <w:r>
        <w:rPr>
          <w:rFonts w:ascii="Calibri" w:hAnsi="Calibri" w:cs="Calibri"/>
          <w:i/>
          <w:iCs/>
          <w:sz w:val="24"/>
          <w:szCs w:val="24"/>
        </w:rPr>
        <w:t>, (</w:t>
      </w:r>
      <w:r>
        <w:rPr>
          <w:rFonts w:ascii="Calibri" w:hAnsi="Calibri" w:cs="Calibri"/>
          <w:sz w:val="24"/>
          <w:szCs w:val="24"/>
        </w:rPr>
        <w:t>American Philosophical Society, 2002)</w:t>
      </w:r>
    </w:p>
    <w:p w14:paraId="1A52B6E6" w14:textId="3AEA4ECC" w:rsidR="00631967" w:rsidRPr="00027060" w:rsidRDefault="00631967" w:rsidP="00894E61">
      <w:pPr>
        <w:spacing w:line="480" w:lineRule="auto"/>
        <w:rPr>
          <w:rFonts w:ascii="Calibri" w:hAnsi="Calibri" w:cs="Calibri"/>
          <w:sz w:val="24"/>
          <w:szCs w:val="24"/>
        </w:rPr>
      </w:pPr>
      <w:r>
        <w:rPr>
          <w:rFonts w:ascii="Calibri" w:hAnsi="Calibri" w:cs="Calibri"/>
          <w:sz w:val="24"/>
          <w:szCs w:val="24"/>
        </w:rPr>
        <w:t xml:space="preserve">Trismegistus, Hermes, </w:t>
      </w:r>
      <w:r w:rsidRPr="00027060">
        <w:rPr>
          <w:rFonts w:ascii="Calibri" w:hAnsi="Calibri" w:cs="Calibri"/>
          <w:i/>
          <w:iCs/>
          <w:sz w:val="24"/>
          <w:szCs w:val="24"/>
        </w:rPr>
        <w:t>The Emerald Tablet of Hermes</w:t>
      </w:r>
      <w:r w:rsidR="00027060">
        <w:rPr>
          <w:rFonts w:ascii="Calibri" w:hAnsi="Calibri" w:cs="Calibri"/>
          <w:i/>
          <w:iCs/>
          <w:sz w:val="24"/>
          <w:szCs w:val="24"/>
        </w:rPr>
        <w:t xml:space="preserve">, </w:t>
      </w:r>
      <w:r w:rsidR="005F6632">
        <w:rPr>
          <w:rFonts w:ascii="Calibri" w:hAnsi="Calibri" w:cs="Calibri"/>
          <w:sz w:val="24"/>
          <w:szCs w:val="24"/>
        </w:rPr>
        <w:t>(Watchmaker Publishing, 2013)</w:t>
      </w:r>
    </w:p>
    <w:p w14:paraId="6FEE99ED" w14:textId="2D840CC5" w:rsidR="00894E61" w:rsidRPr="00C1093E" w:rsidRDefault="00894E61" w:rsidP="00894E61">
      <w:pPr>
        <w:spacing w:line="480" w:lineRule="auto"/>
        <w:ind w:left="720" w:right="57" w:hanging="720"/>
        <w:rPr>
          <w:rFonts w:ascii="Calibri" w:hAnsi="Calibri" w:cs="Calibri"/>
          <w:sz w:val="24"/>
          <w:szCs w:val="24"/>
        </w:rPr>
      </w:pPr>
      <w:proofErr w:type="spellStart"/>
      <w:r w:rsidRPr="00C1093E">
        <w:rPr>
          <w:rFonts w:ascii="Calibri" w:hAnsi="Calibri" w:cs="Calibri"/>
          <w:color w:val="000000"/>
          <w:sz w:val="24"/>
          <w:szCs w:val="24"/>
          <w:shd w:val="clear" w:color="auto" w:fill="FFFFFF"/>
        </w:rPr>
        <w:t>Tucciarone</w:t>
      </w:r>
      <w:proofErr w:type="spellEnd"/>
      <w:r w:rsidRPr="00C1093E">
        <w:rPr>
          <w:rFonts w:ascii="Calibri" w:hAnsi="Calibri" w:cs="Calibri"/>
          <w:color w:val="000000"/>
          <w:sz w:val="24"/>
          <w:szCs w:val="24"/>
          <w:shd w:val="clear" w:color="auto" w:fill="FFFFFF"/>
        </w:rPr>
        <w:t>, Tracy</w:t>
      </w:r>
      <w:r w:rsidR="007730AB">
        <w:rPr>
          <w:rFonts w:ascii="Calibri" w:hAnsi="Calibri" w:cs="Calibri"/>
          <w:color w:val="000000"/>
          <w:sz w:val="24"/>
          <w:szCs w:val="24"/>
          <w:shd w:val="clear" w:color="auto" w:fill="FFFFFF"/>
        </w:rPr>
        <w:t>,</w:t>
      </w:r>
      <w:r>
        <w:rPr>
          <w:rFonts w:ascii="Calibri" w:hAnsi="Calibri" w:cs="Calibri"/>
          <w:color w:val="000000"/>
          <w:sz w:val="24"/>
          <w:szCs w:val="24"/>
          <w:shd w:val="clear" w:color="auto" w:fill="FFFFFF"/>
        </w:rPr>
        <w:t xml:space="preserve"> </w:t>
      </w:r>
      <w:proofErr w:type="spellStart"/>
      <w:r w:rsidRPr="00E65EEF">
        <w:rPr>
          <w:rFonts w:ascii="Calibri" w:hAnsi="Calibri" w:cs="Calibri"/>
          <w:i/>
          <w:iCs/>
          <w:color w:val="000000"/>
          <w:sz w:val="24"/>
          <w:szCs w:val="24"/>
          <w:shd w:val="clear" w:color="auto" w:fill="FFFFFF"/>
        </w:rPr>
        <w:t>Aqunias</w:t>
      </w:r>
      <w:proofErr w:type="spellEnd"/>
      <w:r w:rsidRPr="00E65EEF">
        <w:rPr>
          <w:rFonts w:ascii="Calibri" w:hAnsi="Calibri" w:cs="Calibri"/>
          <w:i/>
          <w:iCs/>
          <w:color w:val="000000"/>
          <w:sz w:val="24"/>
          <w:szCs w:val="24"/>
          <w:shd w:val="clear" w:color="auto" w:fill="FFFFFF"/>
        </w:rPr>
        <w:t xml:space="preserve"> Astrology</w:t>
      </w:r>
      <w:r>
        <w:rPr>
          <w:rFonts w:ascii="Calibri" w:hAnsi="Calibri" w:cs="Calibri"/>
          <w:color w:val="000000"/>
          <w:sz w:val="24"/>
          <w:szCs w:val="24"/>
          <w:shd w:val="clear" w:color="auto" w:fill="FFFFFF"/>
        </w:rPr>
        <w:t xml:space="preserve">, </w:t>
      </w:r>
      <w:r w:rsidRPr="00C1093E">
        <w:rPr>
          <w:rFonts w:ascii="Calibri" w:hAnsi="Calibri" w:cs="Calibri"/>
          <w:sz w:val="24"/>
          <w:szCs w:val="24"/>
        </w:rPr>
        <w:t xml:space="preserve">www.fisheaters.com/aquinasastrology.html </w:t>
      </w:r>
      <w:r>
        <w:rPr>
          <w:rFonts w:ascii="Calibri" w:hAnsi="Calibri" w:cs="Calibri"/>
          <w:sz w:val="24"/>
          <w:szCs w:val="24"/>
        </w:rPr>
        <w:t>[accessed 12 April 2022]</w:t>
      </w:r>
    </w:p>
    <w:p w14:paraId="2BAC50B4" w14:textId="77777777" w:rsidR="00B97C98" w:rsidRDefault="00B97C98" w:rsidP="00B97C98">
      <w:pPr>
        <w:spacing w:line="480" w:lineRule="auto"/>
        <w:rPr>
          <w:rFonts w:ascii="Calibri" w:hAnsi="Calibri" w:cs="Calibri"/>
          <w:sz w:val="24"/>
          <w:szCs w:val="24"/>
        </w:rPr>
      </w:pPr>
    </w:p>
    <w:p w14:paraId="0EA554E0" w14:textId="77777777" w:rsidR="00B97C98" w:rsidRDefault="00B97C98" w:rsidP="00B97C98">
      <w:pPr>
        <w:spacing w:line="480" w:lineRule="auto"/>
        <w:rPr>
          <w:rFonts w:ascii="Calibri" w:hAnsi="Calibri" w:cs="Calibri"/>
          <w:sz w:val="24"/>
          <w:szCs w:val="24"/>
        </w:rPr>
      </w:pPr>
    </w:p>
    <w:p w14:paraId="77B5C1CE" w14:textId="77777777" w:rsidR="00B97C98" w:rsidRDefault="00B97C98" w:rsidP="00B97C98">
      <w:pPr>
        <w:spacing w:line="480" w:lineRule="auto"/>
        <w:rPr>
          <w:rFonts w:ascii="Calibri" w:hAnsi="Calibri" w:cs="Calibri"/>
          <w:sz w:val="24"/>
          <w:szCs w:val="24"/>
        </w:rPr>
      </w:pPr>
    </w:p>
    <w:p w14:paraId="12D8F107" w14:textId="77777777" w:rsidR="00B97C98" w:rsidRDefault="00B97C98" w:rsidP="00B97C98">
      <w:pPr>
        <w:spacing w:line="480" w:lineRule="auto"/>
        <w:rPr>
          <w:rFonts w:ascii="Calibri" w:hAnsi="Calibri" w:cs="Calibri"/>
          <w:b/>
          <w:bCs/>
          <w:color w:val="333333"/>
          <w:sz w:val="24"/>
          <w:szCs w:val="24"/>
          <w:shd w:val="clear" w:color="auto" w:fill="FFFFFF"/>
        </w:rPr>
      </w:pPr>
    </w:p>
    <w:p w14:paraId="27A35051" w14:textId="77777777" w:rsidR="00B97C98" w:rsidRDefault="00B97C98" w:rsidP="00B97C98">
      <w:pPr>
        <w:spacing w:line="480" w:lineRule="auto"/>
        <w:rPr>
          <w:rFonts w:ascii="Calibri" w:hAnsi="Calibri" w:cs="Calibri"/>
          <w:i/>
          <w:iCs/>
          <w:color w:val="333333"/>
          <w:sz w:val="24"/>
          <w:szCs w:val="24"/>
          <w:shd w:val="clear" w:color="auto" w:fill="FFFFFF"/>
        </w:rPr>
      </w:pPr>
    </w:p>
    <w:p w14:paraId="78C66D9E" w14:textId="77777777" w:rsidR="00B97C98" w:rsidRDefault="00B97C98" w:rsidP="00B97C98">
      <w:pPr>
        <w:spacing w:line="480" w:lineRule="auto"/>
        <w:rPr>
          <w:rFonts w:ascii="Calibri" w:hAnsi="Calibri" w:cs="Calibri"/>
          <w:sz w:val="24"/>
          <w:szCs w:val="24"/>
          <w:shd w:val="clear" w:color="auto" w:fill="FFFFFF"/>
        </w:rPr>
      </w:pPr>
    </w:p>
    <w:p w14:paraId="110D686F" w14:textId="77777777" w:rsidR="00AF0860" w:rsidRDefault="00AF0860" w:rsidP="00AF0860">
      <w:pPr>
        <w:spacing w:line="480" w:lineRule="auto"/>
        <w:rPr>
          <w:rFonts w:ascii="Calibri" w:hAnsi="Calibri" w:cs="Calibri"/>
          <w:color w:val="000000"/>
          <w:sz w:val="24"/>
          <w:szCs w:val="24"/>
          <w:shd w:val="clear" w:color="auto" w:fill="FFFFFF"/>
        </w:rPr>
      </w:pPr>
    </w:p>
    <w:p w14:paraId="4A6C1915" w14:textId="77777777" w:rsidR="00AF0860" w:rsidRDefault="00AF0860" w:rsidP="00AF0860">
      <w:pPr>
        <w:spacing w:line="480" w:lineRule="auto"/>
        <w:rPr>
          <w:rFonts w:ascii="Calibri" w:hAnsi="Calibri" w:cs="Calibri"/>
          <w:color w:val="000000"/>
          <w:sz w:val="24"/>
          <w:szCs w:val="24"/>
          <w:shd w:val="clear" w:color="auto" w:fill="FFFFFF"/>
        </w:rPr>
      </w:pPr>
    </w:p>
    <w:p w14:paraId="300B124C" w14:textId="77777777" w:rsidR="00AF0860" w:rsidRDefault="00AF0860" w:rsidP="00AF0860">
      <w:pPr>
        <w:spacing w:line="480" w:lineRule="auto"/>
        <w:rPr>
          <w:rFonts w:ascii="Calibri" w:hAnsi="Calibri" w:cs="Calibri"/>
          <w:color w:val="000000"/>
          <w:sz w:val="24"/>
          <w:szCs w:val="24"/>
          <w:shd w:val="clear" w:color="auto" w:fill="FFFFFF"/>
        </w:rPr>
      </w:pPr>
    </w:p>
    <w:p w14:paraId="33C9B504" w14:textId="77777777" w:rsidR="00AF0860" w:rsidRDefault="00AF0860" w:rsidP="00AF0860">
      <w:pPr>
        <w:spacing w:line="480" w:lineRule="auto"/>
        <w:rPr>
          <w:rFonts w:ascii="Calibri" w:hAnsi="Calibri" w:cs="Calibri"/>
          <w:sz w:val="24"/>
          <w:szCs w:val="24"/>
        </w:rPr>
      </w:pPr>
    </w:p>
    <w:p w14:paraId="784D54C9" w14:textId="77777777" w:rsidR="00D77891" w:rsidRPr="003202A5" w:rsidRDefault="00D77891" w:rsidP="00D77891">
      <w:pPr>
        <w:spacing w:line="480" w:lineRule="auto"/>
        <w:rPr>
          <w:rFonts w:ascii="Calibri" w:hAnsi="Calibri" w:cs="Calibri"/>
          <w:sz w:val="24"/>
          <w:szCs w:val="24"/>
        </w:rPr>
      </w:pPr>
    </w:p>
    <w:p w14:paraId="2F54E9A1" w14:textId="77777777" w:rsidR="00E419AB" w:rsidRDefault="00E419AB"/>
    <w:sectPr w:rsidR="00E419AB" w:rsidSect="002E5231">
      <w:headerReference w:type="default" r:id="rId9"/>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333F00" w14:textId="77777777" w:rsidR="006E7015" w:rsidRDefault="006E7015" w:rsidP="006F1152">
      <w:pPr>
        <w:spacing w:after="0" w:line="240" w:lineRule="auto"/>
      </w:pPr>
      <w:r>
        <w:separator/>
      </w:r>
    </w:p>
  </w:endnote>
  <w:endnote w:type="continuationSeparator" w:id="0">
    <w:p w14:paraId="5E82F029" w14:textId="77777777" w:rsidR="006E7015" w:rsidRDefault="006E7015" w:rsidP="006F11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badi Extra Light">
    <w:altName w:val="Abadi Extra Light"/>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0781100"/>
      <w:docPartObj>
        <w:docPartGallery w:val="Page Numbers (Bottom of Page)"/>
        <w:docPartUnique/>
      </w:docPartObj>
    </w:sdtPr>
    <w:sdtEndPr/>
    <w:sdtContent>
      <w:p w14:paraId="6C77A630" w14:textId="474043E3" w:rsidR="00E1784D" w:rsidRDefault="00E1784D">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290CD8F3" w14:textId="77777777" w:rsidR="00E1784D" w:rsidRDefault="00E178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11BC3A" w14:textId="77777777" w:rsidR="006E7015" w:rsidRDefault="006E7015" w:rsidP="006F1152">
      <w:pPr>
        <w:spacing w:after="0" w:line="240" w:lineRule="auto"/>
      </w:pPr>
      <w:r>
        <w:separator/>
      </w:r>
    </w:p>
  </w:footnote>
  <w:footnote w:type="continuationSeparator" w:id="0">
    <w:p w14:paraId="3A299D7E" w14:textId="77777777" w:rsidR="006E7015" w:rsidRDefault="006E7015" w:rsidP="006F1152">
      <w:pPr>
        <w:spacing w:after="0" w:line="240" w:lineRule="auto"/>
      </w:pPr>
      <w:r>
        <w:continuationSeparator/>
      </w:r>
    </w:p>
  </w:footnote>
  <w:footnote w:id="1">
    <w:p w14:paraId="174E1C89" w14:textId="0D945051" w:rsidR="0038709D" w:rsidRDefault="0038709D">
      <w:pPr>
        <w:pStyle w:val="FootnoteText"/>
      </w:pPr>
      <w:r>
        <w:rPr>
          <w:rStyle w:val="FootnoteReference"/>
        </w:rPr>
        <w:footnoteRef/>
      </w:r>
      <w:r>
        <w:t xml:space="preserve"> </w:t>
      </w:r>
      <w:proofErr w:type="spellStart"/>
      <w:r w:rsidR="00CC6483">
        <w:t>Koperski</w:t>
      </w:r>
      <w:proofErr w:type="spellEnd"/>
      <w:r w:rsidR="00CC6483">
        <w:t>, Joseph, Divine Action</w:t>
      </w:r>
      <w:r w:rsidR="00CC6483" w:rsidRPr="00A11AE5">
        <w:rPr>
          <w:i/>
          <w:iCs/>
        </w:rPr>
        <w:t xml:space="preserve">, </w:t>
      </w:r>
      <w:r w:rsidR="005536F2" w:rsidRPr="00A11AE5">
        <w:rPr>
          <w:i/>
          <w:iCs/>
        </w:rPr>
        <w:t>Determinism and The Laws of Nature,</w:t>
      </w:r>
      <w:r w:rsidR="005536F2">
        <w:t xml:space="preserve"> (Routledge, 2020), p. 69. </w:t>
      </w:r>
    </w:p>
  </w:footnote>
  <w:footnote w:id="2">
    <w:p w14:paraId="5AAA60CC" w14:textId="56EF0B1D" w:rsidR="00A11AE5" w:rsidRDefault="00A11AE5">
      <w:pPr>
        <w:pStyle w:val="FootnoteText"/>
      </w:pPr>
      <w:r>
        <w:rPr>
          <w:rStyle w:val="FootnoteReference"/>
        </w:rPr>
        <w:footnoteRef/>
      </w:r>
      <w:r>
        <w:t xml:space="preserve"> Sayers, Sean, </w:t>
      </w:r>
      <w:r w:rsidR="004847E2" w:rsidRPr="00DF6401">
        <w:rPr>
          <w:i/>
          <w:iCs/>
        </w:rPr>
        <w:t xml:space="preserve">The Theory of Forms: </w:t>
      </w:r>
      <w:proofErr w:type="spellStart"/>
      <w:r w:rsidR="004847E2" w:rsidRPr="00DF6401">
        <w:rPr>
          <w:i/>
          <w:iCs/>
        </w:rPr>
        <w:t>Platos</w:t>
      </w:r>
      <w:proofErr w:type="spellEnd"/>
      <w:r w:rsidR="004847E2" w:rsidRPr="00DF6401">
        <w:rPr>
          <w:i/>
          <w:iCs/>
        </w:rPr>
        <w:t xml:space="preserve"> Republic</w:t>
      </w:r>
      <w:r w:rsidR="004847E2">
        <w:t xml:space="preserve"> (</w:t>
      </w:r>
      <w:r w:rsidR="00DF6401">
        <w:t>Edinburgh</w:t>
      </w:r>
      <w:r w:rsidR="004847E2">
        <w:t xml:space="preserve"> Uni</w:t>
      </w:r>
      <w:r w:rsidR="00DF6401">
        <w:t>versity</w:t>
      </w:r>
      <w:r w:rsidR="004847E2">
        <w:t xml:space="preserve"> Press), p.</w:t>
      </w:r>
      <w:r w:rsidR="00DF6401">
        <w:t xml:space="preserve"> 106. </w:t>
      </w:r>
    </w:p>
  </w:footnote>
  <w:footnote w:id="3">
    <w:p w14:paraId="66A1EA9F" w14:textId="7ADDCC87" w:rsidR="004651BF" w:rsidRDefault="004651BF">
      <w:pPr>
        <w:pStyle w:val="FootnoteText"/>
      </w:pPr>
      <w:r>
        <w:rPr>
          <w:rStyle w:val="FootnoteReference"/>
        </w:rPr>
        <w:footnoteRef/>
      </w:r>
      <w:r>
        <w:t xml:space="preserve"> Sayers, </w:t>
      </w:r>
      <w:r w:rsidRPr="00FF10D6">
        <w:rPr>
          <w:i/>
          <w:iCs/>
        </w:rPr>
        <w:t>The Theory</w:t>
      </w:r>
      <w:r>
        <w:t xml:space="preserve">, p. 109. </w:t>
      </w:r>
    </w:p>
  </w:footnote>
  <w:footnote w:id="4">
    <w:p w14:paraId="47D5DE76" w14:textId="0C5EF276" w:rsidR="00835C55" w:rsidRDefault="00835C55">
      <w:pPr>
        <w:pStyle w:val="FootnoteText"/>
      </w:pPr>
      <w:r>
        <w:rPr>
          <w:rStyle w:val="FootnoteReference"/>
        </w:rPr>
        <w:footnoteRef/>
      </w:r>
      <w:r>
        <w:t xml:space="preserve"> </w:t>
      </w:r>
      <w:r w:rsidR="00D84DCF">
        <w:t xml:space="preserve">Brady, Bernadette, </w:t>
      </w:r>
      <w:r w:rsidR="00D84DCF" w:rsidRPr="00FF10D6">
        <w:rPr>
          <w:i/>
          <w:iCs/>
        </w:rPr>
        <w:t>Theories of Fate for Modern Day Astrologers</w:t>
      </w:r>
      <w:r w:rsidR="00D84DCF">
        <w:t xml:space="preserve">, (University of Wales, Trinity St David, 2012), p. 55.  </w:t>
      </w:r>
    </w:p>
  </w:footnote>
  <w:footnote w:id="5">
    <w:p w14:paraId="11D92D2A" w14:textId="5D75223D" w:rsidR="00C863F7" w:rsidRDefault="00C863F7">
      <w:pPr>
        <w:pStyle w:val="FootnoteText"/>
      </w:pPr>
      <w:r>
        <w:rPr>
          <w:rStyle w:val="FootnoteReference"/>
        </w:rPr>
        <w:footnoteRef/>
      </w:r>
      <w:r>
        <w:t xml:space="preserve"> Plato, </w:t>
      </w:r>
      <w:r w:rsidRPr="00FF10D6">
        <w:rPr>
          <w:i/>
          <w:iCs/>
        </w:rPr>
        <w:t>Tim</w:t>
      </w:r>
      <w:r w:rsidR="00FF10D6" w:rsidRPr="00FF10D6">
        <w:rPr>
          <w:i/>
          <w:iCs/>
        </w:rPr>
        <w:t>aeus</w:t>
      </w:r>
      <w:r w:rsidR="00FF10D6">
        <w:t xml:space="preserve">:47b-c. </w:t>
      </w:r>
    </w:p>
  </w:footnote>
  <w:footnote w:id="6">
    <w:p w14:paraId="5599EC93" w14:textId="2DA96021" w:rsidR="00533903" w:rsidRDefault="00533903">
      <w:pPr>
        <w:pStyle w:val="FootnoteText"/>
      </w:pPr>
      <w:r>
        <w:rPr>
          <w:rStyle w:val="FootnoteReference"/>
        </w:rPr>
        <w:footnoteRef/>
      </w:r>
      <w:r>
        <w:t xml:space="preserve"> </w:t>
      </w:r>
      <w:proofErr w:type="spellStart"/>
      <w:r w:rsidR="003E20AD">
        <w:t>Soloman</w:t>
      </w:r>
      <w:proofErr w:type="spellEnd"/>
      <w:r w:rsidR="003E20AD">
        <w:t xml:space="preserve">, C. Robert, </w:t>
      </w:r>
      <w:r w:rsidR="003E20AD" w:rsidRPr="00635909">
        <w:rPr>
          <w:i/>
          <w:iCs/>
        </w:rPr>
        <w:t>On Fate and Fatalism</w:t>
      </w:r>
      <w:r w:rsidR="003E20AD">
        <w:t xml:space="preserve">, (University of </w:t>
      </w:r>
      <w:proofErr w:type="spellStart"/>
      <w:r w:rsidR="003E20AD">
        <w:t>Hawai</w:t>
      </w:r>
      <w:proofErr w:type="spellEnd"/>
      <w:r w:rsidR="003E20AD">
        <w:t xml:space="preserve"> </w:t>
      </w:r>
      <w:r w:rsidR="00F319FA">
        <w:t>‘</w:t>
      </w:r>
      <w:proofErr w:type="spellStart"/>
      <w:r w:rsidR="00F319FA">
        <w:t>i</w:t>
      </w:r>
      <w:proofErr w:type="spellEnd"/>
      <w:r w:rsidR="00F319FA">
        <w:t xml:space="preserve"> Press, 2003), p.</w:t>
      </w:r>
      <w:r w:rsidR="008C704B">
        <w:t xml:space="preserve"> 438. </w:t>
      </w:r>
    </w:p>
  </w:footnote>
  <w:footnote w:id="7">
    <w:p w14:paraId="787F35DB" w14:textId="72657B2C" w:rsidR="0027668F" w:rsidRPr="00536D19" w:rsidRDefault="0027668F">
      <w:pPr>
        <w:pStyle w:val="FootnoteText"/>
      </w:pPr>
      <w:r>
        <w:rPr>
          <w:rStyle w:val="FootnoteReference"/>
        </w:rPr>
        <w:footnoteRef/>
      </w:r>
      <w:r>
        <w:t xml:space="preserve"> </w:t>
      </w:r>
      <w:r w:rsidR="0070130F">
        <w:t xml:space="preserve">Ryan. A. Michael, </w:t>
      </w:r>
      <w:r w:rsidR="00635909" w:rsidRPr="00635909">
        <w:rPr>
          <w:i/>
          <w:iCs/>
        </w:rPr>
        <w:t>The Iberian Peninsula: Land of Astral Magic</w:t>
      </w:r>
      <w:r w:rsidR="00635909">
        <w:rPr>
          <w:i/>
          <w:iCs/>
        </w:rPr>
        <w:t xml:space="preserve">, </w:t>
      </w:r>
      <w:r w:rsidR="00536D19" w:rsidRPr="00536D19">
        <w:t>(Cornell University Press), p. 101</w:t>
      </w:r>
    </w:p>
  </w:footnote>
  <w:footnote w:id="8">
    <w:p w14:paraId="02221976" w14:textId="77777777" w:rsidR="007A323A" w:rsidRDefault="007A323A" w:rsidP="007A323A">
      <w:pPr>
        <w:pStyle w:val="FootnoteText"/>
      </w:pPr>
      <w:r>
        <w:rPr>
          <w:rStyle w:val="FootnoteReference"/>
        </w:rPr>
        <w:footnoteRef/>
      </w:r>
      <w:r>
        <w:t xml:space="preserve">Parrot-Weill, Nicolas, </w:t>
      </w:r>
      <w:r w:rsidRPr="00FF10D6">
        <w:rPr>
          <w:i/>
          <w:iCs/>
        </w:rPr>
        <w:t>Astrology, Astral Influences and Occult Properties in the Thirteenth and Fourteenth Centuries,</w:t>
      </w:r>
      <w:r>
        <w:t xml:space="preserve"> (Cambridge University Press), p. 203.  </w:t>
      </w:r>
    </w:p>
  </w:footnote>
  <w:footnote w:id="9">
    <w:p w14:paraId="218FDE96" w14:textId="6B424CC6" w:rsidR="004868CD" w:rsidRDefault="004868CD">
      <w:pPr>
        <w:pStyle w:val="FootnoteText"/>
      </w:pPr>
      <w:r>
        <w:rPr>
          <w:rStyle w:val="FootnoteReference"/>
        </w:rPr>
        <w:footnoteRef/>
      </w:r>
      <w:r>
        <w:t xml:space="preserve"> Page, Sophie, Astrology in Medieval Manuscripts</w:t>
      </w:r>
      <w:r w:rsidR="00C30F3E">
        <w:t xml:space="preserve">, (The British Library, 2017), p. 55. </w:t>
      </w:r>
    </w:p>
  </w:footnote>
  <w:footnote w:id="10">
    <w:p w14:paraId="777F9929" w14:textId="76FDC33A" w:rsidR="008869A3" w:rsidRDefault="008869A3">
      <w:pPr>
        <w:pStyle w:val="FootnoteText"/>
      </w:pPr>
      <w:r>
        <w:rPr>
          <w:rStyle w:val="FootnoteReference"/>
        </w:rPr>
        <w:footnoteRef/>
      </w:r>
      <w:r>
        <w:t xml:space="preserve"> </w:t>
      </w:r>
      <w:r w:rsidR="00A84D1A">
        <w:t xml:space="preserve">Evans, Richard, </w:t>
      </w:r>
      <w:r w:rsidR="00A84D1A" w:rsidRPr="00A84D1A">
        <w:rPr>
          <w:i/>
          <w:iCs/>
        </w:rPr>
        <w:t>In Defence of History,</w:t>
      </w:r>
      <w:r w:rsidR="00A84D1A">
        <w:t xml:space="preserve"> (</w:t>
      </w:r>
      <w:proofErr w:type="spellStart"/>
      <w:r w:rsidR="00A84D1A">
        <w:t>Granta</w:t>
      </w:r>
      <w:proofErr w:type="spellEnd"/>
      <w:r w:rsidR="00A84D1A">
        <w:t xml:space="preserve"> Publications, 2018), p. 47.</w:t>
      </w:r>
    </w:p>
  </w:footnote>
  <w:footnote w:id="11">
    <w:p w14:paraId="324BF204" w14:textId="65844819" w:rsidR="003040E6" w:rsidRDefault="003040E6">
      <w:pPr>
        <w:pStyle w:val="FootnoteText"/>
      </w:pPr>
      <w:r>
        <w:rPr>
          <w:rStyle w:val="FootnoteReference"/>
        </w:rPr>
        <w:footnoteRef/>
      </w:r>
      <w:r>
        <w:t xml:space="preserve"> </w:t>
      </w:r>
      <w:proofErr w:type="spellStart"/>
      <w:r w:rsidR="00AB1AD8">
        <w:t>Matus</w:t>
      </w:r>
      <w:proofErr w:type="spellEnd"/>
      <w:r w:rsidR="00AB1AD8">
        <w:t xml:space="preserve">, Zachery, </w:t>
      </w:r>
      <w:r w:rsidR="00AB1AD8" w:rsidRPr="0006535F">
        <w:rPr>
          <w:i/>
          <w:iCs/>
        </w:rPr>
        <w:t xml:space="preserve">Reimagining Roger Bacons </w:t>
      </w:r>
      <w:r w:rsidR="000F356A" w:rsidRPr="0006535F">
        <w:rPr>
          <w:i/>
          <w:iCs/>
        </w:rPr>
        <w:t>Apocalypticism</w:t>
      </w:r>
      <w:r w:rsidR="00EB4A61">
        <w:rPr>
          <w:i/>
          <w:iCs/>
        </w:rPr>
        <w:t xml:space="preserve"> </w:t>
      </w:r>
      <w:proofErr w:type="gramStart"/>
      <w:r w:rsidR="00EB4A61">
        <w:rPr>
          <w:i/>
          <w:iCs/>
        </w:rPr>
        <w:t>in</w:t>
      </w:r>
      <w:r w:rsidR="000F356A" w:rsidRPr="0006535F">
        <w:rPr>
          <w:i/>
          <w:iCs/>
        </w:rPr>
        <w:t xml:space="preserve"> </w:t>
      </w:r>
      <w:r w:rsidR="00A60C15" w:rsidRPr="0006535F">
        <w:rPr>
          <w:i/>
          <w:iCs/>
        </w:rPr>
        <w:t>Light of</w:t>
      </w:r>
      <w:proofErr w:type="gramEnd"/>
      <w:r w:rsidR="00A60C15" w:rsidRPr="0006535F">
        <w:rPr>
          <w:i/>
          <w:iCs/>
        </w:rPr>
        <w:t xml:space="preserve"> his Alchemical and Scientific Thought</w:t>
      </w:r>
      <w:r w:rsidR="0006535F" w:rsidRPr="0006535F">
        <w:rPr>
          <w:i/>
          <w:iCs/>
        </w:rPr>
        <w:t>,</w:t>
      </w:r>
      <w:r w:rsidR="0006535F">
        <w:t xml:space="preserve"> (Cambridge University Press, 2012), p. 109. </w:t>
      </w:r>
    </w:p>
  </w:footnote>
  <w:footnote w:id="12">
    <w:p w14:paraId="39FCC1A8" w14:textId="279FABE1" w:rsidR="0044759E" w:rsidRDefault="0044759E">
      <w:pPr>
        <w:pStyle w:val="FootnoteText"/>
      </w:pPr>
      <w:r>
        <w:rPr>
          <w:rStyle w:val="FootnoteReference"/>
        </w:rPr>
        <w:footnoteRef/>
      </w:r>
      <w:r>
        <w:t xml:space="preserve"> Greer, John Michael and Warnock, Christopher, </w:t>
      </w:r>
      <w:r w:rsidR="00E32A42" w:rsidRPr="00304426">
        <w:rPr>
          <w:i/>
          <w:iCs/>
        </w:rPr>
        <w:t xml:space="preserve">The Complete </w:t>
      </w:r>
      <w:proofErr w:type="spellStart"/>
      <w:r w:rsidR="00E32A42" w:rsidRPr="00304426">
        <w:rPr>
          <w:i/>
          <w:iCs/>
        </w:rPr>
        <w:t>Picatrix</w:t>
      </w:r>
      <w:proofErr w:type="spellEnd"/>
      <w:r w:rsidR="00E32A42" w:rsidRPr="00304426">
        <w:rPr>
          <w:i/>
          <w:iCs/>
        </w:rPr>
        <w:t xml:space="preserve"> </w:t>
      </w:r>
      <w:proofErr w:type="gramStart"/>
      <w:r w:rsidR="00E32A42" w:rsidRPr="00304426">
        <w:rPr>
          <w:i/>
          <w:iCs/>
        </w:rPr>
        <w:t>The</w:t>
      </w:r>
      <w:proofErr w:type="gramEnd"/>
      <w:r w:rsidR="00E32A42" w:rsidRPr="00304426">
        <w:rPr>
          <w:i/>
          <w:iCs/>
        </w:rPr>
        <w:t xml:space="preserve"> Occult Classic of Astrological Magic Liber </w:t>
      </w:r>
      <w:proofErr w:type="spellStart"/>
      <w:r w:rsidR="00E32A42" w:rsidRPr="00304426">
        <w:rPr>
          <w:i/>
          <w:iCs/>
        </w:rPr>
        <w:t>Atratus</w:t>
      </w:r>
      <w:proofErr w:type="spellEnd"/>
      <w:r w:rsidR="00E32A42" w:rsidRPr="00304426">
        <w:rPr>
          <w:i/>
          <w:iCs/>
        </w:rPr>
        <w:t xml:space="preserve"> Edition,</w:t>
      </w:r>
      <w:r w:rsidR="00E32A42">
        <w:t xml:space="preserve"> (</w:t>
      </w:r>
      <w:proofErr w:type="spellStart"/>
      <w:r w:rsidR="00922176">
        <w:t>Adocentyn</w:t>
      </w:r>
      <w:proofErr w:type="spellEnd"/>
      <w:r w:rsidR="00922176">
        <w:t xml:space="preserve"> Press, 2010), p. 11. </w:t>
      </w:r>
    </w:p>
  </w:footnote>
  <w:footnote w:id="13">
    <w:p w14:paraId="6D049DA6" w14:textId="7C6B0028" w:rsidR="008A7458" w:rsidRDefault="008A7458">
      <w:pPr>
        <w:pStyle w:val="FootnoteText"/>
      </w:pPr>
      <w:r>
        <w:rPr>
          <w:rStyle w:val="FootnoteReference"/>
        </w:rPr>
        <w:footnoteRef/>
      </w:r>
      <w:r>
        <w:t xml:space="preserve"> Greer, Warnock, </w:t>
      </w:r>
      <w:r w:rsidRPr="00304426">
        <w:rPr>
          <w:i/>
          <w:iCs/>
        </w:rPr>
        <w:t>The Complete</w:t>
      </w:r>
      <w:r>
        <w:t xml:space="preserve">, p. 54. </w:t>
      </w:r>
    </w:p>
  </w:footnote>
  <w:footnote w:id="14">
    <w:p w14:paraId="5581CC10" w14:textId="562CE71A" w:rsidR="008A7458" w:rsidRDefault="008A7458">
      <w:pPr>
        <w:pStyle w:val="FootnoteText"/>
      </w:pPr>
      <w:r>
        <w:rPr>
          <w:rStyle w:val="FootnoteReference"/>
        </w:rPr>
        <w:footnoteRef/>
      </w:r>
      <w:r>
        <w:t xml:space="preserve"> Ibid</w:t>
      </w:r>
      <w:r w:rsidR="004F5359">
        <w:t xml:space="preserve">. p. 11. </w:t>
      </w:r>
    </w:p>
  </w:footnote>
  <w:footnote w:id="15">
    <w:p w14:paraId="0A869EB7" w14:textId="7EA6FD8E" w:rsidR="008B199F" w:rsidRDefault="008B199F">
      <w:pPr>
        <w:pStyle w:val="FootnoteText"/>
      </w:pPr>
      <w:r>
        <w:rPr>
          <w:rStyle w:val="FootnoteReference"/>
        </w:rPr>
        <w:footnoteRef/>
      </w:r>
      <w:r>
        <w:t xml:space="preserve"> </w:t>
      </w:r>
      <w:proofErr w:type="spellStart"/>
      <w:r>
        <w:t>Hartner</w:t>
      </w:r>
      <w:proofErr w:type="spellEnd"/>
      <w:r>
        <w:t xml:space="preserve">, Willy, </w:t>
      </w:r>
      <w:r w:rsidRPr="00304426">
        <w:rPr>
          <w:i/>
          <w:iCs/>
        </w:rPr>
        <w:t xml:space="preserve">Notes on </w:t>
      </w:r>
      <w:proofErr w:type="spellStart"/>
      <w:r w:rsidRPr="00304426">
        <w:rPr>
          <w:i/>
          <w:iCs/>
        </w:rPr>
        <w:t>Picatrix</w:t>
      </w:r>
      <w:proofErr w:type="spellEnd"/>
      <w:r>
        <w:t>, (University of Chicago</w:t>
      </w:r>
      <w:r w:rsidR="00304426">
        <w:t xml:space="preserve">, 1965), p. 438. </w:t>
      </w:r>
    </w:p>
  </w:footnote>
  <w:footnote w:id="16">
    <w:p w14:paraId="5D2812DC" w14:textId="39A9FE8A" w:rsidR="00D73A07" w:rsidRDefault="00D73A07">
      <w:pPr>
        <w:pStyle w:val="FootnoteText"/>
      </w:pPr>
      <w:r>
        <w:rPr>
          <w:rStyle w:val="FootnoteReference"/>
        </w:rPr>
        <w:footnoteRef/>
      </w:r>
      <w:r>
        <w:t xml:space="preserve"> </w:t>
      </w:r>
      <w:proofErr w:type="spellStart"/>
      <w:r>
        <w:t>Parot</w:t>
      </w:r>
      <w:proofErr w:type="spellEnd"/>
      <w:r>
        <w:t>- We</w:t>
      </w:r>
      <w:r w:rsidR="00F93AD8">
        <w:t>i</w:t>
      </w:r>
      <w:r>
        <w:t>ll</w:t>
      </w:r>
      <w:r w:rsidR="00F93AD8">
        <w:t xml:space="preserve">, Nicolas, </w:t>
      </w:r>
      <w:r w:rsidR="00F93AD8" w:rsidRPr="009232D8">
        <w:rPr>
          <w:i/>
          <w:iCs/>
        </w:rPr>
        <w:t>Astrology</w:t>
      </w:r>
      <w:r w:rsidR="009232D8" w:rsidRPr="009232D8">
        <w:rPr>
          <w:i/>
          <w:iCs/>
        </w:rPr>
        <w:t>,</w:t>
      </w:r>
      <w:r w:rsidR="009232D8">
        <w:t xml:space="preserve"> p. 205. </w:t>
      </w:r>
    </w:p>
  </w:footnote>
  <w:footnote w:id="17">
    <w:p w14:paraId="4E318656" w14:textId="77E6846D" w:rsidR="009232D8" w:rsidRDefault="009232D8">
      <w:pPr>
        <w:pStyle w:val="FootnoteText"/>
      </w:pPr>
      <w:r>
        <w:rPr>
          <w:rStyle w:val="FootnoteReference"/>
        </w:rPr>
        <w:footnoteRef/>
      </w:r>
      <w:r>
        <w:t xml:space="preserve"> Ibid, p. 203. </w:t>
      </w:r>
    </w:p>
  </w:footnote>
  <w:footnote w:id="18">
    <w:p w14:paraId="2F8CCF71" w14:textId="0DE1E5A3" w:rsidR="009232D8" w:rsidRDefault="009232D8">
      <w:pPr>
        <w:pStyle w:val="FootnoteText"/>
      </w:pPr>
      <w:r>
        <w:rPr>
          <w:rStyle w:val="FootnoteReference"/>
        </w:rPr>
        <w:footnoteRef/>
      </w:r>
      <w:r>
        <w:t xml:space="preserve"> Ibid. p. 203. </w:t>
      </w:r>
    </w:p>
  </w:footnote>
  <w:footnote w:id="19">
    <w:p w14:paraId="238024F8" w14:textId="711D41FB" w:rsidR="00BE515A" w:rsidRDefault="00BE515A">
      <w:pPr>
        <w:pStyle w:val="FootnoteText"/>
      </w:pPr>
      <w:r>
        <w:rPr>
          <w:rStyle w:val="FootnoteReference"/>
        </w:rPr>
        <w:footnoteRef/>
      </w:r>
      <w:r>
        <w:t xml:space="preserve"> Greer, Warnock, </w:t>
      </w:r>
      <w:r w:rsidRPr="007515AE">
        <w:rPr>
          <w:i/>
          <w:iCs/>
        </w:rPr>
        <w:t>The Complete</w:t>
      </w:r>
      <w:r>
        <w:t xml:space="preserve">, </w:t>
      </w:r>
      <w:r w:rsidR="007515AE">
        <w:t xml:space="preserve">p. 16. </w:t>
      </w:r>
    </w:p>
  </w:footnote>
  <w:footnote w:id="20">
    <w:p w14:paraId="48022E79" w14:textId="23A51835" w:rsidR="007515AE" w:rsidRDefault="007515AE">
      <w:pPr>
        <w:pStyle w:val="FootnoteText"/>
      </w:pPr>
      <w:r>
        <w:rPr>
          <w:rStyle w:val="FootnoteReference"/>
        </w:rPr>
        <w:footnoteRef/>
      </w:r>
      <w:r>
        <w:t xml:space="preserve"> Ibid, p. 16. </w:t>
      </w:r>
    </w:p>
  </w:footnote>
  <w:footnote w:id="21">
    <w:p w14:paraId="3323B2A8" w14:textId="41FC25C5" w:rsidR="007515AE" w:rsidRDefault="007515AE">
      <w:pPr>
        <w:pStyle w:val="FootnoteText"/>
      </w:pPr>
      <w:r>
        <w:rPr>
          <w:rStyle w:val="FootnoteReference"/>
        </w:rPr>
        <w:footnoteRef/>
      </w:r>
      <w:r>
        <w:t xml:space="preserve"> Ibid. p</w:t>
      </w:r>
      <w:r w:rsidR="009E296D">
        <w:t xml:space="preserve">. 25. </w:t>
      </w:r>
    </w:p>
  </w:footnote>
  <w:footnote w:id="22">
    <w:p w14:paraId="3B13EF30" w14:textId="3747BF5F" w:rsidR="006F14D3" w:rsidRDefault="006F14D3">
      <w:pPr>
        <w:pStyle w:val="FootnoteText"/>
      </w:pPr>
      <w:r>
        <w:rPr>
          <w:rStyle w:val="FootnoteReference"/>
        </w:rPr>
        <w:footnoteRef/>
      </w:r>
      <w:r>
        <w:t xml:space="preserve"> </w:t>
      </w:r>
      <w:bookmarkStart w:id="8" w:name="_Hlk102077084"/>
      <w:r w:rsidR="00560E54">
        <w:t xml:space="preserve">Robichaud, Denis, J.J. Ficino on Force, </w:t>
      </w:r>
      <w:proofErr w:type="gramStart"/>
      <w:r w:rsidR="00560E54">
        <w:t>Magic</w:t>
      </w:r>
      <w:proofErr w:type="gramEnd"/>
      <w:r w:rsidR="00560E54">
        <w:t xml:space="preserve"> and Prayers, (Cambridge University Press, 2017), </w:t>
      </w:r>
      <w:bookmarkEnd w:id="8"/>
      <w:r w:rsidR="00560E54">
        <w:t xml:space="preserve">p. 49. </w:t>
      </w:r>
    </w:p>
  </w:footnote>
  <w:footnote w:id="23">
    <w:p w14:paraId="12177CA0" w14:textId="165A742A" w:rsidR="002C3902" w:rsidRDefault="002C3902">
      <w:pPr>
        <w:pStyle w:val="FootnoteText"/>
      </w:pPr>
      <w:r>
        <w:rPr>
          <w:rStyle w:val="FootnoteReference"/>
        </w:rPr>
        <w:footnoteRef/>
      </w:r>
      <w:r>
        <w:t xml:space="preserve"> Ibid. p.22. </w:t>
      </w:r>
    </w:p>
  </w:footnote>
  <w:footnote w:id="24">
    <w:p w14:paraId="2DEE368B" w14:textId="77777777" w:rsidR="00644603" w:rsidRDefault="00644603" w:rsidP="00644603">
      <w:pPr>
        <w:pStyle w:val="FootnoteText"/>
      </w:pPr>
      <w:r>
        <w:rPr>
          <w:rStyle w:val="FootnoteReference"/>
        </w:rPr>
        <w:footnoteRef/>
      </w:r>
      <w:r>
        <w:t xml:space="preserve"> Greer, Warnock, </w:t>
      </w:r>
      <w:r w:rsidRPr="002C3902">
        <w:rPr>
          <w:i/>
          <w:iCs/>
        </w:rPr>
        <w:t>The Complete,</w:t>
      </w:r>
      <w:r>
        <w:t xml:space="preserve"> p. 28. </w:t>
      </w:r>
    </w:p>
  </w:footnote>
  <w:footnote w:id="25">
    <w:p w14:paraId="5E038619" w14:textId="6199A721" w:rsidR="004E7939" w:rsidRDefault="004E7939">
      <w:pPr>
        <w:pStyle w:val="FootnoteText"/>
      </w:pPr>
      <w:r>
        <w:rPr>
          <w:rStyle w:val="FootnoteReference"/>
        </w:rPr>
        <w:footnoteRef/>
      </w:r>
      <w:r>
        <w:t xml:space="preserve"> Greer, Warnock, </w:t>
      </w:r>
      <w:r w:rsidRPr="004E7939">
        <w:rPr>
          <w:i/>
          <w:iCs/>
        </w:rPr>
        <w:t>The Complete</w:t>
      </w:r>
      <w:r>
        <w:t xml:space="preserve">, p. 25. </w:t>
      </w:r>
    </w:p>
  </w:footnote>
  <w:footnote w:id="26">
    <w:p w14:paraId="780FFDD5" w14:textId="57A326ED" w:rsidR="004E7939" w:rsidRDefault="004E7939">
      <w:pPr>
        <w:pStyle w:val="FootnoteText"/>
      </w:pPr>
      <w:r>
        <w:rPr>
          <w:rStyle w:val="FootnoteReference"/>
        </w:rPr>
        <w:footnoteRef/>
      </w:r>
      <w:r>
        <w:t xml:space="preserve"> Ibid. p. 25. </w:t>
      </w:r>
    </w:p>
  </w:footnote>
  <w:footnote w:id="27">
    <w:p w14:paraId="5E9693E9" w14:textId="0682F502" w:rsidR="004E7939" w:rsidRDefault="004E7939">
      <w:pPr>
        <w:pStyle w:val="FootnoteText"/>
      </w:pPr>
      <w:r>
        <w:rPr>
          <w:rStyle w:val="FootnoteReference"/>
        </w:rPr>
        <w:footnoteRef/>
      </w:r>
      <w:r>
        <w:t xml:space="preserve"> Ibid. p. 16. </w:t>
      </w:r>
    </w:p>
  </w:footnote>
  <w:footnote w:id="28">
    <w:p w14:paraId="3CC07C8F" w14:textId="301DA837" w:rsidR="00243A0B" w:rsidRDefault="00243A0B">
      <w:pPr>
        <w:pStyle w:val="FootnoteText"/>
      </w:pPr>
      <w:r>
        <w:rPr>
          <w:rStyle w:val="FootnoteReference"/>
        </w:rPr>
        <w:footnoteRef/>
      </w:r>
      <w:r>
        <w:t xml:space="preserve"> Sayers</w:t>
      </w:r>
      <w:r w:rsidRPr="00615C79">
        <w:rPr>
          <w:i/>
          <w:iCs/>
        </w:rPr>
        <w:t>, The Theory</w:t>
      </w:r>
      <w:r>
        <w:t xml:space="preserve">, p. </w:t>
      </w:r>
      <w:r w:rsidR="00D10096">
        <w:t xml:space="preserve">115. </w:t>
      </w:r>
    </w:p>
  </w:footnote>
  <w:footnote w:id="29">
    <w:p w14:paraId="0B9363DC" w14:textId="61B42BE0" w:rsidR="006A6BB2" w:rsidRDefault="006A6BB2">
      <w:pPr>
        <w:pStyle w:val="FootnoteText"/>
      </w:pPr>
      <w:r>
        <w:rPr>
          <w:rStyle w:val="FootnoteReference"/>
        </w:rPr>
        <w:footnoteRef/>
      </w:r>
      <w:r>
        <w:t xml:space="preserve"> </w:t>
      </w:r>
      <w:proofErr w:type="spellStart"/>
      <w:r w:rsidR="006D1A9B">
        <w:t>Trismehistus</w:t>
      </w:r>
      <w:proofErr w:type="spellEnd"/>
      <w:r w:rsidR="006D1A9B">
        <w:t xml:space="preserve">, Hermes, </w:t>
      </w:r>
      <w:r w:rsidR="006D1A9B" w:rsidRPr="00AC6FD7">
        <w:rPr>
          <w:i/>
          <w:iCs/>
        </w:rPr>
        <w:t>The Emer</w:t>
      </w:r>
      <w:r w:rsidR="00F45360" w:rsidRPr="00AC6FD7">
        <w:rPr>
          <w:i/>
          <w:iCs/>
        </w:rPr>
        <w:t>ald Tablet of Hermes</w:t>
      </w:r>
      <w:r w:rsidR="00F45360">
        <w:t xml:space="preserve">, (Watchmakers Publishing, 2013), p. </w:t>
      </w:r>
      <w:r w:rsidR="00CA3DA1">
        <w:t xml:space="preserve">10. </w:t>
      </w:r>
    </w:p>
  </w:footnote>
  <w:footnote w:id="30">
    <w:p w14:paraId="78D8444D" w14:textId="635D83E7" w:rsidR="00F2354C" w:rsidRDefault="00F2354C">
      <w:pPr>
        <w:pStyle w:val="FootnoteText"/>
      </w:pPr>
      <w:r>
        <w:rPr>
          <w:rStyle w:val="FootnoteReference"/>
        </w:rPr>
        <w:footnoteRef/>
      </w:r>
      <w:r>
        <w:t xml:space="preserve"> Bacon, Roger, </w:t>
      </w:r>
      <w:r w:rsidRPr="00615C79">
        <w:rPr>
          <w:i/>
          <w:iCs/>
        </w:rPr>
        <w:t>Four Works of Roger Bacon,</w:t>
      </w:r>
      <w:r>
        <w:t xml:space="preserve"> </w:t>
      </w:r>
      <w:r w:rsidR="004B7CD8">
        <w:t xml:space="preserve">(R.A.M.S Publishing Company, 2015), p. 169. </w:t>
      </w:r>
    </w:p>
  </w:footnote>
  <w:footnote w:id="31">
    <w:p w14:paraId="1E7D4F79" w14:textId="75A7111D" w:rsidR="00615C79" w:rsidRDefault="00615C79">
      <w:pPr>
        <w:pStyle w:val="FootnoteText"/>
      </w:pPr>
      <w:r>
        <w:rPr>
          <w:rStyle w:val="FootnoteReference"/>
        </w:rPr>
        <w:footnoteRef/>
      </w:r>
      <w:r>
        <w:t xml:space="preserve"> Bacon, </w:t>
      </w:r>
      <w:r w:rsidRPr="00615C79">
        <w:rPr>
          <w:i/>
          <w:iCs/>
        </w:rPr>
        <w:t>Four</w:t>
      </w:r>
      <w:r>
        <w:t xml:space="preserve">, p. 174. </w:t>
      </w:r>
    </w:p>
  </w:footnote>
  <w:footnote w:id="32">
    <w:p w14:paraId="03B420E4" w14:textId="0045129A" w:rsidR="00615C79" w:rsidRDefault="00615C79">
      <w:pPr>
        <w:pStyle w:val="FootnoteText"/>
      </w:pPr>
      <w:r>
        <w:rPr>
          <w:rStyle w:val="FootnoteReference"/>
        </w:rPr>
        <w:footnoteRef/>
      </w:r>
      <w:r>
        <w:t xml:space="preserve"> Brady, </w:t>
      </w:r>
      <w:r w:rsidRPr="00615C79">
        <w:rPr>
          <w:i/>
          <w:iCs/>
        </w:rPr>
        <w:t>Theories</w:t>
      </w:r>
      <w:r>
        <w:t xml:space="preserve">, p. 59. </w:t>
      </w:r>
    </w:p>
  </w:footnote>
  <w:footnote w:id="33">
    <w:p w14:paraId="2D899C8D" w14:textId="1768CA54" w:rsidR="00B57A72" w:rsidRDefault="00B57A72">
      <w:pPr>
        <w:pStyle w:val="FootnoteText"/>
      </w:pPr>
      <w:r>
        <w:rPr>
          <w:rStyle w:val="FootnoteReference"/>
        </w:rPr>
        <w:footnoteRef/>
      </w:r>
      <w:r>
        <w:t xml:space="preserve"> Bacon</w:t>
      </w:r>
      <w:r w:rsidRPr="00CA3DA1">
        <w:rPr>
          <w:i/>
          <w:iCs/>
        </w:rPr>
        <w:t>, Four</w:t>
      </w:r>
      <w:r>
        <w:t xml:space="preserve">, p. 165. </w:t>
      </w:r>
    </w:p>
  </w:footnote>
  <w:footnote w:id="34">
    <w:p w14:paraId="4B890CA2" w14:textId="1310A705" w:rsidR="00B57A72" w:rsidRDefault="00B57A72">
      <w:pPr>
        <w:pStyle w:val="FootnoteText"/>
      </w:pPr>
      <w:r>
        <w:rPr>
          <w:rStyle w:val="FootnoteReference"/>
        </w:rPr>
        <w:footnoteRef/>
      </w:r>
      <w:r>
        <w:t xml:space="preserve"> Ibid. p. 173. </w:t>
      </w:r>
    </w:p>
  </w:footnote>
  <w:footnote w:id="35">
    <w:p w14:paraId="2B1D5DD5" w14:textId="5AAE0310" w:rsidR="00124146" w:rsidRDefault="00124146">
      <w:pPr>
        <w:pStyle w:val="FootnoteText"/>
      </w:pPr>
      <w:r>
        <w:rPr>
          <w:rStyle w:val="FootnoteReference"/>
        </w:rPr>
        <w:footnoteRef/>
      </w:r>
      <w:r>
        <w:t xml:space="preserve"> Ibid. p. 174. </w:t>
      </w:r>
    </w:p>
  </w:footnote>
  <w:footnote w:id="36">
    <w:p w14:paraId="03A6CF45" w14:textId="642A2069" w:rsidR="00B93970" w:rsidRDefault="00B93970">
      <w:pPr>
        <w:pStyle w:val="FootnoteText"/>
      </w:pPr>
      <w:r>
        <w:rPr>
          <w:rStyle w:val="FootnoteReference"/>
        </w:rPr>
        <w:footnoteRef/>
      </w:r>
      <w:r>
        <w:t xml:space="preserve"> Allan,</w:t>
      </w:r>
      <w:r w:rsidR="00915A6B">
        <w:t xml:space="preserve"> D. J</w:t>
      </w:r>
      <w:r>
        <w:t xml:space="preserve"> </w:t>
      </w:r>
      <w:r w:rsidRPr="00B93970">
        <w:rPr>
          <w:i/>
          <w:iCs/>
        </w:rPr>
        <w:t xml:space="preserve">The Inaugural Address: Causality Ancient and Modern, </w:t>
      </w:r>
      <w:r w:rsidR="00DD5E3A">
        <w:rPr>
          <w:i/>
          <w:iCs/>
        </w:rPr>
        <w:t>(</w:t>
      </w:r>
      <w:r w:rsidRPr="00DD5E3A">
        <w:t>Proceedings of the Aristotelian Soc</w:t>
      </w:r>
      <w:r w:rsidR="00DD5E3A" w:rsidRPr="00DD5E3A">
        <w:t>iety</w:t>
      </w:r>
      <w:r w:rsidR="00DD5E3A">
        <w:rPr>
          <w:i/>
          <w:iCs/>
        </w:rPr>
        <w:t xml:space="preserve"> </w:t>
      </w:r>
      <w:r>
        <w:t>1965): p.8.</w:t>
      </w:r>
    </w:p>
  </w:footnote>
  <w:footnote w:id="37">
    <w:p w14:paraId="3467C3B3" w14:textId="14124D38" w:rsidR="005F6DA5" w:rsidRDefault="005F6DA5">
      <w:pPr>
        <w:pStyle w:val="FootnoteText"/>
      </w:pPr>
      <w:r>
        <w:rPr>
          <w:rStyle w:val="FootnoteReference"/>
        </w:rPr>
        <w:footnoteRef/>
      </w:r>
      <w:r>
        <w:t xml:space="preserve"> Brady, </w:t>
      </w:r>
      <w:r w:rsidRPr="000F30A9">
        <w:rPr>
          <w:i/>
          <w:iCs/>
        </w:rPr>
        <w:t>Theories,</w:t>
      </w:r>
      <w:r>
        <w:t xml:space="preserve"> p.</w:t>
      </w:r>
      <w:r w:rsidR="000F18AB">
        <w:t xml:space="preserve"> 57. </w:t>
      </w:r>
    </w:p>
  </w:footnote>
  <w:footnote w:id="38">
    <w:p w14:paraId="7125B621" w14:textId="3D23F89A" w:rsidR="000F30A9" w:rsidRDefault="000F30A9">
      <w:pPr>
        <w:pStyle w:val="FootnoteText"/>
      </w:pPr>
      <w:r>
        <w:rPr>
          <w:rStyle w:val="FootnoteReference"/>
        </w:rPr>
        <w:footnoteRef/>
      </w:r>
      <w:r>
        <w:t xml:space="preserve"> Plato, </w:t>
      </w:r>
      <w:r w:rsidRPr="000F30A9">
        <w:rPr>
          <w:i/>
          <w:iCs/>
        </w:rPr>
        <w:t>Timaeus</w:t>
      </w:r>
      <w:r>
        <w:t>: 42d.</w:t>
      </w:r>
    </w:p>
  </w:footnote>
  <w:footnote w:id="39">
    <w:p w14:paraId="5A011022" w14:textId="5C8AFC32" w:rsidR="00CA3DA1" w:rsidRDefault="00CA3DA1">
      <w:pPr>
        <w:pStyle w:val="FootnoteText"/>
      </w:pPr>
      <w:r>
        <w:rPr>
          <w:rStyle w:val="FootnoteReference"/>
        </w:rPr>
        <w:footnoteRef/>
      </w:r>
      <w:r>
        <w:t xml:space="preserve"> Bacon, </w:t>
      </w:r>
      <w:r w:rsidRPr="00CA3DA1">
        <w:rPr>
          <w:i/>
          <w:iCs/>
        </w:rPr>
        <w:t>Four</w:t>
      </w:r>
      <w:r>
        <w:t>, p. 164.</w:t>
      </w:r>
    </w:p>
  </w:footnote>
  <w:footnote w:id="40">
    <w:p w14:paraId="2F1C4279" w14:textId="30CA2F39" w:rsidR="00500D35" w:rsidRDefault="00500D35">
      <w:pPr>
        <w:pStyle w:val="FootnoteText"/>
      </w:pPr>
      <w:r>
        <w:rPr>
          <w:rStyle w:val="FootnoteReference"/>
        </w:rPr>
        <w:footnoteRef/>
      </w:r>
      <w:r>
        <w:t xml:space="preserve"> </w:t>
      </w:r>
      <w:r w:rsidR="001115FB">
        <w:t xml:space="preserve">Stent, S. Gunther, </w:t>
      </w:r>
      <w:r w:rsidR="001115FB" w:rsidRPr="001115FB">
        <w:rPr>
          <w:i/>
          <w:iCs/>
        </w:rPr>
        <w:t>Paradoxes of Free Will</w:t>
      </w:r>
      <w:r w:rsidR="001115FB">
        <w:t xml:space="preserve">, (American Philosophical Society, 2002), p. 1. </w:t>
      </w:r>
    </w:p>
  </w:footnote>
  <w:footnote w:id="41">
    <w:p w14:paraId="280F582C" w14:textId="0170F629" w:rsidR="005027FC" w:rsidRDefault="005027FC">
      <w:pPr>
        <w:pStyle w:val="FootnoteText"/>
      </w:pPr>
      <w:r>
        <w:rPr>
          <w:rStyle w:val="FootnoteReference"/>
        </w:rPr>
        <w:footnoteRef/>
      </w:r>
      <w:r>
        <w:t xml:space="preserve"> Bacon</w:t>
      </w:r>
      <w:r w:rsidRPr="005027FC">
        <w:rPr>
          <w:i/>
          <w:iCs/>
        </w:rPr>
        <w:t>, Four</w:t>
      </w:r>
      <w:r>
        <w:t>, p. 162.</w:t>
      </w:r>
    </w:p>
  </w:footnote>
  <w:footnote w:id="42">
    <w:p w14:paraId="19787A60" w14:textId="0A7EF815" w:rsidR="00E83975" w:rsidRDefault="00E83975">
      <w:pPr>
        <w:pStyle w:val="FootnoteText"/>
      </w:pPr>
      <w:r>
        <w:rPr>
          <w:rStyle w:val="FootnoteReference"/>
        </w:rPr>
        <w:footnoteRef/>
      </w:r>
      <w:r>
        <w:t xml:space="preserve"> </w:t>
      </w:r>
      <w:r w:rsidR="003D3AC3">
        <w:t xml:space="preserve">Kreeft, Peter, </w:t>
      </w:r>
      <w:r w:rsidR="003D3AC3" w:rsidRPr="00E801AE">
        <w:rPr>
          <w:i/>
          <w:iCs/>
        </w:rPr>
        <w:t>Summa of the Summa</w:t>
      </w:r>
      <w:r w:rsidR="003D3AC3">
        <w:t>, (</w:t>
      </w:r>
      <w:r w:rsidR="00CB24EC">
        <w:t xml:space="preserve">Ignatius Press, 1990), p. 15. </w:t>
      </w:r>
    </w:p>
  </w:footnote>
  <w:footnote w:id="43">
    <w:p w14:paraId="3F99BBAF" w14:textId="1A3158E4" w:rsidR="005927D6" w:rsidRDefault="005927D6">
      <w:pPr>
        <w:pStyle w:val="FootnoteText"/>
      </w:pPr>
      <w:r>
        <w:rPr>
          <w:rStyle w:val="FootnoteReference"/>
        </w:rPr>
        <w:footnoteRef/>
      </w:r>
      <w:r>
        <w:t xml:space="preserve"> Tracy </w:t>
      </w:r>
      <w:proofErr w:type="spellStart"/>
      <w:r>
        <w:t>Tuccia</w:t>
      </w:r>
      <w:r w:rsidR="00435932">
        <w:t>rone</w:t>
      </w:r>
      <w:proofErr w:type="spellEnd"/>
      <w:r w:rsidR="00435932">
        <w:t xml:space="preserve">, </w:t>
      </w:r>
      <w:r w:rsidR="00435932" w:rsidRPr="009A65B5">
        <w:rPr>
          <w:i/>
          <w:iCs/>
        </w:rPr>
        <w:t>Aquinas Astrology</w:t>
      </w:r>
      <w:r w:rsidR="00435932">
        <w:t xml:space="preserve">, </w:t>
      </w:r>
      <w:hyperlink r:id="rId1" w:history="1">
        <w:r w:rsidR="009A65B5" w:rsidRPr="00ED4FA9">
          <w:rPr>
            <w:rStyle w:val="Hyperlink"/>
          </w:rPr>
          <w:t>www.fisheaters.com/aquinasastrology.html</w:t>
        </w:r>
      </w:hyperlink>
      <w:r w:rsidR="009A65B5">
        <w:t xml:space="preserve"> [April 12</w:t>
      </w:r>
      <w:proofErr w:type="gramStart"/>
      <w:r w:rsidR="009A65B5">
        <w:t xml:space="preserve"> 2022</w:t>
      </w:r>
      <w:proofErr w:type="gramEnd"/>
      <w:r w:rsidR="009A65B5">
        <w:t>]</w:t>
      </w:r>
    </w:p>
  </w:footnote>
  <w:footnote w:id="44">
    <w:p w14:paraId="04C25243" w14:textId="5F8C4ECB" w:rsidR="00F35957" w:rsidRDefault="00F35957">
      <w:pPr>
        <w:pStyle w:val="FootnoteText"/>
      </w:pPr>
      <w:r>
        <w:rPr>
          <w:rStyle w:val="FootnoteReference"/>
        </w:rPr>
        <w:footnoteRef/>
      </w:r>
      <w:r>
        <w:t xml:space="preserve"> </w:t>
      </w:r>
      <w:proofErr w:type="spellStart"/>
      <w:r>
        <w:t>Parot</w:t>
      </w:r>
      <w:proofErr w:type="spellEnd"/>
      <w:r>
        <w:t xml:space="preserve">- Weill, Nicolas, </w:t>
      </w:r>
      <w:r w:rsidR="00875A0D" w:rsidRPr="00875A0D">
        <w:rPr>
          <w:i/>
          <w:iCs/>
        </w:rPr>
        <w:t>Astrology</w:t>
      </w:r>
      <w:r w:rsidR="00875A0D">
        <w:t>, p. 212.</w:t>
      </w:r>
    </w:p>
  </w:footnote>
  <w:footnote w:id="45">
    <w:p w14:paraId="0A5EBF8D" w14:textId="546603DB" w:rsidR="006F03A7" w:rsidRDefault="006F03A7">
      <w:pPr>
        <w:pStyle w:val="FootnoteText"/>
      </w:pPr>
      <w:r>
        <w:rPr>
          <w:rStyle w:val="FootnoteReference"/>
        </w:rPr>
        <w:footnoteRef/>
      </w:r>
      <w:r>
        <w:t xml:space="preserve"> Brady, </w:t>
      </w:r>
      <w:r w:rsidR="00DF0856" w:rsidRPr="00DF0856">
        <w:rPr>
          <w:i/>
          <w:iCs/>
        </w:rPr>
        <w:t>T</w:t>
      </w:r>
      <w:r w:rsidRPr="00DF0856">
        <w:rPr>
          <w:i/>
          <w:iCs/>
        </w:rPr>
        <w:t>heories</w:t>
      </w:r>
      <w:r>
        <w:t xml:space="preserve">, </w:t>
      </w:r>
      <w:r w:rsidR="00DF0856">
        <w:t xml:space="preserve">p. 56. </w:t>
      </w:r>
    </w:p>
  </w:footnote>
  <w:footnote w:id="46">
    <w:p w14:paraId="3A09893F" w14:textId="5AED13F2" w:rsidR="00DF0856" w:rsidRDefault="00DF0856">
      <w:pPr>
        <w:pStyle w:val="FootnoteText"/>
      </w:pPr>
      <w:r>
        <w:rPr>
          <w:rStyle w:val="FootnoteReference"/>
        </w:rPr>
        <w:footnoteRef/>
      </w:r>
      <w:r>
        <w:t xml:space="preserve"> </w:t>
      </w:r>
      <w:proofErr w:type="spellStart"/>
      <w:r>
        <w:t>Dilman</w:t>
      </w:r>
      <w:proofErr w:type="spellEnd"/>
      <w:r w:rsidRPr="00F4780F">
        <w:rPr>
          <w:i/>
          <w:iCs/>
        </w:rPr>
        <w:t xml:space="preserve">, </w:t>
      </w:r>
      <w:r w:rsidR="00F4780F" w:rsidRPr="00F4780F">
        <w:rPr>
          <w:i/>
          <w:iCs/>
        </w:rPr>
        <w:t>Free Will,</w:t>
      </w:r>
      <w:r w:rsidR="00F4780F">
        <w:t xml:space="preserve"> p. 90. </w:t>
      </w:r>
    </w:p>
  </w:footnote>
  <w:footnote w:id="47">
    <w:p w14:paraId="148B3563" w14:textId="066BFC6A" w:rsidR="00682C4B" w:rsidRDefault="00682C4B">
      <w:pPr>
        <w:pStyle w:val="FootnoteText"/>
      </w:pPr>
      <w:r>
        <w:rPr>
          <w:rStyle w:val="FootnoteReference"/>
        </w:rPr>
        <w:footnoteRef/>
      </w:r>
      <w:r>
        <w:t xml:space="preserve"> Sayers, </w:t>
      </w:r>
      <w:r w:rsidRPr="00682C4B">
        <w:rPr>
          <w:i/>
          <w:iCs/>
        </w:rPr>
        <w:t>Theory,</w:t>
      </w:r>
      <w:r>
        <w:t xml:space="preserve"> p. 108. </w:t>
      </w:r>
    </w:p>
  </w:footnote>
  <w:footnote w:id="48">
    <w:p w14:paraId="1254FDA5" w14:textId="11AD1601" w:rsidR="00682C4B" w:rsidRDefault="00682C4B">
      <w:pPr>
        <w:pStyle w:val="FootnoteText"/>
      </w:pPr>
      <w:r>
        <w:rPr>
          <w:rStyle w:val="FootnoteReference"/>
        </w:rPr>
        <w:footnoteRef/>
      </w:r>
      <w:r>
        <w:t xml:space="preserve"> Ibid, p. </w:t>
      </w:r>
      <w:r w:rsidR="00D65D8D">
        <w:t xml:space="preserve">117. </w:t>
      </w:r>
    </w:p>
  </w:footnote>
  <w:footnote w:id="49">
    <w:p w14:paraId="68222991" w14:textId="17D46E64" w:rsidR="009A65B5" w:rsidRDefault="009A65B5">
      <w:pPr>
        <w:pStyle w:val="FootnoteText"/>
      </w:pPr>
      <w:r>
        <w:rPr>
          <w:rStyle w:val="FootnoteReference"/>
        </w:rPr>
        <w:footnoteRef/>
      </w:r>
      <w:r>
        <w:t xml:space="preserve"> </w:t>
      </w:r>
      <w:proofErr w:type="spellStart"/>
      <w:r w:rsidR="00B721BE">
        <w:t>Tucciarone</w:t>
      </w:r>
      <w:proofErr w:type="spellEnd"/>
      <w:r w:rsidR="00B721BE">
        <w:t xml:space="preserve">, </w:t>
      </w:r>
      <w:r w:rsidR="00B721BE" w:rsidRPr="00E801AE">
        <w:rPr>
          <w:i/>
          <w:iCs/>
        </w:rPr>
        <w:t>Aquinas,</w:t>
      </w:r>
      <w:r w:rsidR="00B721BE">
        <w:t xml:space="preserve"> [April 2022}</w:t>
      </w:r>
    </w:p>
  </w:footnote>
  <w:footnote w:id="50">
    <w:p w14:paraId="368ECC0A" w14:textId="0EA969E1" w:rsidR="00EE5463" w:rsidRDefault="00EE5463">
      <w:pPr>
        <w:pStyle w:val="FootnoteText"/>
      </w:pPr>
      <w:r>
        <w:rPr>
          <w:rStyle w:val="FootnoteReference"/>
        </w:rPr>
        <w:footnoteRef/>
      </w:r>
      <w:r>
        <w:t xml:space="preserve"> Sayers, </w:t>
      </w:r>
      <w:r w:rsidRPr="00EC622A">
        <w:rPr>
          <w:i/>
          <w:iCs/>
        </w:rPr>
        <w:t>Theory</w:t>
      </w:r>
      <w:r>
        <w:t>, p</w:t>
      </w:r>
      <w:r w:rsidR="004C38C0">
        <w:t xml:space="preserve">. 119. </w:t>
      </w:r>
    </w:p>
  </w:footnote>
  <w:footnote w:id="51">
    <w:p w14:paraId="04DD6A5C" w14:textId="41005A92" w:rsidR="00990E41" w:rsidRDefault="00990E41">
      <w:pPr>
        <w:pStyle w:val="FootnoteText"/>
      </w:pPr>
      <w:r>
        <w:rPr>
          <w:rStyle w:val="FootnoteReference"/>
        </w:rPr>
        <w:footnoteRef/>
      </w:r>
      <w:r>
        <w:t xml:space="preserve"> </w:t>
      </w:r>
      <w:r w:rsidR="002B0D19">
        <w:t xml:space="preserve">Jowett, B, </w:t>
      </w:r>
      <w:r w:rsidR="002B0D19" w:rsidRPr="00EC622A">
        <w:rPr>
          <w:i/>
          <w:iCs/>
        </w:rPr>
        <w:t xml:space="preserve">The </w:t>
      </w:r>
      <w:r w:rsidR="00EC622A" w:rsidRPr="00EC622A">
        <w:rPr>
          <w:i/>
          <w:iCs/>
        </w:rPr>
        <w:t>Allegory</w:t>
      </w:r>
      <w:r w:rsidR="002B0D19" w:rsidRPr="00EC622A">
        <w:rPr>
          <w:i/>
          <w:iCs/>
        </w:rPr>
        <w:t xml:space="preserve"> of the Cave from The Republic of Plato</w:t>
      </w:r>
      <w:r w:rsidR="002B0D19">
        <w:t>, (</w:t>
      </w:r>
      <w:r w:rsidR="00EC622A">
        <w:t xml:space="preserve">Martino Fine Books, 2018), p. 21. </w:t>
      </w:r>
    </w:p>
  </w:footnote>
  <w:footnote w:id="52">
    <w:p w14:paraId="25FCECEC" w14:textId="15E14898" w:rsidR="00B721BE" w:rsidRDefault="00B721BE">
      <w:pPr>
        <w:pStyle w:val="FootnoteText"/>
      </w:pPr>
      <w:r>
        <w:rPr>
          <w:rStyle w:val="FootnoteReference"/>
        </w:rPr>
        <w:footnoteRef/>
      </w:r>
      <w:r>
        <w:t xml:space="preserve"> </w:t>
      </w:r>
      <w:proofErr w:type="spellStart"/>
      <w:r w:rsidR="00E801AE">
        <w:t>Tucciarone</w:t>
      </w:r>
      <w:proofErr w:type="spellEnd"/>
      <w:r w:rsidR="00E801AE">
        <w:t xml:space="preserve">, </w:t>
      </w:r>
      <w:r w:rsidR="00E801AE" w:rsidRPr="00E801AE">
        <w:rPr>
          <w:i/>
          <w:iCs/>
        </w:rPr>
        <w:t>Aquinas</w:t>
      </w:r>
      <w:r w:rsidR="00E801AE">
        <w:t xml:space="preserve"> [April 2022]</w:t>
      </w:r>
    </w:p>
  </w:footnote>
  <w:footnote w:id="53">
    <w:p w14:paraId="12FC6066" w14:textId="277D1B00" w:rsidR="003C6BE4" w:rsidRDefault="003C6BE4">
      <w:pPr>
        <w:pStyle w:val="FootnoteText"/>
      </w:pPr>
      <w:r>
        <w:rPr>
          <w:rStyle w:val="FootnoteReference"/>
        </w:rPr>
        <w:footnoteRef/>
      </w:r>
      <w:r>
        <w:t xml:space="preserve"> </w:t>
      </w:r>
      <w:proofErr w:type="spellStart"/>
      <w:r>
        <w:t>Hartner</w:t>
      </w:r>
      <w:proofErr w:type="spellEnd"/>
      <w:r>
        <w:t xml:space="preserve">, </w:t>
      </w:r>
      <w:r w:rsidR="00AF07DB" w:rsidRPr="00AF07DB">
        <w:rPr>
          <w:i/>
          <w:iCs/>
        </w:rPr>
        <w:t>Notes</w:t>
      </w:r>
      <w:r w:rsidR="00AF07DB">
        <w:t>, p. 441.</w:t>
      </w:r>
    </w:p>
  </w:footnote>
  <w:footnote w:id="54">
    <w:p w14:paraId="6DF7CA9E" w14:textId="44E9C3F6" w:rsidR="00760937" w:rsidRDefault="00760937">
      <w:pPr>
        <w:pStyle w:val="FootnoteText"/>
      </w:pPr>
      <w:r>
        <w:rPr>
          <w:rStyle w:val="FootnoteReference"/>
        </w:rPr>
        <w:footnoteRef/>
      </w:r>
      <w:r>
        <w:t xml:space="preserve"> </w:t>
      </w:r>
      <w:proofErr w:type="spellStart"/>
      <w:r>
        <w:t>Parot</w:t>
      </w:r>
      <w:proofErr w:type="spellEnd"/>
      <w:r>
        <w:t xml:space="preserve">, </w:t>
      </w:r>
      <w:r w:rsidRPr="00760937">
        <w:rPr>
          <w:i/>
          <w:iCs/>
        </w:rPr>
        <w:t>Astrology</w:t>
      </w:r>
      <w:r>
        <w:t xml:space="preserve">, p. 218. </w:t>
      </w:r>
    </w:p>
  </w:footnote>
  <w:footnote w:id="55">
    <w:p w14:paraId="4CAF1C7F" w14:textId="40EC7F59" w:rsidR="004232E7" w:rsidRDefault="004232E7">
      <w:pPr>
        <w:pStyle w:val="FootnoteText"/>
      </w:pPr>
      <w:r>
        <w:rPr>
          <w:rStyle w:val="FootnoteReference"/>
        </w:rPr>
        <w:footnoteRef/>
      </w:r>
      <w:r>
        <w:t xml:space="preserve"> </w:t>
      </w:r>
      <w:r w:rsidR="00803209">
        <w:t xml:space="preserve">Jowett, </w:t>
      </w:r>
      <w:r w:rsidR="00E24438" w:rsidRPr="00E24438">
        <w:rPr>
          <w:i/>
          <w:iCs/>
        </w:rPr>
        <w:t>Allegory</w:t>
      </w:r>
      <w:r w:rsidR="00803209">
        <w:t xml:space="preserve">, </w:t>
      </w:r>
      <w:r w:rsidR="00E43144">
        <w:t xml:space="preserve">p. 21. </w:t>
      </w:r>
    </w:p>
  </w:footnote>
  <w:footnote w:id="56">
    <w:p w14:paraId="17B06C93" w14:textId="383EEEA6" w:rsidR="00E24438" w:rsidRDefault="00E24438">
      <w:pPr>
        <w:pStyle w:val="FootnoteText"/>
      </w:pPr>
      <w:r>
        <w:rPr>
          <w:rStyle w:val="FootnoteReference"/>
        </w:rPr>
        <w:footnoteRef/>
      </w:r>
      <w:r>
        <w:t xml:space="preserve"> Bacon, </w:t>
      </w:r>
      <w:r w:rsidRPr="00E24438">
        <w:rPr>
          <w:i/>
          <w:iCs/>
        </w:rPr>
        <w:t>Four</w:t>
      </w:r>
      <w:r>
        <w:t xml:space="preserve">, p. 204. </w:t>
      </w:r>
    </w:p>
  </w:footnote>
  <w:footnote w:id="57">
    <w:p w14:paraId="40B3C4C5" w14:textId="2E606FC2" w:rsidR="00B7222B" w:rsidRDefault="00B7222B">
      <w:pPr>
        <w:pStyle w:val="FootnoteText"/>
      </w:pPr>
      <w:r>
        <w:rPr>
          <w:rStyle w:val="FootnoteReference"/>
        </w:rPr>
        <w:footnoteRef/>
      </w:r>
      <w:r>
        <w:t xml:space="preserve"> </w:t>
      </w:r>
      <w:proofErr w:type="spellStart"/>
      <w:r>
        <w:t>Dilman</w:t>
      </w:r>
      <w:proofErr w:type="spellEnd"/>
      <w:r>
        <w:t xml:space="preserve">, Free Will, p. 89. </w:t>
      </w:r>
    </w:p>
  </w:footnote>
  <w:footnote w:id="58">
    <w:p w14:paraId="1519EA85" w14:textId="5D3310DC" w:rsidR="001F4C32" w:rsidRDefault="001F4C32">
      <w:pPr>
        <w:pStyle w:val="FootnoteText"/>
      </w:pPr>
      <w:r>
        <w:rPr>
          <w:rStyle w:val="FootnoteReference"/>
        </w:rPr>
        <w:footnoteRef/>
      </w:r>
      <w:r>
        <w:t xml:space="preserve"> Ibid, p. 104. </w:t>
      </w:r>
    </w:p>
  </w:footnote>
  <w:footnote w:id="59">
    <w:p w14:paraId="74A8D0F4" w14:textId="5D4D0B4D" w:rsidR="00A12EC0" w:rsidRDefault="00A12EC0">
      <w:pPr>
        <w:pStyle w:val="FootnoteText"/>
      </w:pPr>
      <w:r>
        <w:rPr>
          <w:rStyle w:val="FootnoteReference"/>
        </w:rPr>
        <w:footnoteRef/>
      </w:r>
      <w:r>
        <w:t xml:space="preserve"> Greer and Warnock, </w:t>
      </w:r>
      <w:r w:rsidRPr="000736FF">
        <w:rPr>
          <w:i/>
          <w:iCs/>
        </w:rPr>
        <w:t>The Complete,</w:t>
      </w:r>
      <w:r>
        <w:t xml:space="preserve"> p. 16. </w:t>
      </w:r>
    </w:p>
  </w:footnote>
  <w:footnote w:id="60">
    <w:p w14:paraId="3EB411A5" w14:textId="7A620E70" w:rsidR="000736FF" w:rsidRDefault="000736FF">
      <w:pPr>
        <w:pStyle w:val="FootnoteText"/>
      </w:pPr>
      <w:r>
        <w:rPr>
          <w:rStyle w:val="FootnoteReference"/>
        </w:rPr>
        <w:footnoteRef/>
      </w:r>
      <w:r>
        <w:t xml:space="preserve"> Bacon, </w:t>
      </w:r>
      <w:r w:rsidRPr="000736FF">
        <w:rPr>
          <w:i/>
          <w:iCs/>
        </w:rPr>
        <w:t>Four</w:t>
      </w:r>
      <w:r>
        <w:t xml:space="preserve">, p. 127. </w:t>
      </w:r>
    </w:p>
  </w:footnote>
  <w:footnote w:id="61">
    <w:p w14:paraId="13481F31" w14:textId="77777777" w:rsidR="00B35F00" w:rsidRDefault="00B35F00" w:rsidP="00B35F00">
      <w:pPr>
        <w:pStyle w:val="FootnoteText"/>
      </w:pPr>
      <w:r>
        <w:rPr>
          <w:rStyle w:val="FootnoteReference"/>
        </w:rPr>
        <w:footnoteRef/>
      </w:r>
      <w:r>
        <w:t xml:space="preserve"> </w:t>
      </w:r>
      <w:proofErr w:type="spellStart"/>
      <w:r>
        <w:t>Parott</w:t>
      </w:r>
      <w:proofErr w:type="spellEnd"/>
      <w:r>
        <w:t xml:space="preserve">, </w:t>
      </w:r>
      <w:r w:rsidRPr="00A46435">
        <w:rPr>
          <w:i/>
          <w:iCs/>
        </w:rPr>
        <w:t>Astrology</w:t>
      </w:r>
      <w:r>
        <w:t xml:space="preserve">, p. 218. </w:t>
      </w:r>
    </w:p>
  </w:footnote>
  <w:footnote w:id="62">
    <w:p w14:paraId="70432B01" w14:textId="77EDEA6B" w:rsidR="00E415CB" w:rsidRDefault="00E415CB">
      <w:pPr>
        <w:pStyle w:val="FootnoteText"/>
      </w:pPr>
      <w:r>
        <w:rPr>
          <w:rStyle w:val="FootnoteReference"/>
        </w:rPr>
        <w:footnoteRef/>
      </w:r>
      <w:r>
        <w:t xml:space="preserve"> Solomon, Robert, </w:t>
      </w:r>
      <w:r w:rsidRPr="00B66FB2">
        <w:rPr>
          <w:i/>
          <w:iCs/>
        </w:rPr>
        <w:t>On Fate and Fatalism</w:t>
      </w:r>
      <w:r>
        <w:t xml:space="preserve">, </w:t>
      </w:r>
      <w:r w:rsidR="00B66FB2">
        <w:t xml:space="preserve">(University of </w:t>
      </w:r>
      <w:proofErr w:type="spellStart"/>
      <w:r w:rsidR="00B66FB2">
        <w:t>Hawai</w:t>
      </w:r>
      <w:proofErr w:type="spellEnd"/>
      <w:r w:rsidR="00B66FB2">
        <w:t xml:space="preserve">, 2003), p. 446. </w:t>
      </w:r>
    </w:p>
  </w:footnote>
  <w:footnote w:id="63">
    <w:p w14:paraId="7870E61C" w14:textId="2A35D4B1" w:rsidR="009A0ADC" w:rsidRDefault="009A0ADC">
      <w:pPr>
        <w:pStyle w:val="FootnoteText"/>
      </w:pPr>
      <w:r>
        <w:rPr>
          <w:rStyle w:val="FootnoteReference"/>
        </w:rPr>
        <w:footnoteRef/>
      </w:r>
      <w:r>
        <w:t xml:space="preserve"> Ibid, p. 446.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3D937" w14:textId="48C11947" w:rsidR="006B2164" w:rsidRDefault="006B2164">
    <w:pPr>
      <w:pStyle w:val="Header"/>
    </w:pPr>
    <w:r>
      <w:t>Sarah Fae – HPCA</w:t>
    </w:r>
    <w:r w:rsidR="00B461F3">
      <w:t>7017</w:t>
    </w:r>
    <w:r>
      <w:t>- Essay 2</w:t>
    </w:r>
  </w:p>
  <w:p w14:paraId="0F900C79" w14:textId="77777777" w:rsidR="006B2164" w:rsidRDefault="006B21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F679F1"/>
    <w:multiLevelType w:val="multilevel"/>
    <w:tmpl w:val="E9E21DBA"/>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16cid:durableId="18690242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A40"/>
    <w:rsid w:val="00005117"/>
    <w:rsid w:val="00020399"/>
    <w:rsid w:val="00027060"/>
    <w:rsid w:val="00031901"/>
    <w:rsid w:val="00041749"/>
    <w:rsid w:val="000469DD"/>
    <w:rsid w:val="0006535F"/>
    <w:rsid w:val="00067421"/>
    <w:rsid w:val="0007239B"/>
    <w:rsid w:val="000736FF"/>
    <w:rsid w:val="00076141"/>
    <w:rsid w:val="00080BB1"/>
    <w:rsid w:val="000860B6"/>
    <w:rsid w:val="00093183"/>
    <w:rsid w:val="00095090"/>
    <w:rsid w:val="000A5796"/>
    <w:rsid w:val="000A6321"/>
    <w:rsid w:val="000B0145"/>
    <w:rsid w:val="000B3035"/>
    <w:rsid w:val="000E3F4A"/>
    <w:rsid w:val="000F13AD"/>
    <w:rsid w:val="000F18AB"/>
    <w:rsid w:val="000F30A9"/>
    <w:rsid w:val="000F356A"/>
    <w:rsid w:val="001115FB"/>
    <w:rsid w:val="00111C34"/>
    <w:rsid w:val="00111F13"/>
    <w:rsid w:val="001172A0"/>
    <w:rsid w:val="00123DF5"/>
    <w:rsid w:val="00124146"/>
    <w:rsid w:val="0012735E"/>
    <w:rsid w:val="00141121"/>
    <w:rsid w:val="00151977"/>
    <w:rsid w:val="00163EC0"/>
    <w:rsid w:val="00194054"/>
    <w:rsid w:val="00194302"/>
    <w:rsid w:val="001956DC"/>
    <w:rsid w:val="001A0150"/>
    <w:rsid w:val="001B128E"/>
    <w:rsid w:val="001B6D43"/>
    <w:rsid w:val="001E6FD3"/>
    <w:rsid w:val="001F4C32"/>
    <w:rsid w:val="001F53B6"/>
    <w:rsid w:val="00213A68"/>
    <w:rsid w:val="00223B39"/>
    <w:rsid w:val="00227E06"/>
    <w:rsid w:val="00231312"/>
    <w:rsid w:val="00243A0B"/>
    <w:rsid w:val="002508E4"/>
    <w:rsid w:val="00255169"/>
    <w:rsid w:val="00257E9E"/>
    <w:rsid w:val="0027668F"/>
    <w:rsid w:val="002907B0"/>
    <w:rsid w:val="0029127A"/>
    <w:rsid w:val="00291337"/>
    <w:rsid w:val="00292D8A"/>
    <w:rsid w:val="00294527"/>
    <w:rsid w:val="002A4448"/>
    <w:rsid w:val="002B0D19"/>
    <w:rsid w:val="002C3902"/>
    <w:rsid w:val="002C6527"/>
    <w:rsid w:val="002D1970"/>
    <w:rsid w:val="002D59C0"/>
    <w:rsid w:val="002E5231"/>
    <w:rsid w:val="00301D43"/>
    <w:rsid w:val="003040E6"/>
    <w:rsid w:val="00304426"/>
    <w:rsid w:val="003472CF"/>
    <w:rsid w:val="00350C0D"/>
    <w:rsid w:val="0037039F"/>
    <w:rsid w:val="00383A98"/>
    <w:rsid w:val="0038709D"/>
    <w:rsid w:val="003922B8"/>
    <w:rsid w:val="003A652F"/>
    <w:rsid w:val="003B544B"/>
    <w:rsid w:val="003B60EE"/>
    <w:rsid w:val="003C169A"/>
    <w:rsid w:val="003C6BE4"/>
    <w:rsid w:val="003D3AC3"/>
    <w:rsid w:val="003E20AD"/>
    <w:rsid w:val="003F78D9"/>
    <w:rsid w:val="00416F0D"/>
    <w:rsid w:val="004232E7"/>
    <w:rsid w:val="00435932"/>
    <w:rsid w:val="00440995"/>
    <w:rsid w:val="0044759E"/>
    <w:rsid w:val="0046201C"/>
    <w:rsid w:val="004651BF"/>
    <w:rsid w:val="0046556B"/>
    <w:rsid w:val="004767CA"/>
    <w:rsid w:val="00480A40"/>
    <w:rsid w:val="004847E2"/>
    <w:rsid w:val="004868CD"/>
    <w:rsid w:val="00487FE8"/>
    <w:rsid w:val="004A0B1F"/>
    <w:rsid w:val="004A4BE1"/>
    <w:rsid w:val="004B1443"/>
    <w:rsid w:val="004B6966"/>
    <w:rsid w:val="004B7CD8"/>
    <w:rsid w:val="004C38C0"/>
    <w:rsid w:val="004D1451"/>
    <w:rsid w:val="004D74D7"/>
    <w:rsid w:val="004E01EC"/>
    <w:rsid w:val="004E3C8F"/>
    <w:rsid w:val="004E7939"/>
    <w:rsid w:val="004F5359"/>
    <w:rsid w:val="00500D35"/>
    <w:rsid w:val="005027FC"/>
    <w:rsid w:val="00502F41"/>
    <w:rsid w:val="00504466"/>
    <w:rsid w:val="005128B4"/>
    <w:rsid w:val="00514C92"/>
    <w:rsid w:val="0051587C"/>
    <w:rsid w:val="00533596"/>
    <w:rsid w:val="00533903"/>
    <w:rsid w:val="00533E1A"/>
    <w:rsid w:val="00536D19"/>
    <w:rsid w:val="005532F3"/>
    <w:rsid w:val="005536F2"/>
    <w:rsid w:val="0055593E"/>
    <w:rsid w:val="00560E54"/>
    <w:rsid w:val="00564D23"/>
    <w:rsid w:val="00584179"/>
    <w:rsid w:val="0058495A"/>
    <w:rsid w:val="00590855"/>
    <w:rsid w:val="005927D6"/>
    <w:rsid w:val="005932D8"/>
    <w:rsid w:val="0059622C"/>
    <w:rsid w:val="00597F11"/>
    <w:rsid w:val="005A0AC5"/>
    <w:rsid w:val="005A65B8"/>
    <w:rsid w:val="005C46E3"/>
    <w:rsid w:val="005D2025"/>
    <w:rsid w:val="005D2ADE"/>
    <w:rsid w:val="005D3824"/>
    <w:rsid w:val="005D7ABC"/>
    <w:rsid w:val="005E4474"/>
    <w:rsid w:val="005E7B5C"/>
    <w:rsid w:val="005F442B"/>
    <w:rsid w:val="005F6632"/>
    <w:rsid w:val="005F6DA5"/>
    <w:rsid w:val="006101AB"/>
    <w:rsid w:val="00612850"/>
    <w:rsid w:val="00615C79"/>
    <w:rsid w:val="00616134"/>
    <w:rsid w:val="0062392D"/>
    <w:rsid w:val="00626179"/>
    <w:rsid w:val="006263E4"/>
    <w:rsid w:val="00631967"/>
    <w:rsid w:val="00635909"/>
    <w:rsid w:val="00644603"/>
    <w:rsid w:val="00667707"/>
    <w:rsid w:val="0067095E"/>
    <w:rsid w:val="00682C4B"/>
    <w:rsid w:val="006A0458"/>
    <w:rsid w:val="006A6BB2"/>
    <w:rsid w:val="006B2164"/>
    <w:rsid w:val="006B271A"/>
    <w:rsid w:val="006D1A9B"/>
    <w:rsid w:val="006D2A2A"/>
    <w:rsid w:val="006E5DC2"/>
    <w:rsid w:val="006E6A42"/>
    <w:rsid w:val="006E7015"/>
    <w:rsid w:val="006F03A7"/>
    <w:rsid w:val="006F1152"/>
    <w:rsid w:val="006F14D3"/>
    <w:rsid w:val="006F5008"/>
    <w:rsid w:val="006F7838"/>
    <w:rsid w:val="0070130F"/>
    <w:rsid w:val="00711E1A"/>
    <w:rsid w:val="0072565F"/>
    <w:rsid w:val="007301EB"/>
    <w:rsid w:val="0074278F"/>
    <w:rsid w:val="00750F86"/>
    <w:rsid w:val="007515AE"/>
    <w:rsid w:val="00751CF8"/>
    <w:rsid w:val="00760937"/>
    <w:rsid w:val="00766FEB"/>
    <w:rsid w:val="007730AB"/>
    <w:rsid w:val="00783140"/>
    <w:rsid w:val="007848E2"/>
    <w:rsid w:val="007A14AB"/>
    <w:rsid w:val="007A155F"/>
    <w:rsid w:val="007A323A"/>
    <w:rsid w:val="007A3653"/>
    <w:rsid w:val="007A49A5"/>
    <w:rsid w:val="007B1F61"/>
    <w:rsid w:val="007B5888"/>
    <w:rsid w:val="007B6D74"/>
    <w:rsid w:val="007C48D5"/>
    <w:rsid w:val="007D30D1"/>
    <w:rsid w:val="007E3625"/>
    <w:rsid w:val="007F7AEC"/>
    <w:rsid w:val="00801BCF"/>
    <w:rsid w:val="00803209"/>
    <w:rsid w:val="00830D18"/>
    <w:rsid w:val="00832636"/>
    <w:rsid w:val="00835C55"/>
    <w:rsid w:val="008418ED"/>
    <w:rsid w:val="00863565"/>
    <w:rsid w:val="008647D4"/>
    <w:rsid w:val="008711F1"/>
    <w:rsid w:val="00875A0D"/>
    <w:rsid w:val="0088160D"/>
    <w:rsid w:val="0088620B"/>
    <w:rsid w:val="008869A3"/>
    <w:rsid w:val="00893C80"/>
    <w:rsid w:val="00894E61"/>
    <w:rsid w:val="008A31FE"/>
    <w:rsid w:val="008A3C30"/>
    <w:rsid w:val="008A4205"/>
    <w:rsid w:val="008A7458"/>
    <w:rsid w:val="008A7930"/>
    <w:rsid w:val="008B1518"/>
    <w:rsid w:val="008B199F"/>
    <w:rsid w:val="008B4D05"/>
    <w:rsid w:val="008B5DD1"/>
    <w:rsid w:val="008C1DC8"/>
    <w:rsid w:val="008C704B"/>
    <w:rsid w:val="008D0E9A"/>
    <w:rsid w:val="008D5E33"/>
    <w:rsid w:val="008E0A76"/>
    <w:rsid w:val="008F3610"/>
    <w:rsid w:val="00915A6B"/>
    <w:rsid w:val="00922176"/>
    <w:rsid w:val="009232D8"/>
    <w:rsid w:val="00945913"/>
    <w:rsid w:val="009503F6"/>
    <w:rsid w:val="00966B37"/>
    <w:rsid w:val="00970F8F"/>
    <w:rsid w:val="00990E41"/>
    <w:rsid w:val="009A0ADC"/>
    <w:rsid w:val="009A65B5"/>
    <w:rsid w:val="009C4428"/>
    <w:rsid w:val="009C7AA2"/>
    <w:rsid w:val="009D2589"/>
    <w:rsid w:val="009D2F59"/>
    <w:rsid w:val="009E296D"/>
    <w:rsid w:val="009E6E92"/>
    <w:rsid w:val="009F0700"/>
    <w:rsid w:val="009F4D3F"/>
    <w:rsid w:val="009F5317"/>
    <w:rsid w:val="00A00C7C"/>
    <w:rsid w:val="00A026A4"/>
    <w:rsid w:val="00A078F2"/>
    <w:rsid w:val="00A11AE5"/>
    <w:rsid w:val="00A12EC0"/>
    <w:rsid w:val="00A155F4"/>
    <w:rsid w:val="00A20153"/>
    <w:rsid w:val="00A241B6"/>
    <w:rsid w:val="00A40F78"/>
    <w:rsid w:val="00A46435"/>
    <w:rsid w:val="00A477FC"/>
    <w:rsid w:val="00A57B47"/>
    <w:rsid w:val="00A60C15"/>
    <w:rsid w:val="00A84D1A"/>
    <w:rsid w:val="00A94685"/>
    <w:rsid w:val="00AA7223"/>
    <w:rsid w:val="00AB1AD8"/>
    <w:rsid w:val="00AC414A"/>
    <w:rsid w:val="00AC6FD7"/>
    <w:rsid w:val="00AE669E"/>
    <w:rsid w:val="00AE79F1"/>
    <w:rsid w:val="00AF07DB"/>
    <w:rsid w:val="00AF0860"/>
    <w:rsid w:val="00AF125F"/>
    <w:rsid w:val="00B00D8D"/>
    <w:rsid w:val="00B1367E"/>
    <w:rsid w:val="00B14833"/>
    <w:rsid w:val="00B35F00"/>
    <w:rsid w:val="00B461F3"/>
    <w:rsid w:val="00B50176"/>
    <w:rsid w:val="00B50BA6"/>
    <w:rsid w:val="00B52791"/>
    <w:rsid w:val="00B53ADF"/>
    <w:rsid w:val="00B57A72"/>
    <w:rsid w:val="00B62D32"/>
    <w:rsid w:val="00B63E25"/>
    <w:rsid w:val="00B64AB5"/>
    <w:rsid w:val="00B6567E"/>
    <w:rsid w:val="00B657FF"/>
    <w:rsid w:val="00B66FB2"/>
    <w:rsid w:val="00B721BE"/>
    <w:rsid w:val="00B7222B"/>
    <w:rsid w:val="00B743D7"/>
    <w:rsid w:val="00B93970"/>
    <w:rsid w:val="00B95A34"/>
    <w:rsid w:val="00B97C98"/>
    <w:rsid w:val="00BA0BE9"/>
    <w:rsid w:val="00BA11AB"/>
    <w:rsid w:val="00BA2361"/>
    <w:rsid w:val="00BB0966"/>
    <w:rsid w:val="00BD08EF"/>
    <w:rsid w:val="00BD2EF1"/>
    <w:rsid w:val="00BD792C"/>
    <w:rsid w:val="00BE515A"/>
    <w:rsid w:val="00BF5E0F"/>
    <w:rsid w:val="00C00A7E"/>
    <w:rsid w:val="00C06687"/>
    <w:rsid w:val="00C1034A"/>
    <w:rsid w:val="00C14B97"/>
    <w:rsid w:val="00C1797C"/>
    <w:rsid w:val="00C26395"/>
    <w:rsid w:val="00C30F3E"/>
    <w:rsid w:val="00C36A78"/>
    <w:rsid w:val="00C41472"/>
    <w:rsid w:val="00C62C31"/>
    <w:rsid w:val="00C63997"/>
    <w:rsid w:val="00C76044"/>
    <w:rsid w:val="00C77A1E"/>
    <w:rsid w:val="00C82994"/>
    <w:rsid w:val="00C84C87"/>
    <w:rsid w:val="00C863F7"/>
    <w:rsid w:val="00C921A0"/>
    <w:rsid w:val="00CA3DA1"/>
    <w:rsid w:val="00CB0BC2"/>
    <w:rsid w:val="00CB24EC"/>
    <w:rsid w:val="00CB274C"/>
    <w:rsid w:val="00CB375F"/>
    <w:rsid w:val="00CC6483"/>
    <w:rsid w:val="00CE7DEC"/>
    <w:rsid w:val="00CF571D"/>
    <w:rsid w:val="00CF582F"/>
    <w:rsid w:val="00D019F9"/>
    <w:rsid w:val="00D01F14"/>
    <w:rsid w:val="00D05BF5"/>
    <w:rsid w:val="00D06C96"/>
    <w:rsid w:val="00D10096"/>
    <w:rsid w:val="00D101CC"/>
    <w:rsid w:val="00D3254D"/>
    <w:rsid w:val="00D403FA"/>
    <w:rsid w:val="00D52B9E"/>
    <w:rsid w:val="00D616BA"/>
    <w:rsid w:val="00D61CD8"/>
    <w:rsid w:val="00D62B6A"/>
    <w:rsid w:val="00D657C1"/>
    <w:rsid w:val="00D65D8D"/>
    <w:rsid w:val="00D73A07"/>
    <w:rsid w:val="00D77891"/>
    <w:rsid w:val="00D84DCF"/>
    <w:rsid w:val="00D8502D"/>
    <w:rsid w:val="00D954AF"/>
    <w:rsid w:val="00DA6566"/>
    <w:rsid w:val="00DC18E7"/>
    <w:rsid w:val="00DC2697"/>
    <w:rsid w:val="00DD5E3A"/>
    <w:rsid w:val="00DF0856"/>
    <w:rsid w:val="00DF6401"/>
    <w:rsid w:val="00E11D1C"/>
    <w:rsid w:val="00E12B0C"/>
    <w:rsid w:val="00E14997"/>
    <w:rsid w:val="00E1784D"/>
    <w:rsid w:val="00E213B3"/>
    <w:rsid w:val="00E24438"/>
    <w:rsid w:val="00E25377"/>
    <w:rsid w:val="00E27BA4"/>
    <w:rsid w:val="00E31A40"/>
    <w:rsid w:val="00E32A42"/>
    <w:rsid w:val="00E415CB"/>
    <w:rsid w:val="00E419AB"/>
    <w:rsid w:val="00E43144"/>
    <w:rsid w:val="00E440C2"/>
    <w:rsid w:val="00E443EA"/>
    <w:rsid w:val="00E46CE0"/>
    <w:rsid w:val="00E512D4"/>
    <w:rsid w:val="00E56E10"/>
    <w:rsid w:val="00E5746D"/>
    <w:rsid w:val="00E60D89"/>
    <w:rsid w:val="00E61A96"/>
    <w:rsid w:val="00E65EEF"/>
    <w:rsid w:val="00E73685"/>
    <w:rsid w:val="00E801AE"/>
    <w:rsid w:val="00E83975"/>
    <w:rsid w:val="00E84E20"/>
    <w:rsid w:val="00E9394C"/>
    <w:rsid w:val="00E963C5"/>
    <w:rsid w:val="00EB4A3C"/>
    <w:rsid w:val="00EB4A61"/>
    <w:rsid w:val="00EB4AFD"/>
    <w:rsid w:val="00EB5B7B"/>
    <w:rsid w:val="00EC622A"/>
    <w:rsid w:val="00EE5463"/>
    <w:rsid w:val="00EF1CF9"/>
    <w:rsid w:val="00F21ADF"/>
    <w:rsid w:val="00F2354C"/>
    <w:rsid w:val="00F319FA"/>
    <w:rsid w:val="00F35957"/>
    <w:rsid w:val="00F377BE"/>
    <w:rsid w:val="00F4063A"/>
    <w:rsid w:val="00F418A2"/>
    <w:rsid w:val="00F45360"/>
    <w:rsid w:val="00F4780F"/>
    <w:rsid w:val="00F575F6"/>
    <w:rsid w:val="00F701F1"/>
    <w:rsid w:val="00F814B2"/>
    <w:rsid w:val="00F93AD8"/>
    <w:rsid w:val="00FB00F9"/>
    <w:rsid w:val="00FB1E16"/>
    <w:rsid w:val="00FB383A"/>
    <w:rsid w:val="00FC78CA"/>
    <w:rsid w:val="00FD6147"/>
    <w:rsid w:val="00FD644E"/>
    <w:rsid w:val="00FE383C"/>
    <w:rsid w:val="00FF1041"/>
    <w:rsid w:val="00FF10D6"/>
    <w:rsid w:val="00FF6F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C4E6C"/>
  <w15:chartTrackingRefBased/>
  <w15:docId w15:val="{8CB066EE-B233-44E4-B96A-228CC6FE6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A4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80A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97C98"/>
    <w:rPr>
      <w:i/>
      <w:iCs/>
    </w:rPr>
  </w:style>
  <w:style w:type="paragraph" w:styleId="Header">
    <w:name w:val="header"/>
    <w:basedOn w:val="Normal"/>
    <w:link w:val="HeaderChar"/>
    <w:uiPriority w:val="99"/>
    <w:unhideWhenUsed/>
    <w:rsid w:val="006F11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1152"/>
  </w:style>
  <w:style w:type="paragraph" w:styleId="Footer">
    <w:name w:val="footer"/>
    <w:basedOn w:val="Normal"/>
    <w:link w:val="FooterChar"/>
    <w:uiPriority w:val="99"/>
    <w:unhideWhenUsed/>
    <w:rsid w:val="006F11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1152"/>
  </w:style>
  <w:style w:type="paragraph" w:styleId="EndnoteText">
    <w:name w:val="endnote text"/>
    <w:basedOn w:val="Normal"/>
    <w:link w:val="EndnoteTextChar"/>
    <w:uiPriority w:val="99"/>
    <w:semiHidden/>
    <w:unhideWhenUsed/>
    <w:rsid w:val="00A57B4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57B47"/>
    <w:rPr>
      <w:sz w:val="20"/>
      <w:szCs w:val="20"/>
    </w:rPr>
  </w:style>
  <w:style w:type="character" w:styleId="EndnoteReference">
    <w:name w:val="endnote reference"/>
    <w:basedOn w:val="DefaultParagraphFont"/>
    <w:uiPriority w:val="99"/>
    <w:semiHidden/>
    <w:unhideWhenUsed/>
    <w:rsid w:val="00A57B47"/>
    <w:rPr>
      <w:vertAlign w:val="superscript"/>
    </w:rPr>
  </w:style>
  <w:style w:type="paragraph" w:styleId="FootnoteText">
    <w:name w:val="footnote text"/>
    <w:basedOn w:val="Normal"/>
    <w:link w:val="FootnoteTextChar"/>
    <w:uiPriority w:val="99"/>
    <w:semiHidden/>
    <w:unhideWhenUsed/>
    <w:rsid w:val="0083263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32636"/>
    <w:rPr>
      <w:sz w:val="20"/>
      <w:szCs w:val="20"/>
    </w:rPr>
  </w:style>
  <w:style w:type="character" w:styleId="FootnoteReference">
    <w:name w:val="footnote reference"/>
    <w:basedOn w:val="DefaultParagraphFont"/>
    <w:uiPriority w:val="99"/>
    <w:semiHidden/>
    <w:unhideWhenUsed/>
    <w:rsid w:val="00832636"/>
    <w:rPr>
      <w:vertAlign w:val="superscript"/>
    </w:rPr>
  </w:style>
  <w:style w:type="character" w:styleId="Hyperlink">
    <w:name w:val="Hyperlink"/>
    <w:basedOn w:val="DefaultParagraphFont"/>
    <w:uiPriority w:val="99"/>
    <w:unhideWhenUsed/>
    <w:rsid w:val="009A65B5"/>
    <w:rPr>
      <w:color w:val="0563C1" w:themeColor="hyperlink"/>
      <w:u w:val="single"/>
    </w:rPr>
  </w:style>
  <w:style w:type="character" w:styleId="UnresolvedMention">
    <w:name w:val="Unresolved Mention"/>
    <w:basedOn w:val="DefaultParagraphFont"/>
    <w:uiPriority w:val="99"/>
    <w:semiHidden/>
    <w:unhideWhenUsed/>
    <w:rsid w:val="009A65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fisheaters.com/aquinasastrolog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4E58D1-73C7-44FE-B928-92F8DC10E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4641</Words>
  <Characters>26460</Characters>
  <Application>Microsoft Office Word</Application>
  <DocSecurity>0</DocSecurity>
  <Lines>220</Lines>
  <Paragraphs>62</Paragraphs>
  <ScaleCrop>false</ScaleCrop>
  <Company/>
  <LinksUpToDate>false</LinksUpToDate>
  <CharactersWithSpaces>31039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fae</dc:creator>
  <cp:keywords/>
  <dc:description/>
  <cp:lastModifiedBy>sarah fae</cp:lastModifiedBy>
  <cp:revision>2</cp:revision>
  <dcterms:created xsi:type="dcterms:W3CDTF">2022-04-28T22:05:00Z</dcterms:created>
  <dcterms:modified xsi:type="dcterms:W3CDTF">2022-04-28T22:05:00Z</dcterms:modified>
</cp:coreProperties>
</file>