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456918F" wp14:paraId="2C078E63" wp14:textId="5A75CCC9" wp14:noSpellErr="1">
      <w:pPr>
        <w:spacing w:line="360" w:lineRule="auto"/>
        <w:rPr>
          <w:u w:val="single"/>
        </w:rPr>
      </w:pPr>
      <w:r w:rsidRPr="3456918F" w:rsidR="591C2732">
        <w:rPr>
          <w:u w:val="single"/>
        </w:rPr>
        <w:t>Introduction</w:t>
      </w:r>
    </w:p>
    <w:p w:rsidR="172743D7" w:rsidP="3456918F" w:rsidRDefault="172743D7" w14:paraId="2DE682FB" w14:textId="63CD6A09">
      <w:pPr>
        <w:spacing w:line="360" w:lineRule="auto"/>
        <w:rPr>
          <w:u w:val="none"/>
        </w:rPr>
      </w:pPr>
      <w:r w:rsidR="172743D7">
        <w:rPr>
          <w:u w:val="none"/>
        </w:rPr>
        <w:t xml:space="preserve">During this module, my primary aim will be to deploy research and </w:t>
      </w:r>
      <w:r w:rsidR="7C889EE7">
        <w:rPr>
          <w:u w:val="none"/>
        </w:rPr>
        <w:t>understanding</w:t>
      </w:r>
      <w:r w:rsidR="172743D7">
        <w:rPr>
          <w:u w:val="none"/>
        </w:rPr>
        <w:t xml:space="preserve"> Shakespeare’s</w:t>
      </w:r>
      <w:r w:rsidR="35ED4099">
        <w:rPr>
          <w:u w:val="none"/>
        </w:rPr>
        <w:t xml:space="preserve"> texts into preparing a practical assessment piece, whilst developing techniques for breaking down Shakespeare’s text to use in my career. </w:t>
      </w:r>
    </w:p>
    <w:p w:rsidR="12536241" w:rsidP="3456918F" w:rsidRDefault="12536241" w14:paraId="207789A9" w14:textId="1BD0F798" w14:noSpellErr="1">
      <w:pPr>
        <w:spacing w:line="360" w:lineRule="auto"/>
        <w:rPr>
          <w:u w:val="single"/>
        </w:rPr>
      </w:pPr>
    </w:p>
    <w:p w:rsidR="591C2732" w:rsidP="3456918F" w:rsidRDefault="591C2732" w14:paraId="6EDA91B0" w14:textId="6D35AA8A">
      <w:pPr>
        <w:spacing w:line="360" w:lineRule="auto"/>
        <w:rPr>
          <w:u w:val="single"/>
        </w:rPr>
      </w:pPr>
      <w:r w:rsidRPr="65D6CA85" w:rsidR="4448488E">
        <w:rPr>
          <w:u w:val="single"/>
        </w:rPr>
        <w:t>Research</w:t>
      </w:r>
    </w:p>
    <w:p w:rsidR="0610B7CF" w:rsidP="3456918F" w:rsidRDefault="0610B7CF" w14:paraId="17007C38" w14:textId="0F101299">
      <w:pPr>
        <w:spacing w:line="360" w:lineRule="auto"/>
        <w:rPr>
          <w:u w:val="none"/>
        </w:rPr>
      </w:pPr>
      <w:r w:rsidR="0610B7CF">
        <w:rPr>
          <w:u w:val="none"/>
        </w:rPr>
        <w:t xml:space="preserve">Going into this module, I had no prior experience in performing </w:t>
      </w:r>
      <w:r w:rsidR="2B8D40C7">
        <w:rPr>
          <w:u w:val="none"/>
        </w:rPr>
        <w:t>Shakespeare;</w:t>
      </w:r>
      <w:r w:rsidR="0610B7CF">
        <w:rPr>
          <w:u w:val="none"/>
        </w:rPr>
        <w:t xml:space="preserve"> however, I had studied some of his plays. </w:t>
      </w:r>
      <w:r w:rsidR="571AFB7E">
        <w:rPr>
          <w:u w:val="none"/>
        </w:rPr>
        <w:t>As a class, our first action was to research some of Shakespeare’s most prominent works to understand the type of stories Shakespeare told.</w:t>
      </w:r>
      <w:r w:rsidR="25538A6A">
        <w:rPr>
          <w:u w:val="none"/>
        </w:rPr>
        <w:t xml:space="preserve"> These plays included Macbeth</w:t>
      </w:r>
      <w:r w:rsidR="515FFB36">
        <w:rPr>
          <w:u w:val="none"/>
        </w:rPr>
        <w:t xml:space="preserve"> (Figure 1)</w:t>
      </w:r>
      <w:r w:rsidR="25538A6A">
        <w:rPr>
          <w:u w:val="none"/>
        </w:rPr>
        <w:t xml:space="preserve">, </w:t>
      </w:r>
      <w:r w:rsidR="25538A6A">
        <w:rPr>
          <w:u w:val="none"/>
        </w:rPr>
        <w:t>As</w:t>
      </w:r>
      <w:r w:rsidR="25538A6A">
        <w:rPr>
          <w:u w:val="none"/>
        </w:rPr>
        <w:t xml:space="preserve"> you like it, Hamlet, </w:t>
      </w:r>
      <w:r w:rsidR="6B3F8DC1">
        <w:rPr>
          <w:u w:val="none"/>
        </w:rPr>
        <w:t>Midsummer night's dream and twelfth night</w:t>
      </w:r>
      <w:r w:rsidR="4DF968E9">
        <w:rPr>
          <w:u w:val="none"/>
        </w:rPr>
        <w:t xml:space="preserve"> (Figure 2)</w:t>
      </w:r>
      <w:r w:rsidR="6B3F8DC1">
        <w:rPr>
          <w:u w:val="none"/>
        </w:rPr>
        <w:t xml:space="preserve">. </w:t>
      </w:r>
      <w:r w:rsidR="3E17DAD9">
        <w:rPr>
          <w:u w:val="none"/>
        </w:rPr>
        <w:t xml:space="preserve">Me and my partner were tasked with researching Hamlet and compiled a presentation discussing the plot, </w:t>
      </w:r>
      <w:r w:rsidR="7B0486EC">
        <w:rPr>
          <w:u w:val="none"/>
        </w:rPr>
        <w:t>characters,</w:t>
      </w:r>
      <w:r w:rsidR="3E17DAD9">
        <w:rPr>
          <w:u w:val="none"/>
        </w:rPr>
        <w:t xml:space="preserve"> and themes of the play, which can be found in Appendix A (Appendix A).</w:t>
      </w:r>
      <w:r w:rsidR="61C9AB92">
        <w:rPr>
          <w:u w:val="none"/>
        </w:rPr>
        <w:t xml:space="preserve"> </w:t>
      </w:r>
    </w:p>
    <w:p w:rsidR="7F009EF6" w:rsidP="3456918F" w:rsidRDefault="7F009EF6" w14:paraId="01A70D68" w14:textId="0BD16FAB">
      <w:pPr>
        <w:pStyle w:val="Normal"/>
        <w:spacing w:line="360" w:lineRule="auto"/>
        <w:jc w:val="center"/>
      </w:pPr>
      <w:r w:rsidR="7F009EF6">
        <w:drawing>
          <wp:inline wp14:editId="2976F1D2" wp14:anchorId="45ADABA2">
            <wp:extent cx="4376199" cy="2917466"/>
            <wp:effectExtent l="0" t="0" r="0" b="0"/>
            <wp:docPr id="14432391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3239187" name="Picture 1443239187"/>
                    <pic:cNvPicPr/>
                  </pic:nvPicPr>
                  <pic:blipFill>
                    <a:blip xmlns:r="http://schemas.openxmlformats.org/officeDocument/2006/relationships" r:embed="rId1593619735">
                      <a:extLst>
                        <a:ext uri="{28A0092B-C50C-407E-A947-70E740481C1C}">
                          <a14:useLocalDpi xmlns:a14="http://schemas.microsoft.com/office/drawing/2010/main"/>
                        </a:ext>
                      </a:extLst>
                    </a:blip>
                    <a:stretch>
                      <a:fillRect/>
                    </a:stretch>
                  </pic:blipFill>
                  <pic:spPr>
                    <a:xfrm rot="0">
                      <a:off x="0" y="0"/>
                      <a:ext cx="4376199" cy="2917466"/>
                    </a:xfrm>
                    <a:prstGeom prst="rect">
                      <a:avLst/>
                    </a:prstGeom>
                  </pic:spPr>
                </pic:pic>
              </a:graphicData>
            </a:graphic>
          </wp:inline>
        </w:drawing>
      </w:r>
    </w:p>
    <w:p w:rsidR="5EB23283" w:rsidP="3456918F" w:rsidRDefault="5EB23283" w14:paraId="43105C46" w14:textId="37B234EE">
      <w:pPr>
        <w:pStyle w:val="Heading1"/>
        <w:spacing w:before="0" w:beforeAutospacing="off" w:after="0" w:afterAutospacing="off" w:line="360" w:lineRule="auto"/>
        <w:jc w:val="center"/>
        <w:rPr>
          <w:rFonts w:ascii="Aptos" w:hAnsi="Aptos" w:eastAsia="Aptos" w:cs="Aptos" w:asciiTheme="minorAscii" w:hAnsiTheme="minorAscii" w:eastAsiaTheme="minorAscii" w:cstheme="minorAscii"/>
          <w:b w:val="0"/>
          <w:bCs w:val="0"/>
          <w:i w:val="0"/>
          <w:iCs w:val="0"/>
          <w:caps w:val="0"/>
          <w:smallCaps w:val="0"/>
          <w:noProof w:val="0"/>
          <w:color w:val="auto"/>
          <w:sz w:val="18"/>
          <w:szCs w:val="18"/>
          <w:lang w:val="en-US"/>
        </w:rPr>
      </w:pPr>
      <w:r w:rsidRPr="3456918F" w:rsidR="5EB23283">
        <w:rPr>
          <w:rFonts w:ascii="Aptos" w:hAnsi="Aptos" w:eastAsia="Aptos" w:cs="Aptos" w:asciiTheme="minorAscii" w:hAnsiTheme="minorAscii" w:eastAsiaTheme="minorAscii" w:cstheme="minorAscii"/>
          <w:b w:val="0"/>
          <w:bCs w:val="0"/>
          <w:i w:val="0"/>
          <w:iCs w:val="0"/>
          <w:caps w:val="0"/>
          <w:smallCaps w:val="0"/>
          <w:noProof w:val="0"/>
          <w:color w:val="auto"/>
          <w:sz w:val="18"/>
          <w:szCs w:val="18"/>
          <w:lang w:val="en-US"/>
        </w:rPr>
        <w:t>Figure 1: 'Macbeth': A Riveting New Take on a Classic (Lebovitz, 2018)</w:t>
      </w:r>
    </w:p>
    <w:p w:rsidR="3456918F" w:rsidP="3456918F" w:rsidRDefault="3456918F" w14:paraId="28EEBCA9" w14:textId="2CAE0F71">
      <w:pPr>
        <w:pStyle w:val="Normal"/>
        <w:spacing w:line="360" w:lineRule="auto"/>
        <w:rPr>
          <w:noProof w:val="0"/>
          <w:lang w:val="en-US"/>
        </w:rPr>
      </w:pPr>
    </w:p>
    <w:p w:rsidR="311A55C9" w:rsidP="3456918F" w:rsidRDefault="311A55C9" w14:paraId="4A3BF364" w14:textId="4F935808">
      <w:pPr>
        <w:pStyle w:val="Normal"/>
        <w:spacing w:line="360" w:lineRule="auto"/>
        <w:jc w:val="center"/>
      </w:pPr>
      <w:r w:rsidR="311A55C9">
        <w:drawing>
          <wp:inline wp14:editId="3C96077A" wp14:anchorId="5D5A9D41">
            <wp:extent cx="4724400" cy="3149600"/>
            <wp:effectExtent l="0" t="0" r="0" b="0"/>
            <wp:docPr id="17935557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3555761" name="Picture 1793555761"/>
                    <pic:cNvPicPr/>
                  </pic:nvPicPr>
                  <pic:blipFill>
                    <a:blip xmlns:r="http://schemas.openxmlformats.org/officeDocument/2006/relationships" r:embed="rId1650349091">
                      <a:extLst>
                        <a:ext uri="{28A0092B-C50C-407E-A947-70E740481C1C}">
                          <a14:useLocalDpi xmlns:a14="http://schemas.microsoft.com/office/drawing/2010/main"/>
                        </a:ext>
                      </a:extLst>
                    </a:blip>
                    <a:stretch>
                      <a:fillRect/>
                    </a:stretch>
                  </pic:blipFill>
                  <pic:spPr>
                    <a:xfrm rot="0">
                      <a:off x="0" y="0"/>
                      <a:ext cx="4724400" cy="3149600"/>
                    </a:xfrm>
                    <a:prstGeom prst="rect">
                      <a:avLst/>
                    </a:prstGeom>
                  </pic:spPr>
                </pic:pic>
              </a:graphicData>
            </a:graphic>
          </wp:inline>
        </w:drawing>
      </w:r>
    </w:p>
    <w:p w:rsidR="311A55C9" w:rsidP="3456918F" w:rsidRDefault="311A55C9" w14:paraId="2C5B21BC" w14:textId="578AB355">
      <w:pPr>
        <w:pStyle w:val="Normal"/>
        <w:spacing w:line="360" w:lineRule="auto"/>
        <w:jc w:val="center"/>
        <w:rPr>
          <w:rFonts w:ascii="Aptos" w:hAnsi="Aptos" w:eastAsia="Aptos" w:cs="Aptos" w:asciiTheme="minorAscii" w:hAnsiTheme="minorAscii" w:eastAsiaTheme="minorAscii" w:cstheme="minorAscii"/>
          <w:b w:val="0"/>
          <w:bCs w:val="0"/>
          <w:i w:val="0"/>
          <w:iCs w:val="0"/>
          <w:caps w:val="0"/>
          <w:smallCaps w:val="0"/>
          <w:noProof w:val="0"/>
          <w:color w:val="auto"/>
          <w:sz w:val="18"/>
          <w:szCs w:val="18"/>
          <w:lang w:val="en-US"/>
        </w:rPr>
      </w:pPr>
      <w:r w:rsidRPr="3456918F" w:rsidR="311A55C9">
        <w:rPr>
          <w:rFonts w:ascii="Aptos" w:hAnsi="Aptos" w:eastAsia="Aptos" w:cs="Aptos" w:asciiTheme="minorAscii" w:hAnsiTheme="minorAscii" w:eastAsiaTheme="minorAscii" w:cstheme="minorAscii"/>
          <w:b w:val="0"/>
          <w:bCs w:val="0"/>
          <w:i w:val="0"/>
          <w:iCs w:val="0"/>
          <w:caps w:val="0"/>
          <w:smallCaps w:val="0"/>
          <w:noProof w:val="0"/>
          <w:color w:val="auto"/>
          <w:sz w:val="18"/>
          <w:szCs w:val="18"/>
          <w:lang w:val="en-US"/>
        </w:rPr>
        <w:t>Figure 2: Twelfth Night, Royal Shakespeare Company (Harlan, 2017)</w:t>
      </w:r>
    </w:p>
    <w:p w:rsidR="3456918F" w:rsidP="3456918F" w:rsidRDefault="3456918F" w14:paraId="1EE920DF" w14:textId="6D604987">
      <w:pPr>
        <w:pStyle w:val="Normal"/>
        <w:spacing w:line="360" w:lineRule="auto"/>
        <w:jc w:val="center"/>
        <w:rPr>
          <w:sz w:val="18"/>
          <w:szCs w:val="18"/>
        </w:rPr>
      </w:pPr>
    </w:p>
    <w:p w:rsidR="4452704C" w:rsidP="3456918F" w:rsidRDefault="4452704C" w14:paraId="33E000DE" w14:textId="6A97BE53" w14:noSpellErr="1">
      <w:pPr>
        <w:spacing w:line="360" w:lineRule="auto"/>
        <w:rPr>
          <w:u w:val="none"/>
        </w:rPr>
      </w:pPr>
      <w:r w:rsidR="4452704C">
        <w:rPr>
          <w:u w:val="none"/>
        </w:rPr>
        <w:t xml:space="preserve">As I was unfamiliar with Shakespeare, I decided to carry out extensive research on the techniques used in Shakespeare’s texts. These included prose, </w:t>
      </w:r>
      <w:r w:rsidR="31DC8E6F">
        <w:rPr>
          <w:u w:val="none"/>
        </w:rPr>
        <w:t xml:space="preserve">Iambic pentameter, blank verse, and </w:t>
      </w:r>
      <w:r w:rsidR="06705919">
        <w:rPr>
          <w:u w:val="none"/>
        </w:rPr>
        <w:t xml:space="preserve">modulation. </w:t>
      </w:r>
    </w:p>
    <w:p w:rsidR="06705919" w:rsidP="3456918F" w:rsidRDefault="06705919" w14:paraId="7B6FB8EB" w14:textId="0FDA5CD2" w14:noSpellErr="1">
      <w:pPr>
        <w:spacing w:line="360" w:lineRule="auto"/>
        <w:rPr>
          <w:u w:val="none"/>
        </w:rPr>
      </w:pPr>
      <w:r w:rsidR="06705919">
        <w:rPr>
          <w:u w:val="none"/>
        </w:rPr>
        <w:t xml:space="preserve">The first source that I came to was Shakespeare: The </w:t>
      </w:r>
      <w:r w:rsidR="7F663C5D">
        <w:rPr>
          <w:u w:val="none"/>
        </w:rPr>
        <w:t>Basics</w:t>
      </w:r>
      <w:r w:rsidR="07301F79">
        <w:rPr>
          <w:u w:val="none"/>
        </w:rPr>
        <w:t>, written</w:t>
      </w:r>
      <w:r w:rsidR="06705919">
        <w:rPr>
          <w:u w:val="none"/>
        </w:rPr>
        <w:t xml:space="preserve"> by </w:t>
      </w:r>
      <w:r w:rsidR="25DCB854">
        <w:rPr>
          <w:u w:val="none"/>
        </w:rPr>
        <w:t xml:space="preserve">Sean </w:t>
      </w:r>
      <w:r w:rsidR="1F80EFA6">
        <w:rPr>
          <w:u w:val="none"/>
        </w:rPr>
        <w:t>McEvoy</w:t>
      </w:r>
      <w:r w:rsidR="25DCB854">
        <w:rPr>
          <w:u w:val="none"/>
        </w:rPr>
        <w:t>.</w:t>
      </w:r>
      <w:r w:rsidR="3416599C">
        <w:rPr>
          <w:u w:val="none"/>
        </w:rPr>
        <w:t xml:space="preserve"> McEvoy discusses prose - </w:t>
      </w:r>
    </w:p>
    <w:p w:rsidR="3416599C" w:rsidP="3456918F" w:rsidRDefault="3416599C" w14:paraId="63C4F784" w14:textId="48A0578A" w14:noSpellErr="1">
      <w:pPr>
        <w:spacing w:line="360" w:lineRule="auto"/>
        <w:jc w:val="right"/>
        <w:rPr>
          <w:u w:val="none"/>
        </w:rPr>
      </w:pPr>
      <w:r w:rsidR="3416599C">
        <w:rPr>
          <w:u w:val="none"/>
        </w:rPr>
        <w:t>When writing prose, a new line is started when the text</w:t>
      </w:r>
      <w:r w:rsidR="66A65137">
        <w:rPr>
          <w:u w:val="none"/>
        </w:rPr>
        <w:t xml:space="preserve"> reaches the edge of the page, except in the case of a new paragraph. In verse, the poet begins a new line whenever the effect he or she is trying to </w:t>
      </w:r>
      <w:r w:rsidR="624794FC">
        <w:rPr>
          <w:u w:val="none"/>
        </w:rPr>
        <w:t xml:space="preserve">produce calls for it. Often this is because a poet wishes to keep his or her lines to a regular length. In </w:t>
      </w:r>
      <w:r w:rsidR="015878AA">
        <w:rPr>
          <w:u w:val="none"/>
        </w:rPr>
        <w:t>Shakespeare,</w:t>
      </w:r>
      <w:r w:rsidR="624794FC">
        <w:rPr>
          <w:u w:val="none"/>
        </w:rPr>
        <w:t xml:space="preserve"> this is usually a standard five-beat line.</w:t>
      </w:r>
      <w:r w:rsidR="0D7FD560">
        <w:rPr>
          <w:u w:val="none"/>
        </w:rPr>
        <w:t xml:space="preserve"> (McEvoy, 2024, p</w:t>
      </w:r>
      <w:r w:rsidR="491B69C9">
        <w:rPr>
          <w:u w:val="none"/>
        </w:rPr>
        <w:t>17)</w:t>
      </w:r>
    </w:p>
    <w:p w:rsidR="491B69C9" w:rsidP="3456918F" w:rsidRDefault="491B69C9" w14:paraId="0576CB5F" w14:textId="1934BFE3">
      <w:pPr>
        <w:spacing w:line="360" w:lineRule="auto"/>
        <w:jc w:val="left"/>
        <w:rPr>
          <w:u w:val="none"/>
        </w:rPr>
      </w:pPr>
      <w:bookmarkStart w:name="_Int_eW0quL76" w:id="835033981"/>
      <w:r w:rsidR="491B69C9">
        <w:rPr>
          <w:u w:val="none"/>
        </w:rPr>
        <w:t>This viewpoint suggests that the use of prose and verse are used for different intentions by the poet, meaning that Shakespeare would have used prose and verse specifically for different characters an</w:t>
      </w:r>
      <w:r w:rsidR="346BDB5D">
        <w:rPr>
          <w:u w:val="none"/>
        </w:rPr>
        <w:t>d intentions.</w:t>
      </w:r>
      <w:bookmarkEnd w:id="835033981"/>
      <w:r w:rsidR="346BDB5D">
        <w:rPr>
          <w:u w:val="none"/>
        </w:rPr>
        <w:t xml:space="preserve"> This is further backed by McEvoy, where he </w:t>
      </w:r>
      <w:r w:rsidR="346BDB5D">
        <w:rPr>
          <w:u w:val="none"/>
        </w:rPr>
        <w:t>states</w:t>
      </w:r>
      <w:r w:rsidR="346BDB5D">
        <w:rPr>
          <w:u w:val="none"/>
        </w:rPr>
        <w:t xml:space="preserve"> that “</w:t>
      </w:r>
      <w:bookmarkStart w:name="_Int_sLI8WZH3" w:id="947117747"/>
      <w:r w:rsidR="346BDB5D">
        <w:rPr>
          <w:u w:val="none"/>
        </w:rPr>
        <w:t>Generally, prose</w:t>
      </w:r>
      <w:bookmarkEnd w:id="947117747"/>
      <w:r w:rsidR="346BDB5D">
        <w:rPr>
          <w:u w:val="none"/>
        </w:rPr>
        <w:t xml:space="preserve"> is of lower status than verse</w:t>
      </w:r>
      <w:r w:rsidR="3BBDBE17">
        <w:rPr>
          <w:u w:val="none"/>
        </w:rPr>
        <w:t>; poetry is ‘elevated</w:t>
      </w:r>
      <w:r w:rsidR="5411054E">
        <w:rPr>
          <w:u w:val="none"/>
        </w:rPr>
        <w:t>,’</w:t>
      </w:r>
      <w:r w:rsidR="3BBDBE17">
        <w:rPr>
          <w:u w:val="none"/>
        </w:rPr>
        <w:t xml:space="preserve"> noble; prose is ‘prosaic</w:t>
      </w:r>
      <w:r w:rsidR="26678EE2">
        <w:rPr>
          <w:u w:val="none"/>
        </w:rPr>
        <w:t>,’</w:t>
      </w:r>
      <w:r w:rsidR="3BBDBE17">
        <w:rPr>
          <w:u w:val="none"/>
        </w:rPr>
        <w:t xml:space="preserve"> ordinary.”</w:t>
      </w:r>
      <w:r w:rsidR="08D821BD">
        <w:rPr>
          <w:u w:val="none"/>
        </w:rPr>
        <w:t xml:space="preserve"> This interpretation suggests that verse tends to be used in moments of nobility and importance. </w:t>
      </w:r>
    </w:p>
    <w:p w:rsidR="3456918F" w:rsidP="3456918F" w:rsidRDefault="3456918F" w14:paraId="1F0CA8BB" w14:textId="7008D3C2">
      <w:pPr>
        <w:spacing w:line="360" w:lineRule="auto"/>
        <w:jc w:val="left"/>
        <w:rPr>
          <w:u w:val="none"/>
        </w:rPr>
      </w:pPr>
    </w:p>
    <w:p w:rsidR="5D6EC1A6" w:rsidP="3456918F" w:rsidRDefault="5D6EC1A6" w14:paraId="76131ABF" w14:textId="1BFC50B0" w14:noSpellErr="1">
      <w:pPr>
        <w:spacing w:line="360" w:lineRule="auto"/>
        <w:jc w:val="left"/>
        <w:rPr>
          <w:u w:val="none"/>
        </w:rPr>
      </w:pPr>
      <w:r w:rsidR="5D6EC1A6">
        <w:rPr>
          <w:u w:val="none"/>
        </w:rPr>
        <w:t xml:space="preserve">However, it is argued by John Barton in his book “Playing </w:t>
      </w:r>
      <w:bookmarkStart w:name="_Int_mim4UJMN" w:id="1677723333"/>
      <w:r w:rsidR="5D6EC1A6">
        <w:rPr>
          <w:u w:val="none"/>
        </w:rPr>
        <w:t>Shakespeare”</w:t>
      </w:r>
      <w:r w:rsidR="57754FE8">
        <w:rPr>
          <w:u w:val="none"/>
        </w:rPr>
        <w:t>...</w:t>
      </w:r>
      <w:bookmarkEnd w:id="1677723333"/>
    </w:p>
    <w:p w:rsidR="57754FE8" w:rsidP="3456918F" w:rsidRDefault="57754FE8" w14:paraId="106CADB8" w14:textId="70F6B09A" w14:noSpellErr="1">
      <w:pPr>
        <w:spacing w:line="360" w:lineRule="auto"/>
        <w:jc w:val="right"/>
        <w:rPr>
          <w:u w:val="none"/>
        </w:rPr>
      </w:pPr>
      <w:r w:rsidR="57754FE8">
        <w:rPr>
          <w:u w:val="none"/>
        </w:rPr>
        <w:t xml:space="preserve">I suppose we would expect him to use verse for romantic, heightened passages and prose for all naturalistic and low-life ones. And </w:t>
      </w:r>
      <w:bookmarkStart w:name="_Int_ppZi8oeP" w:id="1066071358"/>
      <w:r w:rsidR="57754FE8">
        <w:rPr>
          <w:u w:val="none"/>
        </w:rPr>
        <w:t>indeed</w:t>
      </w:r>
      <w:bookmarkEnd w:id="1066071358"/>
      <w:r w:rsidR="57754FE8">
        <w:rPr>
          <w:u w:val="none"/>
        </w:rPr>
        <w:t xml:space="preserve"> he often does so...</w:t>
      </w:r>
      <w:bookmarkStart w:name="_Int_PMo9ofyl" w:id="1031638322"/>
      <w:r w:rsidR="57754FE8">
        <w:rPr>
          <w:u w:val="none"/>
        </w:rPr>
        <w:t>I’m</w:t>
      </w:r>
      <w:bookmarkEnd w:id="1031638322"/>
      <w:r w:rsidR="57754FE8">
        <w:rPr>
          <w:u w:val="none"/>
        </w:rPr>
        <w:t xml:space="preserve"> afraid </w:t>
      </w:r>
      <w:r w:rsidR="397942E2">
        <w:rPr>
          <w:u w:val="none"/>
        </w:rPr>
        <w:t xml:space="preserve">there really are no rules. Shakespeare </w:t>
      </w:r>
      <w:bookmarkStart w:name="_Int_q877wbXQ" w:id="163099191"/>
      <w:r w:rsidR="397942E2">
        <w:rPr>
          <w:u w:val="none"/>
        </w:rPr>
        <w:t>isn’t</w:t>
      </w:r>
      <w:bookmarkEnd w:id="163099191"/>
      <w:r w:rsidR="397942E2">
        <w:rPr>
          <w:u w:val="none"/>
        </w:rPr>
        <w:t xml:space="preserve"> consistent. All we can do is ask what he is up to </w:t>
      </w:r>
      <w:bookmarkStart w:name="_Int_Hxw2i1ii" w:id="1664777159"/>
      <w:r w:rsidR="397942E2">
        <w:rPr>
          <w:u w:val="none"/>
        </w:rPr>
        <w:t>in a given</w:t>
      </w:r>
      <w:bookmarkEnd w:id="1664777159"/>
      <w:r w:rsidR="397942E2">
        <w:rPr>
          <w:u w:val="none"/>
        </w:rPr>
        <w:t xml:space="preserve"> instance and usually </w:t>
      </w:r>
      <w:bookmarkStart w:name="_Int_sK6wBTjp" w:id="2036447690"/>
      <w:r w:rsidR="397942E2">
        <w:rPr>
          <w:u w:val="none"/>
        </w:rPr>
        <w:t>it’</w:t>
      </w:r>
      <w:r w:rsidR="29C51FCA">
        <w:rPr>
          <w:u w:val="none"/>
        </w:rPr>
        <w:t>s</w:t>
      </w:r>
      <w:bookmarkEnd w:id="2036447690"/>
      <w:r w:rsidR="29C51FCA">
        <w:rPr>
          <w:u w:val="none"/>
        </w:rPr>
        <w:t xml:space="preserve"> not hard to smell out the answer.</w:t>
      </w:r>
    </w:p>
    <w:p w:rsidR="29C51FCA" w:rsidP="3456918F" w:rsidRDefault="29C51FCA" w14:paraId="2201EFCE" w14:textId="055BA6FB" w14:noSpellErr="1">
      <w:pPr>
        <w:spacing w:line="360" w:lineRule="auto"/>
        <w:jc w:val="right"/>
        <w:rPr>
          <w:u w:val="none"/>
        </w:rPr>
      </w:pPr>
      <w:r w:rsidR="29C51FCA">
        <w:rPr>
          <w:u w:val="none"/>
        </w:rPr>
        <w:t>(Barton, 1984, p71-72)</w:t>
      </w:r>
    </w:p>
    <w:p w:rsidR="29C51FCA" w:rsidP="3456918F" w:rsidRDefault="29C51FCA" w14:paraId="1C27FE0E" w14:textId="36614948" w14:noSpellErr="1">
      <w:pPr>
        <w:spacing w:line="360" w:lineRule="auto"/>
        <w:jc w:val="left"/>
        <w:rPr>
          <w:u w:val="none"/>
        </w:rPr>
      </w:pPr>
      <w:r w:rsidR="29C51FCA">
        <w:rPr>
          <w:u w:val="none"/>
        </w:rPr>
        <w:t xml:space="preserve">Barton then </w:t>
      </w:r>
      <w:r w:rsidR="29C51FCA">
        <w:rPr>
          <w:u w:val="none"/>
        </w:rPr>
        <w:t>provides</w:t>
      </w:r>
      <w:r w:rsidR="29C51FCA">
        <w:rPr>
          <w:u w:val="none"/>
        </w:rPr>
        <w:t xml:space="preserve"> an example from Merchant of Venice, citing that “I think Shakespeare uses prose for Portia and Nerissa beca</w:t>
      </w:r>
      <w:r w:rsidR="2156B666">
        <w:rPr>
          <w:u w:val="none"/>
        </w:rPr>
        <w:t xml:space="preserve">use their dialogue is full of verbal wit and he usually finds prose the best form to embody it.” </w:t>
      </w:r>
      <w:bookmarkStart w:name="_Int_G0Vpu8mh" w:id="1445672321"/>
      <w:r w:rsidR="2156B666">
        <w:rPr>
          <w:u w:val="none"/>
        </w:rPr>
        <w:t>With both viewpoints c</w:t>
      </w:r>
      <w:r w:rsidR="7D3B967D">
        <w:rPr>
          <w:u w:val="none"/>
        </w:rPr>
        <w:t xml:space="preserve">onsidered, it can be said that </w:t>
      </w:r>
      <w:bookmarkStart w:name="_Int_cbE8ETvr" w:id="1293499115"/>
      <w:r w:rsidR="7D3B967D">
        <w:rPr>
          <w:u w:val="none"/>
        </w:rPr>
        <w:t>as a general rule</w:t>
      </w:r>
      <w:bookmarkEnd w:id="1293499115"/>
      <w:r w:rsidR="7D3B967D">
        <w:rPr>
          <w:u w:val="none"/>
        </w:rPr>
        <w:t>, prose is used for natural conversations and lower status characters, and verse was used for nobility.</w:t>
      </w:r>
      <w:bookmarkEnd w:id="1445672321"/>
      <w:r w:rsidR="7D3B967D">
        <w:rPr>
          <w:u w:val="none"/>
        </w:rPr>
        <w:t xml:space="preserve"> However, Shakespeare would </w:t>
      </w:r>
      <w:r w:rsidR="4A0AF7FF">
        <w:rPr>
          <w:u w:val="none"/>
        </w:rPr>
        <w:t>sometimes switch these around in line with what felt right for the text. This is referred to as modulation.</w:t>
      </w:r>
    </w:p>
    <w:p w:rsidR="5D8CA06C" w:rsidP="3456918F" w:rsidRDefault="5D8CA06C" w14:paraId="69DADF71" w14:textId="23DCEAB5">
      <w:pPr>
        <w:spacing w:line="360" w:lineRule="auto"/>
        <w:jc w:val="left"/>
        <w:rPr>
          <w:u w:val="none"/>
        </w:rPr>
      </w:pPr>
      <w:r w:rsidR="5D8CA06C">
        <w:rPr>
          <w:u w:val="none"/>
        </w:rPr>
        <w:t>Modulation is also explored by McEvoy (</w:t>
      </w:r>
      <w:r w:rsidR="7E8C1CAC">
        <w:rPr>
          <w:u w:val="none"/>
        </w:rPr>
        <w:t xml:space="preserve">McEvoy, 2024, p18) suggesting that Shakespeare would take the idea of Iambic </w:t>
      </w:r>
      <w:r w:rsidR="2FCD2BEC">
        <w:rPr>
          <w:u w:val="none"/>
        </w:rPr>
        <w:t>Pentameter and</w:t>
      </w:r>
      <w:r w:rsidR="7E8C1CAC">
        <w:rPr>
          <w:u w:val="none"/>
        </w:rPr>
        <w:t xml:space="preserve"> alter it to fit what he wanted a ch</w:t>
      </w:r>
      <w:r w:rsidR="63DCE91A">
        <w:rPr>
          <w:u w:val="none"/>
        </w:rPr>
        <w:t>aracter to say, so often the meaning would be altered in subtle ways</w:t>
      </w:r>
      <w:r w:rsidR="58CCA1C6">
        <w:rPr>
          <w:u w:val="none"/>
        </w:rPr>
        <w:t xml:space="preserve">. </w:t>
      </w:r>
      <w:r w:rsidR="78B7AD0D">
        <w:rPr>
          <w:u w:val="none"/>
        </w:rPr>
        <w:t>The Iambic</w:t>
      </w:r>
      <w:r w:rsidR="58CCA1C6">
        <w:rPr>
          <w:u w:val="none"/>
        </w:rPr>
        <w:t xml:space="preserve"> Pentameter is also explored by McEvoy, </w:t>
      </w:r>
      <w:r w:rsidR="58CCA1C6">
        <w:rPr>
          <w:u w:val="none"/>
        </w:rPr>
        <w:t>stating</w:t>
      </w:r>
      <w:r w:rsidR="58CCA1C6">
        <w:rPr>
          <w:u w:val="none"/>
        </w:rPr>
        <w:t>...</w:t>
      </w:r>
    </w:p>
    <w:p w:rsidR="1179FAD2" w:rsidP="3456918F" w:rsidRDefault="1179FAD2" w14:paraId="1261E998" w14:textId="06967BA7">
      <w:pPr>
        <w:spacing w:line="360" w:lineRule="auto"/>
        <w:jc w:val="right"/>
        <w:rPr>
          <w:u w:val="none"/>
        </w:rPr>
      </w:pPr>
      <w:r w:rsidR="1179FAD2">
        <w:rPr>
          <w:u w:val="none"/>
        </w:rPr>
        <w:t>The majority of</w:t>
      </w:r>
      <w:r w:rsidR="1179FAD2">
        <w:rPr>
          <w:u w:val="none"/>
        </w:rPr>
        <w:t xml:space="preserve"> the time, Shakespeare writes in ‘blank verse</w:t>
      </w:r>
      <w:r w:rsidR="5E84D1A0">
        <w:rPr>
          <w:u w:val="none"/>
        </w:rPr>
        <w:t>.’</w:t>
      </w:r>
      <w:r w:rsidR="1179FAD2">
        <w:rPr>
          <w:u w:val="none"/>
        </w:rPr>
        <w:t xml:space="preserve"> This term refers to lines of unrhymed poetry, each of which has five stressed sy</w:t>
      </w:r>
      <w:r w:rsidR="682E44FD">
        <w:rPr>
          <w:u w:val="none"/>
        </w:rPr>
        <w:t>llables. The stress conventionally falls on the second, fourth, sixth, eighth, and tenth syllables. The classical name for this verse form is ‘</w:t>
      </w:r>
      <w:r w:rsidR="2F9AEE38">
        <w:rPr>
          <w:u w:val="none"/>
        </w:rPr>
        <w:t>Iambic Pentameter’”</w:t>
      </w:r>
    </w:p>
    <w:p w:rsidR="2F9AEE38" w:rsidP="3456918F" w:rsidRDefault="2F9AEE38" w14:paraId="5645A539" w14:textId="5E8C5015" w14:noSpellErr="1">
      <w:pPr>
        <w:spacing w:line="360" w:lineRule="auto"/>
        <w:jc w:val="right"/>
        <w:rPr>
          <w:u w:val="none"/>
        </w:rPr>
      </w:pPr>
      <w:r w:rsidR="2F9AEE38">
        <w:rPr>
          <w:u w:val="none"/>
        </w:rPr>
        <w:t>(McEvoy, 2024, p18)</w:t>
      </w:r>
    </w:p>
    <w:p w:rsidR="68C5E7AF" w:rsidP="3456918F" w:rsidRDefault="68C5E7AF" w14:paraId="664E3AB9" w14:textId="4F7C7E64" w14:noSpellErr="1">
      <w:pPr>
        <w:spacing w:line="360" w:lineRule="auto"/>
        <w:jc w:val="left"/>
        <w:rPr>
          <w:u w:val="none"/>
        </w:rPr>
      </w:pPr>
      <w:r w:rsidR="68C5E7AF">
        <w:rPr>
          <w:u w:val="none"/>
        </w:rPr>
        <w:t>I also found some interesting information on contemporary Shakespeare, found in Appendix B (Appendix B)</w:t>
      </w:r>
    </w:p>
    <w:p w:rsidR="2F9AEE38" w:rsidP="3456918F" w:rsidRDefault="2F9AEE38" w14:paraId="08A65498" w14:textId="7895C577">
      <w:pPr>
        <w:spacing w:line="360" w:lineRule="auto"/>
        <w:jc w:val="left"/>
        <w:rPr>
          <w:u w:val="none"/>
        </w:rPr>
      </w:pPr>
      <w:r w:rsidR="2F9AEE38">
        <w:rPr>
          <w:u w:val="none"/>
        </w:rPr>
        <w:t>After researching these primary terms and concepts for Shakespeare’s writing, I also</w:t>
      </w:r>
      <w:r w:rsidR="08569A3D">
        <w:rPr>
          <w:u w:val="none"/>
        </w:rPr>
        <w:t xml:space="preserve"> looked for techniques to further understand how to break down Shakespeare’s writing. This brought me to</w:t>
      </w:r>
      <w:r w:rsidR="7BA2DA93">
        <w:rPr>
          <w:u w:val="none"/>
        </w:rPr>
        <w:t xml:space="preserve"> </w:t>
      </w:r>
      <w:r w:rsidR="064F9153">
        <w:rPr>
          <w:u w:val="none"/>
        </w:rPr>
        <w:t>First</w:t>
      </w:r>
      <w:r w:rsidR="08569A3D">
        <w:rPr>
          <w:u w:val="none"/>
        </w:rPr>
        <w:t xml:space="preserve"> </w:t>
      </w:r>
      <w:r w:rsidR="571A7FCF">
        <w:rPr>
          <w:u w:val="none"/>
        </w:rPr>
        <w:t>Folio Technique.</w:t>
      </w:r>
      <w:r w:rsidR="7B2A2CBC">
        <w:rPr>
          <w:u w:val="none"/>
        </w:rPr>
        <w:t xml:space="preserve"> </w:t>
      </w:r>
      <w:r w:rsidR="5D0BF228">
        <w:rPr>
          <w:u w:val="none"/>
        </w:rPr>
        <w:t>This technique involves looking at the original formatting of Shakespeare texts to study the layout and clues that Shakespeare left for the actors.</w:t>
      </w:r>
      <w:r w:rsidR="571A7FCF">
        <w:rPr>
          <w:u w:val="none"/>
        </w:rPr>
        <w:t xml:space="preserve"> </w:t>
      </w:r>
      <w:r w:rsidR="6602B85F">
        <w:rPr>
          <w:u w:val="none"/>
        </w:rPr>
        <w:t>Kevin Long (Long, 2020) provides insight into the clues that Shakespeare leaves for the actor. He goes on to say...</w:t>
      </w:r>
    </w:p>
    <w:p w:rsidR="225C2919" w:rsidP="3456918F" w:rsidRDefault="225C2919" w14:paraId="4A3BB207" w14:textId="334980D7" w14:noSpellErr="1">
      <w:pPr>
        <w:pStyle w:val="Normal"/>
        <w:shd w:val="clear" w:color="auto" w:fill="FFFFFF" w:themeFill="background1"/>
        <w:spacing w:before="0" w:beforeAutospacing="on" w:after="0" w:afterAutospacing="on" w:line="360" w:lineRule="auto"/>
        <w:jc w:val="right"/>
        <w:rPr>
          <w:rFonts w:ascii="Aptos" w:hAnsi="Aptos" w:eastAsia="Aptos" w:cs="Aptos" w:asciiTheme="minorAscii" w:hAnsiTheme="minorAscii" w:eastAsiaTheme="minorAscii" w:cstheme="minorAscii"/>
          <w:noProof w:val="0"/>
          <w:sz w:val="24"/>
          <w:szCs w:val="24"/>
          <w:lang w:val="en-US"/>
        </w:rPr>
      </w:pPr>
      <w:r w:rsidRPr="3456918F" w:rsidR="225C291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When you see the word “Oh” in Shakespeare’s text, he wants you to pronounce it as you normally would. However, when you see an “O” in your text, Bill is asking for a sound, not a word...</w:t>
      </w:r>
      <w:r w:rsidRPr="3456918F" w:rsidR="225C2919">
        <w:rPr>
          <w:rFonts w:ascii="Libre Baskerville" w:hAnsi="Libre Baskerville" w:eastAsia="Libre Baskerville" w:cs="Libre Baskerville"/>
          <w:b w:val="0"/>
          <w:bCs w:val="0"/>
          <w:i w:val="0"/>
          <w:iCs w:val="0"/>
          <w:caps w:val="0"/>
          <w:smallCaps w:val="0"/>
          <w:noProof w:val="0"/>
          <w:color w:val="444444"/>
          <w:sz w:val="24"/>
          <w:szCs w:val="24"/>
          <w:lang w:val="en-US"/>
        </w:rPr>
        <w:t xml:space="preserve"> </w:t>
      </w:r>
      <w:r w:rsidRPr="3456918F" w:rsidR="225C291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If Shakespeare were to write you a line for this situation, it might look like this: “O why do teachers give us so much work?”...If we use the Ecphonesis O in the way it is intended, you might say the line this way: “Ugh (a sound), why do teachers give us so much work?”</w:t>
      </w:r>
    </w:p>
    <w:p w:rsidR="7A49A8C0" w:rsidP="3456918F" w:rsidRDefault="7A49A8C0" w14:paraId="4A96ECC2" w14:textId="42623320" w14:noSpellErr="1">
      <w:pPr>
        <w:pStyle w:val="Normal"/>
        <w:shd w:val="clear" w:color="auto" w:fill="FFFFFF" w:themeFill="background1"/>
        <w:spacing w:before="0" w:beforeAutospacing="on" w:after="0" w:afterAutospacing="on" w:line="360" w:lineRule="auto"/>
        <w:jc w:val="right"/>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r w:rsidRPr="3456918F" w:rsidR="7A49A8C0">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(Long, 2020)</w:t>
      </w:r>
    </w:p>
    <w:p w:rsidR="2A8BF2B2" w:rsidP="3456918F" w:rsidRDefault="2A8BF2B2" w14:paraId="730B5876" w14:textId="1AD851BA" w14:noSpellErr="1">
      <w:pPr>
        <w:pStyle w:val="Normal"/>
        <w:shd w:val="clear" w:color="auto" w:fill="FFFFFF" w:themeFill="background1"/>
        <w:spacing w:before="0" w:beforeAutospacing="on" w:after="0" w:afterAutospacing="on" w:line="360" w:lineRule="auto"/>
        <w:jc w:val="right"/>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p>
    <w:p w:rsidR="44F77617" w:rsidP="3456918F" w:rsidRDefault="44F77617" w14:paraId="6AF6DB6A" w14:textId="427A8F8A" w14:noSpellErr="1">
      <w:pPr>
        <w:pStyle w:val="Normal"/>
        <w:shd w:val="clear" w:color="auto" w:fill="FFFFFF" w:themeFill="background1"/>
        <w:spacing w:before="0" w:beforeAutospacing="on" w:after="0" w:afterAutospacing="on" w:line="360" w:lineRule="auto"/>
        <w:ind w:right="0"/>
        <w:jc w:val="right"/>
        <w:rPr>
          <w:rFonts w:ascii="Aptos" w:hAnsi="Aptos" w:eastAsia="Aptos" w:cs="Aptos" w:asciiTheme="minorAscii" w:hAnsiTheme="minorAscii" w:eastAsiaTheme="minorAscii" w:cstheme="minorAscii"/>
          <w:noProof w:val="0"/>
          <w:sz w:val="24"/>
          <w:szCs w:val="24"/>
          <w:lang w:val="en-US"/>
        </w:rPr>
      </w:pP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Bill helps build intensity within the text through his use of lists. Characters choose this way of speaking when the idea they express is so important that one word alone does not convey the enormity of the moment. </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Perhaps the</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character is trying to change the mind of another </w:t>
      </w:r>
      <w:bookmarkStart w:name="_Int_49gqZPnY" w:id="254493664"/>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character</w:t>
      </w:r>
      <w:bookmarkEnd w:id="254493664"/>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and the first word </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didn’t</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work. They need the next, and the next, and the next to achieve what they want. </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Speaking</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a list is like climbing a ladder, so the actor needs to use some type of vocal build. </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Usually</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the most important word in the list is the last one, when you are at the peak of your vocal build. When you speak the text this way, you </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immediately</w:t>
      </w:r>
      <w:r w:rsidRPr="2A54A288" w:rsidR="44F7761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feel the importance of the moment.</w:t>
      </w:r>
    </w:p>
    <w:p w:rsidR="499A82AC" w:rsidP="3456918F" w:rsidRDefault="499A82AC" w14:paraId="72D80395" w14:textId="24505314" w14:noSpellErr="1">
      <w:pPr>
        <w:pStyle w:val="Normal"/>
        <w:shd w:val="clear" w:color="auto" w:fill="FFFFFF" w:themeFill="background1"/>
        <w:spacing w:before="0" w:beforeAutospacing="on" w:after="0" w:afterAutospacing="on" w:line="360" w:lineRule="auto"/>
        <w:ind w:right="0"/>
        <w:jc w:val="right"/>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r w:rsidRPr="3456918F" w:rsidR="499A82AC">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(Long, 2020)</w:t>
      </w:r>
    </w:p>
    <w:p w:rsidR="74885CB9" w:rsidP="3456918F" w:rsidRDefault="74885CB9" w14:paraId="0D9E6698" w14:textId="05B8BAB7" w14:noSpellErr="1">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p>
    <w:p w:rsidR="2CE666C4" w:rsidP="3456918F" w:rsidRDefault="2CE666C4" w14:paraId="3FFEA1D4" w14:textId="5BD78CB4" w14:noSpellErr="1">
      <w:pPr>
        <w:pStyle w:val="Normal"/>
        <w:spacing w:line="360" w:lineRule="auto"/>
        <w:jc w:val="left"/>
        <w:rPr>
          <w:rFonts w:ascii="Aptos" w:hAnsi="Aptos" w:eastAsia="Aptos" w:cs="Aptos"/>
          <w:noProof w:val="0"/>
          <w:sz w:val="24"/>
          <w:szCs w:val="24"/>
          <w:lang w:val="en-US"/>
        </w:rPr>
      </w:pPr>
      <w:r w:rsidRPr="3456918F" w:rsidR="2CE666C4">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Long also describes how the actor should also place emphasis on transition words - </w:t>
      </w:r>
      <w:r w:rsidRPr="3456918F" w:rsidR="3ED327ED">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but, yet, therefore, however, if, or, so, thus, etc. As they </w:t>
      </w:r>
      <w:r w:rsidRPr="3456918F" w:rsidR="3ED327ED">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indicate</w:t>
      </w:r>
      <w:r w:rsidRPr="3456918F" w:rsidR="3ED327ED">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a shift in direction or thought during dialogue. </w:t>
      </w:r>
    </w:p>
    <w:p w:rsidR="3ED327ED" w:rsidP="0CAEAB28" w:rsidRDefault="3ED327ED" w14:paraId="37C919B5" w14:textId="64550C9E">
      <w:pPr>
        <w:pStyle w:val="Normal"/>
        <w:spacing w:line="360" w:lineRule="auto"/>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r w:rsidRPr="0CAEAB28" w:rsidR="3ED327ED">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The first folio technique also covers how punctuation in Shakespearean</w:t>
      </w:r>
      <w:r w:rsidRPr="0CAEAB28" w:rsidR="1ADB319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texts </w:t>
      </w:r>
      <w:r w:rsidRPr="0CAEAB28" w:rsidR="50DC3CEC">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provides</w:t>
      </w:r>
      <w:r w:rsidRPr="0CAEAB28" w:rsidR="1ADB319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hints on how to perform the lines. For example, </w:t>
      </w:r>
      <w:r w:rsidRPr="0CAEAB28" w:rsidR="1ADB319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Gedaly</w:t>
      </w:r>
      <w:r w:rsidRPr="0CAEAB28" w:rsidR="1ADB319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w:t>
      </w:r>
      <w:r w:rsidRPr="0CAEAB28" w:rsidR="1ADB319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Guberek</w:t>
      </w:r>
      <w:r w:rsidRPr="0CAEAB28" w:rsidR="1ADB319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t xml:space="preserve"> discusses...</w:t>
      </w:r>
    </w:p>
    <w:p w:rsidR="773AEF5F" w:rsidP="3456918F" w:rsidRDefault="773AEF5F" w14:paraId="576241E9" w14:textId="5646782A">
      <w:pPr>
        <w:pStyle w:val="Normal"/>
        <w:spacing w:line="360" w:lineRule="auto"/>
        <w:jc w:val="right"/>
        <w:rPr>
          <w:rFonts w:ascii="Aptos" w:hAnsi="Aptos" w:eastAsia="Aptos" w:cs="Aptos" w:asciiTheme="minorAscii" w:hAnsiTheme="minorAscii" w:eastAsiaTheme="minorAscii" w:cstheme="minorAscii"/>
          <w:noProof w:val="0"/>
          <w:sz w:val="24"/>
          <w:szCs w:val="24"/>
          <w:lang w:val="en-US"/>
        </w:rPr>
      </w:pP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A period is a kind of </w:t>
      </w:r>
      <w:r w:rsidRPr="2A54A288" w:rsidR="773AEF5F">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 xml:space="preserve">end </w:t>
      </w:r>
      <w:r w:rsidRPr="2A54A288" w:rsidR="773AEF5F">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stop</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Which usually means that you stop… at the end… usually of a sentence. </w:t>
      </w:r>
      <w:bookmarkStart w:name="_Int_dEo1AHCq" w:id="125346744"/>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Well</w:t>
      </w:r>
      <w:bookmarkEnd w:id="125346744"/>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if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there’s</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no period anywhere in the middle of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it</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perhaps it</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means that he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doesn’t</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stop either!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There’s</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a lot of energy in this piece.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He’s</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2A54A288" w:rsidR="495E5F0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sharing a subject</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with the </w:t>
      </w:r>
      <w:bookmarkStart w:name="_Int_0lopbKTI" w:id="1272752613"/>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audience</w:t>
      </w:r>
      <w:bookmarkEnd w:id="1272752613"/>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a subject</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he is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very passionate</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about.</w:t>
      </w:r>
    </w:p>
    <w:p w:rsidR="773AEF5F" w:rsidP="3456918F" w:rsidRDefault="773AEF5F" w14:paraId="76DC70D3" w14:textId="753ADE9F" w14:noSpellErr="1">
      <w:pPr>
        <w:pStyle w:val="Normal"/>
        <w:spacing w:line="360" w:lineRule="auto"/>
        <w:jc w:val="right"/>
        <w:rPr>
          <w:rFonts w:ascii="Aptos" w:hAnsi="Aptos" w:eastAsia="Aptos" w:cs="Aptos" w:asciiTheme="minorAscii" w:hAnsiTheme="minorAscii" w:eastAsiaTheme="minorAscii" w:cstheme="minorAscii"/>
          <w:noProof w:val="0"/>
          <w:sz w:val="24"/>
          <w:szCs w:val="24"/>
          <w:lang w:val="en-US"/>
        </w:rPr>
      </w:pP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Now the comma</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We usually learned that a comma is a good place to pause. Forget that. Think of a comma as a springboard to the next thought, bouncing you to higher intensity or making the next part more important. Pausing at a comma is okay sometimes, just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don’t</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drop the energy. Keep the thought going and growing.</w:t>
      </w:r>
    </w:p>
    <w:p w:rsidR="773AEF5F" w:rsidP="3456918F" w:rsidRDefault="773AEF5F" w14:paraId="57E55F77" w14:textId="3277B6FB" w14:noSpellErr="1">
      <w:pPr>
        <w:pStyle w:val="Normal"/>
        <w:spacing w:line="360" w:lineRule="auto"/>
        <w:jc w:val="right"/>
        <w:rPr>
          <w:rFonts w:ascii="Aptos" w:hAnsi="Aptos" w:eastAsia="Aptos" w:cs="Aptos" w:asciiTheme="minorAscii" w:hAnsiTheme="minorAscii" w:eastAsiaTheme="minorAscii" w:cstheme="minorAscii"/>
          <w:noProof w:val="0"/>
          <w:sz w:val="24"/>
          <w:szCs w:val="24"/>
          <w:lang w:val="en-US"/>
        </w:rPr>
      </w:pP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The colon sometimes seems like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it’s</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used randomly at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ends</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of sentences. Imagine that what comes after the colon is headline news: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it’s</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the most important thing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that’s</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been said so far!</w:t>
      </w:r>
    </w:p>
    <w:p w:rsidR="773AEF5F" w:rsidP="3456918F" w:rsidRDefault="773AEF5F" w14:paraId="76440073" w14:textId="4885F56A" w14:noSpellErr="1">
      <w:pPr>
        <w:pStyle w:val="Normal"/>
        <w:spacing w:line="360" w:lineRule="auto"/>
        <w:jc w:val="right"/>
        <w:rPr>
          <w:rFonts w:ascii="Aptos" w:hAnsi="Aptos" w:eastAsia="Aptos" w:cs="Aptos" w:asciiTheme="minorAscii" w:hAnsiTheme="minorAscii" w:eastAsiaTheme="minorAscii" w:cstheme="minorAscii"/>
          <w:noProof w:val="0"/>
          <w:sz w:val="24"/>
          <w:szCs w:val="24"/>
          <w:lang w:val="en-US"/>
        </w:rPr>
      </w:pP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I’ve</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heard it said that what follows a colon is an emotional line and what follows a semi-colon is intellectual.</w:t>
      </w:r>
    </w:p>
    <w:p w:rsidR="773AEF5F" w:rsidP="3456918F" w:rsidRDefault="773AEF5F" w14:paraId="1BF5C182" w14:textId="28E9B25D">
      <w:pPr>
        <w:pStyle w:val="Normal"/>
        <w:spacing w:line="360" w:lineRule="auto"/>
        <w:jc w:val="right"/>
        <w:rPr>
          <w:rFonts w:ascii="Aptos" w:hAnsi="Aptos" w:eastAsia="Aptos" w:cs="Aptos" w:asciiTheme="minorAscii" w:hAnsiTheme="minorAscii" w:eastAsiaTheme="minorAscii" w:cstheme="minorAscii"/>
          <w:noProof w:val="0"/>
          <w:sz w:val="24"/>
          <w:szCs w:val="24"/>
          <w:lang w:val="en-US"/>
        </w:rPr>
      </w:pP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In my experience, if you emphasize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the capitalized</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2A54A288" w:rsidR="2C822EC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words,</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the thought will make more sense. These are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generally words</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you want to hit harder than the rest. </w:t>
      </w:r>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They will help you tell the story by showing you what the speech is </w:t>
      </w:r>
      <w:bookmarkStart w:name="_Int_QDiKypQl" w:id="840231314"/>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really about</w:t>
      </w:r>
      <w:bookmarkEnd w:id="840231314"/>
      <w:r w:rsidRPr="2A54A28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w:t>
      </w:r>
    </w:p>
    <w:p w:rsidR="773AEF5F" w:rsidP="3456918F" w:rsidRDefault="773AEF5F" w14:paraId="11A80263" w14:textId="13EF8188" w14:noSpellErr="1">
      <w:pPr>
        <w:pStyle w:val="Normal"/>
        <w:spacing w:line="360" w:lineRule="auto"/>
        <w:jc w:val="righ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r w:rsidRPr="3456918F"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w:t>
      </w:r>
      <w:r w:rsidRPr="3456918F"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Guberek</w:t>
      </w:r>
      <w:r w:rsidRPr="3456918F"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2025)</w:t>
      </w:r>
    </w:p>
    <w:p w:rsidR="773AEF5F" w:rsidP="0CAEAB28" w:rsidRDefault="773AEF5F" w14:paraId="1A0D38FA" w14:textId="04160BFD">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r w:rsidRPr="0CAEAB28" w:rsidR="773AEF5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Whilst these interpretations of Shakespeare’s “Clues” are useful, it is important to note that these are just interpretations and are not a proven fact. </w:t>
      </w:r>
      <w:r w:rsidRPr="0CAEAB28" w:rsidR="2F2112D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With these tools at hand, including the First Folio technique and a deeper understanding of Shakespearean terms, I was ready to break down the texts to prepare them for performance.</w:t>
      </w:r>
      <w:r w:rsidRPr="0CAEAB28" w:rsidR="533F81F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477 words</w:t>
      </w:r>
    </w:p>
    <w:p w:rsidR="2A8BF2B2" w:rsidP="3456918F" w:rsidRDefault="2A8BF2B2" w14:paraId="770E4959" w14:textId="1A31E286" w14:noSpellErr="1">
      <w:pPr>
        <w:pStyle w:val="Normal"/>
        <w:spacing w:line="360" w:lineRule="auto"/>
        <w:jc w:val="right"/>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p>
    <w:p w:rsidR="2A8BF2B2" w:rsidP="3456918F" w:rsidRDefault="2A8BF2B2" w14:paraId="7924DFA8" w14:textId="1A1BD5BA" w14:noSpellErr="1">
      <w:pPr>
        <w:pStyle w:val="Normal"/>
        <w:spacing w:line="360" w:lineRule="auto"/>
        <w:jc w:val="center"/>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p>
    <w:p w:rsidR="2A8BF2B2" w:rsidP="3456918F" w:rsidRDefault="2A8BF2B2" w14:paraId="0F1EE7B2" w14:textId="29CE6C54" w14:noSpellErr="1">
      <w:pPr>
        <w:pStyle w:val="Normal"/>
        <w:shd w:val="clear" w:color="auto" w:fill="FFFFFF" w:themeFill="background1"/>
        <w:spacing w:before="0" w:beforeAutospacing="on" w:after="0" w:afterAutospacing="on" w:line="360" w:lineRule="auto"/>
        <w:ind w:right="0"/>
        <w:jc w:val="right"/>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p>
    <w:p w:rsidR="2A8BF2B2" w:rsidP="3456918F" w:rsidRDefault="2A8BF2B2" w14:paraId="603B2E15" w14:textId="0082BFF3" w14:noSpellErr="1">
      <w:pPr>
        <w:pStyle w:val="Normal"/>
        <w:shd w:val="clear" w:color="auto" w:fill="FFFFFF" w:themeFill="background1"/>
        <w:spacing w:before="0" w:beforeAutospacing="off" w:after="480" w:afterAutospacing="off" w:line="360" w:lineRule="auto"/>
        <w:jc w:val="right"/>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p>
    <w:p w:rsidR="2A8BF2B2" w:rsidP="3456918F" w:rsidRDefault="2A8BF2B2" w14:paraId="46B04DD3" w14:textId="71205963" w14:noSpellErr="1">
      <w:pPr>
        <w:pStyle w:val="Normal"/>
        <w:spacing w:line="360" w:lineRule="auto"/>
        <w:jc w:val="right"/>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p>
    <w:p w:rsidR="2A8BF2B2" w:rsidP="3456918F" w:rsidRDefault="2A8BF2B2" w14:paraId="5FB8A67D" w14:textId="58953DEB" w14:noSpellErr="1">
      <w:pPr>
        <w:spacing w:line="360" w:lineRule="auto"/>
        <w:jc w:val="right"/>
        <w:rPr>
          <w:u w:val="none"/>
        </w:rPr>
      </w:pPr>
    </w:p>
    <w:p w:rsidR="591C2732" w:rsidP="3456918F" w:rsidRDefault="591C2732" w14:paraId="717E7124" w14:textId="191A77B2" w14:noSpellErr="1">
      <w:pPr>
        <w:spacing w:line="360" w:lineRule="auto"/>
        <w:rPr>
          <w:u w:val="single"/>
        </w:rPr>
      </w:pPr>
      <w:r w:rsidRPr="3456918F" w:rsidR="591C2732">
        <w:rPr>
          <w:u w:val="single"/>
        </w:rPr>
        <w:t>Preparation</w:t>
      </w:r>
    </w:p>
    <w:p w:rsidR="12536241" w:rsidP="3456918F" w:rsidRDefault="12536241" w14:paraId="5C5EE982" w14:textId="46DA22BD">
      <w:pPr>
        <w:spacing w:line="360" w:lineRule="auto"/>
        <w:rPr>
          <w:u w:val="none"/>
        </w:rPr>
      </w:pPr>
      <w:r w:rsidR="443A3BE3">
        <w:rPr>
          <w:u w:val="none"/>
        </w:rPr>
        <w:t xml:space="preserve">During the preparation stage of my process, my </w:t>
      </w:r>
      <w:r w:rsidR="443A3BE3">
        <w:rPr>
          <w:u w:val="none"/>
        </w:rPr>
        <w:t>objectives</w:t>
      </w:r>
      <w:r w:rsidR="443A3BE3">
        <w:rPr>
          <w:u w:val="none"/>
        </w:rPr>
        <w:t xml:space="preserve"> were to </w:t>
      </w:r>
      <w:r w:rsidR="205CAF1F">
        <w:rPr>
          <w:u w:val="none"/>
        </w:rPr>
        <w:t xml:space="preserve">develop my understanding of the scenes that I had been given and that I had selected, and to use my research to </w:t>
      </w:r>
      <w:r w:rsidR="205CAF1F">
        <w:rPr>
          <w:u w:val="none"/>
        </w:rPr>
        <w:t>assist</w:t>
      </w:r>
      <w:r w:rsidR="205CAF1F">
        <w:rPr>
          <w:u w:val="none"/>
        </w:rPr>
        <w:t xml:space="preserve"> in my script analysis. </w:t>
      </w:r>
    </w:p>
    <w:p w:rsidR="2D512725" w:rsidP="3456918F" w:rsidRDefault="2D512725" w14:paraId="6A27C5A7" w14:textId="724E045D">
      <w:pPr>
        <w:spacing w:line="360" w:lineRule="auto"/>
        <w:rPr>
          <w:u w:val="none"/>
        </w:rPr>
      </w:pPr>
      <w:r w:rsidR="2D512725">
        <w:rPr>
          <w:u w:val="none"/>
        </w:rPr>
        <w:t xml:space="preserve">The final decided scenes were Act 2 Scene 4 of </w:t>
      </w:r>
      <w:r w:rsidR="4798965F">
        <w:rPr>
          <w:u w:val="none"/>
        </w:rPr>
        <w:t>Twelfth</w:t>
      </w:r>
      <w:r w:rsidR="2D512725">
        <w:rPr>
          <w:u w:val="none"/>
        </w:rPr>
        <w:t xml:space="preserve"> night, </w:t>
      </w:r>
      <w:r w:rsidR="6758A634">
        <w:rPr>
          <w:u w:val="none"/>
        </w:rPr>
        <w:t xml:space="preserve">Act 4 Scene 6 of King </w:t>
      </w:r>
      <w:r w:rsidR="44B74261">
        <w:rPr>
          <w:u w:val="none"/>
        </w:rPr>
        <w:t>L</w:t>
      </w:r>
      <w:r w:rsidR="6758A634">
        <w:rPr>
          <w:u w:val="none"/>
        </w:rPr>
        <w:t xml:space="preserve">ear, and the opening soliloquy from Richard III for my monologue. I </w:t>
      </w:r>
      <w:r w:rsidR="44320C72">
        <w:rPr>
          <w:u w:val="none"/>
        </w:rPr>
        <w:t>first</w:t>
      </w:r>
      <w:r w:rsidR="6758A634">
        <w:rPr>
          <w:u w:val="none"/>
        </w:rPr>
        <w:t xml:space="preserve"> set off by </w:t>
      </w:r>
      <w:r w:rsidR="0D90C3CE">
        <w:rPr>
          <w:u w:val="none"/>
        </w:rPr>
        <w:t xml:space="preserve">watching evaluations of each play </w:t>
      </w:r>
      <w:r w:rsidR="2E26297C">
        <w:rPr>
          <w:u w:val="none"/>
        </w:rPr>
        <w:t xml:space="preserve">to understand each scene’s place in the narrative. The selected scene from Twelfth night comes sooner in the </w:t>
      </w:r>
      <w:r w:rsidR="2845C2AD">
        <w:rPr>
          <w:u w:val="none"/>
        </w:rPr>
        <w:t>story and</w:t>
      </w:r>
      <w:r w:rsidR="2E26297C">
        <w:rPr>
          <w:u w:val="none"/>
        </w:rPr>
        <w:t xml:space="preserve"> is a scene between Duke Orsino and Viola (disguised as </w:t>
      </w:r>
      <w:r w:rsidR="514B29C4">
        <w:rPr>
          <w:u w:val="none"/>
        </w:rPr>
        <w:t xml:space="preserve">Cesario). The dynamic between both characters is </w:t>
      </w:r>
      <w:r w:rsidR="02AB06C0">
        <w:rPr>
          <w:u w:val="none"/>
        </w:rPr>
        <w:t xml:space="preserve">that Viola secretly loves Orsino, but Orsino is in love with another woman called Olivia. Orsino also </w:t>
      </w:r>
      <w:r w:rsidR="6A86C4BC">
        <w:rPr>
          <w:u w:val="none"/>
        </w:rPr>
        <w:t>does not</w:t>
      </w:r>
      <w:r w:rsidR="02AB06C0">
        <w:rPr>
          <w:u w:val="none"/>
        </w:rPr>
        <w:t xml:space="preserve"> know that Cesario is a woman, and this creates space to play around with comedy. </w:t>
      </w:r>
      <w:r w:rsidR="42E3CEDF">
        <w:rPr>
          <w:u w:val="none"/>
        </w:rPr>
        <w:t xml:space="preserve">Me and my scene partner </w:t>
      </w:r>
      <w:r w:rsidR="4B9B7357">
        <w:rPr>
          <w:u w:val="none"/>
        </w:rPr>
        <w:t xml:space="preserve">also </w:t>
      </w:r>
      <w:r w:rsidR="42E3CEDF">
        <w:rPr>
          <w:u w:val="none"/>
        </w:rPr>
        <w:t xml:space="preserve">used a technique from </w:t>
      </w:r>
      <w:r w:rsidR="42E3CEDF">
        <w:rPr>
          <w:u w:val="none"/>
        </w:rPr>
        <w:t>a previous</w:t>
      </w:r>
      <w:r w:rsidR="42E3CEDF">
        <w:rPr>
          <w:u w:val="none"/>
        </w:rPr>
        <w:t xml:space="preserve"> module called Stanislavski’s 7 questions to </w:t>
      </w:r>
      <w:r w:rsidR="5E92FF98">
        <w:rPr>
          <w:u w:val="none"/>
        </w:rPr>
        <w:t>analyze</w:t>
      </w:r>
      <w:r w:rsidR="42E3CEDF">
        <w:rPr>
          <w:u w:val="none"/>
        </w:rPr>
        <w:t xml:space="preserve"> our characters (Figure </w:t>
      </w:r>
      <w:r w:rsidR="5D21776F">
        <w:rPr>
          <w:u w:val="none"/>
        </w:rPr>
        <w:t>3</w:t>
      </w:r>
      <w:r w:rsidR="1D97C633">
        <w:rPr>
          <w:u w:val="none"/>
        </w:rPr>
        <w:t>)</w:t>
      </w:r>
      <w:r w:rsidR="4707353F">
        <w:rPr>
          <w:u w:val="none"/>
        </w:rPr>
        <w:t xml:space="preserve"> I also began to break down the text to find the textual clues </w:t>
      </w:r>
      <w:r w:rsidR="39FB4174">
        <w:rPr>
          <w:u w:val="none"/>
        </w:rPr>
        <w:t xml:space="preserve">found in the first folios </w:t>
      </w:r>
      <w:r w:rsidR="0F5120BC">
        <w:rPr>
          <w:u w:val="none"/>
        </w:rPr>
        <w:t xml:space="preserve">to inform how I should read the text (Figure </w:t>
      </w:r>
      <w:r w:rsidR="05435F6F">
        <w:rPr>
          <w:u w:val="none"/>
        </w:rPr>
        <w:t>4</w:t>
      </w:r>
      <w:r w:rsidR="56FA0305">
        <w:rPr>
          <w:u w:val="none"/>
        </w:rPr>
        <w:t>).</w:t>
      </w:r>
    </w:p>
    <w:p w:rsidR="3456918F" w:rsidP="3456918F" w:rsidRDefault="3456918F" w14:paraId="14CC9D9F" w14:textId="4575AA59">
      <w:pPr>
        <w:spacing w:line="360" w:lineRule="auto"/>
        <w:rPr>
          <w:u w:val="none"/>
        </w:rPr>
      </w:pPr>
    </w:p>
    <w:p w:rsidR="4CBD4209" w:rsidP="3456918F" w:rsidRDefault="4CBD4209" w14:paraId="511A496B" w14:textId="0EAD4271">
      <w:pPr>
        <w:spacing w:line="360" w:lineRule="auto"/>
        <w:jc w:val="center"/>
        <w:rPr>
          <w:u w:val="none"/>
        </w:rPr>
      </w:pPr>
      <w:r w:rsidR="4CBD4209">
        <w:drawing>
          <wp:inline wp14:editId="5979DA17" wp14:anchorId="7CEE0E44">
            <wp:extent cx="3317618" cy="3575466"/>
            <wp:effectExtent l="0" t="0" r="0" b="0"/>
            <wp:docPr id="16248454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4845427" name="Picture 1624845427"/>
                    <pic:cNvPicPr/>
                  </pic:nvPicPr>
                  <pic:blipFill>
                    <a:blip xmlns:r="http://schemas.openxmlformats.org/officeDocument/2006/relationships" r:embed="rId1828583858">
                      <a:extLst>
                        <a:ext uri="{28A0092B-C50C-407E-A947-70E740481C1C}">
                          <a14:useLocalDpi xmlns:a14="http://schemas.microsoft.com/office/drawing/2010/main"/>
                        </a:ext>
                      </a:extLst>
                    </a:blip>
                    <a:stretch>
                      <a:fillRect/>
                    </a:stretch>
                  </pic:blipFill>
                  <pic:spPr>
                    <a:xfrm rot="0">
                      <a:off x="0" y="0"/>
                      <a:ext cx="3317618" cy="3575466"/>
                    </a:xfrm>
                    <a:prstGeom prst="rect">
                      <a:avLst/>
                    </a:prstGeom>
                  </pic:spPr>
                </pic:pic>
              </a:graphicData>
            </a:graphic>
          </wp:inline>
        </w:drawing>
      </w:r>
    </w:p>
    <w:p w:rsidR="4CBD4209" w:rsidP="3456918F" w:rsidRDefault="4CBD4209" w14:paraId="06A63263" w14:textId="189CA732">
      <w:pPr>
        <w:spacing w:line="360" w:lineRule="auto"/>
        <w:jc w:val="center"/>
        <w:rPr>
          <w:sz w:val="18"/>
          <w:szCs w:val="18"/>
          <w:u w:val="none"/>
        </w:rPr>
      </w:pPr>
      <w:r w:rsidRPr="3456918F" w:rsidR="4CBD4209">
        <w:rPr>
          <w:sz w:val="18"/>
          <w:szCs w:val="18"/>
          <w:u w:val="none"/>
        </w:rPr>
        <w:t>Figure 3: 7 Questions analysis of Orsino (Personal collection, 2025)</w:t>
      </w:r>
    </w:p>
    <w:p w:rsidR="6F1203CF" w:rsidP="3456918F" w:rsidRDefault="6F1203CF" w14:paraId="0B98905B" w14:textId="14BA4C5B">
      <w:pPr>
        <w:spacing w:line="360" w:lineRule="auto"/>
        <w:jc w:val="center"/>
        <w:rPr>
          <w:sz w:val="18"/>
          <w:szCs w:val="18"/>
          <w:u w:val="none"/>
        </w:rPr>
      </w:pPr>
      <w:r w:rsidR="6F1203CF">
        <w:drawing>
          <wp:inline wp14:editId="3505BA48" wp14:anchorId="6AE13F84">
            <wp:extent cx="2823156" cy="3764209"/>
            <wp:effectExtent l="0" t="0" r="0" b="0"/>
            <wp:docPr id="16585495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8549529" name="Picture 1658549529"/>
                    <pic:cNvPicPr/>
                  </pic:nvPicPr>
                  <pic:blipFill>
                    <a:blip xmlns:r="http://schemas.openxmlformats.org/officeDocument/2006/relationships" r:embed="rId344879876">
                      <a:extLst>
                        <a:ext uri="{28A0092B-C50C-407E-A947-70E740481C1C}">
                          <a14:useLocalDpi xmlns:a14="http://schemas.microsoft.com/office/drawing/2010/main"/>
                        </a:ext>
                      </a:extLst>
                    </a:blip>
                    <a:stretch>
                      <a:fillRect/>
                    </a:stretch>
                  </pic:blipFill>
                  <pic:spPr>
                    <a:xfrm rot="0">
                      <a:off x="0" y="0"/>
                      <a:ext cx="2823156" cy="3764209"/>
                    </a:xfrm>
                    <a:prstGeom prst="rect">
                      <a:avLst/>
                    </a:prstGeom>
                  </pic:spPr>
                </pic:pic>
              </a:graphicData>
            </a:graphic>
          </wp:inline>
        </w:drawing>
      </w:r>
    </w:p>
    <w:p w:rsidR="6F1203CF" w:rsidP="3456918F" w:rsidRDefault="6F1203CF" w14:paraId="236DB908" w14:textId="71ED7ACD">
      <w:pPr>
        <w:spacing w:line="360" w:lineRule="auto"/>
        <w:jc w:val="center"/>
        <w:rPr>
          <w:sz w:val="18"/>
          <w:szCs w:val="18"/>
          <w:u w:val="none"/>
        </w:rPr>
      </w:pPr>
      <w:r w:rsidRPr="3456918F" w:rsidR="6F1203CF">
        <w:rPr>
          <w:sz w:val="18"/>
          <w:szCs w:val="18"/>
          <w:u w:val="none"/>
        </w:rPr>
        <w:t>Figure 4: Broken down script for Twelfth Night (Personal collection, 2025)</w:t>
      </w:r>
    </w:p>
    <w:p w:rsidR="56FA0305" w:rsidP="3456918F" w:rsidRDefault="56FA0305" w14:paraId="7308AAC1" w14:textId="09D700D9">
      <w:pPr>
        <w:spacing w:line="360" w:lineRule="auto"/>
        <w:rPr>
          <w:u w:val="none"/>
        </w:rPr>
      </w:pPr>
      <w:r w:rsidR="56FA0305">
        <w:rPr>
          <w:u w:val="none"/>
        </w:rPr>
        <w:t xml:space="preserve">I also did the same for </w:t>
      </w:r>
      <w:r w:rsidR="0393C9B5">
        <w:rPr>
          <w:u w:val="none"/>
        </w:rPr>
        <w:t>the King Lear scene. The scene is set later in the play, after my character (Gloucester) has banished his son Edgar from the kingdom, however he has also been banished and had his eyes removed. He is in</w:t>
      </w:r>
      <w:r w:rsidR="20DB5BCE">
        <w:rPr>
          <w:u w:val="none"/>
        </w:rPr>
        <w:t xml:space="preserve"> the mindset that he deserves to die, and though he was banished by his own father, Edgar decides to trick his father into wanting to live again.</w:t>
      </w:r>
      <w:r w:rsidR="057D58EF">
        <w:rPr>
          <w:u w:val="none"/>
        </w:rPr>
        <w:t xml:space="preserve"> The scene is sad contextually, however there are elements that may be found comedic by some audiences, such as the element of trickery. I also completed a 7 questions analysis (figure </w:t>
      </w:r>
      <w:r w:rsidR="457A1EE8">
        <w:rPr>
          <w:u w:val="none"/>
        </w:rPr>
        <w:t>5</w:t>
      </w:r>
      <w:r w:rsidR="057D58EF">
        <w:rPr>
          <w:u w:val="none"/>
        </w:rPr>
        <w:t xml:space="preserve">) and </w:t>
      </w:r>
      <w:r w:rsidR="1EFC1F04">
        <w:rPr>
          <w:u w:val="none"/>
        </w:rPr>
        <w:t>found the textual clues (</w:t>
      </w:r>
      <w:r w:rsidR="1EFC1F04">
        <w:rPr>
          <w:u w:val="none"/>
        </w:rPr>
        <w:t xml:space="preserve">figure </w:t>
      </w:r>
      <w:r w:rsidR="026931F2">
        <w:rPr>
          <w:u w:val="none"/>
        </w:rPr>
        <w:t>6</w:t>
      </w:r>
      <w:r w:rsidR="1EFC1F04">
        <w:rPr>
          <w:u w:val="none"/>
        </w:rPr>
        <w:t>).</w:t>
      </w:r>
    </w:p>
    <w:p w:rsidR="19E8AB2F" w:rsidP="3456918F" w:rsidRDefault="19E8AB2F" w14:paraId="24717C55" w14:textId="36F34652">
      <w:pPr>
        <w:spacing w:line="360" w:lineRule="auto"/>
        <w:jc w:val="center"/>
        <w:rPr>
          <w:u w:val="none"/>
        </w:rPr>
      </w:pPr>
      <w:r w:rsidR="19E8AB2F">
        <w:drawing>
          <wp:inline wp14:editId="5A3FD845" wp14:anchorId="2ABA461B">
            <wp:extent cx="3559437" cy="3245704"/>
            <wp:effectExtent l="0" t="0" r="0" b="0"/>
            <wp:docPr id="17561561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6156160" name="Picture 1756156160"/>
                    <pic:cNvPicPr/>
                  </pic:nvPicPr>
                  <pic:blipFill>
                    <a:blip xmlns:r="http://schemas.openxmlformats.org/officeDocument/2006/relationships" r:embed="rId928339057">
                      <a:extLst>
                        <a:ext uri="{28A0092B-C50C-407E-A947-70E740481C1C}">
                          <a14:useLocalDpi xmlns:a14="http://schemas.microsoft.com/office/drawing/2010/main"/>
                        </a:ext>
                      </a:extLst>
                    </a:blip>
                    <a:stretch>
                      <a:fillRect/>
                    </a:stretch>
                  </pic:blipFill>
                  <pic:spPr>
                    <a:xfrm rot="0">
                      <a:off x="0" y="0"/>
                      <a:ext cx="3559437" cy="3245704"/>
                    </a:xfrm>
                    <a:prstGeom prst="rect">
                      <a:avLst/>
                    </a:prstGeom>
                  </pic:spPr>
                </pic:pic>
              </a:graphicData>
            </a:graphic>
          </wp:inline>
        </w:drawing>
      </w:r>
    </w:p>
    <w:p w:rsidR="19E8AB2F" w:rsidP="3456918F" w:rsidRDefault="19E8AB2F" w14:paraId="235F4476" w14:textId="3859AB8A">
      <w:pPr>
        <w:spacing w:line="360" w:lineRule="auto"/>
        <w:jc w:val="center"/>
        <w:rPr>
          <w:sz w:val="18"/>
          <w:szCs w:val="18"/>
          <w:u w:val="none"/>
        </w:rPr>
      </w:pPr>
      <w:r w:rsidRPr="3456918F" w:rsidR="19E8AB2F">
        <w:rPr>
          <w:sz w:val="18"/>
          <w:szCs w:val="18"/>
          <w:u w:val="none"/>
        </w:rPr>
        <w:t>Figure 5: 7 Questions analysis of Gloucester (Personal collections, 2025)</w:t>
      </w:r>
    </w:p>
    <w:p w:rsidR="7F399925" w:rsidP="3456918F" w:rsidRDefault="7F399925" w14:paraId="4FFA4127" w14:textId="5F929FAE">
      <w:pPr>
        <w:spacing w:line="360" w:lineRule="auto"/>
        <w:jc w:val="center"/>
        <w:rPr>
          <w:sz w:val="18"/>
          <w:szCs w:val="18"/>
          <w:u w:val="none"/>
        </w:rPr>
      </w:pPr>
      <w:r w:rsidR="7F399925">
        <w:drawing>
          <wp:inline wp14:editId="6BF1B5EB" wp14:anchorId="30F4CC78">
            <wp:extent cx="3090331" cy="4120442"/>
            <wp:effectExtent l="0" t="1" r="0" b="0"/>
            <wp:docPr id="153734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734315" name="Picture 153734315"/>
                    <pic:cNvPicPr/>
                  </pic:nvPicPr>
                  <pic:blipFill>
                    <a:blip xmlns:r="http://schemas.openxmlformats.org/officeDocument/2006/relationships" r:embed="rId1571814319">
                      <a:extLst>
                        <a:ext uri="{28A0092B-C50C-407E-A947-70E740481C1C}">
                          <a14:useLocalDpi xmlns:a14="http://schemas.microsoft.com/office/drawing/2010/main"/>
                        </a:ext>
                      </a:extLst>
                    </a:blip>
                    <a:stretch>
                      <a:fillRect/>
                    </a:stretch>
                  </pic:blipFill>
                  <pic:spPr>
                    <a:xfrm rot="16200000">
                      <a:off x="0" y="0"/>
                      <a:ext cx="3090331" cy="4120442"/>
                    </a:xfrm>
                    <a:prstGeom prst="rect">
                      <a:avLst/>
                    </a:prstGeom>
                  </pic:spPr>
                </pic:pic>
              </a:graphicData>
            </a:graphic>
          </wp:inline>
        </w:drawing>
      </w:r>
    </w:p>
    <w:p w:rsidR="7F399925" w:rsidP="3456918F" w:rsidRDefault="7F399925" w14:paraId="57E610C8" w14:textId="3B435EF9">
      <w:pPr>
        <w:spacing w:line="360" w:lineRule="auto"/>
        <w:jc w:val="center"/>
        <w:rPr>
          <w:sz w:val="18"/>
          <w:szCs w:val="18"/>
          <w:u w:val="none"/>
        </w:rPr>
      </w:pPr>
      <w:r w:rsidRPr="3456918F" w:rsidR="7F399925">
        <w:rPr>
          <w:sz w:val="18"/>
          <w:szCs w:val="18"/>
          <w:u w:val="none"/>
        </w:rPr>
        <w:t>Figure 6: Broken down script from King Lear (Personal collection, 2025)</w:t>
      </w:r>
    </w:p>
    <w:p w:rsidR="3456918F" w:rsidP="3456918F" w:rsidRDefault="3456918F" w14:paraId="15C42CC4" w14:textId="468BDE52">
      <w:pPr>
        <w:spacing w:line="360" w:lineRule="auto"/>
        <w:jc w:val="center"/>
        <w:rPr>
          <w:sz w:val="18"/>
          <w:szCs w:val="18"/>
          <w:u w:val="none"/>
        </w:rPr>
      </w:pPr>
    </w:p>
    <w:p w:rsidR="1EFC1F04" w:rsidP="3456918F" w:rsidRDefault="1EFC1F04" w14:paraId="419249F5" w14:textId="2865F5B7">
      <w:pPr>
        <w:spacing w:line="360" w:lineRule="auto"/>
        <w:rPr>
          <w:u w:val="none"/>
        </w:rPr>
      </w:pPr>
      <w:r w:rsidR="1EFC1F04">
        <w:rPr>
          <w:u w:val="none"/>
        </w:rPr>
        <w:t xml:space="preserve">Finally, I </w:t>
      </w:r>
      <w:r w:rsidR="28172EB1">
        <w:rPr>
          <w:u w:val="none"/>
        </w:rPr>
        <w:t>researched</w:t>
      </w:r>
      <w:r w:rsidR="1EFC1F04">
        <w:rPr>
          <w:u w:val="none"/>
        </w:rPr>
        <w:t xml:space="preserve"> Richard III as a play, </w:t>
      </w:r>
      <w:r w:rsidR="48788B36">
        <w:rPr>
          <w:u w:val="none"/>
        </w:rPr>
        <w:t>and</w:t>
      </w:r>
      <w:r w:rsidR="1EFC1F04">
        <w:rPr>
          <w:u w:val="none"/>
        </w:rPr>
        <w:t xml:space="preserve"> the </w:t>
      </w:r>
      <w:r w:rsidR="0E5DFD8F">
        <w:rPr>
          <w:u w:val="none"/>
        </w:rPr>
        <w:t>Henry VI trilogy</w:t>
      </w:r>
      <w:r w:rsidR="2D9DCA06">
        <w:rPr>
          <w:u w:val="none"/>
        </w:rPr>
        <w:t>, as Richard is a central character in all three installments. The monologue I have selected is the monologue at the very start of Richard III, where Ric</w:t>
      </w:r>
      <w:r w:rsidR="5CF644AB">
        <w:rPr>
          <w:u w:val="none"/>
        </w:rPr>
        <w:t>hard tells the audience directly that during the time of peace, he cannot enjoy the company of a woman due to his deformity, and so he has plotted to put his brother Clarence, and the king against each other</w:t>
      </w:r>
      <w:r w:rsidR="71EA1430">
        <w:rPr>
          <w:u w:val="none"/>
        </w:rPr>
        <w:t xml:space="preserve">, in order to climb up the social hierarchy. </w:t>
      </w:r>
      <w:r w:rsidR="090747B2">
        <w:rPr>
          <w:u w:val="none"/>
        </w:rPr>
        <w:t>He</w:t>
      </w:r>
      <w:r w:rsidR="71EA1430">
        <w:rPr>
          <w:u w:val="none"/>
        </w:rPr>
        <w:t xml:space="preserve"> wanted to do this, as whilst he </w:t>
      </w:r>
      <w:r w:rsidR="4EFFD191">
        <w:rPr>
          <w:u w:val="none"/>
        </w:rPr>
        <w:t>could not</w:t>
      </w:r>
      <w:r w:rsidR="71EA1430">
        <w:rPr>
          <w:u w:val="none"/>
        </w:rPr>
        <w:t xml:space="preserve"> be a lover due to his deformity, he was an excellent warrior and </w:t>
      </w:r>
      <w:r w:rsidR="21A9BD8C">
        <w:rPr>
          <w:u w:val="none"/>
        </w:rPr>
        <w:t>leader and</w:t>
      </w:r>
      <w:r w:rsidR="7E4E4937">
        <w:rPr>
          <w:u w:val="none"/>
        </w:rPr>
        <w:t xml:space="preserve"> therefore felt useless during the time of pe</w:t>
      </w:r>
      <w:r w:rsidR="65756282">
        <w:rPr>
          <w:u w:val="none"/>
        </w:rPr>
        <w:t>a</w:t>
      </w:r>
      <w:r w:rsidR="7E4E4937">
        <w:rPr>
          <w:u w:val="none"/>
        </w:rPr>
        <w:t xml:space="preserve">ce. I decided to use this interpretation when performing the monologue. Like my other scenes, I also completed a 7 questions analysis (Figure </w:t>
      </w:r>
      <w:r w:rsidR="1B60D3C6">
        <w:rPr>
          <w:u w:val="none"/>
        </w:rPr>
        <w:t>7</w:t>
      </w:r>
      <w:r w:rsidR="7E4E4937">
        <w:rPr>
          <w:u w:val="none"/>
        </w:rPr>
        <w:t xml:space="preserve">) and broke down the </w:t>
      </w:r>
      <w:r w:rsidR="315ED70C">
        <w:rPr>
          <w:u w:val="none"/>
        </w:rPr>
        <w:t>textual</w:t>
      </w:r>
      <w:r w:rsidR="7E4E4937">
        <w:rPr>
          <w:u w:val="none"/>
        </w:rPr>
        <w:t xml:space="preserve"> clues (</w:t>
      </w:r>
      <w:r w:rsidR="7E4E4937">
        <w:rPr>
          <w:u w:val="none"/>
        </w:rPr>
        <w:t>F</w:t>
      </w:r>
      <w:r w:rsidR="61E9F51D">
        <w:rPr>
          <w:u w:val="none"/>
        </w:rPr>
        <w:t xml:space="preserve">igure </w:t>
      </w:r>
      <w:r w:rsidR="13619EB8">
        <w:rPr>
          <w:u w:val="none"/>
        </w:rPr>
        <w:t>8</w:t>
      </w:r>
      <w:r w:rsidR="61E9F51D">
        <w:rPr>
          <w:u w:val="none"/>
        </w:rPr>
        <w:t xml:space="preserve">) </w:t>
      </w:r>
    </w:p>
    <w:p w:rsidR="37160983" w:rsidP="3456918F" w:rsidRDefault="37160983" w14:paraId="59B24B5C" w14:textId="0FE6C809">
      <w:pPr>
        <w:spacing w:line="360" w:lineRule="auto"/>
        <w:jc w:val="center"/>
        <w:rPr>
          <w:u w:val="none"/>
        </w:rPr>
      </w:pPr>
      <w:r w:rsidR="37160983">
        <w:drawing>
          <wp:inline wp14:editId="60F8DCD6" wp14:anchorId="0584B53A">
            <wp:extent cx="3998543" cy="3543581"/>
            <wp:effectExtent l="0" t="0" r="0" b="0"/>
            <wp:docPr id="7450128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5012876" name="Picture 745012876"/>
                    <pic:cNvPicPr/>
                  </pic:nvPicPr>
                  <pic:blipFill>
                    <a:blip xmlns:r="http://schemas.openxmlformats.org/officeDocument/2006/relationships" r:embed="rId1999001196">
                      <a:extLst>
                        <a:ext uri="{28A0092B-C50C-407E-A947-70E740481C1C}">
                          <a14:useLocalDpi xmlns:a14="http://schemas.microsoft.com/office/drawing/2010/main"/>
                        </a:ext>
                      </a:extLst>
                    </a:blip>
                    <a:stretch>
                      <a:fillRect/>
                    </a:stretch>
                  </pic:blipFill>
                  <pic:spPr>
                    <a:xfrm rot="0">
                      <a:off x="0" y="0"/>
                      <a:ext cx="3998543" cy="3543581"/>
                    </a:xfrm>
                    <a:prstGeom prst="rect">
                      <a:avLst/>
                    </a:prstGeom>
                  </pic:spPr>
                </pic:pic>
              </a:graphicData>
            </a:graphic>
          </wp:inline>
        </w:drawing>
      </w:r>
    </w:p>
    <w:p w:rsidR="37160983" w:rsidP="3456918F" w:rsidRDefault="37160983" w14:paraId="7D6CFBAF" w14:textId="4C80CFF9">
      <w:pPr>
        <w:spacing w:line="360" w:lineRule="auto"/>
        <w:jc w:val="center"/>
        <w:rPr>
          <w:sz w:val="18"/>
          <w:szCs w:val="18"/>
          <w:u w:val="none"/>
        </w:rPr>
      </w:pPr>
      <w:r w:rsidRPr="3456918F" w:rsidR="37160983">
        <w:rPr>
          <w:sz w:val="18"/>
          <w:szCs w:val="18"/>
          <w:u w:val="none"/>
        </w:rPr>
        <w:t>Figure 7: 7 Questions analysis of Richard III (Personal collection, 2025)</w:t>
      </w:r>
    </w:p>
    <w:p w:rsidR="6613E615" w:rsidP="3456918F" w:rsidRDefault="6613E615" w14:paraId="469A02F3" w14:textId="14976A4C">
      <w:pPr>
        <w:spacing w:line="360" w:lineRule="auto"/>
        <w:jc w:val="center"/>
        <w:rPr>
          <w:sz w:val="18"/>
          <w:szCs w:val="18"/>
          <w:u w:val="none"/>
        </w:rPr>
      </w:pPr>
      <w:r w:rsidR="6613E615">
        <w:drawing>
          <wp:inline wp14:editId="7C62E539" wp14:anchorId="325EBF97">
            <wp:extent cx="2730601" cy="3640801"/>
            <wp:effectExtent l="0" t="0" r="0" b="0"/>
            <wp:docPr id="1009297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929762" name="Picture 100929762"/>
                    <pic:cNvPicPr/>
                  </pic:nvPicPr>
                  <pic:blipFill>
                    <a:blip xmlns:r="http://schemas.openxmlformats.org/officeDocument/2006/relationships" r:embed="rId781603370">
                      <a:extLst>
                        <a:ext uri="{28A0092B-C50C-407E-A947-70E740481C1C}">
                          <a14:useLocalDpi xmlns:a14="http://schemas.microsoft.com/office/drawing/2010/main"/>
                        </a:ext>
                      </a:extLst>
                    </a:blip>
                    <a:stretch>
                      <a:fillRect/>
                    </a:stretch>
                  </pic:blipFill>
                  <pic:spPr>
                    <a:xfrm rot="0">
                      <a:off x="0" y="0"/>
                      <a:ext cx="2730601" cy="3640801"/>
                    </a:xfrm>
                    <a:prstGeom prst="rect">
                      <a:avLst/>
                    </a:prstGeom>
                  </pic:spPr>
                </pic:pic>
              </a:graphicData>
            </a:graphic>
          </wp:inline>
        </w:drawing>
      </w:r>
    </w:p>
    <w:p w:rsidR="6613E615" w:rsidP="3456918F" w:rsidRDefault="6613E615" w14:paraId="299224E9" w14:textId="3789E9D5">
      <w:pPr>
        <w:spacing w:line="360" w:lineRule="auto"/>
        <w:jc w:val="center"/>
        <w:rPr>
          <w:sz w:val="18"/>
          <w:szCs w:val="18"/>
          <w:u w:val="none"/>
        </w:rPr>
      </w:pPr>
      <w:r w:rsidRPr="65D6CA85" w:rsidR="6613E615">
        <w:rPr>
          <w:sz w:val="18"/>
          <w:szCs w:val="18"/>
          <w:u w:val="none"/>
        </w:rPr>
        <w:t>Figure 8: Broken down script for Richard III (Personal collection, 2025)</w:t>
      </w:r>
    </w:p>
    <w:p w:rsidR="65D6CA85" w:rsidP="65D6CA85" w:rsidRDefault="65D6CA85" w14:paraId="1D5818BF" w14:textId="63E9E1C0">
      <w:pPr>
        <w:spacing w:line="360" w:lineRule="auto"/>
        <w:jc w:val="center"/>
        <w:rPr>
          <w:sz w:val="18"/>
          <w:szCs w:val="18"/>
          <w:u w:val="none"/>
        </w:rPr>
      </w:pPr>
    </w:p>
    <w:p w:rsidR="61BDF488" w:rsidP="65D6CA85" w:rsidRDefault="61BDF488" w14:paraId="6237FE93" w14:textId="329A66B5">
      <w:pPr>
        <w:spacing w:line="360" w:lineRule="auto"/>
        <w:jc w:val="left"/>
        <w:rPr>
          <w:rFonts w:ascii="Aptos" w:hAnsi="Aptos" w:eastAsia="Aptos" w:cs="Aptos" w:asciiTheme="minorAscii" w:hAnsiTheme="minorAscii" w:eastAsiaTheme="minorAscii" w:cstheme="minorAscii"/>
          <w:sz w:val="24"/>
          <w:szCs w:val="24"/>
          <w:u w:val="none"/>
        </w:rPr>
      </w:pPr>
      <w:r w:rsidRPr="0CAEAB28" w:rsidR="448354BF">
        <w:rPr>
          <w:rFonts w:ascii="Aptos" w:hAnsi="Aptos" w:eastAsia="Aptos" w:cs="Aptos" w:asciiTheme="minorAscii" w:hAnsiTheme="minorAscii" w:eastAsiaTheme="minorAscii" w:cstheme="minorAscii"/>
          <w:sz w:val="24"/>
          <w:szCs w:val="24"/>
          <w:u w:val="none"/>
        </w:rPr>
        <w:t xml:space="preserve">Furthermore, </w:t>
      </w:r>
      <w:r w:rsidRPr="0CAEAB28" w:rsidR="43ACAEE8">
        <w:rPr>
          <w:rFonts w:ascii="Aptos" w:hAnsi="Aptos" w:eastAsia="Aptos" w:cs="Aptos" w:asciiTheme="minorAscii" w:hAnsiTheme="minorAscii" w:eastAsiaTheme="minorAscii" w:cstheme="minorAscii"/>
          <w:sz w:val="24"/>
          <w:szCs w:val="24"/>
          <w:u w:val="none"/>
        </w:rPr>
        <w:t>to</w:t>
      </w:r>
      <w:r w:rsidRPr="0CAEAB28" w:rsidR="448354BF">
        <w:rPr>
          <w:rFonts w:ascii="Aptos" w:hAnsi="Aptos" w:eastAsia="Aptos" w:cs="Aptos" w:asciiTheme="minorAscii" w:hAnsiTheme="minorAscii" w:eastAsiaTheme="minorAscii" w:cstheme="minorAscii"/>
          <w:sz w:val="24"/>
          <w:szCs w:val="24"/>
          <w:u w:val="none"/>
        </w:rPr>
        <w:t xml:space="preserve"> prepare for the role of Richard III specifically, I carried out </w:t>
      </w:r>
      <w:r w:rsidRPr="0CAEAB28" w:rsidR="690BC7C2">
        <w:rPr>
          <w:rFonts w:ascii="Aptos" w:hAnsi="Aptos" w:eastAsia="Aptos" w:cs="Aptos" w:asciiTheme="minorAscii" w:hAnsiTheme="minorAscii" w:eastAsiaTheme="minorAscii" w:cstheme="minorAscii"/>
          <w:sz w:val="24"/>
          <w:szCs w:val="24"/>
          <w:u w:val="none"/>
        </w:rPr>
        <w:t>extra</w:t>
      </w:r>
      <w:r w:rsidRPr="0CAEAB28" w:rsidR="448354BF">
        <w:rPr>
          <w:rFonts w:ascii="Aptos" w:hAnsi="Aptos" w:eastAsia="Aptos" w:cs="Aptos" w:asciiTheme="minorAscii" w:hAnsiTheme="minorAscii" w:eastAsiaTheme="minorAscii" w:cstheme="minorAscii"/>
          <w:sz w:val="24"/>
          <w:szCs w:val="24"/>
          <w:u w:val="none"/>
        </w:rPr>
        <w:t xml:space="preserve"> research that would aid in my characterization</w:t>
      </w:r>
      <w:r w:rsidRPr="0CAEAB28" w:rsidR="3847D317">
        <w:rPr>
          <w:rFonts w:ascii="Aptos" w:hAnsi="Aptos" w:eastAsia="Aptos" w:cs="Aptos" w:asciiTheme="minorAscii" w:hAnsiTheme="minorAscii" w:eastAsiaTheme="minorAscii" w:cstheme="minorAscii"/>
          <w:sz w:val="24"/>
          <w:szCs w:val="24"/>
          <w:u w:val="none"/>
        </w:rPr>
        <w:t>, which can be found in Appendix C (Appendix C)</w:t>
      </w:r>
      <w:r w:rsidRPr="0CAEAB28" w:rsidR="448354BF">
        <w:rPr>
          <w:rFonts w:ascii="Aptos" w:hAnsi="Aptos" w:eastAsia="Aptos" w:cs="Aptos" w:asciiTheme="minorAscii" w:hAnsiTheme="minorAscii" w:eastAsiaTheme="minorAscii" w:cstheme="minorAscii"/>
          <w:sz w:val="24"/>
          <w:szCs w:val="24"/>
          <w:u w:val="none"/>
        </w:rPr>
        <w:t>.</w:t>
      </w:r>
      <w:r w:rsidRPr="0CAEAB28" w:rsidR="66C3D99B">
        <w:rPr>
          <w:rFonts w:ascii="Aptos" w:hAnsi="Aptos" w:eastAsia="Aptos" w:cs="Aptos" w:asciiTheme="minorAscii" w:hAnsiTheme="minorAscii" w:eastAsiaTheme="minorAscii" w:cstheme="minorAscii"/>
          <w:sz w:val="24"/>
          <w:szCs w:val="24"/>
          <w:u w:val="none"/>
        </w:rPr>
        <w:t xml:space="preserve"> </w:t>
      </w:r>
      <w:r w:rsidRPr="0CAEAB28" w:rsidR="1B612032">
        <w:rPr>
          <w:rFonts w:ascii="Aptos" w:hAnsi="Aptos" w:eastAsia="Aptos" w:cs="Aptos" w:asciiTheme="minorAscii" w:hAnsiTheme="minorAscii" w:eastAsiaTheme="minorAscii" w:cstheme="minorAscii"/>
          <w:sz w:val="24"/>
          <w:szCs w:val="24"/>
          <w:u w:val="none"/>
        </w:rPr>
        <w:t>However, as I would be altering my posture to portray the character, I looked more into the Alexander technique to care for my body in-between performances and rehearsals.</w:t>
      </w:r>
      <w:r w:rsidRPr="0CAEAB28" w:rsidR="7E21E42A">
        <w:rPr>
          <w:rFonts w:ascii="Aptos" w:hAnsi="Aptos" w:eastAsia="Aptos" w:cs="Aptos" w:asciiTheme="minorAscii" w:hAnsiTheme="minorAscii" w:eastAsiaTheme="minorAscii" w:cstheme="minorAscii"/>
          <w:sz w:val="24"/>
          <w:szCs w:val="24"/>
          <w:u w:val="none"/>
        </w:rPr>
        <w:t xml:space="preserve"> </w:t>
      </w:r>
      <w:r w:rsidRPr="0CAEAB28" w:rsidR="6D6FEA4C">
        <w:rPr>
          <w:rFonts w:ascii="Aptos" w:hAnsi="Aptos" w:eastAsia="Aptos" w:cs="Aptos" w:asciiTheme="minorAscii" w:hAnsiTheme="minorAscii" w:eastAsiaTheme="minorAscii" w:cstheme="minorAscii"/>
          <w:sz w:val="24"/>
          <w:szCs w:val="24"/>
          <w:u w:val="none"/>
        </w:rPr>
        <w:t xml:space="preserve">This research can be found in appendix </w:t>
      </w:r>
      <w:r w:rsidRPr="0CAEAB28" w:rsidR="6A8447CA">
        <w:rPr>
          <w:rFonts w:ascii="Aptos" w:hAnsi="Aptos" w:eastAsia="Aptos" w:cs="Aptos" w:asciiTheme="minorAscii" w:hAnsiTheme="minorAscii" w:eastAsiaTheme="minorAscii" w:cstheme="minorAscii"/>
          <w:sz w:val="24"/>
          <w:szCs w:val="24"/>
          <w:u w:val="none"/>
        </w:rPr>
        <w:t>D</w:t>
      </w:r>
      <w:r w:rsidRPr="0CAEAB28" w:rsidR="6D6FEA4C">
        <w:rPr>
          <w:rFonts w:ascii="Aptos" w:hAnsi="Aptos" w:eastAsia="Aptos" w:cs="Aptos" w:asciiTheme="minorAscii" w:hAnsiTheme="minorAscii" w:eastAsiaTheme="minorAscii" w:cstheme="minorAscii"/>
          <w:sz w:val="24"/>
          <w:szCs w:val="24"/>
          <w:u w:val="none"/>
        </w:rPr>
        <w:t xml:space="preserve">. (Appendix </w:t>
      </w:r>
      <w:r w:rsidRPr="0CAEAB28" w:rsidR="7D44CE28">
        <w:rPr>
          <w:rFonts w:ascii="Aptos" w:hAnsi="Aptos" w:eastAsia="Aptos" w:cs="Aptos" w:asciiTheme="minorAscii" w:hAnsiTheme="minorAscii" w:eastAsiaTheme="minorAscii" w:cstheme="minorAscii"/>
          <w:sz w:val="24"/>
          <w:szCs w:val="24"/>
          <w:u w:val="none"/>
        </w:rPr>
        <w:t>D</w:t>
      </w:r>
      <w:r w:rsidRPr="0CAEAB28" w:rsidR="6D6FEA4C">
        <w:rPr>
          <w:rFonts w:ascii="Aptos" w:hAnsi="Aptos" w:eastAsia="Aptos" w:cs="Aptos" w:asciiTheme="minorAscii" w:hAnsiTheme="minorAscii" w:eastAsiaTheme="minorAscii" w:cstheme="minorAscii"/>
          <w:sz w:val="24"/>
          <w:szCs w:val="24"/>
          <w:u w:val="none"/>
        </w:rPr>
        <w:t>)</w:t>
      </w:r>
    </w:p>
    <w:p w:rsidR="535FD078" w:rsidP="0CAEAB28" w:rsidRDefault="535FD078" w14:paraId="36D061F6" w14:textId="3886AA43">
      <w:pPr>
        <w:spacing w:line="360" w:lineRule="auto"/>
        <w:jc w:val="left"/>
        <w:rPr>
          <w:rFonts w:ascii="Aptos" w:hAnsi="Aptos" w:eastAsia="Aptos" w:cs="Aptos" w:asciiTheme="minorAscii" w:hAnsiTheme="minorAscii" w:eastAsiaTheme="minorAscii" w:cstheme="minorAscii"/>
          <w:sz w:val="24"/>
          <w:szCs w:val="24"/>
          <w:u w:val="single"/>
        </w:rPr>
      </w:pPr>
      <w:r w:rsidRPr="0CAEAB28" w:rsidR="535FD078">
        <w:rPr>
          <w:rFonts w:ascii="Aptos" w:hAnsi="Aptos" w:eastAsia="Aptos" w:cs="Aptos" w:asciiTheme="minorAscii" w:hAnsiTheme="minorAscii" w:eastAsiaTheme="minorAscii" w:cstheme="minorAscii"/>
          <w:sz w:val="24"/>
          <w:szCs w:val="24"/>
          <w:u w:val="single"/>
        </w:rPr>
        <w:t>Development stage</w:t>
      </w:r>
    </w:p>
    <w:p w:rsidR="469D6D5A" w:rsidP="0CAEAB28" w:rsidRDefault="469D6D5A" w14:paraId="3425926B" w14:textId="6FDA8CE3">
      <w:pPr>
        <w:spacing w:line="360" w:lineRule="auto"/>
        <w:jc w:val="left"/>
        <w:rPr>
          <w:rFonts w:ascii="Aptos" w:hAnsi="Aptos" w:eastAsia="Aptos" w:cs="Aptos" w:asciiTheme="minorAscii" w:hAnsiTheme="minorAscii" w:eastAsiaTheme="minorAscii" w:cstheme="minorAscii"/>
          <w:sz w:val="24"/>
          <w:szCs w:val="24"/>
          <w:u w:val="none"/>
        </w:rPr>
      </w:pPr>
      <w:r w:rsidRPr="0CAEAB28" w:rsidR="469D6D5A">
        <w:rPr>
          <w:rFonts w:ascii="Aptos" w:hAnsi="Aptos" w:eastAsia="Aptos" w:cs="Aptos" w:asciiTheme="minorAscii" w:hAnsiTheme="minorAscii" w:eastAsiaTheme="minorAscii" w:cstheme="minorAscii"/>
          <w:sz w:val="24"/>
          <w:szCs w:val="24"/>
          <w:u w:val="none"/>
        </w:rPr>
        <w:t xml:space="preserve">A lot of how I developed my scenes was through both critical analysis by reviewing my own </w:t>
      </w:r>
      <w:r w:rsidRPr="0CAEAB28" w:rsidR="5BC638E7">
        <w:rPr>
          <w:rFonts w:ascii="Aptos" w:hAnsi="Aptos" w:eastAsia="Aptos" w:cs="Aptos" w:asciiTheme="minorAscii" w:hAnsiTheme="minorAscii" w:eastAsiaTheme="minorAscii" w:cstheme="minorAscii"/>
          <w:sz w:val="24"/>
          <w:szCs w:val="24"/>
          <w:u w:val="none"/>
        </w:rPr>
        <w:t>performance and</w:t>
      </w:r>
      <w:r w:rsidRPr="0CAEAB28" w:rsidR="469D6D5A">
        <w:rPr>
          <w:rFonts w:ascii="Aptos" w:hAnsi="Aptos" w:eastAsia="Aptos" w:cs="Aptos" w:asciiTheme="minorAscii" w:hAnsiTheme="minorAscii" w:eastAsiaTheme="minorAscii" w:cstheme="minorAscii"/>
          <w:sz w:val="24"/>
          <w:szCs w:val="24"/>
          <w:u w:val="none"/>
        </w:rPr>
        <w:t xml:space="preserve"> taking criticism from the director (Tutor) and </w:t>
      </w:r>
      <w:r w:rsidRPr="0CAEAB28" w:rsidR="6692B434">
        <w:rPr>
          <w:rFonts w:ascii="Aptos" w:hAnsi="Aptos" w:eastAsia="Aptos" w:cs="Aptos" w:asciiTheme="minorAscii" w:hAnsiTheme="minorAscii" w:eastAsiaTheme="minorAscii" w:cstheme="minorAscii"/>
          <w:sz w:val="24"/>
          <w:szCs w:val="24"/>
          <w:u w:val="none"/>
        </w:rPr>
        <w:t>peers.</w:t>
      </w:r>
      <w:r w:rsidRPr="0CAEAB28" w:rsidR="6447DC37">
        <w:rPr>
          <w:rFonts w:ascii="Aptos" w:hAnsi="Aptos" w:eastAsia="Aptos" w:cs="Aptos" w:asciiTheme="minorAscii" w:hAnsiTheme="minorAscii" w:eastAsiaTheme="minorAscii" w:cstheme="minorAscii"/>
          <w:sz w:val="24"/>
          <w:szCs w:val="24"/>
          <w:u w:val="none"/>
        </w:rPr>
        <w:t xml:space="preserve"> An example of how I improved my own performance was that I noticed when performing my monologue, I</w:t>
      </w:r>
      <w:r w:rsidRPr="0CAEAB28" w:rsidR="15525CFB">
        <w:rPr>
          <w:rFonts w:ascii="Aptos" w:hAnsi="Aptos" w:eastAsia="Aptos" w:cs="Aptos" w:asciiTheme="minorAscii" w:hAnsiTheme="minorAscii" w:eastAsiaTheme="minorAscii" w:cstheme="minorAscii"/>
          <w:sz w:val="24"/>
          <w:szCs w:val="24"/>
          <w:u w:val="none"/>
        </w:rPr>
        <w:t xml:space="preserve"> tended to lean forward too much and so Richard III’s physicality appeared much too over-exaggerated. It was this </w:t>
      </w:r>
      <w:r w:rsidRPr="0CAEAB28" w:rsidR="1F037A06">
        <w:rPr>
          <w:rFonts w:ascii="Aptos" w:hAnsi="Aptos" w:eastAsia="Aptos" w:cs="Aptos" w:asciiTheme="minorAscii" w:hAnsiTheme="minorAscii" w:eastAsiaTheme="minorAscii" w:cstheme="minorAscii"/>
          <w:sz w:val="24"/>
          <w:szCs w:val="24"/>
          <w:u w:val="none"/>
        </w:rPr>
        <w:t xml:space="preserve">observation that led to me interviewing a friend of mine that suffers from Scoliosis. Doing this, I was able to both understand Richard III’s </w:t>
      </w:r>
      <w:r w:rsidRPr="0CAEAB28" w:rsidR="52772D9D">
        <w:rPr>
          <w:rFonts w:ascii="Aptos" w:hAnsi="Aptos" w:eastAsia="Aptos" w:cs="Aptos" w:asciiTheme="minorAscii" w:hAnsiTheme="minorAscii" w:eastAsiaTheme="minorAscii" w:cstheme="minorAscii"/>
          <w:sz w:val="24"/>
          <w:szCs w:val="24"/>
          <w:u w:val="none"/>
        </w:rPr>
        <w:t xml:space="preserve">mentality and </w:t>
      </w:r>
      <w:r w:rsidRPr="0CAEAB28" w:rsidR="64A376A3">
        <w:rPr>
          <w:rFonts w:ascii="Aptos" w:hAnsi="Aptos" w:eastAsia="Aptos" w:cs="Aptos" w:asciiTheme="minorAscii" w:hAnsiTheme="minorAscii" w:eastAsiaTheme="minorAscii" w:cstheme="minorAscii"/>
          <w:sz w:val="24"/>
          <w:szCs w:val="24"/>
          <w:u w:val="none"/>
        </w:rPr>
        <w:t>portray</w:t>
      </w:r>
      <w:r w:rsidRPr="0CAEAB28" w:rsidR="52772D9D">
        <w:rPr>
          <w:rFonts w:ascii="Aptos" w:hAnsi="Aptos" w:eastAsia="Aptos" w:cs="Aptos" w:asciiTheme="minorAscii" w:hAnsiTheme="minorAscii" w:eastAsiaTheme="minorAscii" w:cstheme="minorAscii"/>
          <w:sz w:val="24"/>
          <w:szCs w:val="24"/>
          <w:u w:val="none"/>
        </w:rPr>
        <w:t xml:space="preserve"> </w:t>
      </w:r>
      <w:r w:rsidRPr="0CAEAB28" w:rsidR="6252F0E5">
        <w:rPr>
          <w:rFonts w:ascii="Aptos" w:hAnsi="Aptos" w:eastAsia="Aptos" w:cs="Aptos" w:asciiTheme="minorAscii" w:hAnsiTheme="minorAscii" w:eastAsiaTheme="minorAscii" w:cstheme="minorAscii"/>
          <w:sz w:val="24"/>
          <w:szCs w:val="24"/>
          <w:u w:val="none"/>
        </w:rPr>
        <w:t>more</w:t>
      </w:r>
      <w:r w:rsidRPr="0CAEAB28" w:rsidR="52772D9D">
        <w:rPr>
          <w:rFonts w:ascii="Aptos" w:hAnsi="Aptos" w:eastAsia="Aptos" w:cs="Aptos" w:asciiTheme="minorAscii" w:hAnsiTheme="minorAscii" w:eastAsiaTheme="minorAscii" w:cstheme="minorAscii"/>
          <w:sz w:val="24"/>
          <w:szCs w:val="24"/>
          <w:u w:val="none"/>
        </w:rPr>
        <w:t xml:space="preserve"> </w:t>
      </w:r>
      <w:r w:rsidRPr="0CAEAB28" w:rsidR="52772D9D">
        <w:rPr>
          <w:rFonts w:ascii="Aptos" w:hAnsi="Aptos" w:eastAsia="Aptos" w:cs="Aptos" w:asciiTheme="minorAscii" w:hAnsiTheme="minorAscii" w:eastAsiaTheme="minorAscii" w:cstheme="minorAscii"/>
          <w:sz w:val="24"/>
          <w:szCs w:val="24"/>
          <w:u w:val="none"/>
        </w:rPr>
        <w:t>accurate</w:t>
      </w:r>
      <w:r w:rsidRPr="0CAEAB28" w:rsidR="52772D9D">
        <w:rPr>
          <w:rFonts w:ascii="Aptos" w:hAnsi="Aptos" w:eastAsia="Aptos" w:cs="Aptos" w:asciiTheme="minorAscii" w:hAnsiTheme="minorAscii" w:eastAsiaTheme="minorAscii" w:cstheme="minorAscii"/>
          <w:sz w:val="24"/>
          <w:szCs w:val="24"/>
          <w:u w:val="none"/>
        </w:rPr>
        <w:t xml:space="preserve"> physicality. </w:t>
      </w:r>
      <w:r w:rsidRPr="0CAEAB28" w:rsidR="32B04E91">
        <w:rPr>
          <w:rFonts w:ascii="Aptos" w:hAnsi="Aptos" w:eastAsia="Aptos" w:cs="Aptos" w:asciiTheme="minorAscii" w:hAnsiTheme="minorAscii" w:eastAsiaTheme="minorAscii" w:cstheme="minorAscii"/>
          <w:sz w:val="24"/>
          <w:szCs w:val="24"/>
          <w:u w:val="none"/>
        </w:rPr>
        <w:t xml:space="preserve">Another important </w:t>
      </w:r>
      <w:r w:rsidRPr="0CAEAB28" w:rsidR="11D38DEE">
        <w:rPr>
          <w:rFonts w:ascii="Aptos" w:hAnsi="Aptos" w:eastAsia="Aptos" w:cs="Aptos" w:asciiTheme="minorAscii" w:hAnsiTheme="minorAscii" w:eastAsiaTheme="minorAscii" w:cstheme="minorAscii"/>
          <w:sz w:val="24"/>
          <w:szCs w:val="24"/>
          <w:u w:val="none"/>
        </w:rPr>
        <w:t>criticism</w:t>
      </w:r>
      <w:r w:rsidRPr="0CAEAB28" w:rsidR="32B04E91">
        <w:rPr>
          <w:rFonts w:ascii="Aptos" w:hAnsi="Aptos" w:eastAsia="Aptos" w:cs="Aptos" w:asciiTheme="minorAscii" w:hAnsiTheme="minorAscii" w:eastAsiaTheme="minorAscii" w:cstheme="minorAscii"/>
          <w:sz w:val="24"/>
          <w:szCs w:val="24"/>
          <w:u w:val="none"/>
        </w:rPr>
        <w:t xml:space="preserve"> I was given was by one of my peers, who noted that </w:t>
      </w:r>
      <w:r w:rsidRPr="0CAEAB28" w:rsidR="0E39A17C">
        <w:rPr>
          <w:rFonts w:ascii="Aptos" w:hAnsi="Aptos" w:eastAsia="Aptos" w:cs="Aptos" w:asciiTheme="minorAscii" w:hAnsiTheme="minorAscii" w:eastAsiaTheme="minorAscii" w:cstheme="minorAscii"/>
          <w:sz w:val="24"/>
          <w:szCs w:val="24"/>
          <w:u w:val="none"/>
        </w:rPr>
        <w:t>I should try emphasizing certain words in the monologue, such as “NOW is the winter of our discontent</w:t>
      </w:r>
      <w:r w:rsidRPr="0CAEAB28" w:rsidR="78F83F88">
        <w:rPr>
          <w:rFonts w:ascii="Aptos" w:hAnsi="Aptos" w:eastAsia="Aptos" w:cs="Aptos" w:asciiTheme="minorAscii" w:hAnsiTheme="minorAscii" w:eastAsiaTheme="minorAscii" w:cstheme="minorAscii"/>
          <w:sz w:val="24"/>
          <w:szCs w:val="24"/>
          <w:u w:val="none"/>
        </w:rPr>
        <w:t>,”</w:t>
      </w:r>
      <w:r w:rsidRPr="0CAEAB28" w:rsidR="0E39A17C">
        <w:rPr>
          <w:rFonts w:ascii="Aptos" w:hAnsi="Aptos" w:eastAsia="Aptos" w:cs="Aptos" w:asciiTheme="minorAscii" w:hAnsiTheme="minorAscii" w:eastAsiaTheme="minorAscii" w:cstheme="minorAscii"/>
          <w:sz w:val="24"/>
          <w:szCs w:val="24"/>
          <w:u w:val="none"/>
        </w:rPr>
        <w:t xml:space="preserve"> as there is wider context with this line that links to oth</w:t>
      </w:r>
      <w:r w:rsidRPr="0CAEAB28" w:rsidR="15DA392D">
        <w:rPr>
          <w:rFonts w:ascii="Aptos" w:hAnsi="Aptos" w:eastAsia="Aptos" w:cs="Aptos" w:asciiTheme="minorAscii" w:hAnsiTheme="minorAscii" w:eastAsiaTheme="minorAscii" w:cstheme="minorAscii"/>
          <w:sz w:val="24"/>
          <w:szCs w:val="24"/>
          <w:u w:val="none"/>
        </w:rPr>
        <w:t xml:space="preserve">er works of Shakespeare. By incorporating this note, </w:t>
      </w:r>
      <w:r w:rsidRPr="0CAEAB28" w:rsidR="4B8DF8B0">
        <w:rPr>
          <w:rFonts w:ascii="Aptos" w:hAnsi="Aptos" w:eastAsia="Aptos" w:cs="Aptos" w:asciiTheme="minorAscii" w:hAnsiTheme="minorAscii" w:eastAsiaTheme="minorAscii" w:cstheme="minorAscii"/>
          <w:sz w:val="24"/>
          <w:szCs w:val="24"/>
          <w:u w:val="none"/>
        </w:rPr>
        <w:t>it</w:t>
      </w:r>
      <w:r w:rsidRPr="0CAEAB28" w:rsidR="15DA392D">
        <w:rPr>
          <w:rFonts w:ascii="Aptos" w:hAnsi="Aptos" w:eastAsia="Aptos" w:cs="Aptos" w:asciiTheme="minorAscii" w:hAnsiTheme="minorAscii" w:eastAsiaTheme="minorAscii" w:cstheme="minorAscii"/>
          <w:sz w:val="24"/>
          <w:szCs w:val="24"/>
          <w:u w:val="none"/>
        </w:rPr>
        <w:t xml:space="preserve"> added to a more nuanced performance. </w:t>
      </w:r>
    </w:p>
    <w:p w:rsidR="15DA392D" w:rsidP="0CAEAB28" w:rsidRDefault="15DA392D" w14:paraId="5C5E0442" w14:textId="7241318B">
      <w:pPr>
        <w:spacing w:line="360" w:lineRule="auto"/>
        <w:jc w:val="left"/>
        <w:rPr>
          <w:rFonts w:ascii="Aptos" w:hAnsi="Aptos" w:eastAsia="Aptos" w:cs="Aptos" w:asciiTheme="minorAscii" w:hAnsiTheme="minorAscii" w:eastAsiaTheme="minorAscii" w:cstheme="minorAscii"/>
          <w:sz w:val="24"/>
          <w:szCs w:val="24"/>
          <w:u w:val="none"/>
        </w:rPr>
      </w:pPr>
      <w:r w:rsidRPr="0CAEAB28" w:rsidR="15DA392D">
        <w:rPr>
          <w:rFonts w:ascii="Aptos" w:hAnsi="Aptos" w:eastAsia="Aptos" w:cs="Aptos" w:asciiTheme="minorAscii" w:hAnsiTheme="minorAscii" w:eastAsiaTheme="minorAscii" w:cstheme="minorAscii"/>
          <w:sz w:val="24"/>
          <w:szCs w:val="24"/>
          <w:u w:val="none"/>
        </w:rPr>
        <w:t xml:space="preserve">A note I was also given by the director for our </w:t>
      </w:r>
      <w:r w:rsidRPr="0CAEAB28" w:rsidR="496F06BF">
        <w:rPr>
          <w:rFonts w:ascii="Aptos" w:hAnsi="Aptos" w:eastAsia="Aptos" w:cs="Aptos" w:asciiTheme="minorAscii" w:hAnsiTheme="minorAscii" w:eastAsiaTheme="minorAscii" w:cstheme="minorAscii"/>
          <w:sz w:val="24"/>
          <w:szCs w:val="24"/>
          <w:u w:val="none"/>
        </w:rPr>
        <w:t xml:space="preserve">King Lear scene was to lean more into the context of the scene in the entire play, as well as providing clarity on the two </w:t>
      </w:r>
      <w:r w:rsidRPr="0CAEAB28" w:rsidR="3911B625">
        <w:rPr>
          <w:rFonts w:ascii="Aptos" w:hAnsi="Aptos" w:eastAsia="Aptos" w:cs="Aptos" w:asciiTheme="minorAscii" w:hAnsiTheme="minorAscii" w:eastAsiaTheme="minorAscii" w:cstheme="minorAscii"/>
          <w:sz w:val="24"/>
          <w:szCs w:val="24"/>
          <w:u w:val="none"/>
        </w:rPr>
        <w:t>characters’</w:t>
      </w:r>
      <w:r w:rsidRPr="0CAEAB28" w:rsidR="496F06BF">
        <w:rPr>
          <w:rFonts w:ascii="Aptos" w:hAnsi="Aptos" w:eastAsia="Aptos" w:cs="Aptos" w:asciiTheme="minorAscii" w:hAnsiTheme="minorAscii" w:eastAsiaTheme="minorAscii" w:cstheme="minorAscii"/>
          <w:sz w:val="24"/>
          <w:szCs w:val="24"/>
          <w:u w:val="none"/>
        </w:rPr>
        <w:t xml:space="preserve"> relationship. Using this feedback, </w:t>
      </w:r>
      <w:r w:rsidRPr="0CAEAB28" w:rsidR="5E9B9CC2">
        <w:rPr>
          <w:rFonts w:ascii="Aptos" w:hAnsi="Aptos" w:eastAsia="Aptos" w:cs="Aptos" w:asciiTheme="minorAscii" w:hAnsiTheme="minorAscii" w:eastAsiaTheme="minorAscii" w:cstheme="minorAscii"/>
          <w:sz w:val="24"/>
          <w:szCs w:val="24"/>
          <w:u w:val="none"/>
        </w:rPr>
        <w:t>my partner and I</w:t>
      </w:r>
      <w:r w:rsidRPr="0CAEAB28" w:rsidR="4727DA00">
        <w:rPr>
          <w:rFonts w:ascii="Aptos" w:hAnsi="Aptos" w:eastAsia="Aptos" w:cs="Aptos" w:asciiTheme="minorAscii" w:hAnsiTheme="minorAscii" w:eastAsiaTheme="minorAscii" w:cstheme="minorAscii"/>
          <w:sz w:val="24"/>
          <w:szCs w:val="24"/>
          <w:u w:val="none"/>
        </w:rPr>
        <w:t xml:space="preserve"> kept on </w:t>
      </w:r>
      <w:r w:rsidRPr="0CAEAB28" w:rsidR="4343B250">
        <w:rPr>
          <w:rFonts w:ascii="Aptos" w:hAnsi="Aptos" w:eastAsia="Aptos" w:cs="Aptos" w:asciiTheme="minorAscii" w:hAnsiTheme="minorAscii" w:eastAsiaTheme="minorAscii" w:cstheme="minorAscii"/>
          <w:sz w:val="24"/>
          <w:szCs w:val="24"/>
          <w:u w:val="none"/>
        </w:rPr>
        <w:t>working on</w:t>
      </w:r>
      <w:r w:rsidRPr="0CAEAB28" w:rsidR="4727DA00">
        <w:rPr>
          <w:rFonts w:ascii="Aptos" w:hAnsi="Aptos" w:eastAsia="Aptos" w:cs="Aptos" w:asciiTheme="minorAscii" w:hAnsiTheme="minorAscii" w:eastAsiaTheme="minorAscii" w:cstheme="minorAscii"/>
          <w:sz w:val="24"/>
          <w:szCs w:val="24"/>
          <w:u w:val="none"/>
        </w:rPr>
        <w:t xml:space="preserve"> the scene to incorporate this relationship and context</w:t>
      </w:r>
      <w:r w:rsidRPr="0CAEAB28" w:rsidR="2E7BB05A">
        <w:rPr>
          <w:rFonts w:ascii="Aptos" w:hAnsi="Aptos" w:eastAsia="Aptos" w:cs="Aptos" w:asciiTheme="minorAscii" w:hAnsiTheme="minorAscii" w:eastAsiaTheme="minorAscii" w:cstheme="minorAscii"/>
          <w:sz w:val="24"/>
          <w:szCs w:val="24"/>
          <w:u w:val="none"/>
        </w:rPr>
        <w:t>, which made some lines easier to perform as they were given more clarity.</w:t>
      </w:r>
    </w:p>
    <w:p w:rsidR="2F09F41D" w:rsidP="0CAEAB28" w:rsidRDefault="2F09F41D" w14:paraId="3BC73627" w14:textId="60A1E2E6">
      <w:pPr>
        <w:spacing w:line="360" w:lineRule="auto"/>
        <w:jc w:val="left"/>
        <w:rPr>
          <w:rFonts w:ascii="Aptos" w:hAnsi="Aptos" w:eastAsia="Aptos" w:cs="Aptos" w:asciiTheme="minorAscii" w:hAnsiTheme="minorAscii" w:eastAsiaTheme="minorAscii" w:cstheme="minorAscii"/>
          <w:sz w:val="24"/>
          <w:szCs w:val="24"/>
          <w:u w:val="none"/>
        </w:rPr>
      </w:pPr>
      <w:r w:rsidRPr="2A54A288" w:rsidR="2F09F41D">
        <w:rPr>
          <w:rFonts w:ascii="Aptos" w:hAnsi="Aptos" w:eastAsia="Aptos" w:cs="Aptos" w:asciiTheme="minorAscii" w:hAnsiTheme="minorAscii" w:eastAsiaTheme="minorAscii" w:cstheme="minorAscii"/>
          <w:sz w:val="24"/>
          <w:szCs w:val="24"/>
          <w:u w:val="none"/>
        </w:rPr>
        <w:t>To</w:t>
      </w:r>
      <w:r w:rsidRPr="2A54A288" w:rsidR="2E7BB05A">
        <w:rPr>
          <w:rFonts w:ascii="Aptos" w:hAnsi="Aptos" w:eastAsia="Aptos" w:cs="Aptos" w:asciiTheme="minorAscii" w:hAnsiTheme="minorAscii" w:eastAsiaTheme="minorAscii" w:cstheme="minorAscii"/>
          <w:sz w:val="24"/>
          <w:szCs w:val="24"/>
          <w:u w:val="none"/>
        </w:rPr>
        <w:t xml:space="preserve"> keep </w:t>
      </w:r>
      <w:r w:rsidRPr="2A54A288" w:rsidR="68078A4B">
        <w:rPr>
          <w:rFonts w:ascii="Aptos" w:hAnsi="Aptos" w:eastAsia="Aptos" w:cs="Aptos" w:asciiTheme="minorAscii" w:hAnsiTheme="minorAscii" w:eastAsiaTheme="minorAscii" w:cstheme="minorAscii"/>
          <w:sz w:val="24"/>
          <w:szCs w:val="24"/>
          <w:u w:val="none"/>
        </w:rPr>
        <w:t>working on</w:t>
      </w:r>
      <w:r w:rsidRPr="2A54A288" w:rsidR="2E7BB05A">
        <w:rPr>
          <w:rFonts w:ascii="Aptos" w:hAnsi="Aptos" w:eastAsia="Aptos" w:cs="Aptos" w:asciiTheme="minorAscii" w:hAnsiTheme="minorAscii" w:eastAsiaTheme="minorAscii" w:cstheme="minorAscii"/>
          <w:sz w:val="24"/>
          <w:szCs w:val="24"/>
          <w:u w:val="none"/>
        </w:rPr>
        <w:t xml:space="preserve"> our twelfth night scene, </w:t>
      </w:r>
      <w:r w:rsidRPr="2A54A288" w:rsidR="2601F8EB">
        <w:rPr>
          <w:rFonts w:ascii="Aptos" w:hAnsi="Aptos" w:eastAsia="Aptos" w:cs="Aptos" w:asciiTheme="minorAscii" w:hAnsiTheme="minorAscii" w:eastAsiaTheme="minorAscii" w:cstheme="minorAscii"/>
          <w:sz w:val="24"/>
          <w:szCs w:val="24"/>
          <w:u w:val="none"/>
        </w:rPr>
        <w:t>my partner and I</w:t>
      </w:r>
      <w:r w:rsidRPr="2A54A288" w:rsidR="2E7BB05A">
        <w:rPr>
          <w:rFonts w:ascii="Aptos" w:hAnsi="Aptos" w:eastAsia="Aptos" w:cs="Aptos" w:asciiTheme="minorAscii" w:hAnsiTheme="minorAscii" w:eastAsiaTheme="minorAscii" w:cstheme="minorAscii"/>
          <w:sz w:val="24"/>
          <w:szCs w:val="24"/>
          <w:u w:val="none"/>
        </w:rPr>
        <w:t xml:space="preserve"> decided to provide different contexts to the scene, to see what would work and what </w:t>
      </w:r>
      <w:r w:rsidRPr="2A54A288" w:rsidR="614A1049">
        <w:rPr>
          <w:rFonts w:ascii="Aptos" w:hAnsi="Aptos" w:eastAsia="Aptos" w:cs="Aptos" w:asciiTheme="minorAscii" w:hAnsiTheme="minorAscii" w:eastAsiaTheme="minorAscii" w:cstheme="minorAscii"/>
          <w:sz w:val="24"/>
          <w:szCs w:val="24"/>
          <w:u w:val="none"/>
        </w:rPr>
        <w:t>would not</w:t>
      </w:r>
      <w:r w:rsidRPr="2A54A288" w:rsidR="2E7BB05A">
        <w:rPr>
          <w:rFonts w:ascii="Aptos" w:hAnsi="Aptos" w:eastAsia="Aptos" w:cs="Aptos" w:asciiTheme="minorAscii" w:hAnsiTheme="minorAscii" w:eastAsiaTheme="minorAscii" w:cstheme="minorAscii"/>
          <w:sz w:val="24"/>
          <w:szCs w:val="24"/>
          <w:u w:val="none"/>
        </w:rPr>
        <w:t xml:space="preserve">. This included contexts such as </w:t>
      </w:r>
      <w:r w:rsidRPr="2A54A288" w:rsidR="0A8D5D65">
        <w:rPr>
          <w:rFonts w:ascii="Aptos" w:hAnsi="Aptos" w:eastAsia="Aptos" w:cs="Aptos" w:asciiTheme="minorAscii" w:hAnsiTheme="minorAscii" w:eastAsiaTheme="minorAscii" w:cstheme="minorAscii"/>
          <w:sz w:val="24"/>
          <w:szCs w:val="24"/>
          <w:u w:val="none"/>
        </w:rPr>
        <w:t xml:space="preserve">if the scene were at a party, and as if the two characters were a married couple arguing. By giving the scene different contexts, we were able to work on more blocking and nuanced </w:t>
      </w:r>
      <w:r w:rsidRPr="2A54A288" w:rsidR="3FC4395F">
        <w:rPr>
          <w:rFonts w:ascii="Aptos" w:hAnsi="Aptos" w:eastAsia="Aptos" w:cs="Aptos" w:asciiTheme="minorAscii" w:hAnsiTheme="minorAscii" w:eastAsiaTheme="minorAscii" w:cstheme="minorAscii"/>
          <w:sz w:val="24"/>
          <w:szCs w:val="24"/>
          <w:u w:val="none"/>
        </w:rPr>
        <w:t>movements and</w:t>
      </w:r>
      <w:r w:rsidRPr="2A54A288" w:rsidR="0A8D5D65">
        <w:rPr>
          <w:rFonts w:ascii="Aptos" w:hAnsi="Aptos" w:eastAsia="Aptos" w:cs="Aptos" w:asciiTheme="minorAscii" w:hAnsiTheme="minorAscii" w:eastAsiaTheme="minorAscii" w:cstheme="minorAscii"/>
          <w:sz w:val="24"/>
          <w:szCs w:val="24"/>
          <w:u w:val="none"/>
        </w:rPr>
        <w:t xml:space="preserve"> providing space to</w:t>
      </w:r>
      <w:r w:rsidRPr="2A54A288" w:rsidR="783E4DA3">
        <w:rPr>
          <w:rFonts w:ascii="Aptos" w:hAnsi="Aptos" w:eastAsia="Aptos" w:cs="Aptos" w:asciiTheme="minorAscii" w:hAnsiTheme="minorAscii" w:eastAsiaTheme="minorAscii" w:cstheme="minorAscii"/>
          <w:sz w:val="24"/>
          <w:szCs w:val="24"/>
          <w:u w:val="none"/>
        </w:rPr>
        <w:t xml:space="preserve"> play with the characters more. </w:t>
      </w:r>
    </w:p>
    <w:p w:rsidR="13AB3C61" w:rsidP="2A54A288" w:rsidRDefault="13AB3C61" w14:paraId="5E5A23C5" w14:textId="45FD69B5">
      <w:pPr>
        <w:spacing w:line="360" w:lineRule="auto"/>
        <w:jc w:val="left"/>
        <w:rPr>
          <w:rFonts w:ascii="Aptos" w:hAnsi="Aptos" w:eastAsia="Aptos" w:cs="Aptos" w:asciiTheme="minorAscii" w:hAnsiTheme="minorAscii" w:eastAsiaTheme="minorAscii" w:cstheme="minorAscii"/>
          <w:sz w:val="24"/>
          <w:szCs w:val="24"/>
          <w:u w:val="none"/>
        </w:rPr>
      </w:pPr>
      <w:r w:rsidRPr="2A54A288" w:rsidR="13AB3C61">
        <w:rPr>
          <w:rFonts w:ascii="Aptos" w:hAnsi="Aptos" w:eastAsia="Aptos" w:cs="Aptos" w:asciiTheme="minorAscii" w:hAnsiTheme="minorAscii" w:eastAsiaTheme="minorAscii" w:cstheme="minorAscii"/>
          <w:sz w:val="24"/>
          <w:szCs w:val="24"/>
          <w:u w:val="none"/>
        </w:rPr>
        <w:t>In the days leading up to the final assessment, I prioritized both learning lines and taking director notes to iron out the scene</w:t>
      </w:r>
      <w:r w:rsidRPr="2A54A288" w:rsidR="70401160">
        <w:rPr>
          <w:rFonts w:ascii="Aptos" w:hAnsi="Aptos" w:eastAsia="Aptos" w:cs="Aptos" w:asciiTheme="minorAscii" w:hAnsiTheme="minorAscii" w:eastAsiaTheme="minorAscii" w:cstheme="minorAscii"/>
          <w:sz w:val="24"/>
          <w:szCs w:val="24"/>
          <w:u w:val="none"/>
        </w:rPr>
        <w:t xml:space="preserve"> as much as possible. Much of the notes</w:t>
      </w:r>
      <w:r w:rsidRPr="2A54A288" w:rsidR="5CCEDD30">
        <w:rPr>
          <w:rFonts w:ascii="Aptos" w:hAnsi="Aptos" w:eastAsia="Aptos" w:cs="Aptos" w:asciiTheme="minorAscii" w:hAnsiTheme="minorAscii" w:eastAsiaTheme="minorAscii" w:cstheme="minorAscii"/>
          <w:sz w:val="24"/>
          <w:szCs w:val="24"/>
          <w:u w:val="none"/>
        </w:rPr>
        <w:t xml:space="preserve"> were about articulation, so to fix this I went through each scene a few times, over articulating the lines, which was effective</w:t>
      </w:r>
      <w:r w:rsidRPr="2A54A288" w:rsidR="0646BFB7">
        <w:rPr>
          <w:rFonts w:ascii="Aptos" w:hAnsi="Aptos" w:eastAsia="Aptos" w:cs="Aptos" w:asciiTheme="minorAscii" w:hAnsiTheme="minorAscii" w:eastAsiaTheme="minorAscii" w:cstheme="minorAscii"/>
          <w:sz w:val="24"/>
          <w:szCs w:val="24"/>
          <w:u w:val="none"/>
        </w:rPr>
        <w:t xml:space="preserve"> and improved my articulation. Furthermore, I was also told to be careful with the clarity and imagery of the lines, so I went back through the text to </w:t>
      </w:r>
      <w:r w:rsidRPr="2A54A288" w:rsidR="7F60DE31">
        <w:rPr>
          <w:rFonts w:ascii="Aptos" w:hAnsi="Aptos" w:eastAsia="Aptos" w:cs="Aptos" w:asciiTheme="minorAscii" w:hAnsiTheme="minorAscii" w:eastAsiaTheme="minorAscii" w:cstheme="minorAscii"/>
          <w:sz w:val="24"/>
          <w:szCs w:val="24"/>
          <w:u w:val="none"/>
        </w:rPr>
        <w:t>ensure</w:t>
      </w:r>
      <w:r w:rsidRPr="2A54A288" w:rsidR="0646BFB7">
        <w:rPr>
          <w:rFonts w:ascii="Aptos" w:hAnsi="Aptos" w:eastAsia="Aptos" w:cs="Aptos" w:asciiTheme="minorAscii" w:hAnsiTheme="minorAscii" w:eastAsiaTheme="minorAscii" w:cstheme="minorAscii"/>
          <w:sz w:val="24"/>
          <w:szCs w:val="24"/>
          <w:u w:val="none"/>
        </w:rPr>
        <w:t xml:space="preserve"> that I knew what each line was saying. </w:t>
      </w:r>
      <w:r w:rsidRPr="2A54A288" w:rsidR="697BC77E">
        <w:rPr>
          <w:rFonts w:ascii="Aptos" w:hAnsi="Aptos" w:eastAsia="Aptos" w:cs="Aptos" w:asciiTheme="minorAscii" w:hAnsiTheme="minorAscii" w:eastAsiaTheme="minorAscii" w:cstheme="minorAscii"/>
          <w:sz w:val="24"/>
          <w:szCs w:val="24"/>
          <w:u w:val="none"/>
        </w:rPr>
        <w:t>Finally</w:t>
      </w:r>
      <w:r w:rsidRPr="2A54A288" w:rsidR="697BC77E">
        <w:rPr>
          <w:rFonts w:ascii="Aptos" w:hAnsi="Aptos" w:eastAsia="Aptos" w:cs="Aptos" w:asciiTheme="minorAscii" w:hAnsiTheme="minorAscii" w:eastAsiaTheme="minorAscii" w:cstheme="minorAscii"/>
          <w:sz w:val="24"/>
          <w:szCs w:val="24"/>
          <w:u w:val="none"/>
        </w:rPr>
        <w:t>, another note I was given was to internalize some of the anger that was being felt by Richard, instea</w:t>
      </w:r>
      <w:r w:rsidRPr="2A54A288" w:rsidR="387C7C1E">
        <w:rPr>
          <w:rFonts w:ascii="Aptos" w:hAnsi="Aptos" w:eastAsia="Aptos" w:cs="Aptos" w:asciiTheme="minorAscii" w:hAnsiTheme="minorAscii" w:eastAsiaTheme="minorAscii" w:cstheme="minorAscii"/>
          <w:sz w:val="24"/>
          <w:szCs w:val="24"/>
          <w:u w:val="none"/>
        </w:rPr>
        <w:t>d of showing it</w:t>
      </w:r>
      <w:r w:rsidRPr="2A54A288" w:rsidR="4D2FFCEB">
        <w:rPr>
          <w:rFonts w:ascii="Aptos" w:hAnsi="Aptos" w:eastAsia="Aptos" w:cs="Aptos" w:asciiTheme="minorAscii" w:hAnsiTheme="minorAscii" w:eastAsiaTheme="minorAscii" w:cstheme="minorAscii"/>
          <w:sz w:val="24"/>
          <w:szCs w:val="24"/>
          <w:u w:val="none"/>
        </w:rPr>
        <w:t>, which I worked into my scene.</w:t>
      </w:r>
    </w:p>
    <w:p w:rsidR="65D6CA85" w:rsidP="65D6CA85" w:rsidRDefault="65D6CA85" w14:paraId="63F88848" w14:textId="0B2B313B">
      <w:pPr>
        <w:spacing w:line="360" w:lineRule="auto"/>
        <w:jc w:val="left"/>
        <w:rPr>
          <w:rFonts w:ascii="Aptos" w:hAnsi="Aptos" w:eastAsia="Aptos" w:cs="Aptos" w:asciiTheme="minorAscii" w:hAnsiTheme="minorAscii" w:eastAsiaTheme="minorAscii" w:cstheme="minorAscii"/>
          <w:sz w:val="24"/>
          <w:szCs w:val="24"/>
          <w:u w:val="none"/>
        </w:rPr>
      </w:pPr>
    </w:p>
    <w:p w:rsidR="12536241" w:rsidP="3456918F" w:rsidRDefault="12536241" w14:paraId="4B5A7613" w14:textId="03C4AABC" w14:noSpellErr="1">
      <w:pPr>
        <w:spacing w:line="360" w:lineRule="auto"/>
        <w:rPr>
          <w:u w:val="single"/>
        </w:rPr>
      </w:pPr>
    </w:p>
    <w:p w:rsidR="591C2732" w:rsidP="3456918F" w:rsidRDefault="591C2732" w14:paraId="200373D7" w14:textId="66FBB70D" w14:noSpellErr="1">
      <w:pPr>
        <w:spacing w:line="360" w:lineRule="auto"/>
        <w:rPr>
          <w:u w:val="single"/>
        </w:rPr>
      </w:pPr>
      <w:r w:rsidRPr="3456918F" w:rsidR="591C2732">
        <w:rPr>
          <w:u w:val="single"/>
        </w:rPr>
        <w:t>Evaluation</w:t>
      </w:r>
    </w:p>
    <w:p w:rsidR="12536241" w:rsidP="2A54A288" w:rsidRDefault="12536241" w14:paraId="1125FB8E" w14:textId="092D4A5F">
      <w:pPr>
        <w:spacing w:line="360" w:lineRule="auto"/>
        <w:rPr>
          <w:u w:val="none"/>
        </w:rPr>
      </w:pPr>
      <w:r w:rsidR="35035877">
        <w:rPr>
          <w:u w:val="none"/>
        </w:rPr>
        <w:t xml:space="preserve">I would rate my final performance an 8/10, as I was able to show a range of emotions felt by three </w:t>
      </w:r>
      <w:r w:rsidR="35035877">
        <w:rPr>
          <w:u w:val="none"/>
        </w:rPr>
        <w:t>very different</w:t>
      </w:r>
      <w:r w:rsidR="35035877">
        <w:rPr>
          <w:u w:val="none"/>
        </w:rPr>
        <w:t xml:space="preserve"> characters, and was </w:t>
      </w:r>
      <w:r w:rsidR="437672D8">
        <w:rPr>
          <w:u w:val="none"/>
        </w:rPr>
        <w:t>confident</w:t>
      </w:r>
      <w:r w:rsidR="1702107E">
        <w:rPr>
          <w:u w:val="none"/>
        </w:rPr>
        <w:t xml:space="preserve"> going into the performance. It is not any higher as I had moments during the performance where my diction could have been better, and some words felt rushed. In the </w:t>
      </w:r>
      <w:r w:rsidR="23CE19BC">
        <w:rPr>
          <w:u w:val="none"/>
        </w:rPr>
        <w:t>module, I</w:t>
      </w:r>
      <w:r w:rsidR="1702107E">
        <w:rPr>
          <w:u w:val="none"/>
        </w:rPr>
        <w:t xml:space="preserve"> </w:t>
      </w:r>
      <w:r w:rsidR="4B83A7C3">
        <w:rPr>
          <w:u w:val="none"/>
        </w:rPr>
        <w:t>improved</w:t>
      </w:r>
      <w:r w:rsidR="74DBCA81">
        <w:rPr>
          <w:u w:val="none"/>
        </w:rPr>
        <w:t xml:space="preserve"> my focus during rehearsals, as well as my team working skills, which were my downfalls from the </w:t>
      </w:r>
      <w:r w:rsidR="74DBCA81">
        <w:rPr>
          <w:u w:val="none"/>
        </w:rPr>
        <w:t>previous</w:t>
      </w:r>
      <w:r w:rsidR="74DBCA81">
        <w:rPr>
          <w:u w:val="none"/>
        </w:rPr>
        <w:t xml:space="preserve"> module. I was also able to </w:t>
      </w:r>
      <w:r w:rsidR="74DBCA81">
        <w:rPr>
          <w:u w:val="none"/>
        </w:rPr>
        <w:t>utilize</w:t>
      </w:r>
      <w:r w:rsidR="74DBCA81">
        <w:rPr>
          <w:u w:val="none"/>
        </w:rPr>
        <w:t xml:space="preserve"> skills from </w:t>
      </w:r>
      <w:r w:rsidR="74DBCA81">
        <w:rPr>
          <w:u w:val="none"/>
        </w:rPr>
        <w:t>previous</w:t>
      </w:r>
      <w:r w:rsidR="74DBCA81">
        <w:rPr>
          <w:u w:val="none"/>
        </w:rPr>
        <w:t xml:space="preserve"> modules, whilst also learning many new ones. </w:t>
      </w:r>
      <w:r w:rsidR="7861AAA4">
        <w:rPr>
          <w:u w:val="none"/>
        </w:rPr>
        <w:t xml:space="preserve">Some things I need to work on for future modules </w:t>
      </w:r>
      <w:r w:rsidR="52D7F7F0">
        <w:rPr>
          <w:u w:val="none"/>
        </w:rPr>
        <w:t>are</w:t>
      </w:r>
      <w:r w:rsidR="7861AAA4">
        <w:rPr>
          <w:u w:val="none"/>
        </w:rPr>
        <w:t xml:space="preserve"> </w:t>
      </w:r>
      <w:r w:rsidR="7861AAA4">
        <w:rPr>
          <w:u w:val="none"/>
        </w:rPr>
        <w:t>utilizing</w:t>
      </w:r>
      <w:r w:rsidR="7861AAA4">
        <w:rPr>
          <w:u w:val="none"/>
        </w:rPr>
        <w:t xml:space="preserve"> </w:t>
      </w:r>
      <w:r w:rsidR="7ABD9E6D">
        <w:rPr>
          <w:u w:val="none"/>
        </w:rPr>
        <w:t xml:space="preserve">more vocal exercises </w:t>
      </w:r>
      <w:r w:rsidR="19E19B22">
        <w:rPr>
          <w:u w:val="none"/>
        </w:rPr>
        <w:t>to</w:t>
      </w:r>
      <w:r w:rsidR="7ABD9E6D">
        <w:rPr>
          <w:u w:val="none"/>
        </w:rPr>
        <w:t xml:space="preserve"> improve my articulation. Another goal for the next module is to engage with a further range of texts and media for referencing. </w:t>
      </w:r>
    </w:p>
    <w:p w:rsidR="12536241" w:rsidP="3456918F" w:rsidRDefault="12536241" w14:paraId="2C2AB1DF" w14:textId="4622130E" w14:noSpellErr="1">
      <w:pPr>
        <w:spacing w:line="360" w:lineRule="auto"/>
        <w:rPr>
          <w:u w:val="single"/>
        </w:rPr>
      </w:pPr>
    </w:p>
    <w:p w:rsidR="2A8BF2B2" w:rsidP="3456918F" w:rsidRDefault="2A8BF2B2" w14:paraId="75C5C97D" w14:noSpellErr="1" w14:textId="5A6EC678">
      <w:pPr>
        <w:pStyle w:val="Normal"/>
        <w:spacing w:line="360" w:lineRule="auto"/>
        <w:rPr>
          <w:noProof w:val="0"/>
          <w:u w:val="single"/>
          <w:lang w:val="en-US"/>
        </w:rPr>
      </w:pPr>
    </w:p>
    <w:p w:rsidR="2A8BF2B2" w:rsidP="3456918F" w:rsidRDefault="2A8BF2B2" w14:paraId="27D65586" w14:textId="69D09465" w14:noSpellErr="1">
      <w:pPr>
        <w:pStyle w:val="Normal"/>
        <w:spacing w:line="360" w:lineRule="auto"/>
        <w:rPr>
          <w:rFonts w:ascii="Georgia" w:hAnsi="Georgia" w:eastAsia="Georgia" w:cs="Georgia"/>
          <w:noProof w:val="0"/>
          <w:sz w:val="30"/>
          <w:szCs w:val="30"/>
          <w:lang w:val="en-US"/>
        </w:rPr>
      </w:pPr>
    </w:p>
    <w:p w:rsidR="2A54A288" w:rsidP="2A54A288" w:rsidRDefault="2A54A288" w14:paraId="123E9023" w14:textId="14DBFFF8">
      <w:pPr>
        <w:pStyle w:val="Normal"/>
        <w:spacing w:line="360" w:lineRule="auto"/>
        <w:rPr>
          <w:rFonts w:ascii="Aptos" w:hAnsi="Aptos" w:eastAsia="Aptos" w:cs="Aptos" w:asciiTheme="minorAscii" w:hAnsiTheme="minorAscii" w:eastAsiaTheme="minorAscii" w:cstheme="minorAscii"/>
          <w:noProof w:val="0"/>
          <w:sz w:val="24"/>
          <w:szCs w:val="24"/>
          <w:u w:val="single"/>
          <w:lang w:val="en-US"/>
        </w:rPr>
      </w:pPr>
    </w:p>
    <w:p w:rsidR="2A54A288" w:rsidP="2A54A288" w:rsidRDefault="2A54A288" w14:paraId="4179E89B" w14:textId="48FCBE35">
      <w:pPr>
        <w:pStyle w:val="Normal"/>
        <w:spacing w:line="360" w:lineRule="auto"/>
        <w:rPr>
          <w:rFonts w:ascii="Aptos" w:hAnsi="Aptos" w:eastAsia="Aptos" w:cs="Aptos" w:asciiTheme="minorAscii" w:hAnsiTheme="minorAscii" w:eastAsiaTheme="minorAscii" w:cstheme="minorAscii"/>
          <w:noProof w:val="0"/>
          <w:sz w:val="24"/>
          <w:szCs w:val="24"/>
          <w:u w:val="single"/>
          <w:lang w:val="en-US"/>
        </w:rPr>
      </w:pPr>
    </w:p>
    <w:p w:rsidR="2A54A288" w:rsidP="2A54A288" w:rsidRDefault="2A54A288" w14:paraId="6E9F09EA" w14:textId="458AD2CF">
      <w:pPr>
        <w:pStyle w:val="Normal"/>
        <w:spacing w:line="360" w:lineRule="auto"/>
        <w:rPr>
          <w:rFonts w:ascii="Aptos" w:hAnsi="Aptos" w:eastAsia="Aptos" w:cs="Aptos" w:asciiTheme="minorAscii" w:hAnsiTheme="minorAscii" w:eastAsiaTheme="minorAscii" w:cstheme="minorAscii"/>
          <w:noProof w:val="0"/>
          <w:sz w:val="24"/>
          <w:szCs w:val="24"/>
          <w:u w:val="single"/>
          <w:lang w:val="en-US"/>
        </w:rPr>
      </w:pPr>
    </w:p>
    <w:p w:rsidR="2C6D2B52" w:rsidP="3456918F" w:rsidRDefault="2C6D2B52" w14:paraId="18DC6302" w14:textId="18995192" w14:noSpellErr="1">
      <w:pPr>
        <w:pStyle w:val="Normal"/>
        <w:spacing w:line="360" w:lineRule="auto"/>
        <w:rPr>
          <w:rFonts w:ascii="Aptos" w:hAnsi="Aptos" w:eastAsia="Aptos" w:cs="Aptos" w:asciiTheme="minorAscii" w:hAnsiTheme="minorAscii" w:eastAsiaTheme="minorAscii" w:cstheme="minorAscii"/>
          <w:noProof w:val="0"/>
          <w:sz w:val="24"/>
          <w:szCs w:val="24"/>
          <w:u w:val="none"/>
          <w:lang w:val="en-US"/>
        </w:rPr>
      </w:pPr>
      <w:r w:rsidRPr="3456918F" w:rsidR="2C6D2B52">
        <w:rPr>
          <w:rFonts w:ascii="Aptos" w:hAnsi="Aptos" w:eastAsia="Aptos" w:cs="Aptos" w:asciiTheme="minorAscii" w:hAnsiTheme="minorAscii" w:eastAsiaTheme="minorAscii" w:cstheme="minorAscii"/>
          <w:noProof w:val="0"/>
          <w:sz w:val="24"/>
          <w:szCs w:val="24"/>
          <w:u w:val="single"/>
          <w:lang w:val="en-US"/>
        </w:rPr>
        <w:t>Reference list</w:t>
      </w:r>
    </w:p>
    <w:p w:rsidR="6A28B4D9" w:rsidP="2A54A288" w:rsidRDefault="6A28B4D9" w14:paraId="7D5C6B9C" w14:textId="2B40A33B" w14:noSpellErr="1">
      <w:pPr>
        <w:pStyle w:val="Normal"/>
        <w:spacing w:line="360" w:lineRule="auto"/>
        <w:rPr>
          <w:rFonts w:ascii="Aptos" w:hAnsi="Aptos" w:eastAsia="Aptos" w:cs="Aptos" w:asciiTheme="minorAscii" w:hAnsiTheme="minorAscii" w:eastAsiaTheme="minorAscii" w:cstheme="minorAscii"/>
          <w:i w:val="0"/>
          <w:iCs w:val="0"/>
          <w:noProof w:val="0"/>
          <w:sz w:val="24"/>
          <w:szCs w:val="24"/>
          <w:u w:val="none"/>
          <w:lang w:val="en-US"/>
        </w:rPr>
      </w:pPr>
      <w:r w:rsidRPr="2A54A288" w:rsidR="6A28B4D9">
        <w:rPr>
          <w:rFonts w:ascii="Aptos" w:hAnsi="Aptos" w:eastAsia="Aptos" w:cs="Aptos" w:asciiTheme="minorAscii" w:hAnsiTheme="minorAscii" w:eastAsiaTheme="minorAscii" w:cstheme="minorAscii"/>
          <w:i w:val="0"/>
          <w:iCs w:val="0"/>
          <w:noProof w:val="0"/>
          <w:sz w:val="24"/>
          <w:szCs w:val="24"/>
          <w:u w:val="none"/>
          <w:lang w:val="en-US"/>
        </w:rPr>
        <w:t>Barton, J (1984)</w:t>
      </w:r>
      <w:r w:rsidRPr="2A54A288" w:rsidR="6A28B4D9">
        <w:rPr>
          <w:rFonts w:ascii="Aptos" w:hAnsi="Aptos" w:eastAsia="Aptos" w:cs="Aptos" w:asciiTheme="minorAscii" w:hAnsiTheme="minorAscii" w:eastAsiaTheme="minorAscii" w:cstheme="minorAscii"/>
          <w:i w:val="0"/>
          <w:iCs w:val="0"/>
          <w:noProof w:val="0"/>
          <w:sz w:val="24"/>
          <w:szCs w:val="24"/>
          <w:u w:val="none"/>
          <w:lang w:val="en-US"/>
        </w:rPr>
        <w:t xml:space="preserve"> </w:t>
      </w:r>
      <w:r w:rsidRPr="2A54A288" w:rsidR="6A28B4D9">
        <w:rPr>
          <w:rFonts w:ascii="Aptos" w:hAnsi="Aptos" w:eastAsia="Aptos" w:cs="Aptos" w:asciiTheme="minorAscii" w:hAnsiTheme="minorAscii" w:eastAsiaTheme="minorAscii" w:cstheme="minorAscii"/>
          <w:i w:val="1"/>
          <w:iCs w:val="1"/>
          <w:noProof w:val="0"/>
          <w:sz w:val="24"/>
          <w:szCs w:val="24"/>
          <w:u w:val="none"/>
          <w:lang w:val="en-US"/>
        </w:rPr>
        <w:t>Playing</w:t>
      </w:r>
      <w:r w:rsidRPr="2A54A288" w:rsidR="6A28B4D9">
        <w:rPr>
          <w:rFonts w:ascii="Aptos" w:hAnsi="Aptos" w:eastAsia="Aptos" w:cs="Aptos" w:asciiTheme="minorAscii" w:hAnsiTheme="minorAscii" w:eastAsiaTheme="minorAscii" w:cstheme="minorAscii"/>
          <w:i w:val="1"/>
          <w:iCs w:val="1"/>
          <w:noProof w:val="0"/>
          <w:sz w:val="24"/>
          <w:szCs w:val="24"/>
          <w:u w:val="none"/>
          <w:lang w:val="en-US"/>
        </w:rPr>
        <w:t xml:space="preserve"> Shakespeare.</w:t>
      </w:r>
      <w:r w:rsidRPr="2A54A288" w:rsidR="6A28B4D9">
        <w:rPr>
          <w:rFonts w:ascii="Aptos" w:hAnsi="Aptos" w:eastAsia="Aptos" w:cs="Aptos" w:asciiTheme="minorAscii" w:hAnsiTheme="minorAscii" w:eastAsiaTheme="minorAscii" w:cstheme="minorAscii"/>
          <w:i w:val="0"/>
          <w:iCs w:val="0"/>
          <w:noProof w:val="0"/>
          <w:sz w:val="24"/>
          <w:szCs w:val="24"/>
          <w:u w:val="none"/>
          <w:lang w:val="en-US"/>
        </w:rPr>
        <w:t xml:space="preserve"> 2</w:t>
      </w:r>
      <w:r w:rsidRPr="2A54A288" w:rsidR="6A28B4D9">
        <w:rPr>
          <w:rFonts w:ascii="Aptos" w:hAnsi="Aptos" w:eastAsia="Aptos" w:cs="Aptos" w:asciiTheme="minorAscii" w:hAnsiTheme="minorAscii" w:eastAsiaTheme="minorAscii" w:cstheme="minorAscii"/>
          <w:i w:val="0"/>
          <w:iCs w:val="0"/>
          <w:noProof w:val="0"/>
          <w:sz w:val="24"/>
          <w:szCs w:val="24"/>
          <w:u w:val="none"/>
          <w:vertAlign w:val="superscript"/>
          <w:lang w:val="en-US"/>
        </w:rPr>
        <w:t>nd</w:t>
      </w:r>
      <w:r w:rsidRPr="2A54A288" w:rsidR="6A28B4D9">
        <w:rPr>
          <w:rFonts w:ascii="Aptos" w:hAnsi="Aptos" w:eastAsia="Aptos" w:cs="Aptos" w:asciiTheme="minorAscii" w:hAnsiTheme="minorAscii" w:eastAsiaTheme="minorAscii" w:cstheme="minorAscii"/>
          <w:i w:val="0"/>
          <w:iCs w:val="0"/>
          <w:noProof w:val="0"/>
          <w:sz w:val="24"/>
          <w:szCs w:val="24"/>
          <w:u w:val="none"/>
          <w:lang w:val="en-US"/>
        </w:rPr>
        <w:t xml:space="preserve"> Revised edition. London: Bloomsbury Publishing Ltd.</w:t>
      </w:r>
    </w:p>
    <w:p w:rsidR="6A28B4D9" w:rsidP="3456918F" w:rsidRDefault="6A28B4D9" w14:paraId="0AF38DB8" w14:textId="25380C8F" w14:noSpellErr="1">
      <w:pPr>
        <w:pStyle w:val="Normal"/>
        <w:spacing w:line="360" w:lineRule="auto"/>
        <w:rPr>
          <w:rFonts w:ascii="Aptos" w:hAnsi="Aptos" w:eastAsia="Aptos" w:cs="Aptos" w:asciiTheme="minorAscii" w:hAnsiTheme="minorAscii" w:eastAsiaTheme="minorAscii" w:cstheme="minorAscii"/>
          <w:noProof w:val="0"/>
          <w:sz w:val="24"/>
          <w:szCs w:val="24"/>
          <w:u w:val="single"/>
          <w:lang w:val="en-US"/>
        </w:rPr>
      </w:pPr>
      <w:r w:rsidRPr="3456918F" w:rsidR="6A28B4D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Guberek</w:t>
      </w:r>
      <w:r w:rsidRPr="3456918F" w:rsidR="6A28B4D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G (2025) </w:t>
      </w:r>
      <w:r w:rsidRPr="3456918F" w:rsidR="6A28B4D9">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Speaking with Shakespeare’s punctuation. </w:t>
      </w:r>
      <w:r w:rsidRPr="3456918F" w:rsidR="6A28B4D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Available:</w:t>
      </w:r>
      <w:r w:rsidRPr="3456918F" w:rsidR="6A28B4D9">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 </w:t>
      </w:r>
      <w:hyperlink r:id="R11346f7c442642fc">
        <w:r w:rsidRPr="3456918F" w:rsidR="6A28B4D9">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https://gedaly.com/speaking-with-shakespeares-punctuation/</w:t>
        </w:r>
      </w:hyperlink>
      <w:r w:rsidRPr="3456918F" w:rsidR="6A28B4D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(Accessed: 20 November 2025)</w:t>
      </w:r>
    </w:p>
    <w:p w:rsidR="3456918F" w:rsidP="3456918F" w:rsidRDefault="3456918F" w14:paraId="0E188AE8" w14:textId="39465483">
      <w:pPr>
        <w:pStyle w:val="Normal"/>
        <w:spacing w:before="0" w:beforeAutospacing="on" w:after="0" w:afterAutospacing="on" w:line="36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523F1330" w:rsidP="2A54A288" w:rsidRDefault="523F1330" w14:paraId="27E3C6B3" w14:textId="666BD5BF">
      <w:pPr>
        <w:pStyle w:val="Normal"/>
        <w:spacing w:before="0" w:beforeAutospacing="on" w:after="0" w:afterAutospacing="on" w:line="360" w:lineRule="auto"/>
        <w:rPr>
          <w:rFonts w:ascii="Aptos" w:hAnsi="Aptos" w:eastAsia="Aptos" w:cs="Aptos" w:asciiTheme="minorAscii" w:hAnsiTheme="minorAscii" w:eastAsiaTheme="minorAscii" w:cstheme="minorAscii"/>
          <w:b w:val="0"/>
          <w:bCs w:val="0"/>
          <w:i w:val="0"/>
          <w:iCs w:val="0"/>
          <w:caps w:val="0"/>
          <w:smallCaps w:val="0"/>
          <w:noProof w:val="0"/>
          <w:color w:val="414141"/>
          <w:sz w:val="24"/>
          <w:szCs w:val="24"/>
          <w:lang w:val="en-US"/>
        </w:rPr>
      </w:pPr>
      <w:r w:rsidRPr="2A54A288" w:rsidR="523F133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Harlan, M (2017)</w:t>
      </w:r>
      <w:r w:rsidRPr="2A54A288" w:rsidR="523F133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A54A288" w:rsidR="523F1330">
        <w:rPr>
          <w:rFonts w:ascii="Aptos" w:hAnsi="Aptos" w:eastAsia="Aptos" w:cs="Aptos" w:asciiTheme="minorAscii" w:hAnsiTheme="minorAscii" w:eastAsiaTheme="minorAscii" w:cstheme="minorAscii"/>
          <w:b w:val="0"/>
          <w:bCs w:val="0"/>
          <w:i w:val="1"/>
          <w:iCs w:val="1"/>
          <w:caps w:val="0"/>
          <w:smallCaps w:val="0"/>
          <w:noProof w:val="0"/>
          <w:color w:val="414141"/>
          <w:sz w:val="24"/>
          <w:szCs w:val="24"/>
          <w:lang w:val="en-US"/>
        </w:rPr>
        <w:t>Twelfth</w:t>
      </w:r>
      <w:r w:rsidRPr="2A54A288" w:rsidR="523F1330">
        <w:rPr>
          <w:rFonts w:ascii="Aptos" w:hAnsi="Aptos" w:eastAsia="Aptos" w:cs="Aptos" w:asciiTheme="minorAscii" w:hAnsiTheme="minorAscii" w:eastAsiaTheme="minorAscii" w:cstheme="minorAscii"/>
          <w:b w:val="0"/>
          <w:bCs w:val="0"/>
          <w:i w:val="1"/>
          <w:iCs w:val="1"/>
          <w:caps w:val="0"/>
          <w:smallCaps w:val="0"/>
          <w:noProof w:val="0"/>
          <w:color w:val="414141"/>
          <w:sz w:val="24"/>
          <w:szCs w:val="24"/>
          <w:lang w:val="en-US"/>
        </w:rPr>
        <w:t xml:space="preserve"> Night, Royal Shakespeare Company. </w:t>
      </w:r>
      <w:r w:rsidRPr="2A54A288" w:rsidR="523F1330">
        <w:rPr>
          <w:rFonts w:ascii="Aptos" w:hAnsi="Aptos" w:eastAsia="Aptos" w:cs="Aptos" w:asciiTheme="minorAscii" w:hAnsiTheme="minorAscii" w:eastAsiaTheme="minorAscii" w:cstheme="minorAscii"/>
          <w:b w:val="0"/>
          <w:bCs w:val="0"/>
          <w:i w:val="0"/>
          <w:iCs w:val="0"/>
          <w:caps w:val="0"/>
          <w:smallCaps w:val="0"/>
          <w:noProof w:val="0"/>
          <w:color w:val="414141"/>
          <w:sz w:val="24"/>
          <w:szCs w:val="24"/>
          <w:lang w:val="en-US"/>
        </w:rPr>
        <w:t xml:space="preserve">Available: </w:t>
      </w:r>
      <w:hyperlink r:id="Rff56454f3dca4226">
        <w:r w:rsidRPr="2A54A288" w:rsidR="523F133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https://exeuntmagazine.com/reviews/review-twelfth-night-royal-shakespeare-theatre-stratford-upon-avon/</w:t>
        </w:r>
      </w:hyperlink>
      <w:r w:rsidRPr="2A54A288" w:rsidR="523F1330">
        <w:rPr>
          <w:rFonts w:ascii="Aptos" w:hAnsi="Aptos" w:eastAsia="Aptos" w:cs="Aptos" w:asciiTheme="minorAscii" w:hAnsiTheme="minorAscii" w:eastAsiaTheme="minorAscii" w:cstheme="minorAscii"/>
          <w:b w:val="0"/>
          <w:bCs w:val="0"/>
          <w:i w:val="0"/>
          <w:iCs w:val="0"/>
          <w:caps w:val="0"/>
          <w:smallCaps w:val="0"/>
          <w:noProof w:val="0"/>
          <w:color w:val="414141"/>
          <w:sz w:val="24"/>
          <w:szCs w:val="24"/>
          <w:lang w:val="en-US"/>
        </w:rPr>
        <w:t xml:space="preserve"> (Accessed: 29 November 2025)</w:t>
      </w:r>
    </w:p>
    <w:p w:rsidR="3456918F" w:rsidP="3456918F" w:rsidRDefault="3456918F" w14:paraId="1827C33C" w14:textId="3842A40A">
      <w:pPr>
        <w:pStyle w:val="Normal"/>
        <w:spacing w:line="360" w:lineRule="auto"/>
        <w:rPr>
          <w:rFonts w:ascii="Aptos" w:hAnsi="Aptos" w:eastAsia="Aptos" w:cs="Aptos" w:asciiTheme="minorAscii" w:hAnsiTheme="minorAscii" w:eastAsiaTheme="minorAscii" w:cstheme="minorAscii"/>
          <w:b w:val="0"/>
          <w:bCs w:val="0"/>
          <w:i w:val="0"/>
          <w:iCs w:val="0"/>
          <w:caps w:val="0"/>
          <w:smallCaps w:val="0"/>
          <w:noProof w:val="0"/>
          <w:sz w:val="24"/>
          <w:szCs w:val="24"/>
          <w:lang w:val="en-US"/>
        </w:rPr>
      </w:pPr>
    </w:p>
    <w:p w:rsidR="2A9F0921" w:rsidP="3456918F" w:rsidRDefault="2A9F0921" w14:paraId="2D550D96" w14:textId="27559984">
      <w:pPr>
        <w:pStyle w:val="Normal"/>
        <w:spacing w:before="0" w:beforeAutospacing="on" w:after="0" w:afterAutospacing="on" w:line="360" w:lineRule="auto"/>
        <w:rPr>
          <w:rFonts w:ascii="Aptos" w:hAnsi="Aptos" w:eastAsia="Aptos" w:cs="Aptos" w:asciiTheme="minorAscii" w:hAnsiTheme="minorAscii" w:eastAsiaTheme="minorAscii" w:cstheme="minorAscii"/>
          <w:noProof w:val="0"/>
          <w:sz w:val="24"/>
          <w:szCs w:val="24"/>
          <w:u w:val="single"/>
          <w:lang w:val="en-US"/>
        </w:rPr>
      </w:pPr>
      <w:r w:rsidRPr="3456918F" w:rsidR="2A9F0921">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Lebovitz, Ezra H (2018)</w:t>
      </w:r>
      <w:r w:rsidRPr="3456918F" w:rsidR="2A9F092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 xml:space="preserve"> 'Macbeth': A Riveting New Take on a Classic. </w:t>
      </w:r>
      <w:r w:rsidRPr="3456918F" w:rsidR="2A9F092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Available: </w:t>
      </w:r>
      <w:hyperlink r:id="R93a8fecd0cf64452">
        <w:r w:rsidRPr="3456918F" w:rsidR="2A9F0921">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https://www.thecrimson.com/article/2018/10/9/asp-macbeth/</w:t>
        </w:r>
      </w:hyperlink>
      <w:r w:rsidRPr="3456918F" w:rsidR="2A9F092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(Accessed: 29 November 2025)</w:t>
      </w:r>
    </w:p>
    <w:p w:rsidR="3456918F" w:rsidP="3456918F" w:rsidRDefault="3456918F" w14:paraId="7266B739" w14:textId="46C56AA4">
      <w:pPr>
        <w:pStyle w:val="Normal"/>
        <w:spacing w:line="360" w:lineRule="auto"/>
        <w:rPr>
          <w:rFonts w:ascii="Aptos" w:hAnsi="Aptos" w:eastAsia="Aptos" w:cs="Aptos" w:asciiTheme="minorAscii" w:hAnsiTheme="minorAscii" w:eastAsiaTheme="minorAscii" w:cstheme="minorAscii"/>
          <w:b w:val="0"/>
          <w:bCs w:val="0"/>
          <w:i w:val="0"/>
          <w:iCs w:val="0"/>
          <w:caps w:val="0"/>
          <w:smallCaps w:val="0"/>
          <w:noProof w:val="0"/>
          <w:sz w:val="24"/>
          <w:szCs w:val="24"/>
          <w:lang w:val="en-US"/>
        </w:rPr>
      </w:pPr>
    </w:p>
    <w:p w:rsidR="6A28B4D9" w:rsidP="3456918F" w:rsidRDefault="6A28B4D9" w14:paraId="70A351EB" w14:textId="216A5A19" w14:noSpellErr="1">
      <w:pPr>
        <w:pStyle w:val="Normal"/>
        <w:spacing w:line="360" w:lineRule="auto"/>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r w:rsidRPr="3456918F" w:rsidR="6A28B4D9">
        <w:rPr>
          <w:noProof w:val="0"/>
          <w:lang w:val="en-US"/>
        </w:rPr>
        <w:t xml:space="preserve">Long, K (2020) </w:t>
      </w:r>
      <w:r w:rsidRPr="3456918F" w:rsidR="6A28B4D9">
        <w:rPr>
          <w:i w:val="1"/>
          <w:iCs w:val="1"/>
          <w:noProof w:val="0"/>
          <w:lang w:val="en-US"/>
        </w:rPr>
        <w:t xml:space="preserve">Shakespeare whispers in your ear: Clues for actors from Shakespeare’s first folio. </w:t>
      </w:r>
      <w:r w:rsidRPr="3456918F" w:rsidR="6A28B4D9">
        <w:rPr>
          <w:i w:val="0"/>
          <w:iCs w:val="0"/>
          <w:noProof w:val="0"/>
          <w:lang w:val="en-US"/>
        </w:rPr>
        <w:t xml:space="preserve">Available: </w:t>
      </w:r>
      <w:hyperlink r:id="Rd86d2e877e33498d">
        <w:r w:rsidRPr="3456918F" w:rsidR="6A28B4D9">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https://dramatics.org/shakespeare-whispers-in-your-ear/</w:t>
        </w:r>
      </w:hyperlink>
      <w:r w:rsidRPr="3456918F" w:rsidR="6A28B4D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(Accessed: 20 November 2025)</w:t>
      </w:r>
    </w:p>
    <w:p w:rsidR="6A28B4D9" w:rsidP="2A54A288" w:rsidRDefault="6A28B4D9" w14:paraId="1D000F97" w14:textId="72BBE92F" w14:noSpellErr="1">
      <w:pPr>
        <w:pStyle w:val="Normal"/>
        <w:spacing w:line="360" w:lineRule="auto"/>
        <w:rPr>
          <w:rFonts w:ascii="Aptos" w:hAnsi="Aptos" w:eastAsia="Aptos" w:cs="Aptos" w:asciiTheme="minorAscii" w:hAnsiTheme="minorAscii" w:eastAsiaTheme="minorAscii" w:cstheme="minorAscii"/>
          <w:i w:val="0"/>
          <w:iCs w:val="0"/>
          <w:noProof w:val="0"/>
          <w:sz w:val="24"/>
          <w:szCs w:val="24"/>
          <w:u w:val="none"/>
          <w:lang w:val="en-US"/>
        </w:rPr>
      </w:pPr>
      <w:r w:rsidRPr="2A54A288" w:rsidR="6A28B4D9">
        <w:rPr>
          <w:rFonts w:ascii="Aptos" w:hAnsi="Aptos" w:eastAsia="Aptos" w:cs="Aptos" w:asciiTheme="minorAscii" w:hAnsiTheme="minorAscii" w:eastAsiaTheme="minorAscii" w:cstheme="minorAscii"/>
          <w:i w:val="0"/>
          <w:iCs w:val="0"/>
          <w:noProof w:val="0"/>
          <w:sz w:val="24"/>
          <w:szCs w:val="24"/>
          <w:u w:val="none"/>
          <w:lang w:val="en-US"/>
        </w:rPr>
        <w:t>McEvoy, S (2024)</w:t>
      </w:r>
      <w:r w:rsidRPr="2A54A288" w:rsidR="6A28B4D9">
        <w:rPr>
          <w:rFonts w:ascii="Aptos" w:hAnsi="Aptos" w:eastAsia="Aptos" w:cs="Aptos" w:asciiTheme="minorAscii" w:hAnsiTheme="minorAscii" w:eastAsiaTheme="minorAscii" w:cstheme="minorAscii"/>
          <w:i w:val="0"/>
          <w:iCs w:val="0"/>
          <w:noProof w:val="0"/>
          <w:sz w:val="24"/>
          <w:szCs w:val="24"/>
          <w:u w:val="none"/>
          <w:lang w:val="en-US"/>
        </w:rPr>
        <w:t xml:space="preserve"> </w:t>
      </w:r>
      <w:r w:rsidRPr="2A54A288" w:rsidR="6A28B4D9">
        <w:rPr>
          <w:rFonts w:ascii="Aptos" w:hAnsi="Aptos" w:eastAsia="Aptos" w:cs="Aptos" w:asciiTheme="minorAscii" w:hAnsiTheme="minorAscii" w:eastAsiaTheme="minorAscii" w:cstheme="minorAscii"/>
          <w:i w:val="1"/>
          <w:iCs w:val="1"/>
          <w:noProof w:val="0"/>
          <w:sz w:val="24"/>
          <w:szCs w:val="24"/>
          <w:u w:val="none"/>
          <w:lang w:val="en-US"/>
        </w:rPr>
        <w:t>Shakespeare</w:t>
      </w:r>
      <w:r w:rsidRPr="2A54A288" w:rsidR="6A28B4D9">
        <w:rPr>
          <w:rFonts w:ascii="Aptos" w:hAnsi="Aptos" w:eastAsia="Aptos" w:cs="Aptos" w:asciiTheme="minorAscii" w:hAnsiTheme="minorAscii" w:eastAsiaTheme="minorAscii" w:cstheme="minorAscii"/>
          <w:i w:val="1"/>
          <w:iCs w:val="1"/>
          <w:noProof w:val="0"/>
          <w:sz w:val="24"/>
          <w:szCs w:val="24"/>
          <w:u w:val="none"/>
          <w:lang w:val="en-US"/>
        </w:rPr>
        <w:t xml:space="preserve">: The Basics. </w:t>
      </w:r>
      <w:r w:rsidRPr="2A54A288" w:rsidR="6A28B4D9">
        <w:rPr>
          <w:rFonts w:ascii="Aptos" w:hAnsi="Aptos" w:eastAsia="Aptos" w:cs="Aptos" w:asciiTheme="minorAscii" w:hAnsiTheme="minorAscii" w:eastAsiaTheme="minorAscii" w:cstheme="minorAscii"/>
          <w:i w:val="0"/>
          <w:iCs w:val="0"/>
          <w:noProof w:val="0"/>
          <w:sz w:val="24"/>
          <w:szCs w:val="24"/>
          <w:u w:val="none"/>
          <w:lang w:val="en-US"/>
        </w:rPr>
        <w:t>2</w:t>
      </w:r>
      <w:r w:rsidRPr="2A54A288" w:rsidR="6A28B4D9">
        <w:rPr>
          <w:rFonts w:ascii="Aptos" w:hAnsi="Aptos" w:eastAsia="Aptos" w:cs="Aptos" w:asciiTheme="minorAscii" w:hAnsiTheme="minorAscii" w:eastAsiaTheme="minorAscii" w:cstheme="minorAscii"/>
          <w:i w:val="0"/>
          <w:iCs w:val="0"/>
          <w:noProof w:val="0"/>
          <w:sz w:val="24"/>
          <w:szCs w:val="24"/>
          <w:u w:val="none"/>
          <w:vertAlign w:val="superscript"/>
          <w:lang w:val="en-US"/>
        </w:rPr>
        <w:t>nd</w:t>
      </w:r>
      <w:r w:rsidRPr="2A54A288" w:rsidR="6A28B4D9">
        <w:rPr>
          <w:rFonts w:ascii="Aptos" w:hAnsi="Aptos" w:eastAsia="Aptos" w:cs="Aptos" w:asciiTheme="minorAscii" w:hAnsiTheme="minorAscii" w:eastAsiaTheme="minorAscii" w:cstheme="minorAscii"/>
          <w:i w:val="0"/>
          <w:iCs w:val="0"/>
          <w:noProof w:val="0"/>
          <w:sz w:val="24"/>
          <w:szCs w:val="24"/>
          <w:u w:val="none"/>
          <w:lang w:val="en-US"/>
        </w:rPr>
        <w:t xml:space="preserve"> Edition. Routledge.</w:t>
      </w:r>
    </w:p>
    <w:p w:rsidR="2A8BF2B2" w:rsidP="2A54A288" w:rsidRDefault="2A8BF2B2" w14:paraId="56091F20" w14:textId="2151A184">
      <w:pPr>
        <w:pStyle w:val="Normal"/>
        <w:spacing w:beforeAutospacing="on" w:afterAutospacing="on" w:line="36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2A54A288" w:rsidR="25445C7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National Health Service (2025) </w:t>
      </w:r>
      <w:r w:rsidRPr="2A54A288" w:rsidR="25445C79">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Alexander </w:t>
      </w:r>
      <w:r w:rsidRPr="2A54A288" w:rsidR="25445C79">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technique</w:t>
      </w:r>
      <w:r w:rsidRPr="2A54A288" w:rsidR="25445C79">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 </w:t>
      </w:r>
      <w:r w:rsidRPr="2A54A288" w:rsidR="25445C7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Available: </w:t>
      </w:r>
      <w:hyperlink r:id="Rae45d4dde29a4e9f">
        <w:r w:rsidRPr="2A54A288" w:rsidR="25445C79">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https://www.nhs.uk/tests-and-treatments/alexander-technique/</w:t>
        </w:r>
      </w:hyperlink>
      <w:r w:rsidRPr="2A54A288" w:rsidR="25445C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(Accessed: 4 December 2025)</w:t>
      </w:r>
    </w:p>
    <w:p w:rsidR="2A8BF2B2" w:rsidP="65D6CA85" w:rsidRDefault="2A8BF2B2" w14:paraId="1DA6CBD5" w14:textId="6A3C9FBD">
      <w:pPr>
        <w:pStyle w:val="Normal"/>
        <w:spacing w:beforeAutospacing="on" w:afterAutospacing="on" w:line="36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2A8BF2B2" w:rsidP="65D6CA85" w:rsidRDefault="2A8BF2B2" w14:paraId="02353D3A" w14:textId="43EEE7CB">
      <w:pPr>
        <w:pStyle w:val="Normal"/>
        <w:shd w:val="clear" w:color="auto" w:fill="FFFFFF" w:themeFill="background1"/>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2A54A288" w:rsidR="25445C7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Tedx Talks (2018)</w:t>
      </w:r>
      <w:r w:rsidRPr="2A54A288" w:rsidR="25445C79">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 </w:t>
      </w:r>
      <w:r w:rsidRPr="2A54A288" w:rsidR="25445C79">
        <w:rPr>
          <w:rFonts w:ascii="Aptos" w:hAnsi="Aptos" w:eastAsia="Aptos" w:cs="Aptos" w:asciiTheme="minorAscii" w:hAnsiTheme="minorAscii" w:eastAsiaTheme="minorAscii" w:cstheme="minorAscii"/>
          <w:b w:val="0"/>
          <w:bCs w:val="0"/>
          <w:i w:val="1"/>
          <w:iCs w:val="1"/>
          <w:caps w:val="0"/>
          <w:smallCaps w:val="0"/>
          <w:noProof w:val="0"/>
          <w:color w:val="0F0F0F"/>
          <w:sz w:val="24"/>
          <w:szCs w:val="24"/>
          <w:lang w:val="en-US"/>
        </w:rPr>
        <w:t xml:space="preserve">Change Your Life with the Alexander Technique | August Berger | TEDxYouth@NBPS. </w:t>
      </w:r>
      <w:r w:rsidRPr="2A54A288" w:rsidR="25445C79">
        <w:rPr>
          <w:rFonts w:ascii="Aptos" w:hAnsi="Aptos" w:eastAsia="Aptos" w:cs="Aptos" w:asciiTheme="minorAscii" w:hAnsiTheme="minorAscii" w:eastAsiaTheme="minorAscii" w:cstheme="minorAscii"/>
          <w:b w:val="0"/>
          <w:bCs w:val="0"/>
          <w:i w:val="0"/>
          <w:iCs w:val="0"/>
          <w:caps w:val="0"/>
          <w:smallCaps w:val="0"/>
          <w:noProof w:val="0"/>
          <w:color w:val="0F0F0F"/>
          <w:sz w:val="24"/>
          <w:szCs w:val="24"/>
          <w:u w:val="none"/>
          <w:lang w:val="en-US"/>
        </w:rPr>
        <w:t>Available:</w:t>
      </w:r>
      <w:r w:rsidRPr="2A54A288" w:rsidR="25445C79">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hyperlink r:id="Raa7a497b80f94c5f">
        <w:r w:rsidRPr="2A54A288" w:rsidR="25445C79">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https://www.youtube.com/watch?v=nZQFdh41wXU&amp;t=2s</w:t>
        </w:r>
      </w:hyperlink>
      <w:r w:rsidRPr="2A54A288" w:rsidR="25445C7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(Accessed: 4 December 2025)</w:t>
      </w:r>
    </w:p>
    <w:p w:rsidR="2A54A288" w:rsidP="2A54A288" w:rsidRDefault="2A54A288" w14:paraId="6202834A" w14:textId="310AFA7C">
      <w:pPr>
        <w:pStyle w:val="Normal"/>
        <w:spacing w:line="360" w:lineRule="auto"/>
        <w:rPr>
          <w:rFonts w:ascii="Aptos" w:hAnsi="Aptos" w:eastAsia="Aptos" w:cs="Aptos" w:asciiTheme="minorAscii" w:hAnsiTheme="minorAscii" w:eastAsiaTheme="minorAscii" w:cstheme="minorAscii"/>
          <w:noProof w:val="0"/>
          <w:sz w:val="24"/>
          <w:szCs w:val="24"/>
          <w:u w:val="single"/>
          <w:lang w:val="en-US"/>
        </w:rPr>
      </w:pPr>
    </w:p>
    <w:p w:rsidR="3E698B17" w:rsidP="3456918F" w:rsidRDefault="3E698B17" w14:paraId="4BA0E780" w14:textId="20360DE3">
      <w:pPr>
        <w:pStyle w:val="Normal"/>
        <w:spacing w:line="360" w:lineRule="auto"/>
        <w:rPr>
          <w:rFonts w:ascii="Aptos" w:hAnsi="Aptos" w:eastAsia="Aptos" w:cs="Aptos" w:asciiTheme="minorAscii" w:hAnsiTheme="minorAscii" w:eastAsiaTheme="minorAscii" w:cstheme="minorAscii"/>
          <w:noProof w:val="0"/>
          <w:sz w:val="24"/>
          <w:szCs w:val="24"/>
          <w:u w:val="single"/>
          <w:lang w:val="en-US"/>
        </w:rPr>
      </w:pPr>
      <w:r w:rsidRPr="2A54A288" w:rsidR="3E698B17">
        <w:rPr>
          <w:rFonts w:ascii="Aptos" w:hAnsi="Aptos" w:eastAsia="Aptos" w:cs="Aptos" w:asciiTheme="minorAscii" w:hAnsiTheme="minorAscii" w:eastAsiaTheme="minorAscii" w:cstheme="minorAscii"/>
          <w:noProof w:val="0"/>
          <w:sz w:val="24"/>
          <w:szCs w:val="24"/>
          <w:u w:val="single"/>
          <w:lang w:val="en-US"/>
        </w:rPr>
        <w:t>Bibliography</w:t>
      </w:r>
    </w:p>
    <w:p w:rsidR="68221A40" w:rsidP="2A54A288" w:rsidRDefault="68221A40" w14:paraId="361CDFA2" w14:textId="609A16AD">
      <w:pPr>
        <w:pStyle w:val="Normal"/>
        <w:spacing w:line="360" w:lineRule="auto"/>
        <w:rPr>
          <w:rFonts w:ascii="Aptos" w:hAnsi="Aptos" w:eastAsia="Aptos" w:cs="Aptos" w:asciiTheme="minorAscii" w:hAnsiTheme="minorAscii" w:eastAsiaTheme="minorAscii" w:cstheme="minorAscii"/>
          <w:i w:val="0"/>
          <w:iCs w:val="0"/>
          <w:noProof w:val="0"/>
          <w:sz w:val="24"/>
          <w:szCs w:val="24"/>
          <w:u w:val="none"/>
          <w:lang w:val="en-US"/>
        </w:rPr>
      </w:pPr>
      <w:r w:rsidRPr="2A54A288" w:rsidR="68221A40">
        <w:rPr>
          <w:rFonts w:ascii="Aptos" w:hAnsi="Aptos" w:eastAsia="Aptos" w:cs="Aptos" w:asciiTheme="minorAscii" w:hAnsiTheme="minorAscii" w:eastAsiaTheme="minorAscii" w:cstheme="minorAscii"/>
          <w:i w:val="0"/>
          <w:iCs w:val="0"/>
          <w:noProof w:val="0"/>
          <w:sz w:val="24"/>
          <w:szCs w:val="24"/>
          <w:u w:val="none"/>
          <w:lang w:val="en-US"/>
        </w:rPr>
        <w:t>Barton, J (1984)</w:t>
      </w:r>
      <w:r w:rsidRPr="2A54A288" w:rsidR="68221A40">
        <w:rPr>
          <w:rFonts w:ascii="Aptos" w:hAnsi="Aptos" w:eastAsia="Aptos" w:cs="Aptos" w:asciiTheme="minorAscii" w:hAnsiTheme="minorAscii" w:eastAsiaTheme="minorAscii" w:cstheme="minorAscii"/>
          <w:i w:val="0"/>
          <w:iCs w:val="0"/>
          <w:noProof w:val="0"/>
          <w:sz w:val="24"/>
          <w:szCs w:val="24"/>
          <w:u w:val="none"/>
          <w:lang w:val="en-US"/>
        </w:rPr>
        <w:t xml:space="preserve"> </w:t>
      </w:r>
      <w:r w:rsidRPr="2A54A288" w:rsidR="68221A40">
        <w:rPr>
          <w:rFonts w:ascii="Aptos" w:hAnsi="Aptos" w:eastAsia="Aptos" w:cs="Aptos" w:asciiTheme="minorAscii" w:hAnsiTheme="minorAscii" w:eastAsiaTheme="minorAscii" w:cstheme="minorAscii"/>
          <w:i w:val="1"/>
          <w:iCs w:val="1"/>
          <w:noProof w:val="0"/>
          <w:sz w:val="24"/>
          <w:szCs w:val="24"/>
          <w:u w:val="none"/>
          <w:lang w:val="en-US"/>
        </w:rPr>
        <w:t>Playing</w:t>
      </w:r>
      <w:r w:rsidRPr="2A54A288" w:rsidR="68221A40">
        <w:rPr>
          <w:rFonts w:ascii="Aptos" w:hAnsi="Aptos" w:eastAsia="Aptos" w:cs="Aptos" w:asciiTheme="minorAscii" w:hAnsiTheme="minorAscii" w:eastAsiaTheme="minorAscii" w:cstheme="minorAscii"/>
          <w:i w:val="1"/>
          <w:iCs w:val="1"/>
          <w:noProof w:val="0"/>
          <w:sz w:val="24"/>
          <w:szCs w:val="24"/>
          <w:u w:val="none"/>
          <w:lang w:val="en-US"/>
        </w:rPr>
        <w:t xml:space="preserve"> Shakespeare.</w:t>
      </w:r>
      <w:r w:rsidRPr="2A54A288" w:rsidR="68221A40">
        <w:rPr>
          <w:rFonts w:ascii="Aptos" w:hAnsi="Aptos" w:eastAsia="Aptos" w:cs="Aptos" w:asciiTheme="minorAscii" w:hAnsiTheme="minorAscii" w:eastAsiaTheme="minorAscii" w:cstheme="minorAscii"/>
          <w:i w:val="0"/>
          <w:iCs w:val="0"/>
          <w:noProof w:val="0"/>
          <w:sz w:val="24"/>
          <w:szCs w:val="24"/>
          <w:u w:val="none"/>
          <w:lang w:val="en-US"/>
        </w:rPr>
        <w:t xml:space="preserve"> 2</w:t>
      </w:r>
      <w:r w:rsidRPr="2A54A288" w:rsidR="68221A40">
        <w:rPr>
          <w:rFonts w:ascii="Aptos" w:hAnsi="Aptos" w:eastAsia="Aptos" w:cs="Aptos" w:asciiTheme="minorAscii" w:hAnsiTheme="minorAscii" w:eastAsiaTheme="minorAscii" w:cstheme="minorAscii"/>
          <w:i w:val="0"/>
          <w:iCs w:val="0"/>
          <w:noProof w:val="0"/>
          <w:sz w:val="24"/>
          <w:szCs w:val="24"/>
          <w:u w:val="none"/>
          <w:vertAlign w:val="superscript"/>
          <w:lang w:val="en-US"/>
        </w:rPr>
        <w:t>nd</w:t>
      </w:r>
      <w:r w:rsidRPr="2A54A288" w:rsidR="68221A40">
        <w:rPr>
          <w:rFonts w:ascii="Aptos" w:hAnsi="Aptos" w:eastAsia="Aptos" w:cs="Aptos" w:asciiTheme="minorAscii" w:hAnsiTheme="minorAscii" w:eastAsiaTheme="minorAscii" w:cstheme="minorAscii"/>
          <w:i w:val="0"/>
          <w:iCs w:val="0"/>
          <w:noProof w:val="0"/>
          <w:sz w:val="24"/>
          <w:szCs w:val="24"/>
          <w:u w:val="none"/>
          <w:lang w:val="en-US"/>
        </w:rPr>
        <w:t xml:space="preserve"> Revised edition. London: Bloomsbury Publishing Ltd.</w:t>
      </w:r>
      <w:r w:rsidRPr="2A54A288" w:rsidR="68221A40">
        <w:rPr>
          <w:rFonts w:ascii="Aptos" w:hAnsi="Aptos" w:eastAsia="Aptos" w:cs="Aptos" w:asciiTheme="minorAscii" w:hAnsiTheme="minorAscii" w:eastAsiaTheme="minorAscii" w:cstheme="minorAscii"/>
          <w:noProof w:val="0"/>
          <w:sz w:val="24"/>
          <w:szCs w:val="24"/>
          <w:u w:val="none"/>
          <w:lang w:val="en-US"/>
        </w:rPr>
        <w:t xml:space="preserve"> </w:t>
      </w:r>
    </w:p>
    <w:p w:rsidR="28332EC0" w:rsidP="65D6CA85" w:rsidRDefault="28332EC0" w14:noSpellErr="1" w14:paraId="1E345B39" w14:textId="25380C8F">
      <w:pPr>
        <w:pStyle w:val="Normal"/>
        <w:spacing w:line="360" w:lineRule="auto"/>
        <w:rPr>
          <w:rFonts w:ascii="Aptos" w:hAnsi="Aptos" w:eastAsia="Aptos" w:cs="Aptos" w:asciiTheme="minorAscii" w:hAnsiTheme="minorAscii" w:eastAsiaTheme="minorAscii" w:cstheme="minorAscii"/>
          <w:noProof w:val="0"/>
          <w:sz w:val="24"/>
          <w:szCs w:val="24"/>
          <w:u w:val="single"/>
          <w:lang w:val="en-US"/>
        </w:rPr>
      </w:pPr>
      <w:r w:rsidRPr="65D6CA85" w:rsidR="28332EC0">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Guberek, G (2025) </w:t>
      </w:r>
      <w:r w:rsidRPr="65D6CA85" w:rsidR="28332EC0">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Speaking with Shakespeare’s punctuation. </w:t>
      </w:r>
      <w:r w:rsidRPr="65D6CA85" w:rsidR="28332EC0">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Available:</w:t>
      </w:r>
      <w:r w:rsidRPr="65D6CA85" w:rsidR="28332EC0">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 </w:t>
      </w:r>
      <w:hyperlink r:id="R466d1ba9187f4419">
        <w:r w:rsidRPr="65D6CA85" w:rsidR="28332EC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https://gedaly.com/speaking-with-shakespeares-punctuation/</w:t>
        </w:r>
      </w:hyperlink>
      <w:r w:rsidRPr="65D6CA85" w:rsidR="28332EC0">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(Accessed: 20 November 2025)</w:t>
      </w:r>
    </w:p>
    <w:p w:rsidR="28332EC0" w:rsidP="2A54A288" w:rsidRDefault="28332EC0" w14:paraId="54482D04" w14:textId="00031B2D">
      <w:pPr>
        <w:pStyle w:val="Normal"/>
        <w:spacing w:beforeAutospacing="on" w:afterAutospacing="on" w:line="360" w:lineRule="auto"/>
        <w:rPr>
          <w:rFonts w:ascii="Aptos" w:hAnsi="Aptos" w:eastAsia="Aptos" w:cs="Aptos" w:asciiTheme="minorAscii" w:hAnsiTheme="minorAscii" w:eastAsiaTheme="minorAscii" w:cstheme="minorAscii"/>
          <w:b w:val="0"/>
          <w:bCs w:val="0"/>
          <w:i w:val="0"/>
          <w:iCs w:val="0"/>
          <w:caps w:val="0"/>
          <w:smallCaps w:val="0"/>
          <w:noProof w:val="0"/>
          <w:color w:val="414141"/>
          <w:sz w:val="24"/>
          <w:szCs w:val="24"/>
          <w:lang w:val="en-US"/>
        </w:rPr>
      </w:pPr>
      <w:r w:rsidRPr="2A54A288" w:rsidR="28332EC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Harlan, M (2017)</w:t>
      </w:r>
      <w:r w:rsidRPr="2A54A288" w:rsidR="28332EC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A54A288" w:rsidR="28332EC0">
        <w:rPr>
          <w:rFonts w:ascii="Aptos" w:hAnsi="Aptos" w:eastAsia="Aptos" w:cs="Aptos" w:asciiTheme="minorAscii" w:hAnsiTheme="minorAscii" w:eastAsiaTheme="minorAscii" w:cstheme="minorAscii"/>
          <w:b w:val="0"/>
          <w:bCs w:val="0"/>
          <w:i w:val="1"/>
          <w:iCs w:val="1"/>
          <w:caps w:val="0"/>
          <w:smallCaps w:val="0"/>
          <w:noProof w:val="0"/>
          <w:color w:val="414141"/>
          <w:sz w:val="24"/>
          <w:szCs w:val="24"/>
          <w:lang w:val="en-US"/>
        </w:rPr>
        <w:t>Twelfth</w:t>
      </w:r>
      <w:r w:rsidRPr="2A54A288" w:rsidR="28332EC0">
        <w:rPr>
          <w:rFonts w:ascii="Aptos" w:hAnsi="Aptos" w:eastAsia="Aptos" w:cs="Aptos" w:asciiTheme="minorAscii" w:hAnsiTheme="minorAscii" w:eastAsiaTheme="minorAscii" w:cstheme="minorAscii"/>
          <w:b w:val="0"/>
          <w:bCs w:val="0"/>
          <w:i w:val="1"/>
          <w:iCs w:val="1"/>
          <w:caps w:val="0"/>
          <w:smallCaps w:val="0"/>
          <w:noProof w:val="0"/>
          <w:color w:val="414141"/>
          <w:sz w:val="24"/>
          <w:szCs w:val="24"/>
          <w:lang w:val="en-US"/>
        </w:rPr>
        <w:t xml:space="preserve"> Night, Royal Shakespeare Company. </w:t>
      </w:r>
      <w:r w:rsidRPr="2A54A288" w:rsidR="28332EC0">
        <w:rPr>
          <w:rFonts w:ascii="Aptos" w:hAnsi="Aptos" w:eastAsia="Aptos" w:cs="Aptos" w:asciiTheme="minorAscii" w:hAnsiTheme="minorAscii" w:eastAsiaTheme="minorAscii" w:cstheme="minorAscii"/>
          <w:b w:val="0"/>
          <w:bCs w:val="0"/>
          <w:i w:val="0"/>
          <w:iCs w:val="0"/>
          <w:caps w:val="0"/>
          <w:smallCaps w:val="0"/>
          <w:noProof w:val="0"/>
          <w:color w:val="414141"/>
          <w:sz w:val="24"/>
          <w:szCs w:val="24"/>
          <w:lang w:val="en-US"/>
        </w:rPr>
        <w:t xml:space="preserve">Available: </w:t>
      </w:r>
      <w:hyperlink r:id="R21bdda8ddb374c60">
        <w:r w:rsidRPr="2A54A288" w:rsidR="28332EC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https://exeuntmagazine.com/reviews/review-twelfth-night-royal-shakespeare-theatre-stratford-upon-avon/</w:t>
        </w:r>
      </w:hyperlink>
      <w:r w:rsidRPr="2A54A288" w:rsidR="28332EC0">
        <w:rPr>
          <w:rFonts w:ascii="Aptos" w:hAnsi="Aptos" w:eastAsia="Aptos" w:cs="Aptos" w:asciiTheme="minorAscii" w:hAnsiTheme="minorAscii" w:eastAsiaTheme="minorAscii" w:cstheme="minorAscii"/>
          <w:b w:val="0"/>
          <w:bCs w:val="0"/>
          <w:i w:val="0"/>
          <w:iCs w:val="0"/>
          <w:caps w:val="0"/>
          <w:smallCaps w:val="0"/>
          <w:noProof w:val="0"/>
          <w:color w:val="414141"/>
          <w:sz w:val="24"/>
          <w:szCs w:val="24"/>
          <w:lang w:val="en-US"/>
        </w:rPr>
        <w:t xml:space="preserve"> (Accessed: 29 November 2025)</w:t>
      </w:r>
    </w:p>
    <w:p w:rsidR="65D6CA85" w:rsidP="65D6CA85" w:rsidRDefault="65D6CA85" w14:paraId="6FD55279" w14:textId="21A46FA3">
      <w:pPr>
        <w:pStyle w:val="Normal"/>
        <w:spacing w:beforeAutospacing="on" w:afterAutospacing="on" w:line="360" w:lineRule="auto"/>
        <w:rPr>
          <w:rFonts w:ascii="Aptos" w:hAnsi="Aptos" w:eastAsia="Aptos" w:cs="Aptos" w:asciiTheme="minorAscii" w:hAnsiTheme="minorAscii" w:eastAsiaTheme="minorAscii" w:cstheme="minorAscii"/>
          <w:b w:val="0"/>
          <w:bCs w:val="0"/>
          <w:i w:val="0"/>
          <w:iCs w:val="0"/>
          <w:caps w:val="0"/>
          <w:smallCaps w:val="0"/>
          <w:noProof w:val="0"/>
          <w:color w:val="414141"/>
          <w:sz w:val="24"/>
          <w:szCs w:val="24"/>
          <w:lang w:val="en-US"/>
        </w:rPr>
      </w:pPr>
    </w:p>
    <w:p w:rsidR="28332EC0" w:rsidP="65D6CA85" w:rsidRDefault="28332EC0" w14:paraId="7750D819" w14:textId="4B907ECC">
      <w:pPr>
        <w:pStyle w:val="Normal"/>
        <w:spacing w:beforeAutospacing="on" w:afterAutospacing="on" w:line="360" w:lineRule="auto"/>
        <w:rPr>
          <w:rFonts w:ascii="Aptos" w:hAnsi="Aptos" w:eastAsia="Aptos" w:cs="Aptos" w:asciiTheme="minorAscii" w:hAnsiTheme="minorAscii" w:eastAsiaTheme="minorAscii" w:cstheme="minorAscii"/>
          <w:noProof w:val="0"/>
          <w:sz w:val="24"/>
          <w:szCs w:val="24"/>
          <w:u w:val="single"/>
          <w:lang w:val="en-US"/>
        </w:rPr>
      </w:pPr>
      <w:r w:rsidRPr="65D6CA85" w:rsidR="28332EC0">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Lebovitz, Ezra H (2018)</w:t>
      </w:r>
      <w:r w:rsidRPr="65D6CA85" w:rsidR="28332EC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 xml:space="preserve"> 'Macbeth': A Riveting New Take on a Classic. </w:t>
      </w:r>
      <w:r w:rsidRPr="65D6CA85" w:rsidR="28332EC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Available: </w:t>
      </w:r>
      <w:hyperlink r:id="Rae886b55d5d449e9">
        <w:r w:rsidRPr="65D6CA85" w:rsidR="28332EC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https://www.thecrimson.com/article/2018/10/9/asp-macbeth/</w:t>
        </w:r>
      </w:hyperlink>
      <w:r w:rsidRPr="65D6CA85" w:rsidR="28332EC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(Accessed: 29 November 2025)</w:t>
      </w:r>
    </w:p>
    <w:p w:rsidR="65D6CA85" w:rsidP="65D6CA85" w:rsidRDefault="65D6CA85" w14:noSpellErr="1" w14:paraId="10C91ED8" w14:textId="2E391CF4">
      <w:pPr>
        <w:pStyle w:val="Normal"/>
        <w:spacing w:line="360" w:lineRule="auto"/>
        <w:rPr>
          <w:rFonts w:ascii="Aptos" w:hAnsi="Aptos" w:eastAsia="Aptos" w:cs="Aptos" w:asciiTheme="minorAscii" w:hAnsiTheme="minorAscii" w:eastAsiaTheme="minorAscii" w:cstheme="minorAscii"/>
          <w:i w:val="0"/>
          <w:iCs w:val="0"/>
          <w:noProof w:val="0"/>
          <w:sz w:val="24"/>
          <w:szCs w:val="24"/>
          <w:u w:val="none"/>
          <w:lang w:val="en-US"/>
        </w:rPr>
      </w:pPr>
    </w:p>
    <w:p w:rsidR="28332EC0" w:rsidP="65D6CA85" w:rsidRDefault="28332EC0" w14:paraId="7898616E" w14:textId="5A981DFA">
      <w:pPr>
        <w:pStyle w:val="Normal"/>
        <w:spacing w:line="360" w:lineRule="auto"/>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US"/>
        </w:rPr>
      </w:pPr>
      <w:r w:rsidRPr="65D6CA85" w:rsidR="28332EC0">
        <w:rPr>
          <w:noProof w:val="0"/>
          <w:lang w:val="en-US"/>
        </w:rPr>
        <w:t xml:space="preserve">Long, K (2020) </w:t>
      </w:r>
      <w:r w:rsidRPr="65D6CA85" w:rsidR="28332EC0">
        <w:rPr>
          <w:i w:val="1"/>
          <w:iCs w:val="1"/>
          <w:noProof w:val="0"/>
          <w:lang w:val="en-US"/>
        </w:rPr>
        <w:t xml:space="preserve">Shakespeare whispers in your ear: Clues for actors from Shakespeare’s first folio. </w:t>
      </w:r>
      <w:r w:rsidRPr="65D6CA85" w:rsidR="28332EC0">
        <w:rPr>
          <w:i w:val="0"/>
          <w:iCs w:val="0"/>
          <w:noProof w:val="0"/>
          <w:lang w:val="en-US"/>
        </w:rPr>
        <w:t xml:space="preserve">Available: </w:t>
      </w:r>
      <w:hyperlink r:id="R30d6db4651a74e55">
        <w:r w:rsidRPr="65D6CA85" w:rsidR="28332EC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https://dramatics.org/shakespeare-whispers-in-your-ear/</w:t>
        </w:r>
      </w:hyperlink>
      <w:r w:rsidRPr="65D6CA85" w:rsidR="28332EC0">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(Accessed: 20 November 2025)</w:t>
      </w:r>
    </w:p>
    <w:p w:rsidR="65B983A6" w:rsidP="2A54A288" w:rsidRDefault="65B983A6" w14:paraId="31FAD8B5" w14:textId="72BBE92F" w14:noSpellErr="1">
      <w:pPr>
        <w:pStyle w:val="Normal"/>
        <w:spacing w:line="360" w:lineRule="auto"/>
        <w:rPr>
          <w:rFonts w:ascii="Aptos" w:hAnsi="Aptos" w:eastAsia="Aptos" w:cs="Aptos" w:asciiTheme="minorAscii" w:hAnsiTheme="minorAscii" w:eastAsiaTheme="minorAscii" w:cstheme="minorAscii"/>
          <w:i w:val="0"/>
          <w:iCs w:val="0"/>
          <w:noProof w:val="0"/>
          <w:sz w:val="24"/>
          <w:szCs w:val="24"/>
          <w:u w:val="none"/>
          <w:lang w:val="en-US"/>
        </w:rPr>
      </w:pPr>
      <w:r w:rsidRPr="2A54A288" w:rsidR="65B983A6">
        <w:rPr>
          <w:rFonts w:ascii="Aptos" w:hAnsi="Aptos" w:eastAsia="Aptos" w:cs="Aptos" w:asciiTheme="minorAscii" w:hAnsiTheme="minorAscii" w:eastAsiaTheme="minorAscii" w:cstheme="minorAscii"/>
          <w:i w:val="0"/>
          <w:iCs w:val="0"/>
          <w:noProof w:val="0"/>
          <w:sz w:val="24"/>
          <w:szCs w:val="24"/>
          <w:u w:val="none"/>
          <w:lang w:val="en-US"/>
        </w:rPr>
        <w:t>McEvoy, S (2024)</w:t>
      </w:r>
      <w:r w:rsidRPr="2A54A288" w:rsidR="65B983A6">
        <w:rPr>
          <w:rFonts w:ascii="Aptos" w:hAnsi="Aptos" w:eastAsia="Aptos" w:cs="Aptos" w:asciiTheme="minorAscii" w:hAnsiTheme="minorAscii" w:eastAsiaTheme="minorAscii" w:cstheme="minorAscii"/>
          <w:i w:val="0"/>
          <w:iCs w:val="0"/>
          <w:noProof w:val="0"/>
          <w:sz w:val="24"/>
          <w:szCs w:val="24"/>
          <w:u w:val="none"/>
          <w:lang w:val="en-US"/>
        </w:rPr>
        <w:t xml:space="preserve"> </w:t>
      </w:r>
      <w:r w:rsidRPr="2A54A288" w:rsidR="65B983A6">
        <w:rPr>
          <w:rFonts w:ascii="Aptos" w:hAnsi="Aptos" w:eastAsia="Aptos" w:cs="Aptos" w:asciiTheme="minorAscii" w:hAnsiTheme="minorAscii" w:eastAsiaTheme="minorAscii" w:cstheme="minorAscii"/>
          <w:i w:val="1"/>
          <w:iCs w:val="1"/>
          <w:noProof w:val="0"/>
          <w:sz w:val="24"/>
          <w:szCs w:val="24"/>
          <w:u w:val="none"/>
          <w:lang w:val="en-US"/>
        </w:rPr>
        <w:t>Shakespeare</w:t>
      </w:r>
      <w:r w:rsidRPr="2A54A288" w:rsidR="65B983A6">
        <w:rPr>
          <w:rFonts w:ascii="Aptos" w:hAnsi="Aptos" w:eastAsia="Aptos" w:cs="Aptos" w:asciiTheme="minorAscii" w:hAnsiTheme="minorAscii" w:eastAsiaTheme="minorAscii" w:cstheme="minorAscii"/>
          <w:i w:val="1"/>
          <w:iCs w:val="1"/>
          <w:noProof w:val="0"/>
          <w:sz w:val="24"/>
          <w:szCs w:val="24"/>
          <w:u w:val="none"/>
          <w:lang w:val="en-US"/>
        </w:rPr>
        <w:t>:</w:t>
      </w:r>
      <w:r w:rsidRPr="2A54A288" w:rsidR="65B983A6">
        <w:rPr>
          <w:rFonts w:ascii="Aptos" w:hAnsi="Aptos" w:eastAsia="Aptos" w:cs="Aptos" w:asciiTheme="minorAscii" w:hAnsiTheme="minorAscii" w:eastAsiaTheme="minorAscii" w:cstheme="minorAscii"/>
          <w:i w:val="1"/>
          <w:iCs w:val="1"/>
          <w:noProof w:val="0"/>
          <w:sz w:val="24"/>
          <w:szCs w:val="24"/>
          <w:u w:val="none"/>
          <w:lang w:val="en-US"/>
        </w:rPr>
        <w:t xml:space="preserve"> The Basics. </w:t>
      </w:r>
      <w:r w:rsidRPr="2A54A288" w:rsidR="65B983A6">
        <w:rPr>
          <w:rFonts w:ascii="Aptos" w:hAnsi="Aptos" w:eastAsia="Aptos" w:cs="Aptos" w:asciiTheme="minorAscii" w:hAnsiTheme="minorAscii" w:eastAsiaTheme="minorAscii" w:cstheme="minorAscii"/>
          <w:i w:val="0"/>
          <w:iCs w:val="0"/>
          <w:noProof w:val="0"/>
          <w:sz w:val="24"/>
          <w:szCs w:val="24"/>
          <w:u w:val="none"/>
          <w:lang w:val="en-US"/>
        </w:rPr>
        <w:t>2</w:t>
      </w:r>
      <w:r w:rsidRPr="2A54A288" w:rsidR="65B983A6">
        <w:rPr>
          <w:rFonts w:ascii="Aptos" w:hAnsi="Aptos" w:eastAsia="Aptos" w:cs="Aptos" w:asciiTheme="minorAscii" w:hAnsiTheme="minorAscii" w:eastAsiaTheme="minorAscii" w:cstheme="minorAscii"/>
          <w:i w:val="0"/>
          <w:iCs w:val="0"/>
          <w:noProof w:val="0"/>
          <w:sz w:val="24"/>
          <w:szCs w:val="24"/>
          <w:u w:val="none"/>
          <w:vertAlign w:val="superscript"/>
          <w:lang w:val="en-US"/>
        </w:rPr>
        <w:t>nd</w:t>
      </w:r>
      <w:r w:rsidRPr="2A54A288" w:rsidR="65B983A6">
        <w:rPr>
          <w:rFonts w:ascii="Aptos" w:hAnsi="Aptos" w:eastAsia="Aptos" w:cs="Aptos" w:asciiTheme="minorAscii" w:hAnsiTheme="minorAscii" w:eastAsiaTheme="minorAscii" w:cstheme="minorAscii"/>
          <w:i w:val="0"/>
          <w:iCs w:val="0"/>
          <w:noProof w:val="0"/>
          <w:sz w:val="24"/>
          <w:szCs w:val="24"/>
          <w:u w:val="none"/>
          <w:lang w:val="en-US"/>
        </w:rPr>
        <w:t xml:space="preserve"> Edition. Routledge.</w:t>
      </w:r>
    </w:p>
    <w:p w:rsidR="2C6D2B52" w:rsidP="2A54A288" w:rsidRDefault="2C6D2B52" w14:paraId="5D0A69E5" w14:textId="1577F531">
      <w:pPr>
        <w:pStyle w:val="Normal"/>
        <w:spacing w:before="0" w:beforeAutospacing="on" w:after="0" w:afterAutospacing="on" w:line="36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2A54A288" w:rsidR="696264A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National Health Service (2025) </w:t>
      </w:r>
      <w:r w:rsidRPr="2A54A288" w:rsidR="696264AD">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Alexander </w:t>
      </w:r>
      <w:r w:rsidRPr="2A54A288" w:rsidR="696264AD">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technique</w:t>
      </w:r>
      <w:r w:rsidRPr="2A54A288" w:rsidR="696264AD">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 </w:t>
      </w:r>
      <w:r w:rsidRPr="2A54A288" w:rsidR="696264A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Available: </w:t>
      </w:r>
      <w:hyperlink r:id="R43a403a20bfd4e1f">
        <w:r w:rsidRPr="2A54A288" w:rsidR="696264AD">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https://www.nhs.uk/tests-and-treatments/alexander-technique/</w:t>
        </w:r>
      </w:hyperlink>
      <w:r w:rsidRPr="2A54A288" w:rsidR="696264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(Accessed: 4 December 2025)</w:t>
      </w:r>
    </w:p>
    <w:p w:rsidR="2C6D2B52" w:rsidP="65D6CA85" w:rsidRDefault="2C6D2B52" w14:paraId="113075C1" w14:textId="65E8B826">
      <w:pPr>
        <w:pStyle w:val="Normal"/>
        <w:spacing w:before="0" w:beforeAutospacing="on" w:after="0" w:afterAutospacing="on" w:line="360" w:lineRule="auto"/>
        <w:rPr>
          <w:rFonts w:ascii="Aptos" w:hAnsi="Aptos" w:eastAsia="Aptos" w:cs="Aptos" w:asciiTheme="minorAscii" w:hAnsiTheme="minorAscii" w:eastAsiaTheme="minorAscii" w:cstheme="minorAscii"/>
          <w:i w:val="0"/>
          <w:iCs w:val="0"/>
          <w:noProof w:val="0"/>
          <w:sz w:val="24"/>
          <w:szCs w:val="24"/>
          <w:u w:val="none"/>
          <w:lang w:val="en-US"/>
        </w:rPr>
      </w:pPr>
      <w:r w:rsidRPr="65D6CA85" w:rsidR="60DB4283">
        <w:rPr>
          <w:rFonts w:ascii="Aptos" w:hAnsi="Aptos" w:eastAsia="Aptos" w:cs="Aptos" w:asciiTheme="minorAscii" w:hAnsiTheme="minorAscii" w:eastAsiaTheme="minorAscii" w:cstheme="minorAscii"/>
          <w:noProof w:val="0"/>
          <w:sz w:val="24"/>
          <w:szCs w:val="24"/>
          <w:u w:val="none"/>
          <w:lang w:val="en-US"/>
        </w:rPr>
        <w:t xml:space="preserve">Ted-Ed (2015) </w:t>
      </w:r>
      <w:r w:rsidRPr="65D6CA85" w:rsidR="60DB4283">
        <w:rPr>
          <w:rFonts w:ascii="Aptos" w:hAnsi="Aptos" w:eastAsia="Aptos" w:cs="Aptos" w:asciiTheme="minorAscii" w:hAnsiTheme="minorAscii" w:eastAsiaTheme="minorAscii" w:cstheme="minorAscii"/>
          <w:i w:val="1"/>
          <w:iCs w:val="1"/>
          <w:noProof w:val="0"/>
          <w:sz w:val="24"/>
          <w:szCs w:val="24"/>
          <w:u w:val="none"/>
          <w:lang w:val="en-US"/>
        </w:rPr>
        <w:t xml:space="preserve">Why Shakespeare loved Iambic Pentameter – David T. Freeman and Gregory Taylor. </w:t>
      </w:r>
      <w:r w:rsidRPr="65D6CA85" w:rsidR="60DB4283">
        <w:rPr>
          <w:rFonts w:ascii="Aptos" w:hAnsi="Aptos" w:eastAsia="Aptos" w:cs="Aptos" w:asciiTheme="minorAscii" w:hAnsiTheme="minorAscii" w:eastAsiaTheme="minorAscii" w:cstheme="minorAscii"/>
          <w:i w:val="0"/>
          <w:iCs w:val="0"/>
          <w:noProof w:val="0"/>
          <w:sz w:val="24"/>
          <w:szCs w:val="24"/>
          <w:u w:val="none"/>
          <w:lang w:val="en-US"/>
        </w:rPr>
        <w:t xml:space="preserve">Available: </w:t>
      </w:r>
      <w:hyperlink r:id="Rdb8df85e06ac43ff">
        <w:r w:rsidRPr="65D6CA85" w:rsidR="60DB4283">
          <w:rPr>
            <w:rStyle w:val="Hyperlink"/>
            <w:rFonts w:ascii="Aptos" w:hAnsi="Aptos" w:eastAsia="Aptos" w:cs="Aptos" w:asciiTheme="minorAscii" w:hAnsiTheme="minorAscii" w:eastAsiaTheme="minorAscii" w:cstheme="minorAscii"/>
            <w:i w:val="0"/>
            <w:iCs w:val="0"/>
            <w:noProof w:val="0"/>
            <w:sz w:val="24"/>
            <w:szCs w:val="24"/>
            <w:lang w:val="en-US"/>
          </w:rPr>
          <w:t>https://www.youtube.com/watch?v=I5lsuyUNu_4</w:t>
        </w:r>
      </w:hyperlink>
      <w:r w:rsidRPr="65D6CA85" w:rsidR="60DB4283">
        <w:rPr>
          <w:rFonts w:ascii="Aptos" w:hAnsi="Aptos" w:eastAsia="Aptos" w:cs="Aptos" w:asciiTheme="minorAscii" w:hAnsiTheme="minorAscii" w:eastAsiaTheme="minorAscii" w:cstheme="minorAscii"/>
          <w:i w:val="0"/>
          <w:iCs w:val="0"/>
          <w:noProof w:val="0"/>
          <w:sz w:val="24"/>
          <w:szCs w:val="24"/>
          <w:lang w:val="en-US"/>
        </w:rPr>
        <w:t xml:space="preserve"> (Accessed: 10 November 2025)</w:t>
      </w:r>
    </w:p>
    <w:p w:rsidR="2C6D2B52" w:rsidP="65D6CA85" w:rsidRDefault="2C6D2B52" w14:paraId="7015AFCE" w14:textId="43EEE7CB">
      <w:pPr>
        <w:pStyle w:val="Normal"/>
        <w:shd w:val="clear" w:color="auto" w:fill="FFFFFF" w:themeFill="background1"/>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2A54A288" w:rsidR="696264A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Tedx Talks (2018)</w:t>
      </w:r>
      <w:r w:rsidRPr="2A54A288" w:rsidR="696264AD">
        <w:rPr>
          <w:rFonts w:ascii="Aptos" w:hAnsi="Aptos" w:eastAsia="Aptos" w:cs="Aptos" w:asciiTheme="minorAscii" w:hAnsiTheme="minorAscii" w:eastAsiaTheme="minorAscii" w:cstheme="minorAscii"/>
          <w:b w:val="0"/>
          <w:bCs w:val="0"/>
          <w:i w:val="1"/>
          <w:iCs w:val="1"/>
          <w:caps w:val="0"/>
          <w:smallCaps w:val="0"/>
          <w:noProof w:val="0"/>
          <w:sz w:val="24"/>
          <w:szCs w:val="24"/>
          <w:lang w:val="en-US"/>
        </w:rPr>
        <w:t xml:space="preserve"> </w:t>
      </w:r>
      <w:r w:rsidRPr="2A54A288" w:rsidR="696264AD">
        <w:rPr>
          <w:rFonts w:ascii="Aptos" w:hAnsi="Aptos" w:eastAsia="Aptos" w:cs="Aptos" w:asciiTheme="minorAscii" w:hAnsiTheme="minorAscii" w:eastAsiaTheme="minorAscii" w:cstheme="minorAscii"/>
          <w:b w:val="0"/>
          <w:bCs w:val="0"/>
          <w:i w:val="1"/>
          <w:iCs w:val="1"/>
          <w:caps w:val="0"/>
          <w:smallCaps w:val="0"/>
          <w:noProof w:val="0"/>
          <w:color w:val="0F0F0F"/>
          <w:sz w:val="24"/>
          <w:szCs w:val="24"/>
          <w:lang w:val="en-US"/>
        </w:rPr>
        <w:t xml:space="preserve">Change Your Life with the Alexander Technique | August Berger | TEDxYouth@NBPS. </w:t>
      </w:r>
      <w:r w:rsidRPr="2A54A288" w:rsidR="696264AD">
        <w:rPr>
          <w:rFonts w:ascii="Aptos" w:hAnsi="Aptos" w:eastAsia="Aptos" w:cs="Aptos" w:asciiTheme="minorAscii" w:hAnsiTheme="minorAscii" w:eastAsiaTheme="minorAscii" w:cstheme="minorAscii"/>
          <w:b w:val="0"/>
          <w:bCs w:val="0"/>
          <w:i w:val="0"/>
          <w:iCs w:val="0"/>
          <w:caps w:val="0"/>
          <w:smallCaps w:val="0"/>
          <w:noProof w:val="0"/>
          <w:color w:val="0F0F0F"/>
          <w:sz w:val="24"/>
          <w:szCs w:val="24"/>
          <w:u w:val="none"/>
          <w:lang w:val="en-US"/>
        </w:rPr>
        <w:t>Available:</w:t>
      </w:r>
      <w:r w:rsidRPr="2A54A288" w:rsidR="696264AD">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hyperlink r:id="Rdb0a4c931e974a86">
        <w:r w:rsidRPr="2A54A288" w:rsidR="696264AD">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https://www.youtube.com/watch?v=nZQFdh41wXU&amp;t=2s</w:t>
        </w:r>
      </w:hyperlink>
      <w:r w:rsidRPr="2A54A288" w:rsidR="696264A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(Accessed: 4 December 2025)</w:t>
      </w:r>
    </w:p>
    <w:p w:rsidR="2A54A288" w:rsidP="2A54A288" w:rsidRDefault="2A54A288" w14:paraId="66A6D8D2" w14:textId="1089518E">
      <w:pPr>
        <w:pStyle w:val="Normal"/>
        <w:spacing w:beforeAutospacing="on" w:afterAutospacing="on" w:line="360" w:lineRule="auto"/>
        <w:rPr>
          <w:rFonts w:ascii="Aptos" w:hAnsi="Aptos" w:eastAsia="Aptos" w:cs="Aptos" w:asciiTheme="minorAscii" w:hAnsiTheme="minorAscii" w:eastAsiaTheme="minorAscii" w:cstheme="minorAscii"/>
          <w:noProof w:val="0"/>
          <w:sz w:val="24"/>
          <w:szCs w:val="24"/>
          <w:u w:val="single"/>
          <w:lang w:val="en-US"/>
        </w:rPr>
      </w:pPr>
    </w:p>
    <w:p w:rsidR="2C6D2B52" w:rsidP="3456918F" w:rsidRDefault="2C6D2B52" w14:paraId="214A7A15" w14:textId="43F5EEB3">
      <w:pPr>
        <w:pStyle w:val="Normal"/>
        <w:spacing w:before="0" w:beforeAutospacing="on" w:after="0" w:afterAutospacing="on" w:line="360" w:lineRule="auto"/>
        <w:rPr>
          <w:rFonts w:ascii="Aptos" w:hAnsi="Aptos" w:eastAsia="Aptos" w:cs="Aptos" w:asciiTheme="minorAscii" w:hAnsiTheme="minorAscii" w:eastAsiaTheme="minorAscii" w:cstheme="minorAscii"/>
          <w:noProof w:val="0"/>
          <w:sz w:val="24"/>
          <w:szCs w:val="24"/>
          <w:u w:val="single"/>
          <w:lang w:val="en-US"/>
        </w:rPr>
      </w:pPr>
      <w:r w:rsidRPr="2A54A288" w:rsidR="2C6D2B52">
        <w:rPr>
          <w:rFonts w:ascii="Aptos" w:hAnsi="Aptos" w:eastAsia="Aptos" w:cs="Aptos" w:asciiTheme="minorAscii" w:hAnsiTheme="minorAscii" w:eastAsiaTheme="minorAscii" w:cstheme="minorAscii"/>
          <w:noProof w:val="0"/>
          <w:sz w:val="24"/>
          <w:szCs w:val="24"/>
          <w:u w:val="single"/>
          <w:lang w:val="en-US"/>
        </w:rPr>
        <w:t>Appendix</w:t>
      </w:r>
      <w:r w:rsidRPr="2A54A288" w:rsidR="6BA8C12D">
        <w:rPr>
          <w:rFonts w:ascii="Aptos" w:hAnsi="Aptos" w:eastAsia="Aptos" w:cs="Aptos" w:asciiTheme="minorAscii" w:hAnsiTheme="minorAscii" w:eastAsiaTheme="minorAscii" w:cstheme="minorAscii"/>
          <w:noProof w:val="0"/>
          <w:sz w:val="24"/>
          <w:szCs w:val="24"/>
          <w:u w:val="single"/>
          <w:lang w:val="en-US"/>
        </w:rPr>
        <w:t xml:space="preserve"> A – Presentation on Hamlet</w:t>
      </w:r>
    </w:p>
    <w:p w:rsidR="6BA8C12D" w:rsidP="3456918F" w:rsidRDefault="6BA8C12D" w14:paraId="3350B569" w14:textId="42904252" w14:noSpellErr="1">
      <w:pPr>
        <w:pStyle w:val="Normal"/>
        <w:spacing w:line="360" w:lineRule="auto"/>
        <w:rPr>
          <w:rFonts w:ascii="Aptos" w:hAnsi="Aptos" w:eastAsia="Aptos" w:cs="Aptos"/>
          <w:noProof w:val="0"/>
          <w:sz w:val="24"/>
          <w:szCs w:val="24"/>
          <w:lang w:val="en-US"/>
        </w:rPr>
      </w:pPr>
      <w:hyperlink r:id="R6177ec2d006441a9">
        <w:r w:rsidRPr="3456918F" w:rsidR="6BA8C12D">
          <w:rPr>
            <w:rStyle w:val="Hyperlink"/>
            <w:rFonts w:ascii="Aptos" w:hAnsi="Aptos" w:eastAsia="Aptos" w:cs="Aptos"/>
            <w:noProof w:val="0"/>
            <w:sz w:val="24"/>
            <w:szCs w:val="24"/>
            <w:lang w:val="en-US"/>
          </w:rPr>
          <w:t>Presentation3.pptx</w:t>
        </w:r>
      </w:hyperlink>
    </w:p>
    <w:p w:rsidR="2A8BF2B2" w:rsidP="3456918F" w:rsidRDefault="2A8BF2B2" w14:paraId="45B2C2F3" w14:textId="279D64CA" w14:noSpellErr="1">
      <w:pPr>
        <w:pStyle w:val="Normal"/>
        <w:spacing w:line="360" w:lineRule="auto"/>
        <w:rPr>
          <w:rFonts w:ascii="Aptos" w:hAnsi="Aptos" w:eastAsia="Aptos" w:cs="Aptos"/>
          <w:noProof w:val="0"/>
          <w:sz w:val="24"/>
          <w:szCs w:val="24"/>
          <w:lang w:val="en-US"/>
        </w:rPr>
      </w:pPr>
    </w:p>
    <w:p w:rsidR="6BA8C12D" w:rsidP="3456918F" w:rsidRDefault="6BA8C12D" w14:paraId="64AFF590" w14:textId="37A6DA59" w14:noSpellErr="1">
      <w:pPr>
        <w:pStyle w:val="Normal"/>
        <w:spacing w:line="360" w:lineRule="auto"/>
        <w:rPr>
          <w:rFonts w:ascii="Aptos" w:hAnsi="Aptos" w:eastAsia="Aptos" w:cs="Aptos"/>
          <w:noProof w:val="0"/>
          <w:sz w:val="24"/>
          <w:szCs w:val="24"/>
          <w:lang w:val="en-US"/>
        </w:rPr>
      </w:pPr>
      <w:r w:rsidRPr="3456918F" w:rsidR="6BA8C12D">
        <w:rPr>
          <w:rFonts w:ascii="Aptos" w:hAnsi="Aptos" w:eastAsia="Aptos" w:cs="Aptos"/>
          <w:noProof w:val="0"/>
          <w:sz w:val="24"/>
          <w:szCs w:val="24"/>
          <w:lang w:val="en-US"/>
        </w:rPr>
        <w:t xml:space="preserve">Presentation discusses </w:t>
      </w:r>
    </w:p>
    <w:p w:rsidR="6BA8C12D" w:rsidP="3456918F" w:rsidRDefault="6BA8C12D" w14:paraId="0A870009" w14:textId="4870BC78" w14:noSpellErr="1">
      <w:pPr>
        <w:pStyle w:val="Normal"/>
        <w:spacing w:line="360" w:lineRule="auto"/>
      </w:pPr>
      <w:r w:rsidR="6BA8C12D">
        <w:drawing>
          <wp:inline wp14:editId="022B59C4" wp14:anchorId="2AF86E79">
            <wp:extent cx="2914993" cy="1644356"/>
            <wp:effectExtent l="0" t="0" r="0" b="0"/>
            <wp:docPr id="1727002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7002388" name="Picture 1727002388"/>
                    <pic:cNvPicPr/>
                  </pic:nvPicPr>
                  <pic:blipFill>
                    <a:blip xmlns:r="http://schemas.openxmlformats.org/officeDocument/2006/relationships" r:embed="rId1024645832">
                      <a:extLst>
                        <a:ext uri="{28A0092B-C50C-407E-A947-70E740481C1C}">
                          <a14:useLocalDpi xmlns:a14="http://schemas.microsoft.com/office/drawing/2010/main"/>
                        </a:ext>
                      </a:extLst>
                    </a:blip>
                    <a:stretch>
                      <a:fillRect/>
                    </a:stretch>
                  </pic:blipFill>
                  <pic:spPr>
                    <a:xfrm rot="0">
                      <a:off x="0" y="0"/>
                      <a:ext cx="2914993" cy="1644356"/>
                    </a:xfrm>
                    <a:prstGeom prst="rect">
                      <a:avLst/>
                    </a:prstGeom>
                  </pic:spPr>
                </pic:pic>
              </a:graphicData>
            </a:graphic>
          </wp:inline>
        </w:drawing>
      </w:r>
      <w:r w:rsidR="7A0B9C5B">
        <w:rPr/>
        <w:t xml:space="preserve"> </w:t>
      </w:r>
    </w:p>
    <w:p w:rsidR="7A0B9C5B" w:rsidP="3456918F" w:rsidRDefault="7A0B9C5B" w14:paraId="7DBD39B1" w14:textId="0EC325AE" w14:noSpellErr="1">
      <w:pPr>
        <w:pStyle w:val="Normal"/>
        <w:spacing w:line="360" w:lineRule="auto"/>
        <w:rPr>
          <w:i w:val="1"/>
          <w:iCs w:val="1"/>
        </w:rPr>
      </w:pPr>
      <w:r w:rsidRPr="3456918F" w:rsidR="7A0B9C5B">
        <w:rPr>
          <w:i w:val="1"/>
          <w:iCs w:val="1"/>
        </w:rPr>
        <w:t>Characters of Hamlet (Personal collection, 2025)</w:t>
      </w:r>
    </w:p>
    <w:p w:rsidR="2A8BF2B2" w:rsidP="3456918F" w:rsidRDefault="2A8BF2B2" w14:paraId="18E4230C" w14:textId="1A51DD53" w14:noSpellErr="1">
      <w:pPr>
        <w:pStyle w:val="Normal"/>
        <w:spacing w:line="360" w:lineRule="auto"/>
        <w:rPr>
          <w:i w:val="1"/>
          <w:iCs w:val="1"/>
        </w:rPr>
      </w:pPr>
    </w:p>
    <w:p w:rsidR="7A0B9C5B" w:rsidP="3456918F" w:rsidRDefault="7A0B9C5B" w14:paraId="603AB291" w14:textId="771D30D3" w14:noSpellErr="1">
      <w:pPr>
        <w:pStyle w:val="Normal"/>
        <w:spacing w:line="360" w:lineRule="auto"/>
      </w:pPr>
      <w:r w:rsidR="7A0B9C5B">
        <w:drawing>
          <wp:inline wp14:editId="75B91AC8" wp14:anchorId="6BF90BC9">
            <wp:extent cx="2933700" cy="1654908"/>
            <wp:effectExtent l="0" t="0" r="0" b="0"/>
            <wp:docPr id="8160528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9530653" name="Picture 1729530653"/>
                    <pic:cNvPicPr/>
                  </pic:nvPicPr>
                  <pic:blipFill>
                    <a:blip xmlns:r="http://schemas.openxmlformats.org/officeDocument/2006/relationships" r:embed="rId1420265813">
                      <a:extLst>
                        <a:ext uri="{28A0092B-C50C-407E-A947-70E740481C1C}">
                          <a14:useLocalDpi xmlns:a14="http://schemas.microsoft.com/office/drawing/2010/main"/>
                        </a:ext>
                      </a:extLst>
                    </a:blip>
                    <a:stretch>
                      <a:fillRect/>
                    </a:stretch>
                  </pic:blipFill>
                  <pic:spPr>
                    <a:xfrm rot="0">
                      <a:off x="0" y="0"/>
                      <a:ext cx="2933700" cy="1654908"/>
                    </a:xfrm>
                    <a:prstGeom prst="rect">
                      <a:avLst/>
                    </a:prstGeom>
                  </pic:spPr>
                </pic:pic>
              </a:graphicData>
            </a:graphic>
          </wp:inline>
        </w:drawing>
      </w:r>
    </w:p>
    <w:p w:rsidR="7A0B9C5B" w:rsidP="3456918F" w:rsidRDefault="7A0B9C5B" w14:paraId="624C7E73" w14:textId="0240AD4C" w14:noSpellErr="1">
      <w:pPr>
        <w:pStyle w:val="Normal"/>
        <w:spacing w:line="360" w:lineRule="auto"/>
        <w:rPr>
          <w:i w:val="1"/>
          <w:iCs w:val="1"/>
        </w:rPr>
      </w:pPr>
      <w:r w:rsidRPr="3456918F" w:rsidR="7A0B9C5B">
        <w:rPr>
          <w:i w:val="1"/>
          <w:iCs w:val="1"/>
        </w:rPr>
        <w:t>Story of Hamlet (Personal Collection, 2025)</w:t>
      </w:r>
    </w:p>
    <w:p w:rsidR="2A8BF2B2" w:rsidP="3456918F" w:rsidRDefault="2A8BF2B2" w14:paraId="0BF2E71F" w14:textId="079C8C99" w14:noSpellErr="1">
      <w:pPr>
        <w:pStyle w:val="Normal"/>
        <w:spacing w:line="360" w:lineRule="auto"/>
      </w:pPr>
    </w:p>
    <w:p w:rsidR="7A0B9C5B" w:rsidP="3456918F" w:rsidRDefault="7A0B9C5B" w14:paraId="2113259C" w14:textId="0EA30FB8" w14:noSpellErr="1">
      <w:pPr>
        <w:pStyle w:val="Normal"/>
        <w:spacing w:line="360" w:lineRule="auto"/>
      </w:pPr>
      <w:r w:rsidR="7A0B9C5B">
        <w:drawing>
          <wp:inline wp14:editId="65AD82F3" wp14:anchorId="06DD738E">
            <wp:extent cx="2847975" cy="1583730"/>
            <wp:effectExtent l="0" t="0" r="0" b="0"/>
            <wp:docPr id="19778447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1373770" name="Picture 1771373770"/>
                    <pic:cNvPicPr/>
                  </pic:nvPicPr>
                  <pic:blipFill>
                    <a:blip xmlns:r="http://schemas.openxmlformats.org/officeDocument/2006/relationships" r:embed="rId99857261">
                      <a:extLst>
                        <a:ext uri="{28A0092B-C50C-407E-A947-70E740481C1C}">
                          <a14:useLocalDpi xmlns:a14="http://schemas.microsoft.com/office/drawing/2010/main"/>
                        </a:ext>
                      </a:extLst>
                    </a:blip>
                    <a:stretch>
                      <a:fillRect/>
                    </a:stretch>
                  </pic:blipFill>
                  <pic:spPr>
                    <a:xfrm rot="0">
                      <a:off x="0" y="0"/>
                      <a:ext cx="2847975" cy="1583730"/>
                    </a:xfrm>
                    <a:prstGeom prst="rect">
                      <a:avLst/>
                    </a:prstGeom>
                  </pic:spPr>
                </pic:pic>
              </a:graphicData>
            </a:graphic>
          </wp:inline>
        </w:drawing>
      </w:r>
    </w:p>
    <w:p w:rsidR="7A0B9C5B" w:rsidP="3456918F" w:rsidRDefault="7A0B9C5B" w14:paraId="09801A50" w14:textId="10157165" w14:noSpellErr="1">
      <w:pPr>
        <w:pStyle w:val="Normal"/>
        <w:spacing w:line="360" w:lineRule="auto"/>
        <w:rPr>
          <w:i w:val="1"/>
          <w:iCs w:val="1"/>
        </w:rPr>
      </w:pPr>
      <w:r w:rsidRPr="3456918F" w:rsidR="7A0B9C5B">
        <w:rPr>
          <w:i w:val="1"/>
          <w:iCs w:val="1"/>
        </w:rPr>
        <w:t>Themes of Hamlet (Personal collection, 2025)</w:t>
      </w:r>
    </w:p>
    <w:p w:rsidR="7A0B9C5B" w:rsidP="3456918F" w:rsidRDefault="7A0B9C5B" w14:paraId="2B1465DC" w14:textId="3CA54BE1" w14:noSpellErr="1">
      <w:pPr>
        <w:pStyle w:val="Normal"/>
        <w:spacing w:line="360" w:lineRule="auto"/>
      </w:pPr>
      <w:r w:rsidR="7A0B9C5B">
        <w:drawing>
          <wp:inline wp14:editId="060AF98C" wp14:anchorId="27FC9918">
            <wp:extent cx="2800350" cy="1561734"/>
            <wp:effectExtent l="0" t="0" r="0" b="0"/>
            <wp:docPr id="14713299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2189287" name="Picture 1302189287"/>
                    <pic:cNvPicPr/>
                  </pic:nvPicPr>
                  <pic:blipFill>
                    <a:blip xmlns:r="http://schemas.openxmlformats.org/officeDocument/2006/relationships" r:embed="rId458500776">
                      <a:extLst>
                        <a:ext uri="{28A0092B-C50C-407E-A947-70E740481C1C}">
                          <a14:useLocalDpi xmlns:a14="http://schemas.microsoft.com/office/drawing/2010/main"/>
                        </a:ext>
                      </a:extLst>
                    </a:blip>
                    <a:stretch>
                      <a:fillRect/>
                    </a:stretch>
                  </pic:blipFill>
                  <pic:spPr>
                    <a:xfrm rot="0">
                      <a:off x="0" y="0"/>
                      <a:ext cx="2800350" cy="1561734"/>
                    </a:xfrm>
                    <a:prstGeom prst="rect">
                      <a:avLst/>
                    </a:prstGeom>
                  </pic:spPr>
                </pic:pic>
              </a:graphicData>
            </a:graphic>
          </wp:inline>
        </w:drawing>
      </w:r>
    </w:p>
    <w:p w:rsidR="7A0B9C5B" w:rsidP="3456918F" w:rsidRDefault="7A0B9C5B" w14:paraId="0743AE61" w14:textId="087D2055" w14:noSpellErr="1">
      <w:pPr>
        <w:pStyle w:val="Normal"/>
        <w:spacing w:line="360" w:lineRule="auto"/>
        <w:rPr>
          <w:i w:val="1"/>
          <w:iCs w:val="1"/>
        </w:rPr>
      </w:pPr>
      <w:r w:rsidRPr="3456918F" w:rsidR="7A0B9C5B">
        <w:rPr>
          <w:i w:val="1"/>
          <w:iCs w:val="1"/>
        </w:rPr>
        <w:t>Context of Hamlet (Personal collection, 2025)</w:t>
      </w:r>
    </w:p>
    <w:p w:rsidR="2A8BF2B2" w:rsidP="3456918F" w:rsidRDefault="2A8BF2B2" w14:paraId="1257F0D1" w14:textId="66CFF20F" w14:noSpellErr="1">
      <w:pPr>
        <w:pStyle w:val="Normal"/>
        <w:spacing w:line="360" w:lineRule="auto"/>
      </w:pPr>
    </w:p>
    <w:p w:rsidR="2A8BF2B2" w:rsidP="3456918F" w:rsidRDefault="2A8BF2B2" w14:paraId="6D75152D" w14:textId="3D25D756" w14:noSpellErr="1">
      <w:pPr>
        <w:pStyle w:val="Normal"/>
        <w:spacing w:line="360" w:lineRule="auto"/>
      </w:pPr>
    </w:p>
    <w:p w:rsidR="2A8BF2B2" w:rsidP="3456918F" w:rsidRDefault="2A8BF2B2" w14:paraId="49C1E9DD" w14:textId="756883A8" w14:noSpellErr="1">
      <w:pPr>
        <w:pStyle w:val="Normal"/>
        <w:spacing w:line="360" w:lineRule="auto"/>
      </w:pPr>
    </w:p>
    <w:p w:rsidR="2A8BF2B2" w:rsidP="3456918F" w:rsidRDefault="2A8BF2B2" w14:paraId="329DF94A" w14:textId="4DCF4658" w14:noSpellErr="1">
      <w:pPr>
        <w:pStyle w:val="Normal"/>
        <w:spacing w:line="360" w:lineRule="auto"/>
      </w:pPr>
    </w:p>
    <w:p w:rsidR="2A8BF2B2" w:rsidP="3456918F" w:rsidRDefault="2A8BF2B2" w14:paraId="3F9E56CE" w14:textId="50F40112" w14:noSpellErr="1">
      <w:pPr>
        <w:pStyle w:val="Normal"/>
        <w:spacing w:line="360" w:lineRule="auto"/>
      </w:pPr>
    </w:p>
    <w:p w:rsidR="2A8BF2B2" w:rsidP="3456918F" w:rsidRDefault="2A8BF2B2" w14:paraId="5172550A" w14:textId="304A6222" w14:noSpellErr="1">
      <w:pPr>
        <w:pStyle w:val="Normal"/>
        <w:spacing w:line="360" w:lineRule="auto"/>
      </w:pPr>
    </w:p>
    <w:p w:rsidR="2A8BF2B2" w:rsidP="3456918F" w:rsidRDefault="2A8BF2B2" w14:paraId="58629D7F" w14:textId="72D459C5" w14:noSpellErr="1">
      <w:pPr>
        <w:pStyle w:val="Normal"/>
        <w:spacing w:line="360" w:lineRule="auto"/>
      </w:pPr>
    </w:p>
    <w:p w:rsidR="2A8BF2B2" w:rsidP="3456918F" w:rsidRDefault="2A8BF2B2" w14:paraId="04F7DE80" w14:textId="711E79CE" w14:noSpellErr="1">
      <w:pPr>
        <w:pStyle w:val="Normal"/>
        <w:spacing w:line="360" w:lineRule="auto"/>
      </w:pPr>
    </w:p>
    <w:p w:rsidR="2A8BF2B2" w:rsidP="3456918F" w:rsidRDefault="2A8BF2B2" w14:paraId="49D15898" w14:textId="400091CF" w14:noSpellErr="1">
      <w:pPr>
        <w:pStyle w:val="Normal"/>
        <w:spacing w:line="360" w:lineRule="auto"/>
      </w:pPr>
    </w:p>
    <w:p w:rsidR="2A8BF2B2" w:rsidP="3456918F" w:rsidRDefault="2A8BF2B2" w14:paraId="469A3689" w14:textId="218BA073" w14:noSpellErr="1">
      <w:pPr>
        <w:pStyle w:val="Normal"/>
        <w:spacing w:line="360" w:lineRule="auto"/>
      </w:pPr>
    </w:p>
    <w:p w:rsidR="65D6CA85" w:rsidP="65D6CA85" w:rsidRDefault="65D6CA85" w14:paraId="740CA93B" w14:textId="19511A4C">
      <w:pPr>
        <w:pStyle w:val="Normal"/>
        <w:spacing w:line="360" w:lineRule="auto"/>
        <w:rPr>
          <w:u w:val="single"/>
        </w:rPr>
      </w:pPr>
    </w:p>
    <w:p w:rsidR="2A54A288" w:rsidP="2A54A288" w:rsidRDefault="2A54A288" w14:paraId="71EA8001" w14:textId="00556A97">
      <w:pPr>
        <w:pStyle w:val="Normal"/>
        <w:spacing w:line="360" w:lineRule="auto"/>
        <w:rPr>
          <w:u w:val="single"/>
        </w:rPr>
      </w:pPr>
    </w:p>
    <w:p w:rsidR="2A54A288" w:rsidP="2A54A288" w:rsidRDefault="2A54A288" w14:paraId="0B4154A2" w14:textId="1336AC95">
      <w:pPr>
        <w:pStyle w:val="Normal"/>
        <w:spacing w:line="360" w:lineRule="auto"/>
        <w:rPr>
          <w:u w:val="single"/>
        </w:rPr>
      </w:pPr>
    </w:p>
    <w:p w:rsidR="2A54A288" w:rsidP="2A54A288" w:rsidRDefault="2A54A288" w14:paraId="0505A2C9" w14:textId="0DAE7AB4">
      <w:pPr>
        <w:pStyle w:val="Normal"/>
        <w:spacing w:line="360" w:lineRule="auto"/>
        <w:rPr>
          <w:u w:val="single"/>
        </w:rPr>
      </w:pPr>
    </w:p>
    <w:p w:rsidR="2A54A288" w:rsidP="2A54A288" w:rsidRDefault="2A54A288" w14:paraId="5A49B88F" w14:textId="6FF1181D">
      <w:pPr>
        <w:pStyle w:val="Normal"/>
        <w:spacing w:line="360" w:lineRule="auto"/>
        <w:rPr>
          <w:u w:val="single"/>
        </w:rPr>
      </w:pPr>
    </w:p>
    <w:p w:rsidR="1B1ECDAB" w:rsidP="3456918F" w:rsidRDefault="1B1ECDAB" w14:paraId="7DA86F13" w14:textId="2CC00EC0">
      <w:pPr>
        <w:pStyle w:val="Normal"/>
        <w:spacing w:line="360" w:lineRule="auto"/>
        <w:rPr>
          <w:u w:val="single"/>
        </w:rPr>
      </w:pPr>
      <w:r w:rsidRPr="65D6CA85" w:rsidR="1B1ECDAB">
        <w:rPr>
          <w:u w:val="single"/>
        </w:rPr>
        <w:t>Appendix B – Contemporary Shakespeare</w:t>
      </w:r>
    </w:p>
    <w:p w:rsidR="2A8BF2B2" w:rsidP="3456918F" w:rsidRDefault="2A8BF2B2" w14:paraId="491188EA" w14:textId="43F9EC97" w14:noSpellErr="1">
      <w:pPr>
        <w:pStyle w:val="Normal"/>
        <w:spacing w:line="360" w:lineRule="auto"/>
        <w:rPr>
          <w:u w:val="single"/>
        </w:rPr>
      </w:pPr>
    </w:p>
    <w:p w:rsidR="655DB576" w:rsidP="3456918F" w:rsidRDefault="655DB576" w14:paraId="3D8BC65C" w14:textId="54904788">
      <w:pPr>
        <w:pStyle w:val="Normal"/>
        <w:spacing w:line="360" w:lineRule="auto"/>
        <w:rPr>
          <w:u w:val="none"/>
        </w:rPr>
      </w:pPr>
      <w:r w:rsidR="655DB576">
        <w:rPr>
          <w:u w:val="none"/>
        </w:rPr>
        <w:t>Two</w:t>
      </w:r>
      <w:r w:rsidR="1B1ECDAB">
        <w:rPr>
          <w:u w:val="none"/>
        </w:rPr>
        <w:t xml:space="preserve"> </w:t>
      </w:r>
      <w:r w:rsidR="703C0674">
        <w:rPr>
          <w:u w:val="none"/>
        </w:rPr>
        <w:t>interesting quotes</w:t>
      </w:r>
      <w:r w:rsidR="60291B08">
        <w:rPr>
          <w:u w:val="none"/>
        </w:rPr>
        <w:t xml:space="preserve"> about contemporary Shakespeare</w:t>
      </w:r>
      <w:r w:rsidR="1B1ECDAB">
        <w:rPr>
          <w:u w:val="none"/>
        </w:rPr>
        <w:t xml:space="preserve"> </w:t>
      </w:r>
      <w:r w:rsidR="1B1ECDAB">
        <w:rPr>
          <w:u w:val="none"/>
        </w:rPr>
        <w:t>w</w:t>
      </w:r>
      <w:r w:rsidR="70DAAC4E">
        <w:rPr>
          <w:u w:val="none"/>
        </w:rPr>
        <w:t xml:space="preserve">ere </w:t>
      </w:r>
      <w:r w:rsidR="1B1ECDAB">
        <w:rPr>
          <w:u w:val="none"/>
        </w:rPr>
        <w:t>by Ian Mckellan</w:t>
      </w:r>
      <w:r w:rsidR="4734562C">
        <w:rPr>
          <w:u w:val="none"/>
        </w:rPr>
        <w:t>...</w:t>
      </w:r>
    </w:p>
    <w:p w:rsidR="4734562C" w:rsidP="3456918F" w:rsidRDefault="4734562C" w14:paraId="63CDFB7E" w14:textId="72BD0C9B" w14:noSpellErr="1">
      <w:pPr>
        <w:pStyle w:val="Normal"/>
        <w:spacing w:line="360" w:lineRule="auto"/>
        <w:jc w:val="right"/>
        <w:rPr>
          <w:u w:val="none"/>
        </w:rPr>
      </w:pPr>
      <w:r w:rsidR="4734562C">
        <w:rPr>
          <w:u w:val="none"/>
        </w:rPr>
        <w:t>What reall</w:t>
      </w:r>
      <w:r w:rsidR="4C095E5C">
        <w:rPr>
          <w:u w:val="none"/>
        </w:rPr>
        <w:t>y makes our theatre and “Contemporary Shakespeare” different in Britain is the predominance of the director.</w:t>
      </w:r>
    </w:p>
    <w:p w:rsidR="04AC4081" w:rsidP="3456918F" w:rsidRDefault="04AC4081" w14:paraId="50A716F8" w14:textId="45AB8422" w14:noSpellErr="1">
      <w:pPr>
        <w:pStyle w:val="Normal"/>
        <w:spacing w:line="360" w:lineRule="auto"/>
        <w:jc w:val="right"/>
        <w:rPr>
          <w:u w:val="none"/>
        </w:rPr>
      </w:pPr>
      <w:r w:rsidR="04AC4081">
        <w:rPr>
          <w:u w:val="none"/>
        </w:rPr>
        <w:t>(Ian Mckellan, 1984)</w:t>
      </w:r>
    </w:p>
    <w:p w:rsidR="04AC4081" w:rsidP="3456918F" w:rsidRDefault="04AC4081" w14:paraId="5F579EBE" w14:textId="411512DA" w14:noSpellErr="1">
      <w:pPr>
        <w:pStyle w:val="Normal"/>
        <w:spacing w:line="360" w:lineRule="auto"/>
        <w:jc w:val="right"/>
        <w:rPr>
          <w:u w:val="none"/>
        </w:rPr>
      </w:pPr>
      <w:r w:rsidR="04AC4081">
        <w:rPr>
          <w:u w:val="none"/>
        </w:rPr>
        <w:t>The director has no axe to grind and will not be there on the night and will not be performing. Therefore, he has a benevolent interest</w:t>
      </w:r>
      <w:r w:rsidR="72E32B7A">
        <w:rPr>
          <w:u w:val="none"/>
        </w:rPr>
        <w:t xml:space="preserve"> in every section of the play, and that of course is a modern attitude to Shakespeare.</w:t>
      </w:r>
    </w:p>
    <w:p w:rsidR="72E32B7A" w:rsidP="3456918F" w:rsidRDefault="72E32B7A" w14:paraId="6F1E611F" w14:textId="1316AE72" w14:noSpellErr="1">
      <w:pPr>
        <w:pStyle w:val="Normal"/>
        <w:spacing w:line="360" w:lineRule="auto"/>
        <w:jc w:val="right"/>
        <w:rPr>
          <w:u w:val="none"/>
        </w:rPr>
      </w:pPr>
      <w:r w:rsidR="72E32B7A">
        <w:rPr>
          <w:u w:val="none"/>
        </w:rPr>
        <w:t>(Ian Mckellan, 1984)</w:t>
      </w:r>
    </w:p>
    <w:p w:rsidR="72E32B7A" w:rsidP="3456918F" w:rsidRDefault="72E32B7A" w14:paraId="28FC8B78" w14:textId="7B6332D2">
      <w:pPr>
        <w:pStyle w:val="Normal"/>
        <w:spacing w:line="360" w:lineRule="auto"/>
        <w:jc w:val="left"/>
        <w:rPr>
          <w:u w:val="none"/>
        </w:rPr>
      </w:pPr>
      <w:r w:rsidR="72E32B7A">
        <w:rPr>
          <w:u w:val="none"/>
        </w:rPr>
        <w:t>These quotes suggest that before the introduction of the director in theatre, Shakespeare’s plays were not fully broken down by the actors, as the actor would only focus on their character’s role in the</w:t>
      </w:r>
      <w:r w:rsidR="1CB4869D">
        <w:rPr>
          <w:u w:val="none"/>
        </w:rPr>
        <w:t xml:space="preserve"> story, in comparison to the director’s modern outlook on the </w:t>
      </w:r>
      <w:r w:rsidR="27502669">
        <w:rPr>
          <w:u w:val="none"/>
        </w:rPr>
        <w:t>story</w:t>
      </w:r>
      <w:r w:rsidR="1CB4869D">
        <w:rPr>
          <w:u w:val="none"/>
        </w:rPr>
        <w:t xml:space="preserve">. </w:t>
      </w:r>
    </w:p>
    <w:p w:rsidR="2A8BF2B2" w:rsidP="3456918F" w:rsidRDefault="2A8BF2B2" w14:paraId="026E64DB" w14:textId="1F1CFB44" w14:noSpellErr="1">
      <w:pPr>
        <w:pStyle w:val="Normal"/>
        <w:spacing w:line="360" w:lineRule="auto"/>
      </w:pPr>
    </w:p>
    <w:p w:rsidR="2A8BF2B2" w:rsidP="3456918F" w:rsidRDefault="2A8BF2B2" w14:paraId="441D465C" w14:textId="30112ABA" w14:noSpellErr="1">
      <w:pPr>
        <w:pStyle w:val="Normal"/>
        <w:spacing w:line="360" w:lineRule="auto"/>
      </w:pPr>
    </w:p>
    <w:p w:rsidR="2A8BF2B2" w:rsidP="3456918F" w:rsidRDefault="2A8BF2B2" w14:paraId="01A3C11B" w14:textId="227DD82F" w14:noSpellErr="1">
      <w:pPr>
        <w:pStyle w:val="Normal"/>
        <w:spacing w:line="360" w:lineRule="auto"/>
      </w:pPr>
    </w:p>
    <w:p w:rsidR="2A8BF2B2" w:rsidP="3456918F" w:rsidRDefault="2A8BF2B2" w14:paraId="5DC91144" w14:textId="4E2D031C" w14:noSpellErr="1">
      <w:pPr>
        <w:pStyle w:val="Normal"/>
        <w:spacing w:line="360" w:lineRule="auto"/>
      </w:pPr>
    </w:p>
    <w:p w:rsidR="2A8BF2B2" w:rsidP="3456918F" w:rsidRDefault="2A8BF2B2" w14:paraId="643693BD" w14:textId="64838F53" w14:noSpellErr="1">
      <w:pPr>
        <w:pStyle w:val="Normal"/>
        <w:spacing w:line="360" w:lineRule="auto"/>
      </w:pPr>
    </w:p>
    <w:p w:rsidR="2A8BF2B2" w:rsidP="3456918F" w:rsidRDefault="2A8BF2B2" w14:paraId="239124C8" w14:textId="59E2E7E5" w14:noSpellErr="1">
      <w:pPr>
        <w:pStyle w:val="Normal"/>
        <w:spacing w:line="360" w:lineRule="auto"/>
      </w:pPr>
    </w:p>
    <w:p w:rsidR="65D6CA85" w:rsidP="65D6CA85" w:rsidRDefault="65D6CA85" w14:paraId="01EAF2B2" w14:textId="062379F1">
      <w:pPr>
        <w:pStyle w:val="Normal"/>
        <w:spacing w:line="360" w:lineRule="auto"/>
        <w:rPr>
          <w:u w:val="single"/>
        </w:rPr>
      </w:pPr>
    </w:p>
    <w:p w:rsidR="65D6CA85" w:rsidP="65D6CA85" w:rsidRDefault="65D6CA85" w14:paraId="1A490B7A" w14:textId="27EBB6A7">
      <w:pPr>
        <w:pStyle w:val="Normal"/>
        <w:spacing w:line="360" w:lineRule="auto"/>
        <w:rPr>
          <w:u w:val="single"/>
        </w:rPr>
      </w:pPr>
    </w:p>
    <w:p w:rsidR="2A54A288" w:rsidP="2A54A288" w:rsidRDefault="2A54A288" w14:paraId="7DC128DD" w14:textId="76484E8C">
      <w:pPr>
        <w:pStyle w:val="Normal"/>
        <w:spacing w:line="360" w:lineRule="auto"/>
        <w:rPr>
          <w:u w:val="single"/>
        </w:rPr>
      </w:pPr>
    </w:p>
    <w:p w:rsidR="2A54A288" w:rsidP="2A54A288" w:rsidRDefault="2A54A288" w14:paraId="5E270572" w14:textId="18CA4C58">
      <w:pPr>
        <w:pStyle w:val="Normal"/>
        <w:spacing w:line="360" w:lineRule="auto"/>
        <w:rPr>
          <w:u w:val="single"/>
        </w:rPr>
      </w:pPr>
    </w:p>
    <w:p w:rsidR="5A41D32B" w:rsidP="0CAEAB28" w:rsidRDefault="5A41D32B" w14:paraId="75EDBBDD" w14:textId="3E6EE7CF">
      <w:pPr>
        <w:pStyle w:val="Normal"/>
        <w:spacing w:line="360" w:lineRule="auto"/>
        <w:rPr>
          <w:u w:val="single"/>
        </w:rPr>
      </w:pPr>
      <w:r w:rsidRPr="2A54A288" w:rsidR="5A41D32B">
        <w:rPr>
          <w:u w:val="single"/>
        </w:rPr>
        <w:t>Appendix C – Scoliosis research</w:t>
      </w:r>
    </w:p>
    <w:p w:rsidR="5A41D32B" w:rsidP="0CAEAB28" w:rsidRDefault="5A41D32B" w14:paraId="67E5E4D1" w14:textId="5604BB4B">
      <w:pPr>
        <w:spacing w:line="360" w:lineRule="auto"/>
        <w:jc w:val="left"/>
        <w:rPr>
          <w:rFonts w:ascii="Aptos" w:hAnsi="Aptos" w:eastAsia="Aptos" w:cs="Aptos" w:asciiTheme="minorAscii" w:hAnsiTheme="minorAscii" w:eastAsiaTheme="minorAscii" w:cstheme="minorAscii"/>
          <w:sz w:val="24"/>
          <w:szCs w:val="24"/>
          <w:u w:val="none"/>
        </w:rPr>
      </w:pPr>
      <w:r w:rsidRPr="0CAEAB28" w:rsidR="5A41D32B">
        <w:rPr>
          <w:rFonts w:ascii="Aptos" w:hAnsi="Aptos" w:eastAsia="Aptos" w:cs="Aptos" w:asciiTheme="minorAscii" w:hAnsiTheme="minorAscii" w:eastAsiaTheme="minorAscii" w:cstheme="minorAscii"/>
          <w:sz w:val="24"/>
          <w:szCs w:val="24"/>
          <w:u w:val="none"/>
        </w:rPr>
        <w:t>I interviewed a friend of mine who suffers from a severe form of Scoliosis and asked questions such as how it affected their daily life and how they have learnt to deal with the effects of the condition. They mentioned that the best way to deal with the effects is to seek medication and physical therapy from medical professionals, something that Richard would not have had access to. The lack of knowledge of his condition would have meant that Richard’s form of scoliosis in the play would have been debilitating. Furthermore, I was able to sum up from the interview that the best way to depict the physicality of someone with the condition would be to show the discomfort and pain of the spine alignment, and looking for ways to comfort themselves, such as leaning on things. Using this information, I was able to characterize my performance.</w:t>
      </w:r>
    </w:p>
    <w:p w:rsidR="0CAEAB28" w:rsidP="0CAEAB28" w:rsidRDefault="0CAEAB28" w14:paraId="4F8AA3A4" w14:textId="4FE86244">
      <w:pPr>
        <w:pStyle w:val="Normal"/>
        <w:spacing w:line="360" w:lineRule="auto"/>
        <w:rPr>
          <w:u w:val="single"/>
        </w:rPr>
      </w:pPr>
    </w:p>
    <w:p w:rsidR="0CAEAB28" w:rsidP="0CAEAB28" w:rsidRDefault="0CAEAB28" w14:paraId="7C512933" w14:textId="6F7974C5">
      <w:pPr>
        <w:pStyle w:val="Normal"/>
        <w:spacing w:line="360" w:lineRule="auto"/>
        <w:rPr>
          <w:u w:val="single"/>
        </w:rPr>
      </w:pPr>
    </w:p>
    <w:p w:rsidR="0CAEAB28" w:rsidP="0CAEAB28" w:rsidRDefault="0CAEAB28" w14:paraId="4FE65671" w14:textId="3A42E091">
      <w:pPr>
        <w:pStyle w:val="Normal"/>
        <w:spacing w:line="360" w:lineRule="auto"/>
        <w:rPr>
          <w:u w:val="single"/>
        </w:rPr>
      </w:pPr>
    </w:p>
    <w:p w:rsidR="0CAEAB28" w:rsidP="0CAEAB28" w:rsidRDefault="0CAEAB28" w14:paraId="67248F1C" w14:textId="5BCC17EE">
      <w:pPr>
        <w:pStyle w:val="Normal"/>
        <w:spacing w:line="360" w:lineRule="auto"/>
        <w:rPr>
          <w:u w:val="single"/>
        </w:rPr>
      </w:pPr>
    </w:p>
    <w:p w:rsidR="0CAEAB28" w:rsidP="0CAEAB28" w:rsidRDefault="0CAEAB28" w14:paraId="7582BF45" w14:textId="440369AE">
      <w:pPr>
        <w:pStyle w:val="Normal"/>
        <w:spacing w:line="360" w:lineRule="auto"/>
        <w:rPr>
          <w:u w:val="single"/>
        </w:rPr>
      </w:pPr>
    </w:p>
    <w:p w:rsidR="0CAEAB28" w:rsidP="0CAEAB28" w:rsidRDefault="0CAEAB28" w14:paraId="1BFCE43F" w14:textId="6C84FEA8">
      <w:pPr>
        <w:pStyle w:val="Normal"/>
        <w:spacing w:line="360" w:lineRule="auto"/>
        <w:rPr>
          <w:u w:val="single"/>
        </w:rPr>
      </w:pPr>
    </w:p>
    <w:p w:rsidR="0CAEAB28" w:rsidP="0CAEAB28" w:rsidRDefault="0CAEAB28" w14:paraId="78F94C98" w14:textId="54EFF434">
      <w:pPr>
        <w:pStyle w:val="Normal"/>
        <w:spacing w:line="360" w:lineRule="auto"/>
        <w:rPr>
          <w:u w:val="single"/>
        </w:rPr>
      </w:pPr>
    </w:p>
    <w:p w:rsidR="0CAEAB28" w:rsidP="0CAEAB28" w:rsidRDefault="0CAEAB28" w14:paraId="64EB54D2" w14:textId="64F3986A">
      <w:pPr>
        <w:pStyle w:val="Normal"/>
        <w:spacing w:line="360" w:lineRule="auto"/>
        <w:rPr>
          <w:u w:val="single"/>
        </w:rPr>
      </w:pPr>
    </w:p>
    <w:p w:rsidR="0CAEAB28" w:rsidP="0CAEAB28" w:rsidRDefault="0CAEAB28" w14:paraId="6CF38644" w14:textId="7CA87BE5">
      <w:pPr>
        <w:pStyle w:val="Normal"/>
        <w:spacing w:line="360" w:lineRule="auto"/>
        <w:rPr>
          <w:u w:val="single"/>
        </w:rPr>
      </w:pPr>
    </w:p>
    <w:p w:rsidR="0CAEAB28" w:rsidP="0CAEAB28" w:rsidRDefault="0CAEAB28" w14:paraId="00BE4E09" w14:textId="201FF67A">
      <w:pPr>
        <w:pStyle w:val="Normal"/>
        <w:spacing w:line="360" w:lineRule="auto"/>
        <w:rPr>
          <w:u w:val="single"/>
        </w:rPr>
      </w:pPr>
    </w:p>
    <w:p w:rsidR="0CAEAB28" w:rsidP="0CAEAB28" w:rsidRDefault="0CAEAB28" w14:paraId="7A1BDA1E" w14:textId="60E3C3A6">
      <w:pPr>
        <w:pStyle w:val="Normal"/>
        <w:spacing w:line="360" w:lineRule="auto"/>
        <w:rPr>
          <w:u w:val="single"/>
        </w:rPr>
      </w:pPr>
    </w:p>
    <w:p w:rsidR="2A54A288" w:rsidP="2A54A288" w:rsidRDefault="2A54A288" w14:paraId="2E0E9631" w14:textId="3BC9DE75">
      <w:pPr>
        <w:pStyle w:val="Normal"/>
        <w:spacing w:line="360" w:lineRule="auto"/>
        <w:rPr>
          <w:u w:val="single"/>
        </w:rPr>
      </w:pPr>
    </w:p>
    <w:p w:rsidR="2A54A288" w:rsidP="2A54A288" w:rsidRDefault="2A54A288" w14:paraId="3C74045B" w14:textId="531BE756">
      <w:pPr>
        <w:pStyle w:val="Normal"/>
        <w:spacing w:line="360" w:lineRule="auto"/>
        <w:rPr>
          <w:u w:val="single"/>
        </w:rPr>
      </w:pPr>
    </w:p>
    <w:p w:rsidR="2A8BF2B2" w:rsidP="65D6CA85" w:rsidRDefault="2A8BF2B2" w14:paraId="3D9FDF22" w14:textId="0211FDF4">
      <w:pPr>
        <w:pStyle w:val="Normal"/>
        <w:spacing w:line="360" w:lineRule="auto"/>
        <w:rPr>
          <w:u w:val="single"/>
        </w:rPr>
      </w:pPr>
      <w:r w:rsidRPr="2A54A288" w:rsidR="27D553B9">
        <w:rPr>
          <w:u w:val="single"/>
        </w:rPr>
        <w:t xml:space="preserve">Appendix </w:t>
      </w:r>
      <w:r w:rsidRPr="2A54A288" w:rsidR="7B5830FE">
        <w:rPr>
          <w:u w:val="single"/>
        </w:rPr>
        <w:t>D</w:t>
      </w:r>
      <w:r w:rsidRPr="2A54A288" w:rsidR="27D553B9">
        <w:rPr>
          <w:u w:val="single"/>
        </w:rPr>
        <w:t xml:space="preserve"> – Alexander Technique</w:t>
      </w:r>
    </w:p>
    <w:p w:rsidR="27D553B9" w:rsidP="65D6CA85" w:rsidRDefault="27D553B9" w14:paraId="42BE745C" w14:textId="62FDC693">
      <w:pPr>
        <w:pStyle w:val="Normal"/>
        <w:spacing w:line="360" w:lineRule="auto"/>
        <w:rPr>
          <w:rFonts w:ascii="Aptos" w:hAnsi="Aptos" w:eastAsia="Aptos" w:cs="Aptos" w:asciiTheme="minorAscii" w:hAnsiTheme="minorAscii" w:eastAsiaTheme="minorAscii" w:cstheme="minorAscii"/>
          <w:sz w:val="24"/>
          <w:szCs w:val="24"/>
          <w:u w:val="none"/>
        </w:rPr>
      </w:pPr>
      <w:r w:rsidRPr="0CAEAB28" w:rsidR="27D553B9">
        <w:rPr>
          <w:rFonts w:ascii="Aptos" w:hAnsi="Aptos" w:eastAsia="Aptos" w:cs="Aptos" w:asciiTheme="minorAscii" w:hAnsiTheme="minorAscii" w:eastAsiaTheme="minorAscii" w:cstheme="minorAscii"/>
          <w:sz w:val="24"/>
          <w:szCs w:val="24"/>
          <w:u w:val="none"/>
        </w:rPr>
        <w:t>The first source I looked at was a ted talk (</w:t>
      </w:r>
      <w:r w:rsidRPr="0CAEAB28" w:rsidR="27D553B9">
        <w:rPr>
          <w:rFonts w:ascii="Aptos" w:hAnsi="Aptos" w:eastAsia="Aptos" w:cs="Aptos" w:asciiTheme="minorAscii" w:hAnsiTheme="minorAscii" w:eastAsiaTheme="minorAscii" w:cstheme="minorAscii"/>
          <w:sz w:val="24"/>
          <w:szCs w:val="24"/>
          <w:u w:val="none"/>
        </w:rPr>
        <w:t>Tedx</w:t>
      </w:r>
      <w:r w:rsidRPr="0CAEAB28" w:rsidR="27D553B9">
        <w:rPr>
          <w:rFonts w:ascii="Aptos" w:hAnsi="Aptos" w:eastAsia="Aptos" w:cs="Aptos" w:asciiTheme="minorAscii" w:hAnsiTheme="minorAscii" w:eastAsiaTheme="minorAscii" w:cstheme="minorAscii"/>
          <w:sz w:val="24"/>
          <w:szCs w:val="24"/>
          <w:u w:val="none"/>
        </w:rPr>
        <w:t xml:space="preserve"> Talks, 2018) Where the speaker talked about how a person using the Alexander technique would review their own body and movements to find </w:t>
      </w:r>
      <w:r w:rsidRPr="0CAEAB28" w:rsidR="4FB2631B">
        <w:rPr>
          <w:rFonts w:ascii="Aptos" w:hAnsi="Aptos" w:eastAsia="Aptos" w:cs="Aptos" w:asciiTheme="minorAscii" w:hAnsiTheme="minorAscii" w:eastAsiaTheme="minorAscii" w:cstheme="minorAscii"/>
          <w:sz w:val="24"/>
          <w:szCs w:val="24"/>
          <w:u w:val="none"/>
        </w:rPr>
        <w:t>unhealthy habits</w:t>
      </w:r>
      <w:r w:rsidRPr="0CAEAB28" w:rsidR="27D553B9">
        <w:rPr>
          <w:rFonts w:ascii="Aptos" w:hAnsi="Aptos" w:eastAsia="Aptos" w:cs="Aptos" w:asciiTheme="minorAscii" w:hAnsiTheme="minorAscii" w:eastAsiaTheme="minorAscii" w:cstheme="minorAscii"/>
          <w:sz w:val="24"/>
          <w:szCs w:val="24"/>
          <w:u w:val="none"/>
        </w:rPr>
        <w:t xml:space="preserve"> that are creating unnecessary tension on the body and spine. He also speaks about how the Alexander technique works to improve the body’s “Kinesthetic sense</w:t>
      </w:r>
      <w:r w:rsidRPr="0CAEAB28" w:rsidR="2B9A809A">
        <w:rPr>
          <w:rFonts w:ascii="Aptos" w:hAnsi="Aptos" w:eastAsia="Aptos" w:cs="Aptos" w:asciiTheme="minorAscii" w:hAnsiTheme="minorAscii" w:eastAsiaTheme="minorAscii" w:cstheme="minorAscii"/>
          <w:sz w:val="24"/>
          <w:szCs w:val="24"/>
          <w:u w:val="none"/>
        </w:rPr>
        <w:t>,”</w:t>
      </w:r>
      <w:r w:rsidRPr="0CAEAB28" w:rsidR="27D553B9">
        <w:rPr>
          <w:rFonts w:ascii="Aptos" w:hAnsi="Aptos" w:eastAsia="Aptos" w:cs="Aptos" w:asciiTheme="minorAscii" w:hAnsiTheme="minorAscii" w:eastAsiaTheme="minorAscii" w:cstheme="minorAscii"/>
          <w:sz w:val="24"/>
          <w:szCs w:val="24"/>
          <w:u w:val="none"/>
        </w:rPr>
        <w:t xml:space="preserve"> the </w:t>
      </w:r>
      <w:r w:rsidRPr="0CAEAB28" w:rsidR="20220914">
        <w:rPr>
          <w:rFonts w:ascii="Aptos" w:hAnsi="Aptos" w:eastAsia="Aptos" w:cs="Aptos" w:asciiTheme="minorAscii" w:hAnsiTheme="minorAscii" w:eastAsiaTheme="minorAscii" w:cstheme="minorAscii"/>
          <w:sz w:val="24"/>
          <w:szCs w:val="24"/>
          <w:u w:val="none"/>
        </w:rPr>
        <w:t>body’s</w:t>
      </w:r>
      <w:r w:rsidRPr="0CAEAB28" w:rsidR="27D553B9">
        <w:rPr>
          <w:rFonts w:ascii="Aptos" w:hAnsi="Aptos" w:eastAsia="Aptos" w:cs="Aptos" w:asciiTheme="minorAscii" w:hAnsiTheme="minorAscii" w:eastAsiaTheme="minorAscii" w:cstheme="minorAscii"/>
          <w:sz w:val="24"/>
          <w:szCs w:val="24"/>
          <w:u w:val="none"/>
        </w:rPr>
        <w:t xml:space="preserve"> ability to sense and </w:t>
      </w:r>
      <w:r w:rsidRPr="0CAEAB28" w:rsidR="27D553B9">
        <w:rPr>
          <w:rFonts w:ascii="Aptos" w:hAnsi="Aptos" w:eastAsia="Aptos" w:cs="Aptos" w:asciiTheme="minorAscii" w:hAnsiTheme="minorAscii" w:eastAsiaTheme="minorAscii" w:cstheme="minorAscii"/>
          <w:sz w:val="24"/>
          <w:szCs w:val="24"/>
          <w:u w:val="none"/>
        </w:rPr>
        <w:t>locate</w:t>
      </w:r>
      <w:r w:rsidRPr="0CAEAB28" w:rsidR="27D553B9">
        <w:rPr>
          <w:rFonts w:ascii="Aptos" w:hAnsi="Aptos" w:eastAsia="Aptos" w:cs="Aptos" w:asciiTheme="minorAscii" w:hAnsiTheme="minorAscii" w:eastAsiaTheme="minorAscii" w:cstheme="minorAscii"/>
          <w:sz w:val="24"/>
          <w:szCs w:val="24"/>
          <w:u w:val="none"/>
        </w:rPr>
        <w:t xml:space="preserve"> </w:t>
      </w:r>
      <w:r w:rsidRPr="0CAEAB28" w:rsidR="31CADC9E">
        <w:rPr>
          <w:rFonts w:ascii="Aptos" w:hAnsi="Aptos" w:eastAsia="Aptos" w:cs="Aptos" w:asciiTheme="minorAscii" w:hAnsiTheme="minorAscii" w:eastAsiaTheme="minorAscii" w:cstheme="minorAscii"/>
          <w:sz w:val="24"/>
          <w:szCs w:val="24"/>
          <w:u w:val="none"/>
        </w:rPr>
        <w:t>its</w:t>
      </w:r>
      <w:r w:rsidRPr="0CAEAB28" w:rsidR="27D553B9">
        <w:rPr>
          <w:rFonts w:ascii="Aptos" w:hAnsi="Aptos" w:eastAsia="Aptos" w:cs="Aptos" w:asciiTheme="minorAscii" w:hAnsiTheme="minorAscii" w:eastAsiaTheme="minorAscii" w:cstheme="minorAscii"/>
          <w:sz w:val="24"/>
          <w:szCs w:val="24"/>
          <w:u w:val="none"/>
        </w:rPr>
        <w:t xml:space="preserve"> own muscles and joints as it moves. He mentions that it is important to practice the Alexander technique, as the Primary control, or the relationship between the head, neck and back, affects the posture of the rest of your body.</w:t>
      </w:r>
    </w:p>
    <w:p w:rsidR="27D553B9" w:rsidP="65D6CA85" w:rsidRDefault="27D553B9" w14:paraId="266614D3" w14:textId="49563924">
      <w:pPr>
        <w:pStyle w:val="Normal"/>
        <w:spacing w:line="360" w:lineRule="auto"/>
        <w:ind w:left="0"/>
        <w:rPr>
          <w:rFonts w:ascii="Aptos" w:hAnsi="Aptos" w:eastAsia="Aptos" w:cs="Aptos" w:asciiTheme="minorAscii" w:hAnsiTheme="minorAscii" w:eastAsiaTheme="minorAscii" w:cstheme="minorAscii"/>
          <w:b w:val="0"/>
          <w:bCs w:val="0"/>
          <w:i w:val="0"/>
          <w:iCs w:val="0"/>
          <w:caps w:val="0"/>
          <w:smallCaps w:val="0"/>
          <w:noProof w:val="0"/>
          <w:color w:val="212B32"/>
          <w:sz w:val="24"/>
          <w:szCs w:val="24"/>
          <w:lang w:val="en-US"/>
        </w:rPr>
      </w:pPr>
      <w:r w:rsidRPr="65D6CA85" w:rsidR="27D553B9">
        <w:rPr>
          <w:rFonts w:ascii="Aptos" w:hAnsi="Aptos" w:eastAsia="Aptos" w:cs="Aptos" w:asciiTheme="minorAscii" w:hAnsiTheme="minorAscii" w:eastAsiaTheme="minorAscii" w:cstheme="minorAscii"/>
          <w:sz w:val="24"/>
          <w:szCs w:val="24"/>
          <w:u w:val="none"/>
        </w:rPr>
        <w:t xml:space="preserve">Another source I reviewed about the Alexander </w:t>
      </w:r>
      <w:r w:rsidRPr="65D6CA85" w:rsidR="178AEEBF">
        <w:rPr>
          <w:rFonts w:ascii="Aptos" w:hAnsi="Aptos" w:eastAsia="Aptos" w:cs="Aptos" w:asciiTheme="minorAscii" w:hAnsiTheme="minorAscii" w:eastAsiaTheme="minorAscii" w:cstheme="minorAscii"/>
          <w:sz w:val="24"/>
          <w:szCs w:val="24"/>
          <w:u w:val="none"/>
        </w:rPr>
        <w:t>technique was the NHS website</w:t>
      </w:r>
      <w:r w:rsidRPr="65D6CA85" w:rsidR="4FA58040">
        <w:rPr>
          <w:rFonts w:ascii="Aptos" w:hAnsi="Aptos" w:eastAsia="Aptos" w:cs="Aptos" w:asciiTheme="minorAscii" w:hAnsiTheme="minorAscii" w:eastAsiaTheme="minorAscii" w:cstheme="minorAscii"/>
          <w:sz w:val="24"/>
          <w:szCs w:val="24"/>
          <w:u w:val="none"/>
        </w:rPr>
        <w:t xml:space="preserve"> (National Health Service, 2025) Where they mention key principles of the technique, such as </w:t>
      </w:r>
      <w:r w:rsidRPr="65D6CA85" w:rsidR="4FA58040">
        <w:rPr>
          <w:rFonts w:ascii="Aptos" w:hAnsi="Aptos" w:eastAsia="Aptos" w:cs="Aptos" w:asciiTheme="minorAscii" w:hAnsiTheme="minorAscii" w:eastAsiaTheme="minorAscii" w:cstheme="minorAscii"/>
          <w:b w:val="0"/>
          <w:bCs w:val="0"/>
          <w:i w:val="0"/>
          <w:iCs w:val="0"/>
          <w:caps w:val="0"/>
          <w:smallCaps w:val="0"/>
          <w:noProof w:val="0"/>
          <w:color w:val="212B32"/>
          <w:sz w:val="24"/>
          <w:szCs w:val="24"/>
          <w:lang w:val="en-US"/>
        </w:rPr>
        <w:t>"becoming more mindful of the way you go about your daily activities is necessary to make changes and gain benefit"</w:t>
      </w:r>
      <w:r w:rsidRPr="65D6CA85" w:rsidR="1DC39381">
        <w:rPr>
          <w:rFonts w:ascii="Aptos" w:hAnsi="Aptos" w:eastAsia="Aptos" w:cs="Aptos" w:asciiTheme="minorAscii" w:hAnsiTheme="minorAscii" w:eastAsiaTheme="minorAscii" w:cstheme="minorAscii"/>
          <w:b w:val="0"/>
          <w:bCs w:val="0"/>
          <w:i w:val="0"/>
          <w:iCs w:val="0"/>
          <w:caps w:val="0"/>
          <w:smallCaps w:val="0"/>
          <w:noProof w:val="0"/>
          <w:color w:val="212B32"/>
          <w:sz w:val="24"/>
          <w:szCs w:val="24"/>
          <w:lang w:val="en-US"/>
        </w:rPr>
        <w:t xml:space="preserve">, and "the relationship of the head, neck and spine is fundamental to your ability to function optimally". They also go on to talk about how </w:t>
      </w:r>
      <w:r w:rsidRPr="65D6CA85" w:rsidR="6AD4ED99">
        <w:rPr>
          <w:rFonts w:ascii="Aptos" w:hAnsi="Aptos" w:eastAsia="Aptos" w:cs="Aptos" w:asciiTheme="minorAscii" w:hAnsiTheme="minorAscii" w:eastAsiaTheme="minorAscii" w:cstheme="minorAscii"/>
          <w:b w:val="0"/>
          <w:bCs w:val="0"/>
          <w:i w:val="0"/>
          <w:iCs w:val="0"/>
          <w:caps w:val="0"/>
          <w:smallCaps w:val="0"/>
          <w:noProof w:val="0"/>
          <w:color w:val="212B32"/>
          <w:sz w:val="24"/>
          <w:szCs w:val="24"/>
          <w:lang w:val="en-US"/>
        </w:rPr>
        <w:t xml:space="preserve">Alexander technique can help prevent long term back and </w:t>
      </w:r>
      <w:r w:rsidRPr="65D6CA85" w:rsidR="6AD4ED99">
        <w:rPr>
          <w:rFonts w:ascii="Aptos" w:hAnsi="Aptos" w:eastAsia="Aptos" w:cs="Aptos" w:asciiTheme="minorAscii" w:hAnsiTheme="minorAscii" w:eastAsiaTheme="minorAscii" w:cstheme="minorAscii"/>
          <w:b w:val="0"/>
          <w:bCs w:val="0"/>
          <w:i w:val="0"/>
          <w:iCs w:val="0"/>
          <w:caps w:val="0"/>
          <w:smallCaps w:val="0"/>
          <w:noProof w:val="0"/>
          <w:color w:val="212B32"/>
          <w:sz w:val="24"/>
          <w:szCs w:val="24"/>
          <w:lang w:val="en-US"/>
        </w:rPr>
        <w:t>neck pain</w:t>
      </w:r>
      <w:r w:rsidRPr="65D6CA85" w:rsidR="6AD4ED99">
        <w:rPr>
          <w:rFonts w:ascii="Aptos" w:hAnsi="Aptos" w:eastAsia="Aptos" w:cs="Aptos" w:asciiTheme="minorAscii" w:hAnsiTheme="minorAscii" w:eastAsiaTheme="minorAscii" w:cstheme="minorAscii"/>
          <w:b w:val="0"/>
          <w:bCs w:val="0"/>
          <w:i w:val="0"/>
          <w:iCs w:val="0"/>
          <w:caps w:val="0"/>
          <w:smallCaps w:val="0"/>
          <w:noProof w:val="0"/>
          <w:color w:val="212B32"/>
          <w:sz w:val="24"/>
          <w:szCs w:val="24"/>
          <w:lang w:val="en-US"/>
        </w:rPr>
        <w:t>, as well as a few other conditions that can be caused by improper posture.</w:t>
      </w:r>
    </w:p>
    <w:p w:rsidR="65D6CA85" w:rsidP="65D6CA85" w:rsidRDefault="65D6CA85" w14:paraId="362FAF26" w14:textId="3D559C73">
      <w:pPr>
        <w:pStyle w:val="Normal"/>
        <w:spacing w:line="360" w:lineRule="auto"/>
        <w:ind w:left="0"/>
        <w:rPr>
          <w:rFonts w:ascii="Aptos" w:hAnsi="Aptos" w:eastAsia="Aptos" w:cs="Aptos" w:asciiTheme="minorAscii" w:hAnsiTheme="minorAscii" w:eastAsiaTheme="minorAscii" w:cstheme="minorAscii"/>
          <w:b w:val="0"/>
          <w:bCs w:val="0"/>
          <w:i w:val="0"/>
          <w:iCs w:val="0"/>
          <w:caps w:val="0"/>
          <w:smallCaps w:val="0"/>
          <w:noProof w:val="0"/>
          <w:color w:val="212B32"/>
          <w:sz w:val="24"/>
          <w:szCs w:val="24"/>
          <w:lang w:val="en-US"/>
        </w:rPr>
      </w:pPr>
    </w:p>
    <w:p w:rsidR="65D6CA85" w:rsidP="65D6CA85" w:rsidRDefault="65D6CA85" w14:paraId="04232A71" w14:textId="5C633D58">
      <w:pPr>
        <w:pStyle w:val="Normal"/>
        <w:spacing w:line="360" w:lineRule="auto"/>
        <w:rPr>
          <w:rFonts w:ascii="Aptos" w:hAnsi="Aptos" w:eastAsia="Aptos" w:cs="Aptos" w:asciiTheme="minorAscii" w:hAnsiTheme="minorAscii" w:eastAsiaTheme="minorAscii" w:cstheme="minorAscii"/>
          <w:sz w:val="24"/>
          <w:szCs w:val="24"/>
          <w:u w:val="none"/>
        </w:rPr>
      </w:pPr>
    </w:p>
    <w:p w:rsidR="2A8BF2B2" w:rsidP="3456918F" w:rsidRDefault="2A8BF2B2" w14:paraId="57BDA448" w14:textId="15EF1150" w14:noSpellErr="1">
      <w:pPr>
        <w:pStyle w:val="Normal"/>
        <w:spacing w:line="360" w:lineRule="auto"/>
      </w:pPr>
    </w:p>
    <w:p w:rsidR="2A8BF2B2" w:rsidP="3456918F" w:rsidRDefault="2A8BF2B2" w14:paraId="6CE01DF1" w14:textId="6EBA4EAD" w14:noSpellErr="1">
      <w:pPr>
        <w:pStyle w:val="Normal"/>
        <w:spacing w:line="360" w:lineRule="auto"/>
      </w:pPr>
    </w:p>
    <w:p w:rsidR="2A8BF2B2" w:rsidP="3456918F" w:rsidRDefault="2A8BF2B2" w14:paraId="55080490" w14:textId="77C10F64" w14:noSpellErr="1">
      <w:pPr>
        <w:pStyle w:val="Normal"/>
        <w:spacing w:line="360" w:lineRule="auto"/>
      </w:pPr>
    </w:p>
    <w:p w:rsidR="2A8BF2B2" w:rsidP="3456918F" w:rsidRDefault="2A8BF2B2" w14:paraId="3052D605" w14:textId="5E3266CE" w14:noSpellErr="1">
      <w:pPr>
        <w:pStyle w:val="Normal"/>
        <w:spacing w:line="360" w:lineRule="auto"/>
      </w:pPr>
    </w:p>
    <w:sectPr>
      <w:pgSz w:w="12240" w:h="15840" w:orient="portrait"/>
      <w:pgMar w:top="1440" w:right="1440" w:bottom="1440" w:left="1440" w:header="720" w:footer="720" w:gutter="0"/>
      <w:cols w:space="720"/>
      <w:docGrid w:linePitch="360"/>
      <w:headerReference w:type="default" r:id="R37e1c63ceb494596"/>
      <w:footerReference w:type="default" r:id="Rba19f6d6a9dd49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A8BF2B2" w:rsidTr="2A8BF2B2" w14:paraId="74046BDA">
      <w:trPr>
        <w:trHeight w:val="300"/>
      </w:trPr>
      <w:tc>
        <w:tcPr>
          <w:tcW w:w="3120" w:type="dxa"/>
          <w:tcMar/>
        </w:tcPr>
        <w:p w:rsidR="2A8BF2B2" w:rsidP="2A8BF2B2" w:rsidRDefault="2A8BF2B2" w14:paraId="234E22E3" w14:textId="70A3994F">
          <w:pPr>
            <w:pStyle w:val="Header"/>
            <w:bidi w:val="0"/>
            <w:ind w:left="-115"/>
            <w:jc w:val="left"/>
          </w:pPr>
        </w:p>
      </w:tc>
      <w:tc>
        <w:tcPr>
          <w:tcW w:w="3120" w:type="dxa"/>
          <w:tcMar/>
        </w:tcPr>
        <w:p w:rsidR="2A8BF2B2" w:rsidP="2A8BF2B2" w:rsidRDefault="2A8BF2B2" w14:paraId="04E54452" w14:textId="3AA393C5">
          <w:pPr>
            <w:pStyle w:val="Header"/>
            <w:bidi w:val="0"/>
            <w:jc w:val="center"/>
          </w:pPr>
        </w:p>
      </w:tc>
      <w:tc>
        <w:tcPr>
          <w:tcW w:w="3120" w:type="dxa"/>
          <w:tcMar/>
        </w:tcPr>
        <w:p w:rsidR="2A8BF2B2" w:rsidP="2A8BF2B2" w:rsidRDefault="2A8BF2B2" w14:paraId="6C21D2DC" w14:textId="1A0E4B9E">
          <w:pPr>
            <w:pStyle w:val="Header"/>
            <w:bidi w:val="0"/>
            <w:ind w:right="-115"/>
            <w:jc w:val="right"/>
          </w:pPr>
        </w:p>
      </w:tc>
    </w:tr>
  </w:tbl>
  <w:p w:rsidR="2A8BF2B2" w:rsidP="2A8BF2B2" w:rsidRDefault="2A8BF2B2" w14:paraId="295224A7" w14:textId="2138CB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A8BF2B2" w:rsidTr="2A8BF2B2" w14:paraId="326557B1">
      <w:trPr>
        <w:trHeight w:val="300"/>
      </w:trPr>
      <w:tc>
        <w:tcPr>
          <w:tcW w:w="3120" w:type="dxa"/>
          <w:tcMar/>
        </w:tcPr>
        <w:p w:rsidR="2A8BF2B2" w:rsidP="2A8BF2B2" w:rsidRDefault="2A8BF2B2" w14:paraId="6DB34F8A" w14:textId="3FB816C1">
          <w:pPr>
            <w:pStyle w:val="Header"/>
            <w:bidi w:val="0"/>
            <w:ind w:left="-115"/>
            <w:jc w:val="left"/>
          </w:pPr>
        </w:p>
      </w:tc>
      <w:tc>
        <w:tcPr>
          <w:tcW w:w="3120" w:type="dxa"/>
          <w:tcMar/>
        </w:tcPr>
        <w:p w:rsidR="2A8BF2B2" w:rsidP="2A8BF2B2" w:rsidRDefault="2A8BF2B2" w14:paraId="4C9D6C25" w14:textId="5B3FA031">
          <w:pPr>
            <w:pStyle w:val="Header"/>
            <w:bidi w:val="0"/>
            <w:jc w:val="center"/>
          </w:pPr>
        </w:p>
      </w:tc>
      <w:tc>
        <w:tcPr>
          <w:tcW w:w="3120" w:type="dxa"/>
          <w:tcMar/>
        </w:tcPr>
        <w:p w:rsidR="2A8BF2B2" w:rsidP="2A8BF2B2" w:rsidRDefault="2A8BF2B2" w14:paraId="14ADABA2" w14:textId="3173F475">
          <w:pPr>
            <w:pStyle w:val="Header"/>
            <w:bidi w:val="0"/>
            <w:ind w:right="-115"/>
            <w:jc w:val="right"/>
          </w:pPr>
        </w:p>
      </w:tc>
    </w:tr>
  </w:tbl>
  <w:p w:rsidR="2A8BF2B2" w:rsidP="2A8BF2B2" w:rsidRDefault="2A8BF2B2" w14:paraId="2B9FA0B0" w14:textId="3FE85DAD">
    <w:pPr>
      <w:pStyle w:val="Header"/>
      <w:bidi w:val="0"/>
    </w:pPr>
  </w:p>
</w:hdr>
</file>

<file path=word/intelligence2.xml><?xml version="1.0" encoding="utf-8"?>
<int2:intelligence xmlns:int2="http://schemas.microsoft.com/office/intelligence/2020/intelligence">
  <int2:observations>
    <int2:textHash int2:hashCode="gAexaEJNo7isVe" int2:id="QrE9pI5C">
      <int2:state int2:type="spell" int2:value="Rejected"/>
    </int2:textHash>
    <int2:textHash int2:hashCode="imRvq0j5C1LqiK" int2:id="35FiX6bW">
      <int2:state int2:type="spell" int2:value="Rejected"/>
    </int2:textHash>
    <int2:textHash int2:hashCode="/il8vwyQ5DfPwd" int2:id="QaTrJiFN">
      <int2:state int2:type="spell" int2:value="Rejected"/>
    </int2:textHash>
    <int2:textHash int2:hashCode="1HBiO2JqOzCX47" int2:id="RSIj8RyZ">
      <int2:state int2:type="spell" int2:value="Rejected"/>
    </int2:textHash>
    <int2:bookmark int2:bookmarkName="_Int_0lopbKTI" int2:invalidationBookmarkName="" int2:hashCode="pJMLuHYijML6q9" int2:id="Mtmmzv3W">
      <int2:state int2:type="gram" int2:value="Rejected"/>
    </int2:bookmark>
    <int2:bookmark int2:bookmarkName="_Int_dEo1AHCq" int2:invalidationBookmarkName="" int2:hashCode="aC0SY7/IgXRHQw" int2:id="iYGVXsCz">
      <int2:state int2:type="gram" int2:value="Rejected"/>
    </int2:bookmark>
    <int2:bookmark int2:bookmarkName="_Int_49gqZPnY" int2:invalidationBookmarkName="" int2:hashCode="8Ns/pAGuoEtxHW" int2:id="eBBtEItZ">
      <int2:state int2:type="gram" int2:value="Rejected"/>
    </int2:bookmark>
    <int2:bookmark int2:bookmarkName="_Int_cbE8ETvr" int2:invalidationBookmarkName="" int2:hashCode="o917oC/YD62Inc" int2:id="mvrOuRol">
      <int2:state int2:type="style" int2:value="Rejected"/>
    </int2:bookmark>
    <int2:bookmark int2:bookmarkName="_Int_QDiKypQl" int2:invalidationBookmarkName="" int2:hashCode="b8yDmG7wdP58N0" int2:id="Yohf3Vwk">
      <int2:state int2:type="style" int2:value="Rejected"/>
    </int2:bookmark>
    <int2:bookmark int2:bookmarkName="_Int_q877wbXQ" int2:invalidationBookmarkName="" int2:hashCode="Zyk5foGeSQ+6HH" int2:id="w4sZfd9D">
      <int2:state int2:type="style" int2:value="Rejected"/>
    </int2:bookmark>
    <int2:bookmark int2:bookmarkName="_Int_sK6wBTjp" int2:invalidationBookmarkName="" int2:hashCode="biDSsgPPvG2yGX" int2:id="xLkyvtQp">
      <int2:state int2:type="style" int2:value="Rejected"/>
    </int2:bookmark>
    <int2:bookmark int2:bookmarkName="_Int_PMo9ofyl" int2:invalidationBookmarkName="" int2:hashCode="IeRMLGBGPbpvoS" int2:id="Oixu7tWi">
      <int2:state int2:type="style" int2:value="Rejected"/>
    </int2:bookmark>
    <int2:bookmark int2:bookmarkName="_Int_eW0quL76" int2:invalidationBookmarkName="" int2:hashCode="yr+Hgdh0OT+tsP" int2:id="rREMf8Of">
      <int2:state int2:type="style" int2:value="Rejected"/>
    </int2:bookmark>
    <int2:bookmark int2:bookmarkName="_Int_sLI8WZH3" int2:invalidationBookmarkName="" int2:hashCode="UPCcQV3RDJqANS" int2:id="1DxHnBPC">
      <int2:state int2:type="style" int2:value="Rejected"/>
    </int2:bookmark>
    <int2:bookmark int2:bookmarkName="_Int_Hxw2i1ii" int2:invalidationBookmarkName="" int2:hashCode="Dvj+hORBXaM3mO" int2:id="Dy19yYNt">
      <int2:state int2:type="style" int2:value="Rejected"/>
    </int2:bookmark>
    <int2:bookmark int2:bookmarkName="_Int_G0Vpu8mh" int2:invalidationBookmarkName="" int2:hashCode="NfmEROnlWpmjiS" int2:id="kkwNcq8g">
      <int2:state int2:type="style" int2:value="Rejected"/>
    </int2:bookmark>
    <int2:bookmark int2:bookmarkName="_Int_mim4UJMN" int2:invalidationBookmarkName="" int2:hashCode="HXWAZ5GCUZGnXX" int2:id="X7acxhnp">
      <int2:state int2:type="gram" int2:value="Rejected"/>
    </int2:bookmark>
    <int2:bookmark int2:bookmarkName="_Int_ppZi8oeP" int2:invalidationBookmarkName="" int2:hashCode="qF7Q8KQltpCnX8" int2:id="HK6q65Kk">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f464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b1e9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DF6F31"/>
    <w:rsid w:val="00390505"/>
    <w:rsid w:val="005C31F8"/>
    <w:rsid w:val="00C920FB"/>
    <w:rsid w:val="01405E74"/>
    <w:rsid w:val="0146459D"/>
    <w:rsid w:val="015878AA"/>
    <w:rsid w:val="017BE154"/>
    <w:rsid w:val="026931F2"/>
    <w:rsid w:val="02AB06C0"/>
    <w:rsid w:val="02EBA48A"/>
    <w:rsid w:val="02F97254"/>
    <w:rsid w:val="035A4D31"/>
    <w:rsid w:val="0393C9B5"/>
    <w:rsid w:val="03C53FD5"/>
    <w:rsid w:val="03E2B049"/>
    <w:rsid w:val="043AB4A8"/>
    <w:rsid w:val="045C91ED"/>
    <w:rsid w:val="04AC4081"/>
    <w:rsid w:val="04B4BE6E"/>
    <w:rsid w:val="04E10129"/>
    <w:rsid w:val="05435F6F"/>
    <w:rsid w:val="0553D329"/>
    <w:rsid w:val="0560F033"/>
    <w:rsid w:val="057D58EF"/>
    <w:rsid w:val="0610B7CF"/>
    <w:rsid w:val="0646BFB7"/>
    <w:rsid w:val="064F9153"/>
    <w:rsid w:val="06705919"/>
    <w:rsid w:val="07301F79"/>
    <w:rsid w:val="074B64AE"/>
    <w:rsid w:val="0785E1C3"/>
    <w:rsid w:val="083F42E4"/>
    <w:rsid w:val="08569A3D"/>
    <w:rsid w:val="0874621E"/>
    <w:rsid w:val="08D821BD"/>
    <w:rsid w:val="08EEE021"/>
    <w:rsid w:val="090747B2"/>
    <w:rsid w:val="0937DC31"/>
    <w:rsid w:val="09399AA6"/>
    <w:rsid w:val="097053CB"/>
    <w:rsid w:val="09C0C31C"/>
    <w:rsid w:val="09DDBEA0"/>
    <w:rsid w:val="0A840246"/>
    <w:rsid w:val="0A8D5D65"/>
    <w:rsid w:val="0AAD6256"/>
    <w:rsid w:val="0ACF73B2"/>
    <w:rsid w:val="0B3434DF"/>
    <w:rsid w:val="0B4A6E93"/>
    <w:rsid w:val="0B5A2DF7"/>
    <w:rsid w:val="0B78E44B"/>
    <w:rsid w:val="0B914612"/>
    <w:rsid w:val="0B96A721"/>
    <w:rsid w:val="0C2E4750"/>
    <w:rsid w:val="0C9D5354"/>
    <w:rsid w:val="0CAEAB28"/>
    <w:rsid w:val="0CE2397E"/>
    <w:rsid w:val="0CEB185E"/>
    <w:rsid w:val="0D7FD560"/>
    <w:rsid w:val="0D8DAC74"/>
    <w:rsid w:val="0D90C3CE"/>
    <w:rsid w:val="0DA149A9"/>
    <w:rsid w:val="0E1566A0"/>
    <w:rsid w:val="0E37E65B"/>
    <w:rsid w:val="0E39A17C"/>
    <w:rsid w:val="0E4B1D46"/>
    <w:rsid w:val="0E5DFD8F"/>
    <w:rsid w:val="0E6C2280"/>
    <w:rsid w:val="0EA238AA"/>
    <w:rsid w:val="0F0C286D"/>
    <w:rsid w:val="0F11C2D1"/>
    <w:rsid w:val="0F2D3C8C"/>
    <w:rsid w:val="0F5120BC"/>
    <w:rsid w:val="0FE66454"/>
    <w:rsid w:val="11241055"/>
    <w:rsid w:val="1176F2F6"/>
    <w:rsid w:val="1179FAD2"/>
    <w:rsid w:val="11D38DEE"/>
    <w:rsid w:val="121D7C45"/>
    <w:rsid w:val="122E4DCB"/>
    <w:rsid w:val="12536241"/>
    <w:rsid w:val="129EF2A0"/>
    <w:rsid w:val="12F9F8B6"/>
    <w:rsid w:val="13619EB8"/>
    <w:rsid w:val="13AB3C61"/>
    <w:rsid w:val="13B7610B"/>
    <w:rsid w:val="13F2A840"/>
    <w:rsid w:val="1405BD00"/>
    <w:rsid w:val="14849CC0"/>
    <w:rsid w:val="14A4B292"/>
    <w:rsid w:val="14B057C3"/>
    <w:rsid w:val="14B4E5B7"/>
    <w:rsid w:val="14C139E6"/>
    <w:rsid w:val="15525CFB"/>
    <w:rsid w:val="158BDD35"/>
    <w:rsid w:val="15DA392D"/>
    <w:rsid w:val="16451952"/>
    <w:rsid w:val="16DFE2D6"/>
    <w:rsid w:val="1702107E"/>
    <w:rsid w:val="172743D7"/>
    <w:rsid w:val="173D5F00"/>
    <w:rsid w:val="178AEEBF"/>
    <w:rsid w:val="17C3F8EC"/>
    <w:rsid w:val="189E379F"/>
    <w:rsid w:val="18B29B68"/>
    <w:rsid w:val="196DF4CC"/>
    <w:rsid w:val="19971D2A"/>
    <w:rsid w:val="19D769F6"/>
    <w:rsid w:val="19E19B22"/>
    <w:rsid w:val="19E8AB2F"/>
    <w:rsid w:val="1A2ABB10"/>
    <w:rsid w:val="1A8C59EA"/>
    <w:rsid w:val="1AD8C5F2"/>
    <w:rsid w:val="1ADB3199"/>
    <w:rsid w:val="1B1ECDAB"/>
    <w:rsid w:val="1B239EE1"/>
    <w:rsid w:val="1B2D9CE6"/>
    <w:rsid w:val="1B60D3C6"/>
    <w:rsid w:val="1B612032"/>
    <w:rsid w:val="1B7AA392"/>
    <w:rsid w:val="1BCEED23"/>
    <w:rsid w:val="1C3F209F"/>
    <w:rsid w:val="1C61E1D1"/>
    <w:rsid w:val="1C784617"/>
    <w:rsid w:val="1C87F188"/>
    <w:rsid w:val="1CA908A7"/>
    <w:rsid w:val="1CB4869D"/>
    <w:rsid w:val="1D2C5A5B"/>
    <w:rsid w:val="1D7D73BA"/>
    <w:rsid w:val="1D97C633"/>
    <w:rsid w:val="1DC39381"/>
    <w:rsid w:val="1DF68942"/>
    <w:rsid w:val="1EA13FCC"/>
    <w:rsid w:val="1EFC1F04"/>
    <w:rsid w:val="1F037A06"/>
    <w:rsid w:val="1F1E62D0"/>
    <w:rsid w:val="1F260D74"/>
    <w:rsid w:val="1F66897D"/>
    <w:rsid w:val="1F80EFA6"/>
    <w:rsid w:val="1F95F066"/>
    <w:rsid w:val="1FFE9373"/>
    <w:rsid w:val="20047C55"/>
    <w:rsid w:val="2021D5E2"/>
    <w:rsid w:val="20220914"/>
    <w:rsid w:val="204A5358"/>
    <w:rsid w:val="205CAF1F"/>
    <w:rsid w:val="20DB5BCE"/>
    <w:rsid w:val="213828A2"/>
    <w:rsid w:val="2156B666"/>
    <w:rsid w:val="2176AF8C"/>
    <w:rsid w:val="21A9BD8C"/>
    <w:rsid w:val="21EFDDB8"/>
    <w:rsid w:val="2228AA89"/>
    <w:rsid w:val="22390220"/>
    <w:rsid w:val="225C2919"/>
    <w:rsid w:val="2276EAD8"/>
    <w:rsid w:val="22C0EED4"/>
    <w:rsid w:val="22D23A2F"/>
    <w:rsid w:val="22D9E810"/>
    <w:rsid w:val="23842394"/>
    <w:rsid w:val="23CE19BC"/>
    <w:rsid w:val="23F30B18"/>
    <w:rsid w:val="2405A269"/>
    <w:rsid w:val="243C7B63"/>
    <w:rsid w:val="245166F4"/>
    <w:rsid w:val="246AA974"/>
    <w:rsid w:val="24957DC3"/>
    <w:rsid w:val="25445C79"/>
    <w:rsid w:val="25538A6A"/>
    <w:rsid w:val="25DCB854"/>
    <w:rsid w:val="2601F8EB"/>
    <w:rsid w:val="264DDBF9"/>
    <w:rsid w:val="264EF075"/>
    <w:rsid w:val="26678EE2"/>
    <w:rsid w:val="266C3DC1"/>
    <w:rsid w:val="26B91C3E"/>
    <w:rsid w:val="27502669"/>
    <w:rsid w:val="278EA1EF"/>
    <w:rsid w:val="27A9A3EC"/>
    <w:rsid w:val="27D553B9"/>
    <w:rsid w:val="27EEAD72"/>
    <w:rsid w:val="2802F48D"/>
    <w:rsid w:val="28172EB1"/>
    <w:rsid w:val="28332EC0"/>
    <w:rsid w:val="2845C2AD"/>
    <w:rsid w:val="28BF54AC"/>
    <w:rsid w:val="29008EEC"/>
    <w:rsid w:val="293351C6"/>
    <w:rsid w:val="29426E38"/>
    <w:rsid w:val="294D5140"/>
    <w:rsid w:val="29586C03"/>
    <w:rsid w:val="29933358"/>
    <w:rsid w:val="29C51FCA"/>
    <w:rsid w:val="29F90C3D"/>
    <w:rsid w:val="2A372B03"/>
    <w:rsid w:val="2A4BB85B"/>
    <w:rsid w:val="2A54A288"/>
    <w:rsid w:val="2A8BF2B2"/>
    <w:rsid w:val="2A9F0921"/>
    <w:rsid w:val="2AB87ACE"/>
    <w:rsid w:val="2B419569"/>
    <w:rsid w:val="2B8D40C7"/>
    <w:rsid w:val="2B9A809A"/>
    <w:rsid w:val="2BB4B1A5"/>
    <w:rsid w:val="2BED1F30"/>
    <w:rsid w:val="2C53BA8D"/>
    <w:rsid w:val="2C6D2B52"/>
    <w:rsid w:val="2C822EC9"/>
    <w:rsid w:val="2CD981B1"/>
    <w:rsid w:val="2CE666C4"/>
    <w:rsid w:val="2D512725"/>
    <w:rsid w:val="2D9DCA06"/>
    <w:rsid w:val="2E26297C"/>
    <w:rsid w:val="2E7BB05A"/>
    <w:rsid w:val="2EF44EE6"/>
    <w:rsid w:val="2EF8EBA0"/>
    <w:rsid w:val="2F09F41D"/>
    <w:rsid w:val="2F12C40A"/>
    <w:rsid w:val="2F2112D0"/>
    <w:rsid w:val="2F434BD5"/>
    <w:rsid w:val="2F8A0801"/>
    <w:rsid w:val="2F9AEE38"/>
    <w:rsid w:val="2FBBC3DA"/>
    <w:rsid w:val="2FBDD722"/>
    <w:rsid w:val="2FCD2BEC"/>
    <w:rsid w:val="3003A843"/>
    <w:rsid w:val="30825F1B"/>
    <w:rsid w:val="30D9F79E"/>
    <w:rsid w:val="30DC571F"/>
    <w:rsid w:val="311A55C9"/>
    <w:rsid w:val="311A5F80"/>
    <w:rsid w:val="315ED70C"/>
    <w:rsid w:val="319AD851"/>
    <w:rsid w:val="31AF15BE"/>
    <w:rsid w:val="31CADC9E"/>
    <w:rsid w:val="31DC8E6F"/>
    <w:rsid w:val="32206571"/>
    <w:rsid w:val="32950323"/>
    <w:rsid w:val="32B04E91"/>
    <w:rsid w:val="32B371E8"/>
    <w:rsid w:val="33B5FB82"/>
    <w:rsid w:val="3416599C"/>
    <w:rsid w:val="3419F78F"/>
    <w:rsid w:val="3456918F"/>
    <w:rsid w:val="346BDB5D"/>
    <w:rsid w:val="34900568"/>
    <w:rsid w:val="34B9E2AB"/>
    <w:rsid w:val="34CC42CF"/>
    <w:rsid w:val="34F2906B"/>
    <w:rsid w:val="35035877"/>
    <w:rsid w:val="35107792"/>
    <w:rsid w:val="352E1FC2"/>
    <w:rsid w:val="353AB221"/>
    <w:rsid w:val="35ED4099"/>
    <w:rsid w:val="362904BB"/>
    <w:rsid w:val="364D5F69"/>
    <w:rsid w:val="3663DB40"/>
    <w:rsid w:val="36CCD304"/>
    <w:rsid w:val="36D4D496"/>
    <w:rsid w:val="36E3CDD1"/>
    <w:rsid w:val="37160983"/>
    <w:rsid w:val="372E8B81"/>
    <w:rsid w:val="37A17BCC"/>
    <w:rsid w:val="37A90955"/>
    <w:rsid w:val="37B932C6"/>
    <w:rsid w:val="3847D317"/>
    <w:rsid w:val="384F9F5F"/>
    <w:rsid w:val="38755899"/>
    <w:rsid w:val="387C7C1E"/>
    <w:rsid w:val="38C5BD3D"/>
    <w:rsid w:val="3911B625"/>
    <w:rsid w:val="39544923"/>
    <w:rsid w:val="397942E2"/>
    <w:rsid w:val="39C67870"/>
    <w:rsid w:val="39D6D07E"/>
    <w:rsid w:val="39FB4174"/>
    <w:rsid w:val="3A2BBB25"/>
    <w:rsid w:val="3A50DE77"/>
    <w:rsid w:val="3A755B8E"/>
    <w:rsid w:val="3A884994"/>
    <w:rsid w:val="3AF6A548"/>
    <w:rsid w:val="3B82413C"/>
    <w:rsid w:val="3BA346CF"/>
    <w:rsid w:val="3BBD6CC6"/>
    <w:rsid w:val="3BBDBE17"/>
    <w:rsid w:val="3BC831BD"/>
    <w:rsid w:val="3C1135DF"/>
    <w:rsid w:val="3C307066"/>
    <w:rsid w:val="3C9C620C"/>
    <w:rsid w:val="3CA2EEDB"/>
    <w:rsid w:val="3CDEA698"/>
    <w:rsid w:val="3D69C5EF"/>
    <w:rsid w:val="3DCE578B"/>
    <w:rsid w:val="3DD751D6"/>
    <w:rsid w:val="3E05CCE5"/>
    <w:rsid w:val="3E17DAD9"/>
    <w:rsid w:val="3E3BAEEE"/>
    <w:rsid w:val="3E698B17"/>
    <w:rsid w:val="3ED083C7"/>
    <w:rsid w:val="3ED327ED"/>
    <w:rsid w:val="3F7F6C1D"/>
    <w:rsid w:val="3F9D6F18"/>
    <w:rsid w:val="3FB355E3"/>
    <w:rsid w:val="3FC4395F"/>
    <w:rsid w:val="40D7D705"/>
    <w:rsid w:val="40E6964E"/>
    <w:rsid w:val="4120281A"/>
    <w:rsid w:val="4154CD84"/>
    <w:rsid w:val="417E4821"/>
    <w:rsid w:val="419F7F57"/>
    <w:rsid w:val="41E6C01C"/>
    <w:rsid w:val="4219CAD1"/>
    <w:rsid w:val="425CC0D1"/>
    <w:rsid w:val="42C82590"/>
    <w:rsid w:val="42E3CEDF"/>
    <w:rsid w:val="4303F078"/>
    <w:rsid w:val="4343B250"/>
    <w:rsid w:val="437672D8"/>
    <w:rsid w:val="437FFDB5"/>
    <w:rsid w:val="43ACAEE8"/>
    <w:rsid w:val="44320C72"/>
    <w:rsid w:val="443A3BE3"/>
    <w:rsid w:val="4448488E"/>
    <w:rsid w:val="4452704C"/>
    <w:rsid w:val="448354BF"/>
    <w:rsid w:val="44B74261"/>
    <w:rsid w:val="44BA8FF3"/>
    <w:rsid w:val="44F77617"/>
    <w:rsid w:val="457A1EE8"/>
    <w:rsid w:val="45949D82"/>
    <w:rsid w:val="4682726C"/>
    <w:rsid w:val="469D6D5A"/>
    <w:rsid w:val="46B61881"/>
    <w:rsid w:val="4707353F"/>
    <w:rsid w:val="47144DB4"/>
    <w:rsid w:val="4727DA00"/>
    <w:rsid w:val="4734562C"/>
    <w:rsid w:val="4734AE29"/>
    <w:rsid w:val="4798965F"/>
    <w:rsid w:val="47CE088D"/>
    <w:rsid w:val="4800721F"/>
    <w:rsid w:val="48788B36"/>
    <w:rsid w:val="491B69C9"/>
    <w:rsid w:val="4926A634"/>
    <w:rsid w:val="495E5F00"/>
    <w:rsid w:val="496F06BF"/>
    <w:rsid w:val="499A82AC"/>
    <w:rsid w:val="499F8ABF"/>
    <w:rsid w:val="49A24F0C"/>
    <w:rsid w:val="49FF3779"/>
    <w:rsid w:val="4A0AF7FF"/>
    <w:rsid w:val="4A28A33C"/>
    <w:rsid w:val="4A6FBD8A"/>
    <w:rsid w:val="4A82E6D8"/>
    <w:rsid w:val="4AEC1076"/>
    <w:rsid w:val="4AFF7754"/>
    <w:rsid w:val="4B83A7C3"/>
    <w:rsid w:val="4B8DF8B0"/>
    <w:rsid w:val="4B9B7357"/>
    <w:rsid w:val="4BD6EC83"/>
    <w:rsid w:val="4C095E5C"/>
    <w:rsid w:val="4C2433F0"/>
    <w:rsid w:val="4C256014"/>
    <w:rsid w:val="4C807595"/>
    <w:rsid w:val="4CBD4209"/>
    <w:rsid w:val="4D02E8D1"/>
    <w:rsid w:val="4D2FFCEB"/>
    <w:rsid w:val="4DF968E9"/>
    <w:rsid w:val="4E178C09"/>
    <w:rsid w:val="4E38A799"/>
    <w:rsid w:val="4EFFD191"/>
    <w:rsid w:val="4F1912EE"/>
    <w:rsid w:val="4F350744"/>
    <w:rsid w:val="4F55B6EC"/>
    <w:rsid w:val="4F6C7237"/>
    <w:rsid w:val="4FA58040"/>
    <w:rsid w:val="4FB2631B"/>
    <w:rsid w:val="50DC3CEC"/>
    <w:rsid w:val="514B29C4"/>
    <w:rsid w:val="515FFB36"/>
    <w:rsid w:val="51C313D6"/>
    <w:rsid w:val="51E94747"/>
    <w:rsid w:val="523AC35B"/>
    <w:rsid w:val="523F1330"/>
    <w:rsid w:val="52547564"/>
    <w:rsid w:val="52772D9D"/>
    <w:rsid w:val="52A3F740"/>
    <w:rsid w:val="52C4DA73"/>
    <w:rsid w:val="52D58B94"/>
    <w:rsid w:val="52D7F7F0"/>
    <w:rsid w:val="5303EB8E"/>
    <w:rsid w:val="533F81F3"/>
    <w:rsid w:val="5346F2FA"/>
    <w:rsid w:val="535FD078"/>
    <w:rsid w:val="53B5BFA7"/>
    <w:rsid w:val="53F14B01"/>
    <w:rsid w:val="5401FB43"/>
    <w:rsid w:val="5411054E"/>
    <w:rsid w:val="546055B4"/>
    <w:rsid w:val="54FDF5D8"/>
    <w:rsid w:val="5529EFF4"/>
    <w:rsid w:val="5531E45E"/>
    <w:rsid w:val="567A1B79"/>
    <w:rsid w:val="56A27E98"/>
    <w:rsid w:val="56DAFC12"/>
    <w:rsid w:val="56F10915"/>
    <w:rsid w:val="56F41C7E"/>
    <w:rsid w:val="56FA0305"/>
    <w:rsid w:val="571A7FCF"/>
    <w:rsid w:val="571AFB7E"/>
    <w:rsid w:val="571F7964"/>
    <w:rsid w:val="57754FE8"/>
    <w:rsid w:val="57BE0AB0"/>
    <w:rsid w:val="5804DB81"/>
    <w:rsid w:val="58387809"/>
    <w:rsid w:val="5883BEB4"/>
    <w:rsid w:val="58CCA1C6"/>
    <w:rsid w:val="58D82790"/>
    <w:rsid w:val="58DB61D5"/>
    <w:rsid w:val="58EE3E65"/>
    <w:rsid w:val="58F30040"/>
    <w:rsid w:val="591C2732"/>
    <w:rsid w:val="592A7C86"/>
    <w:rsid w:val="59B70B1C"/>
    <w:rsid w:val="5A41D32B"/>
    <w:rsid w:val="5AF953CB"/>
    <w:rsid w:val="5BC638E7"/>
    <w:rsid w:val="5BE2863B"/>
    <w:rsid w:val="5C87697F"/>
    <w:rsid w:val="5CB7E80B"/>
    <w:rsid w:val="5CCEDD30"/>
    <w:rsid w:val="5CF644AB"/>
    <w:rsid w:val="5CF877DA"/>
    <w:rsid w:val="5D0BF228"/>
    <w:rsid w:val="5D12D3A4"/>
    <w:rsid w:val="5D21776F"/>
    <w:rsid w:val="5D6EC1A6"/>
    <w:rsid w:val="5D82FA40"/>
    <w:rsid w:val="5D8CA06C"/>
    <w:rsid w:val="5E35686A"/>
    <w:rsid w:val="5E5853D9"/>
    <w:rsid w:val="5E84D1A0"/>
    <w:rsid w:val="5E92FF98"/>
    <w:rsid w:val="5E9B9CC2"/>
    <w:rsid w:val="5EA757A6"/>
    <w:rsid w:val="5EB23283"/>
    <w:rsid w:val="5EC06377"/>
    <w:rsid w:val="5ED30CC8"/>
    <w:rsid w:val="5F3405EB"/>
    <w:rsid w:val="5F9BEA7D"/>
    <w:rsid w:val="5FB9B298"/>
    <w:rsid w:val="5FEC42CF"/>
    <w:rsid w:val="5FF2FFF0"/>
    <w:rsid w:val="60291B08"/>
    <w:rsid w:val="6096F435"/>
    <w:rsid w:val="60CC9F96"/>
    <w:rsid w:val="60DB4283"/>
    <w:rsid w:val="61128C63"/>
    <w:rsid w:val="614A1049"/>
    <w:rsid w:val="61B7F71C"/>
    <w:rsid w:val="61BDF488"/>
    <w:rsid w:val="61C21985"/>
    <w:rsid w:val="61C9AB92"/>
    <w:rsid w:val="61D4877C"/>
    <w:rsid w:val="61E9F51D"/>
    <w:rsid w:val="61EEE78F"/>
    <w:rsid w:val="624794FC"/>
    <w:rsid w:val="62523752"/>
    <w:rsid w:val="6252F0E5"/>
    <w:rsid w:val="62618707"/>
    <w:rsid w:val="635B8F42"/>
    <w:rsid w:val="63619EAF"/>
    <w:rsid w:val="63DCE91A"/>
    <w:rsid w:val="6447DC37"/>
    <w:rsid w:val="6449F35B"/>
    <w:rsid w:val="64784846"/>
    <w:rsid w:val="64A376A3"/>
    <w:rsid w:val="64E0A5F9"/>
    <w:rsid w:val="65488121"/>
    <w:rsid w:val="655DB576"/>
    <w:rsid w:val="65756282"/>
    <w:rsid w:val="657B4AEF"/>
    <w:rsid w:val="65B983A6"/>
    <w:rsid w:val="65CF3D12"/>
    <w:rsid w:val="65D6CA85"/>
    <w:rsid w:val="6602B85F"/>
    <w:rsid w:val="660C6F90"/>
    <w:rsid w:val="6613E615"/>
    <w:rsid w:val="665C5B2E"/>
    <w:rsid w:val="6692B434"/>
    <w:rsid w:val="66A65137"/>
    <w:rsid w:val="66C3D99B"/>
    <w:rsid w:val="66C47C79"/>
    <w:rsid w:val="6758A634"/>
    <w:rsid w:val="677A591E"/>
    <w:rsid w:val="6794B372"/>
    <w:rsid w:val="6799FC7E"/>
    <w:rsid w:val="68078A4B"/>
    <w:rsid w:val="68221A40"/>
    <w:rsid w:val="682E44FD"/>
    <w:rsid w:val="684403E1"/>
    <w:rsid w:val="689668A2"/>
    <w:rsid w:val="6896AD45"/>
    <w:rsid w:val="68972C1A"/>
    <w:rsid w:val="68C5E7AF"/>
    <w:rsid w:val="690BC7C2"/>
    <w:rsid w:val="694E7A04"/>
    <w:rsid w:val="694F6D27"/>
    <w:rsid w:val="696264AD"/>
    <w:rsid w:val="697BC77E"/>
    <w:rsid w:val="69A2665D"/>
    <w:rsid w:val="69B97061"/>
    <w:rsid w:val="69C67760"/>
    <w:rsid w:val="6A20B81B"/>
    <w:rsid w:val="6A28B4D9"/>
    <w:rsid w:val="6A8447CA"/>
    <w:rsid w:val="6A86C4BC"/>
    <w:rsid w:val="6AD4ED99"/>
    <w:rsid w:val="6AD8ABEF"/>
    <w:rsid w:val="6B3F8DC1"/>
    <w:rsid w:val="6B5AD806"/>
    <w:rsid w:val="6BA8C12D"/>
    <w:rsid w:val="6BD80BFE"/>
    <w:rsid w:val="6C469928"/>
    <w:rsid w:val="6C6F04E6"/>
    <w:rsid w:val="6C755AB8"/>
    <w:rsid w:val="6C7FAF61"/>
    <w:rsid w:val="6D1AB705"/>
    <w:rsid w:val="6D6FEA4C"/>
    <w:rsid w:val="6DD18278"/>
    <w:rsid w:val="6DD5828D"/>
    <w:rsid w:val="6E809165"/>
    <w:rsid w:val="6F1203CF"/>
    <w:rsid w:val="6F9F4DCE"/>
    <w:rsid w:val="6FA7AC8A"/>
    <w:rsid w:val="6FF9C7F8"/>
    <w:rsid w:val="703C0674"/>
    <w:rsid w:val="70401160"/>
    <w:rsid w:val="70DAAC4E"/>
    <w:rsid w:val="716061BA"/>
    <w:rsid w:val="71D2C655"/>
    <w:rsid w:val="71EA1430"/>
    <w:rsid w:val="7200B113"/>
    <w:rsid w:val="725B6E0D"/>
    <w:rsid w:val="726A2175"/>
    <w:rsid w:val="72CC51C9"/>
    <w:rsid w:val="72E32B7A"/>
    <w:rsid w:val="72E52243"/>
    <w:rsid w:val="739D644A"/>
    <w:rsid w:val="74885CB9"/>
    <w:rsid w:val="74DBCA81"/>
    <w:rsid w:val="75749CB2"/>
    <w:rsid w:val="75AEA530"/>
    <w:rsid w:val="764DCFD9"/>
    <w:rsid w:val="76A55BD6"/>
    <w:rsid w:val="76CAEFAD"/>
    <w:rsid w:val="76EFABE4"/>
    <w:rsid w:val="773AEF5F"/>
    <w:rsid w:val="77B3E4B1"/>
    <w:rsid w:val="783E4DA3"/>
    <w:rsid w:val="7861AAA4"/>
    <w:rsid w:val="78B7AD0D"/>
    <w:rsid w:val="78F83F88"/>
    <w:rsid w:val="78FF9CD1"/>
    <w:rsid w:val="79378CF5"/>
    <w:rsid w:val="79A373DE"/>
    <w:rsid w:val="79C8CB18"/>
    <w:rsid w:val="79CB8F25"/>
    <w:rsid w:val="79DB52DE"/>
    <w:rsid w:val="79FE51A7"/>
    <w:rsid w:val="7A0B9C5B"/>
    <w:rsid w:val="7A44F410"/>
    <w:rsid w:val="7A49A8C0"/>
    <w:rsid w:val="7A51BD47"/>
    <w:rsid w:val="7A9CD896"/>
    <w:rsid w:val="7ABD9E6D"/>
    <w:rsid w:val="7B0486EC"/>
    <w:rsid w:val="7B2A2CBC"/>
    <w:rsid w:val="7B5830FE"/>
    <w:rsid w:val="7B66981B"/>
    <w:rsid w:val="7B8BF694"/>
    <w:rsid w:val="7BA2DA93"/>
    <w:rsid w:val="7BAFBCDE"/>
    <w:rsid w:val="7C3AC545"/>
    <w:rsid w:val="7C823724"/>
    <w:rsid w:val="7C889EE7"/>
    <w:rsid w:val="7C8F80C7"/>
    <w:rsid w:val="7CDF6F31"/>
    <w:rsid w:val="7CEEFEFE"/>
    <w:rsid w:val="7D3B967D"/>
    <w:rsid w:val="7D44CE28"/>
    <w:rsid w:val="7D4C35A1"/>
    <w:rsid w:val="7D6C127D"/>
    <w:rsid w:val="7D7D489F"/>
    <w:rsid w:val="7E124E0E"/>
    <w:rsid w:val="7E21E42A"/>
    <w:rsid w:val="7E4E4937"/>
    <w:rsid w:val="7E5EE3B3"/>
    <w:rsid w:val="7E8C1CAC"/>
    <w:rsid w:val="7ECFB22A"/>
    <w:rsid w:val="7EEA03DD"/>
    <w:rsid w:val="7F009EF6"/>
    <w:rsid w:val="7F01A940"/>
    <w:rsid w:val="7F120B24"/>
    <w:rsid w:val="7F399925"/>
    <w:rsid w:val="7F60DE31"/>
    <w:rsid w:val="7F663C5D"/>
    <w:rsid w:val="7F812BA5"/>
    <w:rsid w:val="7FC71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F6F31"/>
  <w15:chartTrackingRefBased/>
  <w15:docId w15:val="{D5B94254-DD42-4027-8F51-52C62EEE8F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2536241"/>
    <w:rPr>
      <w:color w:val="467886"/>
      <w:u w:val="single"/>
    </w:rPr>
  </w:style>
  <w:style w:type="paragraph" w:styleId="Header">
    <w:uiPriority w:val="99"/>
    <w:name w:val="header"/>
    <w:basedOn w:val="Normal"/>
    <w:unhideWhenUsed/>
    <w:rsid w:val="2A8BF2B2"/>
    <w:pPr>
      <w:tabs>
        <w:tab w:val="center" w:leader="none" w:pos="4680"/>
        <w:tab w:val="right" w:leader="none" w:pos="9360"/>
      </w:tabs>
      <w:spacing w:after="0" w:line="240" w:lineRule="auto"/>
    </w:pPr>
  </w:style>
  <w:style w:type="paragraph" w:styleId="Footer">
    <w:uiPriority w:val="99"/>
    <w:name w:val="footer"/>
    <w:basedOn w:val="Normal"/>
    <w:unhideWhenUsed/>
    <w:rsid w:val="2A8BF2B2"/>
    <w:pPr>
      <w:tabs>
        <w:tab w:val="center" w:leader="none" w:pos="4680"/>
        <w:tab w:val="right" w:leader="none" w:pos="9360"/>
      </w:tabs>
      <w:spacing w:after="0" w:line="240" w:lineRule="auto"/>
    </w:pPr>
  </w:style>
  <w:style w:type="paragraph" w:styleId="Heading1">
    <w:uiPriority w:val="9"/>
    <w:name w:val="heading 1"/>
    <w:basedOn w:val="Normal"/>
    <w:next w:val="Normal"/>
    <w:qFormat/>
    <w:rsid w:val="2A8BF2B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65D6CA8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24645832" /><Relationship Type="http://schemas.openxmlformats.org/officeDocument/2006/relationships/image" Target="/media/image2.png" Id="rId1420265813" /><Relationship Type="http://schemas.openxmlformats.org/officeDocument/2006/relationships/image" Target="/media/image3.png" Id="rId99857261" /><Relationship Type="http://schemas.openxmlformats.org/officeDocument/2006/relationships/image" Target="/media/image4.png" Id="rId458500776" /><Relationship Type="http://schemas.openxmlformats.org/officeDocument/2006/relationships/header" Target="header.xml" Id="R37e1c63ceb494596" /><Relationship Type="http://schemas.openxmlformats.org/officeDocument/2006/relationships/footer" Target="footer.xml" Id="Rba19f6d6a9dd4998" /><Relationship Type="http://schemas.microsoft.com/office/2020/10/relationships/intelligence" Target="intelligence2.xml" Id="Rd77681ccf4284922" /><Relationship Type="http://schemas.openxmlformats.org/officeDocument/2006/relationships/image" Target="/media/image5.png" Id="rId1593619735" /><Relationship Type="http://schemas.openxmlformats.org/officeDocument/2006/relationships/image" Target="/media/image6.png" Id="rId1650349091" /><Relationship Type="http://schemas.openxmlformats.org/officeDocument/2006/relationships/image" Target="/media/image7.png" Id="rId1828583858" /><Relationship Type="http://schemas.openxmlformats.org/officeDocument/2006/relationships/image" Target="/media/image.jpg" Id="rId344879876" /><Relationship Type="http://schemas.openxmlformats.org/officeDocument/2006/relationships/image" Target="/media/image8.png" Id="rId928339057" /><Relationship Type="http://schemas.openxmlformats.org/officeDocument/2006/relationships/image" Target="/media/image2.jpg" Id="rId1571814319" /><Relationship Type="http://schemas.openxmlformats.org/officeDocument/2006/relationships/image" Target="/media/image9.png" Id="rId1999001196" /><Relationship Type="http://schemas.openxmlformats.org/officeDocument/2006/relationships/image" Target="/media/image3.jpg" Id="rId781603370" /><Relationship Type="http://schemas.openxmlformats.org/officeDocument/2006/relationships/hyperlink" Target="https://gedaly.com/speaking-with-shakespeares-punctuation/" TargetMode="External" Id="R11346f7c442642fc" /><Relationship Type="http://schemas.openxmlformats.org/officeDocument/2006/relationships/hyperlink" Target="https://www.thecrimson.com/article/2018/10/9/asp-macbeth/" TargetMode="External" Id="R93a8fecd0cf64452" /><Relationship Type="http://schemas.openxmlformats.org/officeDocument/2006/relationships/hyperlink" Target="https://dramatics.org/shakespeare-whispers-in-your-ear/" TargetMode="External" Id="Rd86d2e877e33498d" /><Relationship Type="http://schemas.openxmlformats.org/officeDocument/2006/relationships/hyperlink" Target="https://uowtsd-my.sharepoint.com/:p:/r/personal/2400819_student_uwtsd_ac_uk/Documents/Presentation3.pptx?d=w70399938244a4450aa3c0e2576c66d3b&amp;csf=1&amp;web=1&amp;e=4S7Oyq" TargetMode="External" Id="R6177ec2d006441a9" /><Relationship Type="http://schemas.openxmlformats.org/officeDocument/2006/relationships/hyperlink" Target="https://gedaly.com/speaking-with-shakespeares-punctuation/" TargetMode="External" Id="R466d1ba9187f4419" /><Relationship Type="http://schemas.openxmlformats.org/officeDocument/2006/relationships/hyperlink" Target="https://www.thecrimson.com/article/2018/10/9/asp-macbeth/" TargetMode="External" Id="Rae886b55d5d449e9" /><Relationship Type="http://schemas.openxmlformats.org/officeDocument/2006/relationships/hyperlink" Target="https://dramatics.org/shakespeare-whispers-in-your-ear/" TargetMode="External" Id="R30d6db4651a74e55" /><Relationship Type="http://schemas.openxmlformats.org/officeDocument/2006/relationships/hyperlink" Target="https://www.youtube.com/watch?v=I5lsuyUNu_4" TargetMode="External" Id="Rdb8df85e06ac43ff" /><Relationship Type="http://schemas.openxmlformats.org/officeDocument/2006/relationships/numbering" Target="numbering.xml" Id="R1d8a9ed22f1e4c53" /><Relationship Type="http://schemas.openxmlformats.org/officeDocument/2006/relationships/hyperlink" Target="https://exeuntmagazine.com/reviews/review-twelfth-night-royal-shakespeare-theatre-stratford-upon-avon/" TargetMode="External" Id="Rff56454f3dca4226" /><Relationship Type="http://schemas.openxmlformats.org/officeDocument/2006/relationships/hyperlink" Target="https://www.nhs.uk/tests-and-treatments/alexander-technique/" TargetMode="External" Id="Rae45d4dde29a4e9f" /><Relationship Type="http://schemas.openxmlformats.org/officeDocument/2006/relationships/hyperlink" Target="https://www.youtube.com/watch?v=nZQFdh41wXU&amp;t=2s" TargetMode="External" Id="Raa7a497b80f94c5f" /><Relationship Type="http://schemas.openxmlformats.org/officeDocument/2006/relationships/hyperlink" Target="https://exeuntmagazine.com/reviews/review-twelfth-night-royal-shakespeare-theatre-stratford-upon-avon/" TargetMode="External" Id="R21bdda8ddb374c60" /><Relationship Type="http://schemas.openxmlformats.org/officeDocument/2006/relationships/hyperlink" Target="https://www.nhs.uk/tests-and-treatments/alexander-technique/" TargetMode="External" Id="R43a403a20bfd4e1f" /><Relationship Type="http://schemas.openxmlformats.org/officeDocument/2006/relationships/hyperlink" Target="https://www.youtube.com/watch?v=nZQFdh41wXU&amp;t=2s" TargetMode="External" Id="Rdb0a4c931e974a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2025-11-20T13:25:50.7596294Z</dcterms:created>
  <dcterms:modified xsi:type="dcterms:W3CDTF">2025-12-11T19:25:26.2042702Z</dcterms:modified>
  <dc:creator>Trystan Hughes (2400819)</dc:creator>
  <lastModifiedBy>Trystan Hughes (2400819)</lastModifiedBy>
</coreProperties>
</file>