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bookmarkStart w:id="0" w:name="_Hlk210758128"/>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32D9AE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A3BC2">
              <w:rPr>
                <w:rFonts w:ascii="Times New Roman" w:hAnsi="Times New Roman" w:cs="Times New Roman"/>
                <w:b/>
                <w:color w:val="auto"/>
                <w:sz w:val="48"/>
              </w:rPr>
              <w:t>Chelsea Joy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20111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A3BC2">
              <w:rPr>
                <w:rFonts w:ascii="Times New Roman" w:hAnsi="Times New Roman" w:cs="Times New Roman"/>
                <w:b/>
                <w:color w:val="auto"/>
                <w:sz w:val="48"/>
              </w:rPr>
              <w:t xml:space="preserve"> </w:t>
            </w:r>
            <w:hyperlink r:id="rId12" w:history="1">
              <w:r w:rsidR="00EA3BC2" w:rsidRPr="00D06F72">
                <w:rPr>
                  <w:rStyle w:val="Hyperlink"/>
                  <w:rFonts w:ascii="Times New Roman" w:hAnsi="Times New Roman" w:cs="Times New Roman"/>
                  <w:b/>
                  <w:sz w:val="48"/>
                </w:rPr>
                <w:t>ChJoy@carmarthenshire.gov.uk</w:t>
              </w:r>
            </w:hyperlink>
            <w:r w:rsidR="00EA3BC2">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9BDDD59" w:rsidR="0085230E" w:rsidRPr="005D3F07" w:rsidRDefault="00EA3BC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2418484</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bookmarkEnd w:id="0"/>
    <w:p w14:paraId="025CB5FE" w14:textId="1EB157DC" w:rsidR="00E559CE" w:rsidRDefault="00E83F91" w:rsidP="005B3A2D">
      <w:pPr>
        <w:jc w:val="center"/>
        <w:rPr>
          <w:b/>
          <w:sz w:val="24"/>
          <w:szCs w:val="24"/>
        </w:rPr>
      </w:pPr>
      <w:r>
        <w:rPr>
          <w:b/>
          <w:sz w:val="24"/>
          <w:szCs w:val="24"/>
        </w:rPr>
        <w:br w:type="page"/>
      </w:r>
    </w:p>
    <w:p w14:paraId="2EAA78D0" w14:textId="5CE99CA7" w:rsidR="005B7959"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89FA496" w14:textId="77777777" w:rsidR="005B7959" w:rsidRPr="00F864D2" w:rsidRDefault="005B7959" w:rsidP="005B7959">
      <w:r w:rsidRPr="00952B21">
        <w:rPr>
          <w:iCs/>
        </w:rPr>
        <w:t xml:space="preserve">All Wales Child Protection Procedures Review Group. (2008). </w:t>
      </w:r>
      <w:r w:rsidRPr="00952B21">
        <w:rPr>
          <w:i/>
          <w:iCs/>
        </w:rPr>
        <w:t>All Wales Child Protection Procedures</w:t>
      </w:r>
      <w:r w:rsidRPr="00952B21">
        <w:rPr>
          <w:iCs/>
        </w:rPr>
        <w:t xml:space="preserve">. Available at: </w:t>
      </w:r>
      <w:hyperlink r:id="rId13" w:tgtFrame="_blank" w:history="1">
        <w:r w:rsidRPr="00952B21">
          <w:rPr>
            <w:rStyle w:val="Hyperlink"/>
            <w:iCs/>
          </w:rPr>
          <w:t>https://basw.co.uk/policy-and-practice/resources/all-wales-child-protection-procedures</w:t>
        </w:r>
      </w:hyperlink>
      <w:r w:rsidRPr="00952B21">
        <w:rPr>
          <w:iCs/>
        </w:rPr>
        <w:t xml:space="preserve"> (Accessed: 28 September 2025).</w:t>
      </w:r>
    </w:p>
    <w:p w14:paraId="3F79D719" w14:textId="77777777" w:rsidR="005B7959" w:rsidRDefault="005B7959" w:rsidP="005B7959">
      <w:pPr>
        <w:jc w:val="both"/>
        <w:rPr>
          <w:iCs/>
        </w:rPr>
      </w:pPr>
      <w:r>
        <w:rPr>
          <w:iCs/>
        </w:rPr>
        <w:t xml:space="preserve">Alzheimer’s Society (2025) </w:t>
      </w:r>
      <w:r w:rsidRPr="004C3050">
        <w:rPr>
          <w:i/>
        </w:rPr>
        <w:t>Tips for supporting a person with ARBD</w:t>
      </w:r>
      <w:r>
        <w:rPr>
          <w:iCs/>
        </w:rPr>
        <w:t>. Alzheimer’s society</w:t>
      </w:r>
      <w:r>
        <w:rPr>
          <w:i/>
        </w:rPr>
        <w:t xml:space="preserve">. </w:t>
      </w:r>
      <w:r>
        <w:rPr>
          <w:iCs/>
        </w:rPr>
        <w:t xml:space="preserve">Available at: </w:t>
      </w:r>
      <w:hyperlink r:id="rId14" w:history="1">
        <w:r w:rsidRPr="008B14CD">
          <w:rPr>
            <w:rStyle w:val="Hyperlink"/>
            <w:iCs/>
          </w:rPr>
          <w:t>https://www.alzheimers.org.uk/about-dementia/types-dementia/arbd-support</w:t>
        </w:r>
      </w:hyperlink>
      <w:r>
        <w:rPr>
          <w:iCs/>
        </w:rPr>
        <w:t xml:space="preserve">. (Accessed: 12 September 2025). </w:t>
      </w:r>
    </w:p>
    <w:p w14:paraId="403DB44C" w14:textId="77777777" w:rsidR="005B7959" w:rsidRDefault="005B7959" w:rsidP="005B7959">
      <w:pPr>
        <w:jc w:val="both"/>
        <w:rPr>
          <w:iCs/>
        </w:rPr>
      </w:pPr>
      <w:r w:rsidRPr="00F37CF0">
        <w:rPr>
          <w:iCs/>
        </w:rPr>
        <w:t xml:space="preserve">Anka, A., Thacker, H., Penhale, B., Lloyd-Smith, W. &amp; Booth, B., 2025. </w:t>
      </w:r>
      <w:r w:rsidRPr="00F37CF0">
        <w:rPr>
          <w:i/>
          <w:iCs/>
        </w:rPr>
        <w:t>Professional Curiosity in Safeguarding Adults</w:t>
      </w:r>
      <w:r w:rsidRPr="00F37CF0">
        <w:rPr>
          <w:iCs/>
        </w:rPr>
        <w:t>. 1st ed. Abingdon: Routledge.</w:t>
      </w:r>
    </w:p>
    <w:p w14:paraId="1A3A95C3" w14:textId="77777777" w:rsidR="005B7959" w:rsidRDefault="005B7959" w:rsidP="005B7959">
      <w:pPr>
        <w:jc w:val="both"/>
        <w:rPr>
          <w:iCs/>
        </w:rPr>
      </w:pPr>
      <w:proofErr w:type="spellStart"/>
      <w:r w:rsidRPr="0051695C">
        <w:rPr>
          <w:iCs/>
        </w:rPr>
        <w:t>Baginsky</w:t>
      </w:r>
      <w:proofErr w:type="spellEnd"/>
      <w:r w:rsidRPr="0051695C">
        <w:rPr>
          <w:iCs/>
        </w:rPr>
        <w:t xml:space="preserve">, M., Hickman, B., Harris, J., Manthorpe, J., Sanders, M., O’Higgins, A., Schoenwald, E. &amp; Clayton, V. </w:t>
      </w:r>
      <w:r>
        <w:rPr>
          <w:iCs/>
        </w:rPr>
        <w:t>(</w:t>
      </w:r>
      <w:r w:rsidRPr="0051695C">
        <w:rPr>
          <w:iCs/>
        </w:rPr>
        <w:t>2020</w:t>
      </w:r>
      <w:r>
        <w:rPr>
          <w:iCs/>
        </w:rPr>
        <w:t>)</w:t>
      </w:r>
      <w:r w:rsidRPr="0051695C">
        <w:rPr>
          <w:iCs/>
        </w:rPr>
        <w:t xml:space="preserve"> </w:t>
      </w:r>
      <w:r w:rsidRPr="0051695C">
        <w:rPr>
          <w:i/>
          <w:iCs/>
        </w:rPr>
        <w:t>Evaluation of MTM’s Signs of Safety Pilots</w:t>
      </w:r>
      <w:r w:rsidRPr="0051695C">
        <w:rPr>
          <w:iCs/>
        </w:rPr>
        <w:t xml:space="preserve">. [pdf] Department for Education. Available at: </w:t>
      </w:r>
      <w:hyperlink r:id="rId15" w:history="1">
        <w:r w:rsidRPr="00C15BEE">
          <w:rPr>
            <w:rStyle w:val="Hyperlink"/>
            <w:iCs/>
          </w:rPr>
          <w:t>https://assets.publishing.service.gov.uk/government/uploads/system/uploads/attachment_data/file/956625/Sofs_revised_evaluation_report_270121.pdf</w:t>
        </w:r>
      </w:hyperlink>
      <w:r>
        <w:rPr>
          <w:iCs/>
        </w:rPr>
        <w:t xml:space="preserve"> (</w:t>
      </w:r>
      <w:r w:rsidRPr="0051695C">
        <w:rPr>
          <w:iCs/>
        </w:rPr>
        <w:t>Accessed 2</w:t>
      </w:r>
      <w:r>
        <w:rPr>
          <w:iCs/>
        </w:rPr>
        <w:t>0</w:t>
      </w:r>
      <w:r w:rsidRPr="0051695C">
        <w:rPr>
          <w:iCs/>
        </w:rPr>
        <w:t xml:space="preserve"> Sep</w:t>
      </w:r>
      <w:r>
        <w:rPr>
          <w:iCs/>
        </w:rPr>
        <w:t>tember</w:t>
      </w:r>
      <w:r w:rsidRPr="0051695C">
        <w:rPr>
          <w:iCs/>
        </w:rPr>
        <w:t xml:space="preserve"> 2025</w:t>
      </w:r>
      <w:r>
        <w:rPr>
          <w:iCs/>
        </w:rPr>
        <w:t>).</w:t>
      </w:r>
    </w:p>
    <w:p w14:paraId="54901EA0" w14:textId="77777777" w:rsidR="005B7959" w:rsidRPr="0080204B" w:rsidRDefault="005B7959" w:rsidP="005B7959">
      <w:r w:rsidRPr="0080204B">
        <w:t xml:space="preserve">Banks, S. (2012) </w:t>
      </w:r>
      <w:r w:rsidRPr="0080204B">
        <w:rPr>
          <w:i/>
          <w:iCs/>
        </w:rPr>
        <w:t>Ethics and Values in Social Work</w:t>
      </w:r>
      <w:r w:rsidRPr="0080204B">
        <w:t>. 4th ed. Basingstoke: Palgrave Macmillan.</w:t>
      </w:r>
      <w:r>
        <w:t xml:space="preserve"> </w:t>
      </w:r>
    </w:p>
    <w:p w14:paraId="37F3B039" w14:textId="77777777" w:rsidR="005B7959" w:rsidRDefault="005B7959" w:rsidP="005B7959">
      <w:r w:rsidRPr="000B6D5B">
        <w:t>Bassot</w:t>
      </w:r>
      <w:r>
        <w:t xml:space="preserve">, B. </w:t>
      </w:r>
      <w:r w:rsidRPr="000B6D5B">
        <w:t>(2020)</w:t>
      </w:r>
      <w:r>
        <w:t xml:space="preserve"> </w:t>
      </w:r>
      <w:r>
        <w:rPr>
          <w:i/>
          <w:iCs/>
        </w:rPr>
        <w:t xml:space="preserve">The Reflective Journal. </w:t>
      </w:r>
      <w:r>
        <w:t>3</w:t>
      </w:r>
      <w:r w:rsidRPr="00004A84">
        <w:rPr>
          <w:vertAlign w:val="superscript"/>
        </w:rPr>
        <w:t>rd</w:t>
      </w:r>
      <w:r>
        <w:t xml:space="preserve"> </w:t>
      </w:r>
      <w:proofErr w:type="spellStart"/>
      <w:r>
        <w:t>Edn</w:t>
      </w:r>
      <w:proofErr w:type="spellEnd"/>
      <w:r>
        <w:t xml:space="preserve">. </w:t>
      </w:r>
    </w:p>
    <w:p w14:paraId="1ABC5B38" w14:textId="77777777" w:rsidR="005B7959" w:rsidRDefault="005B7959" w:rsidP="005B7959">
      <w:r>
        <w:t xml:space="preserve">BASW Cymru (2023) </w:t>
      </w:r>
      <w:r>
        <w:rPr>
          <w:i/>
          <w:iCs/>
        </w:rPr>
        <w:t xml:space="preserve">Collaboration isn’t easy, but essential in social work. </w:t>
      </w:r>
      <w:r>
        <w:t xml:space="preserve">British Association of Social Workers. Available at: </w:t>
      </w:r>
      <w:hyperlink r:id="rId16" w:history="1">
        <w:r w:rsidRPr="001C1AFC">
          <w:rPr>
            <w:rStyle w:val="Hyperlink"/>
          </w:rPr>
          <w:t>https://www.basw.co.uk/articles/collaboration-isnt-easy-essential-social-work</w:t>
        </w:r>
      </w:hyperlink>
      <w:r>
        <w:t xml:space="preserve"> (Accessed: 11 September 2025). </w:t>
      </w:r>
    </w:p>
    <w:p w14:paraId="47042505" w14:textId="77777777" w:rsidR="005B7959" w:rsidRDefault="005B7959" w:rsidP="005B7959">
      <w:pPr>
        <w:jc w:val="both"/>
        <w:rPr>
          <w:iCs/>
        </w:rPr>
      </w:pPr>
      <w:r w:rsidRPr="008E5D81">
        <w:rPr>
          <w:iCs/>
        </w:rPr>
        <w:t xml:space="preserve">Carmarthenshire County Council. (2023). </w:t>
      </w:r>
      <w:r w:rsidRPr="008E5D81">
        <w:rPr>
          <w:i/>
          <w:iCs/>
        </w:rPr>
        <w:t>Corporate Safeguarding Policy: Safeguarding People in Carmarthenshire</w:t>
      </w:r>
      <w:r w:rsidRPr="008E5D81">
        <w:rPr>
          <w:iCs/>
        </w:rPr>
        <w:t xml:space="preserve">. Available at: </w:t>
      </w:r>
      <w:hyperlink r:id="rId17" w:tgtFrame="_blank" w:history="1">
        <w:r w:rsidRPr="008E5D81">
          <w:rPr>
            <w:rStyle w:val="Hyperlink"/>
            <w:iCs/>
          </w:rPr>
          <w:t>https://www.carmarthenshire.gov.wales/media/q20hvnyy/final-corporate-safeguarding-policy-nov-2023-lj.pdf</w:t>
        </w:r>
      </w:hyperlink>
      <w:r w:rsidRPr="008E5D81">
        <w:rPr>
          <w:iCs/>
        </w:rPr>
        <w:t xml:space="preserve"> (Accessed: 28 September 2025). </w:t>
      </w:r>
    </w:p>
    <w:p w14:paraId="050D1B12" w14:textId="77777777" w:rsidR="005B7959" w:rsidRDefault="005B7959" w:rsidP="005B7959">
      <w:pPr>
        <w:jc w:val="both"/>
        <w:rPr>
          <w:iCs/>
        </w:rPr>
      </w:pPr>
      <w:r w:rsidRPr="00633AFA">
        <w:rPr>
          <w:iCs/>
        </w:rPr>
        <w:t xml:space="preserve">Carmarthenshire County Council. (2023). </w:t>
      </w:r>
      <w:r w:rsidRPr="00633AFA">
        <w:rPr>
          <w:i/>
          <w:iCs/>
        </w:rPr>
        <w:t>Corporate Safeguarding Policy: Legislation, Policy and Guidance</w:t>
      </w:r>
      <w:r w:rsidRPr="00633AFA">
        <w:rPr>
          <w:iCs/>
        </w:rPr>
        <w:t xml:space="preserve">. Available at: </w:t>
      </w:r>
      <w:hyperlink r:id="rId18" w:tgtFrame="_blank" w:history="1">
        <w:r w:rsidRPr="00633AFA">
          <w:rPr>
            <w:rStyle w:val="Hyperlink"/>
            <w:iCs/>
          </w:rPr>
          <w:t>https://www.carmarthenshire.gov.wales/council-democracy/strategies-and-plans/corporate-safeguarding-policy-november-2023/legislation-policy-and-guidance/</w:t>
        </w:r>
      </w:hyperlink>
      <w:r w:rsidRPr="00633AFA">
        <w:rPr>
          <w:iCs/>
        </w:rPr>
        <w:t xml:space="preserve"> (Accessed: 28 September 2025).</w:t>
      </w:r>
      <w:r>
        <w:rPr>
          <w:iCs/>
        </w:rPr>
        <w:t xml:space="preserve"> </w:t>
      </w:r>
    </w:p>
    <w:p w14:paraId="62D42461" w14:textId="77777777" w:rsidR="005B7959" w:rsidRDefault="005B7959" w:rsidP="005B7959">
      <w:pPr>
        <w:jc w:val="both"/>
        <w:rPr>
          <w:iCs/>
        </w:rPr>
      </w:pPr>
      <w:r>
        <w:rPr>
          <w:iCs/>
        </w:rPr>
        <w:t xml:space="preserve">Cermak, L.S., </w:t>
      </w:r>
      <w:proofErr w:type="spellStart"/>
      <w:r>
        <w:rPr>
          <w:iCs/>
        </w:rPr>
        <w:t>Verfaellie</w:t>
      </w:r>
      <w:proofErr w:type="spellEnd"/>
      <w:r>
        <w:rPr>
          <w:iCs/>
        </w:rPr>
        <w:t xml:space="preserve">, M., Letourneau, L., Jacoby, L.L. &amp; Richardson, D. (1983) ‘The effects of verbal meditators on the pictorial memory of brain-damaged patients’, </w:t>
      </w:r>
      <w:r>
        <w:rPr>
          <w:i/>
        </w:rPr>
        <w:t xml:space="preserve">Brain and Cognition, </w:t>
      </w:r>
      <w:r>
        <w:rPr>
          <w:iCs/>
        </w:rPr>
        <w:t xml:space="preserve">2(2), pp.118-130. doi:10.1016/0278-2626(83)90022-5. </w:t>
      </w:r>
    </w:p>
    <w:p w14:paraId="7F8488D5" w14:textId="77777777" w:rsidR="005B7959" w:rsidRDefault="005B7959" w:rsidP="005B7959">
      <w:pPr>
        <w:jc w:val="both"/>
        <w:rPr>
          <w:iCs/>
        </w:rPr>
      </w:pPr>
      <w:r w:rsidRPr="00F60C4E">
        <w:rPr>
          <w:iCs/>
        </w:rPr>
        <w:t>Children (Abolition of Defence of Reasonable Punishment) (Wales) Act 2020. (</w:t>
      </w:r>
      <w:proofErr w:type="spellStart"/>
      <w:r w:rsidRPr="00F60C4E">
        <w:rPr>
          <w:iCs/>
        </w:rPr>
        <w:t>anaw</w:t>
      </w:r>
      <w:proofErr w:type="spellEnd"/>
      <w:r w:rsidRPr="00F60C4E">
        <w:rPr>
          <w:iCs/>
        </w:rPr>
        <w:t xml:space="preserve"> 3). Available at: </w:t>
      </w:r>
      <w:hyperlink r:id="rId19" w:tgtFrame="_blank" w:history="1">
        <w:r w:rsidRPr="00F60C4E">
          <w:rPr>
            <w:rStyle w:val="Hyperlink"/>
            <w:iCs/>
          </w:rPr>
          <w:t>https://www.legislation.gov.uk/anaw/2020/3</w:t>
        </w:r>
      </w:hyperlink>
      <w:r w:rsidRPr="00F60C4E">
        <w:rPr>
          <w:iCs/>
        </w:rPr>
        <w:t xml:space="preserve"> (Accessed: 28 September 2025).</w:t>
      </w:r>
    </w:p>
    <w:p w14:paraId="1A824D4A" w14:textId="77777777" w:rsidR="005B7959" w:rsidRDefault="005B7959" w:rsidP="005B7959">
      <w:pPr>
        <w:jc w:val="both"/>
        <w:rPr>
          <w:iCs/>
        </w:rPr>
      </w:pPr>
      <w:r>
        <w:rPr>
          <w:iCs/>
        </w:rPr>
        <w:t xml:space="preserve">Children Act 2004. (c.31). Available at: </w:t>
      </w:r>
      <w:hyperlink r:id="rId20" w:tgtFrame="_blank" w:history="1">
        <w:r w:rsidRPr="000B7084">
          <w:rPr>
            <w:rStyle w:val="Hyperlink"/>
            <w:iCs/>
          </w:rPr>
          <w:t>https://www.legislation.gov.uk/ukpga/2004/31/contents</w:t>
        </w:r>
      </w:hyperlink>
      <w:r>
        <w:rPr>
          <w:iCs/>
        </w:rPr>
        <w:t xml:space="preserve"> (Accessed: 28 September 2025). </w:t>
      </w:r>
    </w:p>
    <w:p w14:paraId="13DBD7BE" w14:textId="77777777" w:rsidR="005B7959" w:rsidRDefault="005B7959" w:rsidP="005B7959">
      <w:pPr>
        <w:jc w:val="both"/>
        <w:rPr>
          <w:iCs/>
        </w:rPr>
      </w:pPr>
      <w:r w:rsidRPr="00D14DEB">
        <w:rPr>
          <w:iCs/>
        </w:rPr>
        <w:t xml:space="preserve">Crawford, M. </w:t>
      </w:r>
      <w:r>
        <w:rPr>
          <w:iCs/>
        </w:rPr>
        <w:t>(</w:t>
      </w:r>
      <w:r w:rsidRPr="00D14DEB">
        <w:rPr>
          <w:iCs/>
        </w:rPr>
        <w:t>2020</w:t>
      </w:r>
      <w:r>
        <w:rPr>
          <w:iCs/>
        </w:rPr>
        <w:t>)</w:t>
      </w:r>
      <w:r w:rsidRPr="00D14DEB">
        <w:rPr>
          <w:iCs/>
        </w:rPr>
        <w:t xml:space="preserve"> </w:t>
      </w:r>
      <w:r w:rsidRPr="00D14DEB">
        <w:rPr>
          <w:i/>
          <w:iCs/>
        </w:rPr>
        <w:t>Ecological Systems Theory: Exploring the Development of the Theoretical Framework as Conceived by Bronfenbrenner</w:t>
      </w:r>
      <w:r w:rsidRPr="00D14DEB">
        <w:rPr>
          <w:iCs/>
        </w:rPr>
        <w:t xml:space="preserve">. Journal of Public Health Issues and Practices, 4(2), p.170. Available at: </w:t>
      </w:r>
      <w:hyperlink r:id="rId21" w:history="1">
        <w:r w:rsidRPr="00C15BEE">
          <w:rPr>
            <w:rStyle w:val="Hyperlink"/>
            <w:iCs/>
          </w:rPr>
          <w:t>https://doi.org/10.33790/jphip1100170</w:t>
        </w:r>
      </w:hyperlink>
      <w:r>
        <w:rPr>
          <w:iCs/>
        </w:rPr>
        <w:t xml:space="preserve"> (</w:t>
      </w:r>
      <w:r w:rsidRPr="00D14DEB">
        <w:rPr>
          <w:iCs/>
        </w:rPr>
        <w:t>Accessed 2</w:t>
      </w:r>
      <w:r>
        <w:rPr>
          <w:iCs/>
        </w:rPr>
        <w:t>0</w:t>
      </w:r>
      <w:r w:rsidRPr="00D14DEB">
        <w:rPr>
          <w:iCs/>
        </w:rPr>
        <w:t xml:space="preserve"> Sep</w:t>
      </w:r>
      <w:r>
        <w:rPr>
          <w:iCs/>
        </w:rPr>
        <w:t>tember</w:t>
      </w:r>
      <w:r w:rsidRPr="00D14DEB">
        <w:rPr>
          <w:iCs/>
        </w:rPr>
        <w:t xml:space="preserve"> 2025</w:t>
      </w:r>
      <w:r>
        <w:rPr>
          <w:iCs/>
        </w:rPr>
        <w:t>)</w:t>
      </w:r>
      <w:r w:rsidRPr="00D14DEB">
        <w:rPr>
          <w:iCs/>
        </w:rPr>
        <w:t>.</w:t>
      </w:r>
    </w:p>
    <w:p w14:paraId="73F04EEA" w14:textId="77777777" w:rsidR="005B7959" w:rsidRPr="005864B4" w:rsidRDefault="005B7959" w:rsidP="005B7959">
      <w:r w:rsidRPr="00786410">
        <w:t xml:space="preserve">Department of Health (2014) </w:t>
      </w:r>
      <w:r w:rsidRPr="00786410">
        <w:rPr>
          <w:i/>
          <w:iCs/>
        </w:rPr>
        <w:t>Care Act 2014</w:t>
      </w:r>
      <w:r w:rsidRPr="00786410">
        <w:t>. London: HMSO.</w:t>
      </w:r>
      <w:r>
        <w:t xml:space="preserve"> </w:t>
      </w:r>
    </w:p>
    <w:p w14:paraId="65105E5E" w14:textId="77777777" w:rsidR="005B7959" w:rsidRDefault="005B7959" w:rsidP="005B7959">
      <w:r w:rsidRPr="002108E3">
        <w:t xml:space="preserve">Department of Health (2015) </w:t>
      </w:r>
      <w:r w:rsidRPr="002108E3">
        <w:rPr>
          <w:i/>
          <w:iCs/>
        </w:rPr>
        <w:t xml:space="preserve">Mental Health Act 1983: Code of Practice. </w:t>
      </w:r>
      <w:r w:rsidRPr="002108E3">
        <w:t xml:space="preserve">Available at: </w:t>
      </w:r>
      <w:hyperlink r:id="rId22" w:history="1">
        <w:r w:rsidRPr="002108E3">
          <w:rPr>
            <w:rStyle w:val="Hyperlink"/>
          </w:rPr>
          <w:t>https://assets.publishing.service.gov.uk/media/5a80a774e5274a2e87dbb0f0/MHA_Code_of_Practice.PDF</w:t>
        </w:r>
      </w:hyperlink>
      <w:r w:rsidRPr="002108E3">
        <w:t xml:space="preserve"> (Accessed: 1 September 2025).</w:t>
      </w:r>
    </w:p>
    <w:p w14:paraId="400123A0" w14:textId="77777777" w:rsidR="005B7959" w:rsidRDefault="005B7959" w:rsidP="005B7959">
      <w:pPr>
        <w:jc w:val="both"/>
        <w:rPr>
          <w:iCs/>
        </w:rPr>
      </w:pPr>
      <w:r>
        <w:rPr>
          <w:iCs/>
        </w:rPr>
        <w:t>Department of Health and Social Care, (</w:t>
      </w:r>
      <w:proofErr w:type="spellStart"/>
      <w:r>
        <w:rPr>
          <w:iCs/>
        </w:rPr>
        <w:t>DoHSC</w:t>
      </w:r>
      <w:proofErr w:type="spellEnd"/>
      <w:r>
        <w:rPr>
          <w:iCs/>
        </w:rPr>
        <w:t xml:space="preserve">) (2018) </w:t>
      </w:r>
      <w:r w:rsidRPr="00A542F8">
        <w:rPr>
          <w:i/>
        </w:rPr>
        <w:t>Person Centred care in practice</w:t>
      </w:r>
      <w:r>
        <w:rPr>
          <w:iCs/>
        </w:rPr>
        <w:t xml:space="preserve">. London: </w:t>
      </w:r>
      <w:proofErr w:type="spellStart"/>
      <w:r>
        <w:rPr>
          <w:iCs/>
        </w:rPr>
        <w:t>DoHSC</w:t>
      </w:r>
      <w:proofErr w:type="spellEnd"/>
      <w:r>
        <w:rPr>
          <w:iCs/>
        </w:rPr>
        <w:t xml:space="preserve">. </w:t>
      </w:r>
    </w:p>
    <w:p w14:paraId="06C0850C" w14:textId="77777777" w:rsidR="005B7959" w:rsidRDefault="005B7959" w:rsidP="005B7959">
      <w:pPr>
        <w:jc w:val="both"/>
        <w:rPr>
          <w:iCs/>
        </w:rPr>
      </w:pPr>
      <w:r w:rsidRPr="00872414">
        <w:rPr>
          <w:iCs/>
        </w:rPr>
        <w:t xml:space="preserve">Dixon, J., Donnelly, S., Campbell, J. &amp; Laing, J., </w:t>
      </w:r>
      <w:r>
        <w:rPr>
          <w:iCs/>
        </w:rPr>
        <w:t>(</w:t>
      </w:r>
      <w:r w:rsidRPr="00872414">
        <w:rPr>
          <w:iCs/>
        </w:rPr>
        <w:t>2022</w:t>
      </w:r>
      <w:r>
        <w:rPr>
          <w:iCs/>
        </w:rPr>
        <w:t>)</w:t>
      </w:r>
      <w:r w:rsidRPr="002D145B">
        <w:rPr>
          <w:i/>
        </w:rPr>
        <w:t xml:space="preserve"> </w:t>
      </w:r>
      <w:r w:rsidRPr="002D145B">
        <w:rPr>
          <w:i/>
          <w:iCs/>
        </w:rPr>
        <w:t>Safeguarding People Living with Dementia: How Social Workers Can Use Supported Decision-Making Strategies to Support Human Rights</w:t>
      </w:r>
      <w:r w:rsidRPr="002D145B">
        <w:rPr>
          <w:i/>
        </w:rPr>
        <w:t xml:space="preserve">. </w:t>
      </w:r>
      <w:r w:rsidRPr="00D87A4D">
        <w:rPr>
          <w:iCs/>
        </w:rPr>
        <w:t xml:space="preserve">British Journal of Social Work, 52(3), pp.1307–1324. </w:t>
      </w:r>
    </w:p>
    <w:p w14:paraId="22BCE19F" w14:textId="77777777" w:rsidR="005B7959" w:rsidRPr="00A36C02" w:rsidRDefault="005B7959" w:rsidP="005B7959">
      <w:pPr>
        <w:tabs>
          <w:tab w:val="left" w:pos="1726"/>
        </w:tabs>
      </w:pPr>
      <w:r w:rsidRPr="00A36C02">
        <w:t xml:space="preserve">Dominelli, L. (2002). </w:t>
      </w:r>
      <w:r w:rsidRPr="00A36C02">
        <w:rPr>
          <w:i/>
          <w:iCs/>
        </w:rPr>
        <w:t>Anti-Oppressive Social Work Theory and Practice</w:t>
      </w:r>
      <w:r w:rsidRPr="00A36C02">
        <w:t>. Basingstoke: Palgrave Macmillan.</w:t>
      </w:r>
    </w:p>
    <w:p w14:paraId="43285672" w14:textId="77777777" w:rsidR="005B7959" w:rsidRDefault="005B7959" w:rsidP="005B7959">
      <w:pPr>
        <w:jc w:val="both"/>
        <w:rPr>
          <w:iCs/>
        </w:rPr>
      </w:pPr>
      <w:r>
        <w:rPr>
          <w:iCs/>
        </w:rPr>
        <w:t xml:space="preserve">Emmerson, C. and Smith, J. (2015) </w:t>
      </w:r>
      <w:r>
        <w:rPr>
          <w:i/>
        </w:rPr>
        <w:t xml:space="preserve">Evidence based profile of alcohol related brain damage in Wales. </w:t>
      </w:r>
      <w:r>
        <w:rPr>
          <w:iCs/>
        </w:rPr>
        <w:t xml:space="preserve">Public Health Wales.  </w:t>
      </w:r>
    </w:p>
    <w:p w14:paraId="7D892A67" w14:textId="77777777" w:rsidR="005B7959" w:rsidRDefault="005B7959" w:rsidP="005B7959">
      <w:proofErr w:type="spellStart"/>
      <w:proofErr w:type="gramStart"/>
      <w:r>
        <w:t>Fenge,L</w:t>
      </w:r>
      <w:proofErr w:type="spellEnd"/>
      <w:r>
        <w:t>.</w:t>
      </w:r>
      <w:proofErr w:type="gramEnd"/>
      <w:r>
        <w:t xml:space="preserve">-A., Lee, S., Lee, M., Hughes, M., </w:t>
      </w:r>
      <w:proofErr w:type="spellStart"/>
      <w:r>
        <w:t>Rosenorn</w:t>
      </w:r>
      <w:proofErr w:type="spellEnd"/>
      <w:r>
        <w:t xml:space="preserve">-Lang, E. et al., (2021) </w:t>
      </w:r>
      <w:r w:rsidRPr="009D510C">
        <w:rPr>
          <w:i/>
          <w:iCs/>
        </w:rPr>
        <w:t>Mental Capacity Toolkit.</w:t>
      </w:r>
      <w:r>
        <w:t xml:space="preserve"> Bournemouth: National Centre for Post-Qualifying Social Work and Professional Practice, Bournemouth University. Available at: </w:t>
      </w:r>
      <w:hyperlink r:id="rId23" w:history="1">
        <w:r w:rsidRPr="00C0749A">
          <w:rPr>
            <w:rStyle w:val="Hyperlink"/>
          </w:rPr>
          <w:t>https://mentalcapacitytoolkit.co.uk</w:t>
        </w:r>
      </w:hyperlink>
      <w:r>
        <w:t xml:space="preserve"> (Accessed: 15 September 2025). </w:t>
      </w:r>
    </w:p>
    <w:p w14:paraId="122CAD34" w14:textId="77777777" w:rsidR="005B7959" w:rsidRDefault="005B7959" w:rsidP="005B7959">
      <w:r>
        <w:t xml:space="preserve">Fook, J. and Gardner, F. (2007) </w:t>
      </w:r>
      <w:r>
        <w:rPr>
          <w:i/>
          <w:iCs/>
        </w:rPr>
        <w:t xml:space="preserve">Practising Critical Reflection. </w:t>
      </w:r>
      <w:r>
        <w:t xml:space="preserve">OU Press. </w:t>
      </w:r>
    </w:p>
    <w:p w14:paraId="56FD5A10" w14:textId="77777777" w:rsidR="005B7959" w:rsidRDefault="005B7959" w:rsidP="005B7959">
      <w:r>
        <w:t xml:space="preserve">Gibbs, G. (1988) Learning by Doing: A Guide to Teaching and Learning Methods. Oxford: Further Education Unit Oxford Polytechnic.  </w:t>
      </w:r>
    </w:p>
    <w:p w14:paraId="5074FE2A" w14:textId="77777777" w:rsidR="005B7959" w:rsidRDefault="005B7959" w:rsidP="005B7959">
      <w:pPr>
        <w:jc w:val="both"/>
        <w:rPr>
          <w:iCs/>
        </w:rPr>
      </w:pPr>
      <w:r w:rsidRPr="00F12248">
        <w:rPr>
          <w:iCs/>
        </w:rPr>
        <w:lastRenderedPageBreak/>
        <w:t xml:space="preserve">HM Government </w:t>
      </w:r>
      <w:r>
        <w:rPr>
          <w:iCs/>
        </w:rPr>
        <w:t>(</w:t>
      </w:r>
      <w:r w:rsidRPr="00F12248">
        <w:rPr>
          <w:iCs/>
        </w:rPr>
        <w:t>2005</w:t>
      </w:r>
      <w:r>
        <w:rPr>
          <w:iCs/>
        </w:rPr>
        <w:t>)</w:t>
      </w:r>
      <w:r w:rsidRPr="00F12248">
        <w:rPr>
          <w:iCs/>
        </w:rPr>
        <w:t xml:space="preserve"> </w:t>
      </w:r>
      <w:r w:rsidRPr="00F12248">
        <w:rPr>
          <w:i/>
          <w:iCs/>
        </w:rPr>
        <w:t>Mental</w:t>
      </w:r>
      <w:r>
        <w:rPr>
          <w:i/>
          <w:iCs/>
        </w:rPr>
        <w:t xml:space="preserve"> </w:t>
      </w:r>
      <w:r w:rsidRPr="00F12248">
        <w:rPr>
          <w:i/>
          <w:iCs/>
        </w:rPr>
        <w:t>Capacity Act 2005</w:t>
      </w:r>
      <w:r w:rsidRPr="00F12248">
        <w:rPr>
          <w:iCs/>
        </w:rPr>
        <w:t xml:space="preserve">. [online] Available at: </w:t>
      </w:r>
      <w:hyperlink r:id="rId24" w:history="1">
        <w:r w:rsidRPr="00C15BEE">
          <w:rPr>
            <w:rStyle w:val="Hyperlink"/>
            <w:iCs/>
          </w:rPr>
          <w:t>https://www.legislation.gov.uk/ukpga/2005/9/contents</w:t>
        </w:r>
      </w:hyperlink>
      <w:r>
        <w:rPr>
          <w:iCs/>
        </w:rPr>
        <w:t xml:space="preserve"> (</w:t>
      </w:r>
      <w:r w:rsidRPr="00F12248">
        <w:rPr>
          <w:iCs/>
        </w:rPr>
        <w:t>Accessed 26 Sep</w:t>
      </w:r>
      <w:r>
        <w:rPr>
          <w:iCs/>
        </w:rPr>
        <w:t>tember</w:t>
      </w:r>
      <w:r w:rsidRPr="00F12248">
        <w:rPr>
          <w:iCs/>
        </w:rPr>
        <w:t xml:space="preserve"> 2025</w:t>
      </w:r>
      <w:r>
        <w:rPr>
          <w:iCs/>
        </w:rPr>
        <w:t>).</w:t>
      </w:r>
    </w:p>
    <w:p w14:paraId="33476FBE" w14:textId="77777777" w:rsidR="005B7959" w:rsidRDefault="005B7959" w:rsidP="005B7959">
      <w:pPr>
        <w:tabs>
          <w:tab w:val="left" w:pos="1726"/>
        </w:tabs>
      </w:pPr>
      <w:r w:rsidRPr="00A36C02">
        <w:t xml:space="preserve">Human Rights Act 1998. (1998). </w:t>
      </w:r>
      <w:r w:rsidRPr="00A36C02">
        <w:rPr>
          <w:i/>
          <w:iCs/>
        </w:rPr>
        <w:t>UK Public General Acts</w:t>
      </w:r>
      <w:r w:rsidRPr="00A36C02">
        <w:t>.</w:t>
      </w:r>
      <w:r>
        <w:t xml:space="preserve"> </w:t>
      </w:r>
      <w:r w:rsidRPr="00A36C02">
        <w:t xml:space="preserve">Available at: </w:t>
      </w:r>
      <w:hyperlink r:id="rId25" w:history="1">
        <w:r w:rsidRPr="00C15BEE">
          <w:rPr>
            <w:rStyle w:val="Hyperlink"/>
          </w:rPr>
          <w:t>https://www.legislation.gov.uk/ukpga/1998/42/contents</w:t>
        </w:r>
      </w:hyperlink>
      <w:r>
        <w:t xml:space="preserve"> (</w:t>
      </w:r>
      <w:r w:rsidRPr="00A36C02">
        <w:t>Accessed 27 Sep</w:t>
      </w:r>
      <w:r>
        <w:t>tember</w:t>
      </w:r>
      <w:r w:rsidRPr="00A36C02">
        <w:t xml:space="preserve"> 2025</w:t>
      </w:r>
      <w:r>
        <w:t>)</w:t>
      </w:r>
      <w:r w:rsidRPr="00A36C02">
        <w:t>.</w:t>
      </w:r>
    </w:p>
    <w:p w14:paraId="5696A7BC" w14:textId="77777777" w:rsidR="005B7959" w:rsidRDefault="005B7959" w:rsidP="005B7959">
      <w:pPr>
        <w:jc w:val="both"/>
        <w:rPr>
          <w:iCs/>
        </w:rPr>
      </w:pPr>
      <w:r>
        <w:rPr>
          <w:iCs/>
        </w:rPr>
        <w:t xml:space="preserve">Huntley, J., </w:t>
      </w:r>
      <w:proofErr w:type="spellStart"/>
      <w:r>
        <w:rPr>
          <w:iCs/>
        </w:rPr>
        <w:t>Bor</w:t>
      </w:r>
      <w:proofErr w:type="spellEnd"/>
      <w:r>
        <w:rPr>
          <w:iCs/>
        </w:rPr>
        <w:t>, D., Hampshire, A., Owen, A. &amp; Howard, R. (2011) ‘</w:t>
      </w:r>
      <w:r w:rsidRPr="00D471DD">
        <w:rPr>
          <w:iCs/>
        </w:rPr>
        <w:t>Working memory task performance and chunking in early Alzheimer’s disease</w:t>
      </w:r>
      <w:r>
        <w:rPr>
          <w:iCs/>
        </w:rPr>
        <w:t xml:space="preserve">’, </w:t>
      </w:r>
      <w:r>
        <w:rPr>
          <w:i/>
        </w:rPr>
        <w:t xml:space="preserve">The British Journal of Psychiatry, </w:t>
      </w:r>
      <w:r>
        <w:rPr>
          <w:iCs/>
        </w:rPr>
        <w:t xml:space="preserve">198(5), pp. 398-403. Doi:10.1192/bjp.110.083857. </w:t>
      </w:r>
      <w:r w:rsidRPr="00D471DD">
        <w:rPr>
          <w:iCs/>
        </w:rPr>
        <w:t xml:space="preserve"> </w:t>
      </w:r>
    </w:p>
    <w:p w14:paraId="6CADBDB9" w14:textId="77777777" w:rsidR="005B7959" w:rsidRDefault="005B7959" w:rsidP="005B7959">
      <w:pPr>
        <w:jc w:val="both"/>
        <w:rPr>
          <w:iCs/>
        </w:rPr>
      </w:pPr>
      <w:r>
        <w:rPr>
          <w:iCs/>
        </w:rPr>
        <w:t xml:space="preserve">Jasper, M. (2006) </w:t>
      </w:r>
      <w:r w:rsidRPr="006F1256">
        <w:rPr>
          <w:i/>
        </w:rPr>
        <w:t>Beginning Reflective Practice</w:t>
      </w:r>
      <w:r>
        <w:rPr>
          <w:iCs/>
        </w:rPr>
        <w:t>. 2</w:t>
      </w:r>
      <w:r w:rsidRPr="006F1256">
        <w:rPr>
          <w:iCs/>
          <w:vertAlign w:val="superscript"/>
        </w:rPr>
        <w:t>nd</w:t>
      </w:r>
      <w:r>
        <w:rPr>
          <w:iCs/>
        </w:rPr>
        <w:t xml:space="preserve"> </w:t>
      </w:r>
      <w:proofErr w:type="spellStart"/>
      <w:r>
        <w:rPr>
          <w:iCs/>
        </w:rPr>
        <w:t>edn</w:t>
      </w:r>
      <w:proofErr w:type="spellEnd"/>
      <w:r>
        <w:rPr>
          <w:iCs/>
        </w:rPr>
        <w:t xml:space="preserve">. Cheltenham: Nelson Thornes. </w:t>
      </w:r>
    </w:p>
    <w:p w14:paraId="605447A9" w14:textId="77777777" w:rsidR="005B7959" w:rsidRDefault="005B7959" w:rsidP="005B7959">
      <w:r>
        <w:t xml:space="preserve">Jasper, M. (2013) </w:t>
      </w:r>
      <w:r w:rsidRPr="00D65282">
        <w:rPr>
          <w:i/>
          <w:iCs/>
        </w:rPr>
        <w:t>Beginning Reflective Practice</w:t>
      </w:r>
      <w:r>
        <w:t xml:space="preserve">. Andover: Cengage Learning. </w:t>
      </w:r>
    </w:p>
    <w:p w14:paraId="1C4DF623" w14:textId="77777777" w:rsidR="005B7959" w:rsidRDefault="005B7959" w:rsidP="005B7959">
      <w:r>
        <w:t xml:space="preserve">Jasper, M. (2013) </w:t>
      </w:r>
      <w:r w:rsidRPr="00D65282">
        <w:rPr>
          <w:i/>
          <w:iCs/>
        </w:rPr>
        <w:t>Beginning Reflective Practice</w:t>
      </w:r>
      <w:r>
        <w:t xml:space="preserve">. Andover: Cengage Learning. </w:t>
      </w:r>
    </w:p>
    <w:p w14:paraId="75E86B16" w14:textId="77777777" w:rsidR="005B7959" w:rsidRPr="002108E3" w:rsidRDefault="005B7959" w:rsidP="005B7959">
      <w:r w:rsidRPr="002108E3">
        <w:t xml:space="preserve">Johns, R. (2005) </w:t>
      </w:r>
      <w:r w:rsidRPr="002108E3">
        <w:rPr>
          <w:i/>
          <w:iCs/>
        </w:rPr>
        <w:t xml:space="preserve">Using the Law in Social Work. </w:t>
      </w:r>
      <w:r w:rsidRPr="002108E3">
        <w:t xml:space="preserve">Exeter: Learning Matters Ltd. </w:t>
      </w:r>
    </w:p>
    <w:p w14:paraId="70612B0B" w14:textId="77777777" w:rsidR="005B7959" w:rsidRDefault="005B7959" w:rsidP="005B7959">
      <w:pPr>
        <w:jc w:val="both"/>
        <w:rPr>
          <w:iCs/>
        </w:rPr>
      </w:pPr>
      <w:r w:rsidRPr="00E15EB5">
        <w:rPr>
          <w:iCs/>
        </w:rPr>
        <w:t xml:space="preserve">Karpman, S.B. </w:t>
      </w:r>
      <w:r>
        <w:rPr>
          <w:iCs/>
        </w:rPr>
        <w:t>(</w:t>
      </w:r>
      <w:r w:rsidRPr="00E15EB5">
        <w:rPr>
          <w:iCs/>
        </w:rPr>
        <w:t>1968</w:t>
      </w:r>
      <w:r>
        <w:rPr>
          <w:iCs/>
        </w:rPr>
        <w:t>)</w:t>
      </w:r>
      <w:r w:rsidRPr="00E15EB5">
        <w:rPr>
          <w:iCs/>
        </w:rPr>
        <w:t xml:space="preserve"> </w:t>
      </w:r>
      <w:r w:rsidRPr="00E15EB5">
        <w:rPr>
          <w:i/>
          <w:iCs/>
        </w:rPr>
        <w:t>Fairy tales and script drama analysis</w:t>
      </w:r>
      <w:r w:rsidRPr="00E15EB5">
        <w:rPr>
          <w:iCs/>
        </w:rPr>
        <w:t>. Transactional Analysis Bulletin, 7(26), pp.39–43.</w:t>
      </w:r>
    </w:p>
    <w:p w14:paraId="5ABD2F2B" w14:textId="77777777" w:rsidR="005B7959" w:rsidRDefault="005B7959" w:rsidP="005B7959">
      <w:r w:rsidRPr="00FE799C">
        <w:t xml:space="preserve">Kelly, C. and Chisnell, C. (2019) </w:t>
      </w:r>
      <w:r w:rsidRPr="00FE799C">
        <w:rPr>
          <w:i/>
          <w:iCs/>
        </w:rPr>
        <w:t>Safeguarding in Social Work Practice: A Lifespan Approach</w:t>
      </w:r>
      <w:r w:rsidRPr="00FE799C">
        <w:t>. 2nd ed. London: SAGE Publications Ltd.</w:t>
      </w:r>
    </w:p>
    <w:p w14:paraId="26C76D4C" w14:textId="77777777" w:rsidR="005B7959" w:rsidRDefault="005B7959" w:rsidP="005B7959">
      <w:proofErr w:type="spellStart"/>
      <w:r w:rsidRPr="002108E3">
        <w:t>Kershall</w:t>
      </w:r>
      <w:proofErr w:type="spellEnd"/>
      <w:r w:rsidRPr="002108E3">
        <w:t xml:space="preserve">, H and Pritchard, J. (2007) </w:t>
      </w:r>
      <w:r w:rsidRPr="002108E3">
        <w:rPr>
          <w:i/>
          <w:iCs/>
        </w:rPr>
        <w:t xml:space="preserve">Good Practice in Risk Assessment &amp; Risk Management. </w:t>
      </w:r>
      <w:r w:rsidRPr="002108E3">
        <w:t xml:space="preserve">London: Jessica Kingsley. </w:t>
      </w:r>
    </w:p>
    <w:p w14:paraId="4BB8CCEF" w14:textId="77777777" w:rsidR="005B7959" w:rsidRDefault="005B7959" w:rsidP="005B7959">
      <w:r w:rsidRPr="002B76FA">
        <w:t xml:space="preserve">Law Commission (2017) </w:t>
      </w:r>
      <w:r w:rsidRPr="002B76FA">
        <w:rPr>
          <w:i/>
          <w:iCs/>
        </w:rPr>
        <w:t>Mental Capacity and Deprivation of Liberty</w:t>
      </w:r>
      <w:r w:rsidRPr="002B76FA">
        <w:t>. London: Law Commission.</w:t>
      </w:r>
    </w:p>
    <w:p w14:paraId="0B9ABBE1" w14:textId="77777777" w:rsidR="005B7959" w:rsidRDefault="005B7959" w:rsidP="005B7959">
      <w:pPr>
        <w:jc w:val="both"/>
        <w:rPr>
          <w:iCs/>
        </w:rPr>
      </w:pPr>
      <w:r w:rsidRPr="00BC3558">
        <w:rPr>
          <w:iCs/>
        </w:rPr>
        <w:t xml:space="preserve">Lev, S., Waksman, Y. &amp; Schindler, M. </w:t>
      </w:r>
      <w:r>
        <w:rPr>
          <w:iCs/>
        </w:rPr>
        <w:t>(</w:t>
      </w:r>
      <w:r w:rsidRPr="00BC3558">
        <w:rPr>
          <w:iCs/>
        </w:rPr>
        <w:t>2024</w:t>
      </w:r>
      <w:r>
        <w:rPr>
          <w:iCs/>
        </w:rPr>
        <w:t>)</w:t>
      </w:r>
      <w:r w:rsidRPr="00BC3558">
        <w:rPr>
          <w:iCs/>
        </w:rPr>
        <w:t xml:space="preserve"> Social workers’ perceptions regarding legal intervention for older adults without significant cognitive decline who are abused by their adult child. </w:t>
      </w:r>
      <w:r w:rsidRPr="00BC3558">
        <w:rPr>
          <w:i/>
          <w:iCs/>
        </w:rPr>
        <w:t>Journal of Gerontological Social Work</w:t>
      </w:r>
      <w:r w:rsidRPr="00BC3558">
        <w:rPr>
          <w:iCs/>
        </w:rPr>
        <w:t xml:space="preserve">, </w:t>
      </w:r>
      <w:r w:rsidRPr="00BC3558">
        <w:rPr>
          <w:b/>
          <w:bCs/>
          <w:iCs/>
        </w:rPr>
        <w:t>67</w:t>
      </w:r>
      <w:r w:rsidRPr="00BC3558">
        <w:rPr>
          <w:iCs/>
        </w:rPr>
        <w:t xml:space="preserve">(5), pp.687–704. </w:t>
      </w:r>
      <w:hyperlink r:id="rId26" w:history="1">
        <w:r w:rsidRPr="00C15BEE">
          <w:rPr>
            <w:rStyle w:val="Hyperlink"/>
            <w:iCs/>
          </w:rPr>
          <w:t>https://doi.org/10.1080/01634372.2024.2339986</w:t>
        </w:r>
      </w:hyperlink>
      <w:r>
        <w:rPr>
          <w:iCs/>
        </w:rPr>
        <w:t xml:space="preserve">. Available at: </w:t>
      </w:r>
      <w:hyperlink r:id="rId27" w:history="1">
        <w:r w:rsidRPr="00C15BEE">
          <w:rPr>
            <w:rStyle w:val="Hyperlink"/>
            <w:iCs/>
          </w:rPr>
          <w:t>https://www.tandfonline.com/doi/pdf/10.1080/01634372.2024.2339986</w:t>
        </w:r>
      </w:hyperlink>
      <w:r>
        <w:rPr>
          <w:iCs/>
        </w:rPr>
        <w:t xml:space="preserve"> (Accessed: 26 September 2025). </w:t>
      </w:r>
    </w:p>
    <w:p w14:paraId="4A264C0D" w14:textId="77777777" w:rsidR="005B7959" w:rsidRDefault="005B7959" w:rsidP="005B7959">
      <w:pPr>
        <w:jc w:val="both"/>
        <w:rPr>
          <w:iCs/>
        </w:rPr>
      </w:pPr>
      <w:r w:rsidRPr="00807077">
        <w:rPr>
          <w:iCs/>
        </w:rPr>
        <w:t xml:space="preserve">Levenson, J. </w:t>
      </w:r>
      <w:r>
        <w:rPr>
          <w:iCs/>
        </w:rPr>
        <w:t>(</w:t>
      </w:r>
      <w:r w:rsidRPr="00807077">
        <w:rPr>
          <w:iCs/>
        </w:rPr>
        <w:t>2017</w:t>
      </w:r>
      <w:r>
        <w:rPr>
          <w:iCs/>
        </w:rPr>
        <w:t>)</w:t>
      </w:r>
      <w:r w:rsidRPr="00807077">
        <w:rPr>
          <w:iCs/>
        </w:rPr>
        <w:t xml:space="preserve"> </w:t>
      </w:r>
      <w:r w:rsidRPr="00807077">
        <w:rPr>
          <w:i/>
          <w:iCs/>
        </w:rPr>
        <w:t>Trauma-Informed Social Work Practice</w:t>
      </w:r>
      <w:r w:rsidRPr="00807077">
        <w:rPr>
          <w:iCs/>
        </w:rPr>
        <w:t xml:space="preserve">. Social Work, 62(2), pp.105–113. Available at: </w:t>
      </w:r>
      <w:hyperlink r:id="rId28" w:history="1">
        <w:r w:rsidRPr="00C15BEE">
          <w:rPr>
            <w:rStyle w:val="Hyperlink"/>
            <w:iCs/>
          </w:rPr>
          <w:t>https://doi.org/10.1093/sw/swx001</w:t>
        </w:r>
      </w:hyperlink>
      <w:r>
        <w:rPr>
          <w:iCs/>
        </w:rPr>
        <w:t xml:space="preserve"> (</w:t>
      </w:r>
      <w:r w:rsidRPr="00807077">
        <w:rPr>
          <w:iCs/>
        </w:rPr>
        <w:t>Accessed 26 Sep</w:t>
      </w:r>
      <w:r>
        <w:rPr>
          <w:iCs/>
        </w:rPr>
        <w:t>tember</w:t>
      </w:r>
      <w:r w:rsidRPr="00807077">
        <w:rPr>
          <w:iCs/>
        </w:rPr>
        <w:t xml:space="preserve"> 2025</w:t>
      </w:r>
      <w:r>
        <w:rPr>
          <w:iCs/>
        </w:rPr>
        <w:t>)</w:t>
      </w:r>
      <w:r w:rsidRPr="00807077">
        <w:rPr>
          <w:iCs/>
        </w:rPr>
        <w:t>.</w:t>
      </w:r>
      <w:r>
        <w:rPr>
          <w:iCs/>
        </w:rPr>
        <w:t xml:space="preserve"> </w:t>
      </w:r>
    </w:p>
    <w:p w14:paraId="3A407A18" w14:textId="77777777" w:rsidR="005B7959" w:rsidRDefault="005B7959" w:rsidP="005B7959">
      <w:r w:rsidRPr="00E03448">
        <w:t xml:space="preserve">Llewellyn, M., Verity, F., Wallace, S. &amp; Tetlow, S. </w:t>
      </w:r>
      <w:r>
        <w:t>(</w:t>
      </w:r>
      <w:r w:rsidRPr="00E03448">
        <w:t>2021</w:t>
      </w:r>
      <w:r>
        <w:t>)</w:t>
      </w:r>
      <w:r w:rsidRPr="00E03448">
        <w:t xml:space="preserve"> </w:t>
      </w:r>
      <w:r w:rsidRPr="00E03448">
        <w:rPr>
          <w:i/>
          <w:iCs/>
        </w:rPr>
        <w:t>Evaluation of the Social Services and Well-being (Wales) Act 2014: Process Evaluation</w:t>
      </w:r>
      <w:r w:rsidRPr="00E03448">
        <w:t xml:space="preserve">. Cardiff: Welsh Government. Available at: </w:t>
      </w:r>
      <w:hyperlink r:id="rId29" w:history="1">
        <w:r w:rsidRPr="00C15BEE">
          <w:rPr>
            <w:rStyle w:val="Hyperlink"/>
          </w:rPr>
          <w:t>https://www.researchgate.net/publication/349964198_Evaluation_of_the_Social_Services_and_Well-being_Wales_Act_2014_Process_Evaluation</w:t>
        </w:r>
      </w:hyperlink>
      <w:r>
        <w:t xml:space="preserve"> (</w:t>
      </w:r>
      <w:r w:rsidRPr="00E03448">
        <w:t>Accessed 26 Se</w:t>
      </w:r>
      <w:r>
        <w:t>ptember</w:t>
      </w:r>
      <w:r w:rsidRPr="00E03448">
        <w:t xml:space="preserve"> 2025</w:t>
      </w:r>
      <w:r>
        <w:t>)</w:t>
      </w:r>
      <w:r w:rsidRPr="00E03448">
        <w:t>.</w:t>
      </w:r>
    </w:p>
    <w:p w14:paraId="5698CFB9" w14:textId="77777777" w:rsidR="005B7959" w:rsidRPr="00D47CC0" w:rsidRDefault="005B7959" w:rsidP="005B7959">
      <w:r>
        <w:t xml:space="preserve">Mantell, A., Scragg, T. and Dickerson, J. (2023) </w:t>
      </w:r>
      <w:r>
        <w:rPr>
          <w:i/>
          <w:iCs/>
        </w:rPr>
        <w:t xml:space="preserve">Reflective Practice in Social Work. </w:t>
      </w:r>
      <w:r>
        <w:t>6</w:t>
      </w:r>
      <w:r w:rsidRPr="00D47CC0">
        <w:rPr>
          <w:vertAlign w:val="superscript"/>
        </w:rPr>
        <w:t>th</w:t>
      </w:r>
      <w:r>
        <w:t xml:space="preserve"> ed. London: SAGE Publications. </w:t>
      </w:r>
    </w:p>
    <w:p w14:paraId="3F65C05A" w14:textId="77777777" w:rsidR="005B7959" w:rsidRPr="00B45A69" w:rsidRDefault="005B7959" w:rsidP="005B7959">
      <w:r w:rsidRPr="00B45A69">
        <w:t xml:space="preserve">McElwee, J., McManus, M. &amp; Ball, E. </w:t>
      </w:r>
      <w:r>
        <w:t>(</w:t>
      </w:r>
      <w:r w:rsidRPr="00B45A69">
        <w:t>2022</w:t>
      </w:r>
      <w:r>
        <w:t>)</w:t>
      </w:r>
      <w:r w:rsidRPr="00B45A69">
        <w:t xml:space="preserve"> </w:t>
      </w:r>
      <w:r w:rsidRPr="00B45A69">
        <w:rPr>
          <w:i/>
          <w:iCs/>
        </w:rPr>
        <w:t>Wales Safeguarding Literature Review: Shaping the future of multi-agency safeguarding arrangements in Wales</w:t>
      </w:r>
      <w:r w:rsidRPr="00B45A69">
        <w:t xml:space="preserve">. Liverpool John </w:t>
      </w:r>
      <w:proofErr w:type="spellStart"/>
      <w:r w:rsidRPr="00B45A69">
        <w:t>Moores</w:t>
      </w:r>
      <w:proofErr w:type="spellEnd"/>
      <w:r w:rsidRPr="00B45A69">
        <w:t xml:space="preserve"> University. Available at: </w:t>
      </w:r>
      <w:hyperlink r:id="rId30" w:history="1">
        <w:r w:rsidRPr="00C15BEE">
          <w:rPr>
            <w:rStyle w:val="Hyperlink"/>
          </w:rPr>
          <w:t>https://safeguardingboard.wales/wp-content/uploads/sites/8/2022/11/1.-LJMU-Literature-Review.pdf</w:t>
        </w:r>
      </w:hyperlink>
      <w:r>
        <w:t xml:space="preserve"> (</w:t>
      </w:r>
      <w:r w:rsidRPr="00B45A69">
        <w:t>Accessed 26 Sep</w:t>
      </w:r>
      <w:r>
        <w:t>tember</w:t>
      </w:r>
      <w:r w:rsidRPr="00B45A69">
        <w:t xml:space="preserve"> 2025</w:t>
      </w:r>
      <w:r>
        <w:t>)</w:t>
      </w:r>
      <w:r w:rsidRPr="00B45A69">
        <w:t>.</w:t>
      </w:r>
    </w:p>
    <w:p w14:paraId="3D9115DC" w14:textId="77777777" w:rsidR="005B7959" w:rsidRPr="008E5D81" w:rsidRDefault="005B7959" w:rsidP="005B7959">
      <w:pPr>
        <w:jc w:val="both"/>
        <w:rPr>
          <w:iCs/>
        </w:rPr>
      </w:pPr>
      <w:r w:rsidRPr="008E5D81">
        <w:rPr>
          <w:iCs/>
        </w:rPr>
        <w:t xml:space="preserve">Mid and West Wales Safeguarding Board (CYSUR). (n.d.). </w:t>
      </w:r>
      <w:r w:rsidRPr="008E5D81">
        <w:rPr>
          <w:i/>
          <w:iCs/>
        </w:rPr>
        <w:t>About Us</w:t>
      </w:r>
      <w:r w:rsidRPr="008E5D81">
        <w:rPr>
          <w:iCs/>
        </w:rPr>
        <w:t xml:space="preserve">. Available at: </w:t>
      </w:r>
      <w:hyperlink r:id="rId31" w:tgtFrame="_blank" w:history="1">
        <w:r w:rsidRPr="008E5D81">
          <w:rPr>
            <w:rStyle w:val="Hyperlink"/>
            <w:iCs/>
          </w:rPr>
          <w:t>https://cysur.wales/about-us/</w:t>
        </w:r>
      </w:hyperlink>
      <w:r w:rsidRPr="008E5D81">
        <w:rPr>
          <w:iCs/>
        </w:rPr>
        <w:t xml:space="preserve"> (Accessed: 28 September 2025).</w:t>
      </w:r>
    </w:p>
    <w:p w14:paraId="0200789C" w14:textId="77777777" w:rsidR="005B7959" w:rsidRPr="00011E6D" w:rsidRDefault="005B7959" w:rsidP="005B7959">
      <w:r w:rsidRPr="00011E6D">
        <w:t xml:space="preserve">Ministry of Justice (2022) </w:t>
      </w:r>
      <w:r w:rsidRPr="00011E6D">
        <w:rPr>
          <w:i/>
          <w:iCs/>
        </w:rPr>
        <w:t>Human Rights: The UK’s international human rights obligations</w:t>
      </w:r>
      <w:r w:rsidRPr="00011E6D">
        <w:t>.</w:t>
      </w:r>
      <w:r>
        <w:t xml:space="preserve"> </w:t>
      </w:r>
      <w:r w:rsidRPr="00011E6D">
        <w:t xml:space="preserve">GOV.UK. Available at: </w:t>
      </w:r>
      <w:hyperlink r:id="rId32" w:history="1">
        <w:r w:rsidRPr="00C15BEE">
          <w:rPr>
            <w:rStyle w:val="Hyperlink"/>
          </w:rPr>
          <w:t>https://www.gov.uk/government/collections/human-rights-the-uks-international-human-rights-obligations</w:t>
        </w:r>
      </w:hyperlink>
      <w:r>
        <w:t xml:space="preserve"> (</w:t>
      </w:r>
      <w:r w:rsidRPr="00011E6D">
        <w:t>Accessed 27 Sep</w:t>
      </w:r>
      <w:r>
        <w:t>tember</w:t>
      </w:r>
      <w:r w:rsidRPr="00011E6D">
        <w:t xml:space="preserve"> 2025</w:t>
      </w:r>
      <w:r>
        <w:t>)</w:t>
      </w:r>
      <w:r w:rsidRPr="00011E6D">
        <w:t>.</w:t>
      </w:r>
    </w:p>
    <w:p w14:paraId="671FAA6C" w14:textId="77777777" w:rsidR="005B7959" w:rsidRDefault="005B7959" w:rsidP="005B7959">
      <w:pPr>
        <w:jc w:val="both"/>
        <w:rPr>
          <w:iCs/>
        </w:rPr>
      </w:pPr>
      <w:r w:rsidRPr="002D31B1">
        <w:rPr>
          <w:iCs/>
        </w:rPr>
        <w:t xml:space="preserve">National Assembly for Wales (2014) </w:t>
      </w:r>
      <w:r w:rsidRPr="002D31B1">
        <w:rPr>
          <w:i/>
          <w:iCs/>
        </w:rPr>
        <w:t>Social Services and Well-being (Wales) Act 2014</w:t>
      </w:r>
      <w:r w:rsidRPr="002D31B1">
        <w:rPr>
          <w:iCs/>
        </w:rPr>
        <w:t>. Available at: https://www.legislation.gov.uk/anaw/2014/4 (Accessed: 22 September 2025).</w:t>
      </w:r>
    </w:p>
    <w:p w14:paraId="44D9E274" w14:textId="77777777" w:rsidR="005B7959" w:rsidRDefault="005B7959" w:rsidP="005B7959">
      <w:pPr>
        <w:jc w:val="both"/>
        <w:rPr>
          <w:iCs/>
        </w:rPr>
      </w:pPr>
      <w:r w:rsidRPr="00FF7D4C">
        <w:rPr>
          <w:iCs/>
        </w:rPr>
        <w:t xml:space="preserve">National Assembly for Wales (2014) </w:t>
      </w:r>
      <w:r w:rsidRPr="00FF7D4C">
        <w:rPr>
          <w:i/>
          <w:iCs/>
        </w:rPr>
        <w:t>Social Services and Well-being (Wales) Act 2014</w:t>
      </w:r>
      <w:r w:rsidRPr="00FF7D4C">
        <w:rPr>
          <w:iCs/>
        </w:rPr>
        <w:t xml:space="preserve">. Available at: https://www.legislation.gov.uk/anaw/2014/4 (Accessed: </w:t>
      </w:r>
      <w:r>
        <w:rPr>
          <w:iCs/>
        </w:rPr>
        <w:t>03</w:t>
      </w:r>
      <w:r w:rsidRPr="00FF7D4C">
        <w:rPr>
          <w:iCs/>
        </w:rPr>
        <w:t xml:space="preserve"> September 2025).</w:t>
      </w:r>
    </w:p>
    <w:p w14:paraId="75D15839" w14:textId="77777777" w:rsidR="005B7959" w:rsidRDefault="005B7959" w:rsidP="005B7959">
      <w:pPr>
        <w:jc w:val="both"/>
        <w:rPr>
          <w:iCs/>
        </w:rPr>
      </w:pPr>
      <w:r>
        <w:rPr>
          <w:iCs/>
        </w:rPr>
        <w:t xml:space="preserve">National Institute for Health and Care Excellence, (NICE) (2018) </w:t>
      </w:r>
      <w:r>
        <w:rPr>
          <w:i/>
        </w:rPr>
        <w:t xml:space="preserve">Dementia: assessment, management and support for people living with dementia and their </w:t>
      </w:r>
      <w:proofErr w:type="spellStart"/>
      <w:r>
        <w:rPr>
          <w:i/>
        </w:rPr>
        <w:t>carers</w:t>
      </w:r>
      <w:proofErr w:type="spellEnd"/>
      <w:r>
        <w:rPr>
          <w:i/>
        </w:rPr>
        <w:t xml:space="preserve">. </w:t>
      </w:r>
      <w:r>
        <w:rPr>
          <w:iCs/>
        </w:rPr>
        <w:t xml:space="preserve">London: NICE. </w:t>
      </w:r>
    </w:p>
    <w:p w14:paraId="7B328BF9" w14:textId="77777777" w:rsidR="005B7959" w:rsidRPr="00945809" w:rsidRDefault="005B7959" w:rsidP="005B7959">
      <w:r w:rsidRPr="00945809">
        <w:t>Reamer, F.G.</w:t>
      </w:r>
      <w:r>
        <w:t xml:space="preserve"> (</w:t>
      </w:r>
      <w:r w:rsidRPr="00945809">
        <w:t>2003</w:t>
      </w:r>
      <w:r>
        <w:t>)</w:t>
      </w:r>
      <w:r w:rsidRPr="00945809">
        <w:t xml:space="preserve"> </w:t>
      </w:r>
      <w:r w:rsidRPr="00945809">
        <w:rPr>
          <w:i/>
          <w:iCs/>
        </w:rPr>
        <w:t>Boundary issues in social work: Managing dual relationships</w:t>
      </w:r>
      <w:r w:rsidRPr="00945809">
        <w:t xml:space="preserve">. Social Work, 48(1), pp.121–133. Available at: </w:t>
      </w:r>
      <w:hyperlink r:id="rId33" w:history="1">
        <w:r w:rsidRPr="00C15BEE">
          <w:rPr>
            <w:rStyle w:val="Hyperlink"/>
          </w:rPr>
          <w:t>https://www.bu.edu/ssw/files/2017/07/Reamer-F.-Boundary-Issues-in-Social-Work-Managing-dual-relationships.pdf</w:t>
        </w:r>
      </w:hyperlink>
      <w:r>
        <w:t xml:space="preserve"> (</w:t>
      </w:r>
      <w:r w:rsidRPr="00945809">
        <w:t>Accessed 26 Sep</w:t>
      </w:r>
      <w:r>
        <w:t>tember</w:t>
      </w:r>
      <w:r w:rsidRPr="00945809">
        <w:t xml:space="preserve"> 2025</w:t>
      </w:r>
      <w:r>
        <w:t>)</w:t>
      </w:r>
      <w:r w:rsidRPr="00945809">
        <w:t>.</w:t>
      </w:r>
      <w:r>
        <w:t xml:space="preserve"> </w:t>
      </w:r>
    </w:p>
    <w:p w14:paraId="5D30C6AB" w14:textId="77777777" w:rsidR="005B7959" w:rsidRDefault="005B7959" w:rsidP="005B7959">
      <w:pPr>
        <w:jc w:val="both"/>
        <w:rPr>
          <w:iCs/>
        </w:rPr>
      </w:pPr>
      <w:r w:rsidRPr="000C6227">
        <w:rPr>
          <w:iCs/>
        </w:rPr>
        <w:t>Rights of Children and Young Persons (Wales) Measure 2011. (</w:t>
      </w:r>
      <w:proofErr w:type="spellStart"/>
      <w:r w:rsidRPr="000C6227">
        <w:rPr>
          <w:iCs/>
        </w:rPr>
        <w:t>nawm</w:t>
      </w:r>
      <w:proofErr w:type="spellEnd"/>
      <w:r w:rsidRPr="000C6227">
        <w:rPr>
          <w:iCs/>
        </w:rPr>
        <w:t xml:space="preserve"> 2). Available at: </w:t>
      </w:r>
      <w:hyperlink r:id="rId34" w:tgtFrame="_blank" w:history="1">
        <w:r w:rsidRPr="000C6227">
          <w:rPr>
            <w:rStyle w:val="Hyperlink"/>
            <w:iCs/>
          </w:rPr>
          <w:t>https://www.legislation.gov.uk/mwa/2011/2/contents</w:t>
        </w:r>
      </w:hyperlink>
      <w:r w:rsidRPr="000C6227">
        <w:rPr>
          <w:iCs/>
        </w:rPr>
        <w:t xml:space="preserve"> (Accessed: 28 September 2025)</w:t>
      </w:r>
      <w:r>
        <w:rPr>
          <w:iCs/>
        </w:rPr>
        <w:t xml:space="preserve">. </w:t>
      </w:r>
    </w:p>
    <w:p w14:paraId="334267A9" w14:textId="77777777" w:rsidR="005B7959" w:rsidRDefault="005B7959" w:rsidP="005B7959">
      <w:pPr>
        <w:rPr>
          <w:iCs/>
        </w:rPr>
      </w:pPr>
      <w:r w:rsidRPr="00583A59">
        <w:rPr>
          <w:iCs/>
        </w:rPr>
        <w:t xml:space="preserve">Safeguarding Wales (2019) </w:t>
      </w:r>
      <w:r w:rsidRPr="00583A59">
        <w:rPr>
          <w:i/>
          <w:iCs/>
        </w:rPr>
        <w:t>Adults at Risk – Seeking Consent</w:t>
      </w:r>
      <w:r w:rsidRPr="00583A59">
        <w:rPr>
          <w:iCs/>
        </w:rPr>
        <w:t xml:space="preserve">. Available at: </w:t>
      </w:r>
      <w:hyperlink r:id="rId35" w:history="1">
        <w:r w:rsidRPr="00065B6B">
          <w:rPr>
            <w:rStyle w:val="Hyperlink"/>
            <w:iCs/>
          </w:rPr>
          <w:t>https://safeguarding.wales/en/adu-i/adu-i-a2/a2-p13/</w:t>
        </w:r>
      </w:hyperlink>
      <w:r>
        <w:rPr>
          <w:iCs/>
        </w:rPr>
        <w:t xml:space="preserve"> </w:t>
      </w:r>
      <w:r w:rsidRPr="00583A59">
        <w:rPr>
          <w:iCs/>
        </w:rPr>
        <w:t>(Accessed: 22 September 2025).</w:t>
      </w:r>
      <w:r>
        <w:rPr>
          <w:iCs/>
        </w:rPr>
        <w:t xml:space="preserve"> </w:t>
      </w:r>
    </w:p>
    <w:p w14:paraId="158F9A8F" w14:textId="77777777" w:rsidR="005B7959" w:rsidRDefault="005B7959" w:rsidP="005B7959">
      <w:pPr>
        <w:jc w:val="both"/>
        <w:rPr>
          <w:iCs/>
        </w:rPr>
      </w:pPr>
      <w:r>
        <w:rPr>
          <w:iCs/>
        </w:rPr>
        <w:t xml:space="preserve">Sage Publications. (2023) </w:t>
      </w:r>
      <w:r w:rsidRPr="003C79F0">
        <w:rPr>
          <w:i/>
        </w:rPr>
        <w:t>Understanding Crisis Communication Theory and Practice</w:t>
      </w:r>
      <w:r>
        <w:rPr>
          <w:iCs/>
        </w:rPr>
        <w:t xml:space="preserve">. Available at: </w:t>
      </w:r>
      <w:hyperlink r:id="rId36" w:history="1">
        <w:r w:rsidRPr="008B14CD">
          <w:rPr>
            <w:rStyle w:val="Hyperlink"/>
            <w:iCs/>
          </w:rPr>
          <w:t>https://uk.sagepub.com/sites/default/files/upm-assets/124042_book_item_124042.pdf</w:t>
        </w:r>
      </w:hyperlink>
      <w:r>
        <w:rPr>
          <w:iCs/>
        </w:rPr>
        <w:t xml:space="preserve">. (Accessed: 01 September 2025). </w:t>
      </w:r>
    </w:p>
    <w:p w14:paraId="41292376" w14:textId="77777777" w:rsidR="005B7959" w:rsidRDefault="005B7959" w:rsidP="005B7959">
      <w:r>
        <w:t xml:space="preserve">Schon, D. (1983) </w:t>
      </w:r>
      <w:r w:rsidRPr="004C569B">
        <w:rPr>
          <w:i/>
          <w:iCs/>
        </w:rPr>
        <w:t>The Reflective Practitioner: How Professionals think in action.</w:t>
      </w:r>
      <w:r>
        <w:t xml:space="preserve"> London: Temple Smith.</w:t>
      </w:r>
    </w:p>
    <w:p w14:paraId="62423298" w14:textId="77777777" w:rsidR="005B7959" w:rsidRDefault="005B7959" w:rsidP="005B7959">
      <w:r w:rsidRPr="002108E3">
        <w:lastRenderedPageBreak/>
        <w:t xml:space="preserve">Social Care Institute for Excellence (2020) </w:t>
      </w:r>
      <w:r w:rsidRPr="002108E3">
        <w:rPr>
          <w:i/>
          <w:iCs/>
        </w:rPr>
        <w:t xml:space="preserve">Mental Capacity Act 2005 </w:t>
      </w:r>
      <w:proofErr w:type="gramStart"/>
      <w:r w:rsidRPr="002108E3">
        <w:rPr>
          <w:i/>
          <w:iCs/>
        </w:rPr>
        <w:t>at a glance</w:t>
      </w:r>
      <w:proofErr w:type="gramEnd"/>
      <w:r w:rsidRPr="002108E3">
        <w:rPr>
          <w:i/>
          <w:iCs/>
        </w:rPr>
        <w:t xml:space="preserve">. </w:t>
      </w:r>
      <w:r w:rsidRPr="002108E3">
        <w:t xml:space="preserve">Available at: </w:t>
      </w:r>
      <w:hyperlink r:id="rId37" w:history="1">
        <w:r w:rsidRPr="002108E3">
          <w:rPr>
            <w:rStyle w:val="Hyperlink"/>
          </w:rPr>
          <w:t>https://www.scie.org.uk/mca/introduction/mental-capacity-act-2005-at-a-glance/</w:t>
        </w:r>
      </w:hyperlink>
      <w:r w:rsidRPr="002108E3">
        <w:t xml:space="preserve"> (Accessed: 13 July 2025).</w:t>
      </w:r>
    </w:p>
    <w:p w14:paraId="209BCB0F" w14:textId="77777777" w:rsidR="005B7959" w:rsidRDefault="005B7959" w:rsidP="005B7959">
      <w:r w:rsidRPr="002108E3">
        <w:t xml:space="preserve">Social Care Wales (2017) </w:t>
      </w:r>
      <w:r w:rsidRPr="002108E3">
        <w:rPr>
          <w:i/>
          <w:iCs/>
        </w:rPr>
        <w:t xml:space="preserve">Code of Professional Practice for Social Care. </w:t>
      </w:r>
      <w:r w:rsidRPr="002108E3">
        <w:t xml:space="preserve">Available at: </w:t>
      </w:r>
      <w:hyperlink r:id="rId38" w:history="1">
        <w:r w:rsidRPr="002108E3">
          <w:rPr>
            <w:rStyle w:val="Hyperlink"/>
          </w:rPr>
          <w:t>https://socialcare.wales/cms-assets/documents/Code-of-Professional-Practice-for-Social-Care-web-version.pdf</w:t>
        </w:r>
      </w:hyperlink>
      <w:r w:rsidRPr="002108E3">
        <w:t xml:space="preserve"> (Accessed: 13 July 2025).</w:t>
      </w:r>
    </w:p>
    <w:p w14:paraId="13C9D020" w14:textId="77777777" w:rsidR="005B7959" w:rsidRDefault="005B7959" w:rsidP="005B7959">
      <w:r w:rsidRPr="002108E3">
        <w:t xml:space="preserve">Social Care Wales (2025) </w:t>
      </w:r>
      <w:r w:rsidRPr="002108E3">
        <w:rPr>
          <w:i/>
          <w:iCs/>
        </w:rPr>
        <w:t xml:space="preserve">Safeguarding. </w:t>
      </w:r>
      <w:r w:rsidRPr="002108E3">
        <w:t xml:space="preserve">Social Care Wales. Available at: </w:t>
      </w:r>
      <w:hyperlink r:id="rId39" w:history="1">
        <w:r w:rsidRPr="002108E3">
          <w:rPr>
            <w:rStyle w:val="Hyperlink"/>
          </w:rPr>
          <w:t>https://socialcare.wales/social-work-resources-library/safeguarding</w:t>
        </w:r>
      </w:hyperlink>
      <w:r w:rsidRPr="002108E3">
        <w:t xml:space="preserve"> (Accessed: 15 July 2025). </w:t>
      </w:r>
    </w:p>
    <w:p w14:paraId="40420EA7" w14:textId="77777777" w:rsidR="005B7959" w:rsidRDefault="005B7959" w:rsidP="005B7959">
      <w:r>
        <w:t xml:space="preserve">Social Care Wales (2025) </w:t>
      </w:r>
      <w:r>
        <w:rPr>
          <w:i/>
          <w:iCs/>
        </w:rPr>
        <w:t xml:space="preserve">Wales Safeguarding Procedures. </w:t>
      </w:r>
      <w:r>
        <w:t xml:space="preserve">Available at: </w:t>
      </w:r>
      <w:hyperlink r:id="rId40" w:history="1">
        <w:r w:rsidRPr="00A33D59">
          <w:rPr>
            <w:rStyle w:val="Hyperlink"/>
          </w:rPr>
          <w:t>https://safeguarding.wales/en/</w:t>
        </w:r>
      </w:hyperlink>
      <w:r>
        <w:t xml:space="preserve"> </w:t>
      </w:r>
    </w:p>
    <w:p w14:paraId="4138EAE5" w14:textId="77777777" w:rsidR="005B7959" w:rsidRPr="00E212D4" w:rsidRDefault="005B7959" w:rsidP="005B7959">
      <w:r w:rsidRPr="00E212D4">
        <w:t xml:space="preserve">Social Care Wales </w:t>
      </w:r>
      <w:r>
        <w:t>(</w:t>
      </w:r>
      <w:r w:rsidRPr="00E212D4">
        <w:t>n.d.</w:t>
      </w:r>
      <w:r>
        <w:t>)</w:t>
      </w:r>
      <w:r w:rsidRPr="00E212D4">
        <w:t xml:space="preserve"> </w:t>
      </w:r>
      <w:r w:rsidRPr="00E212D4">
        <w:rPr>
          <w:i/>
          <w:iCs/>
        </w:rPr>
        <w:t>Exercise professional judgement in social work</w:t>
      </w:r>
      <w:r w:rsidRPr="00E212D4">
        <w:t xml:space="preserve">. Available at: </w:t>
      </w:r>
      <w:hyperlink r:id="rId41" w:history="1">
        <w:r w:rsidRPr="00C15BEE">
          <w:rPr>
            <w:rStyle w:val="Hyperlink"/>
          </w:rPr>
          <w:t>https://socialcare.wales/cms-assets/documents/qualification-unit-documents/SCDSW4-Exercise-professional-judgement-in-social-work.pdf</w:t>
        </w:r>
      </w:hyperlink>
      <w:r>
        <w:t xml:space="preserve"> (</w:t>
      </w:r>
      <w:r w:rsidRPr="00E212D4">
        <w:t>Accessed 2</w:t>
      </w:r>
      <w:r>
        <w:t>0</w:t>
      </w:r>
      <w:r w:rsidRPr="00E212D4">
        <w:t xml:space="preserve"> Sep</w:t>
      </w:r>
      <w:r>
        <w:t>tember</w:t>
      </w:r>
      <w:r w:rsidRPr="00E212D4">
        <w:t xml:space="preserve"> 2025</w:t>
      </w:r>
      <w:r>
        <w:t>).</w:t>
      </w:r>
    </w:p>
    <w:p w14:paraId="3F981EF2" w14:textId="77777777" w:rsidR="005B7959" w:rsidRDefault="005B7959" w:rsidP="005B7959">
      <w:pPr>
        <w:jc w:val="both"/>
      </w:pPr>
      <w:r>
        <w:t xml:space="preserve">Social Care Wales (n.d.) </w:t>
      </w:r>
      <w:r>
        <w:rPr>
          <w:i/>
          <w:iCs/>
        </w:rPr>
        <w:t xml:space="preserve">Social Work Qualifications / First three years in practice / Continuing Professional Education and Learning (CPEL) Framework. </w:t>
      </w:r>
      <w:r>
        <w:t xml:space="preserve">Social Care Wales. Available at: </w:t>
      </w:r>
      <w:hyperlink r:id="rId42" w:history="1">
        <w:r w:rsidRPr="001C1AFC">
          <w:rPr>
            <w:rStyle w:val="Hyperlink"/>
          </w:rPr>
          <w:t>https://socialcare.wales/qualifications-funding/social-work-qualifications</w:t>
        </w:r>
      </w:hyperlink>
      <w:r>
        <w:t xml:space="preserve">. (Accessed: 12 September 2025). </w:t>
      </w:r>
    </w:p>
    <w:p w14:paraId="49E7F5E4" w14:textId="77777777" w:rsidR="005B7959" w:rsidRDefault="005B7959" w:rsidP="005B7959">
      <w:pPr>
        <w:jc w:val="both"/>
        <w:rPr>
          <w:iCs/>
        </w:rPr>
      </w:pPr>
      <w:r>
        <w:rPr>
          <w:iCs/>
        </w:rPr>
        <w:t xml:space="preserve">Social Care Wales. (2017). </w:t>
      </w:r>
      <w:r>
        <w:rPr>
          <w:i/>
        </w:rPr>
        <w:t xml:space="preserve">Code of Professional Practice for Social Care. </w:t>
      </w:r>
      <w:r>
        <w:rPr>
          <w:iCs/>
        </w:rPr>
        <w:t xml:space="preserve">Available at: </w:t>
      </w:r>
      <w:hyperlink r:id="rId43" w:history="1">
        <w:r w:rsidRPr="00725C54">
          <w:rPr>
            <w:rStyle w:val="Hyperlink"/>
            <w:iCs/>
          </w:rPr>
          <w:t>https://socialcare.wales/cms-assets/documents/Code-of-Professional-Practice-for-Social-Care-web-version.pdf</w:t>
        </w:r>
      </w:hyperlink>
      <w:r>
        <w:rPr>
          <w:iCs/>
        </w:rPr>
        <w:t xml:space="preserve">  (Accessed: 12 September 2025). </w:t>
      </w:r>
    </w:p>
    <w:p w14:paraId="62D10CB5" w14:textId="77777777" w:rsidR="005B7959" w:rsidRDefault="005B7959" w:rsidP="005B7959">
      <w:pPr>
        <w:jc w:val="both"/>
        <w:rPr>
          <w:iCs/>
        </w:rPr>
      </w:pPr>
      <w:r w:rsidRPr="00AB13E3">
        <w:rPr>
          <w:iCs/>
        </w:rPr>
        <w:t xml:space="preserve">Social Care Wales. (2019). </w:t>
      </w:r>
      <w:r w:rsidRPr="00AB13E3">
        <w:rPr>
          <w:i/>
          <w:iCs/>
        </w:rPr>
        <w:t>Wales Safeguarding Procedures – Training Materials</w:t>
      </w:r>
      <w:r w:rsidRPr="00AB13E3">
        <w:rPr>
          <w:iCs/>
        </w:rPr>
        <w:t xml:space="preserve">. Available at: </w:t>
      </w:r>
      <w:hyperlink r:id="rId44" w:tgtFrame="_blank" w:history="1">
        <w:r w:rsidRPr="00AB13E3">
          <w:rPr>
            <w:rStyle w:val="Hyperlink"/>
            <w:iCs/>
          </w:rPr>
          <w:t>https://socialcare.wales/resources-guidance/safeguarding-list/safeguarding-resources-and-case-studies/safeguarding-procedures-training-materials-children</w:t>
        </w:r>
      </w:hyperlink>
      <w:r w:rsidRPr="00AB13E3">
        <w:rPr>
          <w:iCs/>
        </w:rPr>
        <w:t xml:space="preserve"> (Accessed: 28 September 2025)</w:t>
      </w:r>
      <w:r>
        <w:rPr>
          <w:iCs/>
        </w:rPr>
        <w:t xml:space="preserve"> </w:t>
      </w:r>
    </w:p>
    <w:p w14:paraId="08E176A4" w14:textId="77777777" w:rsidR="005B7959" w:rsidRDefault="005B7959" w:rsidP="005B7959">
      <w:pPr>
        <w:jc w:val="both"/>
        <w:rPr>
          <w:iCs/>
        </w:rPr>
      </w:pPr>
      <w:r w:rsidRPr="00952B21">
        <w:rPr>
          <w:iCs/>
        </w:rPr>
        <w:t xml:space="preserve">Social Care Wales. (2019). </w:t>
      </w:r>
      <w:r w:rsidRPr="00952B21">
        <w:rPr>
          <w:i/>
          <w:iCs/>
        </w:rPr>
        <w:t>Wales Safeguarding Procedures</w:t>
      </w:r>
      <w:r w:rsidRPr="00952B21">
        <w:rPr>
          <w:iCs/>
        </w:rPr>
        <w:t xml:space="preserve">. Available at: https://www.safeguarding.wales (Accessed: 28 September 2025). </w:t>
      </w:r>
    </w:p>
    <w:p w14:paraId="4C9120DC" w14:textId="77777777" w:rsidR="005B7959" w:rsidRDefault="005B7959" w:rsidP="005B7959">
      <w:pPr>
        <w:jc w:val="both"/>
        <w:rPr>
          <w:iCs/>
        </w:rPr>
      </w:pPr>
      <w:r w:rsidRPr="00633AFA">
        <w:rPr>
          <w:iCs/>
        </w:rPr>
        <w:t xml:space="preserve">Social Care Wales. (n.d.). </w:t>
      </w:r>
      <w:r w:rsidRPr="00633AFA">
        <w:rPr>
          <w:i/>
          <w:iCs/>
        </w:rPr>
        <w:t>Safeguarding</w:t>
      </w:r>
      <w:r w:rsidRPr="00633AFA">
        <w:rPr>
          <w:iCs/>
        </w:rPr>
        <w:t xml:space="preserve">. Available at: </w:t>
      </w:r>
      <w:hyperlink r:id="rId45" w:tgtFrame="_blank" w:history="1">
        <w:r w:rsidRPr="00633AFA">
          <w:rPr>
            <w:rStyle w:val="Hyperlink"/>
            <w:iCs/>
          </w:rPr>
          <w:t>https://socialcare.wales/social-work-resources-library/safeguarding</w:t>
        </w:r>
      </w:hyperlink>
      <w:r w:rsidRPr="00633AFA">
        <w:rPr>
          <w:iCs/>
        </w:rPr>
        <w:t xml:space="preserve"> (Accessed: 28 September 2025).</w:t>
      </w:r>
      <w:r>
        <w:rPr>
          <w:iCs/>
        </w:rPr>
        <w:t xml:space="preserve"> </w:t>
      </w:r>
    </w:p>
    <w:p w14:paraId="76A662FF" w14:textId="77777777" w:rsidR="005B7959" w:rsidRDefault="005B7959" w:rsidP="005B7959">
      <w:pPr>
        <w:jc w:val="both"/>
        <w:rPr>
          <w:iCs/>
        </w:rPr>
      </w:pPr>
      <w:r w:rsidRPr="000B7084">
        <w:rPr>
          <w:iCs/>
        </w:rPr>
        <w:t>Social Services and Well-being (Wales) Act 2014. (</w:t>
      </w:r>
      <w:proofErr w:type="spellStart"/>
      <w:r w:rsidRPr="000B7084">
        <w:rPr>
          <w:iCs/>
        </w:rPr>
        <w:t>anaw</w:t>
      </w:r>
      <w:proofErr w:type="spellEnd"/>
      <w:r>
        <w:rPr>
          <w:iCs/>
        </w:rPr>
        <w:t xml:space="preserve"> </w:t>
      </w:r>
      <w:r w:rsidRPr="000B7084">
        <w:rPr>
          <w:iCs/>
        </w:rPr>
        <w:t xml:space="preserve">4). Available at: </w:t>
      </w:r>
      <w:hyperlink r:id="rId46" w:tgtFrame="_blank" w:history="1">
        <w:r w:rsidRPr="000B7084">
          <w:rPr>
            <w:rStyle w:val="Hyperlink"/>
            <w:iCs/>
          </w:rPr>
          <w:t>https://www.legislation.gov.uk/anaw/2014/4/contents</w:t>
        </w:r>
      </w:hyperlink>
      <w:r w:rsidRPr="000B7084">
        <w:rPr>
          <w:iCs/>
        </w:rPr>
        <w:t xml:space="preserve"> (Accessed: 28 September 2025). </w:t>
      </w:r>
    </w:p>
    <w:p w14:paraId="6830D0FD" w14:textId="77777777" w:rsidR="005B7959" w:rsidRDefault="005B7959" w:rsidP="005B7959">
      <w:pPr>
        <w:jc w:val="both"/>
        <w:rPr>
          <w:iCs/>
        </w:rPr>
      </w:pPr>
      <w:r w:rsidRPr="00E764A1">
        <w:rPr>
          <w:iCs/>
        </w:rPr>
        <w:t xml:space="preserve">Taylor, B.J., Fluke, J.D., Graham, J.C., Keddell, E., Killick, C., </w:t>
      </w:r>
      <w:proofErr w:type="spellStart"/>
      <w:r w:rsidRPr="00E764A1">
        <w:rPr>
          <w:iCs/>
        </w:rPr>
        <w:t>Shlonsky</w:t>
      </w:r>
      <w:proofErr w:type="spellEnd"/>
      <w:r w:rsidRPr="00E764A1">
        <w:rPr>
          <w:iCs/>
        </w:rPr>
        <w:t>, A. &amp; Whittaker, A.</w:t>
      </w:r>
      <w:r>
        <w:rPr>
          <w:iCs/>
        </w:rPr>
        <w:t xml:space="preserve"> </w:t>
      </w:r>
      <w:r w:rsidRPr="00E764A1">
        <w:rPr>
          <w:iCs/>
        </w:rPr>
        <w:t xml:space="preserve"> </w:t>
      </w:r>
      <w:r>
        <w:rPr>
          <w:iCs/>
        </w:rPr>
        <w:t>(</w:t>
      </w:r>
      <w:r w:rsidRPr="00E764A1">
        <w:rPr>
          <w:iCs/>
        </w:rPr>
        <w:t>2023</w:t>
      </w:r>
      <w:r>
        <w:rPr>
          <w:iCs/>
        </w:rPr>
        <w:t>)</w:t>
      </w:r>
      <w:r w:rsidRPr="00E764A1">
        <w:rPr>
          <w:iCs/>
        </w:rPr>
        <w:t xml:space="preserve"> </w:t>
      </w:r>
      <w:r w:rsidRPr="00E764A1">
        <w:rPr>
          <w:i/>
          <w:iCs/>
        </w:rPr>
        <w:t>The Sage Handbook of Decision Making, Assessment and Risk in Social Work</w:t>
      </w:r>
      <w:r w:rsidRPr="00E764A1">
        <w:rPr>
          <w:iCs/>
        </w:rPr>
        <w:t>. London: SAGE Publications Ltd.</w:t>
      </w:r>
    </w:p>
    <w:p w14:paraId="33CE5998" w14:textId="77777777" w:rsidR="005B7959" w:rsidRPr="00F72CE2" w:rsidRDefault="005B7959" w:rsidP="005B7959">
      <w:r w:rsidRPr="00F72CE2">
        <w:t xml:space="preserve">Tedam, </w:t>
      </w:r>
      <w:r>
        <w:t>P.</w:t>
      </w:r>
      <w:r w:rsidRPr="00F72CE2">
        <w:t xml:space="preserve"> (2020) </w:t>
      </w:r>
      <w:r w:rsidRPr="00F72CE2">
        <w:rPr>
          <w:i/>
          <w:iCs/>
        </w:rPr>
        <w:t>Anti-Oppressive Social Work Practice</w:t>
      </w:r>
      <w:r w:rsidRPr="00F72CE2">
        <w:t>. London: Learning Matters.</w:t>
      </w:r>
      <w:r>
        <w:t xml:space="preserve"> </w:t>
      </w:r>
    </w:p>
    <w:p w14:paraId="0E4FF456" w14:textId="77777777" w:rsidR="005B7959" w:rsidRDefault="005B7959" w:rsidP="005B7959">
      <w:r w:rsidRPr="002108E3">
        <w:t xml:space="preserve">Tedam, P. (2021) </w:t>
      </w:r>
      <w:r w:rsidRPr="002108E3">
        <w:rPr>
          <w:i/>
          <w:iCs/>
        </w:rPr>
        <w:t xml:space="preserve">Anti-Oppressive Social Work Practice. </w:t>
      </w:r>
      <w:r w:rsidRPr="002108E3">
        <w:t xml:space="preserve">London: Learning Matters, Sage Publications. </w:t>
      </w:r>
    </w:p>
    <w:p w14:paraId="2C5D5219" w14:textId="77777777" w:rsidR="005B7959" w:rsidRDefault="005B7959" w:rsidP="005B7959">
      <w:r w:rsidRPr="002108E3">
        <w:t xml:space="preserve">The Human Rights Act (1998) </w:t>
      </w:r>
      <w:r w:rsidRPr="002108E3">
        <w:rPr>
          <w:i/>
          <w:iCs/>
        </w:rPr>
        <w:t xml:space="preserve">Human Rights Act: Schedule 1: </w:t>
      </w:r>
      <w:r w:rsidRPr="002108E3">
        <w:t xml:space="preserve"> </w:t>
      </w:r>
      <w:r w:rsidRPr="002108E3">
        <w:rPr>
          <w:i/>
          <w:iCs/>
        </w:rPr>
        <w:t xml:space="preserve">Article 8. </w:t>
      </w:r>
      <w:r w:rsidRPr="002108E3">
        <w:t xml:space="preserve">Available at: </w:t>
      </w:r>
      <w:hyperlink r:id="rId47" w:history="1">
        <w:r w:rsidRPr="002108E3">
          <w:rPr>
            <w:rStyle w:val="Hyperlink"/>
          </w:rPr>
          <w:t>https://www.legislation.gov.uk/ukpga/1998/42/schedule/1</w:t>
        </w:r>
      </w:hyperlink>
      <w:r w:rsidRPr="002108E3">
        <w:t xml:space="preserve"> </w:t>
      </w:r>
    </w:p>
    <w:p w14:paraId="13234E2B" w14:textId="77777777" w:rsidR="005B7959" w:rsidRDefault="005B7959" w:rsidP="005B7959">
      <w:r w:rsidRPr="002108E3">
        <w:t xml:space="preserve">The Human Rights Act (1998) </w:t>
      </w:r>
      <w:r w:rsidRPr="002108E3">
        <w:rPr>
          <w:i/>
          <w:iCs/>
        </w:rPr>
        <w:t xml:space="preserve">Human Rights Act: Schedule 1: </w:t>
      </w:r>
      <w:r w:rsidRPr="002108E3">
        <w:t xml:space="preserve"> </w:t>
      </w:r>
      <w:r w:rsidRPr="002108E3">
        <w:rPr>
          <w:i/>
          <w:iCs/>
        </w:rPr>
        <w:t>Article 5</w:t>
      </w:r>
      <w:r w:rsidRPr="002108E3">
        <w:t xml:space="preserve">. Available at: </w:t>
      </w:r>
      <w:hyperlink r:id="rId48" w:history="1">
        <w:r w:rsidRPr="002108E3">
          <w:rPr>
            <w:rStyle w:val="Hyperlink"/>
          </w:rPr>
          <w:t>https://www.legislation.gov.uk/ukpga/1998/42/schedule/1</w:t>
        </w:r>
      </w:hyperlink>
      <w:r w:rsidRPr="002108E3">
        <w:t xml:space="preserve"> (Accessed: 1 September 2025).</w:t>
      </w:r>
    </w:p>
    <w:p w14:paraId="4C7A8D3B" w14:textId="77777777" w:rsidR="005B7959" w:rsidRDefault="005B7959" w:rsidP="005B7959">
      <w:r>
        <w:t xml:space="preserve">Thompson, S. and Thompson, N. (2023) </w:t>
      </w:r>
      <w:r>
        <w:rPr>
          <w:i/>
          <w:iCs/>
        </w:rPr>
        <w:t xml:space="preserve">The Critically Reflective Practitioner. </w:t>
      </w:r>
      <w:r>
        <w:t>3</w:t>
      </w:r>
      <w:r w:rsidRPr="00B90707">
        <w:rPr>
          <w:vertAlign w:val="superscript"/>
        </w:rPr>
        <w:t>rd</w:t>
      </w:r>
      <w:r>
        <w:t xml:space="preserve"> </w:t>
      </w:r>
      <w:proofErr w:type="spellStart"/>
      <w:r>
        <w:t>Edn</w:t>
      </w:r>
      <w:proofErr w:type="spellEnd"/>
      <w:r>
        <w:t xml:space="preserve">. Bloomsbury Publishing Plc. </w:t>
      </w:r>
    </w:p>
    <w:p w14:paraId="1488E076" w14:textId="77777777" w:rsidR="005B7959" w:rsidRPr="00EC15AC" w:rsidRDefault="005B7959" w:rsidP="005B7959">
      <w:pPr>
        <w:jc w:val="both"/>
        <w:rPr>
          <w:iCs/>
        </w:rPr>
      </w:pPr>
      <w:r w:rsidRPr="00EC15AC">
        <w:rPr>
          <w:iCs/>
        </w:rPr>
        <w:t>United Nations (1991)</w:t>
      </w:r>
      <w:r w:rsidRPr="00EC15AC">
        <w:rPr>
          <w:i/>
        </w:rPr>
        <w:t xml:space="preserve"> </w:t>
      </w:r>
      <w:r w:rsidRPr="00EC15AC">
        <w:rPr>
          <w:i/>
          <w:iCs/>
        </w:rPr>
        <w:t>United Nations Principles for Older Persons</w:t>
      </w:r>
      <w:r w:rsidRPr="00EC15AC">
        <w:rPr>
          <w:i/>
        </w:rPr>
        <w:t xml:space="preserve">. General Assembly resolution 46/91, 16 December. </w:t>
      </w:r>
      <w:r w:rsidRPr="00EC15AC">
        <w:rPr>
          <w:iCs/>
        </w:rPr>
        <w:t xml:space="preserve">Available at: </w:t>
      </w:r>
      <w:hyperlink r:id="rId49" w:history="1">
        <w:r w:rsidRPr="00065B6B">
          <w:rPr>
            <w:rStyle w:val="Hyperlink"/>
            <w:iCs/>
          </w:rPr>
          <w:t>https://www.ohchr.org/en/instruments-mechanisms/instruments/united-nations-principles-older-persons</w:t>
        </w:r>
      </w:hyperlink>
      <w:r>
        <w:rPr>
          <w:iCs/>
        </w:rPr>
        <w:t xml:space="preserve"> </w:t>
      </w:r>
      <w:r w:rsidRPr="00EC15AC">
        <w:rPr>
          <w:iCs/>
        </w:rPr>
        <w:t>(Accessed: 22 September 2025).</w:t>
      </w:r>
      <w:r>
        <w:rPr>
          <w:iCs/>
        </w:rPr>
        <w:t xml:space="preserve"> </w:t>
      </w:r>
    </w:p>
    <w:p w14:paraId="6217C20B" w14:textId="77777777" w:rsidR="005B7959" w:rsidRDefault="005B7959" w:rsidP="005B7959">
      <w:pPr>
        <w:jc w:val="both"/>
      </w:pPr>
      <w:r>
        <w:t xml:space="preserve">University of South Wales (2025) </w:t>
      </w:r>
      <w:r>
        <w:rPr>
          <w:i/>
          <w:iCs/>
        </w:rPr>
        <w:t xml:space="preserve">Shaping the future of alcohol related brain damage care. </w:t>
      </w:r>
      <w:r>
        <w:t xml:space="preserve">USW News, 10 January. Available at: </w:t>
      </w:r>
      <w:hyperlink r:id="rId50" w:history="1">
        <w:r w:rsidRPr="00C0749A">
          <w:rPr>
            <w:rStyle w:val="Hyperlink"/>
          </w:rPr>
          <w:t>https://www.southwales.ac.uk/news/2025/january/shaping-the-future-of-alcohol-related-brain-damage-care/</w:t>
        </w:r>
      </w:hyperlink>
      <w:r>
        <w:t xml:space="preserve"> (Accessed: 15 September 2025). </w:t>
      </w:r>
    </w:p>
    <w:p w14:paraId="447BFC28" w14:textId="77777777" w:rsidR="005B7959" w:rsidRDefault="005B7959" w:rsidP="005B7959">
      <w:r w:rsidRPr="002108E3">
        <w:t xml:space="preserve">Wales Safeguarding Procedures (2019) </w:t>
      </w:r>
      <w:r w:rsidRPr="002108E3">
        <w:rPr>
          <w:i/>
          <w:iCs/>
        </w:rPr>
        <w:t>The Wales Safeguarding Procedures for children and adults at risk of abuse and neglect</w:t>
      </w:r>
      <w:r w:rsidRPr="002108E3">
        <w:t xml:space="preserve">. Available at: </w:t>
      </w:r>
      <w:hyperlink r:id="rId51" w:history="1">
        <w:r w:rsidRPr="002108E3">
          <w:rPr>
            <w:rStyle w:val="Hyperlink"/>
          </w:rPr>
          <w:t>https://safeguarding.wales/en/int-i/int-i-i1/i1-p1/</w:t>
        </w:r>
      </w:hyperlink>
      <w:r w:rsidRPr="002108E3">
        <w:t xml:space="preserve"> (Accessed: 13 July 2025). </w:t>
      </w:r>
    </w:p>
    <w:p w14:paraId="63857467" w14:textId="77777777" w:rsidR="005B7959" w:rsidRDefault="005B7959" w:rsidP="005B7959">
      <w:r w:rsidRPr="002108E3">
        <w:t xml:space="preserve">Watson, D and West, J. (2006) </w:t>
      </w:r>
      <w:r w:rsidRPr="002108E3">
        <w:rPr>
          <w:i/>
          <w:iCs/>
        </w:rPr>
        <w:t xml:space="preserve">Social Work Process and Practice. </w:t>
      </w:r>
      <w:r w:rsidRPr="002108E3">
        <w:t xml:space="preserve">Basingstoke: Palgrave Macmillan. </w:t>
      </w:r>
    </w:p>
    <w:p w14:paraId="11CF8683" w14:textId="77777777" w:rsidR="005B7959" w:rsidRDefault="005B7959" w:rsidP="005B7959">
      <w:pPr>
        <w:jc w:val="both"/>
        <w:rPr>
          <w:iCs/>
        </w:rPr>
      </w:pPr>
      <w:r>
        <w:rPr>
          <w:iCs/>
        </w:rPr>
        <w:t xml:space="preserve">Welsh Government (2012) </w:t>
      </w:r>
      <w:r>
        <w:rPr>
          <w:i/>
        </w:rPr>
        <w:t xml:space="preserve">More than just words: Welsh language plan in health and social care. </w:t>
      </w:r>
      <w:r>
        <w:rPr>
          <w:iCs/>
        </w:rPr>
        <w:t xml:space="preserve">Available at: </w:t>
      </w:r>
      <w:hyperlink r:id="rId52" w:history="1">
        <w:r w:rsidRPr="00DD65F4">
          <w:rPr>
            <w:rStyle w:val="Hyperlink"/>
            <w:iCs/>
          </w:rPr>
          <w:t>https://www.gov.wales/more-just-words-welsh-language-plan-health-and-social-care</w:t>
        </w:r>
      </w:hyperlink>
      <w:r>
        <w:rPr>
          <w:iCs/>
        </w:rPr>
        <w:t xml:space="preserve">. (Accessed: 28 August 2025). </w:t>
      </w:r>
    </w:p>
    <w:p w14:paraId="61680310" w14:textId="77777777" w:rsidR="005B7959" w:rsidRDefault="005B7959" w:rsidP="005B7959">
      <w:r w:rsidRPr="00254C86">
        <w:t xml:space="preserve">Welsh Government (2014) </w:t>
      </w:r>
      <w:r w:rsidRPr="00254C86">
        <w:rPr>
          <w:i/>
          <w:iCs/>
        </w:rPr>
        <w:t>Social Services and Well-being (Wales) Act 2014</w:t>
      </w:r>
      <w:r w:rsidRPr="00254C86">
        <w:t>. Cardiff: Welsh Government.</w:t>
      </w:r>
      <w:r>
        <w:t xml:space="preserve"> </w:t>
      </w:r>
    </w:p>
    <w:p w14:paraId="6E4A74D8" w14:textId="77777777" w:rsidR="005B7959" w:rsidRDefault="005B7959" w:rsidP="005B7959">
      <w:r w:rsidRPr="002108E3">
        <w:t>Welsh Government (2014) Social</w:t>
      </w:r>
      <w:r w:rsidRPr="002108E3">
        <w:rPr>
          <w:i/>
          <w:iCs/>
        </w:rPr>
        <w:t xml:space="preserve"> Services and Well-being (Wales) Act – The Essentials</w:t>
      </w:r>
      <w:r w:rsidRPr="002108E3">
        <w:t xml:space="preserve">. Available at: </w:t>
      </w:r>
      <w:hyperlink r:id="rId53" w:history="1">
        <w:r w:rsidRPr="002108E3">
          <w:rPr>
            <w:rStyle w:val="Hyperlink"/>
          </w:rPr>
          <w:t>https://www.gov.wales/sites/default/files/publications/2019-05/social-services-and-well-being-wales-act-2014-the-essentials.pdf</w:t>
        </w:r>
      </w:hyperlink>
      <w:r w:rsidRPr="002108E3">
        <w:t xml:space="preserve"> (Accessed: 15 July 2025). </w:t>
      </w:r>
    </w:p>
    <w:p w14:paraId="39718239" w14:textId="77777777" w:rsidR="005B7959" w:rsidRDefault="005B7959" w:rsidP="005B7959">
      <w:r w:rsidRPr="002108E3">
        <w:t xml:space="preserve">Welsh Government (2015) </w:t>
      </w:r>
      <w:r w:rsidRPr="002108E3">
        <w:rPr>
          <w:i/>
          <w:iCs/>
        </w:rPr>
        <w:t xml:space="preserve">Service Framework for the Treatment of People with a Co-occurring Mental Health and Substance Misuse Problem. </w:t>
      </w:r>
      <w:r w:rsidRPr="002108E3">
        <w:t xml:space="preserve">Available at: </w:t>
      </w:r>
      <w:hyperlink r:id="rId54" w:history="1">
        <w:r w:rsidRPr="002108E3">
          <w:rPr>
            <w:rStyle w:val="Hyperlink"/>
          </w:rPr>
          <w:t>https://www.gov.wales/sites/default/files/publications/2019-02/service-framework-for-the-treatment-of-people-with-a-co-occurring-mental-health-and-substance-misuse-problem.pdf</w:t>
        </w:r>
      </w:hyperlink>
      <w:r w:rsidRPr="002108E3">
        <w:t xml:space="preserve"> (Accessed: 13 July 2025). </w:t>
      </w:r>
    </w:p>
    <w:p w14:paraId="529D9302" w14:textId="77777777" w:rsidR="005B7959" w:rsidRDefault="005B7959" w:rsidP="005B7959">
      <w:pPr>
        <w:jc w:val="both"/>
      </w:pPr>
      <w:r>
        <w:lastRenderedPageBreak/>
        <w:t xml:space="preserve">Welsh Government (2015) </w:t>
      </w:r>
      <w:r>
        <w:rPr>
          <w:i/>
          <w:iCs/>
        </w:rPr>
        <w:t xml:space="preserve">Service Framework for the Treatment of People with a Co-occurring Mental Health and Substance Misuse Problem. </w:t>
      </w:r>
      <w:r>
        <w:t xml:space="preserve">Available at: </w:t>
      </w:r>
      <w:hyperlink r:id="rId55" w:anchor=":~:text=This%20framework%20sets%20out%20guidance%20on%20the%20joint,criteria%20that%20all%20local%20care%20pathways%20must%20include." w:history="1">
        <w:r w:rsidRPr="00C25965">
          <w:rPr>
            <w:rStyle w:val="Hyperlink"/>
          </w:rPr>
          <w:t>https://www.gov.wales/sites/default/files/publications/2019-02/service-framework-for-the-treatment-of-people-with-a-co-occurring-mental-health-and-substance-misuse-problem.pdf</w:t>
        </w:r>
      </w:hyperlink>
      <w:r>
        <w:t xml:space="preserve"> </w:t>
      </w:r>
    </w:p>
    <w:p w14:paraId="021D8674" w14:textId="77777777" w:rsidR="005B7959" w:rsidRDefault="005B7959" w:rsidP="005B7959">
      <w:pPr>
        <w:jc w:val="both"/>
        <w:rPr>
          <w:iCs/>
        </w:rPr>
      </w:pPr>
      <w:r>
        <w:rPr>
          <w:iCs/>
        </w:rPr>
        <w:t xml:space="preserve">Welsh Government (2015) </w:t>
      </w:r>
      <w:r>
        <w:rPr>
          <w:i/>
        </w:rPr>
        <w:t xml:space="preserve">Social Services and Well-being (Wales) Act 2014. </w:t>
      </w:r>
      <w:r>
        <w:rPr>
          <w:iCs/>
        </w:rPr>
        <w:t xml:space="preserve">Available at: </w:t>
      </w:r>
      <w:hyperlink r:id="rId56" w:history="1">
        <w:r w:rsidRPr="00DD65F4">
          <w:rPr>
            <w:rStyle w:val="Hyperlink"/>
            <w:iCs/>
          </w:rPr>
          <w:t>https://www.gov.wales/sites/default/files/publications/2019-05/social-services-and-well-being-wales-act-2014-the-essentials.pdf</w:t>
        </w:r>
      </w:hyperlink>
      <w:r>
        <w:rPr>
          <w:iCs/>
        </w:rPr>
        <w:t xml:space="preserve">. (Accessed: 28 August 2025). </w:t>
      </w:r>
    </w:p>
    <w:p w14:paraId="41BBB1A2" w14:textId="77777777" w:rsidR="005B7959" w:rsidRPr="000740A2" w:rsidRDefault="005B7959" w:rsidP="005B7959">
      <w:pPr>
        <w:tabs>
          <w:tab w:val="left" w:pos="1726"/>
        </w:tabs>
      </w:pPr>
      <w:r w:rsidRPr="000740A2">
        <w:t xml:space="preserve">Welsh Government (2019) </w:t>
      </w:r>
      <w:r w:rsidRPr="000740A2">
        <w:rPr>
          <w:i/>
          <w:iCs/>
        </w:rPr>
        <w:t>Working Together to Safeguard People: Volume I – Introduction and Overview</w:t>
      </w:r>
      <w:r w:rsidRPr="000740A2">
        <w:t xml:space="preserve">. Available at: </w:t>
      </w:r>
      <w:hyperlink r:id="rId57" w:history="1">
        <w:r w:rsidRPr="00C15BEE">
          <w:rPr>
            <w:rStyle w:val="Hyperlink"/>
          </w:rPr>
          <w:t>https://www.gov.wales/sites/default/files/publications/2019-05/working-together-to-safeguard-people-volume-i-introduction-and-overview.pdf</w:t>
        </w:r>
      </w:hyperlink>
      <w:r>
        <w:t xml:space="preserve"> (</w:t>
      </w:r>
      <w:r w:rsidRPr="000740A2">
        <w:t xml:space="preserve">Accessed </w:t>
      </w:r>
      <w:r>
        <w:t>28 August</w:t>
      </w:r>
      <w:r w:rsidRPr="000740A2">
        <w:t xml:space="preserve"> 2025</w:t>
      </w:r>
      <w:r>
        <w:t>)</w:t>
      </w:r>
      <w:r w:rsidRPr="000740A2">
        <w:t>.</w:t>
      </w:r>
    </w:p>
    <w:p w14:paraId="589A751C" w14:textId="77777777" w:rsidR="005B7959" w:rsidRPr="00BA0058" w:rsidRDefault="005B7959" w:rsidP="005B7959">
      <w:pPr>
        <w:tabs>
          <w:tab w:val="left" w:pos="1726"/>
        </w:tabs>
      </w:pPr>
      <w:r w:rsidRPr="00BA0058">
        <w:t xml:space="preserve">Welsh Government (2021) </w:t>
      </w:r>
      <w:r w:rsidRPr="00BA0058">
        <w:rPr>
          <w:i/>
          <w:iCs/>
        </w:rPr>
        <w:t>Substance Misuse Treatment Framework: Prevention, Diagnosis, Treatment and Support for Alcohol-Related Brain Damage</w:t>
      </w:r>
      <w:r w:rsidRPr="00BA0058">
        <w:t>.</w:t>
      </w:r>
      <w:r>
        <w:t xml:space="preserve"> </w:t>
      </w:r>
      <w:r w:rsidRPr="00BA0058">
        <w:t xml:space="preserve">Available at: </w:t>
      </w:r>
      <w:hyperlink r:id="rId58" w:history="1">
        <w:r w:rsidRPr="00C15BEE">
          <w:rPr>
            <w:rStyle w:val="Hyperlink"/>
          </w:rPr>
          <w:t>https://www.gov.wales/sites/default/files/publications/2021-11/substance-misuse-treatment-framework-prevention-diagnosis-treatment-and-support-for-alcohol-related-brain-damage.pdf</w:t>
        </w:r>
      </w:hyperlink>
      <w:r>
        <w:t xml:space="preserve"> (</w:t>
      </w:r>
      <w:r w:rsidRPr="00BA0058">
        <w:t>Accessed 2</w:t>
      </w:r>
      <w:r>
        <w:t>0</w:t>
      </w:r>
      <w:r w:rsidRPr="00BA0058">
        <w:t xml:space="preserve"> Sep</w:t>
      </w:r>
      <w:r>
        <w:t>tember</w:t>
      </w:r>
      <w:r w:rsidRPr="00BA0058">
        <w:t xml:space="preserve"> 2025</w:t>
      </w:r>
      <w:r>
        <w:t>)</w:t>
      </w:r>
      <w:r w:rsidRPr="00BA0058">
        <w:t>.</w:t>
      </w:r>
    </w:p>
    <w:p w14:paraId="388B9B2C" w14:textId="77777777" w:rsidR="005B7959" w:rsidRPr="00633BE9" w:rsidRDefault="005B7959" w:rsidP="005B7959">
      <w:r w:rsidRPr="00633BE9">
        <w:t xml:space="preserve">Welsh Government </w:t>
      </w:r>
      <w:r>
        <w:t>(</w:t>
      </w:r>
      <w:r w:rsidRPr="00633BE9">
        <w:t>2021</w:t>
      </w:r>
      <w:r>
        <w:t>)</w:t>
      </w:r>
      <w:r w:rsidRPr="00633BE9">
        <w:t xml:space="preserve"> </w:t>
      </w:r>
      <w:r w:rsidRPr="00633BE9">
        <w:rPr>
          <w:i/>
          <w:iCs/>
        </w:rPr>
        <w:t>Substance Misuse Treatment Framework: Prevention, Diagnosis, Treatment and Support for Alcohol-Related Brain Damage</w:t>
      </w:r>
      <w:r w:rsidRPr="00633BE9">
        <w:t xml:space="preserve">. Available at: </w:t>
      </w:r>
      <w:hyperlink r:id="rId59" w:history="1">
        <w:r w:rsidRPr="00C15BEE">
          <w:rPr>
            <w:rStyle w:val="Hyperlink"/>
          </w:rPr>
          <w:t>https://www.gov.wales/sites/default/files/publications/2021-11/substance-misuse-treatment-framework-prevention-diagnosis-treatment-and-support-for-alcohol-related-brain-damage.pdf</w:t>
        </w:r>
      </w:hyperlink>
      <w:r>
        <w:t xml:space="preserve"> (</w:t>
      </w:r>
      <w:r w:rsidRPr="00633BE9">
        <w:t>Accessed 2</w:t>
      </w:r>
      <w:r>
        <w:t>0</w:t>
      </w:r>
      <w:r w:rsidRPr="00633BE9">
        <w:t xml:space="preserve"> Sep</w:t>
      </w:r>
      <w:r>
        <w:t>tember</w:t>
      </w:r>
      <w:r w:rsidRPr="00633BE9">
        <w:t xml:space="preserve"> 2025</w:t>
      </w:r>
      <w:r>
        <w:t>)</w:t>
      </w:r>
      <w:r w:rsidRPr="00633BE9">
        <w:t>.</w:t>
      </w:r>
    </w:p>
    <w:p w14:paraId="5ECCC551" w14:textId="77777777" w:rsidR="005B7959" w:rsidRPr="00BD62BF" w:rsidRDefault="005B7959" w:rsidP="005B7959">
      <w:r w:rsidRPr="00BD62BF">
        <w:t>Welsh Government (2024)</w:t>
      </w:r>
      <w:r>
        <w:t xml:space="preserve"> </w:t>
      </w:r>
      <w:r w:rsidRPr="00BD62BF">
        <w:rPr>
          <w:i/>
          <w:iCs/>
        </w:rPr>
        <w:t>Social services codes of practice</w:t>
      </w:r>
      <w:r w:rsidRPr="00BD62BF">
        <w:t>.</w:t>
      </w:r>
      <w:r>
        <w:t xml:space="preserve"> </w:t>
      </w:r>
      <w:r w:rsidRPr="00BD62BF">
        <w:t xml:space="preserve">GOV.WALES. Available at: </w:t>
      </w:r>
      <w:hyperlink r:id="rId60" w:history="1">
        <w:r w:rsidRPr="00C15BEE">
          <w:rPr>
            <w:rStyle w:val="Hyperlink"/>
          </w:rPr>
          <w:t>https://www.gov.wales/social-services-codes-practice</w:t>
        </w:r>
      </w:hyperlink>
      <w:r>
        <w:t xml:space="preserve"> (</w:t>
      </w:r>
      <w:r w:rsidRPr="00BD62BF">
        <w:t>Accessed 27 Sep</w:t>
      </w:r>
      <w:r>
        <w:t xml:space="preserve">tember </w:t>
      </w:r>
      <w:r w:rsidRPr="00BD62BF">
        <w:t>2025</w:t>
      </w:r>
      <w:r>
        <w:t>)</w:t>
      </w:r>
      <w:r w:rsidRPr="00BD62BF">
        <w:t>.</w:t>
      </w:r>
    </w:p>
    <w:p w14:paraId="70BAA890" w14:textId="77777777" w:rsidR="005B7959" w:rsidRPr="001E4E4F" w:rsidRDefault="005B7959" w:rsidP="005B7959">
      <w:r w:rsidRPr="001E4E4F">
        <w:t xml:space="preserve">Welsh Government (2025) </w:t>
      </w:r>
      <w:r w:rsidRPr="001E4E4F">
        <w:rPr>
          <w:i/>
          <w:iCs/>
        </w:rPr>
        <w:t>Single Unified Safeguarding Review Guidance</w:t>
      </w:r>
      <w:r w:rsidRPr="001E4E4F">
        <w:t>.</w:t>
      </w:r>
      <w:r>
        <w:t xml:space="preserve"> </w:t>
      </w:r>
      <w:r w:rsidRPr="001E4E4F">
        <w:t xml:space="preserve">GOV.WALES. Available at: </w:t>
      </w:r>
      <w:hyperlink r:id="rId61" w:history="1">
        <w:r w:rsidRPr="00C15BEE">
          <w:rPr>
            <w:rStyle w:val="Hyperlink"/>
          </w:rPr>
          <w:t>https://www.gov.wales/single-unified-safeguarding-review-guidance</w:t>
        </w:r>
      </w:hyperlink>
      <w:r>
        <w:t xml:space="preserve"> (</w:t>
      </w:r>
      <w:r w:rsidRPr="001E4E4F">
        <w:t>Accessed 27 Sep</w:t>
      </w:r>
      <w:r>
        <w:t>tember</w:t>
      </w:r>
      <w:r w:rsidRPr="001E4E4F">
        <w:t xml:space="preserve"> 2025</w:t>
      </w:r>
      <w:r>
        <w:t>).</w:t>
      </w:r>
    </w:p>
    <w:p w14:paraId="43E18AFB" w14:textId="77777777" w:rsidR="005B7959" w:rsidRDefault="005B7959" w:rsidP="005B7959">
      <w:pPr>
        <w:jc w:val="both"/>
        <w:rPr>
          <w:iCs/>
        </w:rPr>
      </w:pPr>
      <w:r w:rsidRPr="002E1794">
        <w:rPr>
          <w:iCs/>
        </w:rPr>
        <w:t xml:space="preserve">Welsh Government </w:t>
      </w:r>
      <w:r>
        <w:rPr>
          <w:iCs/>
        </w:rPr>
        <w:t>(</w:t>
      </w:r>
      <w:r w:rsidRPr="002E1794">
        <w:rPr>
          <w:iCs/>
        </w:rPr>
        <w:t>2025</w:t>
      </w:r>
      <w:r>
        <w:rPr>
          <w:iCs/>
        </w:rPr>
        <w:t>)</w:t>
      </w:r>
      <w:r w:rsidRPr="002E1794">
        <w:rPr>
          <w:iCs/>
        </w:rPr>
        <w:t xml:space="preserve"> </w:t>
      </w:r>
      <w:r w:rsidRPr="002E1794">
        <w:rPr>
          <w:i/>
          <w:iCs/>
        </w:rPr>
        <w:t>Well-being of Future Generations (Wales) Act 2015: the essentials</w:t>
      </w:r>
      <w:r w:rsidRPr="002E1794">
        <w:rPr>
          <w:iCs/>
        </w:rPr>
        <w:t xml:space="preserve">. [online] Available at: https://www.gov.wales/well-being-future-generations-act-essentials-html </w:t>
      </w:r>
      <w:r>
        <w:rPr>
          <w:iCs/>
        </w:rPr>
        <w:t>(</w:t>
      </w:r>
      <w:r w:rsidRPr="002E1794">
        <w:rPr>
          <w:iCs/>
        </w:rPr>
        <w:t>Accessed 2</w:t>
      </w:r>
      <w:r>
        <w:rPr>
          <w:iCs/>
        </w:rPr>
        <w:t>0</w:t>
      </w:r>
      <w:r w:rsidRPr="002E1794">
        <w:rPr>
          <w:iCs/>
        </w:rPr>
        <w:t xml:space="preserve"> Sep</w:t>
      </w:r>
      <w:r>
        <w:rPr>
          <w:iCs/>
        </w:rPr>
        <w:t>tember</w:t>
      </w:r>
      <w:r w:rsidRPr="002E1794">
        <w:rPr>
          <w:iCs/>
        </w:rPr>
        <w:t xml:space="preserve"> 2025</w:t>
      </w:r>
      <w:r>
        <w:rPr>
          <w:iCs/>
        </w:rPr>
        <w:t xml:space="preserve">). </w:t>
      </w:r>
    </w:p>
    <w:p w14:paraId="3E9DA3F6" w14:textId="77777777" w:rsidR="005B7959" w:rsidRDefault="005B7959" w:rsidP="005B7959">
      <w:pPr>
        <w:jc w:val="both"/>
        <w:rPr>
          <w:iCs/>
        </w:rPr>
      </w:pPr>
      <w:r w:rsidRPr="00952B21">
        <w:rPr>
          <w:iCs/>
        </w:rPr>
        <w:t xml:space="preserve">Welsh Government. (2018). </w:t>
      </w:r>
      <w:r w:rsidRPr="00952B21">
        <w:rPr>
          <w:i/>
          <w:iCs/>
        </w:rPr>
        <w:t>Working Together to Safeguard People: Volume 1 – Introduction and Overview</w:t>
      </w:r>
      <w:r w:rsidRPr="00952B21">
        <w:rPr>
          <w:iCs/>
        </w:rPr>
        <w:t xml:space="preserve">. Available at: </w:t>
      </w:r>
      <w:hyperlink r:id="rId62" w:tgtFrame="_blank" w:history="1">
        <w:r w:rsidRPr="00952B21">
          <w:rPr>
            <w:rStyle w:val="Hyperlink"/>
            <w:iCs/>
          </w:rPr>
          <w:t>https://www.gov.wales/sites/default/files/publications/2019-05/working-together-to-safeguard-people-volume-i-introduction-and-overview.pdf</w:t>
        </w:r>
      </w:hyperlink>
      <w:r w:rsidRPr="00952B21">
        <w:rPr>
          <w:iCs/>
        </w:rPr>
        <w:t xml:space="preserve"> (Accessed: 28 September 2025). </w:t>
      </w:r>
    </w:p>
    <w:p w14:paraId="40A7F9F8" w14:textId="77777777" w:rsidR="005B7959" w:rsidRDefault="005B7959" w:rsidP="005B7959">
      <w:pPr>
        <w:jc w:val="both"/>
        <w:rPr>
          <w:iCs/>
        </w:rPr>
      </w:pPr>
      <w:r w:rsidRPr="00F44DA6">
        <w:rPr>
          <w:iCs/>
        </w:rPr>
        <w:t xml:space="preserve">West Wales Regional Safeguarding Board </w:t>
      </w:r>
      <w:r>
        <w:rPr>
          <w:iCs/>
        </w:rPr>
        <w:t>(</w:t>
      </w:r>
      <w:r w:rsidRPr="00F44DA6">
        <w:rPr>
          <w:iCs/>
        </w:rPr>
        <w:t>n.d.</w:t>
      </w:r>
      <w:r>
        <w:rPr>
          <w:iCs/>
        </w:rPr>
        <w:t xml:space="preserve">) </w:t>
      </w:r>
      <w:r w:rsidRPr="00F44DA6">
        <w:rPr>
          <w:i/>
          <w:iCs/>
        </w:rPr>
        <w:t>Safeguarding Adults</w:t>
      </w:r>
      <w:r w:rsidRPr="00F44DA6">
        <w:rPr>
          <w:iCs/>
        </w:rPr>
        <w:t xml:space="preserve">. </w:t>
      </w:r>
      <w:r>
        <w:rPr>
          <w:iCs/>
        </w:rPr>
        <w:t>(</w:t>
      </w:r>
      <w:r w:rsidRPr="00F44DA6">
        <w:rPr>
          <w:iCs/>
        </w:rPr>
        <w:t>online</w:t>
      </w:r>
      <w:r>
        <w:rPr>
          <w:iCs/>
        </w:rPr>
        <w:t>)</w:t>
      </w:r>
      <w:r w:rsidRPr="00F44DA6">
        <w:rPr>
          <w:iCs/>
        </w:rPr>
        <w:t xml:space="preserve"> Available at: </w:t>
      </w:r>
      <w:hyperlink r:id="rId63" w:history="1">
        <w:r w:rsidRPr="00C15BEE">
          <w:rPr>
            <w:rStyle w:val="Hyperlink"/>
            <w:iCs/>
          </w:rPr>
          <w:t>https://www.westwalesrsb.wales/adults/</w:t>
        </w:r>
      </w:hyperlink>
      <w:r>
        <w:rPr>
          <w:iCs/>
        </w:rPr>
        <w:t xml:space="preserve"> (</w:t>
      </w:r>
      <w:r w:rsidRPr="00F44DA6">
        <w:rPr>
          <w:iCs/>
        </w:rPr>
        <w:t>Accessed 26 Sep</w:t>
      </w:r>
      <w:r>
        <w:rPr>
          <w:iCs/>
        </w:rPr>
        <w:t>tember</w:t>
      </w:r>
      <w:r w:rsidRPr="00F44DA6">
        <w:rPr>
          <w:iCs/>
        </w:rPr>
        <w:t xml:space="preserve"> 2025</w:t>
      </w:r>
      <w:r>
        <w:rPr>
          <w:iCs/>
        </w:rPr>
        <w:t>).</w:t>
      </w:r>
    </w:p>
    <w:p w14:paraId="072D84A0" w14:textId="77777777" w:rsidR="005B7959" w:rsidRDefault="005B7959" w:rsidP="005B7959">
      <w:pPr>
        <w:jc w:val="both"/>
        <w:rPr>
          <w:iCs/>
        </w:rPr>
      </w:pPr>
      <w:r w:rsidRPr="000C25D7">
        <w:rPr>
          <w:iCs/>
        </w:rPr>
        <w:t xml:space="preserve">Weyers, M.L., Strydom, H. &amp; </w:t>
      </w:r>
      <w:proofErr w:type="spellStart"/>
      <w:r w:rsidRPr="000C25D7">
        <w:rPr>
          <w:iCs/>
        </w:rPr>
        <w:t>Huisamen</w:t>
      </w:r>
      <w:proofErr w:type="spellEnd"/>
      <w:r w:rsidRPr="000C25D7">
        <w:rPr>
          <w:iCs/>
        </w:rPr>
        <w:t xml:space="preserve">, A. </w:t>
      </w:r>
      <w:r>
        <w:rPr>
          <w:iCs/>
        </w:rPr>
        <w:t>(</w:t>
      </w:r>
      <w:r w:rsidRPr="000C25D7">
        <w:rPr>
          <w:iCs/>
        </w:rPr>
        <w:t>2011</w:t>
      </w:r>
      <w:r>
        <w:rPr>
          <w:iCs/>
        </w:rPr>
        <w:t>)</w:t>
      </w:r>
      <w:r w:rsidRPr="000C25D7">
        <w:rPr>
          <w:iCs/>
        </w:rPr>
        <w:t xml:space="preserve"> </w:t>
      </w:r>
      <w:r w:rsidRPr="000C25D7">
        <w:rPr>
          <w:i/>
          <w:iCs/>
        </w:rPr>
        <w:t>Triangulation in social work research: the theory and examples of its practical application</w:t>
      </w:r>
      <w:r w:rsidRPr="000C25D7">
        <w:rPr>
          <w:iCs/>
        </w:rPr>
        <w:t>. Social Work/</w:t>
      </w:r>
      <w:proofErr w:type="spellStart"/>
      <w:r w:rsidRPr="000C25D7">
        <w:rPr>
          <w:iCs/>
        </w:rPr>
        <w:t>Maatskaplike</w:t>
      </w:r>
      <w:proofErr w:type="spellEnd"/>
      <w:r w:rsidRPr="000C25D7">
        <w:rPr>
          <w:iCs/>
        </w:rPr>
        <w:t xml:space="preserve"> Werk, 44(2), pp.207–222. Available at: </w:t>
      </w:r>
      <w:hyperlink r:id="rId64" w:tgtFrame="_blank" w:history="1">
        <w:r w:rsidRPr="000C25D7">
          <w:rPr>
            <w:rStyle w:val="Hyperlink"/>
            <w:iCs/>
          </w:rPr>
          <w:t>https://www.academia.edu/894379/Triangulation_in_social_work_research_the_theory_and_examples_of_its_practical_application</w:t>
        </w:r>
      </w:hyperlink>
      <w:r w:rsidRPr="000C25D7">
        <w:rPr>
          <w:iCs/>
        </w:rPr>
        <w:t xml:space="preserve"> </w:t>
      </w:r>
      <w:r>
        <w:rPr>
          <w:iCs/>
        </w:rPr>
        <w:t>(</w:t>
      </w:r>
      <w:r w:rsidRPr="000C25D7">
        <w:rPr>
          <w:iCs/>
        </w:rPr>
        <w:t>Accessed 26 Sep</w:t>
      </w:r>
      <w:r>
        <w:rPr>
          <w:iCs/>
        </w:rPr>
        <w:t>tember</w:t>
      </w:r>
      <w:r w:rsidRPr="000C25D7">
        <w:rPr>
          <w:iCs/>
        </w:rPr>
        <w:t xml:space="preserve"> 2025</w:t>
      </w:r>
      <w:r>
        <w:rPr>
          <w:iCs/>
        </w:rPr>
        <w:t>).</w:t>
      </w:r>
    </w:p>
    <w:p w14:paraId="7845A651" w14:textId="77777777" w:rsidR="005B7959" w:rsidRDefault="005B7959" w:rsidP="005B7959">
      <w:r w:rsidRPr="005864B4">
        <w:t xml:space="preserve">Yardley, C. (2015) </w:t>
      </w:r>
      <w:r w:rsidRPr="005864B4">
        <w:rPr>
          <w:i/>
          <w:iCs/>
        </w:rPr>
        <w:t>Safeguarding and Social Work with Children</w:t>
      </w:r>
      <w:r w:rsidRPr="005864B4">
        <w:t xml:space="preserve">. In: Davies, M. (ed.) </w:t>
      </w:r>
      <w:r w:rsidRPr="005864B4">
        <w:rPr>
          <w:i/>
          <w:iCs/>
        </w:rPr>
        <w:t>Social Work with Children and Families</w:t>
      </w:r>
      <w:r w:rsidRPr="005864B4">
        <w:t>. London: Palgrave Macmillan, pp. 35–52.</w:t>
      </w:r>
    </w:p>
    <w:p w14:paraId="230A7A79" w14:textId="77777777" w:rsidR="005B7959" w:rsidRDefault="005B7959" w:rsidP="005B7959"/>
    <w:p w14:paraId="668F0AD6" w14:textId="77777777" w:rsidR="005B7959" w:rsidRPr="008B28E7" w:rsidRDefault="005B7959"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86B30C1" w:rsidR="00E559CE" w:rsidRPr="00B17FA0" w:rsidRDefault="005B7959" w:rsidP="00B94443">
            <w:pPr>
              <w:jc w:val="both"/>
              <w:rPr>
                <w:sz w:val="24"/>
                <w:szCs w:val="24"/>
              </w:rPr>
            </w:pPr>
            <w:r>
              <w:rPr>
                <w:sz w:val="24"/>
                <w:szCs w:val="24"/>
              </w:rPr>
              <w:t>23/10/2024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0AF0032" w:rsidR="00E559CE" w:rsidRPr="00B17FA0" w:rsidRDefault="005B7959" w:rsidP="00B94443">
            <w:pPr>
              <w:jc w:val="both"/>
              <w:rPr>
                <w:sz w:val="24"/>
                <w:szCs w:val="24"/>
              </w:rPr>
            </w:pPr>
            <w:r>
              <w:rPr>
                <w:sz w:val="24"/>
                <w:szCs w:val="24"/>
              </w:rPr>
              <w:t>21/01/2025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D5F80BA" w:rsidR="00E559CE" w:rsidRPr="00B17FA0" w:rsidRDefault="005B7959" w:rsidP="00B94443">
            <w:pPr>
              <w:jc w:val="both"/>
              <w:rPr>
                <w:sz w:val="24"/>
                <w:szCs w:val="24"/>
              </w:rPr>
            </w:pPr>
            <w:r>
              <w:rPr>
                <w:sz w:val="24"/>
                <w:szCs w:val="24"/>
              </w:rPr>
              <w:t>18/03/2025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44F2BD4" w:rsidR="00E559CE" w:rsidRPr="00B17FA0" w:rsidRDefault="005B7959" w:rsidP="00B94443">
            <w:pPr>
              <w:jc w:val="both"/>
              <w:rPr>
                <w:sz w:val="24"/>
                <w:szCs w:val="24"/>
              </w:rPr>
            </w:pPr>
            <w:r>
              <w:rPr>
                <w:sz w:val="24"/>
                <w:szCs w:val="24"/>
              </w:rPr>
              <w:t>10/06/2025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bookmarkStart w:id="2" w:name="_Hlk210718786"/>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bookmarkEnd w:id="2"/>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2FAD8AE" w14:textId="1A44EA65" w:rsidR="005A124C" w:rsidRDefault="005A124C" w:rsidP="005A124C">
            <w:pPr>
              <w:rPr>
                <w:sz w:val="24"/>
                <w:szCs w:val="24"/>
              </w:rPr>
            </w:pPr>
            <w:r w:rsidRPr="004D7BC5">
              <w:rPr>
                <w:sz w:val="24"/>
                <w:szCs w:val="24"/>
              </w:rPr>
              <w:t xml:space="preserve">As outlined </w:t>
            </w:r>
            <w:r>
              <w:rPr>
                <w:sz w:val="24"/>
                <w:szCs w:val="24"/>
              </w:rPr>
              <w:t xml:space="preserve">by the learner within Task 1 (Part a and part b) they have demonstrated a firm commitment to developing their professional development through reflection. There has been a strong emphasis on implementing a trauma informed approach to practice within the team. As this approach promotes empowerment, choice, collaboration and can improve clients’ outcomes. Focusing on developing this approach into their practice has and will continue to strengthen the learner’s analysis skills within assessments. Ensuring these are holistic and inform appropriate person-centred interventions. As identified by the learner within part b, positive outcomes have been achieved by </w:t>
            </w:r>
            <w:r w:rsidR="007459C8">
              <w:rPr>
                <w:sz w:val="24"/>
                <w:szCs w:val="24"/>
              </w:rPr>
              <w:t>clients</w:t>
            </w:r>
            <w:r w:rsidR="00DA7EDE">
              <w:rPr>
                <w:sz w:val="24"/>
                <w:szCs w:val="24"/>
              </w:rPr>
              <w:t xml:space="preserve"> </w:t>
            </w:r>
            <w:r>
              <w:rPr>
                <w:sz w:val="24"/>
                <w:szCs w:val="24"/>
              </w:rPr>
              <w:t xml:space="preserve">from application of this approach. </w:t>
            </w:r>
            <w:r w:rsidR="004617B8">
              <w:rPr>
                <w:sz w:val="24"/>
                <w:szCs w:val="24"/>
              </w:rPr>
              <w:t>This includes a</w:t>
            </w:r>
            <w:r w:rsidR="003B37F9">
              <w:rPr>
                <w:sz w:val="24"/>
                <w:szCs w:val="24"/>
              </w:rPr>
              <w:t xml:space="preserve"> client who attended residential rehabilitation, </w:t>
            </w:r>
            <w:r w:rsidR="004617B8">
              <w:rPr>
                <w:sz w:val="24"/>
                <w:szCs w:val="24"/>
              </w:rPr>
              <w:t>to address trauma and support their</w:t>
            </w:r>
            <w:r w:rsidR="006F7B12">
              <w:rPr>
                <w:sz w:val="24"/>
                <w:szCs w:val="24"/>
              </w:rPr>
              <w:t xml:space="preserve"> substance use</w:t>
            </w:r>
            <w:r w:rsidR="004617B8">
              <w:rPr>
                <w:sz w:val="24"/>
                <w:szCs w:val="24"/>
              </w:rPr>
              <w:t xml:space="preserve"> recovery.</w:t>
            </w:r>
            <w:r w:rsidR="00C02BB0">
              <w:rPr>
                <w:sz w:val="24"/>
                <w:szCs w:val="24"/>
              </w:rPr>
              <w:t xml:space="preserve"> </w:t>
            </w:r>
            <w:r w:rsidR="0017275C">
              <w:rPr>
                <w:sz w:val="24"/>
                <w:szCs w:val="24"/>
              </w:rPr>
              <w:t xml:space="preserve">As it </w:t>
            </w:r>
            <w:r>
              <w:rPr>
                <w:sz w:val="24"/>
                <w:szCs w:val="24"/>
              </w:rPr>
              <w:t xml:space="preserve">enabled a deeper understanding of the challenges faced by the client, to be better positioned to support them. There have been various training opportunities, which the learner has actively sought out and utilised. </w:t>
            </w:r>
          </w:p>
          <w:p w14:paraId="2C5756D1" w14:textId="77777777" w:rsidR="005A124C" w:rsidRDefault="005A124C" w:rsidP="005A124C">
            <w:pPr>
              <w:rPr>
                <w:sz w:val="24"/>
                <w:szCs w:val="24"/>
              </w:rPr>
            </w:pPr>
          </w:p>
          <w:p w14:paraId="1B70F57A" w14:textId="326BE961" w:rsidR="0032020E" w:rsidRDefault="005A124C" w:rsidP="005A124C">
            <w:pPr>
              <w:rPr>
                <w:sz w:val="24"/>
                <w:szCs w:val="24"/>
              </w:rPr>
            </w:pPr>
            <w:r>
              <w:rPr>
                <w:sz w:val="24"/>
                <w:szCs w:val="24"/>
              </w:rPr>
              <w:t>This approach has also promoted their collaborative working with client’s. Within POD</w:t>
            </w:r>
            <w:r w:rsidR="00371E78">
              <w:rPr>
                <w:sz w:val="24"/>
                <w:szCs w:val="24"/>
              </w:rPr>
              <w:t>,</w:t>
            </w:r>
            <w:r>
              <w:rPr>
                <w:sz w:val="24"/>
                <w:szCs w:val="24"/>
              </w:rPr>
              <w:t xml:space="preserve"> supervision and case file audits the lea</w:t>
            </w:r>
            <w:r w:rsidR="00371E78">
              <w:rPr>
                <w:sz w:val="24"/>
                <w:szCs w:val="24"/>
              </w:rPr>
              <w:t>r</w:t>
            </w:r>
            <w:r>
              <w:rPr>
                <w:sz w:val="24"/>
                <w:szCs w:val="24"/>
              </w:rPr>
              <w:t xml:space="preserve">ner has been encouraged to consider the importance of trauma sensitive communication skills. This is an area where the learner’s communication practices have developed since qualifying. </w:t>
            </w:r>
          </w:p>
          <w:p w14:paraId="4D003019" w14:textId="77777777" w:rsidR="0032020E" w:rsidRDefault="0032020E" w:rsidP="005A124C">
            <w:pPr>
              <w:rPr>
                <w:sz w:val="24"/>
                <w:szCs w:val="24"/>
              </w:rPr>
            </w:pPr>
          </w:p>
          <w:p w14:paraId="2DAA4DF8" w14:textId="0D5868F2" w:rsidR="005A124C" w:rsidRDefault="005A124C" w:rsidP="005A124C">
            <w:pPr>
              <w:rPr>
                <w:sz w:val="24"/>
                <w:szCs w:val="24"/>
              </w:rPr>
            </w:pPr>
            <w:r>
              <w:rPr>
                <w:sz w:val="24"/>
                <w:szCs w:val="24"/>
              </w:rPr>
              <w:t xml:space="preserve">The learners experience of collaborative working with professionals has been vast, particularly within the field of mental health. The learner has exercised professional </w:t>
            </w:r>
            <w:r>
              <w:rPr>
                <w:sz w:val="24"/>
                <w:szCs w:val="24"/>
              </w:rPr>
              <w:lastRenderedPageBreak/>
              <w:t>judgement relating to the needs of her clients, to ensure they are able to access this support.</w:t>
            </w:r>
            <w:r w:rsidR="001209FE">
              <w:rPr>
                <w:sz w:val="24"/>
                <w:szCs w:val="24"/>
              </w:rPr>
              <w:t xml:space="preserve"> </w:t>
            </w:r>
            <w:r>
              <w:rPr>
                <w:sz w:val="24"/>
                <w:szCs w:val="24"/>
              </w:rPr>
              <w:t xml:space="preserve"> </w:t>
            </w:r>
            <w:r w:rsidR="00C54CDD">
              <w:rPr>
                <w:sz w:val="24"/>
                <w:szCs w:val="24"/>
              </w:rPr>
              <w:t xml:space="preserve">This has not been without </w:t>
            </w:r>
            <w:r w:rsidR="0076547A">
              <w:rPr>
                <w:sz w:val="24"/>
                <w:szCs w:val="24"/>
              </w:rPr>
              <w:t>its</w:t>
            </w:r>
            <w:r w:rsidR="00C54CDD">
              <w:rPr>
                <w:sz w:val="24"/>
                <w:szCs w:val="24"/>
              </w:rPr>
              <w:t xml:space="preserve"> challenges, as </w:t>
            </w:r>
            <w:r w:rsidR="009B4073">
              <w:rPr>
                <w:sz w:val="24"/>
                <w:szCs w:val="24"/>
              </w:rPr>
              <w:t>substance use is often a barrier to accessing mental health support.</w:t>
            </w:r>
            <w:r w:rsidR="0076547A">
              <w:rPr>
                <w:sz w:val="24"/>
                <w:szCs w:val="24"/>
              </w:rPr>
              <w:t xml:space="preserve"> </w:t>
            </w:r>
            <w:r w:rsidR="001209FE">
              <w:rPr>
                <w:sz w:val="24"/>
                <w:szCs w:val="24"/>
              </w:rPr>
              <w:t>There is one client in particular who the learn</w:t>
            </w:r>
            <w:r w:rsidR="00BE6E47">
              <w:rPr>
                <w:sz w:val="24"/>
                <w:szCs w:val="24"/>
              </w:rPr>
              <w:t>er ha</w:t>
            </w:r>
            <w:r w:rsidR="00CB30F8">
              <w:rPr>
                <w:sz w:val="24"/>
                <w:szCs w:val="24"/>
              </w:rPr>
              <w:t>s</w:t>
            </w:r>
            <w:r w:rsidR="00BE6E47">
              <w:rPr>
                <w:sz w:val="24"/>
                <w:szCs w:val="24"/>
              </w:rPr>
              <w:t xml:space="preserve"> had to</w:t>
            </w:r>
            <w:r w:rsidR="004A5215">
              <w:rPr>
                <w:sz w:val="24"/>
                <w:szCs w:val="24"/>
              </w:rPr>
              <w:t xml:space="preserve"> </w:t>
            </w:r>
            <w:r w:rsidR="009A7C3E">
              <w:rPr>
                <w:sz w:val="24"/>
                <w:szCs w:val="24"/>
              </w:rPr>
              <w:t>continually advocate</w:t>
            </w:r>
            <w:r w:rsidR="00EA16B2">
              <w:rPr>
                <w:sz w:val="24"/>
                <w:szCs w:val="24"/>
              </w:rPr>
              <w:t xml:space="preserve"> for</w:t>
            </w:r>
            <w:r w:rsidR="00D71F0B">
              <w:rPr>
                <w:sz w:val="24"/>
                <w:szCs w:val="24"/>
              </w:rPr>
              <w:t xml:space="preserve">, which has included </w:t>
            </w:r>
            <w:r w:rsidR="00E14F0D">
              <w:rPr>
                <w:sz w:val="24"/>
                <w:szCs w:val="24"/>
              </w:rPr>
              <w:t>challenging</w:t>
            </w:r>
            <w:r w:rsidR="00604A9E">
              <w:rPr>
                <w:sz w:val="24"/>
                <w:szCs w:val="24"/>
              </w:rPr>
              <w:t xml:space="preserve"> </w:t>
            </w:r>
            <w:r w:rsidR="006624C3">
              <w:rPr>
                <w:sz w:val="24"/>
                <w:szCs w:val="24"/>
              </w:rPr>
              <w:t>mental health</w:t>
            </w:r>
            <w:r w:rsidR="00604A9E">
              <w:rPr>
                <w:sz w:val="24"/>
                <w:szCs w:val="24"/>
              </w:rPr>
              <w:t xml:space="preserve"> </w:t>
            </w:r>
            <w:r w:rsidR="00A10C1D">
              <w:rPr>
                <w:sz w:val="24"/>
                <w:szCs w:val="24"/>
              </w:rPr>
              <w:t>professionals</w:t>
            </w:r>
            <w:r w:rsidR="00E14F0D">
              <w:rPr>
                <w:sz w:val="24"/>
                <w:szCs w:val="24"/>
              </w:rPr>
              <w:t xml:space="preserve"> about their</w:t>
            </w:r>
            <w:r w:rsidR="00604A9E">
              <w:rPr>
                <w:sz w:val="24"/>
                <w:szCs w:val="24"/>
              </w:rPr>
              <w:t xml:space="preserve"> responsibilities</w:t>
            </w:r>
            <w:r w:rsidR="004A5215">
              <w:rPr>
                <w:sz w:val="24"/>
                <w:szCs w:val="24"/>
              </w:rPr>
              <w:t xml:space="preserve"> </w:t>
            </w:r>
            <w:r w:rsidR="004E58E0">
              <w:rPr>
                <w:sz w:val="24"/>
                <w:szCs w:val="24"/>
              </w:rPr>
              <w:t>and accountabilities</w:t>
            </w:r>
            <w:r w:rsidR="0087643C">
              <w:rPr>
                <w:sz w:val="24"/>
                <w:szCs w:val="24"/>
              </w:rPr>
              <w:t>.</w:t>
            </w:r>
            <w:r w:rsidR="00604A9E">
              <w:rPr>
                <w:sz w:val="24"/>
                <w:szCs w:val="24"/>
              </w:rPr>
              <w:t xml:space="preserve"> </w:t>
            </w:r>
            <w:r w:rsidR="00A10C1D">
              <w:rPr>
                <w:sz w:val="24"/>
                <w:szCs w:val="24"/>
              </w:rPr>
              <w:t>R</w:t>
            </w:r>
            <w:r w:rsidR="003D4D8F">
              <w:rPr>
                <w:sz w:val="24"/>
                <w:szCs w:val="24"/>
              </w:rPr>
              <w:t>ecognising themselves</w:t>
            </w:r>
            <w:r w:rsidR="0076547A">
              <w:rPr>
                <w:sz w:val="24"/>
                <w:szCs w:val="24"/>
              </w:rPr>
              <w:t xml:space="preserve"> a</w:t>
            </w:r>
            <w:r w:rsidR="00A10C1D">
              <w:rPr>
                <w:sz w:val="24"/>
                <w:szCs w:val="24"/>
              </w:rPr>
              <w:t>s</w:t>
            </w:r>
            <w:r w:rsidR="0076547A">
              <w:rPr>
                <w:sz w:val="24"/>
                <w:szCs w:val="24"/>
              </w:rPr>
              <w:t xml:space="preserve"> </w:t>
            </w:r>
            <w:r w:rsidR="003D4D8F">
              <w:rPr>
                <w:sz w:val="24"/>
                <w:szCs w:val="24"/>
              </w:rPr>
              <w:t xml:space="preserve">being the expert in their field </w:t>
            </w:r>
            <w:r w:rsidR="004A6478">
              <w:rPr>
                <w:sz w:val="24"/>
                <w:szCs w:val="24"/>
              </w:rPr>
              <w:t xml:space="preserve">has assisted them </w:t>
            </w:r>
            <w:r w:rsidR="009441AF">
              <w:rPr>
                <w:sz w:val="24"/>
                <w:szCs w:val="24"/>
              </w:rPr>
              <w:t xml:space="preserve">within their </w:t>
            </w:r>
            <w:r w:rsidR="00E209E4">
              <w:rPr>
                <w:sz w:val="24"/>
                <w:szCs w:val="24"/>
              </w:rPr>
              <w:t>collaborative working</w:t>
            </w:r>
            <w:r w:rsidR="00BC5AF9">
              <w:rPr>
                <w:sz w:val="24"/>
                <w:szCs w:val="24"/>
              </w:rPr>
              <w:t xml:space="preserve"> role</w:t>
            </w:r>
            <w:r w:rsidR="00E209E4">
              <w:rPr>
                <w:sz w:val="24"/>
                <w:szCs w:val="24"/>
              </w:rPr>
              <w:t>.</w:t>
            </w:r>
            <w:r w:rsidR="009B4073">
              <w:rPr>
                <w:sz w:val="24"/>
                <w:szCs w:val="24"/>
              </w:rPr>
              <w:t xml:space="preserve"> </w:t>
            </w:r>
            <w:r>
              <w:rPr>
                <w:sz w:val="24"/>
                <w:szCs w:val="24"/>
              </w:rPr>
              <w:t>The learner references the co-occurring framework and may benefit from attending these meetings where appropriate. In addition to arranging professionals’ meetings, a future learning need would be to take the lead in more complex meetings and chairing these.</w:t>
            </w:r>
            <w:r w:rsidR="00516259">
              <w:rPr>
                <w:sz w:val="24"/>
                <w:szCs w:val="24"/>
              </w:rPr>
              <w:t xml:space="preserve"> </w:t>
            </w:r>
          </w:p>
          <w:p w14:paraId="797DE5DA" w14:textId="77777777" w:rsidR="005A124C" w:rsidRDefault="005A124C" w:rsidP="005A124C">
            <w:pPr>
              <w:rPr>
                <w:sz w:val="24"/>
                <w:szCs w:val="24"/>
              </w:rPr>
            </w:pPr>
          </w:p>
          <w:p w14:paraId="6DE7D653" w14:textId="55CC8982" w:rsidR="005A124C" w:rsidRDefault="005A124C" w:rsidP="005A124C">
            <w:pPr>
              <w:rPr>
                <w:sz w:val="24"/>
                <w:szCs w:val="24"/>
              </w:rPr>
            </w:pPr>
            <w:r>
              <w:rPr>
                <w:sz w:val="24"/>
                <w:szCs w:val="24"/>
              </w:rPr>
              <w:t>Throughout this programme the learner has become more confident with their own decision making</w:t>
            </w:r>
            <w:r w:rsidR="00FB2A27">
              <w:rPr>
                <w:sz w:val="24"/>
                <w:szCs w:val="24"/>
              </w:rPr>
              <w:t xml:space="preserve"> and</w:t>
            </w:r>
            <w:r>
              <w:rPr>
                <w:sz w:val="24"/>
                <w:szCs w:val="24"/>
              </w:rPr>
              <w:t xml:space="preserve"> professional judgement</w:t>
            </w:r>
            <w:r w:rsidR="00C73A1E">
              <w:rPr>
                <w:sz w:val="24"/>
                <w:szCs w:val="24"/>
              </w:rPr>
              <w:t>s</w:t>
            </w:r>
            <w:r>
              <w:rPr>
                <w:sz w:val="24"/>
                <w:szCs w:val="24"/>
              </w:rPr>
              <w:t xml:space="preserve">. As a result, they have sought out more complex case work, they are becoming more assertive leading on these interventions. This includes leading on a case where an individual has alcohol related brain damage, has required mental capacity assessments, and input from safeguarding. Interventions have been in line with appropriate legislative frameworks and guidelines. </w:t>
            </w:r>
          </w:p>
          <w:p w14:paraId="72163159" w14:textId="77777777" w:rsidR="005A124C" w:rsidRDefault="005A124C" w:rsidP="005A124C">
            <w:pPr>
              <w:rPr>
                <w:sz w:val="24"/>
                <w:szCs w:val="24"/>
              </w:rPr>
            </w:pPr>
          </w:p>
          <w:p w14:paraId="737A80A5" w14:textId="5C512EF1" w:rsidR="00FC0334" w:rsidRPr="005B7959" w:rsidRDefault="005A124C" w:rsidP="005B7959">
            <w:pPr>
              <w:rPr>
                <w:sz w:val="24"/>
                <w:szCs w:val="24"/>
              </w:rPr>
            </w:pPr>
            <w:r>
              <w:rPr>
                <w:sz w:val="24"/>
                <w:szCs w:val="24"/>
              </w:rPr>
              <w:t xml:space="preserve">The learner needs to continue to utilise supervision, to manage interventions and professional judgements within these complex situations. The more experience the learner </w:t>
            </w:r>
            <w:r w:rsidR="00A04ED2">
              <w:rPr>
                <w:sz w:val="24"/>
                <w:szCs w:val="24"/>
              </w:rPr>
              <w:t>has</w:t>
            </w:r>
            <w:r>
              <w:rPr>
                <w:sz w:val="24"/>
                <w:szCs w:val="24"/>
              </w:rPr>
              <w:t xml:space="preserve"> undertaking complex case work, her confidence</w:t>
            </w:r>
            <w:r w:rsidR="00771C2D">
              <w:rPr>
                <w:sz w:val="24"/>
                <w:szCs w:val="24"/>
              </w:rPr>
              <w:t>,</w:t>
            </w:r>
            <w:r>
              <w:rPr>
                <w:sz w:val="24"/>
                <w:szCs w:val="24"/>
              </w:rPr>
              <w:t xml:space="preserve"> knowledge and professional judgement will continue to develop. Following the direct observation undertaken of the learner with this client, future learning needs were highlighted. The learner needs to adapt their communication skills when working with individuals who have cognitive impairments. Shadowing more experienced colleagues and attending training in respect of alcohol related brain damage, and motivational interviewing will also support the learner continue to develop.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AE857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A3BC2">
        <w:rPr>
          <w:b/>
          <w:sz w:val="24"/>
          <w:szCs w:val="24"/>
        </w:rPr>
        <w:t xml:space="preserve">Chelsea </w:t>
      </w:r>
      <w:r w:rsidR="005B7959">
        <w:rPr>
          <w:b/>
          <w:sz w:val="24"/>
          <w:szCs w:val="24"/>
        </w:rPr>
        <w:t>Figoni</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984F3F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B7959">
        <w:rPr>
          <w:b/>
          <w:sz w:val="24"/>
          <w:szCs w:val="24"/>
        </w:rPr>
        <w:t xml:space="preserve"> 2418484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3C386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 for Correspondence:</w:t>
      </w:r>
      <w:r w:rsidR="00EA3BC2">
        <w:rPr>
          <w:b/>
          <w:sz w:val="24"/>
          <w:szCs w:val="24"/>
        </w:rPr>
        <w:t xml:space="preserve"> 48 </w:t>
      </w:r>
      <w:proofErr w:type="spellStart"/>
      <w:r w:rsidR="00EA3BC2">
        <w:rPr>
          <w:b/>
          <w:sz w:val="24"/>
          <w:szCs w:val="24"/>
        </w:rPr>
        <w:t>Bonllwyn</w:t>
      </w:r>
      <w:proofErr w:type="spellEnd"/>
      <w:r w:rsidR="00EA3BC2">
        <w:rPr>
          <w:b/>
          <w:sz w:val="24"/>
          <w:szCs w:val="24"/>
        </w:rPr>
        <w:t>, Ammanford, SA18 2EF</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920D80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A3BC2">
        <w:rPr>
          <w:b/>
          <w:sz w:val="24"/>
          <w:szCs w:val="24"/>
        </w:rPr>
        <w:t xml:space="preserve"> 07837770387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208AB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A3BC2">
        <w:rPr>
          <w:b/>
          <w:sz w:val="24"/>
          <w:szCs w:val="24"/>
        </w:rPr>
        <w:t xml:space="preserve"> </w:t>
      </w:r>
      <w:hyperlink r:id="rId65" w:history="1">
        <w:r w:rsidR="00EA3BC2" w:rsidRPr="00D06F72">
          <w:rPr>
            <w:rStyle w:val="Hyperlink"/>
            <w:b/>
            <w:sz w:val="24"/>
            <w:szCs w:val="24"/>
          </w:rPr>
          <w:t>ChJoy@carmarthenshire.gov.uk</w:t>
        </w:r>
      </w:hyperlink>
      <w:r w:rsidR="00EA3BC2">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75DF49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A3BC2">
        <w:rPr>
          <w:b/>
          <w:sz w:val="24"/>
          <w:szCs w:val="24"/>
        </w:rPr>
        <w:t xml:space="preserve"> </w:t>
      </w:r>
      <w:r w:rsidR="005B7959">
        <w:rPr>
          <w:b/>
          <w:sz w:val="24"/>
          <w:szCs w:val="24"/>
        </w:rPr>
        <w:t>07/08/2023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E125A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A3BC2">
        <w:rPr>
          <w:b/>
          <w:sz w:val="24"/>
          <w:szCs w:val="24"/>
        </w:rPr>
        <w:t xml:space="preserve"> </w:t>
      </w:r>
      <w:r w:rsidR="005B7959">
        <w:rPr>
          <w:b/>
          <w:sz w:val="24"/>
          <w:szCs w:val="24"/>
        </w:rPr>
        <w:t>08/09/2023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AC092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A3BC2">
        <w:rPr>
          <w:b/>
          <w:sz w:val="24"/>
          <w:szCs w:val="24"/>
        </w:rPr>
        <w:t xml:space="preserve"> Carmarthenshire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ECBDBD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A3BC2">
        <w:rPr>
          <w:b/>
          <w:sz w:val="24"/>
          <w:szCs w:val="24"/>
        </w:rPr>
        <w:t xml:space="preserve"> 3</w:t>
      </w:r>
      <w:r w:rsidR="00EA3BC2" w:rsidRPr="00EA3BC2">
        <w:rPr>
          <w:b/>
          <w:sz w:val="24"/>
          <w:szCs w:val="24"/>
          <w:vertAlign w:val="superscript"/>
        </w:rPr>
        <w:t>rd</w:t>
      </w:r>
      <w:r w:rsidR="00EA3BC2">
        <w:rPr>
          <w:b/>
          <w:sz w:val="24"/>
          <w:szCs w:val="24"/>
        </w:rPr>
        <w:t xml:space="preserve"> floor, Ty Elwyn, Llanelli.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84CE40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A3BC2">
        <w:rPr>
          <w:b/>
          <w:sz w:val="24"/>
          <w:szCs w:val="24"/>
        </w:rPr>
        <w:t xml:space="preserve"> 01554 744343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EA3BC2">
        <w:rPr>
          <w:b/>
          <w:sz w:val="24"/>
          <w:szCs w:val="24"/>
          <w:highlight w:val="yellow"/>
        </w:rPr>
        <w:t xml:space="preserve">English only </w:t>
      </w:r>
      <w:r w:rsidRPr="00EA3BC2">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CF3DB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A7EDE">
        <w:rPr>
          <w:b/>
          <w:sz w:val="24"/>
          <w:szCs w:val="24"/>
        </w:rPr>
        <w:t xml:space="preserve"> Kirsty Kerswell</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8CD58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A7EDE">
        <w:rPr>
          <w:b/>
          <w:sz w:val="24"/>
          <w:szCs w:val="24"/>
        </w:rPr>
        <w:t xml:space="preserve"> Ty Elwyn, Llanelli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3D8947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Telephone Number:</w:t>
      </w:r>
      <w:r w:rsidR="00DA7EDE">
        <w:rPr>
          <w:b/>
          <w:sz w:val="24"/>
          <w:szCs w:val="24"/>
        </w:rPr>
        <w:t xml:space="preserve"> 01554 744343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793FB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A7EDE">
        <w:rPr>
          <w:b/>
          <w:sz w:val="24"/>
          <w:szCs w:val="24"/>
        </w:rPr>
        <w:t xml:space="preserve"> klkerswell@carmarthenshire.gov.uk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0A66229" w:rsidR="004923DA" w:rsidRDefault="004923DA" w:rsidP="00FF7EBB">
            <w:pPr>
              <w:jc w:val="both"/>
              <w:rPr>
                <w:b/>
                <w:sz w:val="24"/>
                <w:szCs w:val="24"/>
              </w:rPr>
            </w:pPr>
            <w:r w:rsidRPr="008B28E7">
              <w:rPr>
                <w:b/>
                <w:sz w:val="24"/>
                <w:szCs w:val="24"/>
              </w:rPr>
              <w:t>Name:</w:t>
            </w:r>
            <w:r w:rsidR="0030513B">
              <w:rPr>
                <w:b/>
                <w:sz w:val="24"/>
                <w:szCs w:val="24"/>
              </w:rPr>
              <w:t xml:space="preserve"> Kirsty Kerswell </w:t>
            </w:r>
          </w:p>
          <w:p w14:paraId="4EF4A770" w14:textId="77777777" w:rsidR="004923DA" w:rsidRPr="008B28E7" w:rsidRDefault="004923DA" w:rsidP="00FF7EBB">
            <w:pPr>
              <w:jc w:val="both"/>
              <w:rPr>
                <w:b/>
                <w:sz w:val="24"/>
                <w:szCs w:val="24"/>
              </w:rPr>
            </w:pPr>
          </w:p>
          <w:p w14:paraId="1AC8522D" w14:textId="09506DC5" w:rsidR="004923DA" w:rsidRDefault="004923DA" w:rsidP="00FF7EBB">
            <w:pPr>
              <w:jc w:val="both"/>
              <w:rPr>
                <w:b/>
                <w:sz w:val="24"/>
                <w:szCs w:val="24"/>
              </w:rPr>
            </w:pPr>
            <w:r w:rsidRPr="008B28E7">
              <w:rPr>
                <w:b/>
                <w:sz w:val="24"/>
                <w:szCs w:val="24"/>
              </w:rPr>
              <w:t xml:space="preserve">Work Address: </w:t>
            </w:r>
            <w:r w:rsidR="0030513B">
              <w:rPr>
                <w:b/>
                <w:sz w:val="24"/>
                <w:szCs w:val="24"/>
              </w:rPr>
              <w:t>Ty Elwyn, Llanelli.</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38203BD" w:rsidR="004923DA" w:rsidRPr="008B28E7" w:rsidRDefault="004923DA" w:rsidP="00FF7EBB">
            <w:pPr>
              <w:jc w:val="both"/>
              <w:rPr>
                <w:b/>
                <w:sz w:val="24"/>
                <w:szCs w:val="24"/>
              </w:rPr>
            </w:pPr>
            <w:r w:rsidRPr="008B28E7">
              <w:rPr>
                <w:b/>
                <w:sz w:val="24"/>
                <w:szCs w:val="24"/>
              </w:rPr>
              <w:t>Professional Qualification and date of qualification:</w:t>
            </w:r>
            <w:r w:rsidR="0030513B">
              <w:rPr>
                <w:b/>
                <w:sz w:val="24"/>
                <w:szCs w:val="24"/>
              </w:rPr>
              <w:t xml:space="preserve"> Social Worker qualified 2015.</w:t>
            </w:r>
          </w:p>
          <w:p w14:paraId="5F68A3CF" w14:textId="77777777" w:rsidR="004923DA" w:rsidRDefault="004923DA" w:rsidP="00FF7EBB">
            <w:pPr>
              <w:jc w:val="both"/>
              <w:rPr>
                <w:b/>
                <w:sz w:val="24"/>
                <w:szCs w:val="24"/>
              </w:rPr>
            </w:pPr>
          </w:p>
          <w:p w14:paraId="4C6113F1" w14:textId="0A7A4107" w:rsidR="004923DA" w:rsidRDefault="009D59C2" w:rsidP="00FF7EBB">
            <w:pPr>
              <w:jc w:val="both"/>
              <w:rPr>
                <w:b/>
                <w:sz w:val="24"/>
                <w:szCs w:val="24"/>
              </w:rPr>
            </w:pPr>
            <w:r>
              <w:rPr>
                <w:b/>
                <w:sz w:val="24"/>
                <w:szCs w:val="24"/>
              </w:rPr>
              <w:t>T</w:t>
            </w:r>
            <w:r w:rsidR="004923DA" w:rsidRPr="008B28E7">
              <w:rPr>
                <w:b/>
                <w:sz w:val="24"/>
                <w:szCs w:val="24"/>
              </w:rPr>
              <w:t>elephone number:</w:t>
            </w:r>
            <w:r w:rsidR="0030513B">
              <w:rPr>
                <w:b/>
                <w:sz w:val="24"/>
                <w:szCs w:val="24"/>
              </w:rPr>
              <w:t xml:space="preserve"> 01554 744343</w:t>
            </w:r>
          </w:p>
          <w:p w14:paraId="0BB87919" w14:textId="548A11EF" w:rsidR="009D59C2" w:rsidRDefault="009D59C2" w:rsidP="00FF7EBB">
            <w:pPr>
              <w:jc w:val="both"/>
              <w:rPr>
                <w:b/>
                <w:sz w:val="24"/>
                <w:szCs w:val="24"/>
              </w:rPr>
            </w:pPr>
          </w:p>
          <w:p w14:paraId="4FDEE73F" w14:textId="3FCAD00E" w:rsidR="009D59C2" w:rsidRPr="008B28E7" w:rsidRDefault="009D59C2" w:rsidP="00FF7EBB">
            <w:pPr>
              <w:jc w:val="both"/>
              <w:rPr>
                <w:b/>
                <w:sz w:val="24"/>
                <w:szCs w:val="24"/>
              </w:rPr>
            </w:pPr>
            <w:r>
              <w:rPr>
                <w:b/>
                <w:sz w:val="24"/>
                <w:szCs w:val="24"/>
              </w:rPr>
              <w:t>Email address:</w:t>
            </w:r>
            <w:r w:rsidR="0030513B">
              <w:rPr>
                <w:b/>
                <w:sz w:val="24"/>
                <w:szCs w:val="24"/>
              </w:rPr>
              <w:t xml:space="preserve"> </w:t>
            </w:r>
            <w:hyperlink r:id="rId66" w:history="1">
              <w:r w:rsidR="0030513B" w:rsidRPr="00391B3C">
                <w:rPr>
                  <w:rStyle w:val="Hyperlink"/>
                  <w:b/>
                  <w:sz w:val="24"/>
                  <w:szCs w:val="24"/>
                </w:rPr>
                <w:t>klkerswell@carmarthenshire.gov.uk</w:t>
              </w:r>
            </w:hyperlink>
            <w:r w:rsidR="0030513B">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FA6793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5B7959" w:rsidRPr="00D23261">
        <w:rPr>
          <w:noProof/>
          <w:sz w:val="24"/>
          <w:szCs w:val="24"/>
        </w:rPr>
        <w:drawing>
          <wp:inline distT="0" distB="0" distL="0" distR="0" wp14:anchorId="0085A3A8" wp14:editId="21E401A1">
            <wp:extent cx="706755" cy="400050"/>
            <wp:effectExtent l="0" t="0" r="0" b="0"/>
            <wp:docPr id="161676234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58807" name="Picture 1" descr="A close up of a signature&#10;&#10;Description automatically generated"/>
                    <pic:cNvPicPr/>
                  </pic:nvPicPr>
                  <pic:blipFill>
                    <a:blip r:embed="rId67"/>
                    <a:stretch>
                      <a:fillRect/>
                    </a:stretch>
                  </pic:blipFill>
                  <pic:spPr>
                    <a:xfrm>
                      <a:off x="0" y="0"/>
                      <a:ext cx="707393" cy="400411"/>
                    </a:xfrm>
                    <a:prstGeom prst="rect">
                      <a:avLst/>
                    </a:prstGeom>
                  </pic:spPr>
                </pic:pic>
              </a:graphicData>
            </a:graphic>
          </wp:inline>
        </w:drawing>
      </w:r>
      <w:r>
        <w:rPr>
          <w:sz w:val="24"/>
          <w:szCs w:val="24"/>
        </w:rPr>
        <w:t xml:space="preserve">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E447EA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EA3BC2">
        <w:rPr>
          <w:sz w:val="24"/>
          <w:szCs w:val="24"/>
        </w:rPr>
        <w:t>07/10/2025</w:t>
      </w:r>
      <w:r>
        <w:rPr>
          <w:sz w:val="24"/>
          <w:szCs w:val="24"/>
        </w:rPr>
        <w:t xml:space="preserve">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A3E694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A7EDE">
        <w:rPr>
          <w:noProof/>
        </w:rPr>
        <w:drawing>
          <wp:inline distT="0" distB="0" distL="0" distR="0" wp14:anchorId="5C64EC6F" wp14:editId="26CF4188">
            <wp:extent cx="1409700" cy="400050"/>
            <wp:effectExtent l="0" t="0" r="0" b="0"/>
            <wp:docPr id="1"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et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09700" cy="400050"/>
                    </a:xfrm>
                    <a:prstGeom prst="rect">
                      <a:avLst/>
                    </a:prstGeom>
                    <a:noFill/>
                    <a:ln>
                      <a:noFill/>
                    </a:ln>
                  </pic:spPr>
                </pic:pic>
              </a:graphicData>
            </a:graphic>
          </wp:inline>
        </w:drawing>
      </w:r>
      <w:r w:rsidR="00B577D3">
        <w:rPr>
          <w:sz w:val="24"/>
          <w:szCs w:val="24"/>
        </w:rPr>
        <w:t xml:space="preserve">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0E773B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DA7EDE">
        <w:rPr>
          <w:sz w:val="24"/>
          <w:szCs w:val="24"/>
        </w:rPr>
        <w:t>28.8.25</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D69D41D" w:rsidR="00335C41" w:rsidRPr="00D3203C" w:rsidRDefault="00335C41" w:rsidP="00335C41">
            <w:pPr>
              <w:ind w:right="180"/>
              <w:jc w:val="both"/>
              <w:rPr>
                <w:sz w:val="24"/>
                <w:szCs w:val="24"/>
              </w:rPr>
            </w:pPr>
            <w:r w:rsidRPr="00D3203C">
              <w:rPr>
                <w:sz w:val="24"/>
                <w:szCs w:val="24"/>
              </w:rPr>
              <w:t>Signed___</w:t>
            </w:r>
            <w:r w:rsidR="00DA7EDE">
              <w:rPr>
                <w:noProof/>
              </w:rPr>
              <w:t xml:space="preserve"> </w:t>
            </w:r>
            <w:r w:rsidR="00DA7EDE">
              <w:rPr>
                <w:noProof/>
              </w:rPr>
              <w:drawing>
                <wp:inline distT="0" distB="0" distL="0" distR="0" wp14:anchorId="51CF1F21" wp14:editId="11EA1D11">
                  <wp:extent cx="1409700" cy="400050"/>
                  <wp:effectExtent l="0" t="0" r="0" b="0"/>
                  <wp:docPr id="3" name="Picture 2"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let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09700" cy="400050"/>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42F8C150" w:rsidR="00335C41" w:rsidRPr="00D3203C" w:rsidRDefault="00335C41" w:rsidP="00335C41">
            <w:pPr>
              <w:ind w:right="180"/>
              <w:jc w:val="both"/>
              <w:rPr>
                <w:sz w:val="24"/>
                <w:szCs w:val="24"/>
              </w:rPr>
            </w:pPr>
            <w:r w:rsidRPr="00D3203C">
              <w:rPr>
                <w:sz w:val="24"/>
                <w:szCs w:val="24"/>
              </w:rPr>
              <w:t>Date _____</w:t>
            </w:r>
            <w:r w:rsidR="00DA7EDE">
              <w:rPr>
                <w:sz w:val="24"/>
                <w:szCs w:val="24"/>
              </w:rPr>
              <w:t>7.10.25</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24062C2" w14:textId="6E9467A5" w:rsidR="00706BB5" w:rsidRPr="005B7959"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861F7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C25B3">
        <w:rPr>
          <w:caps/>
          <w:sz w:val="24"/>
          <w:szCs w:val="24"/>
        </w:rPr>
        <w:t xml:space="preserve">KIRSTY kERSWELL </w:t>
      </w:r>
      <w:r w:rsidR="00B577D3">
        <w:rPr>
          <w:caps/>
          <w:sz w:val="24"/>
          <w:szCs w:val="24"/>
        </w:rPr>
        <w:t>_ _ _ _ _ _ _ _ _ _ _ _ _ _ _ _ _ _ _ _ _ _ _ _</w:t>
      </w:r>
    </w:p>
    <w:p w14:paraId="7C11F360" w14:textId="23E7CD2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D12269" w:rsidRPr="00D12269">
        <w:rPr>
          <w:noProof/>
        </w:rPr>
        <w:t xml:space="preserve"> </w:t>
      </w:r>
      <w:r w:rsidR="00D12269">
        <w:rPr>
          <w:noProof/>
        </w:rPr>
        <w:drawing>
          <wp:inline distT="0" distB="0" distL="0" distR="0" wp14:anchorId="72B1EA81" wp14:editId="2E7E5665">
            <wp:extent cx="1409700" cy="400050"/>
            <wp:effectExtent l="0" t="0" r="0" b="0"/>
            <wp:docPr id="2052833036" name="Picture 2052833036"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et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09700" cy="400050"/>
                    </a:xfrm>
                    <a:prstGeom prst="rect">
                      <a:avLst/>
                    </a:prstGeom>
                    <a:noFill/>
                    <a:ln>
                      <a:noFill/>
                    </a:ln>
                  </pic:spPr>
                </pic:pic>
              </a:graphicData>
            </a:graphic>
          </wp:inline>
        </w:drawing>
      </w:r>
      <w:r w:rsidR="00D12269">
        <w:rPr>
          <w:noProof/>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6E3A45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12269">
        <w:rPr>
          <w:sz w:val="24"/>
          <w:szCs w:val="24"/>
        </w:rPr>
        <w:t>7.10.25</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3CD13728" w14:textId="77777777" w:rsidR="00DA7EDE" w:rsidRPr="00C368FA" w:rsidRDefault="00DA7EDE" w:rsidP="00DA7EDE">
      <w:pPr>
        <w:tabs>
          <w:tab w:val="left" w:pos="1590"/>
        </w:tabs>
        <w:jc w:val="center"/>
        <w:rPr>
          <w:b/>
          <w:sz w:val="28"/>
          <w:szCs w:val="28"/>
        </w:rPr>
      </w:pPr>
      <w:r w:rsidRPr="00C368FA">
        <w:rPr>
          <w:b/>
          <w:color w:val="auto"/>
          <w:sz w:val="28"/>
          <w:szCs w:val="28"/>
        </w:rPr>
        <w:t xml:space="preserve">Learning Agreement </w:t>
      </w:r>
    </w:p>
    <w:p w14:paraId="413DCD74" w14:textId="77777777" w:rsidR="00DA7EDE" w:rsidRPr="00DA5682" w:rsidRDefault="00DA7EDE" w:rsidP="00DA7EDE">
      <w:pPr>
        <w:tabs>
          <w:tab w:val="left" w:pos="1590"/>
        </w:tabs>
        <w:jc w:val="both"/>
        <w:rPr>
          <w:b/>
          <w:sz w:val="24"/>
          <w:szCs w:val="24"/>
        </w:rPr>
      </w:pPr>
    </w:p>
    <w:p w14:paraId="7AFF9F66" w14:textId="77777777" w:rsidR="00DA7EDE" w:rsidRPr="00DA5682" w:rsidRDefault="00DA7EDE" w:rsidP="00DA7EDE">
      <w:pPr>
        <w:overflowPunct/>
        <w:autoSpaceDE/>
        <w:autoSpaceDN/>
        <w:adjustRightInd/>
        <w:textAlignment w:val="auto"/>
        <w:rPr>
          <w:color w:val="auto"/>
          <w:sz w:val="24"/>
          <w:szCs w:val="24"/>
        </w:rPr>
      </w:pPr>
    </w:p>
    <w:p w14:paraId="3B92F81A" w14:textId="77777777" w:rsidR="00DA7EDE" w:rsidRPr="00DA5682" w:rsidRDefault="00DA7EDE" w:rsidP="00DA7EDE">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044D497" w14:textId="77777777" w:rsidR="00DA7EDE" w:rsidRPr="00DA5682" w:rsidRDefault="00DA7EDE" w:rsidP="00DA7EDE">
      <w:pPr>
        <w:ind w:right="72"/>
        <w:rPr>
          <w:b/>
          <w:bCs/>
          <w:sz w:val="24"/>
          <w:szCs w:val="24"/>
        </w:rPr>
      </w:pPr>
    </w:p>
    <w:p w14:paraId="3B9C61D9" w14:textId="77777777" w:rsidR="00DA7EDE" w:rsidRPr="00DA5682" w:rsidRDefault="00DA7EDE" w:rsidP="00DA7EDE">
      <w:pPr>
        <w:ind w:right="72"/>
        <w:jc w:val="center"/>
        <w:rPr>
          <w:b/>
          <w:bCs/>
          <w:sz w:val="24"/>
          <w:szCs w:val="24"/>
        </w:rPr>
      </w:pPr>
      <w:r w:rsidRPr="00DA5682">
        <w:rPr>
          <w:b/>
          <w:bCs/>
          <w:sz w:val="24"/>
          <w:szCs w:val="24"/>
        </w:rPr>
        <w:t>GRADUATE CERTIFICATE IN CONSOLIDATION OF SOCIAL WORK PRACTICE</w:t>
      </w:r>
    </w:p>
    <w:p w14:paraId="79629620" w14:textId="77777777" w:rsidR="00DA7EDE" w:rsidRPr="00DA5682" w:rsidRDefault="00DA7EDE" w:rsidP="00DA7EDE">
      <w:pPr>
        <w:ind w:right="72"/>
        <w:jc w:val="center"/>
        <w:rPr>
          <w:b/>
          <w:bCs/>
          <w:sz w:val="24"/>
          <w:szCs w:val="24"/>
        </w:rPr>
      </w:pPr>
    </w:p>
    <w:p w14:paraId="562630BA" w14:textId="77777777" w:rsidR="00DA7EDE" w:rsidRPr="00DA5682" w:rsidRDefault="00DA7EDE" w:rsidP="00DA7EDE">
      <w:pPr>
        <w:ind w:right="72"/>
        <w:jc w:val="center"/>
        <w:rPr>
          <w:b/>
          <w:bCs/>
          <w:sz w:val="24"/>
          <w:szCs w:val="24"/>
        </w:rPr>
      </w:pPr>
      <w:r w:rsidRPr="00DA5682">
        <w:rPr>
          <w:b/>
          <w:bCs/>
          <w:sz w:val="24"/>
          <w:szCs w:val="24"/>
        </w:rPr>
        <w:t xml:space="preserve">LEARNER AND EMPLOYER’S LEARNING AGREEMENT </w:t>
      </w:r>
    </w:p>
    <w:p w14:paraId="12282704" w14:textId="77777777" w:rsidR="00DA7EDE" w:rsidRPr="00DA5682" w:rsidRDefault="00DA7EDE" w:rsidP="00DA7EDE">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A7EDE" w:rsidRPr="00DA5682" w14:paraId="014C709E" w14:textId="77777777" w:rsidTr="00FD2501">
        <w:tc>
          <w:tcPr>
            <w:tcW w:w="2808" w:type="dxa"/>
            <w:tcBorders>
              <w:top w:val="single" w:sz="4" w:space="0" w:color="auto"/>
              <w:left w:val="single" w:sz="4" w:space="0" w:color="auto"/>
              <w:bottom w:val="single" w:sz="4" w:space="0" w:color="auto"/>
              <w:right w:val="single" w:sz="4" w:space="0" w:color="auto"/>
            </w:tcBorders>
          </w:tcPr>
          <w:p w14:paraId="296D76F5" w14:textId="77777777" w:rsidR="00DA7EDE" w:rsidRPr="00DA5682" w:rsidRDefault="00DA7EDE" w:rsidP="00FD2501">
            <w:pPr>
              <w:rPr>
                <w:sz w:val="24"/>
                <w:szCs w:val="24"/>
              </w:rPr>
            </w:pPr>
          </w:p>
          <w:p w14:paraId="677958D0" w14:textId="77777777" w:rsidR="00DA7EDE" w:rsidRPr="00DA5682" w:rsidRDefault="00DA7EDE" w:rsidP="00FD2501">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5510C2A" w14:textId="77777777" w:rsidR="00DA7EDE" w:rsidRPr="00DA5682" w:rsidRDefault="00DA7EDE" w:rsidP="00FD2501">
            <w:pPr>
              <w:rPr>
                <w:sz w:val="24"/>
                <w:szCs w:val="24"/>
              </w:rPr>
            </w:pPr>
            <w:r>
              <w:rPr>
                <w:sz w:val="24"/>
                <w:szCs w:val="24"/>
              </w:rPr>
              <w:t>Chelsea Figoni</w:t>
            </w:r>
          </w:p>
        </w:tc>
      </w:tr>
      <w:tr w:rsidR="00DA7EDE" w:rsidRPr="00DA5682" w14:paraId="4EDF39E2" w14:textId="77777777" w:rsidTr="00FD2501">
        <w:tc>
          <w:tcPr>
            <w:tcW w:w="2808" w:type="dxa"/>
            <w:tcBorders>
              <w:top w:val="single" w:sz="4" w:space="0" w:color="auto"/>
              <w:left w:val="single" w:sz="4" w:space="0" w:color="auto"/>
              <w:bottom w:val="single" w:sz="4" w:space="0" w:color="auto"/>
              <w:right w:val="single" w:sz="4" w:space="0" w:color="auto"/>
            </w:tcBorders>
          </w:tcPr>
          <w:p w14:paraId="6C890A34" w14:textId="77777777" w:rsidR="00DA7EDE" w:rsidRPr="00DA5682" w:rsidRDefault="00DA7EDE" w:rsidP="00FD2501">
            <w:pPr>
              <w:rPr>
                <w:sz w:val="24"/>
                <w:szCs w:val="24"/>
              </w:rPr>
            </w:pPr>
          </w:p>
          <w:p w14:paraId="60595E8E" w14:textId="77777777" w:rsidR="00DA7EDE" w:rsidRPr="00DA5682" w:rsidRDefault="00DA7EDE" w:rsidP="00FD2501">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F8D6818" w14:textId="77777777" w:rsidR="00DA7EDE" w:rsidRPr="00DA5682" w:rsidRDefault="00DA7EDE" w:rsidP="00FD2501">
            <w:pPr>
              <w:rPr>
                <w:sz w:val="24"/>
                <w:szCs w:val="24"/>
              </w:rPr>
            </w:pPr>
            <w:r>
              <w:rPr>
                <w:sz w:val="24"/>
                <w:szCs w:val="24"/>
              </w:rPr>
              <w:t xml:space="preserve">Substance Use &amp; Recovery </w:t>
            </w:r>
          </w:p>
        </w:tc>
      </w:tr>
      <w:tr w:rsidR="00DA7EDE" w:rsidRPr="00DA5682" w14:paraId="1ADB1420" w14:textId="77777777" w:rsidTr="00FD2501">
        <w:tc>
          <w:tcPr>
            <w:tcW w:w="2808" w:type="dxa"/>
            <w:tcBorders>
              <w:top w:val="single" w:sz="4" w:space="0" w:color="auto"/>
              <w:left w:val="single" w:sz="4" w:space="0" w:color="auto"/>
              <w:bottom w:val="single" w:sz="4" w:space="0" w:color="auto"/>
              <w:right w:val="single" w:sz="4" w:space="0" w:color="auto"/>
            </w:tcBorders>
          </w:tcPr>
          <w:p w14:paraId="64BC72C8" w14:textId="77777777" w:rsidR="00DA7EDE" w:rsidRPr="00DA5682" w:rsidRDefault="00DA7EDE" w:rsidP="00FD2501">
            <w:pPr>
              <w:rPr>
                <w:sz w:val="24"/>
                <w:szCs w:val="24"/>
              </w:rPr>
            </w:pPr>
          </w:p>
          <w:p w14:paraId="2C8C6123" w14:textId="77777777" w:rsidR="00DA7EDE" w:rsidRPr="00DA5682" w:rsidRDefault="00DA7EDE" w:rsidP="00FD2501">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0774692" w14:textId="3F84C13A" w:rsidR="00DA7EDE" w:rsidRPr="00DA5682" w:rsidRDefault="00D12269" w:rsidP="00FD2501">
            <w:pPr>
              <w:rPr>
                <w:sz w:val="24"/>
                <w:szCs w:val="24"/>
              </w:rPr>
            </w:pPr>
            <w:r>
              <w:rPr>
                <w:sz w:val="24"/>
                <w:szCs w:val="24"/>
              </w:rPr>
              <w:t>Kirsty Kerswell</w:t>
            </w:r>
          </w:p>
        </w:tc>
      </w:tr>
      <w:tr w:rsidR="00DA7EDE" w:rsidRPr="00DA5682" w14:paraId="334A2C2E" w14:textId="77777777" w:rsidTr="00FD2501">
        <w:tc>
          <w:tcPr>
            <w:tcW w:w="2808" w:type="dxa"/>
            <w:tcBorders>
              <w:top w:val="single" w:sz="4" w:space="0" w:color="auto"/>
              <w:left w:val="single" w:sz="4" w:space="0" w:color="auto"/>
              <w:bottom w:val="single" w:sz="4" w:space="0" w:color="auto"/>
              <w:right w:val="single" w:sz="4" w:space="0" w:color="auto"/>
            </w:tcBorders>
          </w:tcPr>
          <w:p w14:paraId="619FD53B" w14:textId="77777777" w:rsidR="00DA7EDE" w:rsidRPr="00DA5682" w:rsidRDefault="00DA7EDE" w:rsidP="00FD2501">
            <w:pPr>
              <w:rPr>
                <w:sz w:val="24"/>
                <w:szCs w:val="24"/>
              </w:rPr>
            </w:pPr>
          </w:p>
          <w:p w14:paraId="4BC42ED2" w14:textId="77777777" w:rsidR="00DA7EDE" w:rsidRPr="00DA5682" w:rsidRDefault="00DA7EDE" w:rsidP="00FD2501">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1D06E82" w14:textId="77777777" w:rsidR="00D12269" w:rsidRDefault="00D12269" w:rsidP="00FD2501">
            <w:pPr>
              <w:rPr>
                <w:sz w:val="24"/>
                <w:szCs w:val="24"/>
              </w:rPr>
            </w:pPr>
          </w:p>
          <w:p w14:paraId="404507D4" w14:textId="62F59134" w:rsidR="00DA7EDE" w:rsidRPr="00DA5682" w:rsidRDefault="00DA7EDE" w:rsidP="00FD2501">
            <w:pPr>
              <w:rPr>
                <w:sz w:val="24"/>
                <w:szCs w:val="24"/>
              </w:rPr>
            </w:pPr>
            <w:r>
              <w:rPr>
                <w:sz w:val="24"/>
                <w:szCs w:val="24"/>
              </w:rPr>
              <w:t xml:space="preserve">Kirsty Kerswell  </w:t>
            </w:r>
          </w:p>
        </w:tc>
      </w:tr>
    </w:tbl>
    <w:p w14:paraId="3F8DA439" w14:textId="77777777" w:rsidR="00DA7EDE" w:rsidRPr="00DA5682" w:rsidRDefault="00DA7EDE" w:rsidP="00DA7EDE">
      <w:pPr>
        <w:rPr>
          <w:sz w:val="24"/>
          <w:szCs w:val="24"/>
        </w:rPr>
      </w:pPr>
    </w:p>
    <w:p w14:paraId="37E1EB6F" w14:textId="77777777" w:rsidR="00DA7EDE" w:rsidRPr="00DA5682" w:rsidRDefault="00DA7EDE" w:rsidP="00DA7EDE">
      <w:pPr>
        <w:rPr>
          <w:sz w:val="24"/>
          <w:szCs w:val="24"/>
        </w:rPr>
      </w:pPr>
      <w:r w:rsidRPr="00DA5682">
        <w:rPr>
          <w:b/>
          <w:sz w:val="24"/>
          <w:szCs w:val="24"/>
        </w:rPr>
        <w:t>Study Duty</w:t>
      </w:r>
    </w:p>
    <w:p w14:paraId="7111DB29" w14:textId="77777777" w:rsidR="00DA7EDE" w:rsidRPr="00DA5682" w:rsidRDefault="00DA7EDE" w:rsidP="00DA7EDE">
      <w:pPr>
        <w:rPr>
          <w:sz w:val="24"/>
          <w:szCs w:val="24"/>
        </w:rPr>
      </w:pPr>
    </w:p>
    <w:p w14:paraId="5511ABEE" w14:textId="77777777" w:rsidR="00DA7EDE" w:rsidRPr="00DA5682" w:rsidRDefault="00DA7EDE" w:rsidP="00DA7EDE">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1FDA301" w14:textId="77777777" w:rsidR="00DA7EDE" w:rsidRPr="00DA5682" w:rsidRDefault="00DA7EDE" w:rsidP="00DA7EDE">
      <w:pPr>
        <w:pStyle w:val="Title"/>
        <w:ind w:right="-1"/>
        <w:rPr>
          <w:rFonts w:cs="Arial"/>
          <w:b w:val="0"/>
          <w:szCs w:val="24"/>
        </w:rPr>
      </w:pPr>
    </w:p>
    <w:p w14:paraId="1A63132A" w14:textId="77777777" w:rsidR="00DA7EDE" w:rsidRPr="00EC3A85" w:rsidRDefault="00DA7EDE" w:rsidP="00DA7EDE">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65E2F5C4" w14:textId="77777777" w:rsidR="00DA7EDE" w:rsidRPr="00377884" w:rsidRDefault="00DA7EDE" w:rsidP="00DA7EDE">
      <w:pPr>
        <w:rPr>
          <w:sz w:val="24"/>
          <w:szCs w:val="24"/>
        </w:rPr>
      </w:pPr>
    </w:p>
    <w:p w14:paraId="4EFB534B" w14:textId="77777777" w:rsidR="00DA7EDE" w:rsidRPr="00DA5682" w:rsidRDefault="00DA7EDE" w:rsidP="00DA7EDE">
      <w:pPr>
        <w:rPr>
          <w:b/>
          <w:sz w:val="24"/>
          <w:szCs w:val="24"/>
        </w:rPr>
      </w:pPr>
      <w:r w:rsidRPr="00BC4ED3">
        <w:rPr>
          <w:b/>
          <w:sz w:val="24"/>
          <w:szCs w:val="24"/>
        </w:rPr>
        <w:t>Study Leave</w:t>
      </w:r>
      <w:r w:rsidRPr="00DA5682">
        <w:rPr>
          <w:b/>
          <w:sz w:val="24"/>
          <w:szCs w:val="24"/>
        </w:rPr>
        <w:t xml:space="preserve"> </w:t>
      </w:r>
    </w:p>
    <w:p w14:paraId="1AB73E16" w14:textId="77777777" w:rsidR="00DA7EDE" w:rsidRPr="00DA5682" w:rsidRDefault="00DA7EDE" w:rsidP="00DA7EDE">
      <w:pPr>
        <w:rPr>
          <w:sz w:val="24"/>
          <w:szCs w:val="24"/>
        </w:rPr>
      </w:pPr>
    </w:p>
    <w:p w14:paraId="02D5A3AB" w14:textId="77777777" w:rsidR="00DA7EDE" w:rsidRDefault="00DA7EDE" w:rsidP="00DA7EDE">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w:t>
      </w:r>
      <w:r>
        <w:rPr>
          <w:sz w:val="24"/>
          <w:szCs w:val="24"/>
        </w:rPr>
        <w:lastRenderedPageBreak/>
        <w:t xml:space="preserve">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8F48A25" w14:textId="77777777" w:rsidR="00DA7EDE" w:rsidRPr="00DA5682" w:rsidRDefault="00DA7EDE" w:rsidP="00DA7EDE">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864A208" w14:textId="77777777" w:rsidR="00DA7EDE" w:rsidRPr="00DA5682" w:rsidRDefault="00DA7EDE" w:rsidP="00DA7EDE">
      <w:pPr>
        <w:rPr>
          <w:sz w:val="24"/>
          <w:szCs w:val="24"/>
        </w:rPr>
      </w:pPr>
    </w:p>
    <w:p w14:paraId="07A8EFAA" w14:textId="77777777" w:rsidR="00DA7EDE" w:rsidRDefault="00DA7EDE" w:rsidP="00DA7EDE">
      <w:pPr>
        <w:rPr>
          <w:b/>
          <w:sz w:val="24"/>
          <w:szCs w:val="24"/>
        </w:rPr>
      </w:pPr>
    </w:p>
    <w:p w14:paraId="76FF0FAA" w14:textId="77777777" w:rsidR="00DA7EDE" w:rsidRDefault="00DA7EDE" w:rsidP="00DA7EDE">
      <w:pPr>
        <w:rPr>
          <w:b/>
          <w:sz w:val="24"/>
          <w:szCs w:val="24"/>
        </w:rPr>
      </w:pPr>
    </w:p>
    <w:p w14:paraId="3208F4D4" w14:textId="77777777" w:rsidR="00DA7EDE" w:rsidRDefault="00DA7EDE" w:rsidP="00DA7EDE">
      <w:pPr>
        <w:rPr>
          <w:b/>
          <w:sz w:val="24"/>
          <w:szCs w:val="24"/>
        </w:rPr>
      </w:pPr>
    </w:p>
    <w:p w14:paraId="1CA53D76" w14:textId="77777777" w:rsidR="00DA7EDE" w:rsidRDefault="00DA7EDE" w:rsidP="00DA7EDE">
      <w:pPr>
        <w:rPr>
          <w:b/>
          <w:sz w:val="24"/>
          <w:szCs w:val="24"/>
        </w:rPr>
      </w:pPr>
    </w:p>
    <w:p w14:paraId="0A33A68C" w14:textId="77777777" w:rsidR="00DA7EDE" w:rsidRPr="00DA5682" w:rsidRDefault="00DA7EDE" w:rsidP="00DA7EDE">
      <w:pPr>
        <w:rPr>
          <w:b/>
          <w:sz w:val="24"/>
          <w:szCs w:val="24"/>
        </w:rPr>
      </w:pPr>
      <w:r w:rsidRPr="00DA5682">
        <w:rPr>
          <w:b/>
          <w:sz w:val="24"/>
          <w:szCs w:val="24"/>
        </w:rPr>
        <w:t xml:space="preserve">Resources </w:t>
      </w:r>
    </w:p>
    <w:p w14:paraId="7A88F1B1" w14:textId="77777777" w:rsidR="00DA7EDE" w:rsidRPr="00DA5682" w:rsidRDefault="00DA7EDE" w:rsidP="00DA7EDE">
      <w:pPr>
        <w:rPr>
          <w:sz w:val="24"/>
          <w:szCs w:val="24"/>
        </w:rPr>
      </w:pPr>
    </w:p>
    <w:p w14:paraId="72AD1347" w14:textId="77777777" w:rsidR="00DA7EDE" w:rsidRPr="00DA5682" w:rsidRDefault="00DA7EDE" w:rsidP="00DA7EDE">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4C96DEC" w14:textId="77777777" w:rsidR="00DA7EDE" w:rsidRPr="00DA5682" w:rsidRDefault="00DA7EDE" w:rsidP="00DA7EDE">
      <w:pPr>
        <w:rPr>
          <w:sz w:val="24"/>
          <w:szCs w:val="24"/>
        </w:rPr>
      </w:pPr>
    </w:p>
    <w:p w14:paraId="6E8ADC8F" w14:textId="77777777" w:rsidR="00DA7EDE" w:rsidRPr="00DA5682" w:rsidRDefault="00DA7EDE" w:rsidP="00DA7EDE">
      <w:pPr>
        <w:rPr>
          <w:sz w:val="24"/>
          <w:szCs w:val="24"/>
        </w:rPr>
      </w:pPr>
    </w:p>
    <w:p w14:paraId="603C5475" w14:textId="77777777" w:rsidR="00DA7EDE" w:rsidRDefault="00DA7EDE" w:rsidP="00DA7EDE">
      <w:pPr>
        <w:rPr>
          <w:b/>
          <w:sz w:val="24"/>
          <w:szCs w:val="24"/>
        </w:rPr>
      </w:pPr>
      <w:r w:rsidRPr="00DA5682">
        <w:rPr>
          <w:b/>
          <w:sz w:val="24"/>
          <w:szCs w:val="24"/>
        </w:rPr>
        <w:t xml:space="preserve">The employer’s training department agrees to: </w:t>
      </w:r>
    </w:p>
    <w:p w14:paraId="0580E5BF" w14:textId="77777777" w:rsidR="00DA7EDE" w:rsidRPr="00466C2B" w:rsidRDefault="00DA7EDE" w:rsidP="00DA7EDE">
      <w:pPr>
        <w:rPr>
          <w:b/>
          <w:color w:val="auto"/>
          <w:sz w:val="24"/>
          <w:szCs w:val="24"/>
        </w:rPr>
      </w:pPr>
    </w:p>
    <w:p w14:paraId="3CFA90AD" w14:textId="77777777" w:rsidR="00DA7EDE" w:rsidRPr="00466C2B" w:rsidRDefault="00DA7EDE" w:rsidP="00DA7EDE">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38D10D7" w14:textId="77777777" w:rsidR="00DA7EDE" w:rsidRPr="00DA5682" w:rsidRDefault="00DA7EDE" w:rsidP="00DA7EDE">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05CBF9B3" w14:textId="77777777" w:rsidR="00DA7EDE" w:rsidRDefault="00DA7EDE" w:rsidP="00DA7EDE">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D370996" w14:textId="77777777" w:rsidR="00DA7EDE" w:rsidRPr="002A2C54" w:rsidRDefault="00DA7EDE" w:rsidP="00DA7EDE">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4377BD39" w14:textId="77777777" w:rsidR="00DA7EDE" w:rsidRPr="00DA5682" w:rsidRDefault="00DA7EDE" w:rsidP="00DA7EDE">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63A305C0" w14:textId="77777777" w:rsidR="00DA7EDE" w:rsidRPr="00DA5682" w:rsidRDefault="00DA7EDE" w:rsidP="00DA7EDE">
      <w:pPr>
        <w:rPr>
          <w:sz w:val="24"/>
          <w:szCs w:val="24"/>
        </w:rPr>
      </w:pPr>
    </w:p>
    <w:p w14:paraId="002092FC" w14:textId="77777777" w:rsidR="00DA7EDE" w:rsidRPr="00DA5682" w:rsidRDefault="00DA7EDE" w:rsidP="00DA7EDE">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7CB3872A" w14:textId="77777777" w:rsidR="00DA7EDE" w:rsidRPr="00DA5682" w:rsidRDefault="00DA7EDE" w:rsidP="00DA7EDE">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0E554A40" w14:textId="77777777" w:rsidR="00DA7EDE" w:rsidRPr="00DA5682" w:rsidRDefault="00DA7EDE" w:rsidP="00DA7EDE">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90E4201" w14:textId="77777777" w:rsidR="00DA7EDE" w:rsidRPr="00DA5682" w:rsidRDefault="00DA7EDE" w:rsidP="00DA7EDE">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33070884" w14:textId="77777777" w:rsidR="00DA7EDE" w:rsidRPr="00DA5682" w:rsidRDefault="00DA7EDE" w:rsidP="00DA7EDE">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2FDE7603" w14:textId="77777777" w:rsidR="00DA7EDE" w:rsidRPr="00DA5682" w:rsidRDefault="00DA7EDE" w:rsidP="00DA7EDE">
      <w:pPr>
        <w:tabs>
          <w:tab w:val="left" w:pos="360"/>
        </w:tabs>
        <w:rPr>
          <w:sz w:val="24"/>
          <w:szCs w:val="24"/>
        </w:rPr>
      </w:pPr>
    </w:p>
    <w:p w14:paraId="04622490" w14:textId="77777777" w:rsidR="00DA7EDE" w:rsidRPr="00DA5682" w:rsidRDefault="00DA7EDE" w:rsidP="00DA7EDE">
      <w:pPr>
        <w:rPr>
          <w:b/>
          <w:sz w:val="24"/>
          <w:szCs w:val="24"/>
        </w:rPr>
      </w:pPr>
      <w:r w:rsidRPr="00DA5682">
        <w:rPr>
          <w:b/>
          <w:sz w:val="24"/>
          <w:szCs w:val="24"/>
        </w:rPr>
        <w:t xml:space="preserve">The learner agrees to: </w:t>
      </w:r>
    </w:p>
    <w:p w14:paraId="44216920" w14:textId="77777777" w:rsidR="00DA7EDE" w:rsidRPr="00DA5682" w:rsidRDefault="00DA7EDE" w:rsidP="00DA7EDE">
      <w:pPr>
        <w:rPr>
          <w:sz w:val="24"/>
          <w:szCs w:val="24"/>
        </w:rPr>
      </w:pPr>
    </w:p>
    <w:p w14:paraId="50CACF09" w14:textId="77777777" w:rsidR="00DA7EDE" w:rsidRPr="00DA5682" w:rsidRDefault="00DA7EDE" w:rsidP="00DA7EDE">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0F756104" w14:textId="77777777" w:rsidR="00DA7EDE" w:rsidRPr="00466C2B" w:rsidRDefault="00DA7EDE" w:rsidP="00DA7EDE">
      <w:pPr>
        <w:pStyle w:val="Title"/>
        <w:numPr>
          <w:ilvl w:val="0"/>
          <w:numId w:val="49"/>
        </w:numPr>
        <w:ind w:right="-1"/>
        <w:jc w:val="left"/>
        <w:rPr>
          <w:rFonts w:cs="Arial"/>
          <w:szCs w:val="24"/>
        </w:rPr>
      </w:pPr>
      <w:r w:rsidRPr="00310B64">
        <w:rPr>
          <w:rFonts w:cs="Arial"/>
          <w:szCs w:val="24"/>
        </w:rPr>
        <w:lastRenderedPageBreak/>
        <w:t xml:space="preserve">identify with manager/mentor appropriate internal training and arrange to </w:t>
      </w:r>
      <w:r w:rsidRPr="00466C2B">
        <w:rPr>
          <w:rFonts w:cs="Arial"/>
          <w:szCs w:val="24"/>
        </w:rPr>
        <w:t xml:space="preserve">attend these </w:t>
      </w:r>
      <w:proofErr w:type="gramStart"/>
      <w:r w:rsidRPr="00466C2B">
        <w:rPr>
          <w:rFonts w:cs="Arial"/>
          <w:szCs w:val="24"/>
        </w:rPr>
        <w:t>courses;</w:t>
      </w:r>
      <w:proofErr w:type="gramEnd"/>
    </w:p>
    <w:p w14:paraId="25179AA4" w14:textId="77777777" w:rsidR="00DA7EDE" w:rsidRPr="00466C2B" w:rsidRDefault="00DA7EDE" w:rsidP="00DA7EDE">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1594444C" w14:textId="77777777" w:rsidR="00DA7EDE" w:rsidRPr="00DA5682" w:rsidRDefault="00DA7EDE" w:rsidP="00DA7EDE">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40CCC5B" w14:textId="77777777" w:rsidR="00DA7EDE" w:rsidRPr="00DA5682" w:rsidRDefault="00DA7EDE" w:rsidP="00DA7EDE">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2A08BA78" w14:textId="77777777" w:rsidR="00DA7EDE" w:rsidRPr="00DA5682" w:rsidRDefault="00DA7EDE" w:rsidP="00DA7EDE">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2BE6475D" w14:textId="77777777" w:rsidR="00DA7EDE" w:rsidRPr="00DA5682" w:rsidRDefault="00DA7EDE" w:rsidP="00DA7EDE">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3C4C9659" w14:textId="77777777" w:rsidR="00DA7EDE" w:rsidRPr="002A2C54" w:rsidRDefault="00DA7EDE" w:rsidP="00DA7EDE">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6130ACD2" w14:textId="77777777" w:rsidR="00DA7EDE" w:rsidRPr="00DA5682" w:rsidRDefault="00DA7EDE" w:rsidP="00DA7EDE">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2362E1FC" w14:textId="77777777" w:rsidR="00DA7EDE" w:rsidRPr="00DA5682" w:rsidRDefault="00DA7EDE" w:rsidP="00DA7EDE">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23845764" w14:textId="77777777" w:rsidR="00DA7EDE" w:rsidRPr="00DA5682" w:rsidRDefault="00DA7EDE" w:rsidP="00DA7EDE">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27195ED0" w14:textId="77777777" w:rsidR="00DA7EDE" w:rsidRDefault="00DA7EDE" w:rsidP="00DA7EDE">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13570FFB" w14:textId="77777777" w:rsidR="00DA7EDE" w:rsidRPr="00310B64" w:rsidRDefault="00DA7EDE" w:rsidP="00DA7EDE">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0E0CCF6D" w14:textId="77777777" w:rsidR="00DA7EDE" w:rsidRDefault="00DA7EDE" w:rsidP="00DA7EDE">
      <w:pPr>
        <w:jc w:val="both"/>
        <w:rPr>
          <w:bCs/>
          <w:sz w:val="24"/>
          <w:szCs w:val="24"/>
        </w:rPr>
      </w:pPr>
    </w:p>
    <w:p w14:paraId="1C7E47C4" w14:textId="77777777" w:rsidR="00DA7EDE" w:rsidRPr="00E216C4" w:rsidRDefault="00DA7EDE" w:rsidP="00DA7EDE">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w:t>
      </w:r>
      <w:proofErr w:type="gramStart"/>
      <w:r w:rsidRPr="00466C2B">
        <w:rPr>
          <w:iCs/>
          <w:color w:val="auto"/>
          <w:sz w:val="24"/>
          <w:szCs w:val="24"/>
          <w:lang w:val="en-US" w:eastAsia="en-US"/>
        </w:rPr>
        <w:t>performance</w:t>
      </w:r>
      <w:proofErr w:type="gramEnd"/>
      <w:r w:rsidRPr="00466C2B">
        <w:rPr>
          <w:iCs/>
          <w:color w:val="auto"/>
          <w:sz w:val="24"/>
          <w:szCs w:val="24"/>
          <w:lang w:val="en-US" w:eastAsia="en-US"/>
        </w:rPr>
        <w:t xml:space="preserv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3393E267" w14:textId="77777777" w:rsidR="00DA7EDE" w:rsidRPr="00DA5682" w:rsidRDefault="00DA7EDE" w:rsidP="00DA7EDE">
      <w:pPr>
        <w:overflowPunct/>
        <w:autoSpaceDE/>
        <w:autoSpaceDN/>
        <w:adjustRightInd/>
        <w:ind w:left="720"/>
        <w:textAlignment w:val="auto"/>
        <w:rPr>
          <w:sz w:val="24"/>
          <w:szCs w:val="24"/>
        </w:rPr>
      </w:pPr>
    </w:p>
    <w:p w14:paraId="4B6145BC" w14:textId="77777777" w:rsidR="00DA7EDE" w:rsidRPr="00DA5682" w:rsidRDefault="00DA7EDE" w:rsidP="00DA7EDE">
      <w:pPr>
        <w:rPr>
          <w:sz w:val="24"/>
          <w:szCs w:val="24"/>
        </w:rPr>
      </w:pPr>
    </w:p>
    <w:p w14:paraId="6DBD1F9A" w14:textId="77777777" w:rsidR="00DA7EDE" w:rsidRPr="00DA5682" w:rsidRDefault="00DA7EDE" w:rsidP="00DA7EDE">
      <w:pPr>
        <w:rPr>
          <w:b/>
          <w:sz w:val="24"/>
          <w:szCs w:val="24"/>
        </w:rPr>
      </w:pPr>
    </w:p>
    <w:p w14:paraId="0B723CC7" w14:textId="77777777" w:rsidR="00DA7EDE" w:rsidRPr="00DA5682" w:rsidRDefault="00DA7EDE" w:rsidP="00DA7EDE">
      <w:pPr>
        <w:rPr>
          <w:b/>
          <w:sz w:val="24"/>
          <w:szCs w:val="24"/>
        </w:rPr>
      </w:pPr>
    </w:p>
    <w:p w14:paraId="38924C13" w14:textId="77777777" w:rsidR="00DA7EDE" w:rsidRDefault="00DA7EDE" w:rsidP="00DA7EDE">
      <w:pPr>
        <w:rPr>
          <w:b/>
          <w:sz w:val="24"/>
          <w:szCs w:val="24"/>
        </w:rPr>
      </w:pPr>
      <w:r w:rsidRPr="00B436BF">
        <w:rPr>
          <w:b/>
          <w:sz w:val="24"/>
          <w:szCs w:val="24"/>
        </w:rPr>
        <w:t xml:space="preserve">Line Manager/Mentor agrees to: </w:t>
      </w:r>
    </w:p>
    <w:p w14:paraId="5F7D4E11" w14:textId="77777777" w:rsidR="00DA7EDE" w:rsidRPr="00B436BF" w:rsidRDefault="00DA7EDE" w:rsidP="00DA7EDE">
      <w:pPr>
        <w:rPr>
          <w:b/>
          <w:sz w:val="24"/>
          <w:szCs w:val="24"/>
        </w:rPr>
      </w:pPr>
    </w:p>
    <w:p w14:paraId="6528C1DB" w14:textId="77777777" w:rsidR="00DA7EDE" w:rsidRPr="00EE5BC3" w:rsidRDefault="00DA7EDE" w:rsidP="00DA7EDE">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67A1ED09" w14:textId="77777777" w:rsidR="00DA7EDE" w:rsidRPr="00DA5682" w:rsidRDefault="00DA7EDE" w:rsidP="00DA7EDE">
      <w:pPr>
        <w:rPr>
          <w:sz w:val="24"/>
          <w:szCs w:val="24"/>
        </w:rPr>
      </w:pPr>
    </w:p>
    <w:p w14:paraId="4A0F637C" w14:textId="77777777" w:rsidR="00DA7EDE" w:rsidRPr="00DA5682" w:rsidRDefault="00DA7EDE" w:rsidP="00DA7EDE">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4B68777E" w14:textId="77777777" w:rsidR="00DA7EDE" w:rsidRPr="00DA5682" w:rsidRDefault="00DA7EDE" w:rsidP="00DA7EDE">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01BD08C0" w14:textId="77777777" w:rsidR="00DA7EDE" w:rsidRPr="00DA5682" w:rsidRDefault="00DA7EDE" w:rsidP="00DA7EDE">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4C055769" w14:textId="77777777" w:rsidR="00DA7EDE" w:rsidRPr="00DA5682" w:rsidRDefault="00DA7EDE" w:rsidP="00DA7EDE">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03F730B1" w14:textId="77777777" w:rsidR="00DA7EDE" w:rsidRPr="00DA5682" w:rsidRDefault="00DA7EDE" w:rsidP="00DA7EDE">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3D139CBD" w14:textId="77777777" w:rsidR="00DA7EDE" w:rsidRPr="00B436BF" w:rsidRDefault="00DA7EDE" w:rsidP="00DA7EDE">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3470DF78" w14:textId="77777777" w:rsidR="00DA7EDE" w:rsidRPr="00B436BF" w:rsidRDefault="00DA7EDE" w:rsidP="00DA7EDE">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6939CC24" w14:textId="77777777" w:rsidR="00DA7EDE" w:rsidRDefault="00DA7EDE" w:rsidP="00DA7EDE"/>
    <w:p w14:paraId="69598134" w14:textId="77777777" w:rsidR="00DA7EDE" w:rsidRPr="00DA5682" w:rsidRDefault="00DA7EDE" w:rsidP="00DA7EDE">
      <w:pPr>
        <w:rPr>
          <w:b/>
          <w:sz w:val="24"/>
          <w:szCs w:val="24"/>
        </w:rPr>
      </w:pPr>
      <w:r w:rsidRPr="00DA5682">
        <w:rPr>
          <w:b/>
          <w:sz w:val="24"/>
          <w:szCs w:val="24"/>
        </w:rPr>
        <w:t>Completion and submission of portfolio</w:t>
      </w:r>
    </w:p>
    <w:p w14:paraId="29BE98F6" w14:textId="77777777" w:rsidR="00DA7EDE" w:rsidRPr="00DA5682" w:rsidRDefault="00DA7EDE" w:rsidP="00DA7EDE">
      <w:pPr>
        <w:rPr>
          <w:b/>
          <w:sz w:val="24"/>
          <w:szCs w:val="24"/>
        </w:rPr>
      </w:pPr>
    </w:p>
    <w:p w14:paraId="0FFECC85" w14:textId="77777777" w:rsidR="00DA7EDE" w:rsidRPr="00DA5682" w:rsidRDefault="00DA7EDE" w:rsidP="00DA7EDE">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CF8B1CE" w14:textId="77777777" w:rsidR="00DA7EDE" w:rsidRPr="00DA5682" w:rsidRDefault="00DA7EDE" w:rsidP="00DA7EDE">
      <w:pPr>
        <w:rPr>
          <w:sz w:val="24"/>
          <w:szCs w:val="24"/>
        </w:rPr>
      </w:pPr>
    </w:p>
    <w:p w14:paraId="2BC9FB1D" w14:textId="77777777" w:rsidR="00DA7EDE" w:rsidRPr="00DA5682" w:rsidRDefault="00DA7EDE" w:rsidP="00DA7EDE">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7EB341C0" w14:textId="77777777" w:rsidR="00DA7EDE" w:rsidRPr="00DA5682" w:rsidRDefault="00DA7EDE" w:rsidP="00DA7EDE">
      <w:pPr>
        <w:ind w:right="72"/>
        <w:rPr>
          <w:sz w:val="24"/>
          <w:szCs w:val="24"/>
        </w:rPr>
      </w:pPr>
    </w:p>
    <w:p w14:paraId="3DEE681F" w14:textId="77777777" w:rsidR="00DA7EDE" w:rsidRPr="00DA5682" w:rsidRDefault="00DA7EDE" w:rsidP="00DA7EDE">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E1D5363" w14:textId="77777777" w:rsidR="00DA7EDE" w:rsidRPr="00DA5682" w:rsidRDefault="00DA7EDE" w:rsidP="00DA7EDE">
      <w:pPr>
        <w:rPr>
          <w:sz w:val="24"/>
          <w:szCs w:val="24"/>
        </w:rPr>
      </w:pPr>
    </w:p>
    <w:p w14:paraId="4614ECE8" w14:textId="77777777" w:rsidR="00DA7EDE" w:rsidRPr="00DA5682" w:rsidRDefault="00DA7EDE" w:rsidP="00DA7EDE">
      <w:pPr>
        <w:rPr>
          <w:sz w:val="24"/>
          <w:szCs w:val="24"/>
        </w:rPr>
      </w:pPr>
      <w:r w:rsidRPr="00DA5682">
        <w:rPr>
          <w:sz w:val="24"/>
          <w:szCs w:val="24"/>
        </w:rPr>
        <w:t>I understand and accept the terms and conditions of this learning agreement as stated above.</w:t>
      </w:r>
    </w:p>
    <w:p w14:paraId="2BD16882" w14:textId="77777777" w:rsidR="00DA7EDE" w:rsidRPr="00DA5682" w:rsidRDefault="00DA7EDE" w:rsidP="00DA7EDE">
      <w:pPr>
        <w:rPr>
          <w:sz w:val="24"/>
          <w:szCs w:val="24"/>
        </w:rPr>
      </w:pPr>
    </w:p>
    <w:p w14:paraId="1BA3101B" w14:textId="77777777" w:rsidR="00DA7EDE" w:rsidRPr="00DA5682" w:rsidRDefault="00DA7EDE" w:rsidP="00DA7EDE">
      <w:pPr>
        <w:rPr>
          <w:sz w:val="24"/>
          <w:szCs w:val="24"/>
        </w:rPr>
      </w:pPr>
      <w:proofErr w:type="gramStart"/>
      <w:r w:rsidRPr="00DA5682">
        <w:rPr>
          <w:sz w:val="24"/>
          <w:szCs w:val="24"/>
        </w:rPr>
        <w:t>Signed:…</w:t>
      </w:r>
      <w:proofErr w:type="gramEnd"/>
      <w:r w:rsidRPr="00DA5682">
        <w:rPr>
          <w:sz w:val="24"/>
          <w:szCs w:val="24"/>
        </w:rPr>
        <w:t>…</w:t>
      </w:r>
      <w:r w:rsidRPr="00D23261">
        <w:rPr>
          <w:noProof/>
          <w14:ligatures w14:val="standardContextual"/>
        </w:rPr>
        <w:t xml:space="preserve"> </w:t>
      </w:r>
      <w:r w:rsidRPr="00D23261">
        <w:rPr>
          <w:noProof/>
          <w:sz w:val="24"/>
          <w:szCs w:val="24"/>
        </w:rPr>
        <w:drawing>
          <wp:inline distT="0" distB="0" distL="0" distR="0" wp14:anchorId="49A52EFD" wp14:editId="61087FD1">
            <wp:extent cx="706755" cy="400050"/>
            <wp:effectExtent l="0" t="0" r="0" b="0"/>
            <wp:docPr id="1718758807"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58807" name="Picture 1" descr="A close up of a signature&#10;&#10;Description automatically generated"/>
                    <pic:cNvPicPr/>
                  </pic:nvPicPr>
                  <pic:blipFill>
                    <a:blip r:embed="rId67"/>
                    <a:stretch>
                      <a:fillRect/>
                    </a:stretch>
                  </pic:blipFill>
                  <pic:spPr>
                    <a:xfrm>
                      <a:off x="0" y="0"/>
                      <a:ext cx="707393" cy="400411"/>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Pr>
          <w:sz w:val="24"/>
          <w:szCs w:val="24"/>
        </w:rPr>
        <w:t>Chelsea Figoni</w:t>
      </w:r>
      <w:r w:rsidRPr="00DA5682">
        <w:rPr>
          <w:sz w:val="24"/>
          <w:szCs w:val="24"/>
        </w:rPr>
        <w:t xml:space="preserve">……… </w:t>
      </w:r>
      <w:proofErr w:type="gramStart"/>
      <w:r w:rsidRPr="00DA5682">
        <w:rPr>
          <w:sz w:val="24"/>
          <w:szCs w:val="24"/>
        </w:rPr>
        <w:t>Date:…</w:t>
      </w:r>
      <w:proofErr w:type="gramEnd"/>
      <w:r>
        <w:rPr>
          <w:sz w:val="24"/>
          <w:szCs w:val="24"/>
        </w:rPr>
        <w:t>17/10/2024</w:t>
      </w:r>
      <w:r w:rsidRPr="00DA5682">
        <w:rPr>
          <w:sz w:val="24"/>
          <w:szCs w:val="24"/>
        </w:rPr>
        <w:t xml:space="preserve">……. </w:t>
      </w:r>
    </w:p>
    <w:p w14:paraId="59AD9D38" w14:textId="77777777" w:rsidR="00DA7EDE" w:rsidRPr="00DA5682" w:rsidRDefault="00DA7EDE" w:rsidP="00DA7EDE">
      <w:pPr>
        <w:rPr>
          <w:sz w:val="24"/>
          <w:szCs w:val="24"/>
        </w:rPr>
      </w:pPr>
      <w:r>
        <w:rPr>
          <w:noProof/>
        </w:rPr>
        <w:lastRenderedPageBreak/>
        <w:drawing>
          <wp:anchor distT="0" distB="0" distL="114300" distR="114300" simplePos="0" relativeHeight="251659264" behindDoc="0" locked="0" layoutInCell="1" allowOverlap="1" wp14:anchorId="1E1C61F3" wp14:editId="41E665C5">
            <wp:simplePos x="0" y="0"/>
            <wp:positionH relativeFrom="column">
              <wp:posOffset>830980</wp:posOffset>
            </wp:positionH>
            <wp:positionV relativeFrom="paragraph">
              <wp:posOffset>121221</wp:posOffset>
            </wp:positionV>
            <wp:extent cx="845185" cy="229235"/>
            <wp:effectExtent l="0" t="0" r="0" b="0"/>
            <wp:wrapThrough wrapText="bothSides">
              <wp:wrapPolygon edited="0">
                <wp:start x="0" y="0"/>
                <wp:lineTo x="0" y="19745"/>
                <wp:lineTo x="20935" y="19745"/>
                <wp:lineTo x="20935" y="0"/>
                <wp:lineTo x="0" y="0"/>
              </wp:wrapPolygon>
            </wp:wrapThrough>
            <wp:docPr id="51665202" name="Picture 51665202"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etter&#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845185" cy="2292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A5682">
        <w:rPr>
          <w:sz w:val="24"/>
          <w:szCs w:val="24"/>
        </w:rPr>
        <w:t>(Learner)</w:t>
      </w:r>
    </w:p>
    <w:p w14:paraId="74755D22" w14:textId="77777777" w:rsidR="00DA7EDE" w:rsidRPr="00DA5682" w:rsidRDefault="00DA7EDE" w:rsidP="00DA7EDE">
      <w:pPr>
        <w:rPr>
          <w:sz w:val="24"/>
          <w:szCs w:val="24"/>
        </w:rPr>
      </w:pPr>
    </w:p>
    <w:p w14:paraId="5582E1DA" w14:textId="77777777" w:rsidR="00DA7EDE" w:rsidRPr="00DA5682" w:rsidRDefault="00DA7EDE" w:rsidP="00DA7EDE">
      <w:pPr>
        <w:rPr>
          <w:sz w:val="24"/>
          <w:szCs w:val="24"/>
        </w:rPr>
      </w:pPr>
      <w:proofErr w:type="gramStart"/>
      <w:r w:rsidRPr="00DA5682">
        <w:rPr>
          <w:sz w:val="24"/>
          <w:szCs w:val="24"/>
        </w:rPr>
        <w:t>Signed:…</w:t>
      </w:r>
      <w:proofErr w:type="gramEnd"/>
      <w:r w:rsidRPr="00F2502F">
        <w:rPr>
          <w:noProof/>
        </w:rPr>
        <w:t xml:space="preserve"> </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Pr>
          <w:sz w:val="24"/>
          <w:szCs w:val="24"/>
        </w:rPr>
        <w:t xml:space="preserve">Kirsty Kerswell </w:t>
      </w:r>
      <w:r w:rsidRPr="00DA5682">
        <w:rPr>
          <w:sz w:val="24"/>
          <w:szCs w:val="24"/>
        </w:rPr>
        <w:t>………</w:t>
      </w:r>
      <w:proofErr w:type="gramStart"/>
      <w:r w:rsidRPr="00DA5682">
        <w:rPr>
          <w:sz w:val="24"/>
          <w:szCs w:val="24"/>
        </w:rPr>
        <w:t>….Date</w:t>
      </w:r>
      <w:proofErr w:type="gramEnd"/>
      <w:r w:rsidRPr="00DA5682">
        <w:rPr>
          <w:sz w:val="24"/>
          <w:szCs w:val="24"/>
        </w:rPr>
        <w:t>:</w:t>
      </w:r>
      <w:r>
        <w:rPr>
          <w:sz w:val="24"/>
          <w:szCs w:val="24"/>
        </w:rPr>
        <w:t xml:space="preserve"> 8.7.25</w:t>
      </w:r>
    </w:p>
    <w:p w14:paraId="191F55D1" w14:textId="77777777" w:rsidR="00DA7EDE" w:rsidRPr="00DA5682" w:rsidRDefault="00DA7EDE" w:rsidP="00DA7EDE">
      <w:pPr>
        <w:rPr>
          <w:sz w:val="24"/>
          <w:szCs w:val="24"/>
        </w:rPr>
      </w:pPr>
      <w:r w:rsidRPr="00DA5682">
        <w:rPr>
          <w:sz w:val="24"/>
          <w:szCs w:val="24"/>
        </w:rPr>
        <w:t>(Line Manager/Mentor)</w:t>
      </w:r>
    </w:p>
    <w:p w14:paraId="622C02CC" w14:textId="77777777" w:rsidR="00DA7EDE" w:rsidRPr="00DA5682" w:rsidRDefault="00DA7EDE" w:rsidP="00DA7EDE">
      <w:pPr>
        <w:rPr>
          <w:sz w:val="24"/>
          <w:szCs w:val="24"/>
        </w:rPr>
      </w:pPr>
    </w:p>
    <w:p w14:paraId="4D743E13" w14:textId="77777777" w:rsidR="00DA7EDE" w:rsidRPr="00DA5682" w:rsidRDefault="00DA7EDE" w:rsidP="00DA7EDE">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7F7E434D" w14:textId="77777777" w:rsidR="00DA7EDE" w:rsidRPr="00DA5682" w:rsidRDefault="00DA7EDE" w:rsidP="00DA7EDE">
      <w:pPr>
        <w:rPr>
          <w:sz w:val="24"/>
          <w:szCs w:val="24"/>
        </w:rPr>
      </w:pPr>
      <w:r w:rsidRPr="00DA5682">
        <w:rPr>
          <w:sz w:val="24"/>
          <w:szCs w:val="24"/>
        </w:rPr>
        <w:t>(Mentor, if different to above)</w:t>
      </w:r>
    </w:p>
    <w:p w14:paraId="29E8F076" w14:textId="77777777" w:rsidR="00DA7EDE" w:rsidRPr="00DA5682" w:rsidRDefault="00DA7EDE" w:rsidP="00DA7EDE">
      <w:pPr>
        <w:rPr>
          <w:sz w:val="24"/>
          <w:szCs w:val="24"/>
        </w:rPr>
      </w:pPr>
    </w:p>
    <w:p w14:paraId="685DB2B6" w14:textId="77777777" w:rsidR="00DA7EDE" w:rsidRPr="00DA5682" w:rsidRDefault="00DA7EDE" w:rsidP="00DA7EDE">
      <w:pPr>
        <w:rPr>
          <w:sz w:val="24"/>
          <w:szCs w:val="24"/>
        </w:rPr>
      </w:pPr>
    </w:p>
    <w:p w14:paraId="7F4433FA" w14:textId="7F50E56E" w:rsidR="00CC135E" w:rsidRPr="00EA3BC2" w:rsidRDefault="00DA7EDE" w:rsidP="00EA3BC2">
      <w:pPr>
        <w:rPr>
          <w:b/>
          <w:color w:val="auto"/>
          <w:sz w:val="24"/>
          <w:szCs w:val="24"/>
        </w:rPr>
      </w:pPr>
      <w:r w:rsidRPr="00466C2B">
        <w:rPr>
          <w:b/>
          <w:color w:val="auto"/>
          <w:sz w:val="24"/>
          <w:szCs w:val="24"/>
        </w:rPr>
        <w:t>PLEASE FORWARD A SIGNED COPY OF THIS LEARNING AGREEMENT TO YOUR TRAINING COORDINATOR WITHIN ONE MONTH OF YOUR INDUCTION.</w:t>
      </w:r>
    </w:p>
    <w:sectPr w:rsidR="00CC135E" w:rsidRPr="00EA3BC2" w:rsidSect="00F15354">
      <w:headerReference w:type="default" r:id="rId70"/>
      <w:footerReference w:type="default" r:id="rId7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BDE02" w14:textId="77777777" w:rsidR="00AC6305" w:rsidRDefault="00AC6305">
      <w:r>
        <w:separator/>
      </w:r>
    </w:p>
  </w:endnote>
  <w:endnote w:type="continuationSeparator" w:id="0">
    <w:p w14:paraId="39615694" w14:textId="77777777" w:rsidR="00AC6305" w:rsidRDefault="00AC6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0923F" w14:textId="77777777" w:rsidR="00AC6305" w:rsidRDefault="00AC6305">
      <w:r>
        <w:separator/>
      </w:r>
    </w:p>
  </w:footnote>
  <w:footnote w:type="continuationSeparator" w:id="0">
    <w:p w14:paraId="3A020BEF" w14:textId="77777777" w:rsidR="00AC6305" w:rsidRDefault="00AC63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643D"/>
    <w:rsid w:val="00020EEC"/>
    <w:rsid w:val="0002440E"/>
    <w:rsid w:val="0002759A"/>
    <w:rsid w:val="00027B1F"/>
    <w:rsid w:val="00027C58"/>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09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9FE"/>
    <w:rsid w:val="00130119"/>
    <w:rsid w:val="00132812"/>
    <w:rsid w:val="001347F8"/>
    <w:rsid w:val="001359EE"/>
    <w:rsid w:val="00137BB5"/>
    <w:rsid w:val="00137E05"/>
    <w:rsid w:val="001447F6"/>
    <w:rsid w:val="00147DE3"/>
    <w:rsid w:val="00150794"/>
    <w:rsid w:val="00151DA6"/>
    <w:rsid w:val="001608C4"/>
    <w:rsid w:val="00164832"/>
    <w:rsid w:val="00171418"/>
    <w:rsid w:val="0017275C"/>
    <w:rsid w:val="001772BF"/>
    <w:rsid w:val="001772DE"/>
    <w:rsid w:val="0019496C"/>
    <w:rsid w:val="001961CF"/>
    <w:rsid w:val="001A3956"/>
    <w:rsid w:val="001A59BB"/>
    <w:rsid w:val="001A607E"/>
    <w:rsid w:val="001A6A51"/>
    <w:rsid w:val="001A79C4"/>
    <w:rsid w:val="001B331A"/>
    <w:rsid w:val="001C0237"/>
    <w:rsid w:val="001C0E74"/>
    <w:rsid w:val="001C4DB8"/>
    <w:rsid w:val="001C50B8"/>
    <w:rsid w:val="001D229F"/>
    <w:rsid w:val="001D2925"/>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13B"/>
    <w:rsid w:val="003106DB"/>
    <w:rsid w:val="0031350A"/>
    <w:rsid w:val="00316815"/>
    <w:rsid w:val="003168CA"/>
    <w:rsid w:val="0032020E"/>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1E78"/>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37F9"/>
    <w:rsid w:val="003C19F1"/>
    <w:rsid w:val="003C3C67"/>
    <w:rsid w:val="003C4186"/>
    <w:rsid w:val="003C6185"/>
    <w:rsid w:val="003D0D2D"/>
    <w:rsid w:val="003D1885"/>
    <w:rsid w:val="003D1BC0"/>
    <w:rsid w:val="003D20F1"/>
    <w:rsid w:val="003D392F"/>
    <w:rsid w:val="003D4710"/>
    <w:rsid w:val="003D4D8F"/>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7B8"/>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215"/>
    <w:rsid w:val="004A5A64"/>
    <w:rsid w:val="004A6478"/>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58E0"/>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6259"/>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093"/>
    <w:rsid w:val="005841E5"/>
    <w:rsid w:val="00586D89"/>
    <w:rsid w:val="005877C8"/>
    <w:rsid w:val="00587923"/>
    <w:rsid w:val="00594F9F"/>
    <w:rsid w:val="005A124C"/>
    <w:rsid w:val="005A1B4C"/>
    <w:rsid w:val="005A545C"/>
    <w:rsid w:val="005B271A"/>
    <w:rsid w:val="005B3A2D"/>
    <w:rsid w:val="005B7959"/>
    <w:rsid w:val="005C1567"/>
    <w:rsid w:val="005C28D3"/>
    <w:rsid w:val="005C6CE5"/>
    <w:rsid w:val="005D3F07"/>
    <w:rsid w:val="005D4A1E"/>
    <w:rsid w:val="005D4F72"/>
    <w:rsid w:val="005E13EA"/>
    <w:rsid w:val="005E17F1"/>
    <w:rsid w:val="005F64AA"/>
    <w:rsid w:val="005F7851"/>
    <w:rsid w:val="006033FF"/>
    <w:rsid w:val="00604A9E"/>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4C3"/>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5B3"/>
    <w:rsid w:val="006C2EB5"/>
    <w:rsid w:val="006D18A3"/>
    <w:rsid w:val="006D5970"/>
    <w:rsid w:val="006E481E"/>
    <w:rsid w:val="006E795F"/>
    <w:rsid w:val="006F0862"/>
    <w:rsid w:val="006F1438"/>
    <w:rsid w:val="006F2A9E"/>
    <w:rsid w:val="006F5ED3"/>
    <w:rsid w:val="006F7B12"/>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9C8"/>
    <w:rsid w:val="0075031F"/>
    <w:rsid w:val="00751263"/>
    <w:rsid w:val="007544FC"/>
    <w:rsid w:val="00755427"/>
    <w:rsid w:val="00756548"/>
    <w:rsid w:val="0075673A"/>
    <w:rsid w:val="0075704F"/>
    <w:rsid w:val="00763B2D"/>
    <w:rsid w:val="00764C84"/>
    <w:rsid w:val="0076547A"/>
    <w:rsid w:val="007710AD"/>
    <w:rsid w:val="00771C2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E8F"/>
    <w:rsid w:val="007F10BD"/>
    <w:rsid w:val="007F312E"/>
    <w:rsid w:val="007F3F7E"/>
    <w:rsid w:val="007F4BA4"/>
    <w:rsid w:val="00813CEC"/>
    <w:rsid w:val="0081534C"/>
    <w:rsid w:val="00816CE7"/>
    <w:rsid w:val="008171E4"/>
    <w:rsid w:val="008208EA"/>
    <w:rsid w:val="00822B44"/>
    <w:rsid w:val="00822F86"/>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43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1AF"/>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A7C3E"/>
    <w:rsid w:val="009B0B61"/>
    <w:rsid w:val="009B28C0"/>
    <w:rsid w:val="009B3178"/>
    <w:rsid w:val="009B3E46"/>
    <w:rsid w:val="009B4073"/>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ED2"/>
    <w:rsid w:val="00A06422"/>
    <w:rsid w:val="00A10C1D"/>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6305"/>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AF9"/>
    <w:rsid w:val="00BD30B1"/>
    <w:rsid w:val="00BE0F7B"/>
    <w:rsid w:val="00BE10C2"/>
    <w:rsid w:val="00BE548E"/>
    <w:rsid w:val="00BE6E47"/>
    <w:rsid w:val="00BF0D6C"/>
    <w:rsid w:val="00C01D14"/>
    <w:rsid w:val="00C01D97"/>
    <w:rsid w:val="00C025B4"/>
    <w:rsid w:val="00C029EC"/>
    <w:rsid w:val="00C02BB0"/>
    <w:rsid w:val="00C161FD"/>
    <w:rsid w:val="00C17C9F"/>
    <w:rsid w:val="00C23F17"/>
    <w:rsid w:val="00C246F2"/>
    <w:rsid w:val="00C26D0D"/>
    <w:rsid w:val="00C27C95"/>
    <w:rsid w:val="00C300D2"/>
    <w:rsid w:val="00C322BC"/>
    <w:rsid w:val="00C3270F"/>
    <w:rsid w:val="00C3278B"/>
    <w:rsid w:val="00C33375"/>
    <w:rsid w:val="00C34C23"/>
    <w:rsid w:val="00C368FA"/>
    <w:rsid w:val="00C42005"/>
    <w:rsid w:val="00C4664D"/>
    <w:rsid w:val="00C472AA"/>
    <w:rsid w:val="00C50A05"/>
    <w:rsid w:val="00C54AED"/>
    <w:rsid w:val="00C54CDD"/>
    <w:rsid w:val="00C555FC"/>
    <w:rsid w:val="00C55E9B"/>
    <w:rsid w:val="00C56D09"/>
    <w:rsid w:val="00C57D24"/>
    <w:rsid w:val="00C604D6"/>
    <w:rsid w:val="00C63CAB"/>
    <w:rsid w:val="00C63D00"/>
    <w:rsid w:val="00C6441B"/>
    <w:rsid w:val="00C65921"/>
    <w:rsid w:val="00C7108B"/>
    <w:rsid w:val="00C73A1E"/>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0F8"/>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2269"/>
    <w:rsid w:val="00D146AE"/>
    <w:rsid w:val="00D22C8F"/>
    <w:rsid w:val="00D3203C"/>
    <w:rsid w:val="00D33491"/>
    <w:rsid w:val="00D3442D"/>
    <w:rsid w:val="00D34EDB"/>
    <w:rsid w:val="00D36F00"/>
    <w:rsid w:val="00D44B67"/>
    <w:rsid w:val="00D44F8E"/>
    <w:rsid w:val="00D51FD5"/>
    <w:rsid w:val="00D55DE0"/>
    <w:rsid w:val="00D607EF"/>
    <w:rsid w:val="00D60F88"/>
    <w:rsid w:val="00D646BD"/>
    <w:rsid w:val="00D65558"/>
    <w:rsid w:val="00D71201"/>
    <w:rsid w:val="00D71F0B"/>
    <w:rsid w:val="00D720C7"/>
    <w:rsid w:val="00D84841"/>
    <w:rsid w:val="00D876E6"/>
    <w:rsid w:val="00D90958"/>
    <w:rsid w:val="00DA1025"/>
    <w:rsid w:val="00DA22EC"/>
    <w:rsid w:val="00DA5682"/>
    <w:rsid w:val="00DA5860"/>
    <w:rsid w:val="00DA5C0C"/>
    <w:rsid w:val="00DA7EDE"/>
    <w:rsid w:val="00DB2767"/>
    <w:rsid w:val="00DC1B10"/>
    <w:rsid w:val="00DC2924"/>
    <w:rsid w:val="00DC4729"/>
    <w:rsid w:val="00DD31C5"/>
    <w:rsid w:val="00DD5020"/>
    <w:rsid w:val="00DD63BE"/>
    <w:rsid w:val="00DE24F1"/>
    <w:rsid w:val="00DE4296"/>
    <w:rsid w:val="00DF2469"/>
    <w:rsid w:val="00DF7899"/>
    <w:rsid w:val="00E0524C"/>
    <w:rsid w:val="00E14F0D"/>
    <w:rsid w:val="00E15751"/>
    <w:rsid w:val="00E17160"/>
    <w:rsid w:val="00E17D41"/>
    <w:rsid w:val="00E209E4"/>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6B2"/>
    <w:rsid w:val="00EA3BC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A27"/>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3051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and-practice/resources/all-wales-child-protection-procedures" TargetMode="External"/><Relationship Id="rId18" Type="http://schemas.openxmlformats.org/officeDocument/2006/relationships/hyperlink" Target="https://www.carmarthenshire.gov.wales/council-democracy/strategies-and-plans/corporate-safeguarding-policy-november-2023/legislation-policy-and-guidance/" TargetMode="External"/><Relationship Id="rId26" Type="http://schemas.openxmlformats.org/officeDocument/2006/relationships/hyperlink" Target="https://doi.org/10.1080/01634372.2024.2339986" TargetMode="External"/><Relationship Id="rId39" Type="http://schemas.openxmlformats.org/officeDocument/2006/relationships/hyperlink" Target="https://socialcare.wales/social-work-resources-library/safeguarding" TargetMode="External"/><Relationship Id="rId21" Type="http://schemas.openxmlformats.org/officeDocument/2006/relationships/hyperlink" Target="https://doi.org/10.33790/jphip1100170" TargetMode="External"/><Relationship Id="rId34" Type="http://schemas.openxmlformats.org/officeDocument/2006/relationships/hyperlink" Target="https://www.legislation.gov.uk/mwa/2011/2/contents" TargetMode="External"/><Relationship Id="rId42" Type="http://schemas.openxmlformats.org/officeDocument/2006/relationships/hyperlink" Target="https://socialcare.wales/qualifications-funding/social-work-qualifications" TargetMode="External"/><Relationship Id="rId47" Type="http://schemas.openxmlformats.org/officeDocument/2006/relationships/hyperlink" Target="https://www.legislation.gov.uk/ukpga/1998/42/schedule/1" TargetMode="External"/><Relationship Id="rId50" Type="http://schemas.openxmlformats.org/officeDocument/2006/relationships/hyperlink" Target="https://www.southwales.ac.uk/news/2025/january/shaping-the-future-of-alcohol-related-brain-damage-care/" TargetMode="External"/><Relationship Id="rId55" Type="http://schemas.openxmlformats.org/officeDocument/2006/relationships/hyperlink" Target="https://www.gov.wales/sites/default/files/publications/2019-02/service-framework-for-the-treatment-of-people-with-a-co-occurring-mental-health-and-substance-misuse-problem.pdf" TargetMode="External"/><Relationship Id="rId63" Type="http://schemas.openxmlformats.org/officeDocument/2006/relationships/hyperlink" Target="https://www.westwalesrsb.wales/adults/" TargetMode="External"/><Relationship Id="rId68" Type="http://schemas.openxmlformats.org/officeDocument/2006/relationships/image" Target="media/image3.png"/><Relationship Id="rId7" Type="http://schemas.openxmlformats.org/officeDocument/2006/relationships/settings" Target="setting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asw.co.uk/articles/collaboration-isnt-easy-essential-social-work" TargetMode="External"/><Relationship Id="rId29" Type="http://schemas.openxmlformats.org/officeDocument/2006/relationships/hyperlink" Target="https://www.researchgate.net/publication/349964198_Evaluation_of_the_Social_Services_and_Well-being_Wales_Act_2014_Process_Evaluation" TargetMode="External"/><Relationship Id="rId11" Type="http://schemas.openxmlformats.org/officeDocument/2006/relationships/image" Target="media/image1.png"/><Relationship Id="rId24" Type="http://schemas.openxmlformats.org/officeDocument/2006/relationships/hyperlink" Target="https://www.legislation.gov.uk/ukpga/2005/9/contents" TargetMode="External"/><Relationship Id="rId32" Type="http://schemas.openxmlformats.org/officeDocument/2006/relationships/hyperlink" Target="https://www.gov.uk/government/collections/human-rights-the-uks-international-human-rights-obligations" TargetMode="External"/><Relationship Id="rId37" Type="http://schemas.openxmlformats.org/officeDocument/2006/relationships/hyperlink" Target="https://www.scie.org.uk/mca/introduction/mental-capacity-act-2005-at-a-glance/" TargetMode="External"/><Relationship Id="rId40" Type="http://schemas.openxmlformats.org/officeDocument/2006/relationships/hyperlink" Target="https://safeguarding.wales/en/" TargetMode="External"/><Relationship Id="rId45" Type="http://schemas.openxmlformats.org/officeDocument/2006/relationships/hyperlink" Target="https://socialcare.wales/social-work-resources-library/safeguarding" TargetMode="External"/><Relationship Id="rId53" Type="http://schemas.openxmlformats.org/officeDocument/2006/relationships/hyperlink" Target="https://www.gov.wales/sites/default/files/publications/2019-05/social-services-and-well-being-wales-act-2014-the-essentials.pdf" TargetMode="External"/><Relationship Id="rId58" Type="http://schemas.openxmlformats.org/officeDocument/2006/relationships/hyperlink" Target="https://www.gov.wales/sites/default/files/publications/2021-11/substance-misuse-treatment-framework-prevention-diagnosis-treatment-and-support-for-alcohol-related-brain-damage.pdf" TargetMode="External"/><Relationship Id="rId66" Type="http://schemas.openxmlformats.org/officeDocument/2006/relationships/hyperlink" Target="mailto:klkerswell@carmarthenshire.gov.uk" TargetMode="Externa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956625/Sofs_revised_evaluation_report_270121.pdf" TargetMode="External"/><Relationship Id="rId23" Type="http://schemas.openxmlformats.org/officeDocument/2006/relationships/hyperlink" Target="https://mentalcapacitytoolkit.co.uk" TargetMode="External"/><Relationship Id="rId28" Type="http://schemas.openxmlformats.org/officeDocument/2006/relationships/hyperlink" Target="https://doi.org/10.1093/sw/swx001" TargetMode="External"/><Relationship Id="rId36" Type="http://schemas.openxmlformats.org/officeDocument/2006/relationships/hyperlink" Target="https://uk.sagepub.com/sites/default/files/upm-assets/124042_book_item_124042.pdf" TargetMode="External"/><Relationship Id="rId49" Type="http://schemas.openxmlformats.org/officeDocument/2006/relationships/hyperlink" Target="https://www.ohchr.org/en/instruments-mechanisms/instruments/united-nations-principles-older-persons" TargetMode="External"/><Relationship Id="rId57" Type="http://schemas.openxmlformats.org/officeDocument/2006/relationships/hyperlink" Target="https://www.gov.wales/sites/default/files/publications/2019-05/working-together-to-safeguard-people-volume-i-introduction-and-overview.pdf" TargetMode="External"/><Relationship Id="rId61" Type="http://schemas.openxmlformats.org/officeDocument/2006/relationships/hyperlink" Target="https://www.gov.wales/single-unified-safeguarding-review-guidance" TargetMode="External"/><Relationship Id="rId10" Type="http://schemas.openxmlformats.org/officeDocument/2006/relationships/endnotes" Target="endnotes.xml"/><Relationship Id="rId19" Type="http://schemas.openxmlformats.org/officeDocument/2006/relationships/hyperlink" Target="https://www.legislation.gov.uk/anaw/2020/3" TargetMode="External"/><Relationship Id="rId31" Type="http://schemas.openxmlformats.org/officeDocument/2006/relationships/hyperlink" Target="https://cysur.wales/about-us/" TargetMode="External"/><Relationship Id="rId44" Type="http://schemas.openxmlformats.org/officeDocument/2006/relationships/hyperlink" Target="https://socialcare.wales/resources-guidance/safeguarding-list/safeguarding-resources-and-case-studies/safeguarding-procedures-training-materials-children" TargetMode="External"/><Relationship Id="rId52" Type="http://schemas.openxmlformats.org/officeDocument/2006/relationships/hyperlink" Target="https://www.gov.wales/more-just-words-welsh-language-plan-health-and-social-care" TargetMode="External"/><Relationship Id="rId60" Type="http://schemas.openxmlformats.org/officeDocument/2006/relationships/hyperlink" Target="https://www.gov.wales/social-services-codes-practice" TargetMode="External"/><Relationship Id="rId65" Type="http://schemas.openxmlformats.org/officeDocument/2006/relationships/hyperlink" Target="mailto:ChJoy@carmarthenshire.gov.uk"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zheimers.org.uk/about-dementia/types-dementia/arbd-support" TargetMode="External"/><Relationship Id="rId22" Type="http://schemas.openxmlformats.org/officeDocument/2006/relationships/hyperlink" Target="https://assets.publishing.service.gov.uk/media/5a80a774e5274a2e87dbb0f0/MHA_Code_of_Practice.PDF" TargetMode="External"/><Relationship Id="rId27" Type="http://schemas.openxmlformats.org/officeDocument/2006/relationships/hyperlink" Target="https://www.tandfonline.com/doi/pdf/10.1080/01634372.2024.2339986" TargetMode="External"/><Relationship Id="rId30" Type="http://schemas.openxmlformats.org/officeDocument/2006/relationships/hyperlink" Target="https://safeguardingboard.wales/wp-content/uploads/sites/8/2022/11/1.-LJMU-Literature-Review.pdf" TargetMode="External"/><Relationship Id="rId35" Type="http://schemas.openxmlformats.org/officeDocument/2006/relationships/hyperlink" Target="https://safeguarding.wales/en/adu-i/adu-i-a2/a2-p13/" TargetMode="External"/><Relationship Id="rId43" Type="http://schemas.openxmlformats.org/officeDocument/2006/relationships/hyperlink" Target="https://socialcare.wales/cms-assets/documents/Code-of-Professional-Practice-for-Social-Care-web-version.pdf" TargetMode="External"/><Relationship Id="rId48" Type="http://schemas.openxmlformats.org/officeDocument/2006/relationships/hyperlink" Target="https://www.legislation.gov.uk/ukpga/1998/42/schedule/1" TargetMode="External"/><Relationship Id="rId56" Type="http://schemas.openxmlformats.org/officeDocument/2006/relationships/hyperlink" Target="https://www.gov.wales/sites/default/files/publications/2019-05/social-services-and-well-being-wales-act-2014-the-essentials.pdf" TargetMode="External"/><Relationship Id="rId64" Type="http://schemas.openxmlformats.org/officeDocument/2006/relationships/hyperlink" Target="https://www.academia.edu/894379/Triangulation_in_social_work_research_the_theory_and_examples_of_its_practical_application" TargetMode="External"/><Relationship Id="rId69" Type="http://schemas.openxmlformats.org/officeDocument/2006/relationships/image" Target="media/image4.jpeg"/><Relationship Id="rId8" Type="http://schemas.openxmlformats.org/officeDocument/2006/relationships/webSettings" Target="webSettings.xml"/><Relationship Id="rId51" Type="http://schemas.openxmlformats.org/officeDocument/2006/relationships/hyperlink" Target="https://safeguarding.wales/en/int-i/int-i-i1/i1-p1/"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mailto:ChJoy@carmarthenshire.gov.uk" TargetMode="External"/><Relationship Id="rId17" Type="http://schemas.openxmlformats.org/officeDocument/2006/relationships/hyperlink" Target="https://www.carmarthenshire.gov.wales/media/q20hvnyy/final-corporate-safeguarding-policy-nov-2023-lj.pdf"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bu.edu/ssw/files/2017/07/Reamer-F.-Boundary-Issues-in-Social-Work-Managing-dual-relationships.pdf" TargetMode="External"/><Relationship Id="rId38" Type="http://schemas.openxmlformats.org/officeDocument/2006/relationships/hyperlink" Target="https://socialcare.wales/cms-assets/documents/Code-of-Professional-Practice-for-Social-Care-web-version.pdf" TargetMode="External"/><Relationship Id="rId46" Type="http://schemas.openxmlformats.org/officeDocument/2006/relationships/hyperlink" Target="https://www.legislation.gov.uk/anaw/2014/4/contents" TargetMode="External"/><Relationship Id="rId59" Type="http://schemas.openxmlformats.org/officeDocument/2006/relationships/hyperlink" Target="https://www.gov.wales/sites/default/files/publications/2021-11/substance-misuse-treatment-framework-prevention-diagnosis-treatment-and-support-for-alcohol-related-brain-damage.pdf" TargetMode="External"/><Relationship Id="rId67" Type="http://schemas.openxmlformats.org/officeDocument/2006/relationships/image" Target="media/image2.png"/><Relationship Id="rId20" Type="http://schemas.openxmlformats.org/officeDocument/2006/relationships/hyperlink" Target="https://www.legislation.gov.uk/ukpga/1989/41" TargetMode="External"/><Relationship Id="rId41" Type="http://schemas.openxmlformats.org/officeDocument/2006/relationships/hyperlink" Target="https://socialcare.wales/cms-assets/documents/qualification-unit-documents/SCDSW4-Exercise-professional-judgement-in-social-work.pdf" TargetMode="External"/><Relationship Id="rId54" Type="http://schemas.openxmlformats.org/officeDocument/2006/relationships/hyperlink" Target="https://www.gov.wales/sites/default/files/publications/2019-02/service-framework-for-the-treatment-of-people-with-a-co-occurring-mental-health-and-substance-misuse-problem.pdf" TargetMode="External"/><Relationship Id="rId62" Type="http://schemas.openxmlformats.org/officeDocument/2006/relationships/hyperlink" Target="https://www.gov.wales/sites/default/files/publications/2019-05/working-together-to-safeguard-people-volume-i-introduction-and-overview.pdf"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2D4E3D0C-A7FB-485A-8377-6AB1E6C996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E52554-A4D2-4C8F-9A96-9F5A2BE1859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4660</Words>
  <Characters>37395</Characters>
  <Application>Microsoft Office Word</Application>
  <DocSecurity>4</DocSecurity>
  <Lines>311</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Chelsea Joy (Social Worker)</cp:lastModifiedBy>
  <cp:revision>2</cp:revision>
  <cp:lastPrinted>2020-02-11T19:20:00Z</cp:lastPrinted>
  <dcterms:created xsi:type="dcterms:W3CDTF">2025-10-07T18:46:00Z</dcterms:created>
  <dcterms:modified xsi:type="dcterms:W3CDTF">2025-10-07T18:46:00Z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