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before="100" w:beforeAutospacing="1" w:after="100" w:afterAutospacing="1" w:line="360" w:lineRule="auto"/>
        <w:jc w:val="both"/>
        <w:rPr>
          <w:rFonts w:hint="eastAsia" w:eastAsiaTheme="majorEastAsia"/>
          <w:lang w:eastAsia="zh-CN"/>
        </w:rPr>
      </w:pPr>
      <w:r>
        <w:t>Executive Summary</w:t>
      </w:r>
    </w:p>
    <w:p>
      <w:pPr>
        <w:rPr>
          <w:rFonts w:hint="default" w:ascii="Times New Roman" w:hAnsi="Times New Roman" w:cs="Times New Roman"/>
          <w:lang w:val="en-US" w:eastAsia="zh-CN"/>
        </w:rPr>
      </w:pPr>
      <w:r>
        <w:rPr>
          <w:rFonts w:hint="default" w:ascii="Times New Roman" w:hAnsi="Times New Roman" w:cs="Times New Roman"/>
          <w:lang w:val="en-US" w:eastAsia="zh-CN"/>
        </w:rPr>
        <w:t>Since there form and opening up ,China's beverage market is gradually growing, especially in the soft drink market is increasingly fierce competition.As a global leader in the soft drinks industry,Pepsi Co competes fiercely with all players in the soft drink industry with its strong brand,strong capital,cash management,and excellent marketing.From the perspective of strategy,this paper takes Pepsi Co Beverage Co.,Ltd.'s market in China as the research object,summarizes the rules by analyzing its practical experience in China,and deeply discusses its competitor strategy,target market strategy and marketing mix strategy.</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sdt>
      <w:sdtPr>
        <w:rPr>
          <w:rFonts w:asciiTheme="minorHAnsi" w:hAnsiTheme="minorHAnsi" w:eastAsiaTheme="minorEastAsia" w:cstheme="minorBidi"/>
          <w:b w:val="0"/>
          <w:bCs w:val="0"/>
          <w:color w:val="auto"/>
          <w:sz w:val="22"/>
          <w:szCs w:val="22"/>
          <w:lang w:val="zh-CN"/>
        </w:rPr>
        <w:id w:val="-872847942"/>
        <w:docPartObj>
          <w:docPartGallery w:val="Table of Contents"/>
          <w:docPartUnique/>
        </w:docPartObj>
      </w:sdtPr>
      <w:sdtEndPr>
        <w:rPr>
          <w:rFonts w:hint="default" w:ascii="Times New Roman" w:hAnsi="Times New Roman" w:cs="Times New Roman" w:eastAsiaTheme="minorEastAsia"/>
          <w:b w:val="0"/>
          <w:bCs w:val="0"/>
          <w:color w:val="auto"/>
          <w:sz w:val="22"/>
          <w:szCs w:val="22"/>
          <w:lang w:val="zh-CN"/>
        </w:rPr>
      </w:sdtEndPr>
      <w:sdtContent>
        <w:p>
          <w:pPr>
            <w:rPr>
              <w:rFonts w:hint="default" w:ascii="Times New Roman" w:hAnsi="Times New Roman" w:cs="Times New Roman"/>
              <w:lang w:val="en-US" w:eastAsia="zh-CN"/>
            </w:rPr>
          </w:pPr>
        </w:p>
      </w:sdtContent>
    </w:sdt>
    <w:p>
      <w:pPr>
        <w:pStyle w:val="2"/>
        <w:numPr>
          <w:ilvl w:val="0"/>
          <w:numId w:val="1"/>
        </w:numPr>
        <w:spacing w:before="100" w:beforeAutospacing="1" w:after="100" w:afterAutospacing="1" w:line="360" w:lineRule="auto"/>
        <w:jc w:val="both"/>
        <w:rPr>
          <w:rFonts w:hint="default" w:ascii="Times New Roman" w:hAnsi="Times New Roman" w:cs="Times New Roman"/>
        </w:rPr>
      </w:pPr>
      <w:bookmarkStart w:id="2" w:name="_GoBack"/>
      <w:bookmarkStart w:id="0" w:name="_Toc61724201"/>
      <w:r>
        <w:rPr>
          <w:rFonts w:hint="default" w:ascii="Times New Roman" w:hAnsi="Times New Roman" w:cs="Times New Roman"/>
        </w:rPr>
        <w:t>Introduction</w:t>
      </w:r>
      <w:bookmarkEnd w:id="0"/>
    </w:p>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In 1894, Caleb Bradham, a pharmacist in Bourne, North Carolina, USA, was preparing a digestive remedy when he accidentally discovered that one of the flavours was popular with his customers. In 1898, Bradham renamed it "Pepsi-Cola". The brand has been around for more than 100 years, and it is now one of the most successful beverage and food companies in the world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Maamoun, 2020</w:t>
      </w:r>
      <w:r>
        <w:rPr>
          <w:rFonts w:hint="eastAsia" w:ascii="Times New Roman" w:hAnsi="Times New Roman" w:cs="Times New Roman"/>
          <w:lang w:val="en-US" w:eastAsia="zh-CN"/>
        </w:rPr>
        <w:t>)</w:t>
      </w:r>
      <w:r>
        <w:rPr>
          <w:rFonts w:hint="default" w:ascii="Times New Roman" w:hAnsi="Times New Roman" w:cs="Times New Roman"/>
          <w:lang w:val="en-US" w:eastAsia="zh-CN"/>
        </w:rPr>
        <w:t>. With operations in nearly 200 countries around the world, the following are Pepsi-Cola's global revenues for 2021.</w:t>
      </w:r>
    </w:p>
    <w:p>
      <w:pPr>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drawing>
          <wp:inline distT="0" distB="0" distL="114300" distR="114300">
            <wp:extent cx="5270500" cy="3916045"/>
            <wp:effectExtent l="0" t="0" r="0" b="8255"/>
            <wp:docPr id="12" name="图片 12" descr="statistic_id532321_pepsicos-distribution-of-net-revenue-worldwide-2021-by-seg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statistic_id532321_pepsicos-distribution-of-net-revenue-worldwide-2021-by-segment"/>
                    <pic:cNvPicPr>
                      <a:picLocks noChangeAspect="1"/>
                    </pic:cNvPicPr>
                  </pic:nvPicPr>
                  <pic:blipFill>
                    <a:blip r:embed="rId6"/>
                    <a:stretch>
                      <a:fillRect/>
                    </a:stretch>
                  </pic:blipFill>
                  <pic:spPr>
                    <a:xfrm>
                      <a:off x="0" y="0"/>
                      <a:ext cx="5270500" cy="3916045"/>
                    </a:xfrm>
                    <a:prstGeom prst="rect">
                      <a:avLst/>
                    </a:prstGeom>
                  </pic:spPr>
                </pic:pic>
              </a:graphicData>
            </a:graphic>
          </wp:inline>
        </w:drawing>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We all know that Pepsi and Coca-Cola have been competing with each other for more than half a century</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Zhang, 2019)</w:t>
      </w:r>
      <w:r>
        <w:rPr>
          <w:rFonts w:hint="default" w:ascii="Times New Roman" w:hAnsi="Times New Roman" w:cs="Times New Roman"/>
          <w:lang w:val="en-US" w:eastAsia="zh-CN"/>
        </w:rPr>
        <w:t>. Turning to China domestically, it is striking that it has been difficult to separate the two sides of the competition for decades. At least until the 1960s, when Coca-Cola was clearly dominant, Pepsi through its own effective marketing means and methods in the competition with it, occupy the upper hand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Schnaars, 1998</w:t>
      </w:r>
      <w:r>
        <w:rPr>
          <w:rFonts w:hint="eastAsia" w:ascii="Times New Roman" w:hAnsi="Times New Roman" w:cs="Times New Roman"/>
          <w:lang w:val="en-US" w:eastAsia="zh-CN"/>
        </w:rPr>
        <w:t>)</w:t>
      </w:r>
      <w:r>
        <w:rPr>
          <w:rFonts w:hint="default" w:ascii="Times New Roman" w:hAnsi="Times New Roman" w:cs="Times New Roman"/>
          <w:lang w:val="en-US" w:eastAsia="zh-CN"/>
        </w:rPr>
        <w:t>. At the same time, the rapid rise of "Unity" and "Master Kong" with the wave of tea drinks in the Chinese market, and the expansion of some local brands and new products, left the industry facing a restructuring.</w:t>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Today, beverages have become a necessity in the Chinese market, even bringing about a change in people's ideas and thinking</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Cannon and Yaprak, 2002</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Tea and juice drinks have become </w:t>
      </w:r>
      <w:r>
        <w:rPr>
          <w:rFonts w:hint="eastAsia" w:ascii="Times New Roman" w:hAnsi="Times New Roman" w:cs="Times New Roman"/>
          <w:lang w:val="en-US" w:eastAsia="zh-CN"/>
        </w:rPr>
        <w:t>a</w:t>
      </w:r>
      <w:r>
        <w:rPr>
          <w:rFonts w:hint="default" w:ascii="Times New Roman" w:hAnsi="Times New Roman" w:cs="Times New Roman"/>
          <w:lang w:val="en-US" w:eastAsia="zh-CN"/>
        </w:rPr>
        <w:t xml:space="preserve"> new leader in carbonated drinks and bottled water in the beverage market</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Zhen </w:t>
      </w:r>
      <w:r>
        <w:rPr>
          <w:rFonts w:ascii="Times New Roman" w:hAnsi="Times New Roman" w:cs="Times New Roman"/>
          <w:bCs/>
          <w:i/>
          <w:sz w:val="24"/>
        </w:rPr>
        <w:t>et al.</w:t>
      </w:r>
      <w:r>
        <w:rPr>
          <w:rFonts w:ascii="Times New Roman" w:hAnsi="Times New Roman" w:cs="Times New Roman"/>
          <w:bCs/>
          <w:sz w:val="24"/>
        </w:rPr>
        <w:t>,</w:t>
      </w:r>
      <w:r>
        <w:rPr>
          <w:rFonts w:hint="eastAsia" w:ascii="Times New Roman" w:hAnsi="Times New Roman" w:cs="Times New Roman"/>
          <w:sz w:val="24"/>
          <w:szCs w:val="24"/>
          <w:lang w:val="en-US" w:eastAsia="zh-CN"/>
        </w:rPr>
        <w:t xml:space="preserve"> 2011</w:t>
      </w:r>
      <w:r>
        <w:rPr>
          <w:rFonts w:hint="eastAsia" w:ascii="Times New Roman" w:hAnsi="Times New Roman" w:cs="Times New Roman"/>
          <w:lang w:val="en-US" w:eastAsia="zh-CN"/>
        </w:rPr>
        <w:t>)</w:t>
      </w:r>
      <w:r>
        <w:rPr>
          <w:rFonts w:hint="default" w:ascii="Times New Roman" w:hAnsi="Times New Roman" w:cs="Times New Roman"/>
          <w:lang w:val="en-US" w:eastAsia="zh-CN"/>
        </w:rPr>
        <w:t>. The new non-carbonated drinks in the beverage market has had an unprecedented impact on the carbonated drinks in the original market</w:t>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Then, in the face of such fierce competition, Pepsi quickly chose diversified development, to a certain extent to avoid risks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Since the 1960s, it has sought to break out of its single business category and rapidly develop other sectors, making the company a polyglot</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Burke </w:t>
      </w:r>
      <w:r>
        <w:rPr>
          <w:rFonts w:ascii="Times New Roman" w:hAnsi="Times New Roman" w:cs="Times New Roman"/>
          <w:bCs/>
          <w:i/>
          <w:sz w:val="24"/>
        </w:rPr>
        <w:t>et al.</w:t>
      </w:r>
      <w:r>
        <w:rPr>
          <w:rFonts w:ascii="Times New Roman" w:hAnsi="Times New Roman" w:cs="Times New Roman"/>
          <w:bCs/>
          <w:sz w:val="24"/>
        </w:rPr>
        <w:t>,</w:t>
      </w:r>
      <w:r>
        <w:rPr>
          <w:rFonts w:hint="eastAsia" w:ascii="Times New Roman" w:hAnsi="Times New Roman" w:cs="Times New Roman"/>
          <w:sz w:val="24"/>
          <w:szCs w:val="24"/>
          <w:lang w:val="en-US" w:eastAsia="zh-CN"/>
        </w:rPr>
        <w:t xml:space="preserve"> 2012</w:t>
      </w:r>
      <w:r>
        <w:rPr>
          <w:rFonts w:hint="eastAsia" w:ascii="Times New Roman" w:hAnsi="Times New Roman" w:cs="Times New Roman"/>
          <w:lang w:val="en-US" w:eastAsia="zh-CN"/>
        </w:rPr>
        <w:t>)</w:t>
      </w:r>
      <w:r>
        <w:rPr>
          <w:rFonts w:hint="default" w:ascii="Times New Roman" w:hAnsi="Times New Roman" w:cs="Times New Roman"/>
          <w:lang w:val="en-US" w:eastAsia="zh-CN"/>
        </w:rPr>
        <w:t>. From 1977 onwards, Pepsi moved into the restaurant industry, before KFC, Pizisa-hut and Taco Bell merged into subsidiaries</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Olszewski, 2015</w:t>
      </w:r>
      <w:r>
        <w:rPr>
          <w:rFonts w:hint="eastAsia" w:ascii="Times New Roman" w:hAnsi="Times New Roman" w:cs="Times New Roman"/>
          <w:lang w:val="en-US" w:eastAsia="zh-CN"/>
        </w:rPr>
        <w:t>)</w:t>
      </w:r>
      <w:r>
        <w:rPr>
          <w:rFonts w:hint="default" w:ascii="Times New Roman" w:hAnsi="Times New Roman" w:cs="Times New Roman"/>
          <w:lang w:val="en-US" w:eastAsia="zh-CN"/>
        </w:rPr>
        <w:t>. Prior to their acquisition, KFC, Pizza-hut and Taco Bell were only a few hot and cold restaurants with a slight advantage in their own small markets</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Belasco, 1987</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Immediately after Pepsi acquired them, they said that </w:t>
      </w:r>
      <w:r>
        <w:rPr>
          <w:rFonts w:hint="eastAsia" w:ascii="Times New Roman" w:hAnsi="Times New Roman" w:cs="Times New Roman"/>
          <w:lang w:val="en-US" w:eastAsia="zh-CN"/>
        </w:rPr>
        <w:t>th</w:t>
      </w:r>
      <w:r>
        <w:rPr>
          <w:rFonts w:hint="default" w:ascii="Times New Roman" w:hAnsi="Times New Roman" w:cs="Times New Roman"/>
          <w:lang w:val="en-US" w:eastAsia="zh-CN"/>
        </w:rPr>
        <w:t>e</w:t>
      </w:r>
      <w:r>
        <w:rPr>
          <w:rFonts w:hint="eastAsia" w:ascii="Times New Roman" w:hAnsi="Times New Roman" w:cs="Times New Roman"/>
          <w:lang w:val="en-US" w:eastAsia="zh-CN"/>
        </w:rPr>
        <w:t>y</w:t>
      </w:r>
      <w:r>
        <w:rPr>
          <w:rFonts w:hint="default" w:ascii="Times New Roman" w:hAnsi="Times New Roman" w:cs="Times New Roman"/>
          <w:lang w:val="en-US" w:eastAsia="zh-CN"/>
        </w:rPr>
        <w:t xml:space="preserve"> should not just target local fried chicken stores, but also target big stores like McDonald's..</w:t>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Pepsi has also independently developed a new marketing model</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for the fast food industry, 'home delivery'. Wayne Callaway, president of PepsiCo at the time, said, "Pepsi just blindly open a shop, and then follow the rules of waiting for customers to eat, we are no different from ordinary restaurants, so it is difficult to succeed. We're going to make it as easy to serve fried chicken and pie as it is to watch the clock." Pepsi finally managed to catch up with its competitors on its 92nd anniversary.</w:t>
      </w:r>
    </w:p>
    <w:p>
      <w:pPr>
        <w:pStyle w:val="2"/>
        <w:numPr>
          <w:ilvl w:val="0"/>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The concept of strategy and the significance of implementing strategic management</w:t>
      </w:r>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Definition of corporate strategy</w:t>
      </w:r>
    </w:p>
    <w:p>
      <w:pPr>
        <w:rPr>
          <w:rFonts w:hint="default" w:ascii="Times New Roman" w:hAnsi="Times New Roman" w:cs="Times New Roman"/>
          <w:lang w:val="en-US" w:eastAsia="zh-CN"/>
        </w:rPr>
      </w:pPr>
      <w:r>
        <w:rPr>
          <w:rFonts w:hint="default" w:ascii="Times New Roman" w:hAnsi="Times New Roman" w:cs="Times New Roman"/>
          <w:lang w:val="en-US" w:eastAsia="zh-CN"/>
        </w:rPr>
        <w:t>The word strategy was initially used as a military word. From its war origins in China, it usually refers to the wisdom of a general, and it is also later used to describe the use of force</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Tzu, 2008</w:t>
      </w:r>
      <w:r>
        <w:rPr>
          <w:rFonts w:hint="eastAsia" w:ascii="Times New Roman" w:hAnsi="Times New Roman" w:cs="Times New Roman"/>
          <w:lang w:val="en-US" w:eastAsia="zh-CN"/>
        </w:rPr>
        <w:t>)</w:t>
      </w:r>
      <w:r>
        <w:rPr>
          <w:rFonts w:hint="default" w:ascii="Times New Roman" w:hAnsi="Times New Roman" w:cs="Times New Roman"/>
          <w:lang w:val="en-US" w:eastAsia="zh-CN"/>
        </w:rPr>
        <w:t>. Strategy in the West also has its origins in ancient warfare. Originally it referred to the general himself, but later to the activities in military command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Osinga, 2007</w:t>
      </w:r>
      <w:r>
        <w:rPr>
          <w:rFonts w:hint="eastAsia" w:ascii="Times New Roman" w:hAnsi="Times New Roman" w:cs="Times New Roman"/>
          <w:lang w:val="en-US" w:eastAsia="zh-CN"/>
        </w:rPr>
        <w:t>)</w:t>
      </w:r>
      <w:r>
        <w:rPr>
          <w:rFonts w:hint="default" w:ascii="Times New Roman" w:hAnsi="Times New Roman" w:cs="Times New Roman"/>
          <w:lang w:val="en-US" w:eastAsia="zh-CN"/>
        </w:rPr>
        <w:t>. Nowadays, the term strategy has begun to generalise and expand in depth, and its application has become widespread, especially in the corporate sector, where the issue of corporate strategy has now become a key and core force in determining the success or failure of corporate competition.</w:t>
      </w:r>
    </w:p>
    <w:p>
      <w:pPr>
        <w:rPr>
          <w:rFonts w:hint="default" w:ascii="Times New Roman" w:hAnsi="Times New Roman" w:cs="Times New Roman"/>
          <w:lang w:val="en-US" w:eastAsia="zh-CN"/>
        </w:rPr>
      </w:pPr>
      <w:r>
        <w:rPr>
          <w:rFonts w:hint="default" w:ascii="Times New Roman" w:hAnsi="Times New Roman" w:cs="Times New Roman"/>
          <w:lang w:val="en-US" w:eastAsia="zh-CN"/>
        </w:rPr>
        <w:t>Different scholars have given different meanings to corporate strategy. According to the famous American strategist I. Ansoff, strategy consists of four elements: product and market range, growth vector (direction of development), competitive advantage and synergy (overall effect) argues that: strategy consists of the formulation and evaluation of options for realistic organisational goals and missions, and the final selection of the options to be implemented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Ansoff, 2007</w:t>
      </w:r>
      <w:r>
        <w:rPr>
          <w:rFonts w:hint="eastAsia" w:ascii="Times New Roman" w:hAnsi="Times New Roman" w:cs="Times New Roman"/>
          <w:lang w:val="en-US" w:eastAsia="zh-CN"/>
        </w:rPr>
        <w:t>)</w:t>
      </w:r>
      <w:r>
        <w:rPr>
          <w:rFonts w:hint="default" w:ascii="Times New Roman" w:hAnsi="Times New Roman" w:cs="Times New Roman"/>
          <w:lang w:val="en-US" w:eastAsia="zh-CN"/>
        </w:rPr>
        <w:t>.</w:t>
      </w:r>
    </w:p>
    <w:p>
      <w:pPr>
        <w:rPr>
          <w:rFonts w:hint="default" w:ascii="Times New Roman" w:hAnsi="Times New Roman" w:cs="Times New Roman"/>
          <w:lang w:val="en-US" w:eastAsia="zh-CN"/>
        </w:rPr>
      </w:pPr>
      <w:r>
        <w:rPr>
          <w:rFonts w:hint="default" w:ascii="Times New Roman" w:hAnsi="Times New Roman" w:cs="Times New Roman"/>
          <w:lang w:val="en-US" w:eastAsia="zh-CN"/>
        </w:rPr>
        <w:t>Strategic business management is the process of making strategic decisions, implementing strategic programmes and controlling strategic performance</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Wheelen </w:t>
      </w:r>
      <w:r>
        <w:rPr>
          <w:rFonts w:ascii="Times New Roman" w:hAnsi="Times New Roman" w:cs="Times New Roman"/>
          <w:bCs/>
          <w:i/>
          <w:sz w:val="24"/>
        </w:rPr>
        <w:t>et al.</w:t>
      </w:r>
      <w:r>
        <w:rPr>
          <w:rFonts w:hint="eastAsia" w:ascii="Times New Roman" w:hAnsi="Times New Roman" w:cs="Times New Roman"/>
          <w:sz w:val="24"/>
          <w:szCs w:val="24"/>
          <w:lang w:val="en-US" w:eastAsia="zh-CN"/>
        </w:rPr>
        <w:t>, 2017</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.Strategic management is conducive to the establishment of a long-term development direction and goals, clarifying the position in the market competition, formulating and implementing effective competitive strategies and strengthening the competitiveness of enterprises; it is conducive to improving the profitability and economic performance of enterprises </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Ojha </w:t>
      </w:r>
      <w:r>
        <w:rPr>
          <w:rFonts w:ascii="Times New Roman" w:hAnsi="Times New Roman" w:cs="Times New Roman"/>
          <w:bCs/>
          <w:i/>
          <w:sz w:val="24"/>
        </w:rPr>
        <w:t>et al.</w:t>
      </w:r>
      <w:r>
        <w:rPr>
          <w:rFonts w:hint="eastAsia" w:ascii="Times New Roman" w:hAnsi="Times New Roman" w:cs="Times New Roman"/>
          <w:sz w:val="24"/>
          <w:szCs w:val="24"/>
          <w:lang w:val="en-US" w:eastAsia="zh-CN"/>
        </w:rPr>
        <w:t>,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p>
    <w:p>
      <w:pPr>
        <w:rPr>
          <w:rFonts w:hint="default" w:ascii="Times New Roman" w:hAnsi="Times New Roman" w:cs="Times New Roman"/>
          <w:lang w:val="en-US" w:eastAsia="zh-CN"/>
        </w:rPr>
      </w:pPr>
      <w:r>
        <w:rPr>
          <w:rFonts w:hint="default" w:ascii="Times New Roman" w:hAnsi="Times New Roman" w:cs="Times New Roman"/>
          <w:lang w:val="en-US" w:eastAsia="zh-CN"/>
        </w:rPr>
        <w:t>To summarise the above understanding of corporate strategy, combined with life perceptions and specific situations, corporate strategy is expressed as follows: Enterprise strategy refers to the all-round planning of the survival and development of enterprises for a long time in the face of such a fierce competitive environment</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Biedenbach and Söderholm, 2008</w:t>
      </w:r>
      <w:r>
        <w:rPr>
          <w:rFonts w:hint="eastAsia" w:ascii="Times New Roman" w:hAnsi="Times New Roman" w:cs="Times New Roman"/>
          <w:lang w:val="en-US" w:eastAsia="zh-CN"/>
        </w:rPr>
        <w:t>)</w:t>
      </w:r>
      <w:r>
        <w:rPr>
          <w:rFonts w:hint="default" w:ascii="Times New Roman" w:hAnsi="Times New Roman" w:cs="Times New Roman"/>
          <w:lang w:val="en-US" w:eastAsia="zh-CN"/>
        </w:rPr>
        <w:t>. Corporate strategy is also the general goal of the organization. Promoting is the enterprise to achieve efficient resource allocation, but also the basis of the operation of various departments of the enterprise</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Specifically, corporate strategy is the determination of the relationship between an enterprise and its environment, the definition of the scope of business, the direction of growth and competitive measures, the rational adjustment of the enterprise's structure and the allocation of its resources, in order to achieve a competitive advantage,On the basis of the effective use of the various types of opportunities facing the internal and external environment of the enterprise and the creation of new opportunities, in accordance with the conditions of the enterprise's mission and guarantee</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Caves, 1980</w:t>
      </w:r>
      <w:r>
        <w:rPr>
          <w:rFonts w:hint="eastAsia" w:ascii="Times New Roman" w:hAnsi="Times New Roman" w:cs="Times New Roman"/>
          <w:lang w:val="en-US" w:eastAsia="zh-CN"/>
        </w:rPr>
        <w:t>)</w:t>
      </w:r>
      <w:r>
        <w:rPr>
          <w:rFonts w:hint="default" w:ascii="Times New Roman" w:hAnsi="Times New Roman" w:cs="Times New Roman"/>
          <w:lang w:val="en-US" w:eastAsia="zh-CN"/>
        </w:rPr>
        <w:t>.</w:t>
      </w:r>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Pepsi's current situation in China</w:t>
      </w:r>
    </w:p>
    <w:p>
      <w:pPr>
        <w:numPr>
          <w:ilvl w:val="0"/>
          <w:numId w:val="2"/>
        </w:numPr>
        <w:ind w:left="0" w:leftChars="0" w:firstLine="0" w:firstLineChars="0"/>
        <w:rPr>
          <w:rFonts w:hint="default" w:ascii="Times New Roman" w:hAnsi="Times New Roman" w:cs="Times New Roman"/>
        </w:rPr>
      </w:pPr>
      <w:r>
        <w:rPr>
          <w:rFonts w:hint="default" w:ascii="Times New Roman" w:hAnsi="Times New Roman" w:cs="Times New Roman"/>
        </w:rPr>
        <w:t>Concentrate on Beijing and major cities in the south.</w:t>
      </w:r>
    </w:p>
    <w:p>
      <w:pPr>
        <w:numPr>
          <w:ilvl w:val="0"/>
          <w:numId w:val="0"/>
        </w:numPr>
        <w:ind w:leftChars="0"/>
        <w:rPr>
          <w:rFonts w:hint="default" w:ascii="Times New Roman" w:hAnsi="Times New Roman" w:cs="Times New Roman"/>
        </w:rPr>
      </w:pPr>
      <w:r>
        <w:rPr>
          <w:rFonts w:hint="default" w:ascii="Times New Roman" w:hAnsi="Times New Roman" w:cs="Times New Roman"/>
        </w:rPr>
        <w:t>Twelve of its products in China, which are located in Beijing, Shenzhen, Guangzhou, Fuzhou, Shanghai, Nanchang, Guilin, Chengdu, Chongqing and Changchun, With the exception of Beijing and Changchun, the rest are cities in the south. It is worth integrating that Shanghai, Fuzhou, Chengdu and Chongqing are considered important regions in China</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Zhang, 2011</w:t>
      </w:r>
      <w:r>
        <w:rPr>
          <w:rFonts w:hint="eastAsia" w:ascii="Times New Roman" w:hAnsi="Times New Roman" w:cs="Times New Roman"/>
          <w:lang w:val="en-US" w:eastAsia="zh-CN"/>
        </w:rPr>
        <w:t>)</w:t>
      </w:r>
      <w:r>
        <w:rPr>
          <w:rFonts w:hint="default" w:ascii="Times New Roman" w:hAnsi="Times New Roman" w:cs="Times New Roman"/>
        </w:rPr>
        <w:t>.</w:t>
      </w:r>
    </w:p>
    <w:p>
      <w:pPr>
        <w:numPr>
          <w:ilvl w:val="0"/>
          <w:numId w:val="2"/>
        </w:numPr>
        <w:ind w:left="0" w:leftChars="0" w:firstLine="0" w:firstLineChars="0"/>
        <w:rPr>
          <w:rFonts w:hint="default" w:ascii="Times New Roman" w:hAnsi="Times New Roman" w:cs="Times New Roman"/>
        </w:rPr>
      </w:pPr>
      <w:r>
        <w:rPr>
          <w:rFonts w:hint="default" w:ascii="Times New Roman" w:hAnsi="Times New Roman" w:cs="Times New Roman"/>
        </w:rPr>
        <w:t>Mergers and acquisitions of domestic beverage companies.</w:t>
      </w:r>
    </w:p>
    <w:p>
      <w:pPr>
        <w:numPr>
          <w:ilvl w:val="0"/>
          <w:numId w:val="0"/>
        </w:numPr>
        <w:ind w:leftChars="0"/>
        <w:rPr>
          <w:rFonts w:hint="default" w:ascii="Times New Roman" w:hAnsi="Times New Roman" w:cs="Times New Roman"/>
        </w:rPr>
      </w:pPr>
      <w:r>
        <w:rPr>
          <w:rFonts w:hint="default" w:ascii="Times New Roman" w:hAnsi="Times New Roman" w:cs="Times New Roman"/>
        </w:rPr>
        <w:t>In 1993, PepsiCo set up Pepsi Asia Limited in Guangzhou and established two beverage production plants at the same time. The two factories have different responsibilities, one producing Pepsi's own drinks and the other producing brands that fit local Chinese characteristics</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Qi and Chau, 2012</w:t>
      </w:r>
      <w:r>
        <w:rPr>
          <w:rFonts w:hint="eastAsia" w:ascii="Times New Roman" w:hAnsi="Times New Roman" w:cs="Times New Roman"/>
          <w:lang w:val="en-US" w:eastAsia="zh-CN"/>
        </w:rPr>
        <w:t>)</w:t>
      </w:r>
      <w:r>
        <w:rPr>
          <w:rFonts w:hint="default" w:ascii="Times New Roman" w:hAnsi="Times New Roman" w:cs="Times New Roman"/>
        </w:rPr>
        <w:t>. Web-page queries were obtained in 1994, In Chongqing, Pepsi Cola reached an agreement with Tianfu Coke Company and Arctic Ocean Beverage Company to jointly establish Chongqing Pepsi Tianfu Beverage Co., Ltd. and Beijing Pepsi BeiBingYang Beverages Ltd.</w:t>
      </w:r>
    </w:p>
    <w:p>
      <w:pPr>
        <w:numPr>
          <w:ilvl w:val="0"/>
          <w:numId w:val="2"/>
        </w:numPr>
        <w:ind w:left="0" w:leftChars="0" w:firstLine="0" w:firstLineChars="0"/>
        <w:rPr>
          <w:rFonts w:hint="default" w:ascii="Times New Roman" w:hAnsi="Times New Roman" w:cs="Times New Roman"/>
        </w:rPr>
      </w:pPr>
      <w:r>
        <w:rPr>
          <w:rFonts w:hint="default" w:ascii="Times New Roman" w:hAnsi="Times New Roman" w:cs="Times New Roman"/>
        </w:rPr>
        <w:t>Diversification of operations.</w:t>
      </w:r>
    </w:p>
    <w:p>
      <w:pPr>
        <w:numPr>
          <w:ilvl w:val="0"/>
          <w:numId w:val="0"/>
        </w:numPr>
        <w:ind w:leftChars="0"/>
        <w:rPr>
          <w:rFonts w:hint="default" w:ascii="Times New Roman" w:hAnsi="Times New Roman" w:cs="Times New Roman" w:eastAsiaTheme="minorEastAsia"/>
          <w:lang w:eastAsia="zh-CN"/>
        </w:rPr>
      </w:pPr>
      <w:r>
        <w:rPr>
          <w:rFonts w:hint="default" w:ascii="Times New Roman" w:hAnsi="Times New Roman" w:cs="Times New Roman"/>
        </w:rPr>
        <w:t xml:space="preserve">As times change and technology advances, industrial upgrading and the replacement of old and new products are becoming more and more rapid, and any one industry and one product can move from prosperity to decline. Diversification can be achieved to enrich a company's product line by combining products with different lifecycles and selling them together, avoiding the business risks arising from the obsolescence of a single product or the emergence of substitutes. Both PepsiCo's beverage and food and beverage businesses are already present in China. Currently, PepsiCo beverages in China include PepsiCo, Seven Seasons, Minute Maid and Surge and Arctic Ocean, while PepsiCo F&amp;B in China is mainly Kentucky Fried Chicken and Pizza Hut </w:t>
      </w:r>
      <w:r>
        <w:rPr>
          <w:rFonts w:hint="default" w:ascii="Times New Roman" w:hAnsi="Times New Roman" w:cs="Times New Roman" w:eastAsiaTheme="minorEastAsia"/>
          <w:lang w:eastAsia="zh-CN"/>
        </w:rPr>
        <w:drawing>
          <wp:inline distT="0" distB="0" distL="114300" distR="114300">
            <wp:extent cx="5270500" cy="3916045"/>
            <wp:effectExtent l="0" t="0" r="0" b="8255"/>
            <wp:docPr id="11" name="图片 11" descr="statistic_id1200763_share-of-carbonated-beverage-market-in-china-2019-by-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statistic_id1200763_share-of-carbonated-beverage-market-in-china-2019-by-company"/>
                    <pic:cNvPicPr>
                      <a:picLocks noChangeAspect="1"/>
                    </pic:cNvPicPr>
                  </pic:nvPicPr>
                  <pic:blipFill>
                    <a:blip r:embed="rId7"/>
                    <a:stretch>
                      <a:fillRect/>
                    </a:stretch>
                  </pic:blipFill>
                  <pic:spPr>
                    <a:xfrm>
                      <a:off x="0" y="0"/>
                      <a:ext cx="5270500" cy="3916045"/>
                    </a:xfrm>
                    <a:prstGeom prst="rect">
                      <a:avLst/>
                    </a:prstGeom>
                  </pic:spPr>
                </pic:pic>
              </a:graphicData>
            </a:graphic>
          </wp:inline>
        </w:drawing>
      </w:r>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SWOT analysis of PepsiCo in China</w:t>
      </w:r>
    </w:p>
    <w:p>
      <w:pPr>
        <w:rPr>
          <w:rFonts w:hint="default" w:ascii="Times New Roman" w:hAnsi="Times New Roman" w:cs="Times New Roman"/>
        </w:rPr>
      </w:pPr>
      <w:r>
        <w:rPr>
          <w:rFonts w:hint="default" w:ascii="Times New Roman" w:hAnsi="Times New Roman" w:cs="Times New Roman"/>
          <w:lang w:val="en-US" w:eastAsia="zh-CN"/>
        </w:rPr>
        <w:t xml:space="preserve">SWOT </w:t>
      </w:r>
      <w:r>
        <w:rPr>
          <w:rFonts w:hint="default" w:ascii="Times New Roman" w:hAnsi="Times New Roman" w:cs="Times New Roman"/>
        </w:rPr>
        <w:t>analysis, also known as situational analysis</w:t>
      </w:r>
      <w:r>
        <w:rPr>
          <w:rFonts w:hint="default" w:ascii="Times New Roman" w:hAnsi="Times New Roman" w:cs="Times New Roman"/>
          <w:lang w:eastAsia="zh-CN"/>
        </w:rPr>
        <w:t xml:space="preserve">, </w:t>
      </w:r>
      <w:r>
        <w:rPr>
          <w:rFonts w:hint="default" w:ascii="Times New Roman" w:hAnsi="Times New Roman" w:cs="Times New Roman"/>
        </w:rPr>
        <w:t>focuses on the intrinsic conditions of a company and identifies the reality of the situation it is facing</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Ghazinoory</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2011</w:t>
      </w:r>
      <w:r>
        <w:rPr>
          <w:rFonts w:hint="eastAsia" w:ascii="Times New Roman" w:hAnsi="Times New Roman" w:cs="Times New Roman"/>
          <w:lang w:val="en-US" w:eastAsia="zh-CN"/>
        </w:rPr>
        <w:t>)</w:t>
      </w:r>
      <w:r>
        <w:rPr>
          <w:rFonts w:hint="default" w:ascii="Times New Roman" w:hAnsi="Times New Roman" w:cs="Times New Roman"/>
        </w:rPr>
        <w:t>. Specifically, the analysis consists of four aspects</w:t>
      </w:r>
      <w:r>
        <w:rPr>
          <w:rFonts w:hint="default" w:ascii="Times New Roman" w:hAnsi="Times New Roman" w:cs="Times New Roman"/>
          <w:lang w:eastAsia="zh-CN"/>
        </w:rPr>
        <w:t xml:space="preserve">, </w:t>
      </w:r>
      <w:r>
        <w:rPr>
          <w:rFonts w:hint="default" w:ascii="Times New Roman" w:hAnsi="Times New Roman" w:cs="Times New Roman"/>
        </w:rPr>
        <w:t>namely strengths, weaknesses, opportunities and threats</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Houben</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ascii="Times New Roman" w:hAnsi="Times New Roman" w:cs="Times New Roman"/>
          <w:bCs/>
          <w:i/>
          <w:sz w:val="24"/>
        </w:rPr>
        <w:t>et al.</w:t>
      </w:r>
      <w:r>
        <w:rPr>
          <w:rFonts w:hint="default" w:ascii="Times New Roman" w:hAnsi="Times New Roman" w:cs="Times New Roman"/>
          <w:color w:val="000000" w:themeColor="text1"/>
          <w:sz w:val="24"/>
          <w:szCs w:val="24"/>
          <w:lang w:val="en-US" w:eastAsia="zh-CN"/>
          <w14:textFill>
            <w14:solidFill>
              <w14:schemeClr w14:val="tx1"/>
            </w14:solidFill>
          </w14:textFill>
        </w:rPr>
        <w:t>, 1999</w:t>
      </w:r>
      <w:r>
        <w:rPr>
          <w:rFonts w:hint="eastAsia" w:ascii="Times New Roman" w:hAnsi="Times New Roman" w:cs="Times New Roman"/>
          <w:lang w:val="en-US" w:eastAsia="zh-CN"/>
        </w:rPr>
        <w:t>)</w:t>
      </w:r>
      <w:r>
        <w:rPr>
          <w:rFonts w:hint="default" w:ascii="Times New Roman" w:hAnsi="Times New Roman" w:cs="Times New Roman"/>
          <w:lang w:eastAsia="zh-CN"/>
        </w:rPr>
        <w:t>.</w:t>
      </w:r>
      <w:r>
        <w:rPr>
          <w:rFonts w:hint="default" w:ascii="Times New Roman" w:hAnsi="Times New Roman" w:cs="Times New Roman"/>
        </w:rPr>
        <w:t xml:space="preserve"> It is a very clear and concise approach that </w:t>
      </w:r>
      <w:r>
        <w:rPr>
          <w:rFonts w:hint="eastAsia" w:ascii="Times New Roman" w:hAnsi="Times New Roman" w:cs="Times New Roman"/>
          <w:lang w:val="en-US" w:eastAsia="zh-CN"/>
        </w:rPr>
        <w:t>m</w:t>
      </w:r>
      <w:r>
        <w:rPr>
          <w:rFonts w:hint="default" w:ascii="Times New Roman" w:hAnsi="Times New Roman" w:cs="Times New Roman"/>
        </w:rPr>
        <w:t>ake the original complex and lengthy information simple and intuitive, and make the enterprise decision-making level understand the current environment more clearly, so as to make more effective decisions</w:t>
      </w:r>
    </w:p>
    <w:p>
      <w:pPr>
        <w:rPr>
          <w:rFonts w:hint="default" w:ascii="Times New Roman" w:hAnsi="Times New Roman" w:cs="Times New Roman"/>
        </w:rPr>
      </w:pPr>
      <w:r>
        <w:rPr>
          <w:rFonts w:hint="default" w:ascii="Times New Roman" w:hAnsi="Times New Roman" w:cs="Times New Roman"/>
          <w:lang w:val="en-US" w:eastAsia="zh-CN"/>
        </w:rPr>
        <w:t xml:space="preserve">2.3.1 </w:t>
      </w:r>
      <w:r>
        <w:rPr>
          <w:rFonts w:hint="default" w:ascii="Times New Roman" w:hAnsi="Times New Roman" w:cs="Times New Roman"/>
        </w:rPr>
        <w:t>Advantages</w:t>
      </w:r>
    </w:p>
    <w:p>
      <w:pPr>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1</w:t>
      </w:r>
      <w:r>
        <w:rPr>
          <w:rFonts w:hint="default" w:ascii="Times New Roman" w:hAnsi="Times New Roman" w:cs="Times New Roman"/>
          <w:lang w:eastAsia="zh-CN"/>
        </w:rPr>
        <w:t xml:space="preserve">) </w:t>
      </w:r>
      <w:r>
        <w:rPr>
          <w:rFonts w:hint="default" w:ascii="Times New Roman" w:hAnsi="Times New Roman" w:cs="Times New Roman"/>
        </w:rPr>
        <w:t>Strong, competent brands.</w:t>
      </w:r>
    </w:p>
    <w:p>
      <w:pPr>
        <w:rPr>
          <w:rFonts w:hint="default" w:ascii="Times New Roman" w:hAnsi="Times New Roman" w:cs="Times New Roman"/>
        </w:rPr>
      </w:pPr>
      <w:r>
        <w:rPr>
          <w:rFonts w:hint="default" w:ascii="Times New Roman" w:hAnsi="Times New Roman" w:cs="Times New Roman"/>
        </w:rPr>
        <w:t>Pepsi has developed brands in China, including: Pepsi Cola, Pepsi Light, Pepsi Extreme, Purefruit Fun Funky, Purefruit Funky Fresh, Purefruit Funky 100%, Minute Maid, Seven Happiness, Surge, Gatorade, Herbal Funky, Ice Pure Water, Dole Juice, Pepsi Chips, Yumee Crisp, Yumee Crisp</w:t>
      </w:r>
      <w:r>
        <w:rPr>
          <w:rFonts w:hint="default" w:ascii="Times New Roman" w:hAnsi="Times New Roman" w:cs="Times New Roman"/>
          <w:lang w:eastAsia="zh-CN"/>
        </w:rPr>
        <w:t xml:space="preserve">, </w:t>
      </w:r>
      <w:r>
        <w:rPr>
          <w:rFonts w:hint="default" w:ascii="Times New Roman" w:hAnsi="Times New Roman" w:cs="Times New Roman"/>
        </w:rPr>
        <w:t xml:space="preserve">Quaker Oats and Cheetos. FFor consumers, when buying a product, we should first look at the brand of the product, which is one of the reasons why many FMCG companies are so keen on advertising </w:t>
      </w:r>
      <w:r>
        <w:rPr>
          <w:rFonts w:hint="default" w:ascii="Times New Roman" w:hAnsi="Times New Roman" w:cs="Times New Roman"/>
          <w:lang w:val="en-US" w:eastAsia="zh-CN"/>
        </w:rPr>
        <w:t>strategies</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Poojitha</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and Vemula, 2022</w:t>
      </w:r>
      <w:r>
        <w:rPr>
          <w:rFonts w:hint="eastAsia" w:ascii="Times New Roman" w:hAnsi="Times New Roman" w:cs="Times New Roman"/>
          <w:lang w:val="en-US" w:eastAsia="zh-CN"/>
        </w:rPr>
        <w:t>)</w:t>
      </w:r>
      <w:r>
        <w:rPr>
          <w:rFonts w:hint="default" w:ascii="Times New Roman" w:hAnsi="Times New Roman" w:cs="Times New Roman"/>
          <w:lang w:val="en-US" w:eastAsia="zh-CN"/>
        </w:rPr>
        <w:t>.</w:t>
      </w:r>
      <w:r>
        <w:rPr>
          <w:rFonts w:hint="default" w:ascii="Times New Roman" w:hAnsi="Times New Roman" w:cs="Times New Roman"/>
        </w:rPr>
        <w:t>PepsiCo's products range from traditional carbonated drinks and bottled water to delicious, healthy fruit juice drinks and energy drinks, to meet the different requirements of consumers at different levels.</w:t>
      </w:r>
    </w:p>
    <w:p>
      <w:pPr>
        <w:rPr>
          <w:rFonts w:hint="default" w:ascii="Times New Roman" w:hAnsi="Times New Roman" w:cs="Times New Roman"/>
        </w:rPr>
      </w:pPr>
      <w:r>
        <w:rPr>
          <w:rFonts w:hint="default" w:ascii="Times New Roman" w:hAnsi="Times New Roman" w:cs="Times New Roman"/>
        </w:rPr>
        <w:t>Strong financial backing: although PepsiCo started in China at a loss, it was only after a few years that It started to have profitable revenue. However, for China, Pepsi has always regarded it as a long-term investment. Because in Pepsi's view, China has always been it and an important overseas market. PepsiCo will therefore continue to support investment in this large and promising market. With PepsiCo's scale and financial strength, PepsiCo China will be even more confident in its ability to push the envelope and capture market share in the Chinese market.</w:t>
      </w:r>
    </w:p>
    <w:p>
      <w:pPr>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2</w:t>
      </w:r>
      <w:r>
        <w:rPr>
          <w:rFonts w:hint="default" w:ascii="Times New Roman" w:hAnsi="Times New Roman" w:cs="Times New Roman"/>
          <w:lang w:eastAsia="zh-CN"/>
        </w:rPr>
        <w:t xml:space="preserve">) </w:t>
      </w:r>
      <w:r>
        <w:rPr>
          <w:rFonts w:hint="default" w:ascii="Times New Roman" w:hAnsi="Times New Roman" w:cs="Times New Roman"/>
        </w:rPr>
        <w:t>Strong capacity for innovation and development of diversified products.</w:t>
      </w:r>
    </w:p>
    <w:p>
      <w:pPr>
        <w:rPr>
          <w:rFonts w:hint="default" w:ascii="Times New Roman" w:hAnsi="Times New Roman" w:cs="Times New Roman"/>
        </w:rPr>
      </w:pPr>
      <w:r>
        <w:rPr>
          <w:rFonts w:hint="default" w:ascii="Times New Roman" w:hAnsi="Times New Roman" w:cs="Times New Roman"/>
        </w:rPr>
        <w:t xml:space="preserve">The PepsiCo Beverage Research and Development Centre was set up in Shanghai in 2007 </w:t>
      </w:r>
      <w:r>
        <w:rPr>
          <w:rFonts w:hint="default" w:ascii="Times New Roman" w:hAnsi="Times New Roman" w:cs="Times New Roman"/>
          <w:lang w:val="en-US" w:eastAsia="zh-CN"/>
        </w:rPr>
        <w:t xml:space="preserve">to </w:t>
      </w:r>
      <w:r>
        <w:rPr>
          <w:rFonts w:hint="default" w:ascii="Times New Roman" w:hAnsi="Times New Roman" w:cs="Times New Roman"/>
        </w:rPr>
        <w:t>research and develop PepsiCo's soft drinks to better suit the tastes and preferences of the Chinese people</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Lam and Wong, 2022</w:t>
      </w:r>
      <w:r>
        <w:rPr>
          <w:rFonts w:hint="eastAsia" w:ascii="Times New Roman" w:hAnsi="Times New Roman" w:cs="Times New Roman"/>
          <w:lang w:val="en-US" w:eastAsia="zh-CN"/>
        </w:rPr>
        <w:t>)</w:t>
      </w:r>
      <w:r>
        <w:rPr>
          <w:rFonts w:hint="default" w:ascii="Times New Roman" w:hAnsi="Times New Roman" w:cs="Times New Roman"/>
        </w:rPr>
        <w:t xml:space="preserve">. At the same time, </w:t>
      </w:r>
      <w:r>
        <w:rPr>
          <w:rFonts w:hint="eastAsia" w:ascii="Times New Roman" w:hAnsi="Times New Roman" w:cs="Times New Roman"/>
          <w:lang w:val="en-US" w:eastAsia="zh-CN"/>
        </w:rPr>
        <w:t>i</w:t>
      </w:r>
      <w:r>
        <w:rPr>
          <w:rFonts w:hint="default" w:ascii="Times New Roman" w:hAnsi="Times New Roman" w:cs="Times New Roman"/>
        </w:rPr>
        <w:t>n order to more quickly integrate into China's beverage market, PepsiCo has formulated a series of solutions with Chinese characteristics according to the specific policies launched in China and China's own economic environment The localisation of marketing strategies, the localisation of franchising and the localisation of brand development all demonstrate</w:t>
      </w:r>
      <w:r>
        <w:rPr>
          <w:rFonts w:hint="eastAsia" w:ascii="Times New Roman" w:hAnsi="Times New Roman" w:cs="Times New Roman"/>
          <w:lang w:val="en-US" w:eastAsia="zh-CN"/>
        </w:rPr>
        <w:t xml:space="preserve">, </w:t>
      </w:r>
      <w:r>
        <w:rPr>
          <w:rFonts w:hint="default" w:ascii="Times New Roman" w:hAnsi="Times New Roman" w:cs="Times New Roman"/>
        </w:rPr>
        <w:t>Pepsi has invested a lot of market research in China, and has the determination to develop better in China. Such a decision lays the foundation for Pepsi's long-term development in China</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Grgić, 2020 </w:t>
      </w:r>
      <w:r>
        <w:rPr>
          <w:rFonts w:hint="eastAsia" w:ascii="Times New Roman" w:hAnsi="Times New Roman" w:cs="Times New Roman"/>
          <w:lang w:val="en-US" w:eastAsia="zh-CN"/>
        </w:rPr>
        <w:t>)</w:t>
      </w:r>
      <w:r>
        <w:rPr>
          <w:rFonts w:hint="default" w:ascii="Times New Roman" w:hAnsi="Times New Roman" w:cs="Times New Roman"/>
        </w:rPr>
        <w:t>.</w:t>
      </w:r>
    </w:p>
    <w:p>
      <w:pPr>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3</w:t>
      </w:r>
      <w:r>
        <w:rPr>
          <w:rFonts w:hint="default" w:ascii="Times New Roman" w:hAnsi="Times New Roman" w:cs="Times New Roman"/>
          <w:lang w:eastAsia="zh-CN"/>
        </w:rPr>
        <w:t xml:space="preserve">) </w:t>
      </w:r>
      <w:r>
        <w:rPr>
          <w:rFonts w:hint="default" w:ascii="Times New Roman" w:hAnsi="Times New Roman" w:cs="Times New Roman"/>
        </w:rPr>
        <w:t>Good government relations.</w:t>
      </w:r>
    </w:p>
    <w:p>
      <w:pPr>
        <w:rPr>
          <w:rFonts w:hint="eastAsia" w:ascii="Times New Roman" w:hAnsi="Times New Roman" w:cs="Times New Roman" w:eastAsiaTheme="minorEastAsia"/>
          <w:lang w:val="en-US" w:eastAsia="zh-CN"/>
        </w:rPr>
      </w:pPr>
      <w:r>
        <w:rPr>
          <w:rFonts w:hint="eastAsia" w:ascii="Times New Roman" w:hAnsi="Times New Roman" w:cs="Times New Roman"/>
          <w:lang w:val="en-US" w:eastAsia="zh-CN"/>
        </w:rPr>
        <w:t xml:space="preserve">From the web page survey is known(2020)that </w:t>
      </w:r>
      <w:r>
        <w:rPr>
          <w:rFonts w:hint="default" w:ascii="Times New Roman" w:hAnsi="Times New Roman" w:cs="Times New Roman"/>
        </w:rPr>
        <w:t>Pepsi also has charitable causes in China. For example, together with China's National Women's Federation and the China Women's Development Foundation, Pepsi has set up a special fund called Pepsi Cola to help women and children in poor areas of the country;Over the past 10 years, it has provided safe drinking water to people in poor areas of western China and in water shortage</w:t>
      </w:r>
      <w:r>
        <w:rPr>
          <w:rFonts w:hint="eastAsia" w:ascii="Times New Roman" w:hAnsi="Times New Roman" w:cs="Times New Roman"/>
          <w:lang w:val="en-US" w:eastAsia="zh-CN"/>
        </w:rPr>
        <w:t xml:space="preserve">. </w:t>
      </w:r>
      <w:r>
        <w:rPr>
          <w:rFonts w:hint="default" w:ascii="Times New Roman" w:hAnsi="Times New Roman" w:cs="Times New Roman"/>
        </w:rPr>
        <w:t xml:space="preserve">PepsiCo has also sponsored the development of local teachers in the Tibet Autonomous Region; sponsored children's concerts in the Beijing international music scene; and provided support for charitable activities by employees in PepsiCo's factories and farms around the country, as well as for emergency relief in the event of natural disasters. </w:t>
      </w:r>
      <w:r>
        <w:rPr>
          <w:rFonts w:hint="default" w:ascii="Times New Roman" w:hAnsi="Times New Roman" w:cs="Times New Roman"/>
          <w:lang w:val="en-US" w:eastAsia="zh-CN"/>
        </w:rPr>
        <w:t xml:space="preserve">PepsiCo has built up a </w:t>
      </w:r>
      <w:r>
        <w:rPr>
          <w:rFonts w:hint="default" w:ascii="Times New Roman" w:hAnsi="Times New Roman" w:cs="Times New Roman"/>
        </w:rPr>
        <w:t>good corporate image in the countries in which it plants. Good relations with the central government and local authorities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McCann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Pufpaff, 2021</w:t>
      </w:r>
      <w:r>
        <w:rPr>
          <w:rFonts w:hint="eastAsia" w:ascii="Times New Roman" w:hAnsi="Times New Roman" w:cs="Times New Roman"/>
          <w:lang w:val="en-US" w:eastAsia="zh-CN"/>
        </w:rPr>
        <w:t>).</w:t>
      </w:r>
    </w:p>
    <w:p>
      <w:pPr>
        <w:numPr>
          <w:ilvl w:val="0"/>
          <w:numId w:val="0"/>
        </w:numPr>
        <w:ind w:leftChars="0"/>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4</w:t>
      </w:r>
      <w:r>
        <w:rPr>
          <w:rFonts w:hint="default" w:ascii="Times New Roman" w:hAnsi="Times New Roman" w:cs="Times New Roman"/>
          <w:lang w:eastAsia="zh-CN"/>
        </w:rPr>
        <w:t xml:space="preserve">) </w:t>
      </w:r>
      <w:r>
        <w:rPr>
          <w:rFonts w:hint="default" w:ascii="Times New Roman" w:hAnsi="Times New Roman" w:cs="Times New Roman"/>
        </w:rPr>
        <w:t>Active and effective marketing strategies.</w:t>
      </w:r>
    </w:p>
    <w:p>
      <w:pPr>
        <w:numPr>
          <w:ilvl w:val="0"/>
          <w:numId w:val="0"/>
        </w:numPr>
        <w:ind w:leftChars="0"/>
        <w:rPr>
          <w:rFonts w:hint="default" w:ascii="Times New Roman" w:hAnsi="Times New Roman" w:cs="Times New Roman"/>
        </w:rPr>
      </w:pPr>
      <w:r>
        <w:rPr>
          <w:rFonts w:hint="default" w:ascii="Times New Roman" w:hAnsi="Times New Roman" w:cs="Times New Roman"/>
        </w:rPr>
        <w:t>Pepsi used music marketing and sports marketing, using a large number of music and sports stars to endorse the brand and enhance communication with consumers, capturing the characteristics of the younger generation in order to convey the concept of "unlimited desire and breakthrough desire"</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ADEWALE</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2019</w:t>
      </w:r>
      <w:r>
        <w:rPr>
          <w:rFonts w:hint="eastAsia" w:ascii="Times New Roman" w:hAnsi="Times New Roman" w:cs="Times New Roman"/>
          <w:lang w:val="en-US" w:eastAsia="zh-CN"/>
        </w:rPr>
        <w:t>)</w:t>
      </w:r>
      <w:r>
        <w:rPr>
          <w:rFonts w:hint="default" w:ascii="Times New Roman" w:hAnsi="Times New Roman" w:cs="Times New Roman"/>
        </w:rPr>
        <w:t>. In addition, a Pepsi family of celebrities was created, with each signed star having a unique number, to enhance Pepsi's brand value through the integration of these Akari resources. Through the celebrities, a bridge is built with the consumers to make the Pepsi brand more popular.</w:t>
      </w:r>
    </w:p>
    <w:p>
      <w:pPr>
        <w:numPr>
          <w:ilvl w:val="0"/>
          <w:numId w:val="0"/>
        </w:numPr>
        <w:ind w:leftChars="0"/>
        <w:rPr>
          <w:rFonts w:hint="default" w:ascii="Times New Roman" w:hAnsi="Times New Roman" w:cs="Times New Roman"/>
        </w:rPr>
      </w:pPr>
      <w:r>
        <w:rPr>
          <w:rFonts w:hint="default" w:ascii="Times New Roman" w:hAnsi="Times New Roman" w:cs="Times New Roman"/>
          <w:lang w:val="en-US" w:eastAsia="zh-CN"/>
        </w:rPr>
        <w:t xml:space="preserve">2.3.2 </w:t>
      </w:r>
      <w:r>
        <w:rPr>
          <w:rFonts w:hint="default" w:ascii="Times New Roman" w:hAnsi="Times New Roman" w:cs="Times New Roman"/>
        </w:rPr>
        <w:t>Disadvantages</w:t>
      </w:r>
    </w:p>
    <w:p>
      <w:pPr>
        <w:numPr>
          <w:ilvl w:val="0"/>
          <w:numId w:val="0"/>
        </w:numPr>
        <w:ind w:leftChars="0"/>
        <w:rPr>
          <w:rFonts w:hint="default" w:ascii="Times New Roman" w:hAnsi="Times New Roman" w:cs="Times New Roman"/>
        </w:rPr>
      </w:pPr>
      <w:r>
        <w:rPr>
          <w:rFonts w:hint="default" w:ascii="Times New Roman" w:hAnsi="Times New Roman" w:cs="Times New Roman"/>
        </w:rPr>
        <w:t>The regional limitations of China's development: Coca-Cola entered the Chinese market earlier than PepsiCo, and its famous "dragnet" marketing strategy has spread its sales network across the country and has always had a much higher market share than PepsiCo. PepsiCo's performance varies from city to city, with some cities having full market share, while markets with low penetration rates are less than half that of Coca-Cola. In Chongqing, for example, Pepsi occupies the absolute dominant position in the local carbonated drinks market, with a market share of around, well above Coca-Cola's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Chen, 2021</w:t>
      </w:r>
      <w:r>
        <w:rPr>
          <w:rFonts w:hint="eastAsia" w:ascii="Times New Roman" w:hAnsi="Times New Roman" w:cs="Times New Roman"/>
          <w:lang w:val="en-US" w:eastAsia="zh-CN"/>
        </w:rPr>
        <w:t>)</w:t>
      </w:r>
      <w:r>
        <w:rPr>
          <w:rFonts w:hint="default" w:ascii="Times New Roman" w:hAnsi="Times New Roman" w:cs="Times New Roman"/>
        </w:rPr>
        <w:t>. For PepsiCo, this is of course a welcome development, but if Pepsi hopes to grow steadily in China over the long term, the township and rural markets remain the most populous, and are the markets that must be entered on a large scale. This expansion has become even more importantIn recent years, Chinese people are becoming more and more rich, and the pursuit of life is gradually increased, obviously reflected in the rising per capita consumption expenditure in small and medium cities and affluent towns along the eastern seaboard has increased significantly</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Deshmukh, 2021</w:t>
      </w:r>
      <w:r>
        <w:rPr>
          <w:rFonts w:hint="eastAsia" w:ascii="Times New Roman" w:hAnsi="Times New Roman" w:cs="Times New Roman"/>
          <w:lang w:val="en-US" w:eastAsia="zh-CN"/>
        </w:rPr>
        <w:t>)</w:t>
      </w:r>
      <w:r>
        <w:rPr>
          <w:rFonts w:hint="default" w:ascii="Times New Roman" w:hAnsi="Times New Roman" w:cs="Times New Roman"/>
        </w:rPr>
        <w:t>. Coca-Cola has been aware of the township market for more than a decade and has been working hard to gain a foothold in it. So if Pepsi wants to further open up the market for soft drink sales in China</w:t>
      </w:r>
      <w:r>
        <w:rPr>
          <w:rFonts w:hint="eastAsia" w:ascii="Times New Roman" w:hAnsi="Times New Roman" w:cs="Times New Roman"/>
          <w:lang w:val="en-US" w:eastAsia="zh-CN"/>
        </w:rPr>
        <w:t xml:space="preserve">, </w:t>
      </w:r>
      <w:r>
        <w:rPr>
          <w:rFonts w:hint="default" w:ascii="Times New Roman" w:hAnsi="Times New Roman" w:cs="Times New Roman"/>
        </w:rPr>
        <w:t>it has become imperative to build a better national distribution network. In fact, PepsiCo China is doing just that.</w:t>
      </w:r>
    </w:p>
    <w:p>
      <w:pPr>
        <w:numPr>
          <w:ilvl w:val="0"/>
          <w:numId w:val="0"/>
        </w:numPr>
        <w:ind w:leftChars="0"/>
        <w:rPr>
          <w:rFonts w:hint="default" w:ascii="Times New Roman" w:hAnsi="Times New Roman" w:cs="Times New Roman"/>
          <w:lang w:eastAsia="zh-CN"/>
        </w:rPr>
      </w:pPr>
      <w:r>
        <w:rPr>
          <w:rFonts w:hint="default" w:ascii="Times New Roman" w:hAnsi="Times New Roman" w:cs="Times New Roman"/>
        </w:rPr>
        <w:t>Pepsi China has different terms of cooperation and benefit sharing with each of its local bottling plant partners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Chen, 2021</w:t>
      </w:r>
      <w:r>
        <w:rPr>
          <w:rFonts w:hint="eastAsia" w:ascii="Times New Roman" w:hAnsi="Times New Roman" w:cs="Times New Roman"/>
          <w:lang w:val="en-US" w:eastAsia="zh-CN"/>
        </w:rPr>
        <w:t>)</w:t>
      </w:r>
      <w:r>
        <w:rPr>
          <w:rFonts w:hint="default" w:ascii="Times New Roman" w:hAnsi="Times New Roman" w:cs="Times New Roman"/>
        </w:rPr>
        <w:t>. Coca-Cola has been more successful in this regard, with COFCO, Swire and Kerry being the three Coca-Cola partners in China, thus avoiding the over-reliance on government agencies that Pepsi has. Of course, Pepsi has a partial stake in the bottling plants, but there is still the issue of conflict of interest, as Pepsi has no control over these bottling plants, which has led to many conflicts. The fact is that PepsiCo's sales are dependent on the bottling plants in the region and PepsiCo should make a greater effort to reconcile the conflicts between the company and the bottling plants so that both sides can work towards a common goal rather than tearing each other apart. Only then will PepsiCo's performance in China be able to grow further</w:t>
      </w:r>
      <w:r>
        <w:rPr>
          <w:rFonts w:hint="default" w:ascii="Times New Roman" w:hAnsi="Times New Roman" w:cs="Times New Roman"/>
          <w:lang w:eastAsia="zh-CN"/>
        </w:rPr>
        <w:t>.</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2.3.3 Opportunities</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The Chinese soft drinks market is becoming increasingly mature and regulated, and consumers have higher expectations of product quality and branding, so SMEs in the industry that lack technology, quality and financial security are bound to be eliminated. As one of the world's top 500 companies, Pepsi not only has the world's advanced production technology, but also has a rich product range and a professional technical research team that other beverage companies cannot match. Most importantly, it has a complete sales strategy, it can expand and improve PepsiCo's business in China by appropriately acquiring SMEs that are in line with the company's development direction. China's per capita beverage consumption is low, In only 20% of the world's per capita beverage consumption; As for the per capita consumption of fruit juice, China sells at high amount, and its per capita fruit juice consumption is one seventh of the world's per capita fruit juice consumption, indicating that China's beverage industry is still far from the world's development level</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Anderson,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On the other hand, it also shows that China's market has a great potential. In recent years, China's economic development is still maintaining a relatively fast momentum, the Chinese people's consumption ability is also increasing, for the beverage industry, is a very good </w:t>
      </w:r>
      <w:r>
        <w:rPr>
          <w:rFonts w:hint="eastAsia" w:ascii="Times New Roman" w:hAnsi="Times New Roman" w:cs="Times New Roman"/>
          <w:lang w:val="en-US" w:eastAsia="zh-CN"/>
        </w:rPr>
        <w:t>chance</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In this way, beverage companies should seize the opportunity to increase their investment in China on previous basis. In the case of PepsiCo, the Chinese market has become its largest overseas market and it must grow even further in the future. This shows that there is a growing demand for natural and healthy juice drinks and functional beverages, and PepsiCo can seize this opportunity to launch more functional beverages such as Dole juice or Gatorade to further expand into the Chinese market, with a view to a healthy transition for PepsiCo in the near future</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Nazir</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2019</w:t>
      </w:r>
      <w:r>
        <w:rPr>
          <w:rFonts w:hint="eastAsia" w:ascii="Times New Roman" w:hAnsi="Times New Roman" w:cs="Times New Roman"/>
          <w:lang w:val="en-US" w:eastAsia="zh-CN"/>
        </w:rPr>
        <w:t>)</w:t>
      </w:r>
      <w:r>
        <w:rPr>
          <w:rFonts w:hint="default" w:ascii="Times New Roman" w:hAnsi="Times New Roman" w:cs="Times New Roman"/>
          <w:lang w:val="en-US" w:eastAsia="zh-CN"/>
        </w:rPr>
        <w:t>.</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2.3.4 Threats</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Chinese policy still restricts foreign investment and production of carbonated beverages, while local soft drink companies in China have been hit hard by the massive entry of Pepsi and Coca-Cola, and voices have been raised to support local soft drink companies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Colino, 2021</w:t>
      </w:r>
      <w:r>
        <w:rPr>
          <w:rFonts w:hint="eastAsia" w:ascii="Times New Roman" w:hAnsi="Times New Roman" w:cs="Times New Roman"/>
          <w:lang w:val="en-US" w:eastAsia="zh-CN"/>
        </w:rPr>
        <w:t>)</w:t>
      </w:r>
      <w:r>
        <w:rPr>
          <w:rFonts w:hint="default" w:ascii="Times New Roman" w:hAnsi="Times New Roman" w:cs="Times New Roman"/>
          <w:lang w:val="en-US" w:eastAsia="zh-CN"/>
        </w:rPr>
        <w:t>. Pepsi China's further expansion in China is bound to be affected by various policy and legal factors. The soft drinks market in China seems to be becoming increasingly competitive, with many local companies trying to enter the soft drinks industry, making the soft drinks market increasingly competitive and the pressure of competition from new entrants increasingly evident. For example, Guangdong's Kadobao herbal tea, Beijing's Huiyuan juice, Hangzhou Wahaha's Nutrition Express and Master Kong's iced tea are all threatening PepsiCo's position.</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3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8" w:hRule="atLeast"/>
        </w:trPr>
        <w:tc>
          <w:tcPr>
            <w:tcW w:w="4130" w:type="dxa"/>
            <w:vAlign w:val="top"/>
          </w:tcPr>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bottom w:val="nil"/>
                    <w:right w:val="nil"/>
                  </w:tcBorders>
                  <w:vAlign w:val="top"/>
                </w:tcPr>
                <w:p>
                  <w:pPr>
                    <w:keepNext w:val="0"/>
                    <w:keepLines w:val="0"/>
                    <w:widowControl/>
                    <w:suppressLineNumbers w:val="0"/>
                    <w:jc w:val="left"/>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 xml:space="preserve">S1: </w:t>
                  </w:r>
                  <w:r>
                    <w:rPr>
                      <w:rFonts w:hint="default" w:ascii="Times New Roman" w:hAnsi="Times New Roman" w:eastAsia="宋体" w:cs="Times New Roman"/>
                      <w:color w:val="000000"/>
                      <w:kern w:val="0"/>
                      <w:sz w:val="20"/>
                      <w:szCs w:val="20"/>
                      <w:lang w:val="en-US" w:eastAsia="zh-CN" w:bidi="ar"/>
                    </w:rPr>
                    <w:t>strong and powerful brand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S2: Strong financial support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S3: Strong innovation capabilities and diversified product development capabilities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rPr>
                    <mc:AlternateContent>
                      <mc:Choice Requires="wps">
                        <w:drawing>
                          <wp:anchor distT="0" distB="0" distL="114300" distR="114300" simplePos="0" relativeHeight="251659264" behindDoc="0" locked="0" layoutInCell="1" allowOverlap="1">
                            <wp:simplePos x="0" y="0"/>
                            <wp:positionH relativeFrom="column">
                              <wp:posOffset>2003425</wp:posOffset>
                            </wp:positionH>
                            <wp:positionV relativeFrom="paragraph">
                              <wp:posOffset>221615</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s</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57.75pt;margin-top:17.45pt;height:144pt;width:144pt;mso-wrap-style:none;z-index:251659264;mso-width-relative:page;mso-height-relative:page;" filled="f" stroked="f" coordsize="21600,21600" o:gfxdata="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M9joK/YAAAACgEAAA8AAAAAAAAAAQAgAAAAIgAAAGRycy9kb3ducmV2&#10;LnhtbFBLAQIUABQAAAAIAIdO4kANoAR9NQIAAGUEAAAOAAAAAAAAAAEAIAAAACcBAABkcnMvZTJv&#10;RG9jLnhtbFBLBQYAAAAABgAGAFkBAADOBQ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s</w:t>
                                  </w:r>
                                </w:p>
                              </w:txbxContent>
                            </v:textbox>
                          </v:shape>
                        </w:pict>
                      </mc:Fallback>
                    </mc:AlternateContent>
                  </w:r>
                  <w:r>
                    <w:rPr>
                      <w:rFonts w:hint="default" w:ascii="Times New Roman" w:hAnsi="Times New Roman" w:cs="Times New Roman"/>
                      <w:sz w:val="22"/>
                      <w:vertAlign w:val="baseline"/>
                      <w:lang w:val="en-US" w:eastAsia="zh-CN"/>
                    </w:rPr>
                    <w:t>S4: Good government relations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S5: Active and effective marketing strategy, to build the Pepsi brand</w:t>
                  </w:r>
                </w:p>
              </w:tc>
            </w:tr>
          </w:tbl>
          <w:p>
            <w:pPr>
              <w:widowControl w:val="0"/>
              <w:numPr>
                <w:ilvl w:val="0"/>
                <w:numId w:val="0"/>
              </w:numPr>
              <w:jc w:val="both"/>
              <w:rPr>
                <w:rFonts w:hint="default" w:ascii="Times New Roman" w:hAnsi="Times New Roman" w:cs="Times New Roman"/>
                <w:vertAlign w:val="baseline"/>
                <w:lang w:val="en-US" w:eastAsia="zh-CN"/>
              </w:rPr>
            </w:pPr>
          </w:p>
        </w:tc>
        <w:tc>
          <w:tcPr>
            <w:tcW w:w="4392" w:type="dxa"/>
            <w:vAlign w:val="top"/>
          </w:tcPr>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W1: Regional limitations of development in China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W2: How to find a more suitable Chinese cooperation partner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W3: The speed of new product development needs to be accelerated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sz w:val="22"/>
                      <w:vertAlign w:val="baseline"/>
                    </w:rPr>
                  </w:pPr>
                  <w:r>
                    <w:rPr>
                      <w:rFonts w:hint="default" w:ascii="Times New Roman" w:hAnsi="Times New Roman" w:cs="Times New Roman"/>
                      <w:sz w:val="22"/>
                    </w:rPr>
                    <mc:AlternateContent>
                      <mc:Choice Requires="wps">
                        <w:drawing>
                          <wp:anchor distT="0" distB="0" distL="114300" distR="114300" simplePos="0" relativeHeight="251660288" behindDoc="0" locked="0" layoutInCell="1" allowOverlap="1">
                            <wp:simplePos x="0" y="0"/>
                            <wp:positionH relativeFrom="column">
                              <wp:posOffset>-109220</wp:posOffset>
                            </wp:positionH>
                            <wp:positionV relativeFrom="paragraph">
                              <wp:posOffset>17780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w</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8.6pt;margin-top:1.4pt;height:144pt;width:144pt;mso-wrap-style:none;z-index:251660288;mso-width-relative:page;mso-height-relative:page;" filled="f" stroked="f" coordsize="21600,21600" o:gfxdata="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jV1Py1gAAAAkBAAAPAAAAAAAAAAEAIAAAACIAAABkcnMvZG93bnJldi54&#10;bWxQSwECFAAUAAAACACHTuJAA7lEYTUCAABlBAAADgAAAAAAAAABACAAAAAlAQAAZHJzL2Uyb0Rv&#10;Yy54bWxQSwUGAAAAAAYABgBZAQAAzAUAAAAA&#10;">
                            <v:fill on="f" focussize="0,0"/>
                            <v:stroke on="f" weight="0.5pt"/>
                            <v:imagedata o:title=""/>
                            <o:lock v:ext="edit" aspectratio="f"/>
                            <v:textbox style="mso-fit-shape-to-text:t;">
                              <w:txbxContent>
                                <w:p>
                                  <w:pPr>
                                    <w:rPr>
                                      <w:rFonts w:hint="default" w:eastAsiaTheme="minor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w</w:t>
                                  </w:r>
                                </w:p>
                              </w:txbxContent>
                            </v:textbox>
                          </v:shape>
                        </w:pict>
                      </mc:Fallback>
                    </mc:AlternateConten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sz w:val="22"/>
                      <w:vertAlign w:val="baseline"/>
                    </w:rPr>
                  </w:pPr>
                </w:p>
              </w:tc>
            </w:tr>
          </w:tbl>
          <w:p>
            <w:pPr>
              <w:widowControl w:val="0"/>
              <w:numPr>
                <w:ilvl w:val="0"/>
                <w:numId w:val="0"/>
              </w:numPr>
              <w:jc w:val="both"/>
              <w:rPr>
                <w:rFonts w:hint="default" w:ascii="Times New Roman" w:hAnsi="Times New Roman" w:cs="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0" w:hRule="atLeast"/>
        </w:trPr>
        <w:tc>
          <w:tcPr>
            <w:tcW w:w="4130" w:type="dxa"/>
            <w:vAlign w:val="top"/>
          </w:tcPr>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752" w:type="dxa"/>
                  <w:tcBorders>
                    <w:top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rPr>
                    <mc:AlternateContent>
                      <mc:Choice Requires="wps">
                        <w:drawing>
                          <wp:anchor distT="0" distB="0" distL="114300" distR="114300" simplePos="0" relativeHeight="251661312" behindDoc="0" locked="0" layoutInCell="1" allowOverlap="1">
                            <wp:simplePos x="0" y="0"/>
                            <wp:positionH relativeFrom="column">
                              <wp:posOffset>1929130</wp:posOffset>
                            </wp:positionH>
                            <wp:positionV relativeFrom="paragraph">
                              <wp:posOffset>163195</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o</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51.9pt;margin-top:12.85pt;height:144pt;width:144pt;mso-wrap-style:none;z-index:251661312;mso-width-relative:page;mso-height-relative:page;" filled="f" stroked="f" coordsize="21600,21600" o:gfxdata="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7Pg7u9kAAAAKAQAADwAAAAAAAAABACAAAAAiAAAAZHJzL2Rvd25y&#10;ZXYueG1sUEsBAhQAFAAAAAgAh07iQLTUaek2AgAAZQQAAA4AAAAAAAAAAQAgAAAAKAEAAGRycy9l&#10;Mm9Eb2MueG1sUEsFBgAAAAAGAAYAWQEAANAFA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o</w:t>
                                  </w:r>
                                </w:p>
                              </w:txbxContent>
                            </v:textbox>
                          </v:shape>
                        </w:pict>
                      </mc:Fallback>
                    </mc:AlternateContent>
                  </w:r>
                  <w:r>
                    <w:rPr>
                      <w:rFonts w:hint="default" w:ascii="Times New Roman" w:hAnsi="Times New Roman" w:cs="Times New Roman"/>
                      <w:sz w:val="22"/>
                      <w:vertAlign w:val="baseline"/>
                      <w:lang w:val="en-US" w:eastAsia="zh-CN"/>
                    </w:rPr>
                    <w:t>O1: China's soft drink market is increasingly mature and standardized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O2: China's soft beverage market has good development prospects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O3: The uneven development of China's soft drink market provides more space for Pepsi to grow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sz w:val="22"/>
                      <w:vertAlign w:val="baseline"/>
                    </w:rPr>
                  </w:pPr>
                </w:p>
              </w:tc>
            </w:tr>
          </w:tbl>
          <w:p>
            <w:pPr>
              <w:widowControl w:val="0"/>
              <w:numPr>
                <w:ilvl w:val="0"/>
                <w:numId w:val="0"/>
              </w:numPr>
              <w:jc w:val="both"/>
              <w:rPr>
                <w:rFonts w:hint="default" w:ascii="Times New Roman" w:hAnsi="Times New Roman" w:cs="Times New Roman"/>
                <w:vertAlign w:val="baseline"/>
                <w:lang w:val="en-US" w:eastAsia="zh-CN"/>
              </w:rPr>
            </w:pPr>
          </w:p>
        </w:tc>
        <w:tc>
          <w:tcPr>
            <w:tcW w:w="4392" w:type="dxa"/>
            <w:vAlign w:val="top"/>
          </w:tcPr>
          <w:tbl>
            <w:tblPr>
              <w:tblStyle w:val="7"/>
              <w:tblW w:w="41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2" w:hRule="atLeast"/>
              </w:trPr>
              <w:tc>
                <w:tcPr>
                  <w:tcW w:w="4160" w:type="dxa"/>
                  <w:tcBorders>
                    <w:top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rPr>
                    <mc:AlternateContent>
                      <mc:Choice Requires="wps">
                        <w:drawing>
                          <wp:anchor distT="0" distB="0" distL="114300" distR="114300" simplePos="0" relativeHeight="251662336" behindDoc="0" locked="0" layoutInCell="1" allowOverlap="1">
                            <wp:simplePos x="0" y="0"/>
                            <wp:positionH relativeFrom="column">
                              <wp:posOffset>52070</wp:posOffset>
                            </wp:positionH>
                            <wp:positionV relativeFrom="paragraph">
                              <wp:posOffset>161925</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t</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4.1pt;margin-top:12.75pt;height:144pt;width:144pt;mso-wrap-style:none;z-index:251662336;mso-width-relative:page;mso-height-relative:page;" filled="f" stroked="f" coordsize="21600,21600" o:gfxdata="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GmXVsXYAAAACAEAAA8AAAAAAAAAAQAgAAAAIgAAAGRycy9kb3ducmV2&#10;LnhtbFBLAQIUABQAAAAIAIdO4kCKrCRzNQIAAGUEAAAOAAAAAAAAAAEAIAAAACcBAABkcnMvZTJv&#10;RG9jLnhtbFBLBQYAAAAABgAGAFkBAADOBQ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t</w:t>
                                  </w:r>
                                </w:p>
                              </w:txbxContent>
                            </v:textbox>
                          </v:shape>
                        </w:pict>
                      </mc:Fallback>
                    </mc:AlternateContent>
                  </w:r>
                  <w:r>
                    <w:rPr>
                      <w:rFonts w:hint="default" w:ascii="Times New Roman" w:hAnsi="Times New Roman" w:cs="Times New Roman"/>
                      <w:sz w:val="22"/>
                      <w:vertAlign w:val="baseline"/>
                      <w:lang w:val="en-US" w:eastAsia="zh-CN"/>
                    </w:rPr>
                    <w:t>T1: The development prospect of China's soft drink market is good and significant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2" w:hRule="atLeast"/>
              </w:trPr>
              <w:tc>
                <w:tcPr>
                  <w:tcW w:w="4160"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T2: The industry into the wall of the low emperor, the competition is becoming increasingly fierce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2" w:hRule="atLeast"/>
              </w:trPr>
              <w:tc>
                <w:tcPr>
                  <w:tcW w:w="4160"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T3: Consumer concepts force the product portfolio to be further optimized</w:t>
                  </w:r>
                </w:p>
              </w:tc>
            </w:tr>
          </w:tbl>
          <w:p>
            <w:pPr>
              <w:widowControl w:val="0"/>
              <w:numPr>
                <w:ilvl w:val="0"/>
                <w:numId w:val="0"/>
              </w:numPr>
              <w:jc w:val="both"/>
              <w:rPr>
                <w:rFonts w:hint="default" w:ascii="Times New Roman" w:hAnsi="Times New Roman" w:cs="Times New Roman"/>
                <w:vertAlign w:val="baseline"/>
                <w:lang w:val="en-US" w:eastAsia="zh-CN"/>
              </w:rPr>
            </w:pPr>
          </w:p>
        </w:tc>
      </w:tr>
    </w:tbl>
    <w:p>
      <w:pPr>
        <w:numPr>
          <w:ilvl w:val="0"/>
          <w:numId w:val="0"/>
        </w:numPr>
        <w:ind w:leftChars="0"/>
        <w:rPr>
          <w:rFonts w:hint="default" w:ascii="Times New Roman" w:hAnsi="Times New Roman" w:cs="Times New Roman"/>
          <w:lang w:val="en-US" w:eastAsia="zh-CN"/>
        </w:rPr>
      </w:pPr>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Porter's Five Forces Model</w:t>
      </w:r>
    </w:p>
    <w:p>
      <w:pPr>
        <w:rPr>
          <w:rFonts w:hint="default" w:ascii="Times New Roman" w:hAnsi="Times New Roman" w:cs="Times New Roman"/>
        </w:rPr>
      </w:pPr>
      <w:r>
        <w:rPr>
          <w:rFonts w:hint="default" w:ascii="Times New Roman" w:hAnsi="Times New Roman" w:cs="Times New Roman"/>
        </w:rPr>
        <w:t>According to Porter's model of competitive forces, an analysis can be made of the current situation and changes in these five forces that PepsiCo is currently facing.</w:t>
      </w:r>
    </w:p>
    <w:p>
      <w:pPr>
        <w:rPr>
          <w:rFonts w:hint="default" w:ascii="Times New Roman" w:hAnsi="Times New Roman" w:cs="Times New Roman"/>
        </w:rPr>
      </w:pPr>
      <w:r>
        <w:rPr>
          <w:rFonts w:hint="default" w:ascii="Times New Roman" w:hAnsi="Times New Roman" w:cs="Times New Roman"/>
        </w:rPr>
        <w:t>With regard to the buyer's situation, the casual food category is at a disadvantage for the buyer.</w:t>
      </w:r>
    </w:p>
    <w:p>
      <w:pPr>
        <w:rPr>
          <w:rFonts w:hint="default" w:ascii="Times New Roman" w:hAnsi="Times New Roman" w:cs="Times New Roman"/>
        </w:rPr>
      </w:pPr>
      <w:r>
        <w:rPr>
          <w:rFonts w:hint="default" w:ascii="Times New Roman" w:hAnsi="Times New Roman" w:cs="Times New Roman"/>
        </w:rPr>
        <w:t>The main reasons for this are twofold: firstly, the current domestic FMCG market is so diverse with various promotions that the buyer can easily switch from one brand to another without having to take on greater risk as well as additional costs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Ali and Muhammad, 2021</w:t>
      </w:r>
      <w:r>
        <w:rPr>
          <w:rFonts w:hint="eastAsia" w:ascii="Times New Roman" w:hAnsi="Times New Roman" w:cs="Times New Roman"/>
          <w:lang w:val="en-US" w:eastAsia="zh-CN"/>
        </w:rPr>
        <w:t>)</w:t>
      </w:r>
      <w:r>
        <w:rPr>
          <w:rFonts w:hint="default" w:ascii="Times New Roman" w:hAnsi="Times New Roman" w:cs="Times New Roman"/>
        </w:rPr>
        <w:t>; secondly, the high transparency of the transaction and the low transaction costs mean that for the buyer, he can easily obtain comprehensive information about the supplier and can easily find alternative suppliers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Winkler</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2022</w:t>
      </w:r>
      <w:r>
        <w:rPr>
          <w:rFonts w:hint="eastAsia" w:ascii="Times New Roman" w:hAnsi="Times New Roman" w:cs="Times New Roman"/>
          <w:lang w:val="en-US" w:eastAsia="zh-CN"/>
        </w:rPr>
        <w:t>)</w:t>
      </w:r>
      <w:r>
        <w:rPr>
          <w:rFonts w:hint="default" w:ascii="Times New Roman" w:hAnsi="Times New Roman" w:cs="Times New Roman"/>
        </w:rPr>
        <w:t>. The buyer has always been the dominant force in the leisure food industry.</w:t>
      </w:r>
    </w:p>
    <w:p>
      <w:pPr>
        <w:rPr>
          <w:rFonts w:hint="default" w:ascii="Times New Roman" w:hAnsi="Times New Roman" w:cs="Times New Roman"/>
        </w:rPr>
      </w:pPr>
      <w:r>
        <w:rPr>
          <w:rFonts w:hint="default" w:ascii="Times New Roman" w:hAnsi="Times New Roman" w:cs="Times New Roman"/>
          <w:lang w:val="en-US" w:eastAsia="zh-CN"/>
        </w:rPr>
        <w:t xml:space="preserve">2.4.1 </w:t>
      </w:r>
      <w:r>
        <w:rPr>
          <w:rFonts w:hint="default" w:ascii="Times New Roman" w:hAnsi="Times New Roman" w:cs="Times New Roman"/>
        </w:rPr>
        <w:t>Bargaining power of suppliers</w:t>
      </w:r>
    </w:p>
    <w:p>
      <w:pPr>
        <w:rPr>
          <w:rFonts w:hint="default" w:ascii="Times New Roman" w:hAnsi="Times New Roman" w:cs="Times New Roman"/>
        </w:rPr>
      </w:pPr>
      <w:r>
        <w:rPr>
          <w:rFonts w:hint="default" w:ascii="Times New Roman" w:hAnsi="Times New Roman" w:cs="Times New Roman"/>
        </w:rPr>
        <w:t>Casual food is a product that can bring people physical and mental pleasure, and is a product that people frequently buy in their daily lives. The quality and taste of the product is related to the customer's liking and</w:t>
      </w:r>
      <w:r>
        <w:rPr>
          <w:rFonts w:hint="eastAsia" w:ascii="Times New Roman" w:hAnsi="Times New Roman" w:cs="Times New Roman"/>
          <w:lang w:val="en-US" w:eastAsia="zh-CN"/>
        </w:rPr>
        <w:t xml:space="preserve"> i</w:t>
      </w:r>
      <w:r>
        <w:rPr>
          <w:rFonts w:hint="default" w:ascii="Times New Roman" w:hAnsi="Times New Roman" w:cs="Times New Roman"/>
        </w:rPr>
        <w:t xml:space="preserve">t is more likely for customers to choose well-known brands, because the quality and safety of well-known brands can be relatively enough guaranteed, so that customers can feel at ease, and the final customers can also form a high loyalty to the brand. As the cost of creating a well-known brand is high, The formation of a brand requires not only a lot of investment and management in the early stage, but also the feedback and cultivation in the later stage, forming a certain brand </w:t>
      </w:r>
      <w:r>
        <w:rPr>
          <w:rFonts w:hint="default" w:ascii="Times New Roman" w:hAnsi="Times New Roman" w:cs="Times New Roman"/>
          <w:lang w:val="en-US" w:eastAsia="zh-CN"/>
        </w:rPr>
        <w:t xml:space="preserve">barrier </w:t>
      </w:r>
      <w:r>
        <w:rPr>
          <w:rFonts w:hint="default" w:ascii="Times New Roman" w:hAnsi="Times New Roman" w:cs="Times New Roman"/>
        </w:rPr>
        <w:t xml:space="preserve">to market entrants, resulting in a high degree of concentration in the </w:t>
      </w:r>
      <w:r>
        <w:rPr>
          <w:rFonts w:hint="default" w:ascii="Times New Roman" w:hAnsi="Times New Roman" w:cs="Times New Roman"/>
          <w:lang w:eastAsia="zh-CN"/>
        </w:rPr>
        <w:t xml:space="preserve">Chinese casual </w:t>
      </w:r>
      <w:r>
        <w:rPr>
          <w:rFonts w:hint="default" w:ascii="Times New Roman" w:hAnsi="Times New Roman" w:cs="Times New Roman"/>
        </w:rPr>
        <w:t>food industry</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Huang, 2022</w:t>
      </w:r>
      <w:r>
        <w:rPr>
          <w:rFonts w:hint="eastAsia" w:ascii="Times New Roman" w:hAnsi="Times New Roman" w:cs="Times New Roman"/>
          <w:lang w:val="en-US" w:eastAsia="zh-CN"/>
        </w:rPr>
        <w:t>)</w:t>
      </w:r>
      <w:r>
        <w:rPr>
          <w:rFonts w:hint="default" w:ascii="Times New Roman" w:hAnsi="Times New Roman" w:cs="Times New Roman"/>
        </w:rPr>
        <w:t>. The pressure exerted by the supply side on the overall casual food industry is usually very small</w:t>
      </w:r>
      <w:r>
        <w:rPr>
          <w:rFonts w:hint="eastAsia" w:ascii="Times New Roman" w:hAnsi="Times New Roman" w:cs="Times New Roman"/>
          <w:lang w:val="en-US" w:eastAsia="zh-CN"/>
        </w:rPr>
        <w:t xml:space="preserve">. </w:t>
      </w:r>
      <w:r>
        <w:rPr>
          <w:rFonts w:hint="default" w:ascii="Times New Roman" w:hAnsi="Times New Roman" w:cs="Times New Roman"/>
        </w:rPr>
        <w:t>This is because the snack industry belongs to the traditional industry compared to other industries</w:t>
      </w:r>
      <w:r>
        <w:rPr>
          <w:rFonts w:hint="eastAsia" w:ascii="Times New Roman" w:hAnsi="Times New Roman" w:cs="Times New Roman"/>
          <w:lang w:val="en-US" w:eastAsia="zh-CN"/>
        </w:rPr>
        <w:t xml:space="preserve"> </w:t>
      </w:r>
      <w:r>
        <w:rPr>
          <w:rFonts w:hint="default" w:ascii="Times New Roman" w:hAnsi="Times New Roman" w:cs="Times New Roman"/>
        </w:rPr>
        <w:t>and low-tech ingredients, which has a large number of suppliers, a high volume of transactions and fierce competition between suppliers. As a result, PepsiCo's bargaining power over its suppliers is relatively strong.</w:t>
      </w:r>
    </w:p>
    <w:p>
      <w:pPr>
        <w:numPr>
          <w:ilvl w:val="0"/>
          <w:numId w:val="0"/>
        </w:numPr>
        <w:ind w:leftChars="0"/>
        <w:rPr>
          <w:rFonts w:hint="default" w:ascii="Times New Roman" w:hAnsi="Times New Roman" w:cs="Times New Roman"/>
          <w:sz w:val="22"/>
          <w:szCs w:val="22"/>
        </w:rPr>
      </w:pPr>
      <w:r>
        <w:rPr>
          <w:rFonts w:hint="default" w:ascii="Times New Roman" w:hAnsi="Times New Roman" w:eastAsia="宋体" w:cs="Times New Roman"/>
          <w:sz w:val="22"/>
          <w:szCs w:val="22"/>
          <w:lang w:val="en-US" w:eastAsia="zh-CN"/>
        </w:rPr>
        <w:t xml:space="preserve">2.4.2 </w:t>
      </w:r>
      <w:r>
        <w:rPr>
          <w:rFonts w:hint="default" w:ascii="Times New Roman" w:hAnsi="Times New Roman" w:eastAsia="宋体" w:cs="Times New Roman"/>
          <w:sz w:val="22"/>
          <w:szCs w:val="22"/>
        </w:rPr>
        <w:t>Bargaining power of purchasers</w:t>
      </w:r>
    </w:p>
    <w:p>
      <w:pPr>
        <w:numPr>
          <w:ilvl w:val="0"/>
          <w:numId w:val="0"/>
        </w:numPr>
        <w:ind w:leftChars="0"/>
        <w:rPr>
          <w:rFonts w:hint="default" w:ascii="Times New Roman" w:hAnsi="Times New Roman" w:cs="Times New Roman"/>
          <w:sz w:val="22"/>
          <w:szCs w:val="22"/>
        </w:rPr>
      </w:pPr>
      <w:r>
        <w:rPr>
          <w:rFonts w:hint="default" w:ascii="Times New Roman" w:hAnsi="Times New Roman" w:eastAsia="宋体" w:cs="Times New Roman"/>
          <w:sz w:val="22"/>
          <w:szCs w:val="22"/>
        </w:rPr>
        <w:t xml:space="preserve">With the continuous development of the beverage market </w:t>
      </w:r>
      <w:r>
        <w:rPr>
          <w:rFonts w:hint="default" w:ascii="Times New Roman" w:hAnsi="Times New Roman" w:eastAsia="宋体" w:cs="Times New Roman"/>
          <w:sz w:val="22"/>
          <w:szCs w:val="22"/>
          <w:lang w:eastAsia="zh-CN"/>
        </w:rPr>
        <w:t xml:space="preserve">in China, a </w:t>
      </w:r>
      <w:r>
        <w:rPr>
          <w:rFonts w:hint="default" w:ascii="Times New Roman" w:hAnsi="Times New Roman" w:eastAsia="宋体" w:cs="Times New Roman"/>
          <w:sz w:val="22"/>
          <w:szCs w:val="22"/>
        </w:rPr>
        <w:t>wide range of products have emerged, including carbonated beverages, fruit juices, vegetable juices, dairy drinks, vegetable proteins, solid drinks, tea drinks, special purpose drinks and drinking water</w:t>
      </w:r>
      <w:r>
        <w:rPr>
          <w:rFonts w:hint="eastAsia" w:ascii="Times New Roman" w:hAnsi="Times New Roman" w:eastAsia="宋体" w:cs="Times New Roman"/>
          <w:sz w:val="22"/>
          <w:szCs w:val="22"/>
          <w:lang w:val="en-US" w:eastAsia="zh-CN"/>
        </w:rPr>
        <w:t>(</w:t>
      </w:r>
      <w:r>
        <w:rPr>
          <w:rFonts w:hint="default" w:ascii="Times New Roman" w:hAnsi="Times New Roman" w:cs="Times New Roman"/>
          <w:sz w:val="24"/>
          <w:szCs w:val="24"/>
          <w:lang w:val="en-US" w:eastAsia="zh-CN"/>
        </w:rPr>
        <w:t>Tireki, 2021</w:t>
      </w:r>
      <w:r>
        <w:rPr>
          <w:rFonts w:hint="eastAsia" w:ascii="Times New Roman" w:hAnsi="Times New Roman" w:eastAsia="宋体" w:cs="Times New Roman"/>
          <w:sz w:val="22"/>
          <w:szCs w:val="22"/>
          <w:lang w:val="en-US" w:eastAsia="zh-CN"/>
        </w:rPr>
        <w:t>)</w:t>
      </w:r>
      <w:r>
        <w:rPr>
          <w:rFonts w:hint="default" w:ascii="Times New Roman" w:hAnsi="Times New Roman" w:eastAsia="宋体" w:cs="Times New Roman"/>
          <w:sz w:val="22"/>
          <w:szCs w:val="22"/>
        </w:rPr>
        <w:t>. At this stage, the price range of products has expanded to a 1 yuan price range with drinking water as the main product, a 2 yuan price range with carbonated beverages and tea drinks as the main products, a 3 yuan price range with fruit juices and various plant drinks as the main products, as well as various types of functional drinks with higher prices. Among them, Pepsi is relatively low-priced and its products are positioned for the general public, and end consumers are not strong in bargaining</w:t>
      </w:r>
      <w:r>
        <w:rPr>
          <w:rFonts w:hint="eastAsia" w:ascii="Times New Roman" w:hAnsi="Times New Roman" w:eastAsia="宋体" w:cs="Times New Roman"/>
          <w:sz w:val="22"/>
          <w:szCs w:val="22"/>
          <w:lang w:val="en-US" w:eastAsia="zh-CN"/>
        </w:rPr>
        <w:t>(</w:t>
      </w:r>
      <w:r>
        <w:rPr>
          <w:rFonts w:hint="default" w:ascii="Times New Roman" w:hAnsi="Times New Roman" w:cs="Times New Roman"/>
          <w:sz w:val="24"/>
          <w:szCs w:val="24"/>
          <w:lang w:val="en-US" w:eastAsia="zh-CN"/>
        </w:rPr>
        <w:t>Czinkota</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2021</w:t>
      </w:r>
      <w:r>
        <w:rPr>
          <w:rFonts w:hint="eastAsia" w:ascii="Times New Roman" w:hAnsi="Times New Roman" w:eastAsia="宋体" w:cs="Times New Roman"/>
          <w:sz w:val="22"/>
          <w:szCs w:val="22"/>
          <w:lang w:val="en-US" w:eastAsia="zh-CN"/>
        </w:rPr>
        <w:t>)</w:t>
      </w:r>
      <w:r>
        <w:rPr>
          <w:rFonts w:hint="default" w:ascii="Times New Roman" w:hAnsi="Times New Roman" w:eastAsia="宋体" w:cs="Times New Roman"/>
          <w:sz w:val="22"/>
          <w:szCs w:val="22"/>
        </w:rPr>
        <w:t>. Moreover, the main buyers of Pepsi products are major small distributors and distributors. Due to the rapid development of new media marketing and e-commerce in China, the Pepsi brand has long been deeply rooted in the hearts of the people and attracted more and more distributors. Therefore, Pepsi products do not worry about sales, then this means that the buyer's bargaining power is not high.</w:t>
      </w:r>
    </w:p>
    <w:p>
      <w:pPr>
        <w:rPr>
          <w:rFonts w:hint="default" w:ascii="Times New Roman" w:hAnsi="Times New Roman" w:cs="Times New Roman"/>
        </w:rPr>
      </w:pPr>
      <w:r>
        <w:rPr>
          <w:rFonts w:hint="default" w:ascii="Times New Roman" w:hAnsi="Times New Roman" w:cs="Times New Roman"/>
          <w:lang w:val="en-US" w:eastAsia="zh-CN"/>
        </w:rPr>
        <w:t xml:space="preserve">2.4.3 </w:t>
      </w:r>
      <w:r>
        <w:rPr>
          <w:rFonts w:hint="default" w:ascii="Times New Roman" w:hAnsi="Times New Roman" w:cs="Times New Roman"/>
        </w:rPr>
        <w:t>New entrants</w:t>
      </w:r>
    </w:p>
    <w:p>
      <w:pPr>
        <w:rPr>
          <w:rFonts w:hint="default" w:ascii="Times New Roman" w:hAnsi="Times New Roman" w:cs="Times New Roman"/>
        </w:rPr>
      </w:pPr>
      <w:r>
        <w:rPr>
          <w:rFonts w:hint="default" w:ascii="Times New Roman" w:hAnsi="Times New Roman" w:cs="Times New Roman"/>
        </w:rPr>
        <w:t>China is the most populous country in the world, so the demand for casual food should also be the largest. Entering the snack food industry does not require high asset investment, and the exit cost is also low, which also shows that the entry threshold for new entrants is not high, but this will also lead to a surge in the number of new entrants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Dean</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cs="Times New Roman"/>
          <w:sz w:val="24"/>
          <w:szCs w:val="24"/>
          <w:lang w:val="en-US" w:eastAsia="zh-CN"/>
        </w:rPr>
        <w:t>, 2020</w:t>
      </w:r>
      <w:r>
        <w:rPr>
          <w:rFonts w:hint="eastAsia" w:ascii="Times New Roman" w:hAnsi="Times New Roman" w:cs="Times New Roman"/>
          <w:lang w:val="en-US" w:eastAsia="zh-CN"/>
        </w:rPr>
        <w:t>)</w:t>
      </w:r>
      <w:r>
        <w:rPr>
          <w:rFonts w:hint="default" w:ascii="Times New Roman" w:hAnsi="Times New Roman" w:cs="Times New Roman"/>
        </w:rPr>
        <w:t>, intensifying competition within the industry and causing the overall profitability of the industry to drop significantly. Competition between any products, especially in the casual food industry where product homogeneity is high, is basically a competition of brands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Riefler, 2020</w:t>
      </w:r>
      <w:r>
        <w:rPr>
          <w:rFonts w:hint="eastAsia" w:ascii="Times New Roman" w:hAnsi="Times New Roman" w:cs="Times New Roman"/>
          <w:lang w:val="en-US" w:eastAsia="zh-CN"/>
        </w:rPr>
        <w:t>)</w:t>
      </w:r>
      <w:r>
        <w:rPr>
          <w:rFonts w:hint="default" w:ascii="Times New Roman" w:hAnsi="Times New Roman" w:cs="Times New Roman"/>
        </w:rPr>
        <w:t>. The key to determining the success of competition is the brand, for competitors, the product may be imitated, but the brand of goods is the only, successful brand can endure. The casual food industry is an industry where economies of scale are obvious. Large casual food companies that have created well-known brands are in a very advantageous position in the competition</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Zuhdi</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 xml:space="preserve"> 2020</w:t>
      </w:r>
      <w:r>
        <w:rPr>
          <w:rFonts w:hint="eastAsia" w:ascii="Times New Roman" w:hAnsi="Times New Roman" w:cs="Times New Roman"/>
          <w:lang w:val="en-US" w:eastAsia="zh-CN"/>
        </w:rPr>
        <w:t>)</w:t>
      </w:r>
      <w:r>
        <w:rPr>
          <w:rFonts w:hint="default" w:ascii="Times New Roman" w:hAnsi="Times New Roman" w:cs="Times New Roman"/>
        </w:rPr>
        <w:t>. In terms of beverages, the foreign camp, led by Pepsi and Coca-Cola, is the leader in the casual food market and holds an absolute advantage in the market; the local camp, represented by Wahaha Huiyuan, follows closely behind. What strategies the competitors adopt, what products they have, what prices they charge and what promotional mix they will have are all crucial factors. And at the same time, it is also important to grasp another key element of sales, which is the channel. Want to gain an advantage in the competition</w:t>
      </w:r>
      <w:r>
        <w:rPr>
          <w:rFonts w:hint="default" w:ascii="Times New Roman" w:hAnsi="Times New Roman" w:cs="Times New Roman"/>
          <w:lang w:eastAsia="zh-CN"/>
        </w:rPr>
        <w:t xml:space="preserve">, it </w:t>
      </w:r>
      <w:r>
        <w:rPr>
          <w:rFonts w:hint="default" w:ascii="Times New Roman" w:hAnsi="Times New Roman" w:cs="Times New Roman"/>
        </w:rPr>
        <w:t>is imperative to successfully develop and rationalise a company's sales channels. It is therefore difficult for new entrants to compete with established brands in terms of sales channels, as distributors are not willing to take the risk of new products. In China's current national situation, it is difficult for new companies to afford the expensive entrance fees of medium and large stores, so it is often difficult to enter the modern channels in first and second tier cities. With the establishment of the Kangbai Alliance</w:t>
      </w:r>
      <w:r>
        <w:rPr>
          <w:rFonts w:hint="eastAsia" w:ascii="Times New Roman" w:hAnsi="Times New Roman" w:cs="Times New Roman"/>
          <w:lang w:val="en-US" w:eastAsia="zh-CN"/>
        </w:rPr>
        <w:t>(An alliance established by Pepsi and Master Kong)</w:t>
      </w:r>
      <w:r>
        <w:rPr>
          <w:rFonts w:hint="default" w:ascii="Times New Roman" w:hAnsi="Times New Roman" w:cs="Times New Roman"/>
        </w:rPr>
        <w:t>, PepsiCo can leverage on the sales network of the Master Kong Group to create a more efficient distribution system. With the help of this system, the products of the Combi Alliance will reach the sellers very quickly and in a timely manner.</w:t>
      </w:r>
    </w:p>
    <w:p>
      <w:pPr>
        <w:rPr>
          <w:rFonts w:hint="default" w:ascii="Times New Roman" w:hAnsi="Times New Roman" w:cs="Times New Roman"/>
        </w:rPr>
      </w:pPr>
      <w:r>
        <w:rPr>
          <w:rFonts w:hint="default" w:ascii="Times New Roman" w:hAnsi="Times New Roman" w:cs="Times New Roman"/>
          <w:lang w:val="en-US" w:eastAsia="zh-CN"/>
        </w:rPr>
        <w:t xml:space="preserve">2.4.4 </w:t>
      </w:r>
      <w:r>
        <w:rPr>
          <w:rFonts w:hint="default" w:ascii="Times New Roman" w:hAnsi="Times New Roman" w:cs="Times New Roman"/>
        </w:rPr>
        <w:t>In terms of alternatives</w:t>
      </w:r>
    </w:p>
    <w:p>
      <w:pPr>
        <w:rPr>
          <w:rFonts w:hint="default" w:ascii="Times New Roman" w:hAnsi="Times New Roman" w:cs="Times New Roman"/>
        </w:rPr>
      </w:pPr>
      <w:r>
        <w:rPr>
          <w:rFonts w:hint="default" w:ascii="Times New Roman" w:hAnsi="Times New Roman" w:cs="Times New Roman"/>
        </w:rPr>
        <w:t>With the rapid development of the economy, its consumption level has also been significantly improved. Leisure food has been integrated into our daily life, and it has become a necessity in our life, and consumer demand for quantity and quality of leisure food is growing. Therefore, for the time being, there are no new substitutes that pose a competitive threat to the casual food industry</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Arenas-Jal</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2020</w:t>
      </w:r>
      <w:r>
        <w:rPr>
          <w:rFonts w:hint="eastAsia" w:ascii="Times New Roman" w:hAnsi="Times New Roman" w:cs="Times New Roman"/>
          <w:lang w:val="en-US" w:eastAsia="zh-CN"/>
        </w:rPr>
        <w:t>)</w:t>
      </w:r>
      <w:r>
        <w:rPr>
          <w:rFonts w:hint="default" w:ascii="Times New Roman" w:hAnsi="Times New Roman" w:cs="Times New Roman"/>
        </w:rPr>
        <w: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2.4.5 </w:t>
      </w:r>
      <w:r>
        <w:rPr>
          <w:rFonts w:hint="default" w:ascii="Times New Roman" w:hAnsi="Times New Roman" w:eastAsia="宋体" w:cs="Times New Roman"/>
          <w:sz w:val="24"/>
          <w:szCs w:val="24"/>
        </w:rPr>
        <w:t>Competitors in the same industry</w:t>
      </w: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Its competitors</w:t>
      </w:r>
      <w:r>
        <w:rPr>
          <w:rFonts w:hint="default" w:ascii="Times New Roman" w:hAnsi="Times New Roman" w:eastAsia="宋体" w:cs="Times New Roman"/>
          <w:sz w:val="24"/>
          <w:szCs w:val="24"/>
        </w:rPr>
        <w:t>' competitiveness In the China region, Pepsi's strongest competitor is Coca-Cola, which also comes from a Fortune 500 background</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Chen,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2021</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At that time, </w:t>
      </w:r>
      <w:r>
        <w:rPr>
          <w:rFonts w:hint="eastAsia" w:ascii="Times New Roman" w:hAnsi="Times New Roman" w:eastAsia="宋体" w:cs="Times New Roman"/>
          <w:sz w:val="24"/>
          <w:szCs w:val="24"/>
          <w:lang w:val="en-US" w:eastAsia="zh-CN"/>
        </w:rPr>
        <w:t>Pepsi</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w:t>
      </w:r>
      <w:r>
        <w:rPr>
          <w:rFonts w:hint="default" w:ascii="Times New Roman" w:hAnsi="Times New Roman" w:eastAsia="宋体" w:cs="Times New Roman"/>
          <w:sz w:val="24"/>
          <w:szCs w:val="24"/>
        </w:rPr>
        <w:t xml:space="preserve"> market share and brand value were higher than Coca-Cola. However, in recent years, Coca-Cola also began to pay attention to China's e-commerce and new media marketing means, and also took corresponding measures to implement its new media marketing strategy, and once again to form a strong competitive relationship</w:t>
      </w:r>
      <w:r>
        <w:rPr>
          <w:rFonts w:hint="eastAsia" w:ascii="Times New Roman" w:hAnsi="Times New Roman" w:eastAsia="宋体" w:cs="Times New Roman"/>
          <w:sz w:val="24"/>
          <w:szCs w:val="24"/>
          <w:lang w:val="en-US" w:eastAsia="zh-CN"/>
        </w:rPr>
        <w:t>.</w:t>
      </w:r>
    </w:p>
    <w:p>
      <w:pPr>
        <w:rPr>
          <w:rFonts w:hint="default" w:ascii="Times New Roman" w:hAnsi="Times New Roman" w:cs="Times New Roman"/>
        </w:rPr>
      </w:pPr>
      <w:r>
        <w:rPr>
          <w:rFonts w:hint="default" w:ascii="Times New Roman" w:hAnsi="Times New Roman" w:cs="Times New Roman"/>
        </w:rPr>
        <w:t>Within the FMCG industry, competition between different companies is the most intense and direct. PepsiCo and Coca-Cola together Occupying nearly four-fifths of China's carbonated beverage market with Coca-Cola being significantly higher than PepsiCo in first place at around 45%, compared to 32% for PepsiCo. Carbonated beverages as a whole account for nearly 18.9% of the Chinese beverage market. In China, Pepsi faces other rivals such as Master Kong and Unity. Both PepsiCo and Coca-Cola are spending heavily on the Chinese market in an attempt to maximise their market share. At the same time, other domestic beverage companies here are also trying to have a place in the market. Moreover, China's beverage market is in a period of rapid growth, a variety of drinks emerge in one after another, in the face of such fierce competition, various beverage companies also put forward various strategies to adapt to the market transformation</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Minghui and Chelliah,</w:t>
      </w:r>
      <w:r>
        <w:rPr>
          <w:rFonts w:hint="eastAsia" w:ascii="Times New Roman" w:hAnsi="Times New Roman" w:cs="Times New Roman"/>
          <w:sz w:val="24"/>
          <w:szCs w:val="24"/>
          <w:lang w:val="en-US" w:eastAsia="zh-CN"/>
        </w:rPr>
        <w:t xml:space="preserve"> 2022</w:t>
      </w:r>
      <w:r>
        <w:rPr>
          <w:rFonts w:hint="eastAsia" w:ascii="Times New Roman" w:hAnsi="Times New Roman" w:cs="Times New Roman"/>
          <w:lang w:val="en-US" w:eastAsia="zh-CN"/>
        </w:rPr>
        <w:t>)</w:t>
      </w:r>
      <w:r>
        <w:rPr>
          <w:rFonts w:hint="default" w:ascii="Times New Roman" w:hAnsi="Times New Roman" w:cs="Times New Roman"/>
        </w:rPr>
        <w:t>. The pressure on Pepsi to compete with its peers is therefore very high.</w:t>
      </w:r>
    </w:p>
    <w:p>
      <w:pPr>
        <w:pStyle w:val="3"/>
        <w:numPr>
          <w:ilvl w:val="1"/>
          <w:numId w:val="1"/>
        </w:numPr>
        <w:spacing w:before="100" w:beforeAutospacing="1" w:after="100" w:afterAutospacing="1" w:line="360" w:lineRule="auto"/>
        <w:jc w:val="both"/>
        <w:rPr>
          <w:rFonts w:hint="default" w:ascii="Times New Roman" w:hAnsi="Times New Roman" w:eastAsia="宋体" w:cs="Times New Roman"/>
          <w:sz w:val="24"/>
          <w:szCs w:val="24"/>
        </w:rPr>
      </w:pPr>
      <w:r>
        <w:rPr>
          <w:rFonts w:hint="default" w:ascii="Times New Roman" w:hAnsi="Times New Roman" w:cs="Times New Roman"/>
          <w:lang w:val="en-US" w:eastAsia="zh-CN"/>
        </w:rPr>
        <w:t>PEST Environmental Analysis</w:t>
      </w:r>
    </w:p>
    <w:p>
      <w:pPr>
        <w:numPr>
          <w:ilvl w:val="0"/>
          <w:numId w:val="3"/>
        </w:num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Political environment </w:t>
      </w:r>
    </w:p>
    <w:p>
      <w:pPr>
        <w:numPr>
          <w:numId w:val="0"/>
        </w:num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Given the convenience of the "attract-find-buy" chain in the online environment, the speed with which new media marketing strategies can be translated into relevant purchasing activities is an important measure to verify their effectiveness. In recent years, the Chinese government has continued to build a safe and advanced online trading platform through the gradual introduction of the Opinions on Accelerating the Development of E-Commerce, the Interim Measures on the Administration of Online Commodity Trading and Related Services, the Guidance on Promoting the Healthy Development of Online Shopping and the Regulations on the Regulation of Online Commodity Trading and Services, thus provides the basis for effective importation from marketing strategies to purchasing behaviour in the context of new media. As a result, the political environment is conducive to the development of new media marketing strategies</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Abbas</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 xml:space="preserve"> 2019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This shows that the political environment is conducive to the development of PepsiCo's new media marketing strategies.</w:t>
      </w:r>
    </w:p>
    <w:p>
      <w:pPr>
        <w:numPr>
          <w:ilvl w:val="0"/>
          <w:numId w:val="3"/>
        </w:numPr>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Economic environment</w:t>
      </w:r>
    </w:p>
    <w:p>
      <w:pPr>
        <w:numPr>
          <w:ilvl w:val="0"/>
          <w:numId w:val="0"/>
        </w:numPr>
        <w:ind w:leftChars="0"/>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rPr>
        <w:t xml:space="preserve">a. In recent years, with the continuous growth of China's GDP, the living standards of the domestic people have also been continuously improved, thus promoting the improvement of the consumption level, and the level of productivity must also be improved to meet the needs of the people. The development of new media in China is in a high speed stage and is showing an industrial development trend with the growth of modern corporate marketing needs. With the advancement of urbanisation and rapid economic growth in China,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rPr>
        <w:t>he rapid coverage of the Internet and smart phones in China has created favorable conditions for the development of new media marketing</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Wu</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 xml:space="preserve"> 2022</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At the same time, the development of China's economy improves consumers' ability to consume beverages, thus promoting the competition in the beverage consumption market and the gradual establishment of a differentiated price system</w:t>
      </w:r>
      <w:r>
        <w:rPr>
          <w:rFonts w:hint="default" w:ascii="Times New Roman" w:hAnsi="Times New Roman" w:eastAsia="宋体" w:cs="Times New Roman"/>
          <w:sz w:val="24"/>
          <w:szCs w:val="24"/>
          <w:lang w:eastAsia="zh-CN"/>
        </w:rPr>
        <w:t>.</w:t>
      </w:r>
    </w:p>
    <w:p>
      <w:pPr>
        <w:numPr>
          <w:ilvl w:val="0"/>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b. Growth in the consumer price index. From the consumer price index in recent years, China's prices continue to rise. Of course, people's income is also rising. In the product market, people's requirements for product quality are getting higher and higher, which also provides a new development direction for enterprises.</w:t>
      </w:r>
    </w:p>
    <w:p>
      <w:pPr>
        <w:numPr>
          <w:ilvl w:val="0"/>
          <w:numId w:val="0"/>
        </w:numPr>
        <w:ind w:leftChars="0"/>
        <w:rPr>
          <w:rFonts w:hint="default" w:ascii="Times New Roman" w:hAnsi="Times New Roman" w:cs="Times New Roman"/>
        </w:rPr>
      </w:pPr>
      <w:r>
        <w:rPr>
          <w:rFonts w:hint="default" w:ascii="Times New Roman" w:hAnsi="Times New Roman" w:cs="Times New Roman"/>
        </w:rPr>
        <w:drawing>
          <wp:inline distT="0" distB="0" distL="114300" distR="114300">
            <wp:extent cx="4572000" cy="2743200"/>
            <wp:effectExtent l="4445" t="4445" r="8255" b="8255"/>
            <wp:docPr id="4"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numPr>
          <w:ilvl w:val="0"/>
          <w:numId w:val="0"/>
        </w:numPr>
        <w:ind w:leftChars="0"/>
        <w:rPr>
          <w:rFonts w:hint="default" w:ascii="Times New Roman" w:hAnsi="Times New Roman" w:cs="Times New Roman" w:eastAsiaTheme="minorEastAsia"/>
          <w:lang w:val="en-US" w:eastAsia="zh-CN"/>
        </w:rPr>
      </w:pPr>
      <w:r>
        <w:rPr>
          <w:rFonts w:hint="default" w:ascii="Times New Roman" w:hAnsi="Times New Roman" w:cs="Times New Roman"/>
          <w:lang w:eastAsia="zh-CN"/>
        </w:rPr>
        <w:t>(</w:t>
      </w:r>
      <w:r>
        <w:rPr>
          <w:rFonts w:hint="default" w:ascii="Times New Roman" w:hAnsi="Times New Roman" w:cs="Times New Roman"/>
          <w:color w:val="FF0000"/>
          <w:lang w:val="en-US" w:eastAsia="zh-CN"/>
        </w:rPr>
        <w:t>Date</w:t>
      </w:r>
      <w:r>
        <w:rPr>
          <w:rFonts w:hint="default" w:ascii="Times New Roman" w:hAnsi="Times New Roman" w:cs="Times New Roman"/>
          <w:lang w:eastAsia="zh-CN"/>
        </w:rPr>
        <w:t>)</w:t>
      </w:r>
    </w:p>
    <w:p>
      <w:pPr>
        <w:numPr>
          <w:ilvl w:val="0"/>
          <w:numId w:val="0"/>
        </w:numPr>
        <w:ind w:leftChars="0"/>
        <w:jc w:val="cente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GDP per capita and disposable income per capita in China over the last 20 years</w:t>
      </w:r>
    </w:p>
    <w:p>
      <w:pPr>
        <w:numPr>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general, in the increasingly growing China, the competition for the beverage market is becoming more and more fierce. At the same time, such competition also increases the further exploration of new media marketing</w:t>
      </w:r>
    </w:p>
    <w:p>
      <w:pPr>
        <w:numPr>
          <w:ilvl w:val="0"/>
          <w:numId w:val="3"/>
        </w:numPr>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Social and cultural factors </w:t>
      </w:r>
    </w:p>
    <w:p>
      <w:pPr>
        <w:numPr>
          <w:ilvl w:val="0"/>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 Lifestyle: In the 12th century, most people are slowly beginning to pursue a green and healthy lifestyle, most obviously, in terms of food choices, people begin to prefer to pay for food without additives, preservatives, etc. A reasonable diet has become the new demand of modern people, and many beverage companies have started to find ways to meet these demands of consumers in order to increase the sales of their products.</w:t>
      </w:r>
    </w:p>
    <w:p>
      <w:pPr>
        <w:numPr>
          <w:ilvl w:val="0"/>
          <w:numId w:val="0"/>
        </w:numPr>
        <w:ind w:leftChars="0"/>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b. Buying habits: Today's consumers pay more attention to the convenience of buying goods when buying goods. However, consumption habits are largely related to the gender, occupation and age of consumers. Like for carbonated drinks. In China, consumers are more inclined to the young people</w:t>
      </w:r>
      <w:r>
        <w:rPr>
          <w:rFonts w:hint="eastAsia" w:ascii="Times New Roman" w:hAnsi="Times New Roman" w:eastAsia="宋体" w:cs="Times New Roman"/>
          <w:sz w:val="24"/>
          <w:szCs w:val="24"/>
          <w:lang w:val="en-US" w:eastAsia="zh-CN"/>
        </w:rPr>
        <w:t>.</w:t>
      </w:r>
    </w:p>
    <w:p>
      <w:pPr>
        <w:numPr>
          <w:ilvl w:val="0"/>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c. Social media: </w:t>
      </w:r>
      <w:r>
        <w:rPr>
          <w:rFonts w:hint="default" w:ascii="Times New Roman" w:hAnsi="Times New Roman" w:eastAsia="宋体" w:cs="Times New Roman"/>
          <w:sz w:val="24"/>
          <w:szCs w:val="24"/>
        </w:rPr>
        <w:t xml:space="preserve">In </w:t>
      </w:r>
      <w:r>
        <w:rPr>
          <w:rFonts w:hint="eastAsia" w:ascii="Times New Roman" w:hAnsi="Times New Roman" w:eastAsia="宋体" w:cs="Times New Roman"/>
          <w:sz w:val="24"/>
          <w:szCs w:val="24"/>
          <w:lang w:val="en-US" w:eastAsia="zh-CN"/>
        </w:rPr>
        <w:t>these</w:t>
      </w:r>
      <w:r>
        <w:rPr>
          <w:rFonts w:hint="default" w:ascii="Times New Roman" w:hAnsi="Times New Roman" w:eastAsia="宋体" w:cs="Times New Roman"/>
          <w:sz w:val="24"/>
          <w:szCs w:val="24"/>
        </w:rPr>
        <w:t xml:space="preserve"> years, various new media marketing strategies such as enterprise forum marketing, microblog marketing, WeChat public number marketing have continued to emerge, and the acceptance of new media marketing by internet users has increased, reflecting the support of the social environment of the internet era for marketing strategies in the context of new media.</w:t>
      </w:r>
    </w:p>
    <w:p>
      <w:pPr>
        <w:numPr>
          <w:ilvl w:val="0"/>
          <w:numId w:val="0"/>
        </w:numPr>
        <w:ind w:leftChars="0"/>
        <w:rPr>
          <w:rFonts w:hint="default" w:ascii="Times New Roman" w:hAnsi="Times New Roman" w:cs="Times New Roman"/>
        </w:rPr>
      </w:pPr>
      <w:r>
        <w:rPr>
          <w:rFonts w:hint="default" w:ascii="Times New Roman" w:hAnsi="Times New Roman" w:eastAsia="宋体" w:cs="Times New Roman"/>
          <w:sz w:val="24"/>
          <w:szCs w:val="24"/>
        </w:rPr>
        <w:t>4. Technical environment At this stage, new media has become an important tool for people to socialize, and the majority of netizens have become accustomed to obtaining information through various new media channels</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Liu</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2018</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In Sina Weibo hot topics, Baidu news and Tencent news, you can often see elaborate corporate marketing activities. In recent years, the popularity of various "like and forward" activities on Weibo and WeChat has also demonstrated the public's enthusiasm to participate in new media marketing activities. In addition, Through the continuous development of new media information network data accuracy, etc. have also been further improved, and web applications such as Baidu index and Baidu statistics continue to increase, providing the possibility of practical evaluation of the effectiveness of new media marketing strategies for enterprises. Thus providing an effective guarantee for the technical environment of new media marketing. Through the above political, economic, social and technological analyses, we can see that the current external environment situation for the implementation of new media 25 marketing strategies is good and can fully accommodate the development of PepsiCo's new media marketing strategies.</w:t>
      </w:r>
    </w:p>
    <w:p>
      <w:pPr>
        <w:pStyle w:val="2"/>
        <w:numPr>
          <w:ilvl w:val="0"/>
          <w:numId w:val="1"/>
        </w:numPr>
        <w:spacing w:before="100" w:beforeAutospacing="1" w:after="100" w:afterAutospacing="1" w:line="360" w:lineRule="auto"/>
        <w:jc w:val="both"/>
        <w:rPr>
          <w:rFonts w:hint="default" w:ascii="Times New Roman" w:hAnsi="Times New Roman" w:cs="Times New Roman"/>
        </w:rPr>
      </w:pPr>
      <w:bookmarkStart w:id="1" w:name="_Toc61724208"/>
      <w:r>
        <w:rPr>
          <w:rFonts w:hint="default" w:ascii="Times New Roman" w:hAnsi="Times New Roman" w:cs="Times New Roman"/>
        </w:rPr>
        <w:t>Conclusion</w:t>
      </w:r>
      <w:bookmarkEnd w:id="1"/>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In this paper, PepsiCo, a world-renowned beverage company, is selected as the subject of the study. Through the analysis of its </w:t>
      </w:r>
      <w:r>
        <w:rPr>
          <w:rFonts w:hint="default" w:ascii="Times New Roman" w:hAnsi="Times New Roman" w:eastAsia="宋体" w:cs="Times New Roman"/>
          <w:sz w:val="24"/>
          <w:szCs w:val="24"/>
          <w:lang w:val="en-US" w:eastAsia="zh-CN"/>
        </w:rPr>
        <w:t xml:space="preserve">own corporate strategic management, the </w:t>
      </w:r>
      <w:r>
        <w:rPr>
          <w:rFonts w:hint="default" w:ascii="Times New Roman" w:hAnsi="Times New Roman" w:eastAsia="宋体" w:cs="Times New Roman"/>
          <w:sz w:val="24"/>
          <w:szCs w:val="24"/>
        </w:rPr>
        <w:t>following aspects are completed: using the PEST evaluation model, Porter's Five Forces evaluation model and SWOT evaluation model, a detailed analysis of PepsiCo'</w:t>
      </w:r>
      <w:r>
        <w:rPr>
          <w:rFonts w:hint="default" w:ascii="Times New Roman" w:hAnsi="Times New Roman" w:eastAsia="宋体" w:cs="Times New Roman"/>
          <w:sz w:val="24"/>
          <w:szCs w:val="24"/>
          <w:lang w:val="en-US" w:eastAsia="zh-CN"/>
        </w:rPr>
        <w:t xml:space="preserve">s </w:t>
      </w:r>
      <w:r>
        <w:rPr>
          <w:rFonts w:hint="default" w:ascii="Times New Roman" w:hAnsi="Times New Roman" w:eastAsia="宋体" w:cs="Times New Roman"/>
          <w:sz w:val="24"/>
          <w:szCs w:val="24"/>
        </w:rPr>
        <w:t>external environment, internal competitiveness and comprehensive situation is conducted.</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Through the above research, the relevant theories have been better sorted out, the problems and solutions in Pepsi's </w:t>
      </w:r>
      <w:r>
        <w:rPr>
          <w:rFonts w:hint="default" w:ascii="Times New Roman" w:hAnsi="Times New Roman" w:eastAsia="宋体" w:cs="Times New Roman"/>
          <w:sz w:val="24"/>
          <w:szCs w:val="24"/>
          <w:lang w:val="en-US" w:eastAsia="zh-CN"/>
        </w:rPr>
        <w:t xml:space="preserve">operation </w:t>
      </w:r>
      <w:r>
        <w:rPr>
          <w:rFonts w:hint="default" w:ascii="Times New Roman" w:hAnsi="Times New Roman" w:eastAsia="宋体" w:cs="Times New Roman"/>
          <w:sz w:val="24"/>
          <w:szCs w:val="24"/>
        </w:rPr>
        <w:t xml:space="preserve">have been effectively explored, and a preliminary </w:t>
      </w:r>
      <w:r>
        <w:rPr>
          <w:rFonts w:hint="default" w:ascii="Times New Roman" w:hAnsi="Times New Roman" w:eastAsia="宋体" w:cs="Times New Roman"/>
          <w:sz w:val="24"/>
          <w:szCs w:val="24"/>
          <w:lang w:val="en-US" w:eastAsia="zh-CN"/>
        </w:rPr>
        <w:t xml:space="preserve">strategic development </w:t>
      </w:r>
      <w:r>
        <w:rPr>
          <w:rFonts w:hint="default" w:ascii="Times New Roman" w:hAnsi="Times New Roman" w:eastAsia="宋体" w:cs="Times New Roman"/>
          <w:sz w:val="24"/>
          <w:szCs w:val="24"/>
        </w:rPr>
        <w:t xml:space="preserve">system for Pepsi has been constructed. This paper argues that in the next </w:t>
      </w:r>
      <w:r>
        <w:rPr>
          <w:rFonts w:hint="default" w:ascii="Times New Roman" w:hAnsi="Times New Roman" w:eastAsia="宋体" w:cs="Times New Roman"/>
          <w:sz w:val="24"/>
          <w:szCs w:val="24"/>
          <w:lang w:val="en-US" w:eastAsia="zh-CN"/>
        </w:rPr>
        <w:t xml:space="preserve">strategic development </w:t>
      </w:r>
      <w:r>
        <w:rPr>
          <w:rFonts w:hint="default" w:ascii="Times New Roman" w:hAnsi="Times New Roman" w:eastAsia="宋体" w:cs="Times New Roman"/>
          <w:sz w:val="24"/>
          <w:szCs w:val="24"/>
        </w:rPr>
        <w:t xml:space="preserve">work, Pepsi should make use of its sensitivity to fashion trends and celebrity culture, promote the fan economy effect, and use the new media platform to firmly grasp the young consumer group as the target audience of its products, further consolidate the brand's youthful and creative image, and win the absolute right to speak in the industry in the future. It is hoped that this study will effectively enhance the direction of future related efforts of PepsiCo </w:t>
      </w:r>
      <w:r>
        <w:rPr>
          <w:rFonts w:hint="default" w:ascii="Times New Roman" w:hAnsi="Times New Roman" w:eastAsia="宋体" w:cs="Times New Roman"/>
          <w:sz w:val="24"/>
          <w:szCs w:val="24"/>
          <w:lang w:val="en-US" w:eastAsia="zh-CN"/>
        </w:rPr>
        <w:t xml:space="preserve">and </w:t>
      </w:r>
      <w:r>
        <w:rPr>
          <w:rFonts w:hint="default" w:ascii="Times New Roman" w:hAnsi="Times New Roman" w:eastAsia="宋体" w:cs="Times New Roman"/>
          <w:sz w:val="24"/>
          <w:szCs w:val="24"/>
        </w:rPr>
        <w:t>other food companies by providing practical reference and reference role.</w:t>
      </w:r>
    </w:p>
    <w:p>
      <w:pPr>
        <w:pStyle w:val="2"/>
        <w:numPr>
          <w:ilvl w:val="0"/>
          <w:numId w:val="1"/>
        </w:numPr>
        <w:spacing w:before="100" w:beforeAutospacing="1" w:after="100" w:afterAutospacing="1" w:line="360" w:lineRule="auto"/>
        <w:jc w:val="both"/>
        <w:rPr>
          <w:rFonts w:hint="default" w:ascii="Times New Roman" w:hAnsi="Times New Roman" w:cs="Times New Roman"/>
          <w:b/>
          <w:bCs/>
          <w:sz w:val="28"/>
          <w:szCs w:val="28"/>
        </w:rPr>
      </w:pPr>
      <w:r>
        <w:rPr>
          <w:rFonts w:hint="default" w:ascii="Times New Roman" w:hAnsi="Times New Roman" w:cs="Times New Roman"/>
          <w:b/>
          <w:bCs/>
          <w:sz w:val="28"/>
          <w:szCs w:val="28"/>
          <w:lang w:eastAsia="en-US"/>
        </w:rPr>
        <w:t>Recommendations</w:t>
      </w:r>
    </w:p>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4.1 Localisation</w:t>
      </w:r>
    </w:p>
    <w:p>
      <w:pPr>
        <w:rPr>
          <w:rFonts w:hint="default" w:ascii="Times New Roman" w:hAnsi="Times New Roman" w:cs="Times New Roman"/>
        </w:rPr>
      </w:pPr>
      <w:r>
        <w:rPr>
          <w:rFonts w:hint="default" w:ascii="Times New Roman" w:hAnsi="Times New Roman" w:cs="Times New Roman"/>
        </w:rPr>
        <w:t xml:space="preserve">When brands are communicated, they are mindful of the local characteristics and environment and aim to match the needs of consumers at the time. Cross-company brand communication in China is a fusion of globalisation and localisation at once. With the development of the social economy, young people in China have new aspirations for work and for life, and the spirit of the Pepsi brand is a reflection of their desire to work hard and change themselves. Pepsi has also started to employ local celebrities and singers to endorse the campaign, </w:t>
      </w:r>
      <w:r>
        <w:rPr>
          <w:rFonts w:hint="default" w:ascii="Times New Roman" w:hAnsi="Times New Roman" w:cs="Times New Roman"/>
          <w:lang w:val="en-US" w:eastAsia="zh-CN"/>
        </w:rPr>
        <w:t xml:space="preserve">which will </w:t>
      </w:r>
      <w:r>
        <w:rPr>
          <w:rFonts w:hint="default" w:ascii="Times New Roman" w:hAnsi="Times New Roman" w:cs="Times New Roman"/>
        </w:rPr>
        <w:t xml:space="preserve">drive a large number of fans to the campaign and </w:t>
      </w:r>
      <w:r>
        <w:rPr>
          <w:rFonts w:hint="default" w:ascii="Times New Roman" w:hAnsi="Times New Roman" w:cs="Times New Roman"/>
          <w:lang w:val="en-US" w:eastAsia="zh-CN"/>
        </w:rPr>
        <w:t xml:space="preserve">thus make it popular with </w:t>
      </w:r>
      <w:r>
        <w:rPr>
          <w:rFonts w:hint="default" w:ascii="Times New Roman" w:hAnsi="Times New Roman" w:cs="Times New Roman"/>
        </w:rPr>
        <w:t>young consumers.</w:t>
      </w:r>
    </w:p>
    <w:p>
      <w:pPr>
        <w:rPr>
          <w:rFonts w:hint="default" w:ascii="Times New Roman" w:hAnsi="Times New Roman" w:cs="Times New Roman" w:eastAsiaTheme="minorEastAsia"/>
          <w:lang w:eastAsia="zh-CN"/>
        </w:rPr>
      </w:pPr>
      <w:r>
        <w:rPr>
          <w:rFonts w:hint="default" w:ascii="Times New Roman" w:hAnsi="Times New Roman" w:cs="Times New Roman"/>
          <w:lang w:val="en-US" w:eastAsia="zh-CN"/>
        </w:rPr>
        <w:t xml:space="preserve">4.2 </w:t>
      </w:r>
      <w:r>
        <w:rPr>
          <w:rFonts w:hint="default" w:ascii="Times New Roman" w:hAnsi="Times New Roman" w:cs="Times New Roman"/>
        </w:rPr>
        <w:t>Localisation of raw materials</w:t>
      </w:r>
    </w:p>
    <w:p>
      <w:pPr>
        <w:rPr>
          <w:rFonts w:hint="default" w:ascii="Times New Roman" w:hAnsi="Times New Roman" w:cs="Times New Roman"/>
        </w:rPr>
      </w:pPr>
      <w:r>
        <w:rPr>
          <w:rFonts w:hint="default" w:ascii="Times New Roman" w:hAnsi="Times New Roman" w:cs="Times New Roman"/>
        </w:rPr>
        <w:t>For multinational companies, controlling costs and maximising profits has been a long-term endeavour.</w:t>
      </w:r>
    </w:p>
    <w:p>
      <w:pPr>
        <w:rPr>
          <w:rFonts w:hint="default" w:ascii="Times New Roman" w:hAnsi="Times New Roman" w:cs="Times New Roman"/>
        </w:rPr>
      </w:pPr>
      <w:r>
        <w:rPr>
          <w:rFonts w:hint="default" w:ascii="Times New Roman" w:hAnsi="Times New Roman" w:cs="Times New Roman"/>
        </w:rPr>
        <w:t>This has also dictated the need for companies to gradually replace previously imported packaging materials and equipment with locally produced ones in order to minimise costs and ensure profits.</w:t>
      </w:r>
    </w:p>
    <w:p>
      <w:pPr>
        <w:rPr>
          <w:rFonts w:hint="default"/>
          <w:lang w:val="en-US" w:eastAsia="zh-CN"/>
        </w:rPr>
      </w:pPr>
      <w:r>
        <w:rPr>
          <w:rFonts w:hint="default" w:ascii="Times New Roman" w:hAnsi="Times New Roman" w:eastAsia="宋体" w:cs="Times New Roman"/>
          <w:sz w:val="24"/>
          <w:szCs w:val="24"/>
          <w:lang w:val="en-US" w:eastAsia="zh-CN"/>
        </w:rPr>
        <w:t xml:space="preserve">4.3 </w:t>
      </w:r>
      <w:r>
        <w:rPr>
          <w:rFonts w:hint="default" w:ascii="Times New Roman" w:hAnsi="Times New Roman" w:eastAsia="宋体" w:cs="Times New Roman"/>
          <w:sz w:val="24"/>
          <w:szCs w:val="24"/>
        </w:rPr>
        <w:t>Organisational improvements: The organisational structure of the company is the most important key to the success or failure of multinational companies operating in China. For PepsiCo to operate in China, it must take into account the special national conditions of China and develop a sound corporate governance structure accordingly.</w:t>
      </w:r>
    </w:p>
    <w:bookmarkEnd w:id="2"/>
    <w:p>
      <w:pPr>
        <w:rPr>
          <w:rFonts w:hint="eastAsia" w:ascii="Times New Roman" w:hAnsi="Times New Roman" w:cs="Times New Roman"/>
          <w:sz w:val="24"/>
          <w:szCs w:val="24"/>
          <w:lang w:val="en-US" w:eastAsia="zh-CN"/>
        </w:rPr>
      </w:pPr>
      <w:r>
        <w:rPr>
          <w:rFonts w:hint="default"/>
          <w:lang w:val="en-US" w:eastAsia="zh-CN"/>
        </w:rPr>
        <w:t>https://business.sohu.com/a/452227863_123843</w:t>
      </w:r>
      <w:r>
        <w:rPr>
          <w:rFonts w:hint="eastAsia" w:ascii="Times New Roman" w:hAnsi="Times New Roman" w:cs="Times New Roman"/>
          <w:sz w:val="24"/>
          <w:szCs w:val="24"/>
          <w:lang w:val="en-US" w:eastAsia="zh-CN"/>
        </w:rPr>
        <w:t>(A</w:t>
      </w:r>
      <w:r>
        <w:rPr>
          <w:rFonts w:ascii="Times New Roman" w:hAnsi="Times New Roman" w:cs="Times New Roman"/>
          <w:sz w:val="24"/>
          <w:szCs w:val="24"/>
        </w:rPr>
        <w:t xml:space="preserve">ccessed: </w:t>
      </w:r>
      <w:r>
        <w:rPr>
          <w:rFonts w:hint="eastAsia" w:ascii="Times New Roman" w:hAnsi="Times New Roman" w:cs="Times New Roman"/>
          <w:sz w:val="24"/>
          <w:szCs w:val="24"/>
          <w:lang w:val="en-US" w:eastAsia="zh-CN"/>
        </w:rPr>
        <w:t>10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Maamoun, A., 2020. Coke Versus Pepsi: 100 Years of Contention. In SAGE Business Cases. SAGE Publications: SAGE Business Cases Originals.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Zhang, Z., 2019. Risk Analysis of Two Leader Drink Company: PepsiCo and Coca-Cola. Asian Business Research, 4(3), p.42.</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Schnaars, S.P., 1998. Marketing strategy. Simon and Schuster.</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Cannon, H.M. and Yaprak, A., 2002. Will the real-world citizen please stand up! The many faces of cosmopolitan consumer behavior. Journal of International Marketing, 10(4), pp.30-52.</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Zhen, C., Wohlgenant, M.K., Karns, S. and Kaufman, P., 2011. Habit formation and demand for sugar‐sweetened beverages. American Journal of Agricultural Economics, 93(1), pp.175-193.</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Burke, W., Trahant, W. and Koonce, R., 2012. Business climate shifts. Routledge.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Olszewski, A.P., 2015. International Marketing Strategies of US Fast Food Franchises. In Proceedings of the 1989 Academy of Marketing Science (AMS) Annual Conference (pp. 123-127). Springer, Cham.</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Belasco, W.J., 1987. Ethnic fast foods: The corporate melting pot. Food and Foodways, 2(1), pp.1-30.</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Tzu, S., 2008. The art of war. In Strategic Studies (pp. 63-91). Routledge.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Osinga, F.P., 2007. Science, strategy and war: The strategic theory of John Boyd. Routledge.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Ansoff, H., 2007. Strategic management. Springer.</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Wheelen, T.L., Hunger, J.D., Hoffman, A.N. and Bamford, C.E., 2017. Strategic management and business policy (Vol. 55). Boston: pearson.</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Ojha, D., Patel, P.C. and Sridharan, S.V., 2020. Dynamic strategic planning and firm competitive performance: A conceptualization and an empirical test. International Journal of Production Economics, 222, p.107509.</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Biedenbach, T. and Söderholm, A., 2008. The challenge of organizing change in hypercompetitive industries: a literature review. Journal of change management, 8(2), pp.123-145.</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Caves, R.E., 1980. Industrial organization, corporate strategy and structure. In Readings in accounting for management control (pp. 335-370). Springer, Boston, MA.</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Zhang, N., 2011. Foreign direct investment in China: Determinants and impacts.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Qi, C. and Chau, P.Y., 2012. Relationship, contract and IT outsourcing success: Evidence from two descriptive case studies. Decision Support Systems, 53(4), pp.859-869.</w:t>
      </w:r>
    </w:p>
    <w:p>
      <w:pPr>
        <w:rPr>
          <w:rFonts w:hint="eastAsia" w:ascii="Times New Roman" w:hAnsi="Times New Roman" w:cs="Times New Roman"/>
          <w:color w:val="FF0000"/>
          <w:sz w:val="24"/>
          <w:szCs w:val="24"/>
          <w:lang w:val="en-US" w:eastAsia="zh-CN"/>
        </w:rPr>
      </w:pPr>
      <w:r>
        <w:rPr>
          <w:rFonts w:hint="eastAsia" w:ascii="Times New Roman" w:hAnsi="Times New Roman" w:cs="Times New Roman"/>
          <w:sz w:val="24"/>
          <w:szCs w:val="24"/>
          <w:lang w:val="en-US" w:eastAsia="zh-CN"/>
        </w:rPr>
        <w:t>https://mp.weixin.qq.com/s?__biz=MzIwNDE4Mzk0OA==&amp;mid=2247522795&amp;idx=2&amp;sn=6b62b790ae3730ee53290e17af31ec9c&amp;chksm=96c6d908a1b1501eff2567186ff2605812c15c25418660e2e50fc27aefa5331fde5e2fb97c78&amp;scene=27(A</w:t>
      </w:r>
      <w:r>
        <w:rPr>
          <w:rFonts w:ascii="Times New Roman" w:hAnsi="Times New Roman" w:cs="Times New Roman"/>
          <w:sz w:val="24"/>
          <w:szCs w:val="24"/>
        </w:rPr>
        <w:t xml:space="preserve">ccessed: </w:t>
      </w:r>
      <w:r>
        <w:rPr>
          <w:rFonts w:hint="eastAsia" w:ascii="Times New Roman" w:hAnsi="Times New Roman" w:cs="Times New Roman"/>
          <w:sz w:val="24"/>
          <w:szCs w:val="24"/>
          <w:lang w:val="en-US" w:eastAsia="zh-CN"/>
        </w:rPr>
        <w:t>10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 xml:space="preserve">2) </w:t>
      </w:r>
      <w:r>
        <w:rPr>
          <w:rFonts w:hint="eastAsia" w:ascii="Times New Roman" w:hAnsi="Times New Roman" w:cs="Times New Roman"/>
          <w:color w:val="FF0000"/>
          <w:sz w:val="24"/>
          <w:szCs w:val="24"/>
          <w:lang w:val="en-US" w:eastAsia="zh-CN"/>
        </w:rPr>
        <w:t>怎么写到文章中</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Ghazinoory, S., Abdi, M. and Azadegan-Mehr, M., 2011. SWOT methodology: a state-of-the-art review for the past, a framework for the future. Journal of business economics and management, 12(1), pp.24-48.</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Houben, G., Lenie, K. and Vanhoof, K., 1999. A knowledge-based SWOT-analysis system as an instrument for strategic planning in small and medium sized enterprises. Decision support systems, 26(2), pp.125-135.</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Poojitha, M.S. and Vemula, R., 2022. A STUDY ON IMPACT OF ADVERTISING ON CONSUMERS BUYING BEHAVIOR WITH REFERENCE TO SELECTED FMCG. Journal of Contemporary Issues in Business and Government, 28(4), pp.926-934.</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Lam, H.P.Y. and Wong, V.C., 2022. Hierarchical Branding Strategy for New Product Launch: Evidence from China. In Chinese Innovation and Branding Leaps (pp. 103-136). World Scientific Publishing Co..</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Grgić, J., 2020. Coca-Cola internationalization strategies (Doctoral dissertation, University of Zagreb. Faculty of Economics and Business. Department of International Economics).</w:t>
      </w:r>
    </w:p>
    <w:p>
      <w:pPr>
        <w:rPr>
          <w:rFonts w:hint="eastAsia" w:ascii="Times New Roman" w:hAnsi="Times New Roman" w:cs="Times New Roman"/>
          <w:sz w:val="24"/>
          <w:szCs w:val="24"/>
          <w:lang w:val="en-US" w:eastAsia="zh-CN"/>
        </w:rPr>
      </w:pPr>
      <w:r>
        <w:rPr>
          <w:rFonts w:hint="default" w:ascii="Times New Roman" w:hAnsi="Times New Roman" w:cs="Times New Roman"/>
          <w:color w:val="000000" w:themeColor="text1"/>
          <w:sz w:val="24"/>
          <w:szCs w:val="24"/>
          <w:lang w:val="en-US" w:eastAsia="zh-CN"/>
          <w14:textFill>
            <w14:solidFill>
              <w14:schemeClr w14:val="tx1"/>
            </w14:solidFill>
          </w14:textFill>
        </w:rPr>
        <w:t>https://baijiahao.baidu.com/s?id=1655355045911733908&amp;wfr=spider&amp;for=pc</w:t>
      </w:r>
      <w:r>
        <w:rPr>
          <w:rFonts w:hint="eastAsia" w:ascii="Times New Roman" w:hAnsi="Times New Roman" w:cs="Times New Roman"/>
          <w:sz w:val="24"/>
          <w:szCs w:val="24"/>
          <w:lang w:val="en-US" w:eastAsia="zh-CN"/>
        </w:rPr>
        <w:t>(A</w:t>
      </w:r>
      <w:r>
        <w:rPr>
          <w:rFonts w:ascii="Times New Roman" w:hAnsi="Times New Roman" w:cs="Times New Roman"/>
          <w:sz w:val="24"/>
          <w:szCs w:val="24"/>
        </w:rPr>
        <w:t xml:space="preserve">ccessed: </w:t>
      </w:r>
      <w:r>
        <w:rPr>
          <w:rFonts w:hint="eastAsia" w:ascii="Times New Roman" w:hAnsi="Times New Roman" w:cs="Times New Roman"/>
          <w:sz w:val="24"/>
          <w:szCs w:val="24"/>
          <w:lang w:val="en-US" w:eastAsia="zh-CN"/>
        </w:rPr>
        <w:t>10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McCann, D.P. and Pufpaff, M., 2021. PepsiCo Philanthropy in China: Too Good to be True?. In Doing Good Business In China: Case Studies In International Business Ethics (pp. 111-118).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ADEWALE, G.A., HAMEED, O.G. and MOSHOOD, M., 2019. Influence Of Celebrity Endorsement On Consumer Patronage Of Soft Drinks: A Study Of Pepsi ‘Long Throat’bottle Advertisement. Hallmark University, Ijebu-Itele, Ogun State, Nigeria Copyright 2019, 38.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Chen, J., 2021. ANALYSIS OF PEPSI'S MAIN BRAND COMPETITION STRATEGY IN CHINA. In МОЛОДЫЕ УЧЁНЫЕ РОССИИ (pp. 59-62).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Deshmukh, J.N., 2021. Understanding FDI in Socialist Nations: A Comparative Study Between China and Vietnam. In Handbook of Research on Institutional, Economic, and Social Impacts of Globalization and Liberalization (pp. 246-272). IGI Global.</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Chen, J., 2021. ANALYSIS OF PEPSI'S MAIN BRAND COMPETITION STRATEGY IN CHINA. In МОЛОДЫЕ УЧЁНЫЕ РОССИИ (pp. 59-62).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Anderson, K., 2020. Asia’s emergence in global beverage markets: the rise of wine. The Singapore Economic Review, 65(04), pp.755-779.</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Nazir, M., Arif, S., Khan, R.S., Nazir, W., Khalid, N. and Maqsood, S., 2019. Opportunities and challenges for functional and medicinal beverages: Current and future trends. Trends in Food Science &amp; Technology, 88, pp.513-526.</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Colino, S.M., 2021. The Internationalization of China's Foreign Direct Investment Laws. Fordham Int'l LJ, 45, p.275.</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Ali, A. and Muhammad, K., 2021. Impact of Promotional Tools on Consumer Buying Behavior: A Case of FMCG Industry. Journal of Marketing Strategies, 3(1), pp.44-67.</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Winkler, M.R., Lenk, K., Erickson, D.J. and Laska, M.N., 2022. Retailer Marketing Strategies and Customer Purchasing of Sweetened Beverages in Convenience Stores. Journal of the Academy of Nutrition and Dietetics.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Huang, Y., 2022. ‘Strong regulations’ of China’s platform economy: a preliminary assessment. China Economic Journal, pp.1-14.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Tireki, S., 2021. A review on packed non-alcoholic beverages: Ingredients, production, trends and future opportunities for functional product development. Trends in Food Science &amp; Technology, 112, pp.442-454.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Czinkota, M.R., Kotabe, M., Vrontis, D. and Shams, S.M., 2021. Distribution and Supply Chain Management. In Marketing Management (pp. 499-552). Springer, Cham.</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Dean, E., Elardo, J., Green, M., Wilson, B. and Berger, S., 2020. How Monopolies Form: Barriers to Entry. Principles of Economics: Scarcity and Social Provisioning (2nd Ed.).</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Riefler, P., 2020. Local versus global food consumption: The role of brand authenticity. Journal of Consumer Marketing.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Zuhdi, S., Rainanto, B.H. and Apriyani, D., 2020, May. Analysis of Co-Branding Strategy to Improve Company’s Competitive Power (Case Study on Walls Selection Oreo). In 2nd International Seminar on Business, Economics, Social Science and Technology (ISBEST 2019) (pp. 146-149). Atlantis Press.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Arenas-Jal, M., Suñé-Negre, J.M., Pérez-Lozano, P. and García-Montoya, E., 2020. Trends in the food and sports nutrition industry: A review. Critical reviews in food science and nutrition, 60(14), pp.2405-2421.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Chen, J., 2021. ANALYSIS OF PEPSI'S MAIN BRAND COMPETITION STRATEGY IN CHINA. In МОЛОДЫЕ УЧЁНЫЕ РОССИИ (pp. 59-62).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Minghui, B. and Chelliah, S.,</w:t>
      </w:r>
      <w:r>
        <w:rPr>
          <w:rFonts w:hint="eastAsia" w:ascii="Times New Roman" w:hAnsi="Times New Roman" w:cs="Times New Roman"/>
          <w:sz w:val="24"/>
          <w:szCs w:val="24"/>
          <w:lang w:val="en-US" w:eastAsia="zh-CN"/>
        </w:rPr>
        <w:t xml:space="preserve"> 2022.</w:t>
      </w:r>
      <w:r>
        <w:rPr>
          <w:rFonts w:hint="default" w:ascii="Times New Roman" w:hAnsi="Times New Roman" w:cs="Times New Roman"/>
          <w:sz w:val="24"/>
          <w:szCs w:val="24"/>
          <w:lang w:val="en-US" w:eastAsia="zh-CN"/>
        </w:rPr>
        <w:t xml:space="preserve"> Marketing Strategies and Export Performance among Bottled Water Manufacturing in China.</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Abbas, J., Mahmood, S., Ali, H., Ali Raza, M., Ali, G., Aman, J., Bano, S. and Nurunnabi, M., 2019. The effects of corporate social responsibility practices and environmental factors through a moderating role of social media marketing on sustainable performance of business firms. Sustainability, 11(12), p.3434.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Wu, H., Ba, N., Ren, S., Xu, L., Chai, J., Irfan, M., Hao, Y. and Lu, Z.N., 2022. The impact of internet development on the health of Chinese residents: Transmission mechanisms and empirical tests. Socio-Economic Planning Sciences, 81, p.101178.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Liu, E., 2018. Traditional and Social Media in Modern Crisis Communications (Doctoral dissertation, University of Southern California).</w:t>
      </w: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ADE2CEE"/>
    <w:multiLevelType w:val="singleLevel"/>
    <w:tmpl w:val="AADE2CEE"/>
    <w:lvl w:ilvl="0" w:tentative="0">
      <w:start w:val="1"/>
      <w:numFmt w:val="decimal"/>
      <w:suff w:val="space"/>
      <w:lvlText w:val="%1."/>
      <w:lvlJc w:val="left"/>
    </w:lvl>
  </w:abstractNum>
  <w:abstractNum w:abstractNumId="1">
    <w:nsid w:val="3F8EB770"/>
    <w:multiLevelType w:val="singleLevel"/>
    <w:tmpl w:val="3F8EB770"/>
    <w:lvl w:ilvl="0" w:tentative="0">
      <w:start w:val="1"/>
      <w:numFmt w:val="decimal"/>
      <w:lvlText w:val="%1."/>
      <w:lvlJc w:val="left"/>
      <w:pPr>
        <w:tabs>
          <w:tab w:val="left" w:pos="312"/>
        </w:tabs>
      </w:pPr>
    </w:lvl>
  </w:abstractNum>
  <w:abstractNum w:abstractNumId="2">
    <w:nsid w:val="74C44E1A"/>
    <w:multiLevelType w:val="multilevel"/>
    <w:tmpl w:val="74C44E1A"/>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eastAsia"/>
      </w:rPr>
    </w:lvl>
    <w:lvl w:ilvl="2" w:tentative="0">
      <w:start w:val="1"/>
      <w:numFmt w:val="decimal"/>
      <w:isLgl/>
      <w:lvlText w:val="%1.%2.%3"/>
      <w:lvlJc w:val="left"/>
      <w:pPr>
        <w:ind w:left="720" w:hanging="720"/>
      </w:pPr>
      <w:rPr>
        <w:rFonts w:hint="eastAsia"/>
      </w:rPr>
    </w:lvl>
    <w:lvl w:ilvl="3" w:tentative="0">
      <w:start w:val="1"/>
      <w:numFmt w:val="decimal"/>
      <w:isLgl/>
      <w:lvlText w:val="%1.%2.%3.%4"/>
      <w:lvlJc w:val="left"/>
      <w:pPr>
        <w:ind w:left="720" w:hanging="720"/>
      </w:pPr>
      <w:rPr>
        <w:rFonts w:hint="eastAsia"/>
      </w:rPr>
    </w:lvl>
    <w:lvl w:ilvl="4" w:tentative="0">
      <w:start w:val="1"/>
      <w:numFmt w:val="decimal"/>
      <w:isLgl/>
      <w:lvlText w:val="%1.%2.%3.%4.%5"/>
      <w:lvlJc w:val="left"/>
      <w:pPr>
        <w:ind w:left="1080" w:hanging="1080"/>
      </w:pPr>
      <w:rPr>
        <w:rFonts w:hint="eastAsia"/>
      </w:rPr>
    </w:lvl>
    <w:lvl w:ilvl="5" w:tentative="0">
      <w:start w:val="1"/>
      <w:numFmt w:val="decimal"/>
      <w:isLgl/>
      <w:lvlText w:val="%1.%2.%3.%4.%5.%6"/>
      <w:lvlJc w:val="left"/>
      <w:pPr>
        <w:ind w:left="1080" w:hanging="1080"/>
      </w:pPr>
      <w:rPr>
        <w:rFonts w:hint="eastAsia"/>
      </w:rPr>
    </w:lvl>
    <w:lvl w:ilvl="6" w:tentative="0">
      <w:start w:val="1"/>
      <w:numFmt w:val="decimal"/>
      <w:isLgl/>
      <w:lvlText w:val="%1.%2.%3.%4.%5.%6.%7"/>
      <w:lvlJc w:val="left"/>
      <w:pPr>
        <w:ind w:left="1440" w:hanging="1440"/>
      </w:pPr>
      <w:rPr>
        <w:rFonts w:hint="eastAsia"/>
      </w:rPr>
    </w:lvl>
    <w:lvl w:ilvl="7" w:tentative="0">
      <w:start w:val="1"/>
      <w:numFmt w:val="decimal"/>
      <w:isLgl/>
      <w:lvlText w:val="%1.%2.%3.%4.%5.%6.%7.%8"/>
      <w:lvlJc w:val="left"/>
      <w:pPr>
        <w:ind w:left="1440" w:hanging="1440"/>
      </w:pPr>
      <w:rPr>
        <w:rFonts w:hint="eastAsia"/>
      </w:rPr>
    </w:lvl>
    <w:lvl w:ilvl="8" w:tentative="0">
      <w:start w:val="1"/>
      <w:numFmt w:val="decimal"/>
      <w:isLgl/>
      <w:lvlText w:val="%1.%2.%3.%4.%5.%6.%7.%8.%9"/>
      <w:lvlJc w:val="left"/>
      <w:pPr>
        <w:ind w:left="1800" w:hanging="1800"/>
      </w:pPr>
      <w:rPr>
        <w:rFonts w:hint="eastAsia"/>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77C5052C"/>
    <w:rsid w:val="17123F41"/>
    <w:rsid w:val="1770739C"/>
    <w:rsid w:val="23C64876"/>
    <w:rsid w:val="2E053A60"/>
    <w:rsid w:val="347B0F20"/>
    <w:rsid w:val="347B286C"/>
    <w:rsid w:val="36F31241"/>
    <w:rsid w:val="39DF3816"/>
    <w:rsid w:val="557C330D"/>
    <w:rsid w:val="56241600"/>
    <w:rsid w:val="58F16CC4"/>
    <w:rsid w:val="62682234"/>
    <w:rsid w:val="716F1FB6"/>
    <w:rsid w:val="761861AD"/>
    <w:rsid w:val="77C505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CN" w:bidi="ar-SA"/>
    </w:rPr>
  </w:style>
  <w:style w:type="paragraph" w:styleId="2">
    <w:name w:val="heading 1"/>
    <w:basedOn w:val="1"/>
    <w:next w:val="1"/>
    <w:qFormat/>
    <w:uiPriority w:val="9"/>
    <w:pPr>
      <w:keepNext/>
      <w:keepLines/>
      <w:spacing w:before="480" w:after="0"/>
      <w:outlineLvl w:val="0"/>
    </w:pPr>
    <w:rPr>
      <w:rFonts w:asciiTheme="majorHAnsi" w:hAnsiTheme="majorHAnsi" w:eastAsiaTheme="majorEastAsia" w:cstheme="majorBidi"/>
      <w:b/>
      <w:bCs/>
      <w:color w:val="2E75B6" w:themeColor="accent1" w:themeShade="BF"/>
      <w:sz w:val="28"/>
      <w:szCs w:val="28"/>
    </w:rPr>
  </w:style>
  <w:style w:type="paragraph" w:styleId="3">
    <w:name w:val="heading 2"/>
    <w:basedOn w:val="1"/>
    <w:next w:val="1"/>
    <w:unhideWhenUsed/>
    <w:qFormat/>
    <w:uiPriority w:val="9"/>
    <w:pPr>
      <w:keepNext/>
      <w:keepLines/>
      <w:spacing w:before="200" w:after="0"/>
      <w:outlineLvl w:val="1"/>
    </w:pPr>
    <w:rPr>
      <w:rFonts w:asciiTheme="majorHAnsi" w:hAnsiTheme="majorHAnsi" w:eastAsiaTheme="majorEastAsia" w:cstheme="majorBidi"/>
      <w:b/>
      <w:bCs/>
      <w:color w:val="5B9BD5" w:themeColor="accent1"/>
      <w:sz w:val="26"/>
      <w:szCs w:val="26"/>
      <w14:textFill>
        <w14:solidFill>
          <w14:schemeClr w14:val="accent1"/>
        </w14:solidFill>
      </w14:textFill>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toc 1"/>
    <w:basedOn w:val="1"/>
    <w:next w:val="1"/>
    <w:unhideWhenUsed/>
    <w:qFormat/>
    <w:uiPriority w:val="39"/>
  </w:style>
  <w:style w:type="paragraph" w:styleId="5">
    <w:name w:val="toc 2"/>
    <w:basedOn w:val="1"/>
    <w:next w:val="1"/>
    <w:unhideWhenUsed/>
    <w:qFormat/>
    <w:uiPriority w:val="39"/>
    <w:pPr>
      <w:ind w:left="420" w:leftChars="200"/>
    </w:p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customStyle="1" w:styleId="10">
    <w:name w:val="TOC 标题1"/>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chart" Target="charts/chart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HUAWEI\Desktop\&#23567;&#35770;&#25991;&#65288;&#33521;&#65289;\&#36817;20&#24180;&#22478;&#20065;&#23621;&#27665;&#20027;&#35201;&#39135;&#21697;&#28040;&#3615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[近20年城乡居民主要食品消费.xlsx]Sheet5!$B$2</c:f>
              <c:strCache>
                <c:ptCount val="1"/>
                <c:pt idx="0">
                  <c:v>GDP per capita ($)</c:v>
                </c:pt>
              </c:strCache>
            </c:strRef>
          </c:tx>
          <c:spPr>
            <a:ln w="28575" cap="rnd" cmpd="sng">
              <a:solidFill>
                <a:schemeClr val="tx1"/>
              </a:solidFill>
              <a:prstDash val="solid"/>
              <a:round/>
            </a:ln>
            <a:effectLst/>
            <a:sp3d contourW="28575"/>
          </c:spPr>
          <c:marker>
            <c:symbol val="none"/>
          </c:marker>
          <c:dLbls>
            <c:delete val="1"/>
          </c:dLbls>
          <c:val>
            <c:numRef>
              <c:f>[近20年城乡居民主要食品消费.xlsx]Sheet5!$B$3:$B$13</c:f>
              <c:numCache>
                <c:formatCode>General</c:formatCode>
                <c:ptCount val="11"/>
                <c:pt idx="0">
                  <c:v>7942</c:v>
                </c:pt>
                <c:pt idx="1">
                  <c:v>9506</c:v>
                </c:pt>
                <c:pt idx="2">
                  <c:v>12487</c:v>
                </c:pt>
                <c:pt idx="3">
                  <c:v>16738</c:v>
                </c:pt>
                <c:pt idx="4">
                  <c:v>24100</c:v>
                </c:pt>
                <c:pt idx="5">
                  <c:v>30808</c:v>
                </c:pt>
                <c:pt idx="6">
                  <c:v>39772</c:v>
                </c:pt>
                <c:pt idx="7">
                  <c:v>46912</c:v>
                </c:pt>
                <c:pt idx="8">
                  <c:v>53783</c:v>
                </c:pt>
                <c:pt idx="9">
                  <c:v>65534</c:v>
                </c:pt>
                <c:pt idx="10">
                  <c:v>71828</c:v>
                </c:pt>
              </c:numCache>
            </c:numRef>
          </c:val>
          <c:smooth val="0"/>
        </c:ser>
        <c:ser>
          <c:idx val="1"/>
          <c:order val="1"/>
          <c:tx>
            <c:strRef>
              <c:f>[近20年城乡居民主要食品消费.xlsx]Sheet5!$C$2</c:f>
              <c:strCache>
                <c:ptCount val="1"/>
                <c:pt idx="0">
                  <c:v>Disposable income per capita (yuan)</c:v>
                </c:pt>
              </c:strCache>
            </c:strRef>
          </c:tx>
          <c:spPr>
            <a:ln w="28575" cap="rnd" cmpd="sng">
              <a:solidFill>
                <a:schemeClr val="tx1"/>
              </a:solidFill>
              <a:prstDash val="sysDot"/>
              <a:round/>
            </a:ln>
            <a:effectLst/>
            <a:sp3d contourW="28575"/>
          </c:spPr>
          <c:marker>
            <c:symbol val="none"/>
          </c:marker>
          <c:dLbls>
            <c:delete val="1"/>
          </c:dLbls>
          <c:val>
            <c:numRef>
              <c:f>[近20年城乡居民主要食品消费.xlsx]Sheet5!$C$3:$C$13</c:f>
              <c:numCache>
                <c:formatCode>General</c:formatCode>
                <c:ptCount val="11"/>
                <c:pt idx="0">
                  <c:v>3721</c:v>
                </c:pt>
                <c:pt idx="1">
                  <c:v>4532</c:v>
                </c:pt>
                <c:pt idx="2">
                  <c:v>5661</c:v>
                </c:pt>
                <c:pt idx="3">
                  <c:v>7229</c:v>
                </c:pt>
                <c:pt idx="4">
                  <c:v>9957</c:v>
                </c:pt>
                <c:pt idx="5">
                  <c:v>12520</c:v>
                </c:pt>
                <c:pt idx="6">
                  <c:v>16510</c:v>
                </c:pt>
                <c:pt idx="7">
                  <c:v>20167.1</c:v>
                </c:pt>
                <c:pt idx="8" c:formatCode="0.0_ ">
                  <c:v>23821</c:v>
                </c:pt>
                <c:pt idx="9" c:formatCode="0.0_ ">
                  <c:v>28228</c:v>
                </c:pt>
                <c:pt idx="10">
                  <c:v>32188.8</c:v>
                </c:pt>
              </c:numCache>
            </c:numRef>
          </c:val>
          <c:smooth val="0"/>
        </c:ser>
        <c:dLbls>
          <c:showLegendKey val="0"/>
          <c:showVal val="0"/>
          <c:showCatName val="0"/>
          <c:showSerName val="0"/>
          <c:showPercent val="0"/>
          <c:showBubbleSize val="0"/>
        </c:dLbls>
        <c:marker val="0"/>
        <c:smooth val="0"/>
        <c:axId val="640510110"/>
        <c:axId val="697965888"/>
      </c:lineChart>
      <c:dateAx>
        <c:axId val="64051011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697965888"/>
        <c:crosses val="autoZero"/>
        <c:auto val="0"/>
        <c:lblAlgn val="ctr"/>
        <c:lblOffset val="100"/>
        <c:baseTimeUnit val="days"/>
      </c:dateAx>
      <c:valAx>
        <c:axId val="697965888"/>
        <c:scaling>
          <c:orientation val="minMax"/>
          <c:max val="75000"/>
          <c:min val="3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40510110"/>
        <c:crossesAt val="1"/>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6212</Words>
  <Characters>35112</Characters>
  <Lines>0</Lines>
  <Paragraphs>0</Paragraphs>
  <TotalTime>10</TotalTime>
  <ScaleCrop>false</ScaleCrop>
  <LinksUpToDate>false</LinksUpToDate>
  <CharactersWithSpaces>41178</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2022-12-04T23:11:00Z</dcterms:created>
  <dc:creator>wulili</dc:creator>
  <cp:keywords>, docId:B608063BCF468DC671251498A6B31092</cp:keywords>
  <cp:lastModifiedBy>wulili</cp:lastModifiedBy>
  <dcterms:modified xsi:type="dcterms:W3CDTF">2022-12-15T01:31:30Z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B8B2C061E03C4165BA29182F45D11948</vt:lpwstr>
  </property>
</Properties>
</file>