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4AC96C" w14:textId="77777777" w:rsidR="007E5A2B" w:rsidRDefault="007E5A2B" w:rsidP="009C172F">
      <w:pPr>
        <w:jc w:val="center"/>
        <w:rPr>
          <w:rFonts w:ascii="Arial" w:hAnsi="Arial" w:cs="Arial"/>
          <w:sz w:val="40"/>
          <w:szCs w:val="40"/>
        </w:rPr>
      </w:pPr>
    </w:p>
    <w:p w14:paraId="20652835" w14:textId="77777777" w:rsidR="007E5A2B" w:rsidRDefault="007E5A2B" w:rsidP="009C172F">
      <w:pPr>
        <w:jc w:val="center"/>
        <w:rPr>
          <w:rFonts w:ascii="Arial" w:hAnsi="Arial" w:cs="Arial"/>
          <w:sz w:val="40"/>
          <w:szCs w:val="40"/>
        </w:rPr>
      </w:pPr>
    </w:p>
    <w:p w14:paraId="0E0085A3" w14:textId="77777777" w:rsidR="00FC63B7" w:rsidRDefault="00FC63B7" w:rsidP="009C172F">
      <w:pPr>
        <w:jc w:val="center"/>
        <w:rPr>
          <w:rFonts w:ascii="Arial" w:hAnsi="Arial" w:cs="Arial"/>
          <w:sz w:val="56"/>
          <w:szCs w:val="56"/>
        </w:rPr>
      </w:pPr>
    </w:p>
    <w:p w14:paraId="18BAC56B" w14:textId="77777777" w:rsidR="00FC63B7" w:rsidRDefault="00FC63B7" w:rsidP="009C172F">
      <w:pPr>
        <w:jc w:val="center"/>
        <w:rPr>
          <w:rFonts w:ascii="Arial" w:hAnsi="Arial" w:cs="Arial"/>
          <w:sz w:val="56"/>
          <w:szCs w:val="56"/>
        </w:rPr>
      </w:pPr>
    </w:p>
    <w:p w14:paraId="06002D89" w14:textId="77777777" w:rsidR="00FC63B7" w:rsidRDefault="00FC63B7" w:rsidP="009C172F">
      <w:pPr>
        <w:jc w:val="center"/>
        <w:rPr>
          <w:rFonts w:ascii="Arial" w:hAnsi="Arial" w:cs="Arial"/>
          <w:sz w:val="56"/>
          <w:szCs w:val="56"/>
        </w:rPr>
      </w:pPr>
    </w:p>
    <w:p w14:paraId="36A044AA" w14:textId="2DFFB439" w:rsidR="009C172F" w:rsidRPr="00FC63B7" w:rsidRDefault="009C172F" w:rsidP="009C172F">
      <w:pPr>
        <w:jc w:val="center"/>
        <w:rPr>
          <w:rFonts w:ascii="Arial" w:hAnsi="Arial" w:cs="Arial"/>
          <w:sz w:val="56"/>
          <w:szCs w:val="56"/>
        </w:rPr>
      </w:pPr>
      <w:r w:rsidRPr="00FC63B7">
        <w:rPr>
          <w:rFonts w:ascii="Arial" w:hAnsi="Arial" w:cs="Arial"/>
          <w:sz w:val="56"/>
          <w:szCs w:val="56"/>
        </w:rPr>
        <w:t>Staff Shortages and Labor Challenges</w:t>
      </w:r>
    </w:p>
    <w:p w14:paraId="67465FD6" w14:textId="77777777" w:rsidR="009C172F" w:rsidRDefault="009C172F" w:rsidP="009C172F">
      <w:pPr>
        <w:rPr>
          <w:rFonts w:ascii="Arial" w:hAnsi="Arial" w:cs="Arial"/>
          <w:sz w:val="40"/>
          <w:szCs w:val="40"/>
        </w:rPr>
      </w:pPr>
    </w:p>
    <w:p w14:paraId="155A6685" w14:textId="77777777" w:rsidR="009C172F" w:rsidRDefault="009C172F" w:rsidP="009C172F">
      <w:pPr>
        <w:rPr>
          <w:rFonts w:ascii="Arial" w:hAnsi="Arial" w:cs="Arial"/>
          <w:sz w:val="40"/>
          <w:szCs w:val="40"/>
        </w:rPr>
      </w:pPr>
    </w:p>
    <w:p w14:paraId="79D4DE01" w14:textId="77777777" w:rsidR="007E5A2B" w:rsidRDefault="007E5A2B" w:rsidP="009C172F">
      <w:pPr>
        <w:rPr>
          <w:rFonts w:ascii="Arial" w:hAnsi="Arial" w:cs="Arial"/>
          <w:sz w:val="40"/>
          <w:szCs w:val="40"/>
        </w:rPr>
      </w:pPr>
    </w:p>
    <w:p w14:paraId="54DD851D" w14:textId="77777777" w:rsidR="007E5A2B" w:rsidRDefault="007E5A2B" w:rsidP="009C172F">
      <w:pPr>
        <w:rPr>
          <w:rFonts w:ascii="Arial" w:hAnsi="Arial" w:cs="Arial"/>
          <w:sz w:val="40"/>
          <w:szCs w:val="40"/>
        </w:rPr>
      </w:pPr>
    </w:p>
    <w:p w14:paraId="67A5375F" w14:textId="77777777" w:rsidR="007E5A2B" w:rsidRDefault="007E5A2B" w:rsidP="009C172F">
      <w:pPr>
        <w:rPr>
          <w:rFonts w:ascii="Arial" w:hAnsi="Arial" w:cs="Arial"/>
          <w:sz w:val="40"/>
          <w:szCs w:val="40"/>
        </w:rPr>
      </w:pPr>
    </w:p>
    <w:p w14:paraId="5DDBAC1B" w14:textId="77777777" w:rsidR="007E5A2B" w:rsidRDefault="007E5A2B" w:rsidP="009C172F">
      <w:pPr>
        <w:rPr>
          <w:rFonts w:ascii="Arial" w:hAnsi="Arial" w:cs="Arial"/>
          <w:sz w:val="40"/>
          <w:szCs w:val="40"/>
        </w:rPr>
      </w:pPr>
    </w:p>
    <w:p w14:paraId="2788DA49" w14:textId="77777777" w:rsidR="007E5A2B" w:rsidRDefault="007E5A2B" w:rsidP="009C172F">
      <w:pPr>
        <w:rPr>
          <w:rFonts w:ascii="Arial" w:hAnsi="Arial" w:cs="Arial"/>
          <w:sz w:val="40"/>
          <w:szCs w:val="40"/>
        </w:rPr>
      </w:pPr>
    </w:p>
    <w:p w14:paraId="32FAF449" w14:textId="77777777" w:rsidR="007E5A2B" w:rsidRDefault="007E5A2B" w:rsidP="009C172F">
      <w:pPr>
        <w:rPr>
          <w:rFonts w:ascii="Arial" w:hAnsi="Arial" w:cs="Arial"/>
          <w:sz w:val="40"/>
          <w:szCs w:val="40"/>
        </w:rPr>
      </w:pPr>
    </w:p>
    <w:p w14:paraId="509FF70A" w14:textId="77777777" w:rsidR="00FC63B7" w:rsidRDefault="00FC63B7" w:rsidP="009C172F">
      <w:pPr>
        <w:rPr>
          <w:rFonts w:ascii="Arial" w:hAnsi="Arial" w:cs="Arial"/>
          <w:sz w:val="32"/>
          <w:szCs w:val="32"/>
        </w:rPr>
      </w:pPr>
    </w:p>
    <w:p w14:paraId="1C33F5C4" w14:textId="23D51838" w:rsidR="007E5A2B" w:rsidRDefault="009B004B" w:rsidP="009C172F">
      <w:pPr>
        <w:rPr>
          <w:rFonts w:ascii="Arial" w:hAnsi="Arial" w:cs="Arial"/>
          <w:sz w:val="32"/>
          <w:szCs w:val="32"/>
        </w:rPr>
      </w:pPr>
      <w:r w:rsidRPr="009B004B">
        <w:rPr>
          <w:rFonts w:ascii="Arial" w:hAnsi="Arial" w:cs="Arial"/>
          <w:sz w:val="32"/>
          <w:szCs w:val="32"/>
        </w:rPr>
        <w:t xml:space="preserve">Student </w:t>
      </w:r>
      <w:r w:rsidR="007A3C4B">
        <w:rPr>
          <w:rFonts w:ascii="Arial" w:hAnsi="Arial" w:cs="Arial"/>
          <w:sz w:val="32"/>
          <w:szCs w:val="32"/>
        </w:rPr>
        <w:t>ID</w:t>
      </w:r>
      <w:r w:rsidRPr="009B004B">
        <w:rPr>
          <w:rFonts w:ascii="Arial" w:hAnsi="Arial" w:cs="Arial"/>
          <w:sz w:val="32"/>
          <w:szCs w:val="32"/>
        </w:rPr>
        <w:t xml:space="preserve">: </w:t>
      </w:r>
      <w:r w:rsidR="007A3C4B">
        <w:rPr>
          <w:rFonts w:ascii="Arial" w:hAnsi="Arial" w:cs="Arial"/>
          <w:sz w:val="32"/>
          <w:szCs w:val="32"/>
        </w:rPr>
        <w:t>2110402</w:t>
      </w:r>
    </w:p>
    <w:p w14:paraId="2B95A046" w14:textId="34BF102B" w:rsidR="009B004B" w:rsidRDefault="009B004B" w:rsidP="009C172F">
      <w:pPr>
        <w:rPr>
          <w:rFonts w:ascii="Arial" w:hAnsi="Arial" w:cs="Arial"/>
          <w:sz w:val="32"/>
          <w:szCs w:val="32"/>
        </w:rPr>
      </w:pPr>
      <w:r>
        <w:rPr>
          <w:rFonts w:ascii="Arial" w:hAnsi="Arial" w:cs="Arial"/>
          <w:sz w:val="32"/>
          <w:szCs w:val="32"/>
        </w:rPr>
        <w:t xml:space="preserve">Module title: </w:t>
      </w:r>
      <w:r w:rsidR="003D2A4A" w:rsidRPr="003D2A4A">
        <w:rPr>
          <w:rFonts w:ascii="Arial" w:hAnsi="Arial" w:cs="Arial"/>
          <w:sz w:val="32"/>
          <w:szCs w:val="32"/>
        </w:rPr>
        <w:t>Contemporary Themes in the Hotel and Hospitality Sector</w:t>
      </w:r>
    </w:p>
    <w:p w14:paraId="6D66E00C" w14:textId="48797245" w:rsidR="009C172F" w:rsidRPr="007458E3" w:rsidRDefault="003D2A4A" w:rsidP="009C172F">
      <w:pPr>
        <w:rPr>
          <w:rFonts w:ascii="Arial" w:hAnsi="Arial" w:cs="Arial"/>
          <w:sz w:val="32"/>
          <w:szCs w:val="32"/>
        </w:rPr>
      </w:pPr>
      <w:r>
        <w:rPr>
          <w:rFonts w:ascii="Arial" w:hAnsi="Arial" w:cs="Arial"/>
          <w:sz w:val="32"/>
          <w:szCs w:val="32"/>
        </w:rPr>
        <w:t xml:space="preserve">Module tutor: </w:t>
      </w:r>
      <w:r w:rsidR="007A3C4B" w:rsidRPr="007A3C4B">
        <w:rPr>
          <w:rFonts w:ascii="Arial" w:hAnsi="Arial" w:cs="Arial"/>
          <w:sz w:val="32"/>
          <w:szCs w:val="32"/>
        </w:rPr>
        <w:t>Natalie Brailsford</w:t>
      </w:r>
    </w:p>
    <w:p w14:paraId="19DC6E7A" w14:textId="76218B3E" w:rsidR="009C172F" w:rsidRPr="008C35CC" w:rsidRDefault="008F40CE" w:rsidP="009C172F">
      <w:pPr>
        <w:rPr>
          <w:rFonts w:ascii="Arial" w:hAnsi="Arial" w:cs="Arial"/>
          <w:sz w:val="36"/>
          <w:szCs w:val="36"/>
        </w:rPr>
      </w:pPr>
      <w:r w:rsidRPr="008C35CC">
        <w:rPr>
          <w:rFonts w:ascii="Arial" w:hAnsi="Arial" w:cs="Arial"/>
          <w:sz w:val="36"/>
          <w:szCs w:val="36"/>
        </w:rPr>
        <w:lastRenderedPageBreak/>
        <w:t>Introduction</w:t>
      </w:r>
    </w:p>
    <w:p w14:paraId="1884630E" w14:textId="2560D371" w:rsidR="003929EF" w:rsidRPr="007458E3" w:rsidRDefault="003929EF" w:rsidP="009C172F">
      <w:pPr>
        <w:rPr>
          <w:rFonts w:ascii="Arial" w:hAnsi="Arial" w:cs="Arial"/>
        </w:rPr>
      </w:pPr>
      <w:r w:rsidRPr="007458E3">
        <w:rPr>
          <w:rFonts w:ascii="Arial" w:hAnsi="Arial" w:cs="Arial"/>
        </w:rPr>
        <w:t>The chosen contemporary theme that has a major impact on hospitality industry is staff shortage and labour challenges. Although, there are always labour challenges, the hospitality industry in the UK faced major changes due to Brexit which was followed by the Covid-19 pandemic. (ONS,</w:t>
      </w:r>
      <w:r w:rsidR="00320680" w:rsidRPr="007458E3">
        <w:rPr>
          <w:rFonts w:ascii="Arial" w:hAnsi="Arial" w:cs="Arial"/>
        </w:rPr>
        <w:t xml:space="preserve"> </w:t>
      </w:r>
      <w:r w:rsidRPr="007458E3">
        <w:rPr>
          <w:rFonts w:ascii="Arial" w:hAnsi="Arial" w:cs="Arial"/>
        </w:rPr>
        <w:t>2021)</w:t>
      </w:r>
      <w:r w:rsidR="00320680" w:rsidRPr="007458E3">
        <w:rPr>
          <w:rFonts w:ascii="Arial" w:hAnsi="Arial" w:cs="Arial"/>
        </w:rPr>
        <w:t xml:space="preserve"> Because of the Brexit’s new immigration laws and EU settlement scheme, 30% of hospitality companies reported that it was harder than usual to fill openings between August and September 2021. (ONS, 2021) The hospitality industry adjusted to the evolving limitations as the pandemic progressed, in the percentage of temporarily shuttered establishments from 81% in the first quarter of 2020 lockdown to 54% in the beginning of the 2021 lockdown. (ONS, 2021)</w:t>
      </w:r>
    </w:p>
    <w:p w14:paraId="65ADC40B" w14:textId="74C1B4B0" w:rsidR="003929EF" w:rsidRPr="007458E3" w:rsidRDefault="00F94C45" w:rsidP="009C172F">
      <w:pPr>
        <w:rPr>
          <w:rFonts w:ascii="Arial" w:hAnsi="Arial" w:cs="Arial"/>
        </w:rPr>
      </w:pPr>
      <w:r w:rsidRPr="007458E3">
        <w:rPr>
          <w:rFonts w:ascii="Arial" w:hAnsi="Arial" w:cs="Arial"/>
        </w:rPr>
        <w:t>This theme is crucial for the hospitality industry because without qualified employees, and a reduced personnel number, current employees are frequently overworked, which results in higher demands, decreased work-life balance, and lower productivity. Therefore, the overall customer experience could be impacted, and service quality may be affected. (Grigoryan, 2024)</w:t>
      </w:r>
    </w:p>
    <w:p w14:paraId="5A1D34DB" w14:textId="32663285" w:rsidR="00077E3D" w:rsidRPr="007458E3" w:rsidRDefault="00077E3D" w:rsidP="009C172F">
      <w:pPr>
        <w:rPr>
          <w:rFonts w:ascii="Arial" w:hAnsi="Arial" w:cs="Arial"/>
        </w:rPr>
      </w:pPr>
      <w:r w:rsidRPr="007458E3">
        <w:rPr>
          <w:rFonts w:ascii="Arial" w:hAnsi="Arial" w:cs="Arial"/>
        </w:rPr>
        <w:t>According t</w:t>
      </w:r>
      <w:r w:rsidR="00DE1F1B" w:rsidRPr="007458E3">
        <w:rPr>
          <w:rFonts w:ascii="Arial" w:hAnsi="Arial" w:cs="Arial"/>
        </w:rPr>
        <w:t xml:space="preserve">o the professor Paul Barron, </w:t>
      </w:r>
      <w:r w:rsidR="00B83316" w:rsidRPr="007458E3">
        <w:rPr>
          <w:rFonts w:ascii="Arial" w:hAnsi="Arial" w:cs="Arial"/>
        </w:rPr>
        <w:t>i</w:t>
      </w:r>
      <w:r w:rsidR="00B83316" w:rsidRPr="007458E3">
        <w:rPr>
          <w:rFonts w:ascii="Arial" w:hAnsi="Arial" w:cs="Arial"/>
        </w:rPr>
        <w:t>n the hotel sector, the most fundamental concerns are staff retention and turnover, which are among the many difficulties that are now being faced.</w:t>
      </w:r>
      <w:r w:rsidR="00E237D6" w:rsidRPr="007458E3">
        <w:rPr>
          <w:rFonts w:ascii="Arial" w:hAnsi="Arial" w:cs="Arial"/>
        </w:rPr>
        <w:t xml:space="preserve"> (Barron, 2008)</w:t>
      </w:r>
    </w:p>
    <w:p w14:paraId="469CDDDA" w14:textId="77777777" w:rsidR="00320680" w:rsidRPr="007458E3" w:rsidRDefault="00320680" w:rsidP="009C172F">
      <w:pPr>
        <w:rPr>
          <w:rFonts w:ascii="Arial" w:hAnsi="Arial" w:cs="Arial"/>
        </w:rPr>
      </w:pPr>
    </w:p>
    <w:p w14:paraId="5D9FB859" w14:textId="332EB506" w:rsidR="00320680" w:rsidRPr="008C35CC" w:rsidRDefault="00320680" w:rsidP="009C172F">
      <w:pPr>
        <w:rPr>
          <w:rFonts w:ascii="Arial" w:hAnsi="Arial" w:cs="Arial"/>
          <w:sz w:val="36"/>
          <w:szCs w:val="36"/>
        </w:rPr>
      </w:pPr>
      <w:r w:rsidRPr="008C35CC">
        <w:rPr>
          <w:rFonts w:ascii="Arial" w:hAnsi="Arial" w:cs="Arial"/>
          <w:sz w:val="36"/>
          <w:szCs w:val="36"/>
        </w:rPr>
        <w:t>Overview of literature</w:t>
      </w:r>
    </w:p>
    <w:p w14:paraId="29371EEF" w14:textId="40A0B0F9" w:rsidR="00340AE7" w:rsidRPr="007458E3" w:rsidRDefault="004B64EE" w:rsidP="009C172F">
      <w:pPr>
        <w:rPr>
          <w:rFonts w:ascii="Arial" w:hAnsi="Arial" w:cs="Arial"/>
          <w:color w:val="222222"/>
          <w:shd w:val="clear" w:color="auto" w:fill="FFFFFF"/>
        </w:rPr>
      </w:pPr>
      <w:r w:rsidRPr="007458E3">
        <w:rPr>
          <w:rFonts w:ascii="Arial" w:hAnsi="Arial" w:cs="Arial"/>
        </w:rPr>
        <w:t>One of the challenges of staff shortage is the lack of skilled and qualified personnel in key positions.</w:t>
      </w:r>
      <w:r w:rsidR="0041221F" w:rsidRPr="007458E3">
        <w:rPr>
          <w:rFonts w:ascii="Arial" w:hAnsi="Arial" w:cs="Arial"/>
        </w:rPr>
        <w:t xml:space="preserve"> According to Philip Mondor, </w:t>
      </w:r>
      <w:r w:rsidR="00340AE7" w:rsidRPr="007458E3">
        <w:rPr>
          <w:rFonts w:ascii="Arial" w:hAnsi="Arial" w:cs="Arial"/>
        </w:rPr>
        <w:t xml:space="preserve">the industry most affected by the worker shortage is tourism, which is the only one that is still expanding. (Kostuch Media Ltd, 2023) According to an article, the principal of a hospitality recruiters company declared that approximately 80% of those working in the field are female. (Kostuch Media Ltd, 2023) Therefore, women suffered the most loss from COVID-19, and the industry has not been prepared to replace that loss at a rate that can keep up with the rising demand. Fewer women continued to work after losing their jobs, partially </w:t>
      </w:r>
      <w:proofErr w:type="gramStart"/>
      <w:r w:rsidR="00340AE7" w:rsidRPr="007458E3">
        <w:rPr>
          <w:rFonts w:ascii="Arial" w:hAnsi="Arial" w:cs="Arial"/>
        </w:rPr>
        <w:t>due to the effects</w:t>
      </w:r>
      <w:proofErr w:type="gramEnd"/>
      <w:r w:rsidR="00340AE7" w:rsidRPr="007458E3">
        <w:rPr>
          <w:rFonts w:ascii="Arial" w:hAnsi="Arial" w:cs="Arial"/>
        </w:rPr>
        <w:t xml:space="preserve"> of stress and domestic duties. This impacted their choose of returning to positions involving operations. (</w:t>
      </w:r>
      <w:r w:rsidR="00340AE7" w:rsidRPr="007458E3">
        <w:rPr>
          <w:rFonts w:ascii="Arial" w:hAnsi="Arial" w:cs="Arial"/>
          <w:color w:val="222222"/>
          <w:shd w:val="clear" w:color="auto" w:fill="FFFFFF"/>
        </w:rPr>
        <w:t>Jagger, 2023)</w:t>
      </w:r>
    </w:p>
    <w:p w14:paraId="0494AF6D" w14:textId="54AF0EDB" w:rsidR="00FB547C" w:rsidRPr="007458E3" w:rsidRDefault="00FB547C" w:rsidP="009C172F">
      <w:pPr>
        <w:rPr>
          <w:rFonts w:ascii="Arial" w:hAnsi="Arial" w:cs="Arial"/>
        </w:rPr>
      </w:pPr>
      <w:r w:rsidRPr="007458E3">
        <w:rPr>
          <w:rFonts w:ascii="Arial" w:hAnsi="Arial" w:cs="Arial"/>
          <w:color w:val="222222"/>
          <w:shd w:val="clear" w:color="auto" w:fill="FFFFFF"/>
        </w:rPr>
        <w:t xml:space="preserve">Although, the hospitality industry was expanding after the pandemic, the loss in economy had a negative impact on the industry. </w:t>
      </w:r>
      <w:r w:rsidR="009463C5" w:rsidRPr="007458E3">
        <w:rPr>
          <w:rFonts w:ascii="Arial" w:hAnsi="Arial" w:cs="Arial"/>
          <w:color w:val="222222"/>
          <w:shd w:val="clear" w:color="auto" w:fill="FFFFFF"/>
        </w:rPr>
        <w:t xml:space="preserve">A venue owner claims that they are having difficulties hiring new employees to manage the massive increase in demand from customers, which has led to longer hours, poorer compensation, and negative mental health. (Institute of Hospitality, 2021) According to a recent survey by online training provider High Speed Training, 33% of people believe that jobs in the hospitality industry lack adequate opportunities for advancement and aren't "careers for life." Low pay and stress at work are other common concerns. (Institute of </w:t>
      </w:r>
      <w:r w:rsidR="009463C5" w:rsidRPr="007458E3">
        <w:rPr>
          <w:rFonts w:ascii="Arial" w:hAnsi="Arial" w:cs="Arial"/>
          <w:color w:val="222222"/>
          <w:shd w:val="clear" w:color="auto" w:fill="FFFFFF"/>
        </w:rPr>
        <w:lastRenderedPageBreak/>
        <w:t>Hospitality, 2021) Another observation made by the Institute on Hospitality, UK faced a problem with personnel shortages before the Brexit caused by a lack of training and the concept that hospitality is a temporary position. (Institute of Hospitality, 2020)</w:t>
      </w:r>
    </w:p>
    <w:p w14:paraId="3B7197D0" w14:textId="6A9E3220" w:rsidR="008F40CE" w:rsidRPr="007458E3" w:rsidRDefault="00BC0112" w:rsidP="009C172F">
      <w:pPr>
        <w:rPr>
          <w:rFonts w:ascii="Arial" w:hAnsi="Arial" w:cs="Arial"/>
        </w:rPr>
      </w:pPr>
      <w:r w:rsidRPr="007458E3">
        <w:rPr>
          <w:rFonts w:ascii="Arial" w:hAnsi="Arial" w:cs="Arial"/>
        </w:rPr>
        <w:t xml:space="preserve">According to a specialist in hospitality, </w:t>
      </w:r>
      <w:r w:rsidR="00B83932" w:rsidRPr="007458E3">
        <w:rPr>
          <w:rFonts w:ascii="Arial" w:hAnsi="Arial" w:cs="Arial"/>
        </w:rPr>
        <w:t>i</w:t>
      </w:r>
      <w:r w:rsidR="00B83932" w:rsidRPr="007458E3">
        <w:rPr>
          <w:rFonts w:ascii="Arial" w:hAnsi="Arial" w:cs="Arial"/>
        </w:rPr>
        <w:t>n the UK, the hospitality sector has the greatest employee turnover rate, with a typical of 37.6% of workers quitting their positions annually.</w:t>
      </w:r>
      <w:r w:rsidR="004047BD" w:rsidRPr="007458E3">
        <w:rPr>
          <w:rFonts w:ascii="Arial" w:hAnsi="Arial" w:cs="Arial"/>
        </w:rPr>
        <w:t xml:space="preserve"> </w:t>
      </w:r>
      <w:r w:rsidR="004047BD" w:rsidRPr="007458E3">
        <w:rPr>
          <w:rFonts w:ascii="Arial" w:hAnsi="Arial" w:cs="Arial"/>
        </w:rPr>
        <w:t>By 2023, there has been a significant 46 percent rise in job advertisements for the hospitality sector, accompanied by a high turnover rate of 42 percent among newly hired employees who leave their positions within the initial 90 days.</w:t>
      </w:r>
      <w:r w:rsidR="00DA28A9" w:rsidRPr="007458E3">
        <w:rPr>
          <w:rFonts w:ascii="Arial" w:hAnsi="Arial" w:cs="Arial"/>
        </w:rPr>
        <w:t xml:space="preserve"> (Barrow, 2023)</w:t>
      </w:r>
    </w:p>
    <w:p w14:paraId="53A8B128" w14:textId="78EB4C00" w:rsidR="00320680" w:rsidRPr="007458E3" w:rsidRDefault="00DF7B0F" w:rsidP="009C172F">
      <w:pPr>
        <w:rPr>
          <w:rFonts w:ascii="Arial" w:hAnsi="Arial" w:cs="Arial"/>
        </w:rPr>
      </w:pPr>
      <w:r w:rsidRPr="007458E3">
        <w:rPr>
          <w:rFonts w:ascii="Arial" w:hAnsi="Arial" w:cs="Arial"/>
        </w:rPr>
        <w:t xml:space="preserve">Despite these events that impacted the hospitality industry, </w:t>
      </w:r>
      <w:r w:rsidR="00494974" w:rsidRPr="007458E3">
        <w:rPr>
          <w:rFonts w:ascii="Arial" w:hAnsi="Arial" w:cs="Arial"/>
        </w:rPr>
        <w:t xml:space="preserve">another challenge faced by the industry is </w:t>
      </w:r>
      <w:r w:rsidRPr="007458E3">
        <w:rPr>
          <w:rFonts w:ascii="Arial" w:hAnsi="Arial" w:cs="Arial"/>
        </w:rPr>
        <w:t>employee retention</w:t>
      </w:r>
      <w:r w:rsidR="00494974" w:rsidRPr="007458E3">
        <w:rPr>
          <w:rFonts w:ascii="Arial" w:hAnsi="Arial" w:cs="Arial"/>
        </w:rPr>
        <w:t xml:space="preserve">. </w:t>
      </w:r>
      <w:r w:rsidR="007D64A4" w:rsidRPr="007458E3">
        <w:rPr>
          <w:rFonts w:ascii="Arial" w:hAnsi="Arial" w:cs="Arial"/>
        </w:rPr>
        <w:t>According to Abel Alonso</w:t>
      </w:r>
      <w:r w:rsidR="00CC6B29" w:rsidRPr="007458E3">
        <w:rPr>
          <w:rFonts w:ascii="Arial" w:hAnsi="Arial" w:cs="Arial"/>
        </w:rPr>
        <w:t xml:space="preserve">, </w:t>
      </w:r>
      <w:r w:rsidR="00E712B6" w:rsidRPr="007458E3">
        <w:rPr>
          <w:rFonts w:ascii="Arial" w:hAnsi="Arial" w:cs="Arial"/>
        </w:rPr>
        <w:t>t</w:t>
      </w:r>
      <w:r w:rsidR="00E712B6" w:rsidRPr="007458E3">
        <w:rPr>
          <w:rFonts w:ascii="Arial" w:hAnsi="Arial" w:cs="Arial"/>
        </w:rPr>
        <w:t xml:space="preserve">he significance of </w:t>
      </w:r>
      <w:r w:rsidR="00E712B6" w:rsidRPr="007458E3">
        <w:rPr>
          <w:rFonts w:ascii="Arial" w:hAnsi="Arial" w:cs="Arial"/>
        </w:rPr>
        <w:t>retaining</w:t>
      </w:r>
      <w:r w:rsidR="00E712B6" w:rsidRPr="007458E3">
        <w:rPr>
          <w:rFonts w:ascii="Arial" w:hAnsi="Arial" w:cs="Arial"/>
        </w:rPr>
        <w:t xml:space="preserve"> valuable personnel becomes crucial since it may have an impact on several aspects of the business, such as the regularity and standard of service.</w:t>
      </w:r>
      <w:r w:rsidR="006D664C" w:rsidRPr="007458E3">
        <w:rPr>
          <w:rFonts w:ascii="Arial" w:hAnsi="Arial" w:cs="Arial"/>
        </w:rPr>
        <w:t xml:space="preserve"> (Alonso, 2009)</w:t>
      </w:r>
    </w:p>
    <w:p w14:paraId="5C451B27" w14:textId="475BA96C" w:rsidR="00E67850" w:rsidRPr="007458E3" w:rsidRDefault="007056C7" w:rsidP="00E67850">
      <w:pPr>
        <w:rPr>
          <w:rFonts w:ascii="Arial" w:eastAsia="Times New Roman" w:hAnsi="Arial" w:cs="Arial"/>
          <w:kern w:val="0"/>
          <w:lang w:eastAsia="en-GB"/>
          <w14:ligatures w14:val="none"/>
        </w:rPr>
      </w:pPr>
      <w:r w:rsidRPr="007458E3">
        <w:rPr>
          <w:rFonts w:ascii="Arial" w:hAnsi="Arial" w:cs="Arial"/>
        </w:rPr>
        <w:t>According to the</w:t>
      </w:r>
      <w:r w:rsidRPr="007458E3">
        <w:rPr>
          <w:rFonts w:ascii="Arial" w:hAnsi="Arial" w:cs="Arial"/>
        </w:rPr>
        <w:t xml:space="preserve"> Journal of Business and Management</w:t>
      </w:r>
      <w:r w:rsidRPr="007458E3">
        <w:rPr>
          <w:rFonts w:ascii="Arial" w:hAnsi="Arial" w:cs="Arial"/>
        </w:rPr>
        <w:t xml:space="preserve">, </w:t>
      </w:r>
      <w:r w:rsidR="00E67850" w:rsidRPr="007458E3">
        <w:rPr>
          <w:rFonts w:ascii="Arial" w:eastAsia="Times New Roman" w:hAnsi="Arial" w:cs="Arial"/>
          <w:kern w:val="0"/>
          <w:lang w:eastAsia="en-GB"/>
          <w14:ligatures w14:val="none"/>
        </w:rPr>
        <w:t>j</w:t>
      </w:r>
      <w:r w:rsidR="00E67850" w:rsidRPr="007458E3">
        <w:rPr>
          <w:rFonts w:ascii="Arial" w:eastAsia="Times New Roman" w:hAnsi="Arial" w:cs="Arial"/>
          <w:kern w:val="0"/>
          <w:lang w:eastAsia="en-GB"/>
          <w14:ligatures w14:val="none"/>
        </w:rPr>
        <w:t>ob satisfaction is directly correlated with employee retention variables. If these elements are present inside the organisation, the inclination to resign or transition to another job is diminished.</w:t>
      </w:r>
      <w:r w:rsidR="005A3E3F" w:rsidRPr="007458E3">
        <w:rPr>
          <w:rFonts w:ascii="Arial" w:eastAsia="Times New Roman" w:hAnsi="Arial" w:cs="Arial"/>
          <w:kern w:val="0"/>
          <w:lang w:eastAsia="en-GB"/>
          <w14:ligatures w14:val="none"/>
        </w:rPr>
        <w:t xml:space="preserve"> (Das, </w:t>
      </w:r>
      <w:r w:rsidR="002317D8" w:rsidRPr="007458E3">
        <w:rPr>
          <w:rFonts w:ascii="Arial" w:eastAsia="Times New Roman" w:hAnsi="Arial" w:cs="Arial"/>
          <w:kern w:val="0"/>
          <w:lang w:eastAsia="en-GB"/>
          <w14:ligatures w14:val="none"/>
        </w:rPr>
        <w:t>B., 2013)</w:t>
      </w:r>
    </w:p>
    <w:p w14:paraId="05DBA26C" w14:textId="622F8773" w:rsidR="00320680" w:rsidRPr="007458E3" w:rsidRDefault="00320680" w:rsidP="009C172F">
      <w:pPr>
        <w:rPr>
          <w:rFonts w:ascii="Arial" w:hAnsi="Arial" w:cs="Arial"/>
        </w:rPr>
      </w:pPr>
    </w:p>
    <w:p w14:paraId="5A5E5963" w14:textId="77777777" w:rsidR="00320680" w:rsidRPr="007458E3" w:rsidRDefault="00320680" w:rsidP="009C172F">
      <w:pPr>
        <w:rPr>
          <w:rFonts w:ascii="Arial" w:hAnsi="Arial" w:cs="Arial"/>
        </w:rPr>
      </w:pPr>
    </w:p>
    <w:p w14:paraId="1292C94C" w14:textId="08058674" w:rsidR="00320680" w:rsidRDefault="00F16D08" w:rsidP="009C172F">
      <w:pPr>
        <w:rPr>
          <w:rFonts w:ascii="Arial" w:hAnsi="Arial" w:cs="Arial"/>
          <w:sz w:val="36"/>
          <w:szCs w:val="36"/>
        </w:rPr>
      </w:pPr>
      <w:r w:rsidRPr="008C35CC">
        <w:rPr>
          <w:rFonts w:ascii="Arial" w:hAnsi="Arial" w:cs="Arial"/>
          <w:sz w:val="36"/>
          <w:szCs w:val="36"/>
        </w:rPr>
        <w:t>Application to the hotel and hospitality sector</w:t>
      </w:r>
    </w:p>
    <w:p w14:paraId="39592685" w14:textId="77777777" w:rsidR="008C35CC" w:rsidRPr="008C35CC" w:rsidRDefault="008C35CC" w:rsidP="009C172F">
      <w:pPr>
        <w:rPr>
          <w:rFonts w:ascii="Arial" w:hAnsi="Arial" w:cs="Arial"/>
          <w:sz w:val="36"/>
          <w:szCs w:val="36"/>
        </w:rPr>
      </w:pPr>
    </w:p>
    <w:p w14:paraId="2392023D" w14:textId="5DDB5014" w:rsidR="00F16D08" w:rsidRPr="007458E3" w:rsidRDefault="000E58B8" w:rsidP="009C172F">
      <w:pPr>
        <w:rPr>
          <w:rFonts w:ascii="Arial" w:hAnsi="Arial" w:cs="Arial"/>
        </w:rPr>
      </w:pPr>
      <w:proofErr w:type="gramStart"/>
      <w:r w:rsidRPr="007458E3">
        <w:rPr>
          <w:rFonts w:ascii="Arial" w:hAnsi="Arial" w:cs="Arial"/>
        </w:rPr>
        <w:t>In order to</w:t>
      </w:r>
      <w:proofErr w:type="gramEnd"/>
      <w:r w:rsidRPr="007458E3">
        <w:rPr>
          <w:rFonts w:ascii="Arial" w:hAnsi="Arial" w:cs="Arial"/>
        </w:rPr>
        <w:t xml:space="preserve"> examine the effects of personnel shortages on the hospitality and hotel business, we will do a PESTEL study. This analysis will consider the Political, Economic, Social, Technological, Environmental, and Legal variables that contribute to these difficulties. In addition, we will include theoretical frameworks and illustrate industrial reactions using industry expertise, academic education, and research.</w:t>
      </w:r>
    </w:p>
    <w:p w14:paraId="70AB8BFD" w14:textId="77777777" w:rsidR="00320680" w:rsidRPr="007458E3" w:rsidRDefault="00320680" w:rsidP="009C172F">
      <w:pPr>
        <w:rPr>
          <w:rFonts w:ascii="Arial" w:hAnsi="Arial" w:cs="Arial"/>
        </w:rPr>
      </w:pPr>
    </w:p>
    <w:p w14:paraId="5C285474" w14:textId="5C9A182C" w:rsidR="00320680" w:rsidRPr="00EE4FEF" w:rsidRDefault="00382913" w:rsidP="009C172F">
      <w:pPr>
        <w:rPr>
          <w:rFonts w:ascii="Arial" w:hAnsi="Arial" w:cs="Arial"/>
          <w:sz w:val="32"/>
          <w:szCs w:val="32"/>
        </w:rPr>
      </w:pPr>
      <w:r w:rsidRPr="00EE4FEF">
        <w:rPr>
          <w:rFonts w:ascii="Arial" w:hAnsi="Arial" w:cs="Arial"/>
          <w:sz w:val="32"/>
          <w:szCs w:val="32"/>
        </w:rPr>
        <w:t>PESTEL Analysis of Staff Shortages in the Hospitality and Hotel Industry</w:t>
      </w:r>
    </w:p>
    <w:p w14:paraId="424CE155" w14:textId="77777777" w:rsidR="00320680" w:rsidRPr="007458E3" w:rsidRDefault="00320680" w:rsidP="009C172F">
      <w:pPr>
        <w:rPr>
          <w:rFonts w:ascii="Arial" w:hAnsi="Arial" w:cs="Arial"/>
        </w:rPr>
      </w:pPr>
    </w:p>
    <w:p w14:paraId="6DD298B8" w14:textId="77777777" w:rsidR="004F379C" w:rsidRPr="00EE4FEF" w:rsidRDefault="004F379C" w:rsidP="004F379C">
      <w:pPr>
        <w:rPr>
          <w:rFonts w:ascii="Arial" w:hAnsi="Arial" w:cs="Arial"/>
          <w:b/>
          <w:bCs/>
        </w:rPr>
      </w:pPr>
      <w:r w:rsidRPr="00EE4FEF">
        <w:rPr>
          <w:rFonts w:ascii="Arial" w:hAnsi="Arial" w:cs="Arial"/>
          <w:b/>
          <w:bCs/>
        </w:rPr>
        <w:t>Political Factors</w:t>
      </w:r>
    </w:p>
    <w:p w14:paraId="244A0204" w14:textId="4F64E17D" w:rsidR="00320680" w:rsidRPr="007458E3" w:rsidRDefault="00630548" w:rsidP="009C172F">
      <w:pPr>
        <w:rPr>
          <w:rFonts w:ascii="Arial" w:hAnsi="Arial" w:cs="Arial"/>
        </w:rPr>
      </w:pPr>
      <w:r w:rsidRPr="007458E3">
        <w:rPr>
          <w:rFonts w:ascii="Arial" w:hAnsi="Arial" w:cs="Arial"/>
        </w:rPr>
        <w:t xml:space="preserve">Immigration regulations: Rigorous immigration regulations may restrict the accessibility of foreign workers that are indispensable in several hospitality positions. As an example, the immigration regulations implemented by the UK after Brexit have </w:t>
      </w:r>
      <w:r w:rsidRPr="007458E3">
        <w:rPr>
          <w:rFonts w:ascii="Arial" w:hAnsi="Arial" w:cs="Arial"/>
        </w:rPr>
        <w:lastRenderedPageBreak/>
        <w:t>resulted in a decrease in the number of workers from the European Union, making the existing lack of labour far more severe.</w:t>
      </w:r>
      <w:r w:rsidR="003C61B9" w:rsidRPr="007458E3">
        <w:rPr>
          <w:rFonts w:ascii="Arial" w:hAnsi="Arial" w:cs="Arial"/>
        </w:rPr>
        <w:t xml:space="preserve"> (Radley, 2023)</w:t>
      </w:r>
    </w:p>
    <w:p w14:paraId="0869C40F" w14:textId="77777777" w:rsidR="00320680" w:rsidRPr="007458E3" w:rsidRDefault="00320680" w:rsidP="009C172F">
      <w:pPr>
        <w:rPr>
          <w:rFonts w:ascii="Arial" w:hAnsi="Arial" w:cs="Arial"/>
        </w:rPr>
      </w:pPr>
    </w:p>
    <w:p w14:paraId="75CA00D0" w14:textId="498C0D48" w:rsidR="003200BC" w:rsidRPr="007458E3" w:rsidRDefault="003E6E2F" w:rsidP="009C172F">
      <w:pPr>
        <w:rPr>
          <w:rFonts w:ascii="Arial" w:hAnsi="Arial" w:cs="Arial"/>
        </w:rPr>
      </w:pPr>
      <w:r w:rsidRPr="007458E3">
        <w:rPr>
          <w:rFonts w:ascii="Arial" w:hAnsi="Arial" w:cs="Arial"/>
        </w:rPr>
        <w:t xml:space="preserve">Government Assistance Programmes: The capacity to hold on to employees is affected by </w:t>
      </w:r>
      <w:proofErr w:type="gramStart"/>
      <w:r w:rsidRPr="007458E3">
        <w:rPr>
          <w:rFonts w:ascii="Arial" w:hAnsi="Arial" w:cs="Arial"/>
        </w:rPr>
        <w:t>whether or not</w:t>
      </w:r>
      <w:proofErr w:type="gramEnd"/>
      <w:r w:rsidRPr="007458E3">
        <w:rPr>
          <w:rFonts w:ascii="Arial" w:hAnsi="Arial" w:cs="Arial"/>
        </w:rPr>
        <w:t xml:space="preserve"> there are government assistance programmes that help firms weather crises like the COVID-19 epidemic. For instance, several companies were able to retain their personnel during lockdowns by implementing layoff plans.</w:t>
      </w:r>
      <w:r w:rsidR="002B0730" w:rsidRPr="007458E3">
        <w:rPr>
          <w:rFonts w:ascii="Arial" w:hAnsi="Arial" w:cs="Arial"/>
        </w:rPr>
        <w:t xml:space="preserve"> (HMRC, </w:t>
      </w:r>
      <w:r w:rsidR="003200BC" w:rsidRPr="007458E3">
        <w:rPr>
          <w:rFonts w:ascii="Arial" w:hAnsi="Arial" w:cs="Arial"/>
        </w:rPr>
        <w:t>2023)</w:t>
      </w:r>
    </w:p>
    <w:p w14:paraId="668F6FF1" w14:textId="7476AF7A" w:rsidR="00320680" w:rsidRPr="007458E3" w:rsidRDefault="00B2766F" w:rsidP="009C172F">
      <w:pPr>
        <w:rPr>
          <w:rFonts w:ascii="Arial" w:hAnsi="Arial" w:cs="Arial"/>
        </w:rPr>
      </w:pPr>
      <w:r w:rsidRPr="007458E3">
        <w:rPr>
          <w:rFonts w:ascii="Arial" w:hAnsi="Arial" w:cs="Arial"/>
        </w:rPr>
        <w:t>There are several parts of the labour market that people seldom move between, according to the Labour Market Segmentation Theory. Politicians' choices have varying effects on various demographics, which in turn affects the availability of labour in industries like hospitality.</w:t>
      </w:r>
      <w:r w:rsidRPr="007458E3">
        <w:rPr>
          <w:rFonts w:ascii="Arial" w:hAnsi="Arial" w:cs="Arial"/>
        </w:rPr>
        <w:t xml:space="preserve"> (Cruz, I., 2019)</w:t>
      </w:r>
    </w:p>
    <w:p w14:paraId="5326A6C0" w14:textId="77777777" w:rsidR="00B375C5" w:rsidRPr="007458E3" w:rsidRDefault="00B375C5" w:rsidP="009C172F">
      <w:pPr>
        <w:rPr>
          <w:rFonts w:ascii="Arial" w:hAnsi="Arial" w:cs="Arial"/>
        </w:rPr>
      </w:pPr>
    </w:p>
    <w:p w14:paraId="77B1A8E7" w14:textId="07D6B692" w:rsidR="00B375C5" w:rsidRPr="00EE4FEF" w:rsidRDefault="00B375C5" w:rsidP="009C172F">
      <w:pPr>
        <w:rPr>
          <w:rFonts w:ascii="Arial" w:hAnsi="Arial" w:cs="Arial"/>
          <w:b/>
          <w:bCs/>
        </w:rPr>
      </w:pPr>
      <w:r w:rsidRPr="00EE4FEF">
        <w:rPr>
          <w:rFonts w:ascii="Arial" w:hAnsi="Arial" w:cs="Arial"/>
          <w:b/>
          <w:bCs/>
        </w:rPr>
        <w:t>Economic Factors</w:t>
      </w:r>
    </w:p>
    <w:p w14:paraId="7FE3D02F" w14:textId="648C1492" w:rsidR="00320680" w:rsidRPr="007458E3" w:rsidRDefault="00C10978" w:rsidP="009C172F">
      <w:pPr>
        <w:rPr>
          <w:rFonts w:ascii="Arial" w:hAnsi="Arial" w:cs="Arial"/>
        </w:rPr>
      </w:pPr>
      <w:r w:rsidRPr="007458E3">
        <w:rPr>
          <w:rFonts w:ascii="Arial" w:hAnsi="Arial" w:cs="Arial"/>
        </w:rPr>
        <w:t>The availability of workers and the dynamics of the sector are both heavily impacted by economic conditions.</w:t>
      </w:r>
    </w:p>
    <w:p w14:paraId="32EBE183" w14:textId="54BD355F" w:rsidR="00320680" w:rsidRPr="007458E3" w:rsidRDefault="00411677" w:rsidP="009C172F">
      <w:pPr>
        <w:rPr>
          <w:rFonts w:ascii="Arial" w:hAnsi="Arial" w:cs="Arial"/>
        </w:rPr>
      </w:pPr>
      <w:r w:rsidRPr="007458E3">
        <w:rPr>
          <w:rFonts w:ascii="Arial" w:hAnsi="Arial" w:cs="Arial"/>
        </w:rPr>
        <w:t>Economic recessions, such as downturns, cause a decrease in consumer expenditure on hospitality and tourism, leading to job reductions and restrictions on new hires. On the other hand, periods of economic growth result in a higher demand for hotel and restaurant services, which in turn necessitates a rise in the number of employees.</w:t>
      </w:r>
      <w:r w:rsidR="005D75C6" w:rsidRPr="007458E3">
        <w:rPr>
          <w:rFonts w:ascii="Arial" w:hAnsi="Arial" w:cs="Arial"/>
        </w:rPr>
        <w:t xml:space="preserve"> (</w:t>
      </w:r>
      <w:r w:rsidR="005D75C6" w:rsidRPr="007458E3">
        <w:rPr>
          <w:rFonts w:ascii="Arial" w:hAnsi="Arial" w:cs="Arial"/>
        </w:rPr>
        <w:t>UNWTO</w:t>
      </w:r>
      <w:r w:rsidR="005D75C6" w:rsidRPr="007458E3">
        <w:rPr>
          <w:rFonts w:ascii="Arial" w:hAnsi="Arial" w:cs="Arial"/>
        </w:rPr>
        <w:t>, 2013</w:t>
      </w:r>
      <w:r w:rsidR="005D75C6" w:rsidRPr="007458E3">
        <w:rPr>
          <w:rFonts w:ascii="Arial" w:hAnsi="Arial" w:cs="Arial"/>
        </w:rPr>
        <w:t>)</w:t>
      </w:r>
    </w:p>
    <w:p w14:paraId="45B65E59" w14:textId="2AAB73AC" w:rsidR="00EC41CA" w:rsidRPr="007458E3" w:rsidRDefault="00EC41CA" w:rsidP="009C172F">
      <w:pPr>
        <w:rPr>
          <w:rFonts w:ascii="Arial" w:hAnsi="Arial" w:cs="Arial"/>
        </w:rPr>
      </w:pPr>
      <w:r w:rsidRPr="007458E3">
        <w:rPr>
          <w:rFonts w:ascii="Arial" w:hAnsi="Arial" w:cs="Arial"/>
        </w:rPr>
        <w:t>Compensation and Rewards: The magnitude of salaries and benefits provided in the sector impacts the capacity to allure and keep personnel. Inadequate compensation relative to other industries might lead to elevated rates of employee attrition.</w:t>
      </w:r>
      <w:r w:rsidR="00374694" w:rsidRPr="007458E3">
        <w:rPr>
          <w:rFonts w:ascii="Arial" w:hAnsi="Arial" w:cs="Arial"/>
        </w:rPr>
        <w:t xml:space="preserve"> (Bryant, </w:t>
      </w:r>
      <w:r w:rsidR="002A6E9D" w:rsidRPr="007458E3">
        <w:rPr>
          <w:rFonts w:ascii="Arial" w:hAnsi="Arial" w:cs="Arial"/>
        </w:rPr>
        <w:t>P., 2013)</w:t>
      </w:r>
    </w:p>
    <w:p w14:paraId="4312F875" w14:textId="2B1B56AF" w:rsidR="00320680" w:rsidRPr="007458E3" w:rsidRDefault="007D110D" w:rsidP="009C172F">
      <w:pPr>
        <w:rPr>
          <w:rFonts w:ascii="Arial" w:hAnsi="Arial" w:cs="Arial"/>
        </w:rPr>
      </w:pPr>
      <w:r w:rsidRPr="007458E3">
        <w:rPr>
          <w:rFonts w:ascii="Arial" w:hAnsi="Arial" w:cs="Arial"/>
        </w:rPr>
        <w:t>Human Capital Theory posits that allocating resources towards personnel, such as increasing pay, providing education, and offering benefits, may improve their efficiency and loyalty. This is particularly important during periods of economic volatility.</w:t>
      </w:r>
      <w:r w:rsidR="00C31CD4" w:rsidRPr="007458E3">
        <w:rPr>
          <w:rFonts w:ascii="Arial" w:hAnsi="Arial" w:cs="Arial"/>
        </w:rPr>
        <w:t xml:space="preserve"> (CIPD, 2017)</w:t>
      </w:r>
    </w:p>
    <w:p w14:paraId="2BDA2610" w14:textId="77777777" w:rsidR="00320680" w:rsidRPr="007458E3" w:rsidRDefault="00320680" w:rsidP="009C172F">
      <w:pPr>
        <w:rPr>
          <w:rFonts w:ascii="Arial" w:hAnsi="Arial" w:cs="Arial"/>
        </w:rPr>
      </w:pPr>
    </w:p>
    <w:p w14:paraId="07B3449D" w14:textId="3F10ABF1" w:rsidR="00320680" w:rsidRPr="00EE4FEF" w:rsidRDefault="00172D1E" w:rsidP="009C172F">
      <w:pPr>
        <w:rPr>
          <w:rFonts w:ascii="Arial" w:hAnsi="Arial" w:cs="Arial"/>
          <w:b/>
          <w:bCs/>
        </w:rPr>
      </w:pPr>
      <w:r w:rsidRPr="00EE4FEF">
        <w:rPr>
          <w:rFonts w:ascii="Arial" w:hAnsi="Arial" w:cs="Arial"/>
          <w:b/>
          <w:bCs/>
        </w:rPr>
        <w:t>Social Factors</w:t>
      </w:r>
    </w:p>
    <w:p w14:paraId="78D42984" w14:textId="7AEDE016" w:rsidR="00320680" w:rsidRPr="007458E3" w:rsidRDefault="00A04F73" w:rsidP="009C172F">
      <w:pPr>
        <w:rPr>
          <w:rFonts w:ascii="Arial" w:hAnsi="Arial" w:cs="Arial"/>
        </w:rPr>
      </w:pPr>
      <w:r w:rsidRPr="007458E3">
        <w:rPr>
          <w:rFonts w:ascii="Arial" w:hAnsi="Arial" w:cs="Arial"/>
        </w:rPr>
        <w:t>Societal dynamics and shifts in population characteristics have a significant impact on the availability and need for labour.</w:t>
      </w:r>
      <w:r w:rsidR="00645CEE" w:rsidRPr="007458E3">
        <w:rPr>
          <w:rFonts w:ascii="Arial" w:hAnsi="Arial" w:cs="Arial"/>
        </w:rPr>
        <w:t xml:space="preserve"> (Nair, G., 2018)</w:t>
      </w:r>
    </w:p>
    <w:p w14:paraId="59DDF231" w14:textId="7F0E8A71" w:rsidR="008075D6" w:rsidRPr="007458E3" w:rsidRDefault="008075D6" w:rsidP="009C172F">
      <w:pPr>
        <w:rPr>
          <w:rFonts w:ascii="Arial" w:hAnsi="Arial" w:cs="Arial"/>
        </w:rPr>
      </w:pPr>
      <w:r w:rsidRPr="007458E3">
        <w:rPr>
          <w:rFonts w:ascii="Arial" w:hAnsi="Arial" w:cs="Arial"/>
        </w:rPr>
        <w:t>Demographic changes, such as increasing longevity and falling birth rates, result in a decrease in the number of youthful employees present in many industrialised nations.</w:t>
      </w:r>
      <w:r w:rsidR="003B59BD" w:rsidRPr="007458E3">
        <w:rPr>
          <w:rFonts w:ascii="Arial" w:hAnsi="Arial" w:cs="Arial"/>
        </w:rPr>
        <w:t xml:space="preserve"> (European Com</w:t>
      </w:r>
      <w:r w:rsidR="00977117" w:rsidRPr="007458E3">
        <w:rPr>
          <w:rFonts w:ascii="Arial" w:hAnsi="Arial" w:cs="Arial"/>
        </w:rPr>
        <w:t>m</w:t>
      </w:r>
      <w:r w:rsidR="003B59BD" w:rsidRPr="007458E3">
        <w:rPr>
          <w:rFonts w:ascii="Arial" w:hAnsi="Arial" w:cs="Arial"/>
        </w:rPr>
        <w:t>i</w:t>
      </w:r>
      <w:r w:rsidR="00977117" w:rsidRPr="007458E3">
        <w:rPr>
          <w:rFonts w:ascii="Arial" w:hAnsi="Arial" w:cs="Arial"/>
        </w:rPr>
        <w:t>s</w:t>
      </w:r>
      <w:r w:rsidR="003B59BD" w:rsidRPr="007458E3">
        <w:rPr>
          <w:rFonts w:ascii="Arial" w:hAnsi="Arial" w:cs="Arial"/>
        </w:rPr>
        <w:t xml:space="preserve">sion, </w:t>
      </w:r>
      <w:r w:rsidR="00977117" w:rsidRPr="007458E3">
        <w:rPr>
          <w:rFonts w:ascii="Arial" w:hAnsi="Arial" w:cs="Arial"/>
        </w:rPr>
        <w:t>2023)</w:t>
      </w:r>
    </w:p>
    <w:p w14:paraId="0FFF51D4" w14:textId="4C1C98F6" w:rsidR="00A04F73" w:rsidRPr="007458E3" w:rsidRDefault="00171AB1" w:rsidP="009C172F">
      <w:pPr>
        <w:rPr>
          <w:rFonts w:ascii="Arial" w:hAnsi="Arial" w:cs="Arial"/>
        </w:rPr>
      </w:pPr>
      <w:r w:rsidRPr="007458E3">
        <w:rPr>
          <w:rFonts w:ascii="Arial" w:hAnsi="Arial" w:cs="Arial"/>
        </w:rPr>
        <w:lastRenderedPageBreak/>
        <w:t>The growing focus on balancing family life and job fulfilment poses a challenge in recruiting employees for professions that are seen to be difficult and giving limited prospects for career progression.</w:t>
      </w:r>
      <w:r w:rsidR="00F9053F" w:rsidRPr="007458E3">
        <w:rPr>
          <w:rFonts w:ascii="Arial" w:hAnsi="Arial" w:cs="Arial"/>
        </w:rPr>
        <w:t xml:space="preserve"> (Gov, 2019)</w:t>
      </w:r>
    </w:p>
    <w:p w14:paraId="6CAF9BD3" w14:textId="64EA96D5" w:rsidR="00320680" w:rsidRDefault="00D36084" w:rsidP="009C172F">
      <w:pPr>
        <w:rPr>
          <w:rFonts w:ascii="Arial" w:hAnsi="Arial" w:cs="Arial"/>
        </w:rPr>
      </w:pPr>
      <w:r w:rsidRPr="007458E3">
        <w:rPr>
          <w:rFonts w:ascii="Arial" w:hAnsi="Arial" w:cs="Arial"/>
        </w:rPr>
        <w:t>Maslow's Hierarchy of needs emphasises the significance of satisfying more complex psychological and self-actualization requirements, which can be difficult to achieve in low-paying, high-pressure positions commonly seen in the hospitality sector.</w:t>
      </w:r>
      <w:r w:rsidR="000010F6" w:rsidRPr="007458E3">
        <w:rPr>
          <w:rFonts w:ascii="Arial" w:hAnsi="Arial" w:cs="Arial"/>
        </w:rPr>
        <w:t xml:space="preserve"> (Channell, M.,2023)</w:t>
      </w:r>
    </w:p>
    <w:p w14:paraId="25C48D2F" w14:textId="77777777" w:rsidR="00EE4FEF" w:rsidRPr="007458E3" w:rsidRDefault="00EE4FEF" w:rsidP="009C172F">
      <w:pPr>
        <w:rPr>
          <w:rFonts w:ascii="Arial" w:hAnsi="Arial" w:cs="Arial"/>
        </w:rPr>
      </w:pPr>
    </w:p>
    <w:p w14:paraId="3A26BC4E" w14:textId="7E1A5CFF" w:rsidR="00320680" w:rsidRPr="00EE4FEF" w:rsidRDefault="005051BE" w:rsidP="009C172F">
      <w:pPr>
        <w:rPr>
          <w:rFonts w:ascii="Arial" w:hAnsi="Arial" w:cs="Arial"/>
          <w:b/>
          <w:bCs/>
        </w:rPr>
      </w:pPr>
      <w:r w:rsidRPr="00EE4FEF">
        <w:rPr>
          <w:rFonts w:ascii="Arial" w:hAnsi="Arial" w:cs="Arial"/>
          <w:b/>
          <w:bCs/>
        </w:rPr>
        <w:t>Technological Factors</w:t>
      </w:r>
    </w:p>
    <w:p w14:paraId="0436F730" w14:textId="7FCA4412" w:rsidR="003B3297" w:rsidRPr="007458E3" w:rsidRDefault="00AB4A19" w:rsidP="009C172F">
      <w:pPr>
        <w:rPr>
          <w:rFonts w:ascii="Arial" w:hAnsi="Arial" w:cs="Arial"/>
        </w:rPr>
      </w:pPr>
      <w:r w:rsidRPr="007458E3">
        <w:rPr>
          <w:rFonts w:ascii="Arial" w:hAnsi="Arial" w:cs="Arial"/>
        </w:rPr>
        <w:t>Technological improvements have a significant influence on both the requirement for labour and the methods used to alleviate unemployment.</w:t>
      </w:r>
      <w:r w:rsidR="003B3297" w:rsidRPr="007458E3">
        <w:rPr>
          <w:rFonts w:ascii="Arial" w:hAnsi="Arial" w:cs="Arial"/>
        </w:rPr>
        <w:t xml:space="preserve"> (European Parliament, </w:t>
      </w:r>
      <w:r w:rsidR="000A5281" w:rsidRPr="007458E3">
        <w:rPr>
          <w:rFonts w:ascii="Arial" w:hAnsi="Arial" w:cs="Arial"/>
        </w:rPr>
        <w:t>2019)</w:t>
      </w:r>
    </w:p>
    <w:p w14:paraId="36E7B3FE" w14:textId="02BB7386" w:rsidR="00320680" w:rsidRPr="007458E3" w:rsidRDefault="00E36330" w:rsidP="009C172F">
      <w:pPr>
        <w:rPr>
          <w:rFonts w:ascii="Arial" w:hAnsi="Arial" w:cs="Arial"/>
        </w:rPr>
      </w:pPr>
      <w:r w:rsidRPr="007458E3">
        <w:rPr>
          <w:rFonts w:ascii="Arial" w:hAnsi="Arial" w:cs="Arial"/>
        </w:rPr>
        <w:t>Implementing artificial intelligence and robotics in procedures, such as self-checking in desks and automated cleaners, might decrease the need for human labour. However, it also necessitates the acquisition of new abilities.</w:t>
      </w:r>
      <w:r w:rsidR="007D23D9" w:rsidRPr="007458E3">
        <w:rPr>
          <w:rFonts w:ascii="Arial" w:hAnsi="Arial" w:cs="Arial"/>
        </w:rPr>
        <w:t xml:space="preserve"> (</w:t>
      </w:r>
      <w:proofErr w:type="spellStart"/>
      <w:r w:rsidR="007D23D9" w:rsidRPr="007458E3">
        <w:rPr>
          <w:rFonts w:ascii="Arial" w:hAnsi="Arial" w:cs="Arial"/>
        </w:rPr>
        <w:t>Wisskirchen</w:t>
      </w:r>
      <w:proofErr w:type="spellEnd"/>
      <w:r w:rsidR="007D23D9" w:rsidRPr="007458E3">
        <w:rPr>
          <w:rFonts w:ascii="Arial" w:hAnsi="Arial" w:cs="Arial"/>
        </w:rPr>
        <w:t>, G., 2017)</w:t>
      </w:r>
    </w:p>
    <w:p w14:paraId="20CB99DC" w14:textId="4D323C19" w:rsidR="00D42DFF" w:rsidRPr="007458E3" w:rsidRDefault="00D42DFF" w:rsidP="009C172F">
      <w:pPr>
        <w:rPr>
          <w:rFonts w:ascii="Arial" w:hAnsi="Arial" w:cs="Arial"/>
        </w:rPr>
      </w:pPr>
      <w:r w:rsidRPr="007458E3">
        <w:rPr>
          <w:rFonts w:ascii="Arial" w:hAnsi="Arial" w:cs="Arial"/>
        </w:rPr>
        <w:t>Technology enhances the efficiency of recruiting procedures by utilising job boards and social networking platforms, hence expanding the pool of potential candidates.</w:t>
      </w:r>
      <w:r w:rsidR="0007087C" w:rsidRPr="007458E3">
        <w:rPr>
          <w:rFonts w:ascii="Arial" w:hAnsi="Arial" w:cs="Arial"/>
        </w:rPr>
        <w:t xml:space="preserve"> (McCamey, R., 2019)</w:t>
      </w:r>
      <w:r w:rsidR="000A4433" w:rsidRPr="007458E3">
        <w:rPr>
          <w:rFonts w:ascii="Arial" w:hAnsi="Arial" w:cs="Arial"/>
        </w:rPr>
        <w:t xml:space="preserve"> </w:t>
      </w:r>
      <w:r w:rsidR="000A4433" w:rsidRPr="007458E3">
        <w:rPr>
          <w:rFonts w:ascii="Arial" w:hAnsi="Arial" w:cs="Arial"/>
        </w:rPr>
        <w:t xml:space="preserve">Understanding how workers and managers embrace and utilise contemporary technology, which in effect influences labour behaviour, may be accomplished </w:t>
      </w:r>
      <w:proofErr w:type="gramStart"/>
      <w:r w:rsidR="000A4433" w:rsidRPr="007458E3">
        <w:rPr>
          <w:rFonts w:ascii="Arial" w:hAnsi="Arial" w:cs="Arial"/>
        </w:rPr>
        <w:t>through the use of</w:t>
      </w:r>
      <w:proofErr w:type="gramEnd"/>
      <w:r w:rsidR="000A4433" w:rsidRPr="007458E3">
        <w:rPr>
          <w:rFonts w:ascii="Arial" w:hAnsi="Arial" w:cs="Arial"/>
        </w:rPr>
        <w:t xml:space="preserve"> the Technology Acceptance Model.</w:t>
      </w:r>
      <w:r w:rsidR="004E4E5E" w:rsidRPr="007458E3">
        <w:rPr>
          <w:rFonts w:ascii="Arial" w:hAnsi="Arial" w:cs="Arial"/>
        </w:rPr>
        <w:t xml:space="preserve"> (</w:t>
      </w:r>
      <w:proofErr w:type="spellStart"/>
      <w:r w:rsidR="004E4E5E" w:rsidRPr="007458E3">
        <w:rPr>
          <w:rFonts w:ascii="Arial" w:hAnsi="Arial" w:cs="Arial"/>
        </w:rPr>
        <w:t>Durodolu</w:t>
      </w:r>
      <w:proofErr w:type="spellEnd"/>
      <w:r w:rsidR="004E4E5E" w:rsidRPr="007458E3">
        <w:rPr>
          <w:rFonts w:ascii="Arial" w:hAnsi="Arial" w:cs="Arial"/>
        </w:rPr>
        <w:t xml:space="preserve">, </w:t>
      </w:r>
      <w:r w:rsidR="00B865BE" w:rsidRPr="007458E3">
        <w:rPr>
          <w:rFonts w:ascii="Arial" w:hAnsi="Arial" w:cs="Arial"/>
        </w:rPr>
        <w:t>O., 2016)</w:t>
      </w:r>
    </w:p>
    <w:p w14:paraId="40B855BA" w14:textId="77777777" w:rsidR="00320680" w:rsidRPr="007458E3" w:rsidRDefault="00320680" w:rsidP="009C172F">
      <w:pPr>
        <w:rPr>
          <w:rFonts w:ascii="Arial" w:hAnsi="Arial" w:cs="Arial"/>
        </w:rPr>
      </w:pPr>
    </w:p>
    <w:p w14:paraId="054078F2" w14:textId="61C54FEF" w:rsidR="00E36330" w:rsidRPr="00EE4FEF" w:rsidRDefault="00C540AE" w:rsidP="009C172F">
      <w:pPr>
        <w:rPr>
          <w:rFonts w:ascii="Arial" w:hAnsi="Arial" w:cs="Arial"/>
          <w:b/>
          <w:bCs/>
        </w:rPr>
      </w:pPr>
      <w:r w:rsidRPr="00EE4FEF">
        <w:rPr>
          <w:rFonts w:ascii="Arial" w:hAnsi="Arial" w:cs="Arial"/>
          <w:b/>
          <w:bCs/>
        </w:rPr>
        <w:t>Environmental Factors</w:t>
      </w:r>
    </w:p>
    <w:p w14:paraId="688722FA" w14:textId="74EBD38B" w:rsidR="00C540AE" w:rsidRPr="007458E3" w:rsidRDefault="00CD2E79" w:rsidP="009C172F">
      <w:pPr>
        <w:rPr>
          <w:rFonts w:ascii="Arial" w:hAnsi="Arial" w:cs="Arial"/>
        </w:rPr>
      </w:pPr>
      <w:r w:rsidRPr="007458E3">
        <w:rPr>
          <w:rFonts w:ascii="Arial" w:hAnsi="Arial" w:cs="Arial"/>
        </w:rPr>
        <w:t>As the hotel sector continues to evolve, environmental considerations and issues about sustainability are becoming more pressing.</w:t>
      </w:r>
      <w:r w:rsidR="009E3163" w:rsidRPr="007458E3">
        <w:rPr>
          <w:rFonts w:ascii="Arial" w:hAnsi="Arial" w:cs="Arial"/>
        </w:rPr>
        <w:t xml:space="preserve"> (Taiwo, I., 2024)</w:t>
      </w:r>
      <w:r w:rsidR="005F1A32" w:rsidRPr="007458E3">
        <w:rPr>
          <w:rFonts w:ascii="Arial" w:hAnsi="Arial" w:cs="Arial"/>
        </w:rPr>
        <w:t xml:space="preserve"> </w:t>
      </w:r>
      <w:r w:rsidR="005F1A32" w:rsidRPr="007458E3">
        <w:rPr>
          <w:rFonts w:ascii="Arial" w:hAnsi="Arial" w:cs="Arial"/>
        </w:rPr>
        <w:t>Because of the increasing need for sustainable practices, it is necessary to develop employees and possibly hire specialised individuals, which can be difficult to do when there is a staff shortage. </w:t>
      </w:r>
      <w:r w:rsidR="00C00C5D" w:rsidRPr="007458E3">
        <w:rPr>
          <w:rFonts w:ascii="Arial" w:hAnsi="Arial" w:cs="Arial"/>
        </w:rPr>
        <w:t>(Business Leadership Today, 2024)</w:t>
      </w:r>
    </w:p>
    <w:p w14:paraId="016C7981" w14:textId="2CFF7BA3" w:rsidR="00E36330" w:rsidRPr="007458E3" w:rsidRDefault="00134F31" w:rsidP="009C172F">
      <w:pPr>
        <w:rPr>
          <w:rFonts w:ascii="Arial" w:hAnsi="Arial" w:cs="Arial"/>
          <w:color w:val="212121"/>
          <w:shd w:val="clear" w:color="auto" w:fill="FFFFFF"/>
        </w:rPr>
      </w:pPr>
      <w:r w:rsidRPr="007458E3">
        <w:rPr>
          <w:rFonts w:ascii="Arial" w:hAnsi="Arial" w:cs="Arial"/>
        </w:rPr>
        <w:t>Supply and recruitment needs are impacted by environmental circumstances that influence travel patterns, such as weather and natural catastrophes.</w:t>
      </w:r>
      <w:r w:rsidR="00DE6FA6" w:rsidRPr="007458E3">
        <w:rPr>
          <w:rFonts w:ascii="Arial" w:hAnsi="Arial" w:cs="Arial"/>
        </w:rPr>
        <w:t xml:space="preserve"> (</w:t>
      </w:r>
      <w:r w:rsidR="00DE6FA6" w:rsidRPr="007458E3">
        <w:rPr>
          <w:rFonts w:ascii="Arial" w:hAnsi="Arial" w:cs="Arial"/>
          <w:color w:val="212121"/>
          <w:shd w:val="clear" w:color="auto" w:fill="FFFFFF"/>
        </w:rPr>
        <w:t>Baloch</w:t>
      </w:r>
      <w:r w:rsidR="00DE6FA6" w:rsidRPr="007458E3">
        <w:rPr>
          <w:rFonts w:ascii="Arial" w:hAnsi="Arial" w:cs="Arial"/>
          <w:color w:val="212121"/>
          <w:shd w:val="clear" w:color="auto" w:fill="FFFFFF"/>
        </w:rPr>
        <w:t>, 2023)</w:t>
      </w:r>
    </w:p>
    <w:p w14:paraId="4D94FAA2" w14:textId="42043804" w:rsidR="00C50172" w:rsidRPr="007458E3" w:rsidRDefault="00A60444" w:rsidP="009C172F">
      <w:pPr>
        <w:rPr>
          <w:rFonts w:ascii="Arial" w:hAnsi="Arial" w:cs="Arial"/>
          <w:color w:val="212121"/>
          <w:shd w:val="clear" w:color="auto" w:fill="FFFFFF"/>
        </w:rPr>
      </w:pPr>
      <w:r w:rsidRPr="007458E3">
        <w:rPr>
          <w:rFonts w:ascii="Arial" w:hAnsi="Arial" w:cs="Arial"/>
          <w:color w:val="212121"/>
          <w:shd w:val="clear" w:color="auto" w:fill="FFFFFF"/>
        </w:rPr>
        <w:t xml:space="preserve">For </w:t>
      </w:r>
      <w:r w:rsidR="00D458FD" w:rsidRPr="007458E3">
        <w:rPr>
          <w:rFonts w:ascii="Arial" w:hAnsi="Arial" w:cs="Arial"/>
          <w:color w:val="212121"/>
          <w:shd w:val="clear" w:color="auto" w:fill="FFFFFF"/>
        </w:rPr>
        <w:t xml:space="preserve">this factor, the theory for implementation is </w:t>
      </w:r>
      <w:r w:rsidR="009E4421" w:rsidRPr="007458E3">
        <w:rPr>
          <w:rFonts w:ascii="Arial" w:hAnsi="Arial" w:cs="Arial"/>
          <w:color w:val="212121"/>
          <w:shd w:val="clear" w:color="auto" w:fill="FFFFFF"/>
        </w:rPr>
        <w:t>The Green Human Resource Management Theory</w:t>
      </w:r>
      <w:r w:rsidR="009E4421" w:rsidRPr="007458E3">
        <w:rPr>
          <w:rFonts w:ascii="Arial" w:hAnsi="Arial" w:cs="Arial"/>
          <w:color w:val="212121"/>
          <w:shd w:val="clear" w:color="auto" w:fill="FFFFFF"/>
        </w:rPr>
        <w:t xml:space="preserve">. </w:t>
      </w:r>
      <w:r w:rsidR="009E4421" w:rsidRPr="007458E3">
        <w:rPr>
          <w:rFonts w:ascii="Arial" w:hAnsi="Arial" w:cs="Arial"/>
          <w:color w:val="212121"/>
          <w:shd w:val="clear" w:color="auto" w:fill="FFFFFF"/>
        </w:rPr>
        <w:t>The Green Human Resource Management Theory proposes that incorporating environmental oversight into HR practices may be an effective way to recruit personnel who are environmentally conscientious, therefore may provide a competitive advantage.</w:t>
      </w:r>
      <w:r w:rsidR="009E4421" w:rsidRPr="007458E3">
        <w:rPr>
          <w:rFonts w:ascii="Arial" w:hAnsi="Arial" w:cs="Arial"/>
          <w:color w:val="212121"/>
          <w:shd w:val="clear" w:color="auto" w:fill="FFFFFF"/>
        </w:rPr>
        <w:t xml:space="preserve"> </w:t>
      </w:r>
      <w:r w:rsidR="00316CA2" w:rsidRPr="007458E3">
        <w:rPr>
          <w:rFonts w:ascii="Arial" w:hAnsi="Arial" w:cs="Arial"/>
          <w:color w:val="212121"/>
          <w:shd w:val="clear" w:color="auto" w:fill="FFFFFF"/>
        </w:rPr>
        <w:t>(</w:t>
      </w:r>
      <w:r w:rsidR="00B36013" w:rsidRPr="007458E3">
        <w:rPr>
          <w:rFonts w:ascii="Arial" w:hAnsi="Arial" w:cs="Arial"/>
          <w:color w:val="212121"/>
          <w:shd w:val="clear" w:color="auto" w:fill="FFFFFF"/>
        </w:rPr>
        <w:t>Sobia, J</w:t>
      </w:r>
      <w:r w:rsidR="00316CA2" w:rsidRPr="007458E3">
        <w:rPr>
          <w:rFonts w:ascii="Arial" w:hAnsi="Arial" w:cs="Arial"/>
          <w:color w:val="212121"/>
          <w:shd w:val="clear" w:color="auto" w:fill="FFFFFF"/>
        </w:rPr>
        <w:t xml:space="preserve">., </w:t>
      </w:r>
      <w:r w:rsidR="00F22C64" w:rsidRPr="007458E3">
        <w:rPr>
          <w:rFonts w:ascii="Arial" w:hAnsi="Arial" w:cs="Arial"/>
          <w:color w:val="212121"/>
          <w:shd w:val="clear" w:color="auto" w:fill="FFFFFF"/>
        </w:rPr>
        <w:t>2023)</w:t>
      </w:r>
    </w:p>
    <w:p w14:paraId="5926A8C7" w14:textId="77777777" w:rsidR="00EE4FEF" w:rsidRDefault="00EE4FEF" w:rsidP="009C172F">
      <w:pPr>
        <w:rPr>
          <w:rFonts w:ascii="Arial" w:hAnsi="Arial" w:cs="Arial"/>
        </w:rPr>
      </w:pPr>
    </w:p>
    <w:p w14:paraId="316531EF" w14:textId="77777777" w:rsidR="00EE4FEF" w:rsidRDefault="00EE4FEF" w:rsidP="009C172F">
      <w:pPr>
        <w:rPr>
          <w:rFonts w:ascii="Arial" w:hAnsi="Arial" w:cs="Arial"/>
        </w:rPr>
      </w:pPr>
    </w:p>
    <w:p w14:paraId="3B1A2D34" w14:textId="3B25BA34" w:rsidR="009E7D2D" w:rsidRPr="00EE4FEF" w:rsidRDefault="00952DDB" w:rsidP="009C172F">
      <w:pPr>
        <w:rPr>
          <w:rFonts w:ascii="Arial" w:hAnsi="Arial" w:cs="Arial"/>
          <w:b/>
          <w:bCs/>
        </w:rPr>
      </w:pPr>
      <w:r w:rsidRPr="00EE4FEF">
        <w:rPr>
          <w:rFonts w:ascii="Arial" w:hAnsi="Arial" w:cs="Arial"/>
          <w:b/>
          <w:bCs/>
        </w:rPr>
        <w:lastRenderedPageBreak/>
        <w:t>Legal Factors</w:t>
      </w:r>
    </w:p>
    <w:p w14:paraId="18B51744" w14:textId="09033356" w:rsidR="00952DDB" w:rsidRPr="007458E3" w:rsidRDefault="000A4923" w:rsidP="009C172F">
      <w:pPr>
        <w:rPr>
          <w:rFonts w:ascii="Arial" w:hAnsi="Arial" w:cs="Arial"/>
        </w:rPr>
      </w:pPr>
      <w:r w:rsidRPr="007458E3">
        <w:rPr>
          <w:rFonts w:ascii="Arial" w:hAnsi="Arial" w:cs="Arial"/>
        </w:rPr>
        <w:t xml:space="preserve">The regulations that control hours of work, wages, and rights for workers </w:t>
      </w:r>
      <w:proofErr w:type="gramStart"/>
      <w:r w:rsidRPr="007458E3">
        <w:rPr>
          <w:rFonts w:ascii="Arial" w:hAnsi="Arial" w:cs="Arial"/>
        </w:rPr>
        <w:t>have an effect on</w:t>
      </w:r>
      <w:proofErr w:type="gramEnd"/>
      <w:r w:rsidRPr="007458E3">
        <w:rPr>
          <w:rFonts w:ascii="Arial" w:hAnsi="Arial" w:cs="Arial"/>
        </w:rPr>
        <w:t xml:space="preserve"> the practices and expenses associated with employment. In addition, </w:t>
      </w:r>
      <w:proofErr w:type="gramStart"/>
      <w:r w:rsidRPr="007458E3">
        <w:rPr>
          <w:rFonts w:ascii="Arial" w:hAnsi="Arial" w:cs="Arial"/>
        </w:rPr>
        <w:t>In</w:t>
      </w:r>
      <w:proofErr w:type="gramEnd"/>
      <w:r w:rsidRPr="007458E3">
        <w:rPr>
          <w:rFonts w:ascii="Arial" w:hAnsi="Arial" w:cs="Arial"/>
        </w:rPr>
        <w:t xml:space="preserve"> order to ensure fulfilment of health and safety requirements, particularly after COVID-19, more staff training is required, which may have an impact on the number of employees employed.</w:t>
      </w:r>
      <w:r w:rsidR="000441C3" w:rsidRPr="007458E3">
        <w:rPr>
          <w:rFonts w:ascii="Arial" w:hAnsi="Arial" w:cs="Arial"/>
        </w:rPr>
        <w:t xml:space="preserve"> (NIH, 2020)</w:t>
      </w:r>
    </w:p>
    <w:p w14:paraId="118589C0" w14:textId="090F995D" w:rsidR="003F1415" w:rsidRPr="007458E3" w:rsidRDefault="00E70EE4" w:rsidP="003F1415">
      <w:pPr>
        <w:rPr>
          <w:rFonts w:ascii="Arial" w:eastAsia="Times New Roman" w:hAnsi="Arial" w:cs="Arial"/>
          <w:kern w:val="0"/>
          <w:lang w:eastAsia="en-GB"/>
          <w14:ligatures w14:val="none"/>
        </w:rPr>
      </w:pPr>
      <w:r w:rsidRPr="007458E3">
        <w:rPr>
          <w:rFonts w:ascii="Arial" w:hAnsi="Arial" w:cs="Arial"/>
        </w:rPr>
        <w:t xml:space="preserve">The theory in fulfilling </w:t>
      </w:r>
      <w:r w:rsidR="003F1415" w:rsidRPr="007458E3">
        <w:rPr>
          <w:rFonts w:ascii="Arial" w:hAnsi="Arial" w:cs="Arial"/>
        </w:rPr>
        <w:t>this factor</w:t>
      </w:r>
      <w:r w:rsidRPr="007458E3">
        <w:rPr>
          <w:rFonts w:ascii="Arial" w:hAnsi="Arial" w:cs="Arial"/>
        </w:rPr>
        <w:t xml:space="preserve"> is </w:t>
      </w:r>
      <w:r w:rsidR="009B2FD3" w:rsidRPr="007458E3">
        <w:rPr>
          <w:rFonts w:ascii="Arial" w:hAnsi="Arial" w:cs="Arial"/>
        </w:rPr>
        <w:t>The Compliance Theory in HRM</w:t>
      </w:r>
      <w:r w:rsidR="009B2FD3" w:rsidRPr="007458E3">
        <w:rPr>
          <w:rFonts w:ascii="Arial" w:hAnsi="Arial" w:cs="Arial"/>
        </w:rPr>
        <w:t xml:space="preserve">. </w:t>
      </w:r>
      <w:r w:rsidR="003F1415" w:rsidRPr="007458E3">
        <w:rPr>
          <w:rFonts w:ascii="Arial" w:eastAsia="Times New Roman" w:hAnsi="Arial" w:cs="Arial"/>
          <w:kern w:val="0"/>
          <w:lang w:eastAsia="en-GB"/>
          <w14:ligatures w14:val="none"/>
        </w:rPr>
        <w:t xml:space="preserve">Within the discipline of human resource management, the Compliance Theory places an emphasis on the significance of conforming to legal norms </w:t>
      </w:r>
      <w:proofErr w:type="gramStart"/>
      <w:r w:rsidR="003F1415" w:rsidRPr="007458E3">
        <w:rPr>
          <w:rFonts w:ascii="Arial" w:eastAsia="Times New Roman" w:hAnsi="Arial" w:cs="Arial"/>
          <w:kern w:val="0"/>
          <w:lang w:eastAsia="en-GB"/>
          <w14:ligatures w14:val="none"/>
        </w:rPr>
        <w:t>in order to</w:t>
      </w:r>
      <w:proofErr w:type="gramEnd"/>
      <w:r w:rsidR="003F1415" w:rsidRPr="007458E3">
        <w:rPr>
          <w:rFonts w:ascii="Arial" w:eastAsia="Times New Roman" w:hAnsi="Arial" w:cs="Arial"/>
          <w:kern w:val="0"/>
          <w:lang w:eastAsia="en-GB"/>
          <w14:ligatures w14:val="none"/>
        </w:rPr>
        <w:t xml:space="preserve"> prevent sanctions and guarantee a secure and equitable workplace, both of which are essential for the maintenance of an effective staff.</w:t>
      </w:r>
      <w:r w:rsidR="00D44305" w:rsidRPr="007458E3">
        <w:rPr>
          <w:rFonts w:ascii="Arial" w:eastAsia="Times New Roman" w:hAnsi="Arial" w:cs="Arial"/>
          <w:kern w:val="0"/>
          <w:lang w:eastAsia="en-GB"/>
          <w14:ligatures w14:val="none"/>
        </w:rPr>
        <w:t xml:space="preserve"> (Newman, A., </w:t>
      </w:r>
      <w:r w:rsidR="008308A5" w:rsidRPr="007458E3">
        <w:rPr>
          <w:rFonts w:ascii="Arial" w:eastAsia="Times New Roman" w:hAnsi="Arial" w:cs="Arial"/>
          <w:kern w:val="0"/>
          <w:lang w:eastAsia="en-GB"/>
          <w14:ligatures w14:val="none"/>
        </w:rPr>
        <w:t>2016)</w:t>
      </w:r>
    </w:p>
    <w:p w14:paraId="56E612EB" w14:textId="417186DF" w:rsidR="00E70EE4" w:rsidRPr="007458E3" w:rsidRDefault="005A1320" w:rsidP="009C172F">
      <w:pPr>
        <w:rPr>
          <w:rFonts w:ascii="Arial" w:hAnsi="Arial" w:cs="Arial"/>
        </w:rPr>
      </w:pPr>
      <w:proofErr w:type="gramStart"/>
      <w:r w:rsidRPr="007458E3">
        <w:rPr>
          <w:rFonts w:ascii="Arial" w:hAnsi="Arial" w:cs="Arial"/>
        </w:rPr>
        <w:t>The majority of</w:t>
      </w:r>
      <w:proofErr w:type="gramEnd"/>
      <w:r w:rsidRPr="007458E3">
        <w:rPr>
          <w:rFonts w:ascii="Arial" w:hAnsi="Arial" w:cs="Arial"/>
        </w:rPr>
        <w:t xml:space="preserve"> hotels engage expenditures in significant education and training programmes in order to improve the skills of their current workers, leading to turn increases satisfaction among staff and decreases employee turnover.</w:t>
      </w:r>
      <w:r w:rsidR="00B1001C" w:rsidRPr="007458E3">
        <w:rPr>
          <w:rFonts w:ascii="Arial" w:hAnsi="Arial" w:cs="Arial"/>
        </w:rPr>
        <w:t xml:space="preserve"> (</w:t>
      </w:r>
      <w:proofErr w:type="spellStart"/>
      <w:r w:rsidR="00D9243B" w:rsidRPr="007458E3">
        <w:rPr>
          <w:rFonts w:ascii="Arial" w:hAnsi="Arial" w:cs="Arial"/>
        </w:rPr>
        <w:t>Depierrez</w:t>
      </w:r>
      <w:proofErr w:type="spellEnd"/>
      <w:r w:rsidR="00B1001C" w:rsidRPr="007458E3">
        <w:rPr>
          <w:rFonts w:ascii="Arial" w:hAnsi="Arial" w:cs="Arial"/>
        </w:rPr>
        <w:t>, 2023)</w:t>
      </w:r>
    </w:p>
    <w:p w14:paraId="30085451" w14:textId="3F87A8B2" w:rsidR="00E36330" w:rsidRPr="007458E3" w:rsidRDefault="00B95839" w:rsidP="009C172F">
      <w:pPr>
        <w:rPr>
          <w:rFonts w:ascii="Arial" w:hAnsi="Arial" w:cs="Arial"/>
        </w:rPr>
      </w:pPr>
      <w:r w:rsidRPr="007458E3">
        <w:rPr>
          <w:rFonts w:ascii="Arial" w:hAnsi="Arial" w:cs="Arial"/>
        </w:rPr>
        <w:t xml:space="preserve">For example, </w:t>
      </w:r>
      <w:r w:rsidR="006C6504" w:rsidRPr="007458E3">
        <w:rPr>
          <w:rFonts w:ascii="Arial" w:hAnsi="Arial" w:cs="Arial"/>
        </w:rPr>
        <w:t xml:space="preserve">The Savoy has recently introduced a multi-faith room with space for staff to reflect or pray, introduced a wellness area with a chair for massages, and established the Savoy Academy educational and development programme. </w:t>
      </w:r>
      <w:proofErr w:type="gramStart"/>
      <w:r w:rsidR="006C6504" w:rsidRPr="007458E3">
        <w:rPr>
          <w:rFonts w:ascii="Arial" w:hAnsi="Arial" w:cs="Arial"/>
        </w:rPr>
        <w:t>All of</w:t>
      </w:r>
      <w:proofErr w:type="gramEnd"/>
      <w:r w:rsidR="006C6504" w:rsidRPr="007458E3">
        <w:rPr>
          <w:rFonts w:ascii="Arial" w:hAnsi="Arial" w:cs="Arial"/>
        </w:rPr>
        <w:t xml:space="preserve"> these initiatives have resulted in the Savoy spending about 300 thousand pounds on its newest restaurant team.</w:t>
      </w:r>
      <w:r w:rsidR="006C6504" w:rsidRPr="007458E3">
        <w:rPr>
          <w:rFonts w:ascii="Arial" w:hAnsi="Arial" w:cs="Arial"/>
        </w:rPr>
        <w:t xml:space="preserve"> (</w:t>
      </w:r>
      <w:r w:rsidR="00C34EDE" w:rsidRPr="007458E3">
        <w:rPr>
          <w:rFonts w:ascii="Arial" w:hAnsi="Arial" w:cs="Arial"/>
        </w:rPr>
        <w:t>Witts, S., 2023)</w:t>
      </w:r>
    </w:p>
    <w:p w14:paraId="58D3690E" w14:textId="4D6F87CA" w:rsidR="00320680" w:rsidRPr="007458E3" w:rsidRDefault="00973950" w:rsidP="009C172F">
      <w:pPr>
        <w:rPr>
          <w:rFonts w:ascii="Arial" w:hAnsi="Arial" w:cs="Arial"/>
        </w:rPr>
      </w:pPr>
      <w:r w:rsidRPr="007458E3">
        <w:rPr>
          <w:rFonts w:ascii="Arial" w:hAnsi="Arial" w:cs="Arial"/>
        </w:rPr>
        <w:t>The enhancement of salary levels and the provision of benefits, including retirement savings plans, health insurance, and bonuses, serves a role in the recruitment and retention of employees.</w:t>
      </w:r>
      <w:r w:rsidR="000B2089" w:rsidRPr="007458E3">
        <w:rPr>
          <w:rFonts w:ascii="Arial" w:hAnsi="Arial" w:cs="Arial"/>
        </w:rPr>
        <w:t xml:space="preserve"> (</w:t>
      </w:r>
      <w:r w:rsidR="000B2089" w:rsidRPr="007458E3">
        <w:rPr>
          <w:rFonts w:ascii="Arial" w:hAnsi="Arial" w:cs="Arial"/>
        </w:rPr>
        <w:t>H</w:t>
      </w:r>
      <w:r w:rsidR="00CE4E48" w:rsidRPr="007458E3">
        <w:rPr>
          <w:rFonts w:ascii="Arial" w:hAnsi="Arial" w:cs="Arial"/>
        </w:rPr>
        <w:t>ausknecht</w:t>
      </w:r>
      <w:r w:rsidR="000B2089" w:rsidRPr="007458E3">
        <w:rPr>
          <w:rFonts w:ascii="Arial" w:hAnsi="Arial" w:cs="Arial"/>
        </w:rPr>
        <w:t xml:space="preserve">, J., </w:t>
      </w:r>
      <w:r w:rsidR="00CE4E48" w:rsidRPr="007458E3">
        <w:rPr>
          <w:rFonts w:ascii="Arial" w:hAnsi="Arial" w:cs="Arial"/>
        </w:rPr>
        <w:t>2009)</w:t>
      </w:r>
      <w:r w:rsidR="00F716A4" w:rsidRPr="007458E3">
        <w:rPr>
          <w:rFonts w:ascii="Arial" w:hAnsi="Arial" w:cs="Arial"/>
        </w:rPr>
        <w:t xml:space="preserve"> As an example, </w:t>
      </w:r>
      <w:r w:rsidR="00F716A4" w:rsidRPr="007458E3">
        <w:rPr>
          <w:rFonts w:ascii="Arial" w:hAnsi="Arial" w:cs="Arial"/>
        </w:rPr>
        <w:t>Hilton Hotels has improved their compensation and added extra advantages such as wellness programmes and flexible working hours.</w:t>
      </w:r>
      <w:r w:rsidR="00F716A4" w:rsidRPr="007458E3">
        <w:rPr>
          <w:rFonts w:ascii="Arial" w:hAnsi="Arial" w:cs="Arial"/>
        </w:rPr>
        <w:t xml:space="preserve"> (</w:t>
      </w:r>
      <w:r w:rsidR="00D406DF" w:rsidRPr="007458E3">
        <w:rPr>
          <w:rFonts w:ascii="Arial" w:hAnsi="Arial" w:cs="Arial"/>
        </w:rPr>
        <w:t>Burton, A., 2022)</w:t>
      </w:r>
    </w:p>
    <w:p w14:paraId="518B2B14" w14:textId="422D12EC" w:rsidR="00320680" w:rsidRPr="007458E3" w:rsidRDefault="009B7A45" w:rsidP="009C172F">
      <w:pPr>
        <w:rPr>
          <w:rFonts w:ascii="Arial" w:hAnsi="Arial" w:cs="Arial"/>
        </w:rPr>
      </w:pPr>
      <w:proofErr w:type="gramStart"/>
      <w:r w:rsidRPr="007458E3">
        <w:rPr>
          <w:rFonts w:ascii="Arial" w:hAnsi="Arial" w:cs="Arial"/>
        </w:rPr>
        <w:t>In order to</w:t>
      </w:r>
      <w:proofErr w:type="gramEnd"/>
      <w:r w:rsidRPr="007458E3">
        <w:rPr>
          <w:rFonts w:ascii="Arial" w:hAnsi="Arial" w:cs="Arial"/>
        </w:rPr>
        <w:t xml:space="preserve"> appeal to a larger audience, it is helpful to expand recruiting efforts by forming relationships with tourism schools, job posting sites, and social networking campaigns.</w:t>
      </w:r>
      <w:r w:rsidR="006C2818" w:rsidRPr="007458E3">
        <w:rPr>
          <w:rFonts w:ascii="Arial" w:hAnsi="Arial" w:cs="Arial"/>
        </w:rPr>
        <w:t xml:space="preserve"> </w:t>
      </w:r>
      <w:r w:rsidR="00622E88" w:rsidRPr="007458E3">
        <w:rPr>
          <w:rFonts w:ascii="Arial" w:hAnsi="Arial" w:cs="Arial"/>
        </w:rPr>
        <w:t>(</w:t>
      </w:r>
      <w:proofErr w:type="spellStart"/>
      <w:r w:rsidR="00622E88" w:rsidRPr="007458E3">
        <w:rPr>
          <w:rFonts w:ascii="Arial" w:hAnsi="Arial" w:cs="Arial"/>
        </w:rPr>
        <w:t>Ladkin</w:t>
      </w:r>
      <w:proofErr w:type="spellEnd"/>
      <w:r w:rsidR="00622E88" w:rsidRPr="007458E3">
        <w:rPr>
          <w:rFonts w:ascii="Arial" w:hAnsi="Arial" w:cs="Arial"/>
        </w:rPr>
        <w:t xml:space="preserve">, A., </w:t>
      </w:r>
      <w:r w:rsidR="00726FF6" w:rsidRPr="007458E3">
        <w:rPr>
          <w:rFonts w:ascii="Arial" w:hAnsi="Arial" w:cs="Arial"/>
        </w:rPr>
        <w:t>2016)</w:t>
      </w:r>
      <w:r w:rsidR="00A9748D" w:rsidRPr="007458E3">
        <w:rPr>
          <w:rFonts w:ascii="Arial" w:hAnsi="Arial" w:cs="Arial"/>
        </w:rPr>
        <w:t xml:space="preserve"> </w:t>
      </w:r>
      <w:r w:rsidR="00A9748D" w:rsidRPr="007458E3">
        <w:rPr>
          <w:rFonts w:ascii="Arial" w:hAnsi="Arial" w:cs="Arial"/>
        </w:rPr>
        <w:t xml:space="preserve">AccorHotels works together with colleges and universities and conducts recruiting efforts all around the world </w:t>
      </w:r>
      <w:proofErr w:type="gramStart"/>
      <w:r w:rsidR="00A9748D" w:rsidRPr="007458E3">
        <w:rPr>
          <w:rFonts w:ascii="Arial" w:hAnsi="Arial" w:cs="Arial"/>
        </w:rPr>
        <w:t>in order to</w:t>
      </w:r>
      <w:proofErr w:type="gramEnd"/>
      <w:r w:rsidR="00A9748D" w:rsidRPr="007458E3">
        <w:rPr>
          <w:rFonts w:ascii="Arial" w:hAnsi="Arial" w:cs="Arial"/>
        </w:rPr>
        <w:t xml:space="preserve"> capture the attention of young talent.</w:t>
      </w:r>
      <w:r w:rsidR="00A9748D" w:rsidRPr="007458E3">
        <w:rPr>
          <w:rFonts w:ascii="Arial" w:hAnsi="Arial" w:cs="Arial"/>
        </w:rPr>
        <w:t xml:space="preserve"> (Accor, </w:t>
      </w:r>
      <w:r w:rsidR="009A52C3" w:rsidRPr="007458E3">
        <w:rPr>
          <w:rFonts w:ascii="Arial" w:hAnsi="Arial" w:cs="Arial"/>
        </w:rPr>
        <w:t>2023)</w:t>
      </w:r>
    </w:p>
    <w:p w14:paraId="131EA3FC" w14:textId="77777777" w:rsidR="00387CB4" w:rsidRPr="007458E3" w:rsidRDefault="00387CB4" w:rsidP="009C172F">
      <w:pPr>
        <w:rPr>
          <w:rFonts w:ascii="Arial" w:hAnsi="Arial" w:cs="Arial"/>
        </w:rPr>
      </w:pPr>
    </w:p>
    <w:p w14:paraId="3A0A1B7D" w14:textId="14831124" w:rsidR="00387CB4" w:rsidRPr="00A400CA" w:rsidRDefault="00A400CA" w:rsidP="009C172F">
      <w:pPr>
        <w:rPr>
          <w:rFonts w:ascii="Arial" w:hAnsi="Arial" w:cs="Arial"/>
          <w:sz w:val="32"/>
          <w:szCs w:val="32"/>
        </w:rPr>
      </w:pPr>
      <w:r w:rsidRPr="00A400CA">
        <w:rPr>
          <w:rFonts w:ascii="Arial" w:hAnsi="Arial" w:cs="Arial"/>
          <w:sz w:val="32"/>
          <w:szCs w:val="32"/>
        </w:rPr>
        <w:t>F</w:t>
      </w:r>
      <w:r w:rsidRPr="00A400CA">
        <w:rPr>
          <w:rFonts w:ascii="Arial" w:hAnsi="Arial" w:cs="Arial"/>
          <w:sz w:val="32"/>
          <w:szCs w:val="32"/>
        </w:rPr>
        <w:t>uture policy and management options</w:t>
      </w:r>
      <w:r w:rsidRPr="00A400CA">
        <w:rPr>
          <w:rFonts w:ascii="Arial" w:hAnsi="Arial" w:cs="Arial"/>
          <w:sz w:val="32"/>
          <w:szCs w:val="32"/>
        </w:rPr>
        <w:t xml:space="preserve"> for staff shortage</w:t>
      </w:r>
    </w:p>
    <w:p w14:paraId="5345C371" w14:textId="0526A899" w:rsidR="00182FD0" w:rsidRPr="007458E3" w:rsidRDefault="00966E51" w:rsidP="009C172F">
      <w:pPr>
        <w:rPr>
          <w:rFonts w:ascii="Arial" w:hAnsi="Arial" w:cs="Arial"/>
        </w:rPr>
      </w:pPr>
      <w:r w:rsidRPr="007458E3">
        <w:rPr>
          <w:rFonts w:ascii="Arial" w:hAnsi="Arial" w:cs="Arial"/>
        </w:rPr>
        <w:t xml:space="preserve">It is essential to analyse forthcoming governance and policy alternatives based on earlier studies and insights </w:t>
      </w:r>
      <w:proofErr w:type="gramStart"/>
      <w:r w:rsidRPr="007458E3">
        <w:rPr>
          <w:rFonts w:ascii="Arial" w:hAnsi="Arial" w:cs="Arial"/>
        </w:rPr>
        <w:t>in order to</w:t>
      </w:r>
      <w:proofErr w:type="gramEnd"/>
      <w:r w:rsidRPr="007458E3">
        <w:rPr>
          <w:rFonts w:ascii="Arial" w:hAnsi="Arial" w:cs="Arial"/>
        </w:rPr>
        <w:t xml:space="preserve"> solve workforce shortages and labour difficulties in the hospitality and hotel industry. The purpose of this section is to investigate various policies and management techniques which have a chance to improve employee retention and minimise labour shortages. Following this, </w:t>
      </w:r>
      <w:r w:rsidR="00C93D98" w:rsidRPr="007458E3">
        <w:rPr>
          <w:rFonts w:ascii="Arial" w:hAnsi="Arial" w:cs="Arial"/>
        </w:rPr>
        <w:t xml:space="preserve">there </w:t>
      </w:r>
      <w:r w:rsidR="00B34EE9" w:rsidRPr="007458E3">
        <w:rPr>
          <w:rFonts w:ascii="Arial" w:hAnsi="Arial" w:cs="Arial"/>
        </w:rPr>
        <w:t>will be</w:t>
      </w:r>
      <w:r w:rsidRPr="007458E3">
        <w:rPr>
          <w:rFonts w:ascii="Arial" w:hAnsi="Arial" w:cs="Arial"/>
        </w:rPr>
        <w:t xml:space="preserve"> provide</w:t>
      </w:r>
      <w:r w:rsidR="00C93D98" w:rsidRPr="007458E3">
        <w:rPr>
          <w:rFonts w:ascii="Arial" w:hAnsi="Arial" w:cs="Arial"/>
        </w:rPr>
        <w:t>d</w:t>
      </w:r>
      <w:r w:rsidRPr="007458E3">
        <w:rPr>
          <w:rFonts w:ascii="Arial" w:hAnsi="Arial" w:cs="Arial"/>
        </w:rPr>
        <w:t xml:space="preserve"> recommendations that may be implemented within the sector.</w:t>
      </w:r>
    </w:p>
    <w:p w14:paraId="403FC192" w14:textId="77777777" w:rsidR="00182FD0" w:rsidRPr="007458E3" w:rsidRDefault="00182FD0" w:rsidP="009C172F">
      <w:pPr>
        <w:rPr>
          <w:rFonts w:ascii="Arial" w:hAnsi="Arial" w:cs="Arial"/>
        </w:rPr>
      </w:pPr>
    </w:p>
    <w:p w14:paraId="4E2B6079" w14:textId="77777777" w:rsidR="00387CB4" w:rsidRPr="007458E3" w:rsidRDefault="00387CB4" w:rsidP="009C172F">
      <w:pPr>
        <w:rPr>
          <w:rFonts w:ascii="Arial" w:hAnsi="Arial" w:cs="Arial"/>
        </w:rPr>
      </w:pPr>
    </w:p>
    <w:p w14:paraId="1F4477D0" w14:textId="2B1481E5" w:rsidR="00182FD0" w:rsidRPr="007458E3" w:rsidRDefault="00387CB4" w:rsidP="009C172F">
      <w:pPr>
        <w:rPr>
          <w:rFonts w:ascii="Arial" w:hAnsi="Arial" w:cs="Arial"/>
        </w:rPr>
      </w:pPr>
      <w:r w:rsidRPr="007458E3">
        <w:rPr>
          <w:rFonts w:ascii="Arial" w:hAnsi="Arial" w:cs="Arial"/>
        </w:rPr>
        <w:t>The provision of extensive perks and wages that are reasonable is essential to the process of drawing in and keeping excellent employees.  To increase employee happiness with their jobs, it is recommended to provide performance-based incentives, profit-sharing programmes, and complete wellness and health benefits.</w:t>
      </w:r>
      <w:r w:rsidR="00B73DE6" w:rsidRPr="007458E3">
        <w:rPr>
          <w:rFonts w:ascii="Arial" w:hAnsi="Arial" w:cs="Arial"/>
        </w:rPr>
        <w:t xml:space="preserve"> (Institute of Hospitality, 2021)</w:t>
      </w:r>
    </w:p>
    <w:p w14:paraId="1A6CFCF0" w14:textId="5A8540D3" w:rsidR="00C85692" w:rsidRPr="007458E3" w:rsidRDefault="00C85692" w:rsidP="009C172F">
      <w:pPr>
        <w:rPr>
          <w:rFonts w:ascii="Arial" w:hAnsi="Arial" w:cs="Arial"/>
        </w:rPr>
      </w:pPr>
      <w:r w:rsidRPr="007458E3">
        <w:rPr>
          <w:rFonts w:ascii="Arial" w:hAnsi="Arial" w:cs="Arial"/>
        </w:rPr>
        <w:t xml:space="preserve">Another </w:t>
      </w:r>
      <w:r w:rsidR="0097028A" w:rsidRPr="007458E3">
        <w:rPr>
          <w:rFonts w:ascii="Arial" w:hAnsi="Arial" w:cs="Arial"/>
        </w:rPr>
        <w:t>policy</w:t>
      </w:r>
      <w:r w:rsidRPr="007458E3">
        <w:rPr>
          <w:rFonts w:ascii="Arial" w:hAnsi="Arial" w:cs="Arial"/>
        </w:rPr>
        <w:t xml:space="preserve"> would be </w:t>
      </w:r>
      <w:r w:rsidR="00E443B0" w:rsidRPr="007458E3">
        <w:rPr>
          <w:rFonts w:ascii="Arial" w:hAnsi="Arial" w:cs="Arial"/>
        </w:rPr>
        <w:t>a</w:t>
      </w:r>
      <w:r w:rsidR="00E443B0" w:rsidRPr="007458E3">
        <w:rPr>
          <w:rFonts w:ascii="Arial" w:hAnsi="Arial" w:cs="Arial"/>
        </w:rPr>
        <w:t>llocating resources towards training and development initiatives.</w:t>
      </w:r>
      <w:r w:rsidR="00E443B0" w:rsidRPr="007458E3">
        <w:rPr>
          <w:rFonts w:ascii="Arial" w:hAnsi="Arial" w:cs="Arial"/>
        </w:rPr>
        <w:t xml:space="preserve"> According to Sarah Taylor, </w:t>
      </w:r>
      <w:r w:rsidR="00495054" w:rsidRPr="007458E3">
        <w:rPr>
          <w:rFonts w:ascii="Arial" w:hAnsi="Arial" w:cs="Arial"/>
        </w:rPr>
        <w:t xml:space="preserve">from </w:t>
      </w:r>
      <w:proofErr w:type="gramStart"/>
      <w:r w:rsidR="00495054" w:rsidRPr="007458E3">
        <w:rPr>
          <w:rFonts w:ascii="Arial" w:hAnsi="Arial" w:cs="Arial"/>
        </w:rPr>
        <w:t>High Speed</w:t>
      </w:r>
      <w:proofErr w:type="gramEnd"/>
      <w:r w:rsidR="00495054" w:rsidRPr="007458E3">
        <w:rPr>
          <w:rFonts w:ascii="Arial" w:hAnsi="Arial" w:cs="Arial"/>
        </w:rPr>
        <w:t xml:space="preserve"> Training</w:t>
      </w:r>
      <w:r w:rsidR="00495054" w:rsidRPr="007458E3">
        <w:rPr>
          <w:rFonts w:ascii="Arial" w:hAnsi="Arial" w:cs="Arial"/>
        </w:rPr>
        <w:t xml:space="preserve">, </w:t>
      </w:r>
      <w:r w:rsidR="00BB5D59" w:rsidRPr="007458E3">
        <w:rPr>
          <w:rFonts w:ascii="Arial" w:hAnsi="Arial" w:cs="Arial"/>
        </w:rPr>
        <w:t>o</w:t>
      </w:r>
      <w:r w:rsidR="00BB5D59" w:rsidRPr="007458E3">
        <w:rPr>
          <w:rFonts w:ascii="Arial" w:hAnsi="Arial" w:cs="Arial"/>
        </w:rPr>
        <w:t>ffering regular instruction and advancement prospects may assist in retaining staff members and diminish competence deficiencies. Create internal training initiatives and career advancement plans to facilitate personnel' upward mobility inside the organisation.</w:t>
      </w:r>
      <w:r w:rsidR="00BB5D59" w:rsidRPr="007458E3">
        <w:rPr>
          <w:rFonts w:ascii="Arial" w:hAnsi="Arial" w:cs="Arial"/>
        </w:rPr>
        <w:t xml:space="preserve"> (</w:t>
      </w:r>
      <w:r w:rsidR="008A084D" w:rsidRPr="007458E3">
        <w:rPr>
          <w:rFonts w:ascii="Arial" w:hAnsi="Arial" w:cs="Arial"/>
        </w:rPr>
        <w:t xml:space="preserve">Institute of Hospitality, </w:t>
      </w:r>
      <w:r w:rsidR="00BB5D59" w:rsidRPr="007458E3">
        <w:rPr>
          <w:rFonts w:ascii="Arial" w:hAnsi="Arial" w:cs="Arial"/>
        </w:rPr>
        <w:t>Taylor</w:t>
      </w:r>
      <w:r w:rsidR="00BB5D59" w:rsidRPr="007458E3">
        <w:rPr>
          <w:rFonts w:ascii="Arial" w:hAnsi="Arial" w:cs="Arial"/>
        </w:rPr>
        <w:t>, S, 202</w:t>
      </w:r>
      <w:r w:rsidR="008A084D" w:rsidRPr="007458E3">
        <w:rPr>
          <w:rFonts w:ascii="Arial" w:hAnsi="Arial" w:cs="Arial"/>
        </w:rPr>
        <w:t>1)</w:t>
      </w:r>
    </w:p>
    <w:p w14:paraId="5F4A3C94" w14:textId="4E41F059" w:rsidR="00182FD0" w:rsidRPr="007458E3" w:rsidRDefault="00371604" w:rsidP="009C172F">
      <w:pPr>
        <w:rPr>
          <w:rFonts w:ascii="Arial" w:hAnsi="Arial" w:cs="Arial"/>
        </w:rPr>
      </w:pPr>
      <w:r w:rsidRPr="007458E3">
        <w:rPr>
          <w:rFonts w:ascii="Arial" w:hAnsi="Arial" w:cs="Arial"/>
        </w:rPr>
        <w:t>Implementing technology to optimise processes can decrease reliance on employees for monotonous chores.  Enhance productivity by incorporating technology such as AI-powered support robots, computerised check-in/check-out procedures, and mechanical cleaning services. Promote the use of technologies that reduce labour costs by offering tax reductions or subsidies for investments in technology.</w:t>
      </w:r>
    </w:p>
    <w:p w14:paraId="0FCCD858" w14:textId="0CC0F786" w:rsidR="00182FD0" w:rsidRPr="007458E3" w:rsidRDefault="007A70D0" w:rsidP="009C172F">
      <w:pPr>
        <w:rPr>
          <w:rFonts w:ascii="Arial" w:hAnsi="Arial" w:cs="Arial"/>
        </w:rPr>
      </w:pPr>
      <w:r w:rsidRPr="007458E3">
        <w:rPr>
          <w:rFonts w:ascii="Arial" w:hAnsi="Arial" w:cs="Arial"/>
        </w:rPr>
        <w:t>Creating a nurturing workplace that places importance on maintaining a healthy balance between work and personal life will enhance productivity and increase staff retention.</w:t>
      </w:r>
      <w:r w:rsidRPr="007458E3">
        <w:rPr>
          <w:rFonts w:ascii="Arial" w:hAnsi="Arial" w:cs="Arial"/>
        </w:rPr>
        <w:t xml:space="preserve"> </w:t>
      </w:r>
      <w:r w:rsidR="005F1998" w:rsidRPr="007458E3">
        <w:rPr>
          <w:rFonts w:ascii="Arial" w:hAnsi="Arial" w:cs="Arial"/>
        </w:rPr>
        <w:t>(</w:t>
      </w:r>
      <w:r w:rsidR="005F1998" w:rsidRPr="007458E3">
        <w:rPr>
          <w:rFonts w:ascii="Arial" w:hAnsi="Arial" w:cs="Arial"/>
          <w:color w:val="212121"/>
          <w:shd w:val="clear" w:color="auto" w:fill="FFFFFF"/>
        </w:rPr>
        <w:t>Rodríguez-Sánchez</w:t>
      </w:r>
      <w:r w:rsidR="005F1998" w:rsidRPr="007458E3">
        <w:rPr>
          <w:rFonts w:ascii="Arial" w:hAnsi="Arial" w:cs="Arial"/>
          <w:color w:val="212121"/>
          <w:shd w:val="clear" w:color="auto" w:fill="FFFFFF"/>
        </w:rPr>
        <w:t>, 2020)</w:t>
      </w:r>
    </w:p>
    <w:p w14:paraId="15B5FF66" w14:textId="40C91DF1" w:rsidR="00182FD0" w:rsidRPr="007458E3" w:rsidRDefault="005E5F83" w:rsidP="009C172F">
      <w:pPr>
        <w:rPr>
          <w:rFonts w:ascii="Arial" w:hAnsi="Arial" w:cs="Arial"/>
        </w:rPr>
      </w:pPr>
      <w:r w:rsidRPr="007458E3">
        <w:rPr>
          <w:rFonts w:ascii="Arial" w:hAnsi="Arial" w:cs="Arial"/>
        </w:rPr>
        <w:t>Implement adaptable working hours, remote work opportunities for staff members, and initiatives to promote mental health and overall well-being.</w:t>
      </w:r>
      <w:r w:rsidR="00B35221" w:rsidRPr="007458E3">
        <w:rPr>
          <w:rFonts w:ascii="Arial" w:hAnsi="Arial" w:cs="Arial"/>
        </w:rPr>
        <w:t xml:space="preserve"> (Francis, M., 2024)</w:t>
      </w:r>
    </w:p>
    <w:p w14:paraId="4A03863A" w14:textId="00B1E116" w:rsidR="00182FD0" w:rsidRPr="007458E3" w:rsidRDefault="00C9485A" w:rsidP="009C172F">
      <w:pPr>
        <w:rPr>
          <w:rFonts w:ascii="Arial" w:hAnsi="Arial" w:cs="Arial"/>
        </w:rPr>
      </w:pPr>
      <w:r w:rsidRPr="007458E3">
        <w:rPr>
          <w:rFonts w:ascii="Arial" w:hAnsi="Arial" w:cs="Arial"/>
        </w:rPr>
        <w:t>Furthermore, c</w:t>
      </w:r>
      <w:r w:rsidRPr="007458E3">
        <w:rPr>
          <w:rFonts w:ascii="Arial" w:hAnsi="Arial" w:cs="Arial"/>
        </w:rPr>
        <w:t>reative recruiting tactics have the potential to entice a wider range of potential candidates.</w:t>
      </w:r>
      <w:r w:rsidR="00955756" w:rsidRPr="007458E3">
        <w:rPr>
          <w:rFonts w:ascii="Arial" w:hAnsi="Arial" w:cs="Arial"/>
        </w:rPr>
        <w:t xml:space="preserve"> </w:t>
      </w:r>
      <w:r w:rsidR="00955756" w:rsidRPr="007458E3">
        <w:rPr>
          <w:rFonts w:ascii="Arial" w:hAnsi="Arial" w:cs="Arial"/>
        </w:rPr>
        <w:t xml:space="preserve">Reaching out to prospective workers may be accomplished </w:t>
      </w:r>
      <w:proofErr w:type="gramStart"/>
      <w:r w:rsidR="00955756" w:rsidRPr="007458E3">
        <w:rPr>
          <w:rFonts w:ascii="Arial" w:hAnsi="Arial" w:cs="Arial"/>
        </w:rPr>
        <w:t>through the use of</w:t>
      </w:r>
      <w:proofErr w:type="gramEnd"/>
      <w:r w:rsidR="00955756" w:rsidRPr="007458E3">
        <w:rPr>
          <w:rFonts w:ascii="Arial" w:hAnsi="Arial" w:cs="Arial"/>
        </w:rPr>
        <w:t xml:space="preserve"> social media, job posting sites, and collaborations with vocational institutions. Additionally, </w:t>
      </w:r>
      <w:r w:rsidR="00955756" w:rsidRPr="007458E3">
        <w:rPr>
          <w:rFonts w:ascii="Arial" w:hAnsi="Arial" w:cs="Arial"/>
        </w:rPr>
        <w:t>managers</w:t>
      </w:r>
      <w:r w:rsidR="00955756" w:rsidRPr="007458E3">
        <w:rPr>
          <w:rFonts w:ascii="Arial" w:hAnsi="Arial" w:cs="Arial"/>
        </w:rPr>
        <w:t xml:space="preserve"> should think about providing those who are applying from various areas or nations with aid with relocating.</w:t>
      </w:r>
      <w:r w:rsidR="003B30B3" w:rsidRPr="007458E3">
        <w:rPr>
          <w:rFonts w:ascii="Arial" w:hAnsi="Arial" w:cs="Arial"/>
        </w:rPr>
        <w:t xml:space="preserve"> (</w:t>
      </w:r>
      <w:r w:rsidR="003B30B3" w:rsidRPr="007458E3">
        <w:rPr>
          <w:rFonts w:ascii="Arial" w:hAnsi="Arial" w:cs="Arial"/>
        </w:rPr>
        <w:t>Forbes</w:t>
      </w:r>
      <w:r w:rsidR="003B30B3" w:rsidRPr="007458E3">
        <w:rPr>
          <w:rFonts w:ascii="Arial" w:hAnsi="Arial" w:cs="Arial"/>
        </w:rPr>
        <w:t>, 2017)</w:t>
      </w:r>
    </w:p>
    <w:p w14:paraId="56959B48" w14:textId="001C3FA5" w:rsidR="00182FD0" w:rsidRPr="008663B4" w:rsidRDefault="007746A3" w:rsidP="009C172F">
      <w:pPr>
        <w:rPr>
          <w:rFonts w:ascii="Arial" w:hAnsi="Arial" w:cs="Arial"/>
          <w:b/>
          <w:bCs/>
          <w:sz w:val="32"/>
          <w:szCs w:val="32"/>
        </w:rPr>
      </w:pPr>
      <w:r w:rsidRPr="008663B4">
        <w:rPr>
          <w:rFonts w:ascii="Arial" w:hAnsi="Arial" w:cs="Arial"/>
          <w:b/>
          <w:bCs/>
          <w:sz w:val="32"/>
          <w:szCs w:val="32"/>
        </w:rPr>
        <w:t>Recommendations</w:t>
      </w:r>
    </w:p>
    <w:p w14:paraId="7685CDB2" w14:textId="5856E53B" w:rsidR="007746A3" w:rsidRPr="007458E3" w:rsidRDefault="007746A3" w:rsidP="009C172F">
      <w:pPr>
        <w:rPr>
          <w:rFonts w:ascii="Arial" w:hAnsi="Arial" w:cs="Arial"/>
        </w:rPr>
      </w:pPr>
      <w:r w:rsidRPr="007458E3">
        <w:rPr>
          <w:rFonts w:ascii="Arial" w:hAnsi="Arial" w:cs="Arial"/>
        </w:rPr>
        <w:t xml:space="preserve">It is recommended that the hotel and hospitality business employ a variety of short-term, medium-term, and long-term initiatives </w:t>
      </w:r>
      <w:proofErr w:type="gramStart"/>
      <w:r w:rsidRPr="007458E3">
        <w:rPr>
          <w:rFonts w:ascii="Arial" w:hAnsi="Arial" w:cs="Arial"/>
        </w:rPr>
        <w:t>in order to</w:t>
      </w:r>
      <w:proofErr w:type="gramEnd"/>
      <w:r w:rsidRPr="007458E3">
        <w:rPr>
          <w:rFonts w:ascii="Arial" w:hAnsi="Arial" w:cs="Arial"/>
        </w:rPr>
        <w:t xml:space="preserve"> successfully handle personnel shortages and labour difficulties. These suggestions centre on boosting the level of happiness experienced by workers, making better use of technology, and cultivating a supportive atmosphere in the workplace.</w:t>
      </w:r>
      <w:r w:rsidR="003E4BB6" w:rsidRPr="007458E3">
        <w:rPr>
          <w:rFonts w:ascii="Arial" w:hAnsi="Arial" w:cs="Arial"/>
        </w:rPr>
        <w:t xml:space="preserve"> </w:t>
      </w:r>
    </w:p>
    <w:p w14:paraId="07757585" w14:textId="4AEE7494" w:rsidR="003E4BB6" w:rsidRPr="007458E3" w:rsidRDefault="003E4BB6" w:rsidP="009C172F">
      <w:pPr>
        <w:rPr>
          <w:rFonts w:ascii="Arial" w:hAnsi="Arial" w:cs="Arial"/>
        </w:rPr>
      </w:pPr>
      <w:proofErr w:type="gramStart"/>
      <w:r w:rsidRPr="007458E3">
        <w:rPr>
          <w:rFonts w:ascii="Arial" w:hAnsi="Arial" w:cs="Arial"/>
        </w:rPr>
        <w:t>In order to</w:t>
      </w:r>
      <w:proofErr w:type="gramEnd"/>
      <w:r w:rsidRPr="007458E3">
        <w:rPr>
          <w:rFonts w:ascii="Arial" w:hAnsi="Arial" w:cs="Arial"/>
        </w:rPr>
        <w:t xml:space="preserve"> guarantee comparable remuneration, it is necessary to carry out a comprehensive examination of the existing wage norms in the field.</w:t>
      </w:r>
      <w:r w:rsidR="00B32A29" w:rsidRPr="007458E3">
        <w:rPr>
          <w:rFonts w:ascii="Arial" w:hAnsi="Arial" w:cs="Arial"/>
        </w:rPr>
        <w:t xml:space="preserve"> (Kadir, S., </w:t>
      </w:r>
      <w:r w:rsidR="008833F6" w:rsidRPr="007458E3">
        <w:rPr>
          <w:rFonts w:ascii="Arial" w:hAnsi="Arial" w:cs="Arial"/>
        </w:rPr>
        <w:t>2017)</w:t>
      </w:r>
    </w:p>
    <w:p w14:paraId="0B5C35BB" w14:textId="22F6F5B3" w:rsidR="00182FD0" w:rsidRPr="007458E3" w:rsidRDefault="00A0502C" w:rsidP="009C172F">
      <w:pPr>
        <w:rPr>
          <w:rFonts w:ascii="Arial" w:hAnsi="Arial" w:cs="Arial"/>
        </w:rPr>
      </w:pPr>
      <w:proofErr w:type="gramStart"/>
      <w:r w:rsidRPr="007458E3">
        <w:rPr>
          <w:rFonts w:ascii="Arial" w:hAnsi="Arial" w:cs="Arial"/>
        </w:rPr>
        <w:lastRenderedPageBreak/>
        <w:t>For the purpose of</w:t>
      </w:r>
      <w:proofErr w:type="gramEnd"/>
      <w:r w:rsidRPr="007458E3">
        <w:rPr>
          <w:rFonts w:ascii="Arial" w:hAnsi="Arial" w:cs="Arial"/>
        </w:rPr>
        <w:t xml:space="preserve"> rapidly improving the abilities of newly hired employees, use online training that is easily accessible. Establish partnerships with local colleges and vocational institutions in the area </w:t>
      </w:r>
      <w:proofErr w:type="gramStart"/>
      <w:r w:rsidRPr="007458E3">
        <w:rPr>
          <w:rFonts w:ascii="Arial" w:hAnsi="Arial" w:cs="Arial"/>
        </w:rPr>
        <w:t>in order to</w:t>
      </w:r>
      <w:proofErr w:type="gramEnd"/>
      <w:r w:rsidRPr="007458E3">
        <w:rPr>
          <w:rFonts w:ascii="Arial" w:hAnsi="Arial" w:cs="Arial"/>
        </w:rPr>
        <w:t xml:space="preserve"> provide short-term certification programmes that are specifically designed for tourism positions.</w:t>
      </w:r>
      <w:r w:rsidR="00EC5D09" w:rsidRPr="007458E3">
        <w:rPr>
          <w:rFonts w:ascii="Arial" w:hAnsi="Arial" w:cs="Arial"/>
        </w:rPr>
        <w:t xml:space="preserve"> (British Council, 2024)</w:t>
      </w:r>
    </w:p>
    <w:p w14:paraId="0F516F65" w14:textId="151E3652" w:rsidR="00182FD0" w:rsidRPr="007458E3" w:rsidRDefault="00A23836" w:rsidP="009C172F">
      <w:pPr>
        <w:rPr>
          <w:rFonts w:ascii="Arial" w:hAnsi="Arial" w:cs="Arial"/>
        </w:rPr>
      </w:pPr>
      <w:r w:rsidRPr="007458E3">
        <w:rPr>
          <w:rFonts w:ascii="Arial" w:hAnsi="Arial" w:cs="Arial"/>
        </w:rPr>
        <w:t>On medium-term</w:t>
      </w:r>
      <w:r w:rsidR="000627E3" w:rsidRPr="007458E3">
        <w:rPr>
          <w:rFonts w:ascii="Arial" w:hAnsi="Arial" w:cs="Arial"/>
        </w:rPr>
        <w:t>,</w:t>
      </w:r>
      <w:r w:rsidRPr="007458E3">
        <w:rPr>
          <w:rFonts w:ascii="Arial" w:hAnsi="Arial" w:cs="Arial"/>
        </w:rPr>
        <w:t xml:space="preserve"> </w:t>
      </w:r>
      <w:r w:rsidR="000627E3" w:rsidRPr="007458E3">
        <w:rPr>
          <w:rFonts w:ascii="Arial" w:hAnsi="Arial" w:cs="Arial"/>
        </w:rPr>
        <w:t>t</w:t>
      </w:r>
      <w:r w:rsidR="000627E3" w:rsidRPr="007458E3">
        <w:rPr>
          <w:rFonts w:ascii="Arial" w:hAnsi="Arial" w:cs="Arial"/>
        </w:rPr>
        <w:t>o assist staff with visualising their long-term progress inside the organisation, it is important to establish distinct career routes and mentoring programmes.</w:t>
      </w:r>
      <w:r w:rsidR="000627E3" w:rsidRPr="007458E3">
        <w:rPr>
          <w:rFonts w:ascii="Arial" w:hAnsi="Arial" w:cs="Arial"/>
        </w:rPr>
        <w:t xml:space="preserve"> (</w:t>
      </w:r>
      <w:r w:rsidR="00605440" w:rsidRPr="007458E3">
        <w:rPr>
          <w:rFonts w:ascii="Arial" w:hAnsi="Arial" w:cs="Arial"/>
        </w:rPr>
        <w:t>Dennison, K, 2023)</w:t>
      </w:r>
    </w:p>
    <w:p w14:paraId="0ED6D147" w14:textId="1F160F37" w:rsidR="00182FD0" w:rsidRDefault="000C2FF3" w:rsidP="009C172F">
      <w:pPr>
        <w:rPr>
          <w:rFonts w:ascii="Arial" w:hAnsi="Arial" w:cs="Arial"/>
        </w:rPr>
      </w:pPr>
      <w:r w:rsidRPr="007458E3">
        <w:rPr>
          <w:rFonts w:ascii="Arial" w:hAnsi="Arial" w:cs="Arial"/>
        </w:rPr>
        <w:t xml:space="preserve">On long-term, </w:t>
      </w:r>
      <w:r w:rsidR="00372794" w:rsidRPr="007458E3">
        <w:rPr>
          <w:rFonts w:ascii="Arial" w:hAnsi="Arial" w:cs="Arial"/>
        </w:rPr>
        <w:t>businesses should i</w:t>
      </w:r>
      <w:r w:rsidR="00372794" w:rsidRPr="007458E3">
        <w:rPr>
          <w:rFonts w:ascii="Arial" w:hAnsi="Arial" w:cs="Arial"/>
        </w:rPr>
        <w:t>mplement wellness programmes that address all aspects of well-being, particularly physical, emotional, and monetary wellness. These programmes should include wellness assessments, counselling, and courses on financial planning.</w:t>
      </w:r>
      <w:r w:rsidR="00372794" w:rsidRPr="007458E3">
        <w:rPr>
          <w:rFonts w:ascii="Arial" w:hAnsi="Arial" w:cs="Arial"/>
        </w:rPr>
        <w:t xml:space="preserve"> </w:t>
      </w:r>
      <w:r w:rsidR="005E6756" w:rsidRPr="007458E3">
        <w:rPr>
          <w:rFonts w:ascii="Arial" w:hAnsi="Arial" w:cs="Arial"/>
        </w:rPr>
        <w:t>(Peixoto, F., 2023)</w:t>
      </w:r>
    </w:p>
    <w:p w14:paraId="213F9BF6" w14:textId="77777777" w:rsidR="008663B4" w:rsidRDefault="008663B4" w:rsidP="009C172F">
      <w:pPr>
        <w:rPr>
          <w:rFonts w:ascii="Arial" w:hAnsi="Arial" w:cs="Arial"/>
        </w:rPr>
      </w:pPr>
    </w:p>
    <w:p w14:paraId="110A43CF" w14:textId="77777777" w:rsidR="008663B4" w:rsidRPr="007458E3" w:rsidRDefault="008663B4" w:rsidP="009C172F">
      <w:pPr>
        <w:rPr>
          <w:rFonts w:ascii="Arial" w:hAnsi="Arial" w:cs="Arial"/>
        </w:rPr>
      </w:pPr>
    </w:p>
    <w:p w14:paraId="28EDA4C3" w14:textId="0C1B253C" w:rsidR="00203CFD" w:rsidRPr="008663B4" w:rsidRDefault="00203CFD" w:rsidP="009C172F">
      <w:pPr>
        <w:rPr>
          <w:rFonts w:ascii="Arial" w:hAnsi="Arial" w:cs="Arial"/>
          <w:sz w:val="36"/>
          <w:szCs w:val="36"/>
        </w:rPr>
      </w:pPr>
      <w:r w:rsidRPr="008663B4">
        <w:rPr>
          <w:rFonts w:ascii="Arial" w:hAnsi="Arial" w:cs="Arial"/>
          <w:sz w:val="36"/>
          <w:szCs w:val="36"/>
        </w:rPr>
        <w:t>Conclusion</w:t>
      </w:r>
    </w:p>
    <w:p w14:paraId="003AD2B2" w14:textId="203A2B61" w:rsidR="00D2110A" w:rsidRPr="007458E3" w:rsidRDefault="00C401E4" w:rsidP="009C172F">
      <w:pPr>
        <w:rPr>
          <w:rFonts w:ascii="Arial" w:hAnsi="Arial" w:cs="Arial"/>
        </w:rPr>
      </w:pPr>
      <w:r w:rsidRPr="007458E3">
        <w:rPr>
          <w:rFonts w:ascii="Arial" w:hAnsi="Arial" w:cs="Arial"/>
        </w:rPr>
        <w:t>The presence of inadequate staff in the hospitality and hotel sector is determined by a multifaceted interaction of political, economic, social, technical, environmental, and legal concerns. By comprehending these aspects and implementing pertinent ideas, the sector may formulate strategic measures to alleviate the repercussions of labour issues. To solve staffing issues and ensure longevity, it is essential to invest in training, enhance remuneration, utilise technology, and cultivate a supportive work environment.</w:t>
      </w:r>
    </w:p>
    <w:p w14:paraId="06F6D5A7" w14:textId="26FBCDF3" w:rsidR="00BD4282" w:rsidRDefault="00BD4282" w:rsidP="009C172F">
      <w:pPr>
        <w:rPr>
          <w:rFonts w:ascii="Arial" w:hAnsi="Arial" w:cs="Arial"/>
        </w:rPr>
      </w:pPr>
      <w:r w:rsidRPr="007458E3">
        <w:rPr>
          <w:rFonts w:ascii="Arial" w:hAnsi="Arial" w:cs="Arial"/>
        </w:rPr>
        <w:t>By applying the above recommendations, the tourism and hospitality sector can efficiently tackle workforce shortages and labour difficulties. To ensure the sector's adaptability and continued viability regardless of future labour demand, it is important to improve remuneration, engage in employee growth, utilise innovation effectively, and create a work atmosphere that is friendly and inclusive. These measures will assist in draw in and retain talented individuals. These initiatives not only promote staff happiness, but also improve the overall effectiveness of operations and visitor experience, therefore establishing the sector for long-term success.</w:t>
      </w:r>
    </w:p>
    <w:p w14:paraId="6CBB0507" w14:textId="77777777" w:rsidR="008663B4" w:rsidRDefault="008663B4" w:rsidP="009C172F">
      <w:pPr>
        <w:rPr>
          <w:rFonts w:ascii="Arial" w:hAnsi="Arial" w:cs="Arial"/>
        </w:rPr>
      </w:pPr>
    </w:p>
    <w:p w14:paraId="31C777CF" w14:textId="77777777" w:rsidR="008663B4" w:rsidRDefault="008663B4" w:rsidP="009C172F">
      <w:pPr>
        <w:rPr>
          <w:rFonts w:ascii="Arial" w:hAnsi="Arial" w:cs="Arial"/>
        </w:rPr>
      </w:pPr>
    </w:p>
    <w:p w14:paraId="6780A38B" w14:textId="77777777" w:rsidR="008663B4" w:rsidRDefault="008663B4" w:rsidP="009C172F">
      <w:pPr>
        <w:rPr>
          <w:rFonts w:ascii="Arial" w:hAnsi="Arial" w:cs="Arial"/>
          <w:sz w:val="36"/>
          <w:szCs w:val="36"/>
        </w:rPr>
      </w:pPr>
    </w:p>
    <w:p w14:paraId="5488ABFA" w14:textId="77777777" w:rsidR="008663B4" w:rsidRDefault="008663B4" w:rsidP="009C172F">
      <w:pPr>
        <w:rPr>
          <w:rFonts w:ascii="Arial" w:hAnsi="Arial" w:cs="Arial"/>
          <w:sz w:val="36"/>
          <w:szCs w:val="36"/>
        </w:rPr>
      </w:pPr>
    </w:p>
    <w:p w14:paraId="4E11411E" w14:textId="77777777" w:rsidR="008663B4" w:rsidRDefault="008663B4" w:rsidP="009C172F">
      <w:pPr>
        <w:rPr>
          <w:rFonts w:ascii="Arial" w:hAnsi="Arial" w:cs="Arial"/>
          <w:sz w:val="36"/>
          <w:szCs w:val="36"/>
        </w:rPr>
      </w:pPr>
    </w:p>
    <w:p w14:paraId="1A2BD5E0" w14:textId="1A3A6A6B" w:rsidR="008663B4" w:rsidRPr="008663B4" w:rsidRDefault="008663B4" w:rsidP="009C172F">
      <w:pPr>
        <w:rPr>
          <w:rFonts w:ascii="Arial" w:hAnsi="Arial" w:cs="Arial"/>
          <w:sz w:val="36"/>
          <w:szCs w:val="36"/>
        </w:rPr>
      </w:pPr>
      <w:r w:rsidRPr="008663B4">
        <w:rPr>
          <w:rFonts w:ascii="Arial" w:hAnsi="Arial" w:cs="Arial"/>
          <w:sz w:val="36"/>
          <w:szCs w:val="36"/>
        </w:rPr>
        <w:lastRenderedPageBreak/>
        <w:t>Reference list:</w:t>
      </w:r>
    </w:p>
    <w:p w14:paraId="1F37A74D" w14:textId="3B9DD773" w:rsidR="00320680" w:rsidRPr="00DA01A8" w:rsidRDefault="00030E2F" w:rsidP="009C172F">
      <w:pPr>
        <w:rPr>
          <w:rFonts w:ascii="Arial" w:hAnsi="Arial" w:cs="Arial"/>
        </w:rPr>
      </w:pPr>
      <w:r w:rsidRPr="00DA01A8">
        <w:rPr>
          <w:rFonts w:ascii="Arial" w:hAnsi="Arial" w:cs="Arial"/>
        </w:rPr>
        <w:t xml:space="preserve">ONS, 2021, </w:t>
      </w:r>
      <w:r w:rsidR="00DA01A8" w:rsidRPr="00DA01A8">
        <w:rPr>
          <w:rFonts w:ascii="Arial" w:hAnsi="Arial" w:cs="Arial"/>
          <w:i/>
          <w:iCs/>
        </w:rPr>
        <w:t>Hospitality businesses are most likely to be struggling to fill vacancies</w:t>
      </w:r>
      <w:r w:rsidR="00DA01A8" w:rsidRPr="00DA01A8">
        <w:rPr>
          <w:rFonts w:ascii="Arial" w:hAnsi="Arial" w:cs="Arial"/>
        </w:rPr>
        <w:t xml:space="preserve">, Available at: </w:t>
      </w:r>
      <w:hyperlink r:id="rId4" w:history="1">
        <w:r w:rsidR="00DA01A8" w:rsidRPr="00DA01A8">
          <w:rPr>
            <w:rStyle w:val="Hyperlink"/>
            <w:rFonts w:ascii="Arial" w:hAnsi="Arial" w:cs="Arial"/>
          </w:rPr>
          <w:t>https://ww</w:t>
        </w:r>
        <w:r w:rsidR="00DA01A8" w:rsidRPr="00DA01A8">
          <w:rPr>
            <w:rStyle w:val="Hyperlink"/>
            <w:rFonts w:ascii="Arial" w:hAnsi="Arial" w:cs="Arial"/>
          </w:rPr>
          <w:t>w</w:t>
        </w:r>
        <w:r w:rsidR="00DA01A8" w:rsidRPr="00DA01A8">
          <w:rPr>
            <w:rStyle w:val="Hyperlink"/>
            <w:rFonts w:ascii="Arial" w:hAnsi="Arial" w:cs="Arial"/>
          </w:rPr>
          <w:t>.ons.gov.uk/employmentandlabourmarket/peopleinwork/employmentandemployeetypes/articles/hospitalitybusinessesaremostlikelytobestrugglingtofillvacancies/2021-09-16</w:t>
        </w:r>
      </w:hyperlink>
    </w:p>
    <w:p w14:paraId="383EB1F2" w14:textId="5C1241A8" w:rsidR="00340AE7" w:rsidRPr="00DA01A8" w:rsidRDefault="00A50747" w:rsidP="009C172F">
      <w:pPr>
        <w:rPr>
          <w:rFonts w:ascii="Arial" w:hAnsi="Arial" w:cs="Arial"/>
        </w:rPr>
      </w:pPr>
      <w:r w:rsidRPr="00DA01A8">
        <w:rPr>
          <w:rFonts w:ascii="Arial" w:hAnsi="Arial" w:cs="Arial"/>
        </w:rPr>
        <w:t>Kostuch Media Ltd</w:t>
      </w:r>
      <w:r w:rsidRPr="00DA01A8">
        <w:rPr>
          <w:rFonts w:ascii="Arial" w:hAnsi="Arial" w:cs="Arial"/>
        </w:rPr>
        <w:t xml:space="preserve">, 2023, </w:t>
      </w:r>
      <w:r w:rsidRPr="00DA01A8">
        <w:rPr>
          <w:rFonts w:ascii="Arial" w:hAnsi="Arial" w:cs="Arial"/>
          <w:i/>
          <w:iCs/>
        </w:rPr>
        <w:t>H</w:t>
      </w:r>
      <w:r w:rsidR="00030E2F" w:rsidRPr="00DA01A8">
        <w:rPr>
          <w:rFonts w:ascii="Arial" w:hAnsi="Arial" w:cs="Arial"/>
          <w:i/>
          <w:iCs/>
        </w:rPr>
        <w:t>oteliers look at innovative ways to manage the labour shortage</w:t>
      </w:r>
      <w:r w:rsidRPr="00DA01A8">
        <w:rPr>
          <w:rFonts w:ascii="Arial" w:hAnsi="Arial" w:cs="Arial"/>
        </w:rPr>
        <w:t xml:space="preserve">, Available at: </w:t>
      </w:r>
      <w:hyperlink r:id="rId5" w:history="1">
        <w:r w:rsidRPr="00DA01A8">
          <w:rPr>
            <w:rStyle w:val="Hyperlink"/>
            <w:rFonts w:ascii="Arial" w:hAnsi="Arial" w:cs="Arial"/>
          </w:rPr>
          <w:t>https://www</w:t>
        </w:r>
        <w:r w:rsidRPr="00DA01A8">
          <w:rPr>
            <w:rStyle w:val="Hyperlink"/>
            <w:rFonts w:ascii="Arial" w:hAnsi="Arial" w:cs="Arial"/>
          </w:rPr>
          <w:t>.</w:t>
        </w:r>
        <w:r w:rsidRPr="00DA01A8">
          <w:rPr>
            <w:rStyle w:val="Hyperlink"/>
            <w:rFonts w:ascii="Arial" w:hAnsi="Arial" w:cs="Arial"/>
          </w:rPr>
          <w:t>hoteliermagazine.com/hoteliers-look-at-innovative-ways-to-manage-the-labour-shortage/</w:t>
        </w:r>
      </w:hyperlink>
    </w:p>
    <w:p w14:paraId="1EDB19CB" w14:textId="4EEDD7F0" w:rsidR="009463C5" w:rsidRPr="00DA01A8" w:rsidRDefault="009A5FF4" w:rsidP="009C172F">
      <w:pPr>
        <w:rPr>
          <w:rFonts w:ascii="Arial" w:hAnsi="Arial" w:cs="Arial"/>
        </w:rPr>
      </w:pPr>
      <w:r w:rsidRPr="00DA01A8">
        <w:rPr>
          <w:rFonts w:ascii="Arial" w:hAnsi="Arial" w:cs="Arial"/>
        </w:rPr>
        <w:t xml:space="preserve">Institute of Hospitality, 2024, </w:t>
      </w:r>
      <w:r w:rsidRPr="00640809">
        <w:rPr>
          <w:rFonts w:ascii="Arial" w:hAnsi="Arial" w:cs="Arial"/>
          <w:i/>
          <w:iCs/>
        </w:rPr>
        <w:t>The Great British Serving Staff Shortage</w:t>
      </w:r>
      <w:r w:rsidRPr="00DA01A8">
        <w:rPr>
          <w:rFonts w:ascii="Arial" w:hAnsi="Arial" w:cs="Arial"/>
        </w:rPr>
        <w:t xml:space="preserve">, Available at: </w:t>
      </w:r>
      <w:hyperlink r:id="rId6" w:history="1">
        <w:r w:rsidRPr="00DA01A8">
          <w:rPr>
            <w:rStyle w:val="Hyperlink"/>
            <w:rFonts w:ascii="Arial" w:hAnsi="Arial" w:cs="Arial"/>
          </w:rPr>
          <w:t>https://w</w:t>
        </w:r>
        <w:r w:rsidRPr="00DA01A8">
          <w:rPr>
            <w:rStyle w:val="Hyperlink"/>
            <w:rFonts w:ascii="Arial" w:hAnsi="Arial" w:cs="Arial"/>
          </w:rPr>
          <w:t>w</w:t>
        </w:r>
        <w:r w:rsidRPr="00DA01A8">
          <w:rPr>
            <w:rStyle w:val="Hyperlink"/>
            <w:rFonts w:ascii="Arial" w:hAnsi="Arial" w:cs="Arial"/>
          </w:rPr>
          <w:t>w.instituteofhospitality.org/knowledge/hot-topic/the-great-british-serving-staff-shortage/</w:t>
        </w:r>
      </w:hyperlink>
    </w:p>
    <w:p w14:paraId="2727EAB1" w14:textId="1C3865D9" w:rsidR="009463C5" w:rsidRPr="00DA01A8" w:rsidRDefault="00665A5B" w:rsidP="009C172F">
      <w:pPr>
        <w:rPr>
          <w:rFonts w:ascii="Arial" w:hAnsi="Arial" w:cs="Arial"/>
        </w:rPr>
      </w:pPr>
      <w:r w:rsidRPr="00DA01A8">
        <w:rPr>
          <w:rFonts w:ascii="Arial" w:hAnsi="Arial" w:cs="Arial"/>
        </w:rPr>
        <w:t xml:space="preserve">Barrow, I., 2023, </w:t>
      </w:r>
      <w:r w:rsidRPr="00DA01A8">
        <w:rPr>
          <w:rFonts w:ascii="Arial" w:hAnsi="Arial" w:cs="Arial"/>
          <w:i/>
          <w:iCs/>
        </w:rPr>
        <w:t xml:space="preserve">Could poor onboarding be the reason for your high staff </w:t>
      </w:r>
      <w:proofErr w:type="gramStart"/>
      <w:r w:rsidRPr="00DA01A8">
        <w:rPr>
          <w:rFonts w:ascii="Arial" w:hAnsi="Arial" w:cs="Arial"/>
          <w:i/>
          <w:iCs/>
        </w:rPr>
        <w:t>turnover?</w:t>
      </w:r>
      <w:r w:rsidRPr="00DA01A8">
        <w:rPr>
          <w:rFonts w:ascii="Arial" w:hAnsi="Arial" w:cs="Arial"/>
          <w:i/>
          <w:iCs/>
        </w:rPr>
        <w:t>,</w:t>
      </w:r>
      <w:proofErr w:type="gramEnd"/>
      <w:r w:rsidRPr="00DA01A8">
        <w:rPr>
          <w:rFonts w:ascii="Arial" w:hAnsi="Arial" w:cs="Arial"/>
        </w:rPr>
        <w:t xml:space="preserve"> Available at: </w:t>
      </w:r>
      <w:hyperlink r:id="rId7" w:history="1">
        <w:r w:rsidRPr="00DA01A8">
          <w:rPr>
            <w:rStyle w:val="Hyperlink"/>
            <w:rFonts w:ascii="Arial" w:hAnsi="Arial" w:cs="Arial"/>
          </w:rPr>
          <w:t>htt</w:t>
        </w:r>
        <w:r w:rsidRPr="00DA01A8">
          <w:rPr>
            <w:rStyle w:val="Hyperlink"/>
            <w:rFonts w:ascii="Arial" w:hAnsi="Arial" w:cs="Arial"/>
          </w:rPr>
          <w:t>p</w:t>
        </w:r>
        <w:r w:rsidRPr="00DA01A8">
          <w:rPr>
            <w:rStyle w:val="Hyperlink"/>
            <w:rFonts w:ascii="Arial" w:hAnsi="Arial" w:cs="Arial"/>
          </w:rPr>
          <w:t>s://www.hospitalitynet.org/opinion/4117334.html</w:t>
        </w:r>
      </w:hyperlink>
    </w:p>
    <w:p w14:paraId="1AF5B9A5" w14:textId="0B4E22F2" w:rsidR="00DA28A9" w:rsidRPr="00DA01A8" w:rsidRDefault="00E237D6" w:rsidP="009C172F">
      <w:pPr>
        <w:rPr>
          <w:rFonts w:ascii="Arial" w:hAnsi="Arial" w:cs="Arial"/>
        </w:rPr>
      </w:pPr>
      <w:r w:rsidRPr="00DA01A8">
        <w:rPr>
          <w:rFonts w:ascii="Arial" w:hAnsi="Arial" w:cs="Arial"/>
        </w:rPr>
        <w:t xml:space="preserve">Barron, P., 2008. </w:t>
      </w:r>
      <w:r w:rsidRPr="00640809">
        <w:rPr>
          <w:rFonts w:ascii="Arial" w:hAnsi="Arial" w:cs="Arial"/>
          <w:i/>
          <w:iCs/>
        </w:rPr>
        <w:t>Education and talent management: implications for the hospitality industry</w:t>
      </w:r>
      <w:r w:rsidR="00640809">
        <w:rPr>
          <w:rFonts w:ascii="Arial" w:hAnsi="Arial" w:cs="Arial"/>
        </w:rPr>
        <w:t>,</w:t>
      </w:r>
      <w:r w:rsidRPr="00DA01A8">
        <w:rPr>
          <w:rFonts w:ascii="Arial" w:hAnsi="Arial" w:cs="Arial"/>
        </w:rPr>
        <w:t xml:space="preserve"> International Journal of Contemporary Hospitality Management </w:t>
      </w:r>
      <w:r w:rsidR="00032E65" w:rsidRPr="00DA01A8">
        <w:rPr>
          <w:rFonts w:ascii="Arial" w:hAnsi="Arial" w:cs="Arial"/>
        </w:rPr>
        <w:t>p.</w:t>
      </w:r>
      <w:r w:rsidRPr="00DA01A8">
        <w:rPr>
          <w:rFonts w:ascii="Arial" w:hAnsi="Arial" w:cs="Arial"/>
        </w:rPr>
        <w:t>730–742.</w:t>
      </w:r>
    </w:p>
    <w:p w14:paraId="6EA40038" w14:textId="674F8CDB" w:rsidR="007764D2" w:rsidRPr="00DA01A8" w:rsidRDefault="007764D2" w:rsidP="009C172F">
      <w:pPr>
        <w:rPr>
          <w:rFonts w:ascii="Arial" w:hAnsi="Arial" w:cs="Arial"/>
        </w:rPr>
      </w:pPr>
      <w:r w:rsidRPr="00DA01A8">
        <w:rPr>
          <w:rFonts w:ascii="Arial" w:hAnsi="Arial" w:cs="Arial"/>
        </w:rPr>
        <w:t>Alonso, A., O’Neil</w:t>
      </w:r>
      <w:r w:rsidR="00507891" w:rsidRPr="00DA01A8">
        <w:rPr>
          <w:rFonts w:ascii="Arial" w:hAnsi="Arial" w:cs="Arial"/>
        </w:rPr>
        <w:t xml:space="preserve">, M., 2009, </w:t>
      </w:r>
      <w:r w:rsidR="00507891" w:rsidRPr="00DA01A8">
        <w:rPr>
          <w:rFonts w:ascii="Arial" w:hAnsi="Arial" w:cs="Arial"/>
        </w:rPr>
        <w:t>International Journal of Hospitality Management</w:t>
      </w:r>
      <w:r w:rsidR="00507891" w:rsidRPr="00DA01A8">
        <w:rPr>
          <w:rFonts w:ascii="Arial" w:hAnsi="Arial" w:cs="Arial"/>
        </w:rPr>
        <w:t xml:space="preserve">, </w:t>
      </w:r>
      <w:r w:rsidR="00507891" w:rsidRPr="00DA01A8">
        <w:rPr>
          <w:rFonts w:ascii="Arial" w:hAnsi="Arial" w:cs="Arial"/>
          <w:i/>
          <w:iCs/>
        </w:rPr>
        <w:t>Staffing issues among small hospitality businesses: A college town case</w:t>
      </w:r>
      <w:r w:rsidR="00507891" w:rsidRPr="00DA01A8">
        <w:rPr>
          <w:rFonts w:ascii="Arial" w:hAnsi="Arial" w:cs="Arial"/>
          <w:i/>
          <w:iCs/>
        </w:rPr>
        <w:t xml:space="preserve">, </w:t>
      </w:r>
      <w:r w:rsidR="00032E65" w:rsidRPr="00DA01A8">
        <w:rPr>
          <w:rFonts w:ascii="Arial" w:hAnsi="Arial" w:cs="Arial"/>
        </w:rPr>
        <w:t>p</w:t>
      </w:r>
      <w:r w:rsidR="00032E65" w:rsidRPr="00DA01A8">
        <w:rPr>
          <w:rFonts w:ascii="Arial" w:hAnsi="Arial" w:cs="Arial"/>
        </w:rPr>
        <w:t xml:space="preserve"> 573–578</w:t>
      </w:r>
    </w:p>
    <w:p w14:paraId="5D280130" w14:textId="5A087F1A" w:rsidR="00773075" w:rsidRPr="00DA01A8" w:rsidRDefault="00773075" w:rsidP="009C172F">
      <w:pPr>
        <w:rPr>
          <w:rFonts w:ascii="Arial" w:hAnsi="Arial" w:cs="Arial"/>
        </w:rPr>
      </w:pPr>
      <w:r w:rsidRPr="00DA01A8">
        <w:rPr>
          <w:rFonts w:ascii="Arial" w:hAnsi="Arial" w:cs="Arial"/>
        </w:rPr>
        <w:t>Grigoryan</w:t>
      </w:r>
      <w:r w:rsidRPr="00DA01A8">
        <w:rPr>
          <w:rFonts w:ascii="Arial" w:hAnsi="Arial" w:cs="Arial"/>
        </w:rPr>
        <w:t xml:space="preserve">, </w:t>
      </w:r>
      <w:r w:rsidR="00A25EE4" w:rsidRPr="00DA01A8">
        <w:rPr>
          <w:rFonts w:ascii="Arial" w:hAnsi="Arial" w:cs="Arial"/>
        </w:rPr>
        <w:t xml:space="preserve">K, 2024, </w:t>
      </w:r>
      <w:r w:rsidR="00A25EE4" w:rsidRPr="00DA01A8">
        <w:rPr>
          <w:rFonts w:ascii="Arial" w:hAnsi="Arial" w:cs="Arial"/>
        </w:rPr>
        <w:t>Westcliff International Journal of Applied Research</w:t>
      </w:r>
      <w:r w:rsidR="00A25EE4" w:rsidRPr="00DA01A8">
        <w:rPr>
          <w:rFonts w:ascii="Arial" w:hAnsi="Arial" w:cs="Arial"/>
          <w:i/>
          <w:iCs/>
        </w:rPr>
        <w:t>, “</w:t>
      </w:r>
      <w:r w:rsidR="00A25EE4" w:rsidRPr="00DA01A8">
        <w:rPr>
          <w:rFonts w:ascii="Arial" w:hAnsi="Arial" w:cs="Arial"/>
          <w:i/>
          <w:iCs/>
        </w:rPr>
        <w:t>Labor Shortages in the Hospitality Industry: The Effects of Work-Life Balance, Employee Compensation, Government Issued Unemployment Benefits and Job Insecurity on Employees’ Turnover Intentions</w:t>
      </w:r>
      <w:r w:rsidR="00A25EE4" w:rsidRPr="00DA01A8">
        <w:rPr>
          <w:rFonts w:ascii="Arial" w:hAnsi="Arial" w:cs="Arial"/>
          <w:i/>
          <w:iCs/>
        </w:rPr>
        <w:t xml:space="preserve">”, </w:t>
      </w:r>
      <w:r w:rsidR="00A61F01" w:rsidRPr="00DA01A8">
        <w:rPr>
          <w:rFonts w:ascii="Arial" w:hAnsi="Arial" w:cs="Arial"/>
        </w:rPr>
        <w:t>Vol. 8, No. 1. Spring 2024</w:t>
      </w:r>
      <w:r w:rsidR="00A61F01" w:rsidRPr="00DA01A8">
        <w:rPr>
          <w:rFonts w:ascii="Arial" w:hAnsi="Arial" w:cs="Arial"/>
        </w:rPr>
        <w:t xml:space="preserve"> Available at: </w:t>
      </w:r>
      <w:hyperlink r:id="rId8" w:history="1">
        <w:r w:rsidR="00A61F01" w:rsidRPr="00DA01A8">
          <w:rPr>
            <w:rStyle w:val="Hyperlink"/>
            <w:rFonts w:ascii="Arial" w:hAnsi="Arial" w:cs="Arial"/>
          </w:rPr>
          <w:t>https://wijar.westcliff.edu/wp-content/uploads/2024/01/Grigoryan.pdf</w:t>
        </w:r>
      </w:hyperlink>
    </w:p>
    <w:p w14:paraId="33057D0A" w14:textId="269B7649" w:rsidR="00A61F01" w:rsidRPr="00DA01A8" w:rsidRDefault="002317D8" w:rsidP="009C172F">
      <w:pPr>
        <w:rPr>
          <w:rFonts w:ascii="Arial" w:hAnsi="Arial" w:cs="Arial"/>
        </w:rPr>
      </w:pPr>
      <w:r w:rsidRPr="00DA01A8">
        <w:rPr>
          <w:rFonts w:ascii="Arial" w:hAnsi="Arial" w:cs="Arial"/>
        </w:rPr>
        <w:t>Das, B., et.</w:t>
      </w:r>
      <w:r w:rsidR="00CA5581" w:rsidRPr="00DA01A8">
        <w:rPr>
          <w:rFonts w:ascii="Arial" w:hAnsi="Arial" w:cs="Arial"/>
        </w:rPr>
        <w:t xml:space="preserve"> Baruah, M., 2013, </w:t>
      </w:r>
      <w:r w:rsidR="0095553C" w:rsidRPr="00DA01A8">
        <w:rPr>
          <w:rFonts w:ascii="Arial" w:hAnsi="Arial" w:cs="Arial"/>
        </w:rPr>
        <w:t>Journal of Business and Management</w:t>
      </w:r>
      <w:r w:rsidR="0095553C" w:rsidRPr="00DA01A8">
        <w:rPr>
          <w:rFonts w:ascii="Arial" w:hAnsi="Arial" w:cs="Arial"/>
        </w:rPr>
        <w:t xml:space="preserve">, </w:t>
      </w:r>
      <w:r w:rsidR="00CA5581" w:rsidRPr="00DA01A8">
        <w:rPr>
          <w:rFonts w:ascii="Arial" w:hAnsi="Arial" w:cs="Arial"/>
          <w:i/>
          <w:iCs/>
        </w:rPr>
        <w:t>Employee Retention: A Review of Literature</w:t>
      </w:r>
      <w:r w:rsidR="00CA5581" w:rsidRPr="00DA01A8">
        <w:rPr>
          <w:rFonts w:ascii="Arial" w:hAnsi="Arial" w:cs="Arial"/>
        </w:rPr>
        <w:t xml:space="preserve">, </w:t>
      </w:r>
      <w:r w:rsidR="0095553C" w:rsidRPr="00DA01A8">
        <w:rPr>
          <w:rFonts w:ascii="Arial" w:hAnsi="Arial" w:cs="Arial"/>
        </w:rPr>
        <w:t>e-ISSN: 2278-487X, p-ISSN: 2319-7668. Volume 14, Issue 2 (Nov. - Dec. 2013), PP 08-16</w:t>
      </w:r>
    </w:p>
    <w:p w14:paraId="0DAF10DB" w14:textId="761B7432" w:rsidR="009F5872" w:rsidRPr="00DA01A8" w:rsidRDefault="009F5872" w:rsidP="009C172F">
      <w:pPr>
        <w:rPr>
          <w:rFonts w:ascii="Arial" w:hAnsi="Arial" w:cs="Arial"/>
        </w:rPr>
      </w:pPr>
      <w:r w:rsidRPr="00DA01A8">
        <w:rPr>
          <w:rFonts w:ascii="Arial" w:hAnsi="Arial" w:cs="Arial"/>
        </w:rPr>
        <w:t xml:space="preserve">Radley, M., 2023, </w:t>
      </w:r>
      <w:r w:rsidRPr="00DA01A8">
        <w:rPr>
          <w:rFonts w:ascii="Arial" w:hAnsi="Arial" w:cs="Arial"/>
        </w:rPr>
        <w:t>The Brexit impact on UK hospitality and actionable steps</w:t>
      </w:r>
      <w:r w:rsidRPr="00DA01A8">
        <w:rPr>
          <w:rFonts w:ascii="Arial" w:hAnsi="Arial" w:cs="Arial"/>
        </w:rPr>
        <w:t xml:space="preserve">, </w:t>
      </w:r>
      <w:hyperlink r:id="rId9" w:history="1">
        <w:r w:rsidR="00A92092" w:rsidRPr="00DA01A8">
          <w:rPr>
            <w:rStyle w:val="Hyperlink"/>
            <w:rFonts w:ascii="Arial" w:hAnsi="Arial" w:cs="Arial"/>
          </w:rPr>
          <w:t>https://trailapp.com/blog/impact-brexit-hospitality</w:t>
        </w:r>
      </w:hyperlink>
    </w:p>
    <w:p w14:paraId="068EA33F" w14:textId="77C531CE" w:rsidR="003200BC" w:rsidRPr="00DA01A8" w:rsidRDefault="00AD4BFC" w:rsidP="009C172F">
      <w:pPr>
        <w:rPr>
          <w:rFonts w:ascii="Arial" w:hAnsi="Arial" w:cs="Arial"/>
        </w:rPr>
      </w:pPr>
      <w:r>
        <w:rPr>
          <w:rFonts w:ascii="Arial" w:hAnsi="Arial" w:cs="Arial"/>
        </w:rPr>
        <w:t xml:space="preserve">HMRC, 2024, </w:t>
      </w:r>
      <w:r w:rsidRPr="00AD4BFC">
        <w:rPr>
          <w:rFonts w:ascii="Arial" w:hAnsi="Arial" w:cs="Arial"/>
          <w:i/>
          <w:iCs/>
        </w:rPr>
        <w:t>The Coronavirus Job Retention Scheme final evaluation</w:t>
      </w:r>
      <w:r>
        <w:rPr>
          <w:rFonts w:ascii="Arial" w:hAnsi="Arial" w:cs="Arial"/>
        </w:rPr>
        <w:t xml:space="preserve">, Available at: </w:t>
      </w:r>
      <w:hyperlink r:id="rId10" w:history="1">
        <w:r w:rsidRPr="0072588E">
          <w:rPr>
            <w:rStyle w:val="Hyperlink"/>
            <w:rFonts w:ascii="Arial" w:hAnsi="Arial" w:cs="Arial"/>
          </w:rPr>
          <w:t>https://www.gov.uk/government/publications/the-coronavirus-job-retention-scheme-final-evaluation/the-coron</w:t>
        </w:r>
        <w:r w:rsidRPr="0072588E">
          <w:rPr>
            <w:rStyle w:val="Hyperlink"/>
            <w:rFonts w:ascii="Arial" w:hAnsi="Arial" w:cs="Arial"/>
          </w:rPr>
          <w:t>a</w:t>
        </w:r>
        <w:r w:rsidRPr="0072588E">
          <w:rPr>
            <w:rStyle w:val="Hyperlink"/>
            <w:rFonts w:ascii="Arial" w:hAnsi="Arial" w:cs="Arial"/>
          </w:rPr>
          <w:t>virus-job-retention-scheme-final-evaluation</w:t>
        </w:r>
      </w:hyperlink>
    </w:p>
    <w:p w14:paraId="2417BD65" w14:textId="056E7A7C" w:rsidR="003200BC" w:rsidRPr="00DA01A8" w:rsidRDefault="00896A62" w:rsidP="009C172F">
      <w:pPr>
        <w:rPr>
          <w:rFonts w:ascii="Arial" w:hAnsi="Arial" w:cs="Arial"/>
        </w:rPr>
      </w:pPr>
      <w:r w:rsidRPr="00DA01A8">
        <w:rPr>
          <w:rFonts w:ascii="Arial" w:hAnsi="Arial" w:cs="Arial"/>
        </w:rPr>
        <w:t xml:space="preserve">Cruz, I., et al., </w:t>
      </w:r>
      <w:r w:rsidR="007D5F08" w:rsidRPr="00DA01A8">
        <w:rPr>
          <w:rFonts w:ascii="Arial" w:hAnsi="Arial" w:cs="Arial"/>
        </w:rPr>
        <w:t xml:space="preserve">2019, </w:t>
      </w:r>
      <w:r w:rsidR="007D5F08" w:rsidRPr="00DA01A8">
        <w:rPr>
          <w:rFonts w:ascii="Arial" w:hAnsi="Arial" w:cs="Arial"/>
        </w:rPr>
        <w:t>Labour market change</w:t>
      </w:r>
      <w:r w:rsidR="007D5F08" w:rsidRPr="00DA01A8">
        <w:rPr>
          <w:rFonts w:ascii="Arial" w:hAnsi="Arial" w:cs="Arial"/>
        </w:rPr>
        <w:t xml:space="preserve">, </w:t>
      </w:r>
      <w:r w:rsidR="00264356" w:rsidRPr="00DA01A8">
        <w:rPr>
          <w:rFonts w:ascii="Arial" w:hAnsi="Arial" w:cs="Arial"/>
          <w:i/>
          <w:iCs/>
        </w:rPr>
        <w:t>Labour market segmentation: Piloting new empirical and policy analyses</w:t>
      </w:r>
      <w:r w:rsidR="00264356" w:rsidRPr="00DA01A8">
        <w:rPr>
          <w:rFonts w:ascii="Arial" w:hAnsi="Arial" w:cs="Arial"/>
        </w:rPr>
        <w:t xml:space="preserve">, </w:t>
      </w:r>
      <w:r w:rsidR="00637FA0" w:rsidRPr="00DA01A8">
        <w:rPr>
          <w:rFonts w:ascii="Arial" w:hAnsi="Arial" w:cs="Arial"/>
        </w:rPr>
        <w:t xml:space="preserve">Available at: </w:t>
      </w:r>
      <w:hyperlink r:id="rId11" w:history="1">
        <w:r w:rsidR="00637FA0" w:rsidRPr="00DA01A8">
          <w:rPr>
            <w:rStyle w:val="Hyperlink"/>
            <w:rFonts w:ascii="Arial" w:hAnsi="Arial" w:cs="Arial"/>
          </w:rPr>
          <w:t>https://www.employment-studies.co.uk/system/files/resources/files/Labour%20market%20segmentation_Piloting%20new%20empirical%20and%20policy%20analyses.pdf</w:t>
        </w:r>
      </w:hyperlink>
    </w:p>
    <w:p w14:paraId="3973427B" w14:textId="44ED6EEF" w:rsidR="00637FA0" w:rsidRPr="00DA01A8" w:rsidRDefault="00FD761E" w:rsidP="009C172F">
      <w:pPr>
        <w:rPr>
          <w:rFonts w:ascii="Arial" w:hAnsi="Arial" w:cs="Arial"/>
        </w:rPr>
      </w:pPr>
      <w:r w:rsidRPr="00DA01A8">
        <w:rPr>
          <w:rFonts w:ascii="Arial" w:hAnsi="Arial" w:cs="Arial"/>
        </w:rPr>
        <w:t>International Labour Organisation, 2013</w:t>
      </w:r>
      <w:r w:rsidRPr="00DA01A8">
        <w:rPr>
          <w:rFonts w:ascii="Arial" w:hAnsi="Arial" w:cs="Arial"/>
          <w:i/>
          <w:iCs/>
        </w:rPr>
        <w:t xml:space="preserve">, </w:t>
      </w:r>
      <w:r w:rsidR="008B3062" w:rsidRPr="00DA01A8">
        <w:rPr>
          <w:rFonts w:ascii="Arial" w:hAnsi="Arial" w:cs="Arial"/>
          <w:i/>
          <w:iCs/>
        </w:rPr>
        <w:t>Economic Crisis, International Tourism Decline and its Impact on the Poor</w:t>
      </w:r>
      <w:r w:rsidR="008B3062" w:rsidRPr="00DA01A8">
        <w:rPr>
          <w:rFonts w:ascii="Arial" w:hAnsi="Arial" w:cs="Arial"/>
        </w:rPr>
        <w:t xml:space="preserve">, </w:t>
      </w:r>
      <w:r w:rsidR="008B3062" w:rsidRPr="00DA01A8">
        <w:rPr>
          <w:rFonts w:ascii="Arial" w:hAnsi="Arial" w:cs="Arial"/>
        </w:rPr>
        <w:t>World Tourism Organization, Spain</w:t>
      </w:r>
      <w:r w:rsidR="008B3062" w:rsidRPr="00DA01A8">
        <w:rPr>
          <w:rFonts w:ascii="Arial" w:hAnsi="Arial" w:cs="Arial"/>
        </w:rPr>
        <w:t xml:space="preserve">, Available at: </w:t>
      </w:r>
      <w:hyperlink r:id="rId12" w:history="1">
        <w:r w:rsidR="00702D7E" w:rsidRPr="00DA01A8">
          <w:rPr>
            <w:rStyle w:val="Hyperlink"/>
            <w:rFonts w:ascii="Arial" w:hAnsi="Arial" w:cs="Arial"/>
          </w:rPr>
          <w:t>https://webapps.ilo.org/wcmsp5/groups/public/---ed_dialogue/---sector/documents/publication/wcms_214576.pdf</w:t>
        </w:r>
      </w:hyperlink>
    </w:p>
    <w:p w14:paraId="6F3BF29A" w14:textId="46BD7AA4" w:rsidR="00702D7E" w:rsidRPr="00DA01A8" w:rsidRDefault="002A6E9D" w:rsidP="009C172F">
      <w:pPr>
        <w:rPr>
          <w:rFonts w:ascii="Arial" w:hAnsi="Arial" w:cs="Arial"/>
        </w:rPr>
      </w:pPr>
      <w:r w:rsidRPr="00DA01A8">
        <w:rPr>
          <w:rFonts w:ascii="Arial" w:hAnsi="Arial" w:cs="Arial"/>
        </w:rPr>
        <w:t xml:space="preserve">Bryant, P., </w:t>
      </w:r>
      <w:r w:rsidR="00C63D95" w:rsidRPr="00DA01A8">
        <w:rPr>
          <w:rFonts w:ascii="Arial" w:hAnsi="Arial" w:cs="Arial"/>
        </w:rPr>
        <w:t xml:space="preserve">Allen, D., 2013, </w:t>
      </w:r>
      <w:r w:rsidR="00C63D95" w:rsidRPr="00472235">
        <w:rPr>
          <w:rFonts w:ascii="Arial" w:hAnsi="Arial" w:cs="Arial"/>
          <w:i/>
          <w:iCs/>
        </w:rPr>
        <w:t>Compensation, Benefits and Employee Turnover HR Strategies for Retaining Top Talent</w:t>
      </w:r>
      <w:r w:rsidR="00C63D95" w:rsidRPr="00DA01A8">
        <w:rPr>
          <w:rFonts w:ascii="Arial" w:hAnsi="Arial" w:cs="Arial"/>
        </w:rPr>
        <w:t xml:space="preserve">, </w:t>
      </w:r>
      <w:r w:rsidR="00C63D95" w:rsidRPr="00DA01A8">
        <w:rPr>
          <w:rFonts w:ascii="Arial" w:hAnsi="Arial" w:cs="Arial"/>
          <w:color w:val="555555"/>
          <w:shd w:val="clear" w:color="auto" w:fill="FFFFFF"/>
        </w:rPr>
        <w:t>DOI:</w:t>
      </w:r>
      <w:hyperlink r:id="rId13" w:tgtFrame="_blank" w:history="1">
        <w:r w:rsidR="00C63D95" w:rsidRPr="00DA01A8">
          <w:rPr>
            <w:rStyle w:val="Hyperlink"/>
            <w:rFonts w:ascii="Arial" w:hAnsi="Arial" w:cs="Arial"/>
            <w:bdr w:val="none" w:sz="0" w:space="0" w:color="auto" w:frame="1"/>
            <w:shd w:val="clear" w:color="auto" w:fill="FFFFFF"/>
          </w:rPr>
          <w:t>10.1177/0886368713494342</w:t>
        </w:r>
      </w:hyperlink>
      <w:r w:rsidR="00C412A6" w:rsidRPr="00DA01A8">
        <w:rPr>
          <w:rFonts w:ascii="Arial" w:hAnsi="Arial" w:cs="Arial"/>
        </w:rPr>
        <w:t xml:space="preserve"> Available at: </w:t>
      </w:r>
      <w:hyperlink r:id="rId14" w:history="1">
        <w:r w:rsidR="00C412A6" w:rsidRPr="00DA01A8">
          <w:rPr>
            <w:rStyle w:val="Hyperlink"/>
            <w:rFonts w:ascii="Arial" w:hAnsi="Arial" w:cs="Arial"/>
          </w:rPr>
          <w:t>https://www.researchgate.net/publication/258127919_Compensation_Benefits_and_Employee_Turnover_HR_Strategies_for_Retaining_Top_Talent</w:t>
        </w:r>
      </w:hyperlink>
    </w:p>
    <w:p w14:paraId="69393638" w14:textId="0D77F67E" w:rsidR="00C412A6" w:rsidRPr="00DA01A8" w:rsidRDefault="009F0DDD" w:rsidP="009C172F">
      <w:pPr>
        <w:rPr>
          <w:rFonts w:ascii="Arial" w:hAnsi="Arial" w:cs="Arial"/>
        </w:rPr>
      </w:pPr>
      <w:r w:rsidRPr="00DA01A8">
        <w:rPr>
          <w:rFonts w:ascii="Arial" w:hAnsi="Arial" w:cs="Arial"/>
        </w:rPr>
        <w:t xml:space="preserve">CIPD, 2017, </w:t>
      </w:r>
      <w:r w:rsidRPr="00DA01A8">
        <w:rPr>
          <w:rFonts w:ascii="Arial" w:hAnsi="Arial" w:cs="Arial"/>
          <w:i/>
          <w:iCs/>
        </w:rPr>
        <w:t>Human capital theory</w:t>
      </w:r>
      <w:r w:rsidRPr="00DA01A8">
        <w:rPr>
          <w:rFonts w:ascii="Arial" w:hAnsi="Arial" w:cs="Arial"/>
        </w:rPr>
        <w:t xml:space="preserve">, Available at: </w:t>
      </w:r>
      <w:hyperlink r:id="rId15" w:history="1">
        <w:r w:rsidRPr="00DA01A8">
          <w:rPr>
            <w:rStyle w:val="Hyperlink"/>
            <w:rFonts w:ascii="Arial" w:hAnsi="Arial" w:cs="Arial"/>
          </w:rPr>
          <w:t>https://www.cipd.org/globalassets/media/knowledge/knowledge-hub/reports/human-capital-theory-assessing-the-evidence_tcm18-22292.pdf</w:t>
        </w:r>
      </w:hyperlink>
    </w:p>
    <w:p w14:paraId="23ECBAFE" w14:textId="7B05C320" w:rsidR="009F0DDD" w:rsidRPr="00DA01A8" w:rsidRDefault="00BD383E" w:rsidP="009C172F">
      <w:pPr>
        <w:rPr>
          <w:rFonts w:ascii="Arial" w:hAnsi="Arial" w:cs="Arial"/>
        </w:rPr>
      </w:pPr>
      <w:r w:rsidRPr="00DA01A8">
        <w:rPr>
          <w:rFonts w:ascii="Arial" w:hAnsi="Arial" w:cs="Arial"/>
        </w:rPr>
        <w:t xml:space="preserve">Nair, G., </w:t>
      </w:r>
      <w:r w:rsidRPr="00DA01A8">
        <w:rPr>
          <w:rFonts w:ascii="Arial" w:hAnsi="Arial" w:cs="Arial"/>
        </w:rPr>
        <w:t>Choudhary</w:t>
      </w:r>
      <w:r w:rsidRPr="00DA01A8">
        <w:rPr>
          <w:rFonts w:ascii="Arial" w:hAnsi="Arial" w:cs="Arial"/>
        </w:rPr>
        <w:t xml:space="preserve">, N., 2018, </w:t>
      </w:r>
      <w:r w:rsidRPr="00DA01A8">
        <w:rPr>
          <w:rFonts w:ascii="Arial" w:hAnsi="Arial" w:cs="Arial"/>
          <w:i/>
          <w:iCs/>
        </w:rPr>
        <w:t>Sustainability in the Hospitality Industry: A Social Factor Dimension</w:t>
      </w:r>
      <w:r w:rsidRPr="00DA01A8">
        <w:rPr>
          <w:rFonts w:ascii="Arial" w:hAnsi="Arial" w:cs="Arial"/>
        </w:rPr>
        <w:t xml:space="preserve">, Available at: </w:t>
      </w:r>
      <w:hyperlink r:id="rId16" w:history="1">
        <w:r w:rsidR="00F34AB6" w:rsidRPr="00DA01A8">
          <w:rPr>
            <w:rStyle w:val="Hyperlink"/>
            <w:rFonts w:ascii="Arial" w:hAnsi="Arial" w:cs="Arial"/>
          </w:rPr>
          <w:t>https://emaj.pitt.edu/ojs/index.php/emaj/article/view/154</w:t>
        </w:r>
      </w:hyperlink>
    </w:p>
    <w:p w14:paraId="7B788A47" w14:textId="206B1553" w:rsidR="00F34AB6" w:rsidRPr="00DA01A8" w:rsidRDefault="00977117" w:rsidP="009C172F">
      <w:pPr>
        <w:rPr>
          <w:rFonts w:ascii="Arial" w:hAnsi="Arial" w:cs="Arial"/>
        </w:rPr>
      </w:pPr>
      <w:r w:rsidRPr="00DA01A8">
        <w:rPr>
          <w:rFonts w:ascii="Arial" w:hAnsi="Arial" w:cs="Arial"/>
        </w:rPr>
        <w:t>European Commission, 2023</w:t>
      </w:r>
      <w:r w:rsidRPr="00DA01A8">
        <w:rPr>
          <w:rFonts w:ascii="Arial" w:hAnsi="Arial" w:cs="Arial"/>
          <w:i/>
          <w:iCs/>
        </w:rPr>
        <w:t xml:space="preserve">, </w:t>
      </w:r>
      <w:r w:rsidR="001150FA" w:rsidRPr="00DA01A8">
        <w:rPr>
          <w:rFonts w:ascii="Arial" w:hAnsi="Arial" w:cs="Arial"/>
          <w:i/>
          <w:iCs/>
        </w:rPr>
        <w:t>The impact of demographic change – in a changing environment</w:t>
      </w:r>
      <w:r w:rsidR="001150FA" w:rsidRPr="00DA01A8">
        <w:rPr>
          <w:rFonts w:ascii="Arial" w:hAnsi="Arial" w:cs="Arial"/>
        </w:rPr>
        <w:t xml:space="preserve">, Available at: </w:t>
      </w:r>
      <w:hyperlink r:id="rId17" w:history="1">
        <w:r w:rsidR="001150FA" w:rsidRPr="00DA01A8">
          <w:rPr>
            <w:rStyle w:val="Hyperlink"/>
            <w:rFonts w:ascii="Arial" w:hAnsi="Arial" w:cs="Arial"/>
          </w:rPr>
          <w:t>https://commission.europa.eu/system/files/2023-01/the_impact_of_demographic_change_in_a_changing_environment_2023.PDF</w:t>
        </w:r>
      </w:hyperlink>
    </w:p>
    <w:p w14:paraId="2C536405" w14:textId="14552617" w:rsidR="001150FA" w:rsidRPr="00DA01A8" w:rsidRDefault="007109A1" w:rsidP="007109A1">
      <w:pPr>
        <w:rPr>
          <w:rFonts w:ascii="Arial" w:hAnsi="Arial" w:cs="Arial"/>
        </w:rPr>
      </w:pPr>
      <w:r w:rsidRPr="00DA01A8">
        <w:rPr>
          <w:rFonts w:ascii="Arial" w:hAnsi="Arial" w:cs="Arial"/>
        </w:rPr>
        <w:t xml:space="preserve">Gov, 2019, </w:t>
      </w:r>
      <w:r w:rsidRPr="00472235">
        <w:rPr>
          <w:rFonts w:ascii="Arial" w:hAnsi="Arial" w:cs="Arial"/>
          <w:i/>
          <w:iCs/>
        </w:rPr>
        <w:t>Research and analysis</w:t>
      </w:r>
      <w:r w:rsidR="00261C00" w:rsidRPr="00472235">
        <w:rPr>
          <w:rFonts w:ascii="Arial" w:hAnsi="Arial" w:cs="Arial"/>
          <w:i/>
          <w:iCs/>
        </w:rPr>
        <w:t xml:space="preserve">, </w:t>
      </w:r>
      <w:r w:rsidRPr="00472235">
        <w:rPr>
          <w:rFonts w:ascii="Arial" w:hAnsi="Arial" w:cs="Arial"/>
          <w:i/>
          <w:iCs/>
        </w:rPr>
        <w:t>Main report</w:t>
      </w:r>
      <w:r w:rsidR="00261C00" w:rsidRPr="00DA01A8">
        <w:rPr>
          <w:rFonts w:ascii="Arial" w:hAnsi="Arial" w:cs="Arial"/>
        </w:rPr>
        <w:t xml:space="preserve">, Available at: </w:t>
      </w:r>
      <w:hyperlink r:id="rId18" w:history="1">
        <w:r w:rsidR="00261C00" w:rsidRPr="00DA01A8">
          <w:rPr>
            <w:rStyle w:val="Hyperlink"/>
            <w:rFonts w:ascii="Arial" w:hAnsi="Arial" w:cs="Arial"/>
          </w:rPr>
          <w:t>https://www.gov.uk/government/publications/womens-progression-in-the-workplace/main-report</w:t>
        </w:r>
      </w:hyperlink>
    </w:p>
    <w:p w14:paraId="6622E1AC" w14:textId="67553EE2" w:rsidR="00261C00" w:rsidRPr="00DA01A8" w:rsidRDefault="000010F6" w:rsidP="007109A1">
      <w:pPr>
        <w:rPr>
          <w:rFonts w:ascii="Arial" w:hAnsi="Arial" w:cs="Arial"/>
        </w:rPr>
      </w:pPr>
      <w:r w:rsidRPr="00DA01A8">
        <w:rPr>
          <w:rFonts w:ascii="Arial" w:hAnsi="Arial" w:cs="Arial"/>
        </w:rPr>
        <w:t xml:space="preserve">Channell, M., 2023, </w:t>
      </w:r>
      <w:r w:rsidR="002C67D6" w:rsidRPr="00DA01A8">
        <w:rPr>
          <w:rFonts w:ascii="Arial" w:hAnsi="Arial" w:cs="Arial"/>
          <w:i/>
          <w:iCs/>
        </w:rPr>
        <w:t>Maslow’s Hierarchy Of Needs: How Leaders &amp; Managers Can Motivate Their Teams</w:t>
      </w:r>
      <w:r w:rsidR="002C67D6" w:rsidRPr="00DA01A8">
        <w:rPr>
          <w:rFonts w:ascii="Arial" w:hAnsi="Arial" w:cs="Arial"/>
        </w:rPr>
        <w:t xml:space="preserve">, Available at: </w:t>
      </w:r>
      <w:hyperlink r:id="rId19" w:history="1">
        <w:r w:rsidR="002C67D6" w:rsidRPr="00DA01A8">
          <w:rPr>
            <w:rStyle w:val="Hyperlink"/>
            <w:rFonts w:ascii="Arial" w:hAnsi="Arial" w:cs="Arial"/>
          </w:rPr>
          <w:t>https://www.tsw.co.uk/blog/leadership-and-management/maslows-hierarchy-of-needs/</w:t>
        </w:r>
      </w:hyperlink>
    </w:p>
    <w:p w14:paraId="4E21970D" w14:textId="456E74F9" w:rsidR="002C67D6" w:rsidRPr="00DA01A8" w:rsidRDefault="00CD44A8" w:rsidP="007109A1">
      <w:pPr>
        <w:rPr>
          <w:rFonts w:ascii="Arial" w:hAnsi="Arial" w:cs="Arial"/>
        </w:rPr>
      </w:pPr>
      <w:r w:rsidRPr="00DA01A8">
        <w:rPr>
          <w:rFonts w:ascii="Arial" w:hAnsi="Arial" w:cs="Arial"/>
        </w:rPr>
        <w:t xml:space="preserve">MOROSAN, C. and BOWEN, J.T., 2022. </w:t>
      </w:r>
      <w:r w:rsidRPr="00472235">
        <w:rPr>
          <w:rFonts w:ascii="Arial" w:hAnsi="Arial" w:cs="Arial"/>
          <w:i/>
          <w:iCs/>
        </w:rPr>
        <w:t xml:space="preserve">Labor shortage solution: redefining hospitality through digitization. </w:t>
      </w:r>
      <w:r w:rsidRPr="00DA01A8">
        <w:rPr>
          <w:rFonts w:ascii="Arial" w:hAnsi="Arial" w:cs="Arial"/>
        </w:rPr>
        <w:t>International Journal of Contemporary Hospitality Management, 34(12), pp. 4674-4685.</w:t>
      </w:r>
    </w:p>
    <w:p w14:paraId="2B746B87" w14:textId="31A25CEF" w:rsidR="000A5281" w:rsidRPr="00DA01A8" w:rsidRDefault="000A5281" w:rsidP="000A5281">
      <w:pPr>
        <w:rPr>
          <w:rFonts w:ascii="Arial" w:hAnsi="Arial" w:cs="Arial"/>
        </w:rPr>
      </w:pPr>
      <w:r w:rsidRPr="00DA01A8">
        <w:rPr>
          <w:rFonts w:ascii="Arial" w:hAnsi="Arial" w:cs="Arial"/>
        </w:rPr>
        <w:t xml:space="preserve">European Parliament, 2019, </w:t>
      </w:r>
      <w:r w:rsidRPr="00DA01A8">
        <w:rPr>
          <w:rFonts w:ascii="Arial" w:hAnsi="Arial" w:cs="Arial"/>
          <w:i/>
          <w:iCs/>
        </w:rPr>
        <w:t>The impact of</w:t>
      </w:r>
      <w:r w:rsidRPr="00DA01A8">
        <w:rPr>
          <w:rFonts w:ascii="Arial" w:hAnsi="Arial" w:cs="Arial"/>
          <w:i/>
          <w:iCs/>
        </w:rPr>
        <w:t xml:space="preserve"> </w:t>
      </w:r>
      <w:r w:rsidRPr="00DA01A8">
        <w:rPr>
          <w:rFonts w:ascii="Arial" w:hAnsi="Arial" w:cs="Arial"/>
          <w:i/>
          <w:iCs/>
        </w:rPr>
        <w:t>new technologies</w:t>
      </w:r>
      <w:r w:rsidRPr="00DA01A8">
        <w:rPr>
          <w:rFonts w:ascii="Arial" w:hAnsi="Arial" w:cs="Arial"/>
          <w:i/>
          <w:iCs/>
        </w:rPr>
        <w:t xml:space="preserve"> </w:t>
      </w:r>
      <w:r w:rsidRPr="00DA01A8">
        <w:rPr>
          <w:rFonts w:ascii="Arial" w:hAnsi="Arial" w:cs="Arial"/>
          <w:i/>
          <w:iCs/>
        </w:rPr>
        <w:t>on the labour</w:t>
      </w:r>
      <w:r w:rsidRPr="00DA01A8">
        <w:rPr>
          <w:rFonts w:ascii="Arial" w:hAnsi="Arial" w:cs="Arial"/>
          <w:i/>
          <w:iCs/>
        </w:rPr>
        <w:t xml:space="preserve"> </w:t>
      </w:r>
      <w:r w:rsidRPr="00DA01A8">
        <w:rPr>
          <w:rFonts w:ascii="Arial" w:hAnsi="Arial" w:cs="Arial"/>
          <w:i/>
          <w:iCs/>
        </w:rPr>
        <w:t>market and the</w:t>
      </w:r>
      <w:r w:rsidRPr="00DA01A8">
        <w:rPr>
          <w:rFonts w:ascii="Arial" w:hAnsi="Arial" w:cs="Arial"/>
          <w:i/>
          <w:iCs/>
        </w:rPr>
        <w:t xml:space="preserve"> </w:t>
      </w:r>
      <w:r w:rsidRPr="00DA01A8">
        <w:rPr>
          <w:rFonts w:ascii="Arial" w:hAnsi="Arial" w:cs="Arial"/>
          <w:i/>
          <w:iCs/>
        </w:rPr>
        <w:t>social economy</w:t>
      </w:r>
      <w:r w:rsidRPr="00DA01A8">
        <w:rPr>
          <w:rFonts w:ascii="Arial" w:hAnsi="Arial" w:cs="Arial"/>
          <w:i/>
          <w:iCs/>
        </w:rPr>
        <w:t xml:space="preserve">, </w:t>
      </w:r>
      <w:r w:rsidRPr="00DA01A8">
        <w:rPr>
          <w:rFonts w:ascii="Arial" w:hAnsi="Arial" w:cs="Arial"/>
        </w:rPr>
        <w:t xml:space="preserve">Available at: </w:t>
      </w:r>
      <w:hyperlink r:id="rId20" w:history="1">
        <w:r w:rsidR="00F26CD3" w:rsidRPr="00DA01A8">
          <w:rPr>
            <w:rStyle w:val="Hyperlink"/>
            <w:rFonts w:ascii="Arial" w:hAnsi="Arial" w:cs="Arial"/>
          </w:rPr>
          <w:t>https://www.europarl.europa.eu/RegData/etudes/STUD/2018/614539/EPRS_STU(2018)614539_EN.pdf</w:t>
        </w:r>
      </w:hyperlink>
    </w:p>
    <w:p w14:paraId="5F1822B7" w14:textId="0EFC6118" w:rsidR="00F26CD3" w:rsidRPr="00DA01A8" w:rsidRDefault="00F11FE3" w:rsidP="000A5281">
      <w:pPr>
        <w:rPr>
          <w:rFonts w:ascii="Arial" w:hAnsi="Arial" w:cs="Arial"/>
        </w:rPr>
      </w:pPr>
      <w:proofErr w:type="spellStart"/>
      <w:r w:rsidRPr="00DA01A8">
        <w:rPr>
          <w:rFonts w:ascii="Arial" w:hAnsi="Arial" w:cs="Arial"/>
        </w:rPr>
        <w:t>Wisskirchen</w:t>
      </w:r>
      <w:proofErr w:type="spellEnd"/>
      <w:r w:rsidRPr="00DA01A8">
        <w:rPr>
          <w:rFonts w:ascii="Arial" w:hAnsi="Arial" w:cs="Arial"/>
        </w:rPr>
        <w:t xml:space="preserve">, G., et al, 2017, </w:t>
      </w:r>
      <w:r w:rsidRPr="00DA01A8">
        <w:rPr>
          <w:rFonts w:ascii="Arial" w:hAnsi="Arial" w:cs="Arial"/>
        </w:rPr>
        <w:t>IBA Global Employment Institute</w:t>
      </w:r>
      <w:r w:rsidRPr="00DA01A8">
        <w:rPr>
          <w:rFonts w:ascii="Arial" w:hAnsi="Arial" w:cs="Arial"/>
        </w:rPr>
        <w:t xml:space="preserve">, </w:t>
      </w:r>
      <w:r w:rsidRPr="00DA01A8">
        <w:rPr>
          <w:rFonts w:ascii="Arial" w:hAnsi="Arial" w:cs="Arial"/>
          <w:i/>
          <w:iCs/>
        </w:rPr>
        <w:t>Artificial Intelligence and Robotics and Their Impact on the Workplace</w:t>
      </w:r>
      <w:r w:rsidRPr="00DA01A8">
        <w:rPr>
          <w:rFonts w:ascii="Arial" w:hAnsi="Arial" w:cs="Arial"/>
        </w:rPr>
        <w:t xml:space="preserve">, </w:t>
      </w:r>
      <w:r w:rsidR="00653782" w:rsidRPr="00DA01A8">
        <w:rPr>
          <w:rFonts w:ascii="Arial" w:hAnsi="Arial" w:cs="Arial"/>
        </w:rPr>
        <w:t xml:space="preserve">Available at: </w:t>
      </w:r>
      <w:hyperlink r:id="rId21" w:history="1">
        <w:r w:rsidR="00653782" w:rsidRPr="00DA01A8">
          <w:rPr>
            <w:rStyle w:val="Hyperlink"/>
            <w:rFonts w:ascii="Arial" w:hAnsi="Arial" w:cs="Arial"/>
          </w:rPr>
          <w:t>https://www.researchgate.net/profile/Mohamed_Mourad_Lafifi/post/What_are_the_social_and_economic_effects_of_computers_in_automation_and_robotics/attachment/5fd34ec9d6d02900019d1a1d/AS%3A967510073565185%401607683785826/download/Artificial+Intelligence+and+Robotics+and+Their+Impact+on+the+Workplace.pdf</w:t>
        </w:r>
      </w:hyperlink>
    </w:p>
    <w:p w14:paraId="752270AD" w14:textId="3312A16B" w:rsidR="00653782" w:rsidRPr="00DA01A8" w:rsidRDefault="0007087C" w:rsidP="000A5281">
      <w:pPr>
        <w:rPr>
          <w:rFonts w:ascii="Arial" w:hAnsi="Arial" w:cs="Arial"/>
        </w:rPr>
      </w:pPr>
      <w:r w:rsidRPr="00DA01A8">
        <w:rPr>
          <w:rFonts w:ascii="Arial" w:hAnsi="Arial" w:cs="Arial"/>
        </w:rPr>
        <w:t xml:space="preserve">McCamey, R., et al., 2019, </w:t>
      </w:r>
      <w:r w:rsidR="00622144" w:rsidRPr="00472235">
        <w:rPr>
          <w:rFonts w:ascii="Arial" w:hAnsi="Arial" w:cs="Arial"/>
          <w:i/>
          <w:iCs/>
        </w:rPr>
        <w:t>Use of Social Networking Sites for Recruiting and Selecting in the Hiring Process</w:t>
      </w:r>
      <w:r w:rsidR="00622144" w:rsidRPr="00DA01A8">
        <w:rPr>
          <w:rFonts w:ascii="Arial" w:hAnsi="Arial" w:cs="Arial"/>
        </w:rPr>
        <w:t xml:space="preserve">, Available at: </w:t>
      </w:r>
      <w:hyperlink r:id="rId22" w:history="1">
        <w:r w:rsidR="00622144" w:rsidRPr="00DA01A8">
          <w:rPr>
            <w:rStyle w:val="Hyperlink"/>
            <w:rFonts w:ascii="Arial" w:hAnsi="Arial" w:cs="Arial"/>
          </w:rPr>
          <w:t>https://www.researchgate.net/publication/331022707_Use_of_Social_Networking_Sites_for_Recruiting_and_Selecting_in_the_Hiring_Process</w:t>
        </w:r>
      </w:hyperlink>
    </w:p>
    <w:p w14:paraId="7288E20E" w14:textId="17C6A011" w:rsidR="00622144" w:rsidRPr="00DA01A8" w:rsidRDefault="00B865BE" w:rsidP="000A5281">
      <w:pPr>
        <w:rPr>
          <w:rFonts w:ascii="Arial" w:hAnsi="Arial" w:cs="Arial"/>
        </w:rPr>
      </w:pPr>
      <w:proofErr w:type="spellStart"/>
      <w:r w:rsidRPr="00DA01A8">
        <w:rPr>
          <w:rFonts w:ascii="Arial" w:hAnsi="Arial" w:cs="Arial"/>
        </w:rPr>
        <w:lastRenderedPageBreak/>
        <w:t>Durodolu</w:t>
      </w:r>
      <w:proofErr w:type="spellEnd"/>
      <w:r w:rsidRPr="00DA01A8">
        <w:rPr>
          <w:rFonts w:ascii="Arial" w:hAnsi="Arial" w:cs="Arial"/>
        </w:rPr>
        <w:t xml:space="preserve">, O., PhD., 2016, </w:t>
      </w:r>
      <w:r w:rsidRPr="00472235">
        <w:rPr>
          <w:rFonts w:ascii="Arial" w:hAnsi="Arial" w:cs="Arial"/>
          <w:i/>
          <w:iCs/>
        </w:rPr>
        <w:t>Technology Acceptance Model as a predictor of using information system’ to acquire information literacy skills</w:t>
      </w:r>
      <w:r w:rsidRPr="00DA01A8">
        <w:rPr>
          <w:rFonts w:ascii="Arial" w:hAnsi="Arial" w:cs="Arial"/>
        </w:rPr>
        <w:t xml:space="preserve">, Available at: </w:t>
      </w:r>
      <w:hyperlink r:id="rId23" w:history="1">
        <w:r w:rsidR="00182FD0" w:rsidRPr="00DA01A8">
          <w:rPr>
            <w:rStyle w:val="Hyperlink"/>
            <w:rFonts w:ascii="Arial" w:hAnsi="Arial" w:cs="Arial"/>
          </w:rPr>
          <w:t>https://www.researchgate.net/publication/309853549_Technology_Acceptance_Model_as_a_predictor_of_using_information_system'_to_acquire_information_literacy_skills</w:t>
        </w:r>
      </w:hyperlink>
    </w:p>
    <w:p w14:paraId="7713FB43" w14:textId="334CCA26" w:rsidR="00182FD0" w:rsidRPr="00DA01A8" w:rsidRDefault="00337960" w:rsidP="000A5281">
      <w:pPr>
        <w:rPr>
          <w:rFonts w:ascii="Arial" w:hAnsi="Arial" w:cs="Arial"/>
        </w:rPr>
      </w:pPr>
      <w:r w:rsidRPr="00DA01A8">
        <w:rPr>
          <w:rFonts w:ascii="Arial" w:hAnsi="Arial" w:cs="Arial"/>
        </w:rPr>
        <w:t xml:space="preserve">Taiwo, I., 2024, Hospitality Investor,  </w:t>
      </w:r>
      <w:r w:rsidRPr="00472235">
        <w:rPr>
          <w:rFonts w:ascii="Arial" w:hAnsi="Arial" w:cs="Arial"/>
          <w:i/>
          <w:iCs/>
        </w:rPr>
        <w:t>Hospitality sector on cusp of sustainability revolution, experts warn</w:t>
      </w:r>
      <w:r w:rsidRPr="00DA01A8">
        <w:rPr>
          <w:rFonts w:ascii="Arial" w:hAnsi="Arial" w:cs="Arial"/>
        </w:rPr>
        <w:t xml:space="preserve">, Available </w:t>
      </w:r>
      <w:r w:rsidR="00A709D9" w:rsidRPr="00DA01A8">
        <w:rPr>
          <w:rFonts w:ascii="Arial" w:hAnsi="Arial" w:cs="Arial"/>
        </w:rPr>
        <w:t xml:space="preserve">at: </w:t>
      </w:r>
      <w:hyperlink r:id="rId24" w:history="1">
        <w:r w:rsidR="00A709D9" w:rsidRPr="00DA01A8">
          <w:rPr>
            <w:rStyle w:val="Hyperlink"/>
            <w:rFonts w:ascii="Arial" w:hAnsi="Arial" w:cs="Arial"/>
          </w:rPr>
          <w:t>https://www.hospitalityinvestor.com/esg/why-you-should-pay-more-attention-esg</w:t>
        </w:r>
      </w:hyperlink>
    </w:p>
    <w:p w14:paraId="435B7FED" w14:textId="3DF4F3A0" w:rsidR="00A709D9" w:rsidRPr="00DA01A8" w:rsidRDefault="00C00C5D" w:rsidP="000A5281">
      <w:pPr>
        <w:rPr>
          <w:rFonts w:ascii="Arial" w:hAnsi="Arial" w:cs="Arial"/>
        </w:rPr>
      </w:pPr>
      <w:r w:rsidRPr="00DA01A8">
        <w:rPr>
          <w:rFonts w:ascii="Arial" w:hAnsi="Arial" w:cs="Arial"/>
        </w:rPr>
        <w:t>Business Leadership Today, 2024</w:t>
      </w:r>
      <w:r w:rsidRPr="00472235">
        <w:rPr>
          <w:rFonts w:ascii="Arial" w:hAnsi="Arial" w:cs="Arial"/>
          <w:i/>
          <w:iCs/>
        </w:rPr>
        <w:t xml:space="preserve">, </w:t>
      </w:r>
      <w:r w:rsidR="0030765D" w:rsidRPr="00472235">
        <w:rPr>
          <w:rFonts w:ascii="Arial" w:hAnsi="Arial" w:cs="Arial"/>
          <w:i/>
          <w:iCs/>
        </w:rPr>
        <w:t>How Important Sustainability Is To Employees</w:t>
      </w:r>
      <w:r w:rsidR="0030765D" w:rsidRPr="00DA01A8">
        <w:rPr>
          <w:rFonts w:ascii="Arial" w:hAnsi="Arial" w:cs="Arial"/>
        </w:rPr>
        <w:t xml:space="preserve">, Available at: </w:t>
      </w:r>
      <w:hyperlink r:id="rId25" w:history="1">
        <w:r w:rsidR="0030765D" w:rsidRPr="00DA01A8">
          <w:rPr>
            <w:rStyle w:val="Hyperlink"/>
            <w:rFonts w:ascii="Arial" w:hAnsi="Arial" w:cs="Arial"/>
          </w:rPr>
          <w:t>https://businessleadershiptoday.com/how-important-sustainability-is-to-employees/</w:t>
        </w:r>
      </w:hyperlink>
    </w:p>
    <w:p w14:paraId="25DA3042" w14:textId="50EFBC52" w:rsidR="0030765D" w:rsidRPr="00DA01A8" w:rsidRDefault="0083728A" w:rsidP="000A5281">
      <w:pPr>
        <w:rPr>
          <w:rFonts w:ascii="Arial" w:hAnsi="Arial" w:cs="Arial"/>
        </w:rPr>
      </w:pPr>
      <w:r w:rsidRPr="00DA01A8">
        <w:rPr>
          <w:rFonts w:ascii="Arial" w:hAnsi="Arial" w:cs="Arial"/>
        </w:rPr>
        <w:t xml:space="preserve">Baloch QB, Shah SN, Iqbal N, </w:t>
      </w:r>
      <w:proofErr w:type="spellStart"/>
      <w:r w:rsidRPr="00DA01A8">
        <w:rPr>
          <w:rFonts w:ascii="Arial" w:hAnsi="Arial" w:cs="Arial"/>
        </w:rPr>
        <w:t>Sheeraz</w:t>
      </w:r>
      <w:proofErr w:type="spellEnd"/>
      <w:r w:rsidRPr="00DA01A8">
        <w:rPr>
          <w:rFonts w:ascii="Arial" w:hAnsi="Arial" w:cs="Arial"/>
        </w:rPr>
        <w:t xml:space="preserve"> M, Asadullah M, Mahar S, Khan AU</w:t>
      </w:r>
      <w:r w:rsidRPr="00472235">
        <w:rPr>
          <w:rFonts w:ascii="Arial" w:hAnsi="Arial" w:cs="Arial"/>
          <w:i/>
          <w:iCs/>
        </w:rPr>
        <w:t>. Impact of tourism development upon environmental sustainability: a suggested framework for sustainable ecotourism</w:t>
      </w:r>
      <w:r w:rsidRPr="00DA01A8">
        <w:rPr>
          <w:rFonts w:ascii="Arial" w:hAnsi="Arial" w:cs="Arial"/>
        </w:rPr>
        <w:t xml:space="preserve">. Environ Sci </w:t>
      </w:r>
      <w:proofErr w:type="spellStart"/>
      <w:r w:rsidRPr="00DA01A8">
        <w:rPr>
          <w:rFonts w:ascii="Arial" w:hAnsi="Arial" w:cs="Arial"/>
        </w:rPr>
        <w:t>Pollut</w:t>
      </w:r>
      <w:proofErr w:type="spellEnd"/>
      <w:r w:rsidRPr="00DA01A8">
        <w:rPr>
          <w:rFonts w:ascii="Arial" w:hAnsi="Arial" w:cs="Arial"/>
        </w:rPr>
        <w:t xml:space="preserve"> Res Int. 2023 Jan;30(3):5917-5930. </w:t>
      </w:r>
      <w:proofErr w:type="spellStart"/>
      <w:r w:rsidRPr="00DA01A8">
        <w:rPr>
          <w:rFonts w:ascii="Arial" w:hAnsi="Arial" w:cs="Arial"/>
        </w:rPr>
        <w:t>doi</w:t>
      </w:r>
      <w:proofErr w:type="spellEnd"/>
      <w:r w:rsidRPr="00DA01A8">
        <w:rPr>
          <w:rFonts w:ascii="Arial" w:hAnsi="Arial" w:cs="Arial"/>
        </w:rPr>
        <w:t xml:space="preserve">: 10.1007/s11356-022-22496-w. </w:t>
      </w:r>
      <w:proofErr w:type="spellStart"/>
      <w:r w:rsidRPr="00DA01A8">
        <w:rPr>
          <w:rFonts w:ascii="Arial" w:hAnsi="Arial" w:cs="Arial"/>
        </w:rPr>
        <w:t>Epub</w:t>
      </w:r>
      <w:proofErr w:type="spellEnd"/>
      <w:r w:rsidRPr="00DA01A8">
        <w:rPr>
          <w:rFonts w:ascii="Arial" w:hAnsi="Arial" w:cs="Arial"/>
        </w:rPr>
        <w:t xml:space="preserve"> 2022 Aug 19. PMID: 35984561; PMCID: PMC9389488.</w:t>
      </w:r>
    </w:p>
    <w:p w14:paraId="2340079E" w14:textId="33ADEDD2" w:rsidR="00F22C64" w:rsidRPr="00DA01A8" w:rsidRDefault="00B36013" w:rsidP="000A5281">
      <w:pPr>
        <w:rPr>
          <w:rFonts w:ascii="Arial" w:hAnsi="Arial" w:cs="Arial"/>
        </w:rPr>
      </w:pPr>
      <w:r w:rsidRPr="00DA01A8">
        <w:rPr>
          <w:rFonts w:ascii="Arial" w:hAnsi="Arial" w:cs="Arial"/>
        </w:rPr>
        <w:t>Sobia, J</w:t>
      </w:r>
      <w:r w:rsidR="00F22C64" w:rsidRPr="00DA01A8">
        <w:rPr>
          <w:rFonts w:ascii="Arial" w:hAnsi="Arial" w:cs="Arial"/>
        </w:rPr>
        <w:t xml:space="preserve">., </w:t>
      </w:r>
      <w:r w:rsidRPr="00DA01A8">
        <w:rPr>
          <w:rFonts w:ascii="Arial" w:hAnsi="Arial" w:cs="Arial"/>
        </w:rPr>
        <w:t xml:space="preserve">et al., 2023, </w:t>
      </w:r>
      <w:r w:rsidR="009E7D2D" w:rsidRPr="00472235">
        <w:rPr>
          <w:rFonts w:ascii="Arial" w:hAnsi="Arial" w:cs="Arial"/>
          <w:i/>
          <w:iCs/>
        </w:rPr>
        <w:t>The Role of Green Recruitment on Organizational Sustainability Performance: A Study within the Context of Green Human Resource Management</w:t>
      </w:r>
      <w:r w:rsidR="009E7D2D" w:rsidRPr="00472235">
        <w:rPr>
          <w:rFonts w:ascii="Arial" w:hAnsi="Arial" w:cs="Arial"/>
          <w:i/>
          <w:iCs/>
        </w:rPr>
        <w:t>,</w:t>
      </w:r>
      <w:r w:rsidR="009E7D2D" w:rsidRPr="00DA01A8">
        <w:rPr>
          <w:rFonts w:ascii="Arial" w:hAnsi="Arial" w:cs="Arial"/>
        </w:rPr>
        <w:t xml:space="preserve"> Available at: </w:t>
      </w:r>
      <w:hyperlink r:id="rId26" w:history="1">
        <w:r w:rsidR="009E7D2D" w:rsidRPr="00DA01A8">
          <w:rPr>
            <w:rStyle w:val="Hyperlink"/>
            <w:rFonts w:ascii="Arial" w:hAnsi="Arial" w:cs="Arial"/>
          </w:rPr>
          <w:t>https://www.mdpi.com/2071-1050/15/21/15567</w:t>
        </w:r>
      </w:hyperlink>
    </w:p>
    <w:p w14:paraId="0CF264DE" w14:textId="672275A8" w:rsidR="009E7D2D" w:rsidRPr="00DA01A8" w:rsidRDefault="00E70EE4" w:rsidP="000A5281">
      <w:pPr>
        <w:rPr>
          <w:rFonts w:ascii="Arial" w:hAnsi="Arial" w:cs="Arial"/>
          <w:color w:val="212121"/>
          <w:shd w:val="clear" w:color="auto" w:fill="FFFFFF"/>
        </w:rPr>
      </w:pPr>
      <w:r w:rsidRPr="00DA01A8">
        <w:rPr>
          <w:rFonts w:ascii="Arial" w:hAnsi="Arial" w:cs="Arial"/>
          <w:color w:val="212121"/>
          <w:shd w:val="clear" w:color="auto" w:fill="FFFFFF"/>
        </w:rPr>
        <w:t xml:space="preserve">Ewing KD, Hendy L. Covid-19 and the Failure of Labour Law: Part 1. Industrial Law Journal. 2020 Dec 8;49(4):497–538. </w:t>
      </w:r>
      <w:proofErr w:type="spellStart"/>
      <w:r w:rsidRPr="00DA01A8">
        <w:rPr>
          <w:rFonts w:ascii="Arial" w:hAnsi="Arial" w:cs="Arial"/>
          <w:color w:val="212121"/>
          <w:shd w:val="clear" w:color="auto" w:fill="FFFFFF"/>
        </w:rPr>
        <w:t>doi</w:t>
      </w:r>
      <w:proofErr w:type="spellEnd"/>
      <w:r w:rsidRPr="00DA01A8">
        <w:rPr>
          <w:rFonts w:ascii="Arial" w:hAnsi="Arial" w:cs="Arial"/>
          <w:color w:val="212121"/>
          <w:shd w:val="clear" w:color="auto" w:fill="FFFFFF"/>
        </w:rPr>
        <w:t>: 10.1093/</w:t>
      </w:r>
      <w:proofErr w:type="spellStart"/>
      <w:r w:rsidRPr="00DA01A8">
        <w:rPr>
          <w:rFonts w:ascii="Arial" w:hAnsi="Arial" w:cs="Arial"/>
          <w:color w:val="212121"/>
          <w:shd w:val="clear" w:color="auto" w:fill="FFFFFF"/>
        </w:rPr>
        <w:t>indlaw</w:t>
      </w:r>
      <w:proofErr w:type="spellEnd"/>
      <w:r w:rsidRPr="00DA01A8">
        <w:rPr>
          <w:rFonts w:ascii="Arial" w:hAnsi="Arial" w:cs="Arial"/>
          <w:color w:val="212121"/>
          <w:shd w:val="clear" w:color="auto" w:fill="FFFFFF"/>
        </w:rPr>
        <w:t>/dwaa026. PMCID: PMC7799046.</w:t>
      </w:r>
      <w:r w:rsidRPr="00DA01A8">
        <w:rPr>
          <w:rFonts w:ascii="Arial" w:hAnsi="Arial" w:cs="Arial"/>
          <w:color w:val="212121"/>
          <w:shd w:val="clear" w:color="auto" w:fill="FFFFFF"/>
        </w:rPr>
        <w:t xml:space="preserve"> </w:t>
      </w:r>
    </w:p>
    <w:p w14:paraId="315246B1" w14:textId="44D9BA71" w:rsidR="008308A5" w:rsidRPr="00DA01A8" w:rsidRDefault="002643CB" w:rsidP="000A5281">
      <w:pPr>
        <w:rPr>
          <w:rFonts w:ascii="Arial" w:hAnsi="Arial" w:cs="Arial"/>
        </w:rPr>
      </w:pPr>
      <w:r w:rsidRPr="00DA01A8">
        <w:rPr>
          <w:rFonts w:ascii="Arial" w:hAnsi="Arial" w:cs="Arial"/>
        </w:rPr>
        <w:t xml:space="preserve">Newman, A., Miao, Q., Hofman, P. S., &amp; Zhu, C. J. (2016). </w:t>
      </w:r>
      <w:r w:rsidRPr="00F96E0B">
        <w:rPr>
          <w:rFonts w:ascii="Arial" w:hAnsi="Arial" w:cs="Arial"/>
          <w:i/>
          <w:iCs/>
        </w:rPr>
        <w:t>The impact of socially responsible human resource management on employees’ organizational citizenship behaviour: the mediating role of organizational identification</w:t>
      </w:r>
      <w:r w:rsidRPr="00DA01A8">
        <w:rPr>
          <w:rFonts w:ascii="Arial" w:hAnsi="Arial" w:cs="Arial"/>
        </w:rPr>
        <w:t xml:space="preserve">. International Journal of Human Resource Management, 27(4), 440–455. </w:t>
      </w:r>
      <w:hyperlink r:id="rId27" w:history="1">
        <w:r w:rsidR="004C3FFA" w:rsidRPr="00DA01A8">
          <w:rPr>
            <w:rStyle w:val="Hyperlink"/>
            <w:rFonts w:ascii="Arial" w:hAnsi="Arial" w:cs="Arial"/>
          </w:rPr>
          <w:t>https://doi.org/10.1080/09585192.2015.1042895</w:t>
        </w:r>
      </w:hyperlink>
    </w:p>
    <w:p w14:paraId="75EF97BC" w14:textId="31D9996F" w:rsidR="004C3FFA" w:rsidRPr="00DA01A8" w:rsidRDefault="004C3FFA" w:rsidP="004C3FFA">
      <w:pPr>
        <w:rPr>
          <w:rFonts w:ascii="Arial" w:hAnsi="Arial" w:cs="Arial"/>
        </w:rPr>
      </w:pPr>
      <w:proofErr w:type="spellStart"/>
      <w:r w:rsidRPr="00DA01A8">
        <w:rPr>
          <w:rFonts w:ascii="Arial" w:hAnsi="Arial" w:cs="Arial"/>
        </w:rPr>
        <w:t>Depierrez</w:t>
      </w:r>
      <w:proofErr w:type="spellEnd"/>
      <w:r w:rsidRPr="00DA01A8">
        <w:rPr>
          <w:rFonts w:ascii="Arial" w:hAnsi="Arial" w:cs="Arial"/>
        </w:rPr>
        <w:t>,</w:t>
      </w:r>
      <w:r w:rsidRPr="00DA01A8">
        <w:rPr>
          <w:rFonts w:ascii="Arial" w:hAnsi="Arial" w:cs="Arial"/>
        </w:rPr>
        <w:t xml:space="preserve"> A.,</w:t>
      </w:r>
      <w:r w:rsidRPr="00DA01A8">
        <w:rPr>
          <w:rFonts w:ascii="Arial" w:hAnsi="Arial" w:cs="Arial"/>
        </w:rPr>
        <w:t xml:space="preserve"> 2023</w:t>
      </w:r>
      <w:r w:rsidRPr="00DA01A8">
        <w:rPr>
          <w:rFonts w:ascii="Arial" w:hAnsi="Arial" w:cs="Arial"/>
        </w:rPr>
        <w:t xml:space="preserve">, </w:t>
      </w:r>
      <w:r w:rsidRPr="00F96E0B">
        <w:rPr>
          <w:rFonts w:ascii="Arial" w:hAnsi="Arial" w:cs="Arial"/>
          <w:i/>
          <w:iCs/>
        </w:rPr>
        <w:t>High Turnover in the Hospitality Industry: A Result of Neglected Training</w:t>
      </w:r>
      <w:r w:rsidRPr="00DA01A8">
        <w:rPr>
          <w:rFonts w:ascii="Arial" w:hAnsi="Arial" w:cs="Arial"/>
        </w:rPr>
        <w:t xml:space="preserve">, Available at: </w:t>
      </w:r>
      <w:hyperlink r:id="rId28" w:history="1">
        <w:r w:rsidR="00424F80" w:rsidRPr="00DA01A8">
          <w:rPr>
            <w:rStyle w:val="Hyperlink"/>
            <w:rFonts w:ascii="Arial" w:hAnsi="Arial" w:cs="Arial"/>
          </w:rPr>
          <w:t>https://hospitalityinsights.ehl.edu/training-high-turnover-rates-hospitality</w:t>
        </w:r>
      </w:hyperlink>
    </w:p>
    <w:p w14:paraId="308D3F56" w14:textId="2BDA1B71" w:rsidR="004C3FFA" w:rsidRPr="00DA01A8" w:rsidRDefault="00C34EDE" w:rsidP="000A5281">
      <w:pPr>
        <w:rPr>
          <w:rFonts w:ascii="Arial" w:hAnsi="Arial" w:cs="Arial"/>
        </w:rPr>
      </w:pPr>
      <w:r w:rsidRPr="00DA01A8">
        <w:rPr>
          <w:rFonts w:ascii="Arial" w:hAnsi="Arial" w:cs="Arial"/>
        </w:rPr>
        <w:t>Witts, S., 2023</w:t>
      </w:r>
      <w:r w:rsidRPr="00DA01A8">
        <w:rPr>
          <w:rFonts w:ascii="Arial" w:hAnsi="Arial" w:cs="Arial"/>
          <w:i/>
          <w:iCs/>
        </w:rPr>
        <w:t xml:space="preserve">, </w:t>
      </w:r>
      <w:r w:rsidR="00EE5E9C" w:rsidRPr="00DA01A8">
        <w:rPr>
          <w:rFonts w:ascii="Arial" w:hAnsi="Arial" w:cs="Arial"/>
          <w:i/>
          <w:iCs/>
        </w:rPr>
        <w:t>Savoy hotel invests thousands in staff facilities amid rise in luxury competition</w:t>
      </w:r>
      <w:r w:rsidR="00EE5E9C" w:rsidRPr="00DA01A8">
        <w:rPr>
          <w:rFonts w:ascii="Arial" w:hAnsi="Arial" w:cs="Arial"/>
        </w:rPr>
        <w:t xml:space="preserve">, Available at: </w:t>
      </w:r>
      <w:hyperlink r:id="rId29" w:history="1">
        <w:r w:rsidR="00EE5E9C" w:rsidRPr="00DA01A8">
          <w:rPr>
            <w:rStyle w:val="Hyperlink"/>
            <w:rFonts w:ascii="Arial" w:hAnsi="Arial" w:cs="Arial"/>
          </w:rPr>
          <w:t>https://www.thecaterer.com/news/savoy-hotel-staffing-invest-results</w:t>
        </w:r>
      </w:hyperlink>
    </w:p>
    <w:p w14:paraId="0794004D" w14:textId="16B5A4C9" w:rsidR="00EE5E9C" w:rsidRPr="00DA01A8" w:rsidRDefault="00F130B4" w:rsidP="00F130B4">
      <w:pPr>
        <w:rPr>
          <w:rFonts w:ascii="Arial" w:hAnsi="Arial" w:cs="Arial"/>
        </w:rPr>
      </w:pPr>
      <w:r w:rsidRPr="00DA01A8">
        <w:rPr>
          <w:rFonts w:ascii="Arial" w:hAnsi="Arial" w:cs="Arial"/>
        </w:rPr>
        <w:t xml:space="preserve">Hausknecht, J. P., Rodda, J., &amp; Howard, M. J. (2009). </w:t>
      </w:r>
      <w:r w:rsidRPr="00F96E0B">
        <w:rPr>
          <w:rFonts w:ascii="Arial" w:hAnsi="Arial" w:cs="Arial"/>
          <w:i/>
          <w:iCs/>
        </w:rPr>
        <w:t>Targeted employee retention: Performance-based and job-related differences in reported reasons for staying.</w:t>
      </w:r>
      <w:r w:rsidRPr="00DA01A8">
        <w:rPr>
          <w:rFonts w:ascii="Arial" w:hAnsi="Arial" w:cs="Arial"/>
        </w:rPr>
        <w:t xml:space="preserve"> Human Resource Management, 48(2), 269–288. </w:t>
      </w:r>
      <w:hyperlink r:id="rId30" w:history="1">
        <w:r w:rsidR="00D406DF" w:rsidRPr="00DA01A8">
          <w:rPr>
            <w:rStyle w:val="Hyperlink"/>
            <w:rFonts w:ascii="Arial" w:hAnsi="Arial" w:cs="Arial"/>
          </w:rPr>
          <w:t>https://doi.org/10.1002/hrm.20279</w:t>
        </w:r>
      </w:hyperlink>
    </w:p>
    <w:p w14:paraId="038E1431" w14:textId="754296F3" w:rsidR="00D406DF" w:rsidRPr="00DA01A8" w:rsidRDefault="00D406DF" w:rsidP="00F130B4">
      <w:pPr>
        <w:rPr>
          <w:rFonts w:ascii="Arial" w:hAnsi="Arial" w:cs="Arial"/>
        </w:rPr>
      </w:pPr>
      <w:r w:rsidRPr="00DA01A8">
        <w:rPr>
          <w:rFonts w:ascii="Arial" w:hAnsi="Arial" w:cs="Arial"/>
        </w:rPr>
        <w:lastRenderedPageBreak/>
        <w:t xml:space="preserve">Burton, A., </w:t>
      </w:r>
      <w:r w:rsidRPr="00DA01A8">
        <w:rPr>
          <w:rFonts w:ascii="Arial" w:hAnsi="Arial" w:cs="Arial"/>
        </w:rPr>
        <w:t xml:space="preserve">Confino, P., </w:t>
      </w:r>
      <w:r w:rsidRPr="00DA01A8">
        <w:rPr>
          <w:rFonts w:ascii="Arial" w:hAnsi="Arial" w:cs="Arial"/>
        </w:rPr>
        <w:t>2022</w:t>
      </w:r>
      <w:r w:rsidRPr="00DA01A8">
        <w:rPr>
          <w:rFonts w:ascii="Arial" w:hAnsi="Arial" w:cs="Arial"/>
        </w:rPr>
        <w:t>,</w:t>
      </w:r>
      <w:r w:rsidR="00FE48F0" w:rsidRPr="00DA01A8">
        <w:rPr>
          <w:rFonts w:ascii="Arial" w:hAnsi="Arial" w:cs="Arial"/>
        </w:rPr>
        <w:t xml:space="preserve"> Fortune, </w:t>
      </w:r>
      <w:r w:rsidR="00FE48F0" w:rsidRPr="00DA01A8">
        <w:rPr>
          <w:rFonts w:ascii="Arial" w:hAnsi="Arial" w:cs="Arial"/>
          <w:i/>
          <w:iCs/>
        </w:rPr>
        <w:t>How Hilton is enabling flexible work for frontline employees</w:t>
      </w:r>
      <w:r w:rsidR="00FE48F0" w:rsidRPr="00DA01A8">
        <w:rPr>
          <w:rFonts w:ascii="Arial" w:hAnsi="Arial" w:cs="Arial"/>
        </w:rPr>
        <w:t xml:space="preserve">, Available at: </w:t>
      </w:r>
      <w:hyperlink r:id="rId31" w:history="1">
        <w:r w:rsidR="00FE48F0" w:rsidRPr="00DA01A8">
          <w:rPr>
            <w:rStyle w:val="Hyperlink"/>
            <w:rFonts w:ascii="Arial" w:hAnsi="Arial" w:cs="Arial"/>
          </w:rPr>
          <w:t>https://fortune.com/2022/10/20/how-hilton-is-enabling-flexible-work-for-frontline-employees/</w:t>
        </w:r>
      </w:hyperlink>
      <w:r w:rsidR="00FE48F0" w:rsidRPr="00DA01A8">
        <w:rPr>
          <w:rFonts w:ascii="Arial" w:hAnsi="Arial" w:cs="Arial"/>
        </w:rPr>
        <w:t xml:space="preserve"> </w:t>
      </w:r>
    </w:p>
    <w:p w14:paraId="77C76DFD" w14:textId="2110498F" w:rsidR="006C2818" w:rsidRPr="00DA01A8" w:rsidRDefault="006C2818" w:rsidP="00F130B4">
      <w:pPr>
        <w:rPr>
          <w:rFonts w:ascii="Arial" w:hAnsi="Arial" w:cs="Arial"/>
        </w:rPr>
      </w:pPr>
      <w:proofErr w:type="spellStart"/>
      <w:r w:rsidRPr="00DA01A8">
        <w:rPr>
          <w:rFonts w:ascii="Arial" w:hAnsi="Arial" w:cs="Arial"/>
        </w:rPr>
        <w:t>Ladkin</w:t>
      </w:r>
      <w:proofErr w:type="spellEnd"/>
      <w:r w:rsidRPr="00DA01A8">
        <w:rPr>
          <w:rFonts w:ascii="Arial" w:hAnsi="Arial" w:cs="Arial"/>
        </w:rPr>
        <w:t xml:space="preserve">, Adele &amp; </w:t>
      </w:r>
      <w:proofErr w:type="spellStart"/>
      <w:r w:rsidRPr="00DA01A8">
        <w:rPr>
          <w:rFonts w:ascii="Arial" w:hAnsi="Arial" w:cs="Arial"/>
        </w:rPr>
        <w:t>Buhalis</w:t>
      </w:r>
      <w:proofErr w:type="spellEnd"/>
      <w:r w:rsidRPr="00DA01A8">
        <w:rPr>
          <w:rFonts w:ascii="Arial" w:hAnsi="Arial" w:cs="Arial"/>
        </w:rPr>
        <w:t xml:space="preserve">, Dimitrios. (2016). </w:t>
      </w:r>
      <w:r w:rsidRPr="00F96E0B">
        <w:rPr>
          <w:rFonts w:ascii="Arial" w:hAnsi="Arial" w:cs="Arial"/>
          <w:i/>
          <w:iCs/>
        </w:rPr>
        <w:t>Online and social media recruitment</w:t>
      </w:r>
      <w:r w:rsidRPr="00DA01A8">
        <w:rPr>
          <w:rFonts w:ascii="Arial" w:hAnsi="Arial" w:cs="Arial"/>
        </w:rPr>
        <w:t>. International Journal of Contemporary Hospitality Management. 28. 327-345. 10.1108/IJCHM-05-2014-0218</w:t>
      </w:r>
    </w:p>
    <w:p w14:paraId="7CA9B7A7" w14:textId="1377088C" w:rsidR="008A084D" w:rsidRPr="00DA01A8" w:rsidRDefault="008A084D" w:rsidP="00F130B4">
      <w:pPr>
        <w:rPr>
          <w:rFonts w:ascii="Arial" w:hAnsi="Arial" w:cs="Arial"/>
        </w:rPr>
      </w:pPr>
      <w:r w:rsidRPr="00DA01A8">
        <w:rPr>
          <w:rFonts w:ascii="Arial" w:hAnsi="Arial" w:cs="Arial"/>
        </w:rPr>
        <w:t>Institute of Hospitality, Taylor, S, 2021</w:t>
      </w:r>
      <w:r w:rsidRPr="00DA01A8">
        <w:rPr>
          <w:rFonts w:ascii="Arial" w:hAnsi="Arial" w:cs="Arial"/>
        </w:rPr>
        <w:t xml:space="preserve">, </w:t>
      </w:r>
      <w:r w:rsidR="00731B3D" w:rsidRPr="00F96E0B">
        <w:rPr>
          <w:rFonts w:ascii="Arial" w:hAnsi="Arial" w:cs="Arial"/>
          <w:i/>
          <w:iCs/>
        </w:rPr>
        <w:t>Restaurant owners report working 100+ hour weeks due to staff shortages</w:t>
      </w:r>
      <w:r w:rsidR="00731B3D" w:rsidRPr="00DA01A8">
        <w:rPr>
          <w:rFonts w:ascii="Arial" w:hAnsi="Arial" w:cs="Arial"/>
        </w:rPr>
        <w:t xml:space="preserve">, Available at: </w:t>
      </w:r>
      <w:hyperlink r:id="rId32" w:history="1">
        <w:r w:rsidR="00731B3D" w:rsidRPr="00DA01A8">
          <w:rPr>
            <w:rStyle w:val="Hyperlink"/>
            <w:rFonts w:ascii="Arial" w:hAnsi="Arial" w:cs="Arial"/>
          </w:rPr>
          <w:t>https://www.instituteofhospitality.org/restaurant-owners-report-working-100-hour-weeks-due-to-staff-shortages/</w:t>
        </w:r>
      </w:hyperlink>
    </w:p>
    <w:p w14:paraId="5DE1907D" w14:textId="7E20FAAC" w:rsidR="00731B3D" w:rsidRPr="00DA01A8" w:rsidRDefault="005F1998" w:rsidP="00F130B4">
      <w:pPr>
        <w:rPr>
          <w:rFonts w:ascii="Arial" w:hAnsi="Arial" w:cs="Arial"/>
          <w:color w:val="212121"/>
          <w:shd w:val="clear" w:color="auto" w:fill="FFFFFF"/>
        </w:rPr>
      </w:pPr>
      <w:r w:rsidRPr="00DA01A8">
        <w:rPr>
          <w:rFonts w:ascii="Arial" w:hAnsi="Arial" w:cs="Arial"/>
          <w:color w:val="212121"/>
          <w:shd w:val="clear" w:color="auto" w:fill="FFFFFF"/>
        </w:rPr>
        <w:t xml:space="preserve">Rodríguez-Sánchez JL, González-Torres T, Montero-Navarro A, Gallego-Losada R. Investing Time and Resources for Work-Life Balance: The Effect on Talent Retention. Int J Environ Res Public Health. 2020 Mar 16;17(6):1920. </w:t>
      </w:r>
      <w:proofErr w:type="spellStart"/>
      <w:r w:rsidRPr="00DA01A8">
        <w:rPr>
          <w:rFonts w:ascii="Arial" w:hAnsi="Arial" w:cs="Arial"/>
          <w:color w:val="212121"/>
          <w:shd w:val="clear" w:color="auto" w:fill="FFFFFF"/>
        </w:rPr>
        <w:t>doi</w:t>
      </w:r>
      <w:proofErr w:type="spellEnd"/>
      <w:r w:rsidRPr="00DA01A8">
        <w:rPr>
          <w:rFonts w:ascii="Arial" w:hAnsi="Arial" w:cs="Arial"/>
          <w:color w:val="212121"/>
          <w:shd w:val="clear" w:color="auto" w:fill="FFFFFF"/>
        </w:rPr>
        <w:t>: 10.3390/ijerph17061920. PMID: 32187973; PMCID: PMC7143143.</w:t>
      </w:r>
    </w:p>
    <w:p w14:paraId="48C9944B" w14:textId="2DDCEFC8" w:rsidR="005F1998" w:rsidRPr="00DA01A8" w:rsidRDefault="00B35221" w:rsidP="00F130B4">
      <w:pPr>
        <w:rPr>
          <w:rFonts w:ascii="Arial" w:hAnsi="Arial" w:cs="Arial"/>
        </w:rPr>
      </w:pPr>
      <w:r w:rsidRPr="00DA01A8">
        <w:rPr>
          <w:rFonts w:ascii="Arial" w:hAnsi="Arial" w:cs="Arial"/>
        </w:rPr>
        <w:t xml:space="preserve">Francis., M., 2024, </w:t>
      </w:r>
      <w:r w:rsidR="00F941CC" w:rsidRPr="00F96E0B">
        <w:rPr>
          <w:rFonts w:ascii="Arial" w:hAnsi="Arial" w:cs="Arial"/>
          <w:i/>
          <w:iCs/>
        </w:rPr>
        <w:t>7 Ways to Enhance Mental Health at Work: A Guide for UK Employees</w:t>
      </w:r>
      <w:r w:rsidR="00F941CC" w:rsidRPr="00DA01A8">
        <w:rPr>
          <w:rFonts w:ascii="Arial" w:hAnsi="Arial" w:cs="Arial"/>
        </w:rPr>
        <w:t xml:space="preserve">, Available at: </w:t>
      </w:r>
      <w:hyperlink r:id="rId33" w:history="1">
        <w:r w:rsidR="00F941CC" w:rsidRPr="00DA01A8">
          <w:rPr>
            <w:rStyle w:val="Hyperlink"/>
            <w:rFonts w:ascii="Arial" w:hAnsi="Arial" w:cs="Arial"/>
          </w:rPr>
          <w:t>https://plannedfuture.co.uk/7-ways-to-enhance-mental-health-at-work-a-guide-for-uk-employees/</w:t>
        </w:r>
      </w:hyperlink>
    </w:p>
    <w:p w14:paraId="7491D0B9" w14:textId="2F01409E" w:rsidR="00F941CC" w:rsidRPr="00DA01A8" w:rsidRDefault="003B30B3" w:rsidP="00F130B4">
      <w:pPr>
        <w:rPr>
          <w:rFonts w:ascii="Arial" w:hAnsi="Arial" w:cs="Arial"/>
        </w:rPr>
      </w:pPr>
      <w:r w:rsidRPr="00DA01A8">
        <w:rPr>
          <w:rFonts w:ascii="Arial" w:hAnsi="Arial" w:cs="Arial"/>
        </w:rPr>
        <w:t>Forbes Coaches Council</w:t>
      </w:r>
      <w:r w:rsidRPr="00DA01A8">
        <w:rPr>
          <w:rFonts w:ascii="Arial" w:hAnsi="Arial" w:cs="Arial"/>
        </w:rPr>
        <w:t xml:space="preserve">, 2017, </w:t>
      </w:r>
      <w:r w:rsidR="00563DFD" w:rsidRPr="00F96E0B">
        <w:rPr>
          <w:rFonts w:ascii="Arial" w:hAnsi="Arial" w:cs="Arial"/>
          <w:i/>
          <w:iCs/>
        </w:rPr>
        <w:t>Want Diversity? 15 Recruiting Tactics To Attract A Wider Range Of Candidates</w:t>
      </w:r>
      <w:r w:rsidR="00563DFD" w:rsidRPr="00DA01A8">
        <w:rPr>
          <w:rFonts w:ascii="Arial" w:hAnsi="Arial" w:cs="Arial"/>
        </w:rPr>
        <w:t xml:space="preserve">, Available at: </w:t>
      </w:r>
      <w:hyperlink r:id="rId34" w:history="1">
        <w:r w:rsidR="00563DFD" w:rsidRPr="00DA01A8">
          <w:rPr>
            <w:rStyle w:val="Hyperlink"/>
            <w:rFonts w:ascii="Arial" w:hAnsi="Arial" w:cs="Arial"/>
          </w:rPr>
          <w:t>https://www.forbes.com/sites/forbescoachescouncil/2017/08/29/want-diversity-15-recruiting-tactics-to-attract-a-wider-range-of-candidates/?sh=128e9dfb2144</w:t>
        </w:r>
      </w:hyperlink>
    </w:p>
    <w:p w14:paraId="4535C78A" w14:textId="35114F33" w:rsidR="00563DFD" w:rsidRPr="00DA01A8" w:rsidRDefault="008833F6" w:rsidP="00F130B4">
      <w:pPr>
        <w:rPr>
          <w:rFonts w:ascii="Arial" w:hAnsi="Arial" w:cs="Arial"/>
        </w:rPr>
      </w:pPr>
      <w:r w:rsidRPr="00DA01A8">
        <w:rPr>
          <w:rFonts w:ascii="Arial" w:hAnsi="Arial" w:cs="Arial"/>
        </w:rPr>
        <w:t xml:space="preserve">Fatma, I., </w:t>
      </w:r>
      <w:r w:rsidR="00446522" w:rsidRPr="00DA01A8">
        <w:rPr>
          <w:rFonts w:ascii="Arial" w:hAnsi="Arial" w:cs="Arial"/>
        </w:rPr>
        <w:t xml:space="preserve">Kadir, S., 2017, </w:t>
      </w:r>
      <w:r w:rsidR="00446522" w:rsidRPr="00DA01A8">
        <w:rPr>
          <w:rFonts w:ascii="Arial" w:hAnsi="Arial" w:cs="Arial"/>
        </w:rPr>
        <w:t>Eurasian Journal of Economics and Finance</w:t>
      </w:r>
      <w:r w:rsidR="00E155C4" w:rsidRPr="00DA01A8">
        <w:rPr>
          <w:rFonts w:ascii="Arial" w:hAnsi="Arial" w:cs="Arial"/>
        </w:rPr>
        <w:t xml:space="preserve">, </w:t>
      </w:r>
      <w:r w:rsidR="00E155C4" w:rsidRPr="00DA01A8">
        <w:rPr>
          <w:rFonts w:ascii="Arial" w:hAnsi="Arial" w:cs="Arial"/>
          <w:i/>
          <w:iCs/>
        </w:rPr>
        <w:t xml:space="preserve">The level of wage and labour productivity in hotel </w:t>
      </w:r>
      <w:r w:rsidR="00E155C4" w:rsidRPr="00DA01A8">
        <w:rPr>
          <w:rFonts w:ascii="Arial" w:hAnsi="Arial" w:cs="Arial"/>
        </w:rPr>
        <w:t xml:space="preserve">industry: an analysis, </w:t>
      </w:r>
      <w:r w:rsidR="00446522" w:rsidRPr="00DA01A8">
        <w:rPr>
          <w:rFonts w:ascii="Arial" w:hAnsi="Arial" w:cs="Arial"/>
        </w:rPr>
        <w:t>5(2):36-50</w:t>
      </w:r>
    </w:p>
    <w:p w14:paraId="05D44F92" w14:textId="56177067" w:rsidR="00265C03" w:rsidRPr="00DA01A8" w:rsidRDefault="00265C03" w:rsidP="00F130B4">
      <w:pPr>
        <w:rPr>
          <w:rFonts w:ascii="Arial" w:hAnsi="Arial" w:cs="Arial"/>
        </w:rPr>
      </w:pPr>
      <w:r w:rsidRPr="00DA01A8">
        <w:rPr>
          <w:rFonts w:ascii="Arial" w:hAnsi="Arial" w:cs="Arial"/>
        </w:rPr>
        <w:t xml:space="preserve">British Council, 2024, </w:t>
      </w:r>
      <w:r w:rsidRPr="00DA01A8">
        <w:rPr>
          <w:rFonts w:ascii="Arial" w:hAnsi="Arial" w:cs="Arial"/>
          <w:i/>
          <w:iCs/>
        </w:rPr>
        <w:t>The UK Technical and Vocational Education and Training Systems</w:t>
      </w:r>
      <w:r w:rsidR="00B34EE9" w:rsidRPr="00DA01A8">
        <w:rPr>
          <w:rFonts w:ascii="Arial" w:hAnsi="Arial" w:cs="Arial"/>
          <w:i/>
          <w:iCs/>
        </w:rPr>
        <w:t xml:space="preserve"> </w:t>
      </w:r>
      <w:r w:rsidRPr="00DA01A8">
        <w:rPr>
          <w:rFonts w:ascii="Arial" w:hAnsi="Arial" w:cs="Arial"/>
        </w:rPr>
        <w:t>Available at:</w:t>
      </w:r>
      <w:r w:rsidR="00B34EE9" w:rsidRPr="00DA01A8">
        <w:rPr>
          <w:rFonts w:ascii="Arial" w:hAnsi="Arial" w:cs="Arial"/>
        </w:rPr>
        <w:t xml:space="preserve"> </w:t>
      </w:r>
      <w:hyperlink r:id="rId35" w:history="1">
        <w:r w:rsidR="00B34EE9" w:rsidRPr="00DA01A8">
          <w:rPr>
            <w:rStyle w:val="Hyperlink"/>
            <w:rFonts w:ascii="Arial" w:hAnsi="Arial" w:cs="Arial"/>
          </w:rPr>
          <w:t>https://www.britishcouncil.org/sites/default/files/the_uk_technical_and_vocational_education_and_training_systems.pdf</w:t>
        </w:r>
      </w:hyperlink>
    </w:p>
    <w:p w14:paraId="6E86C0CF" w14:textId="71182292" w:rsidR="00B34EE9" w:rsidRPr="00DA01A8" w:rsidRDefault="00605440" w:rsidP="00F130B4">
      <w:pPr>
        <w:rPr>
          <w:rFonts w:ascii="Arial" w:hAnsi="Arial" w:cs="Arial"/>
        </w:rPr>
      </w:pPr>
      <w:r w:rsidRPr="00DA01A8">
        <w:rPr>
          <w:rFonts w:ascii="Arial" w:hAnsi="Arial" w:cs="Arial"/>
        </w:rPr>
        <w:t xml:space="preserve">Dennison, K., 2023, </w:t>
      </w:r>
      <w:r w:rsidRPr="00F96E0B">
        <w:rPr>
          <w:rFonts w:ascii="Arial" w:hAnsi="Arial" w:cs="Arial"/>
          <w:i/>
          <w:iCs/>
        </w:rPr>
        <w:t>The Power Of Mentorship: How Mentors Can Help Employees Grow And Succeed</w:t>
      </w:r>
      <w:r w:rsidRPr="00F96E0B">
        <w:rPr>
          <w:rFonts w:ascii="Arial" w:hAnsi="Arial" w:cs="Arial"/>
          <w:i/>
          <w:iCs/>
        </w:rPr>
        <w:t>,</w:t>
      </w:r>
      <w:r w:rsidRPr="00DA01A8">
        <w:rPr>
          <w:rFonts w:ascii="Arial" w:hAnsi="Arial" w:cs="Arial"/>
        </w:rPr>
        <w:t xml:space="preserve"> Available at:</w:t>
      </w:r>
      <w:r w:rsidR="004D4DB7" w:rsidRPr="00DA01A8">
        <w:rPr>
          <w:rFonts w:ascii="Arial" w:hAnsi="Arial" w:cs="Arial"/>
        </w:rPr>
        <w:t xml:space="preserve"> </w:t>
      </w:r>
      <w:hyperlink r:id="rId36" w:history="1">
        <w:r w:rsidR="004D4DB7" w:rsidRPr="00DA01A8">
          <w:rPr>
            <w:rStyle w:val="Hyperlink"/>
            <w:rFonts w:ascii="Arial" w:hAnsi="Arial" w:cs="Arial"/>
          </w:rPr>
          <w:t>https://www.forbes.com/sites/karadennison/2023/03/27/the-power-of-mentorship-how-mentors-can-help-employees-grow-and-succeed/?sh=1347bea6615c</w:t>
        </w:r>
      </w:hyperlink>
    </w:p>
    <w:p w14:paraId="298A8514" w14:textId="2584F7BA" w:rsidR="004D4DB7" w:rsidRPr="00DA01A8" w:rsidRDefault="005E6756" w:rsidP="00F130B4">
      <w:pPr>
        <w:rPr>
          <w:rFonts w:ascii="Arial" w:hAnsi="Arial" w:cs="Arial"/>
        </w:rPr>
      </w:pPr>
      <w:r w:rsidRPr="00DA01A8">
        <w:rPr>
          <w:rFonts w:ascii="Arial" w:hAnsi="Arial" w:cs="Arial"/>
        </w:rPr>
        <w:t xml:space="preserve">Peixoto, F., 2023, </w:t>
      </w:r>
      <w:r w:rsidR="00545E4D" w:rsidRPr="00F96E0B">
        <w:rPr>
          <w:rFonts w:ascii="Arial" w:hAnsi="Arial" w:cs="Arial"/>
          <w:i/>
          <w:iCs/>
        </w:rPr>
        <w:t>How employee wellness programmes can benefit your business</w:t>
      </w:r>
      <w:r w:rsidR="00545E4D" w:rsidRPr="00DA01A8">
        <w:rPr>
          <w:rFonts w:ascii="Arial" w:hAnsi="Arial" w:cs="Arial"/>
        </w:rPr>
        <w:t xml:space="preserve">, Available </w:t>
      </w:r>
      <w:proofErr w:type="gramStart"/>
      <w:r w:rsidR="00545E4D" w:rsidRPr="00DA01A8">
        <w:rPr>
          <w:rFonts w:ascii="Arial" w:hAnsi="Arial" w:cs="Arial"/>
        </w:rPr>
        <w:t>at :</w:t>
      </w:r>
      <w:proofErr w:type="gramEnd"/>
      <w:r w:rsidR="00545E4D" w:rsidRPr="00DA01A8">
        <w:rPr>
          <w:rFonts w:ascii="Arial" w:hAnsi="Arial" w:cs="Arial"/>
        </w:rPr>
        <w:t xml:space="preserve"> </w:t>
      </w:r>
      <w:r w:rsidR="00545E4D" w:rsidRPr="00DA01A8">
        <w:rPr>
          <w:rFonts w:ascii="Arial" w:hAnsi="Arial" w:cs="Arial"/>
        </w:rPr>
        <w:t>https://www.globacare.co.uk/guides/employee-wellness-programmes-benefits</w:t>
      </w:r>
    </w:p>
    <w:sectPr w:rsidR="004D4DB7" w:rsidRPr="00DA01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72F"/>
    <w:rsid w:val="000010F6"/>
    <w:rsid w:val="00030E2F"/>
    <w:rsid w:val="00032E65"/>
    <w:rsid w:val="000441C3"/>
    <w:rsid w:val="00046C71"/>
    <w:rsid w:val="000627E3"/>
    <w:rsid w:val="0007087C"/>
    <w:rsid w:val="00077E3D"/>
    <w:rsid w:val="000A4433"/>
    <w:rsid w:val="000A4923"/>
    <w:rsid w:val="000A5281"/>
    <w:rsid w:val="000B2089"/>
    <w:rsid w:val="000C2FF3"/>
    <w:rsid w:val="000D0709"/>
    <w:rsid w:val="000E58B8"/>
    <w:rsid w:val="001150FA"/>
    <w:rsid w:val="00134F31"/>
    <w:rsid w:val="00171AB1"/>
    <w:rsid w:val="00172D1E"/>
    <w:rsid w:val="00182FD0"/>
    <w:rsid w:val="00203CFD"/>
    <w:rsid w:val="002317D8"/>
    <w:rsid w:val="00261C00"/>
    <w:rsid w:val="00264356"/>
    <w:rsid w:val="002643CB"/>
    <w:rsid w:val="00265C03"/>
    <w:rsid w:val="002A6E9D"/>
    <w:rsid w:val="002B0730"/>
    <w:rsid w:val="002C67D6"/>
    <w:rsid w:val="0030765D"/>
    <w:rsid w:val="00316CA2"/>
    <w:rsid w:val="003200BC"/>
    <w:rsid w:val="00320680"/>
    <w:rsid w:val="00337960"/>
    <w:rsid w:val="00340AE7"/>
    <w:rsid w:val="00371604"/>
    <w:rsid w:val="00372794"/>
    <w:rsid w:val="00374694"/>
    <w:rsid w:val="00382913"/>
    <w:rsid w:val="00387CB4"/>
    <w:rsid w:val="003929EF"/>
    <w:rsid w:val="003B30B3"/>
    <w:rsid w:val="003B3297"/>
    <w:rsid w:val="003B59BD"/>
    <w:rsid w:val="003C61B9"/>
    <w:rsid w:val="003D2A4A"/>
    <w:rsid w:val="003E4BB6"/>
    <w:rsid w:val="003E6E2F"/>
    <w:rsid w:val="003F1415"/>
    <w:rsid w:val="004047BD"/>
    <w:rsid w:val="00411677"/>
    <w:rsid w:val="0041221F"/>
    <w:rsid w:val="00424F80"/>
    <w:rsid w:val="00446522"/>
    <w:rsid w:val="00472235"/>
    <w:rsid w:val="00494974"/>
    <w:rsid w:val="00495054"/>
    <w:rsid w:val="004B64EE"/>
    <w:rsid w:val="004C3FFA"/>
    <w:rsid w:val="004D4DB7"/>
    <w:rsid w:val="004E4E5E"/>
    <w:rsid w:val="004F379C"/>
    <w:rsid w:val="005051BE"/>
    <w:rsid w:val="00507891"/>
    <w:rsid w:val="005264AB"/>
    <w:rsid w:val="00545E4D"/>
    <w:rsid w:val="00563DFD"/>
    <w:rsid w:val="005A1320"/>
    <w:rsid w:val="005A3E3F"/>
    <w:rsid w:val="005B1F66"/>
    <w:rsid w:val="005D75C6"/>
    <w:rsid w:val="005E5F83"/>
    <w:rsid w:val="005E6756"/>
    <w:rsid w:val="005F1998"/>
    <w:rsid w:val="005F1A32"/>
    <w:rsid w:val="00605440"/>
    <w:rsid w:val="00622144"/>
    <w:rsid w:val="00622E88"/>
    <w:rsid w:val="00630548"/>
    <w:rsid w:val="00637FA0"/>
    <w:rsid w:val="00640809"/>
    <w:rsid w:val="00645CEE"/>
    <w:rsid w:val="00653782"/>
    <w:rsid w:val="00665A5B"/>
    <w:rsid w:val="006C2818"/>
    <w:rsid w:val="006C6504"/>
    <w:rsid w:val="006D664C"/>
    <w:rsid w:val="00702D7E"/>
    <w:rsid w:val="007056C7"/>
    <w:rsid w:val="007109A1"/>
    <w:rsid w:val="00726FF6"/>
    <w:rsid w:val="00731B3D"/>
    <w:rsid w:val="007458E3"/>
    <w:rsid w:val="00752D0E"/>
    <w:rsid w:val="00773075"/>
    <w:rsid w:val="007746A3"/>
    <w:rsid w:val="007764D2"/>
    <w:rsid w:val="007A0B88"/>
    <w:rsid w:val="007A3C4B"/>
    <w:rsid w:val="007A70D0"/>
    <w:rsid w:val="007D110D"/>
    <w:rsid w:val="007D23D9"/>
    <w:rsid w:val="007D5F08"/>
    <w:rsid w:val="007D64A4"/>
    <w:rsid w:val="007E5A2B"/>
    <w:rsid w:val="008075D6"/>
    <w:rsid w:val="008308A5"/>
    <w:rsid w:val="0083728A"/>
    <w:rsid w:val="008663B4"/>
    <w:rsid w:val="008833F6"/>
    <w:rsid w:val="00896A62"/>
    <w:rsid w:val="008A084D"/>
    <w:rsid w:val="008B3062"/>
    <w:rsid w:val="008C35CC"/>
    <w:rsid w:val="008F40CE"/>
    <w:rsid w:val="009463C5"/>
    <w:rsid w:val="00952DDB"/>
    <w:rsid w:val="0095553C"/>
    <w:rsid w:val="00955756"/>
    <w:rsid w:val="00966E51"/>
    <w:rsid w:val="0097028A"/>
    <w:rsid w:val="00973950"/>
    <w:rsid w:val="00977117"/>
    <w:rsid w:val="009A52C3"/>
    <w:rsid w:val="009A5FF4"/>
    <w:rsid w:val="009B004B"/>
    <w:rsid w:val="009B2FD3"/>
    <w:rsid w:val="009B7A45"/>
    <w:rsid w:val="009C172F"/>
    <w:rsid w:val="009E3163"/>
    <w:rsid w:val="009E4421"/>
    <w:rsid w:val="009E7D2D"/>
    <w:rsid w:val="009F0DDD"/>
    <w:rsid w:val="009F5872"/>
    <w:rsid w:val="00A04F73"/>
    <w:rsid w:val="00A0502C"/>
    <w:rsid w:val="00A23836"/>
    <w:rsid w:val="00A25EE4"/>
    <w:rsid w:val="00A400CA"/>
    <w:rsid w:val="00A50747"/>
    <w:rsid w:val="00A60444"/>
    <w:rsid w:val="00A61F01"/>
    <w:rsid w:val="00A709D9"/>
    <w:rsid w:val="00A92092"/>
    <w:rsid w:val="00A9748D"/>
    <w:rsid w:val="00AB4A19"/>
    <w:rsid w:val="00AD4BFC"/>
    <w:rsid w:val="00B1001C"/>
    <w:rsid w:val="00B2766F"/>
    <w:rsid w:val="00B32A29"/>
    <w:rsid w:val="00B34EE9"/>
    <w:rsid w:val="00B35221"/>
    <w:rsid w:val="00B36013"/>
    <w:rsid w:val="00B375C5"/>
    <w:rsid w:val="00B73DE6"/>
    <w:rsid w:val="00B83316"/>
    <w:rsid w:val="00B83932"/>
    <w:rsid w:val="00B865BE"/>
    <w:rsid w:val="00B95839"/>
    <w:rsid w:val="00BB5D59"/>
    <w:rsid w:val="00BC0112"/>
    <w:rsid w:val="00BD383E"/>
    <w:rsid w:val="00BD4282"/>
    <w:rsid w:val="00C00118"/>
    <w:rsid w:val="00C00C5D"/>
    <w:rsid w:val="00C10978"/>
    <w:rsid w:val="00C31CD4"/>
    <w:rsid w:val="00C34EDE"/>
    <w:rsid w:val="00C401E4"/>
    <w:rsid w:val="00C412A6"/>
    <w:rsid w:val="00C50172"/>
    <w:rsid w:val="00C540AE"/>
    <w:rsid w:val="00C63D95"/>
    <w:rsid w:val="00C85692"/>
    <w:rsid w:val="00C93D98"/>
    <w:rsid w:val="00C9485A"/>
    <w:rsid w:val="00CA5581"/>
    <w:rsid w:val="00CC6B29"/>
    <w:rsid w:val="00CD2E79"/>
    <w:rsid w:val="00CD44A8"/>
    <w:rsid w:val="00CE4E48"/>
    <w:rsid w:val="00D2110A"/>
    <w:rsid w:val="00D36084"/>
    <w:rsid w:val="00D406DF"/>
    <w:rsid w:val="00D42DFF"/>
    <w:rsid w:val="00D44305"/>
    <w:rsid w:val="00D458FD"/>
    <w:rsid w:val="00D9243B"/>
    <w:rsid w:val="00DA01A8"/>
    <w:rsid w:val="00DA28A9"/>
    <w:rsid w:val="00DE1F1B"/>
    <w:rsid w:val="00DE6FA6"/>
    <w:rsid w:val="00DF7B0F"/>
    <w:rsid w:val="00E155C4"/>
    <w:rsid w:val="00E237D6"/>
    <w:rsid w:val="00E36330"/>
    <w:rsid w:val="00E443B0"/>
    <w:rsid w:val="00E51194"/>
    <w:rsid w:val="00E67850"/>
    <w:rsid w:val="00E70EE4"/>
    <w:rsid w:val="00E712B6"/>
    <w:rsid w:val="00EC41CA"/>
    <w:rsid w:val="00EC5D09"/>
    <w:rsid w:val="00EE4FEF"/>
    <w:rsid w:val="00EE5E9C"/>
    <w:rsid w:val="00F11FE3"/>
    <w:rsid w:val="00F130B4"/>
    <w:rsid w:val="00F16D08"/>
    <w:rsid w:val="00F22C64"/>
    <w:rsid w:val="00F26CD3"/>
    <w:rsid w:val="00F34AB6"/>
    <w:rsid w:val="00F716A4"/>
    <w:rsid w:val="00F9053F"/>
    <w:rsid w:val="00F941CC"/>
    <w:rsid w:val="00F94C45"/>
    <w:rsid w:val="00F96E0B"/>
    <w:rsid w:val="00FB547C"/>
    <w:rsid w:val="00FC63B7"/>
    <w:rsid w:val="00FD761E"/>
    <w:rsid w:val="00FE4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812A0"/>
  <w15:docId w15:val="{F3E12824-2DC1-4E3D-BEAF-E5675A8F8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17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17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C17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C17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17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17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7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7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7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7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17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C17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C17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17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17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7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7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72F"/>
    <w:rPr>
      <w:rFonts w:eastAsiaTheme="majorEastAsia" w:cstheme="majorBidi"/>
      <w:color w:val="272727" w:themeColor="text1" w:themeTint="D8"/>
    </w:rPr>
  </w:style>
  <w:style w:type="paragraph" w:styleId="Title">
    <w:name w:val="Title"/>
    <w:basedOn w:val="Normal"/>
    <w:next w:val="Normal"/>
    <w:link w:val="TitleChar"/>
    <w:uiPriority w:val="10"/>
    <w:qFormat/>
    <w:rsid w:val="009C17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7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7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7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72F"/>
    <w:pPr>
      <w:spacing w:before="160"/>
      <w:jc w:val="center"/>
    </w:pPr>
    <w:rPr>
      <w:i/>
      <w:iCs/>
      <w:color w:val="404040" w:themeColor="text1" w:themeTint="BF"/>
    </w:rPr>
  </w:style>
  <w:style w:type="character" w:customStyle="1" w:styleId="QuoteChar">
    <w:name w:val="Quote Char"/>
    <w:basedOn w:val="DefaultParagraphFont"/>
    <w:link w:val="Quote"/>
    <w:uiPriority w:val="29"/>
    <w:rsid w:val="009C172F"/>
    <w:rPr>
      <w:i/>
      <w:iCs/>
      <w:color w:val="404040" w:themeColor="text1" w:themeTint="BF"/>
    </w:rPr>
  </w:style>
  <w:style w:type="paragraph" w:styleId="ListParagraph">
    <w:name w:val="List Paragraph"/>
    <w:basedOn w:val="Normal"/>
    <w:uiPriority w:val="34"/>
    <w:qFormat/>
    <w:rsid w:val="009C172F"/>
    <w:pPr>
      <w:ind w:left="720"/>
      <w:contextualSpacing/>
    </w:pPr>
  </w:style>
  <w:style w:type="character" w:styleId="IntenseEmphasis">
    <w:name w:val="Intense Emphasis"/>
    <w:basedOn w:val="DefaultParagraphFont"/>
    <w:uiPriority w:val="21"/>
    <w:qFormat/>
    <w:rsid w:val="009C172F"/>
    <w:rPr>
      <w:i/>
      <w:iCs/>
      <w:color w:val="0F4761" w:themeColor="accent1" w:themeShade="BF"/>
    </w:rPr>
  </w:style>
  <w:style w:type="paragraph" w:styleId="IntenseQuote">
    <w:name w:val="Intense Quote"/>
    <w:basedOn w:val="Normal"/>
    <w:next w:val="Normal"/>
    <w:link w:val="IntenseQuoteChar"/>
    <w:uiPriority w:val="30"/>
    <w:qFormat/>
    <w:rsid w:val="009C17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172F"/>
    <w:rPr>
      <w:i/>
      <w:iCs/>
      <w:color w:val="0F4761" w:themeColor="accent1" w:themeShade="BF"/>
    </w:rPr>
  </w:style>
  <w:style w:type="character" w:styleId="IntenseReference">
    <w:name w:val="Intense Reference"/>
    <w:basedOn w:val="DefaultParagraphFont"/>
    <w:uiPriority w:val="32"/>
    <w:qFormat/>
    <w:rsid w:val="009C172F"/>
    <w:rPr>
      <w:b/>
      <w:bCs/>
      <w:smallCaps/>
      <w:color w:val="0F4761" w:themeColor="accent1" w:themeShade="BF"/>
      <w:spacing w:val="5"/>
    </w:rPr>
  </w:style>
  <w:style w:type="character" w:styleId="Hyperlink">
    <w:name w:val="Hyperlink"/>
    <w:basedOn w:val="DefaultParagraphFont"/>
    <w:uiPriority w:val="99"/>
    <w:unhideWhenUsed/>
    <w:rsid w:val="00340AE7"/>
    <w:rPr>
      <w:color w:val="467886" w:themeColor="hyperlink"/>
      <w:u w:val="single"/>
    </w:rPr>
  </w:style>
  <w:style w:type="character" w:styleId="UnresolvedMention">
    <w:name w:val="Unresolved Mention"/>
    <w:basedOn w:val="DefaultParagraphFont"/>
    <w:uiPriority w:val="99"/>
    <w:semiHidden/>
    <w:unhideWhenUsed/>
    <w:rsid w:val="00340AE7"/>
    <w:rPr>
      <w:color w:val="605E5C"/>
      <w:shd w:val="clear" w:color="auto" w:fill="E1DFDD"/>
    </w:rPr>
  </w:style>
  <w:style w:type="character" w:styleId="FollowedHyperlink">
    <w:name w:val="FollowedHyperlink"/>
    <w:basedOn w:val="DefaultParagraphFont"/>
    <w:uiPriority w:val="99"/>
    <w:semiHidden/>
    <w:unhideWhenUsed/>
    <w:rsid w:val="008663B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25302">
      <w:bodyDiv w:val="1"/>
      <w:marLeft w:val="0"/>
      <w:marRight w:val="0"/>
      <w:marTop w:val="0"/>
      <w:marBottom w:val="0"/>
      <w:divBdr>
        <w:top w:val="none" w:sz="0" w:space="0" w:color="auto"/>
        <w:left w:val="none" w:sz="0" w:space="0" w:color="auto"/>
        <w:bottom w:val="none" w:sz="0" w:space="0" w:color="auto"/>
        <w:right w:val="none" w:sz="0" w:space="0" w:color="auto"/>
      </w:divBdr>
    </w:div>
    <w:div w:id="30765737">
      <w:bodyDiv w:val="1"/>
      <w:marLeft w:val="0"/>
      <w:marRight w:val="0"/>
      <w:marTop w:val="0"/>
      <w:marBottom w:val="0"/>
      <w:divBdr>
        <w:top w:val="none" w:sz="0" w:space="0" w:color="auto"/>
        <w:left w:val="none" w:sz="0" w:space="0" w:color="auto"/>
        <w:bottom w:val="none" w:sz="0" w:space="0" w:color="auto"/>
        <w:right w:val="none" w:sz="0" w:space="0" w:color="auto"/>
      </w:divBdr>
    </w:div>
    <w:div w:id="50812859">
      <w:bodyDiv w:val="1"/>
      <w:marLeft w:val="0"/>
      <w:marRight w:val="0"/>
      <w:marTop w:val="0"/>
      <w:marBottom w:val="0"/>
      <w:divBdr>
        <w:top w:val="none" w:sz="0" w:space="0" w:color="auto"/>
        <w:left w:val="none" w:sz="0" w:space="0" w:color="auto"/>
        <w:bottom w:val="none" w:sz="0" w:space="0" w:color="auto"/>
        <w:right w:val="none" w:sz="0" w:space="0" w:color="auto"/>
      </w:divBdr>
    </w:div>
    <w:div w:id="54209671">
      <w:bodyDiv w:val="1"/>
      <w:marLeft w:val="0"/>
      <w:marRight w:val="0"/>
      <w:marTop w:val="0"/>
      <w:marBottom w:val="0"/>
      <w:divBdr>
        <w:top w:val="none" w:sz="0" w:space="0" w:color="auto"/>
        <w:left w:val="none" w:sz="0" w:space="0" w:color="auto"/>
        <w:bottom w:val="none" w:sz="0" w:space="0" w:color="auto"/>
        <w:right w:val="none" w:sz="0" w:space="0" w:color="auto"/>
      </w:divBdr>
    </w:div>
    <w:div w:id="97723410">
      <w:bodyDiv w:val="1"/>
      <w:marLeft w:val="0"/>
      <w:marRight w:val="0"/>
      <w:marTop w:val="0"/>
      <w:marBottom w:val="0"/>
      <w:divBdr>
        <w:top w:val="none" w:sz="0" w:space="0" w:color="auto"/>
        <w:left w:val="none" w:sz="0" w:space="0" w:color="auto"/>
        <w:bottom w:val="none" w:sz="0" w:space="0" w:color="auto"/>
        <w:right w:val="none" w:sz="0" w:space="0" w:color="auto"/>
      </w:divBdr>
    </w:div>
    <w:div w:id="128058173">
      <w:bodyDiv w:val="1"/>
      <w:marLeft w:val="0"/>
      <w:marRight w:val="0"/>
      <w:marTop w:val="0"/>
      <w:marBottom w:val="0"/>
      <w:divBdr>
        <w:top w:val="none" w:sz="0" w:space="0" w:color="auto"/>
        <w:left w:val="none" w:sz="0" w:space="0" w:color="auto"/>
        <w:bottom w:val="none" w:sz="0" w:space="0" w:color="auto"/>
        <w:right w:val="none" w:sz="0" w:space="0" w:color="auto"/>
      </w:divBdr>
    </w:div>
    <w:div w:id="132526046">
      <w:bodyDiv w:val="1"/>
      <w:marLeft w:val="0"/>
      <w:marRight w:val="0"/>
      <w:marTop w:val="0"/>
      <w:marBottom w:val="0"/>
      <w:divBdr>
        <w:top w:val="none" w:sz="0" w:space="0" w:color="auto"/>
        <w:left w:val="none" w:sz="0" w:space="0" w:color="auto"/>
        <w:bottom w:val="none" w:sz="0" w:space="0" w:color="auto"/>
        <w:right w:val="none" w:sz="0" w:space="0" w:color="auto"/>
      </w:divBdr>
    </w:div>
    <w:div w:id="149566477">
      <w:bodyDiv w:val="1"/>
      <w:marLeft w:val="0"/>
      <w:marRight w:val="0"/>
      <w:marTop w:val="0"/>
      <w:marBottom w:val="0"/>
      <w:divBdr>
        <w:top w:val="none" w:sz="0" w:space="0" w:color="auto"/>
        <w:left w:val="none" w:sz="0" w:space="0" w:color="auto"/>
        <w:bottom w:val="none" w:sz="0" w:space="0" w:color="auto"/>
        <w:right w:val="none" w:sz="0" w:space="0" w:color="auto"/>
      </w:divBdr>
    </w:div>
    <w:div w:id="153761281">
      <w:bodyDiv w:val="1"/>
      <w:marLeft w:val="0"/>
      <w:marRight w:val="0"/>
      <w:marTop w:val="0"/>
      <w:marBottom w:val="0"/>
      <w:divBdr>
        <w:top w:val="none" w:sz="0" w:space="0" w:color="auto"/>
        <w:left w:val="none" w:sz="0" w:space="0" w:color="auto"/>
        <w:bottom w:val="none" w:sz="0" w:space="0" w:color="auto"/>
        <w:right w:val="none" w:sz="0" w:space="0" w:color="auto"/>
      </w:divBdr>
    </w:div>
    <w:div w:id="180776605">
      <w:bodyDiv w:val="1"/>
      <w:marLeft w:val="0"/>
      <w:marRight w:val="0"/>
      <w:marTop w:val="0"/>
      <w:marBottom w:val="0"/>
      <w:divBdr>
        <w:top w:val="none" w:sz="0" w:space="0" w:color="auto"/>
        <w:left w:val="none" w:sz="0" w:space="0" w:color="auto"/>
        <w:bottom w:val="none" w:sz="0" w:space="0" w:color="auto"/>
        <w:right w:val="none" w:sz="0" w:space="0" w:color="auto"/>
      </w:divBdr>
    </w:div>
    <w:div w:id="189487965">
      <w:bodyDiv w:val="1"/>
      <w:marLeft w:val="0"/>
      <w:marRight w:val="0"/>
      <w:marTop w:val="0"/>
      <w:marBottom w:val="0"/>
      <w:divBdr>
        <w:top w:val="none" w:sz="0" w:space="0" w:color="auto"/>
        <w:left w:val="none" w:sz="0" w:space="0" w:color="auto"/>
        <w:bottom w:val="none" w:sz="0" w:space="0" w:color="auto"/>
        <w:right w:val="none" w:sz="0" w:space="0" w:color="auto"/>
      </w:divBdr>
    </w:div>
    <w:div w:id="223104082">
      <w:bodyDiv w:val="1"/>
      <w:marLeft w:val="0"/>
      <w:marRight w:val="0"/>
      <w:marTop w:val="0"/>
      <w:marBottom w:val="0"/>
      <w:divBdr>
        <w:top w:val="none" w:sz="0" w:space="0" w:color="auto"/>
        <w:left w:val="none" w:sz="0" w:space="0" w:color="auto"/>
        <w:bottom w:val="none" w:sz="0" w:space="0" w:color="auto"/>
        <w:right w:val="none" w:sz="0" w:space="0" w:color="auto"/>
      </w:divBdr>
    </w:div>
    <w:div w:id="260646260">
      <w:bodyDiv w:val="1"/>
      <w:marLeft w:val="0"/>
      <w:marRight w:val="0"/>
      <w:marTop w:val="0"/>
      <w:marBottom w:val="0"/>
      <w:divBdr>
        <w:top w:val="none" w:sz="0" w:space="0" w:color="auto"/>
        <w:left w:val="none" w:sz="0" w:space="0" w:color="auto"/>
        <w:bottom w:val="none" w:sz="0" w:space="0" w:color="auto"/>
        <w:right w:val="none" w:sz="0" w:space="0" w:color="auto"/>
      </w:divBdr>
    </w:div>
    <w:div w:id="333653521">
      <w:bodyDiv w:val="1"/>
      <w:marLeft w:val="0"/>
      <w:marRight w:val="0"/>
      <w:marTop w:val="0"/>
      <w:marBottom w:val="0"/>
      <w:divBdr>
        <w:top w:val="none" w:sz="0" w:space="0" w:color="auto"/>
        <w:left w:val="none" w:sz="0" w:space="0" w:color="auto"/>
        <w:bottom w:val="none" w:sz="0" w:space="0" w:color="auto"/>
        <w:right w:val="none" w:sz="0" w:space="0" w:color="auto"/>
      </w:divBdr>
    </w:div>
    <w:div w:id="359280488">
      <w:bodyDiv w:val="1"/>
      <w:marLeft w:val="0"/>
      <w:marRight w:val="0"/>
      <w:marTop w:val="0"/>
      <w:marBottom w:val="0"/>
      <w:divBdr>
        <w:top w:val="none" w:sz="0" w:space="0" w:color="auto"/>
        <w:left w:val="none" w:sz="0" w:space="0" w:color="auto"/>
        <w:bottom w:val="none" w:sz="0" w:space="0" w:color="auto"/>
        <w:right w:val="none" w:sz="0" w:space="0" w:color="auto"/>
      </w:divBdr>
    </w:div>
    <w:div w:id="426579902">
      <w:bodyDiv w:val="1"/>
      <w:marLeft w:val="0"/>
      <w:marRight w:val="0"/>
      <w:marTop w:val="0"/>
      <w:marBottom w:val="0"/>
      <w:divBdr>
        <w:top w:val="none" w:sz="0" w:space="0" w:color="auto"/>
        <w:left w:val="none" w:sz="0" w:space="0" w:color="auto"/>
        <w:bottom w:val="none" w:sz="0" w:space="0" w:color="auto"/>
        <w:right w:val="none" w:sz="0" w:space="0" w:color="auto"/>
      </w:divBdr>
    </w:div>
    <w:div w:id="433863011">
      <w:bodyDiv w:val="1"/>
      <w:marLeft w:val="0"/>
      <w:marRight w:val="0"/>
      <w:marTop w:val="0"/>
      <w:marBottom w:val="0"/>
      <w:divBdr>
        <w:top w:val="none" w:sz="0" w:space="0" w:color="auto"/>
        <w:left w:val="none" w:sz="0" w:space="0" w:color="auto"/>
        <w:bottom w:val="none" w:sz="0" w:space="0" w:color="auto"/>
        <w:right w:val="none" w:sz="0" w:space="0" w:color="auto"/>
      </w:divBdr>
    </w:div>
    <w:div w:id="465389377">
      <w:bodyDiv w:val="1"/>
      <w:marLeft w:val="0"/>
      <w:marRight w:val="0"/>
      <w:marTop w:val="0"/>
      <w:marBottom w:val="0"/>
      <w:divBdr>
        <w:top w:val="none" w:sz="0" w:space="0" w:color="auto"/>
        <w:left w:val="none" w:sz="0" w:space="0" w:color="auto"/>
        <w:bottom w:val="none" w:sz="0" w:space="0" w:color="auto"/>
        <w:right w:val="none" w:sz="0" w:space="0" w:color="auto"/>
      </w:divBdr>
    </w:div>
    <w:div w:id="465465286">
      <w:bodyDiv w:val="1"/>
      <w:marLeft w:val="0"/>
      <w:marRight w:val="0"/>
      <w:marTop w:val="0"/>
      <w:marBottom w:val="0"/>
      <w:divBdr>
        <w:top w:val="none" w:sz="0" w:space="0" w:color="auto"/>
        <w:left w:val="none" w:sz="0" w:space="0" w:color="auto"/>
        <w:bottom w:val="none" w:sz="0" w:space="0" w:color="auto"/>
        <w:right w:val="none" w:sz="0" w:space="0" w:color="auto"/>
      </w:divBdr>
    </w:div>
    <w:div w:id="481894399">
      <w:bodyDiv w:val="1"/>
      <w:marLeft w:val="0"/>
      <w:marRight w:val="0"/>
      <w:marTop w:val="0"/>
      <w:marBottom w:val="0"/>
      <w:divBdr>
        <w:top w:val="none" w:sz="0" w:space="0" w:color="auto"/>
        <w:left w:val="none" w:sz="0" w:space="0" w:color="auto"/>
        <w:bottom w:val="none" w:sz="0" w:space="0" w:color="auto"/>
        <w:right w:val="none" w:sz="0" w:space="0" w:color="auto"/>
      </w:divBdr>
    </w:div>
    <w:div w:id="488712587">
      <w:bodyDiv w:val="1"/>
      <w:marLeft w:val="0"/>
      <w:marRight w:val="0"/>
      <w:marTop w:val="0"/>
      <w:marBottom w:val="0"/>
      <w:divBdr>
        <w:top w:val="none" w:sz="0" w:space="0" w:color="auto"/>
        <w:left w:val="none" w:sz="0" w:space="0" w:color="auto"/>
        <w:bottom w:val="none" w:sz="0" w:space="0" w:color="auto"/>
        <w:right w:val="none" w:sz="0" w:space="0" w:color="auto"/>
      </w:divBdr>
    </w:div>
    <w:div w:id="517888363">
      <w:bodyDiv w:val="1"/>
      <w:marLeft w:val="0"/>
      <w:marRight w:val="0"/>
      <w:marTop w:val="0"/>
      <w:marBottom w:val="0"/>
      <w:divBdr>
        <w:top w:val="none" w:sz="0" w:space="0" w:color="auto"/>
        <w:left w:val="none" w:sz="0" w:space="0" w:color="auto"/>
        <w:bottom w:val="none" w:sz="0" w:space="0" w:color="auto"/>
        <w:right w:val="none" w:sz="0" w:space="0" w:color="auto"/>
      </w:divBdr>
    </w:div>
    <w:div w:id="533932552">
      <w:bodyDiv w:val="1"/>
      <w:marLeft w:val="0"/>
      <w:marRight w:val="0"/>
      <w:marTop w:val="0"/>
      <w:marBottom w:val="0"/>
      <w:divBdr>
        <w:top w:val="none" w:sz="0" w:space="0" w:color="auto"/>
        <w:left w:val="none" w:sz="0" w:space="0" w:color="auto"/>
        <w:bottom w:val="none" w:sz="0" w:space="0" w:color="auto"/>
        <w:right w:val="none" w:sz="0" w:space="0" w:color="auto"/>
      </w:divBdr>
    </w:div>
    <w:div w:id="594898258">
      <w:bodyDiv w:val="1"/>
      <w:marLeft w:val="0"/>
      <w:marRight w:val="0"/>
      <w:marTop w:val="0"/>
      <w:marBottom w:val="0"/>
      <w:divBdr>
        <w:top w:val="none" w:sz="0" w:space="0" w:color="auto"/>
        <w:left w:val="none" w:sz="0" w:space="0" w:color="auto"/>
        <w:bottom w:val="none" w:sz="0" w:space="0" w:color="auto"/>
        <w:right w:val="none" w:sz="0" w:space="0" w:color="auto"/>
      </w:divBdr>
    </w:div>
    <w:div w:id="627857128">
      <w:bodyDiv w:val="1"/>
      <w:marLeft w:val="0"/>
      <w:marRight w:val="0"/>
      <w:marTop w:val="0"/>
      <w:marBottom w:val="0"/>
      <w:divBdr>
        <w:top w:val="none" w:sz="0" w:space="0" w:color="auto"/>
        <w:left w:val="none" w:sz="0" w:space="0" w:color="auto"/>
        <w:bottom w:val="none" w:sz="0" w:space="0" w:color="auto"/>
        <w:right w:val="none" w:sz="0" w:space="0" w:color="auto"/>
      </w:divBdr>
    </w:div>
    <w:div w:id="639530046">
      <w:bodyDiv w:val="1"/>
      <w:marLeft w:val="0"/>
      <w:marRight w:val="0"/>
      <w:marTop w:val="0"/>
      <w:marBottom w:val="0"/>
      <w:divBdr>
        <w:top w:val="none" w:sz="0" w:space="0" w:color="auto"/>
        <w:left w:val="none" w:sz="0" w:space="0" w:color="auto"/>
        <w:bottom w:val="none" w:sz="0" w:space="0" w:color="auto"/>
        <w:right w:val="none" w:sz="0" w:space="0" w:color="auto"/>
      </w:divBdr>
    </w:div>
    <w:div w:id="683438996">
      <w:bodyDiv w:val="1"/>
      <w:marLeft w:val="0"/>
      <w:marRight w:val="0"/>
      <w:marTop w:val="0"/>
      <w:marBottom w:val="0"/>
      <w:divBdr>
        <w:top w:val="none" w:sz="0" w:space="0" w:color="auto"/>
        <w:left w:val="none" w:sz="0" w:space="0" w:color="auto"/>
        <w:bottom w:val="none" w:sz="0" w:space="0" w:color="auto"/>
        <w:right w:val="none" w:sz="0" w:space="0" w:color="auto"/>
      </w:divBdr>
    </w:div>
    <w:div w:id="711001998">
      <w:bodyDiv w:val="1"/>
      <w:marLeft w:val="0"/>
      <w:marRight w:val="0"/>
      <w:marTop w:val="0"/>
      <w:marBottom w:val="0"/>
      <w:divBdr>
        <w:top w:val="none" w:sz="0" w:space="0" w:color="auto"/>
        <w:left w:val="none" w:sz="0" w:space="0" w:color="auto"/>
        <w:bottom w:val="none" w:sz="0" w:space="0" w:color="auto"/>
        <w:right w:val="none" w:sz="0" w:space="0" w:color="auto"/>
      </w:divBdr>
    </w:div>
    <w:div w:id="713427791">
      <w:bodyDiv w:val="1"/>
      <w:marLeft w:val="0"/>
      <w:marRight w:val="0"/>
      <w:marTop w:val="0"/>
      <w:marBottom w:val="0"/>
      <w:divBdr>
        <w:top w:val="none" w:sz="0" w:space="0" w:color="auto"/>
        <w:left w:val="none" w:sz="0" w:space="0" w:color="auto"/>
        <w:bottom w:val="none" w:sz="0" w:space="0" w:color="auto"/>
        <w:right w:val="none" w:sz="0" w:space="0" w:color="auto"/>
      </w:divBdr>
    </w:div>
    <w:div w:id="717318402">
      <w:bodyDiv w:val="1"/>
      <w:marLeft w:val="0"/>
      <w:marRight w:val="0"/>
      <w:marTop w:val="0"/>
      <w:marBottom w:val="0"/>
      <w:divBdr>
        <w:top w:val="none" w:sz="0" w:space="0" w:color="auto"/>
        <w:left w:val="none" w:sz="0" w:space="0" w:color="auto"/>
        <w:bottom w:val="none" w:sz="0" w:space="0" w:color="auto"/>
        <w:right w:val="none" w:sz="0" w:space="0" w:color="auto"/>
      </w:divBdr>
    </w:div>
    <w:div w:id="730350670">
      <w:bodyDiv w:val="1"/>
      <w:marLeft w:val="0"/>
      <w:marRight w:val="0"/>
      <w:marTop w:val="0"/>
      <w:marBottom w:val="0"/>
      <w:divBdr>
        <w:top w:val="none" w:sz="0" w:space="0" w:color="auto"/>
        <w:left w:val="none" w:sz="0" w:space="0" w:color="auto"/>
        <w:bottom w:val="none" w:sz="0" w:space="0" w:color="auto"/>
        <w:right w:val="none" w:sz="0" w:space="0" w:color="auto"/>
      </w:divBdr>
    </w:div>
    <w:div w:id="738358762">
      <w:bodyDiv w:val="1"/>
      <w:marLeft w:val="0"/>
      <w:marRight w:val="0"/>
      <w:marTop w:val="0"/>
      <w:marBottom w:val="0"/>
      <w:divBdr>
        <w:top w:val="none" w:sz="0" w:space="0" w:color="auto"/>
        <w:left w:val="none" w:sz="0" w:space="0" w:color="auto"/>
        <w:bottom w:val="none" w:sz="0" w:space="0" w:color="auto"/>
        <w:right w:val="none" w:sz="0" w:space="0" w:color="auto"/>
      </w:divBdr>
    </w:div>
    <w:div w:id="741953611">
      <w:bodyDiv w:val="1"/>
      <w:marLeft w:val="0"/>
      <w:marRight w:val="0"/>
      <w:marTop w:val="0"/>
      <w:marBottom w:val="0"/>
      <w:divBdr>
        <w:top w:val="none" w:sz="0" w:space="0" w:color="auto"/>
        <w:left w:val="none" w:sz="0" w:space="0" w:color="auto"/>
        <w:bottom w:val="none" w:sz="0" w:space="0" w:color="auto"/>
        <w:right w:val="none" w:sz="0" w:space="0" w:color="auto"/>
      </w:divBdr>
    </w:div>
    <w:div w:id="742529985">
      <w:bodyDiv w:val="1"/>
      <w:marLeft w:val="0"/>
      <w:marRight w:val="0"/>
      <w:marTop w:val="0"/>
      <w:marBottom w:val="0"/>
      <w:divBdr>
        <w:top w:val="none" w:sz="0" w:space="0" w:color="auto"/>
        <w:left w:val="none" w:sz="0" w:space="0" w:color="auto"/>
        <w:bottom w:val="none" w:sz="0" w:space="0" w:color="auto"/>
        <w:right w:val="none" w:sz="0" w:space="0" w:color="auto"/>
      </w:divBdr>
    </w:div>
    <w:div w:id="743533800">
      <w:bodyDiv w:val="1"/>
      <w:marLeft w:val="0"/>
      <w:marRight w:val="0"/>
      <w:marTop w:val="0"/>
      <w:marBottom w:val="0"/>
      <w:divBdr>
        <w:top w:val="none" w:sz="0" w:space="0" w:color="auto"/>
        <w:left w:val="none" w:sz="0" w:space="0" w:color="auto"/>
        <w:bottom w:val="none" w:sz="0" w:space="0" w:color="auto"/>
        <w:right w:val="none" w:sz="0" w:space="0" w:color="auto"/>
      </w:divBdr>
    </w:div>
    <w:div w:id="750464473">
      <w:bodyDiv w:val="1"/>
      <w:marLeft w:val="0"/>
      <w:marRight w:val="0"/>
      <w:marTop w:val="0"/>
      <w:marBottom w:val="0"/>
      <w:divBdr>
        <w:top w:val="none" w:sz="0" w:space="0" w:color="auto"/>
        <w:left w:val="none" w:sz="0" w:space="0" w:color="auto"/>
        <w:bottom w:val="none" w:sz="0" w:space="0" w:color="auto"/>
        <w:right w:val="none" w:sz="0" w:space="0" w:color="auto"/>
      </w:divBdr>
    </w:div>
    <w:div w:id="780298603">
      <w:bodyDiv w:val="1"/>
      <w:marLeft w:val="0"/>
      <w:marRight w:val="0"/>
      <w:marTop w:val="0"/>
      <w:marBottom w:val="0"/>
      <w:divBdr>
        <w:top w:val="none" w:sz="0" w:space="0" w:color="auto"/>
        <w:left w:val="none" w:sz="0" w:space="0" w:color="auto"/>
        <w:bottom w:val="none" w:sz="0" w:space="0" w:color="auto"/>
        <w:right w:val="none" w:sz="0" w:space="0" w:color="auto"/>
      </w:divBdr>
    </w:div>
    <w:div w:id="809634038">
      <w:bodyDiv w:val="1"/>
      <w:marLeft w:val="0"/>
      <w:marRight w:val="0"/>
      <w:marTop w:val="0"/>
      <w:marBottom w:val="0"/>
      <w:divBdr>
        <w:top w:val="none" w:sz="0" w:space="0" w:color="auto"/>
        <w:left w:val="none" w:sz="0" w:space="0" w:color="auto"/>
        <w:bottom w:val="none" w:sz="0" w:space="0" w:color="auto"/>
        <w:right w:val="none" w:sz="0" w:space="0" w:color="auto"/>
      </w:divBdr>
    </w:div>
    <w:div w:id="871459195">
      <w:bodyDiv w:val="1"/>
      <w:marLeft w:val="0"/>
      <w:marRight w:val="0"/>
      <w:marTop w:val="0"/>
      <w:marBottom w:val="0"/>
      <w:divBdr>
        <w:top w:val="none" w:sz="0" w:space="0" w:color="auto"/>
        <w:left w:val="none" w:sz="0" w:space="0" w:color="auto"/>
        <w:bottom w:val="none" w:sz="0" w:space="0" w:color="auto"/>
        <w:right w:val="none" w:sz="0" w:space="0" w:color="auto"/>
      </w:divBdr>
    </w:div>
    <w:div w:id="923879671">
      <w:bodyDiv w:val="1"/>
      <w:marLeft w:val="0"/>
      <w:marRight w:val="0"/>
      <w:marTop w:val="0"/>
      <w:marBottom w:val="0"/>
      <w:divBdr>
        <w:top w:val="none" w:sz="0" w:space="0" w:color="auto"/>
        <w:left w:val="none" w:sz="0" w:space="0" w:color="auto"/>
        <w:bottom w:val="none" w:sz="0" w:space="0" w:color="auto"/>
        <w:right w:val="none" w:sz="0" w:space="0" w:color="auto"/>
      </w:divBdr>
    </w:div>
    <w:div w:id="941497023">
      <w:bodyDiv w:val="1"/>
      <w:marLeft w:val="0"/>
      <w:marRight w:val="0"/>
      <w:marTop w:val="0"/>
      <w:marBottom w:val="0"/>
      <w:divBdr>
        <w:top w:val="none" w:sz="0" w:space="0" w:color="auto"/>
        <w:left w:val="none" w:sz="0" w:space="0" w:color="auto"/>
        <w:bottom w:val="none" w:sz="0" w:space="0" w:color="auto"/>
        <w:right w:val="none" w:sz="0" w:space="0" w:color="auto"/>
      </w:divBdr>
    </w:div>
    <w:div w:id="994720938">
      <w:bodyDiv w:val="1"/>
      <w:marLeft w:val="0"/>
      <w:marRight w:val="0"/>
      <w:marTop w:val="0"/>
      <w:marBottom w:val="0"/>
      <w:divBdr>
        <w:top w:val="none" w:sz="0" w:space="0" w:color="auto"/>
        <w:left w:val="none" w:sz="0" w:space="0" w:color="auto"/>
        <w:bottom w:val="none" w:sz="0" w:space="0" w:color="auto"/>
        <w:right w:val="none" w:sz="0" w:space="0" w:color="auto"/>
      </w:divBdr>
    </w:div>
    <w:div w:id="1027019886">
      <w:bodyDiv w:val="1"/>
      <w:marLeft w:val="0"/>
      <w:marRight w:val="0"/>
      <w:marTop w:val="0"/>
      <w:marBottom w:val="0"/>
      <w:divBdr>
        <w:top w:val="none" w:sz="0" w:space="0" w:color="auto"/>
        <w:left w:val="none" w:sz="0" w:space="0" w:color="auto"/>
        <w:bottom w:val="none" w:sz="0" w:space="0" w:color="auto"/>
        <w:right w:val="none" w:sz="0" w:space="0" w:color="auto"/>
      </w:divBdr>
    </w:div>
    <w:div w:id="1095900208">
      <w:bodyDiv w:val="1"/>
      <w:marLeft w:val="0"/>
      <w:marRight w:val="0"/>
      <w:marTop w:val="0"/>
      <w:marBottom w:val="0"/>
      <w:divBdr>
        <w:top w:val="none" w:sz="0" w:space="0" w:color="auto"/>
        <w:left w:val="none" w:sz="0" w:space="0" w:color="auto"/>
        <w:bottom w:val="none" w:sz="0" w:space="0" w:color="auto"/>
        <w:right w:val="none" w:sz="0" w:space="0" w:color="auto"/>
      </w:divBdr>
    </w:div>
    <w:div w:id="1105540662">
      <w:bodyDiv w:val="1"/>
      <w:marLeft w:val="0"/>
      <w:marRight w:val="0"/>
      <w:marTop w:val="0"/>
      <w:marBottom w:val="0"/>
      <w:divBdr>
        <w:top w:val="none" w:sz="0" w:space="0" w:color="auto"/>
        <w:left w:val="none" w:sz="0" w:space="0" w:color="auto"/>
        <w:bottom w:val="none" w:sz="0" w:space="0" w:color="auto"/>
        <w:right w:val="none" w:sz="0" w:space="0" w:color="auto"/>
      </w:divBdr>
    </w:div>
    <w:div w:id="1117023094">
      <w:bodyDiv w:val="1"/>
      <w:marLeft w:val="0"/>
      <w:marRight w:val="0"/>
      <w:marTop w:val="0"/>
      <w:marBottom w:val="0"/>
      <w:divBdr>
        <w:top w:val="none" w:sz="0" w:space="0" w:color="auto"/>
        <w:left w:val="none" w:sz="0" w:space="0" w:color="auto"/>
        <w:bottom w:val="none" w:sz="0" w:space="0" w:color="auto"/>
        <w:right w:val="none" w:sz="0" w:space="0" w:color="auto"/>
      </w:divBdr>
    </w:div>
    <w:div w:id="1152795687">
      <w:bodyDiv w:val="1"/>
      <w:marLeft w:val="0"/>
      <w:marRight w:val="0"/>
      <w:marTop w:val="0"/>
      <w:marBottom w:val="0"/>
      <w:divBdr>
        <w:top w:val="none" w:sz="0" w:space="0" w:color="auto"/>
        <w:left w:val="none" w:sz="0" w:space="0" w:color="auto"/>
        <w:bottom w:val="none" w:sz="0" w:space="0" w:color="auto"/>
        <w:right w:val="none" w:sz="0" w:space="0" w:color="auto"/>
      </w:divBdr>
    </w:div>
    <w:div w:id="1163201488">
      <w:bodyDiv w:val="1"/>
      <w:marLeft w:val="0"/>
      <w:marRight w:val="0"/>
      <w:marTop w:val="0"/>
      <w:marBottom w:val="0"/>
      <w:divBdr>
        <w:top w:val="none" w:sz="0" w:space="0" w:color="auto"/>
        <w:left w:val="none" w:sz="0" w:space="0" w:color="auto"/>
        <w:bottom w:val="none" w:sz="0" w:space="0" w:color="auto"/>
        <w:right w:val="none" w:sz="0" w:space="0" w:color="auto"/>
      </w:divBdr>
    </w:div>
    <w:div w:id="1166434961">
      <w:bodyDiv w:val="1"/>
      <w:marLeft w:val="0"/>
      <w:marRight w:val="0"/>
      <w:marTop w:val="0"/>
      <w:marBottom w:val="0"/>
      <w:divBdr>
        <w:top w:val="none" w:sz="0" w:space="0" w:color="auto"/>
        <w:left w:val="none" w:sz="0" w:space="0" w:color="auto"/>
        <w:bottom w:val="none" w:sz="0" w:space="0" w:color="auto"/>
        <w:right w:val="none" w:sz="0" w:space="0" w:color="auto"/>
      </w:divBdr>
    </w:div>
    <w:div w:id="1185708327">
      <w:bodyDiv w:val="1"/>
      <w:marLeft w:val="0"/>
      <w:marRight w:val="0"/>
      <w:marTop w:val="0"/>
      <w:marBottom w:val="0"/>
      <w:divBdr>
        <w:top w:val="none" w:sz="0" w:space="0" w:color="auto"/>
        <w:left w:val="none" w:sz="0" w:space="0" w:color="auto"/>
        <w:bottom w:val="none" w:sz="0" w:space="0" w:color="auto"/>
        <w:right w:val="none" w:sz="0" w:space="0" w:color="auto"/>
      </w:divBdr>
    </w:div>
    <w:div w:id="1202671603">
      <w:bodyDiv w:val="1"/>
      <w:marLeft w:val="0"/>
      <w:marRight w:val="0"/>
      <w:marTop w:val="0"/>
      <w:marBottom w:val="0"/>
      <w:divBdr>
        <w:top w:val="none" w:sz="0" w:space="0" w:color="auto"/>
        <w:left w:val="none" w:sz="0" w:space="0" w:color="auto"/>
        <w:bottom w:val="none" w:sz="0" w:space="0" w:color="auto"/>
        <w:right w:val="none" w:sz="0" w:space="0" w:color="auto"/>
      </w:divBdr>
    </w:div>
    <w:div w:id="1209805867">
      <w:bodyDiv w:val="1"/>
      <w:marLeft w:val="0"/>
      <w:marRight w:val="0"/>
      <w:marTop w:val="0"/>
      <w:marBottom w:val="0"/>
      <w:divBdr>
        <w:top w:val="none" w:sz="0" w:space="0" w:color="auto"/>
        <w:left w:val="none" w:sz="0" w:space="0" w:color="auto"/>
        <w:bottom w:val="none" w:sz="0" w:space="0" w:color="auto"/>
        <w:right w:val="none" w:sz="0" w:space="0" w:color="auto"/>
      </w:divBdr>
    </w:div>
    <w:div w:id="1210997994">
      <w:bodyDiv w:val="1"/>
      <w:marLeft w:val="0"/>
      <w:marRight w:val="0"/>
      <w:marTop w:val="0"/>
      <w:marBottom w:val="0"/>
      <w:divBdr>
        <w:top w:val="none" w:sz="0" w:space="0" w:color="auto"/>
        <w:left w:val="none" w:sz="0" w:space="0" w:color="auto"/>
        <w:bottom w:val="none" w:sz="0" w:space="0" w:color="auto"/>
        <w:right w:val="none" w:sz="0" w:space="0" w:color="auto"/>
      </w:divBdr>
    </w:div>
    <w:div w:id="1253394728">
      <w:bodyDiv w:val="1"/>
      <w:marLeft w:val="0"/>
      <w:marRight w:val="0"/>
      <w:marTop w:val="0"/>
      <w:marBottom w:val="0"/>
      <w:divBdr>
        <w:top w:val="none" w:sz="0" w:space="0" w:color="auto"/>
        <w:left w:val="none" w:sz="0" w:space="0" w:color="auto"/>
        <w:bottom w:val="none" w:sz="0" w:space="0" w:color="auto"/>
        <w:right w:val="none" w:sz="0" w:space="0" w:color="auto"/>
      </w:divBdr>
    </w:div>
    <w:div w:id="1290553428">
      <w:bodyDiv w:val="1"/>
      <w:marLeft w:val="0"/>
      <w:marRight w:val="0"/>
      <w:marTop w:val="0"/>
      <w:marBottom w:val="0"/>
      <w:divBdr>
        <w:top w:val="none" w:sz="0" w:space="0" w:color="auto"/>
        <w:left w:val="none" w:sz="0" w:space="0" w:color="auto"/>
        <w:bottom w:val="none" w:sz="0" w:space="0" w:color="auto"/>
        <w:right w:val="none" w:sz="0" w:space="0" w:color="auto"/>
      </w:divBdr>
    </w:div>
    <w:div w:id="1292587849">
      <w:bodyDiv w:val="1"/>
      <w:marLeft w:val="0"/>
      <w:marRight w:val="0"/>
      <w:marTop w:val="0"/>
      <w:marBottom w:val="0"/>
      <w:divBdr>
        <w:top w:val="none" w:sz="0" w:space="0" w:color="auto"/>
        <w:left w:val="none" w:sz="0" w:space="0" w:color="auto"/>
        <w:bottom w:val="none" w:sz="0" w:space="0" w:color="auto"/>
        <w:right w:val="none" w:sz="0" w:space="0" w:color="auto"/>
      </w:divBdr>
    </w:div>
    <w:div w:id="1324316186">
      <w:bodyDiv w:val="1"/>
      <w:marLeft w:val="0"/>
      <w:marRight w:val="0"/>
      <w:marTop w:val="0"/>
      <w:marBottom w:val="0"/>
      <w:divBdr>
        <w:top w:val="none" w:sz="0" w:space="0" w:color="auto"/>
        <w:left w:val="none" w:sz="0" w:space="0" w:color="auto"/>
        <w:bottom w:val="none" w:sz="0" w:space="0" w:color="auto"/>
        <w:right w:val="none" w:sz="0" w:space="0" w:color="auto"/>
      </w:divBdr>
    </w:div>
    <w:div w:id="1344895099">
      <w:bodyDiv w:val="1"/>
      <w:marLeft w:val="0"/>
      <w:marRight w:val="0"/>
      <w:marTop w:val="0"/>
      <w:marBottom w:val="0"/>
      <w:divBdr>
        <w:top w:val="none" w:sz="0" w:space="0" w:color="auto"/>
        <w:left w:val="none" w:sz="0" w:space="0" w:color="auto"/>
        <w:bottom w:val="none" w:sz="0" w:space="0" w:color="auto"/>
        <w:right w:val="none" w:sz="0" w:space="0" w:color="auto"/>
      </w:divBdr>
    </w:div>
    <w:div w:id="1363018512">
      <w:bodyDiv w:val="1"/>
      <w:marLeft w:val="0"/>
      <w:marRight w:val="0"/>
      <w:marTop w:val="0"/>
      <w:marBottom w:val="0"/>
      <w:divBdr>
        <w:top w:val="none" w:sz="0" w:space="0" w:color="auto"/>
        <w:left w:val="none" w:sz="0" w:space="0" w:color="auto"/>
        <w:bottom w:val="none" w:sz="0" w:space="0" w:color="auto"/>
        <w:right w:val="none" w:sz="0" w:space="0" w:color="auto"/>
      </w:divBdr>
    </w:div>
    <w:div w:id="1377700799">
      <w:bodyDiv w:val="1"/>
      <w:marLeft w:val="0"/>
      <w:marRight w:val="0"/>
      <w:marTop w:val="0"/>
      <w:marBottom w:val="0"/>
      <w:divBdr>
        <w:top w:val="none" w:sz="0" w:space="0" w:color="auto"/>
        <w:left w:val="none" w:sz="0" w:space="0" w:color="auto"/>
        <w:bottom w:val="none" w:sz="0" w:space="0" w:color="auto"/>
        <w:right w:val="none" w:sz="0" w:space="0" w:color="auto"/>
      </w:divBdr>
    </w:div>
    <w:div w:id="1388341065">
      <w:bodyDiv w:val="1"/>
      <w:marLeft w:val="0"/>
      <w:marRight w:val="0"/>
      <w:marTop w:val="0"/>
      <w:marBottom w:val="0"/>
      <w:divBdr>
        <w:top w:val="none" w:sz="0" w:space="0" w:color="auto"/>
        <w:left w:val="none" w:sz="0" w:space="0" w:color="auto"/>
        <w:bottom w:val="none" w:sz="0" w:space="0" w:color="auto"/>
        <w:right w:val="none" w:sz="0" w:space="0" w:color="auto"/>
      </w:divBdr>
    </w:div>
    <w:div w:id="1407654502">
      <w:bodyDiv w:val="1"/>
      <w:marLeft w:val="0"/>
      <w:marRight w:val="0"/>
      <w:marTop w:val="0"/>
      <w:marBottom w:val="0"/>
      <w:divBdr>
        <w:top w:val="none" w:sz="0" w:space="0" w:color="auto"/>
        <w:left w:val="none" w:sz="0" w:space="0" w:color="auto"/>
        <w:bottom w:val="none" w:sz="0" w:space="0" w:color="auto"/>
        <w:right w:val="none" w:sz="0" w:space="0" w:color="auto"/>
      </w:divBdr>
    </w:div>
    <w:div w:id="1412922134">
      <w:bodyDiv w:val="1"/>
      <w:marLeft w:val="0"/>
      <w:marRight w:val="0"/>
      <w:marTop w:val="0"/>
      <w:marBottom w:val="0"/>
      <w:divBdr>
        <w:top w:val="none" w:sz="0" w:space="0" w:color="auto"/>
        <w:left w:val="none" w:sz="0" w:space="0" w:color="auto"/>
        <w:bottom w:val="none" w:sz="0" w:space="0" w:color="auto"/>
        <w:right w:val="none" w:sz="0" w:space="0" w:color="auto"/>
      </w:divBdr>
    </w:div>
    <w:div w:id="1417821128">
      <w:bodyDiv w:val="1"/>
      <w:marLeft w:val="0"/>
      <w:marRight w:val="0"/>
      <w:marTop w:val="0"/>
      <w:marBottom w:val="0"/>
      <w:divBdr>
        <w:top w:val="none" w:sz="0" w:space="0" w:color="auto"/>
        <w:left w:val="none" w:sz="0" w:space="0" w:color="auto"/>
        <w:bottom w:val="none" w:sz="0" w:space="0" w:color="auto"/>
        <w:right w:val="none" w:sz="0" w:space="0" w:color="auto"/>
      </w:divBdr>
    </w:div>
    <w:div w:id="1432890792">
      <w:bodyDiv w:val="1"/>
      <w:marLeft w:val="0"/>
      <w:marRight w:val="0"/>
      <w:marTop w:val="0"/>
      <w:marBottom w:val="0"/>
      <w:divBdr>
        <w:top w:val="none" w:sz="0" w:space="0" w:color="auto"/>
        <w:left w:val="none" w:sz="0" w:space="0" w:color="auto"/>
        <w:bottom w:val="none" w:sz="0" w:space="0" w:color="auto"/>
        <w:right w:val="none" w:sz="0" w:space="0" w:color="auto"/>
      </w:divBdr>
    </w:div>
    <w:div w:id="1444500183">
      <w:bodyDiv w:val="1"/>
      <w:marLeft w:val="0"/>
      <w:marRight w:val="0"/>
      <w:marTop w:val="0"/>
      <w:marBottom w:val="0"/>
      <w:divBdr>
        <w:top w:val="none" w:sz="0" w:space="0" w:color="auto"/>
        <w:left w:val="none" w:sz="0" w:space="0" w:color="auto"/>
        <w:bottom w:val="none" w:sz="0" w:space="0" w:color="auto"/>
        <w:right w:val="none" w:sz="0" w:space="0" w:color="auto"/>
      </w:divBdr>
    </w:div>
    <w:div w:id="1485507214">
      <w:bodyDiv w:val="1"/>
      <w:marLeft w:val="0"/>
      <w:marRight w:val="0"/>
      <w:marTop w:val="0"/>
      <w:marBottom w:val="0"/>
      <w:divBdr>
        <w:top w:val="none" w:sz="0" w:space="0" w:color="auto"/>
        <w:left w:val="none" w:sz="0" w:space="0" w:color="auto"/>
        <w:bottom w:val="none" w:sz="0" w:space="0" w:color="auto"/>
        <w:right w:val="none" w:sz="0" w:space="0" w:color="auto"/>
      </w:divBdr>
    </w:div>
    <w:div w:id="1491480262">
      <w:bodyDiv w:val="1"/>
      <w:marLeft w:val="0"/>
      <w:marRight w:val="0"/>
      <w:marTop w:val="0"/>
      <w:marBottom w:val="0"/>
      <w:divBdr>
        <w:top w:val="none" w:sz="0" w:space="0" w:color="auto"/>
        <w:left w:val="none" w:sz="0" w:space="0" w:color="auto"/>
        <w:bottom w:val="none" w:sz="0" w:space="0" w:color="auto"/>
        <w:right w:val="none" w:sz="0" w:space="0" w:color="auto"/>
      </w:divBdr>
    </w:div>
    <w:div w:id="1572815707">
      <w:bodyDiv w:val="1"/>
      <w:marLeft w:val="0"/>
      <w:marRight w:val="0"/>
      <w:marTop w:val="0"/>
      <w:marBottom w:val="0"/>
      <w:divBdr>
        <w:top w:val="none" w:sz="0" w:space="0" w:color="auto"/>
        <w:left w:val="none" w:sz="0" w:space="0" w:color="auto"/>
        <w:bottom w:val="none" w:sz="0" w:space="0" w:color="auto"/>
        <w:right w:val="none" w:sz="0" w:space="0" w:color="auto"/>
      </w:divBdr>
    </w:div>
    <w:div w:id="1609848765">
      <w:bodyDiv w:val="1"/>
      <w:marLeft w:val="0"/>
      <w:marRight w:val="0"/>
      <w:marTop w:val="0"/>
      <w:marBottom w:val="0"/>
      <w:divBdr>
        <w:top w:val="none" w:sz="0" w:space="0" w:color="auto"/>
        <w:left w:val="none" w:sz="0" w:space="0" w:color="auto"/>
        <w:bottom w:val="none" w:sz="0" w:space="0" w:color="auto"/>
        <w:right w:val="none" w:sz="0" w:space="0" w:color="auto"/>
      </w:divBdr>
    </w:div>
    <w:div w:id="1616059213">
      <w:bodyDiv w:val="1"/>
      <w:marLeft w:val="0"/>
      <w:marRight w:val="0"/>
      <w:marTop w:val="0"/>
      <w:marBottom w:val="0"/>
      <w:divBdr>
        <w:top w:val="none" w:sz="0" w:space="0" w:color="auto"/>
        <w:left w:val="none" w:sz="0" w:space="0" w:color="auto"/>
        <w:bottom w:val="none" w:sz="0" w:space="0" w:color="auto"/>
        <w:right w:val="none" w:sz="0" w:space="0" w:color="auto"/>
      </w:divBdr>
    </w:div>
    <w:div w:id="1640652032">
      <w:bodyDiv w:val="1"/>
      <w:marLeft w:val="0"/>
      <w:marRight w:val="0"/>
      <w:marTop w:val="0"/>
      <w:marBottom w:val="0"/>
      <w:divBdr>
        <w:top w:val="none" w:sz="0" w:space="0" w:color="auto"/>
        <w:left w:val="none" w:sz="0" w:space="0" w:color="auto"/>
        <w:bottom w:val="none" w:sz="0" w:space="0" w:color="auto"/>
        <w:right w:val="none" w:sz="0" w:space="0" w:color="auto"/>
      </w:divBdr>
    </w:div>
    <w:div w:id="1681197880">
      <w:bodyDiv w:val="1"/>
      <w:marLeft w:val="0"/>
      <w:marRight w:val="0"/>
      <w:marTop w:val="0"/>
      <w:marBottom w:val="0"/>
      <w:divBdr>
        <w:top w:val="none" w:sz="0" w:space="0" w:color="auto"/>
        <w:left w:val="none" w:sz="0" w:space="0" w:color="auto"/>
        <w:bottom w:val="none" w:sz="0" w:space="0" w:color="auto"/>
        <w:right w:val="none" w:sz="0" w:space="0" w:color="auto"/>
      </w:divBdr>
    </w:div>
    <w:div w:id="1687057354">
      <w:bodyDiv w:val="1"/>
      <w:marLeft w:val="0"/>
      <w:marRight w:val="0"/>
      <w:marTop w:val="0"/>
      <w:marBottom w:val="0"/>
      <w:divBdr>
        <w:top w:val="none" w:sz="0" w:space="0" w:color="auto"/>
        <w:left w:val="none" w:sz="0" w:space="0" w:color="auto"/>
        <w:bottom w:val="none" w:sz="0" w:space="0" w:color="auto"/>
        <w:right w:val="none" w:sz="0" w:space="0" w:color="auto"/>
      </w:divBdr>
    </w:div>
    <w:div w:id="1719937669">
      <w:bodyDiv w:val="1"/>
      <w:marLeft w:val="0"/>
      <w:marRight w:val="0"/>
      <w:marTop w:val="0"/>
      <w:marBottom w:val="0"/>
      <w:divBdr>
        <w:top w:val="none" w:sz="0" w:space="0" w:color="auto"/>
        <w:left w:val="none" w:sz="0" w:space="0" w:color="auto"/>
        <w:bottom w:val="none" w:sz="0" w:space="0" w:color="auto"/>
        <w:right w:val="none" w:sz="0" w:space="0" w:color="auto"/>
      </w:divBdr>
    </w:div>
    <w:div w:id="1753814460">
      <w:bodyDiv w:val="1"/>
      <w:marLeft w:val="0"/>
      <w:marRight w:val="0"/>
      <w:marTop w:val="0"/>
      <w:marBottom w:val="0"/>
      <w:divBdr>
        <w:top w:val="none" w:sz="0" w:space="0" w:color="auto"/>
        <w:left w:val="none" w:sz="0" w:space="0" w:color="auto"/>
        <w:bottom w:val="none" w:sz="0" w:space="0" w:color="auto"/>
        <w:right w:val="none" w:sz="0" w:space="0" w:color="auto"/>
      </w:divBdr>
    </w:div>
    <w:div w:id="1758791145">
      <w:bodyDiv w:val="1"/>
      <w:marLeft w:val="0"/>
      <w:marRight w:val="0"/>
      <w:marTop w:val="0"/>
      <w:marBottom w:val="0"/>
      <w:divBdr>
        <w:top w:val="none" w:sz="0" w:space="0" w:color="auto"/>
        <w:left w:val="none" w:sz="0" w:space="0" w:color="auto"/>
        <w:bottom w:val="none" w:sz="0" w:space="0" w:color="auto"/>
        <w:right w:val="none" w:sz="0" w:space="0" w:color="auto"/>
      </w:divBdr>
    </w:div>
    <w:div w:id="1774128683">
      <w:bodyDiv w:val="1"/>
      <w:marLeft w:val="0"/>
      <w:marRight w:val="0"/>
      <w:marTop w:val="0"/>
      <w:marBottom w:val="0"/>
      <w:divBdr>
        <w:top w:val="none" w:sz="0" w:space="0" w:color="auto"/>
        <w:left w:val="none" w:sz="0" w:space="0" w:color="auto"/>
        <w:bottom w:val="none" w:sz="0" w:space="0" w:color="auto"/>
        <w:right w:val="none" w:sz="0" w:space="0" w:color="auto"/>
      </w:divBdr>
    </w:div>
    <w:div w:id="1779786775">
      <w:bodyDiv w:val="1"/>
      <w:marLeft w:val="0"/>
      <w:marRight w:val="0"/>
      <w:marTop w:val="0"/>
      <w:marBottom w:val="0"/>
      <w:divBdr>
        <w:top w:val="none" w:sz="0" w:space="0" w:color="auto"/>
        <w:left w:val="none" w:sz="0" w:space="0" w:color="auto"/>
        <w:bottom w:val="none" w:sz="0" w:space="0" w:color="auto"/>
        <w:right w:val="none" w:sz="0" w:space="0" w:color="auto"/>
      </w:divBdr>
    </w:div>
    <w:div w:id="1831214421">
      <w:bodyDiv w:val="1"/>
      <w:marLeft w:val="0"/>
      <w:marRight w:val="0"/>
      <w:marTop w:val="0"/>
      <w:marBottom w:val="0"/>
      <w:divBdr>
        <w:top w:val="none" w:sz="0" w:space="0" w:color="auto"/>
        <w:left w:val="none" w:sz="0" w:space="0" w:color="auto"/>
        <w:bottom w:val="none" w:sz="0" w:space="0" w:color="auto"/>
        <w:right w:val="none" w:sz="0" w:space="0" w:color="auto"/>
      </w:divBdr>
    </w:div>
    <w:div w:id="1850098311">
      <w:bodyDiv w:val="1"/>
      <w:marLeft w:val="0"/>
      <w:marRight w:val="0"/>
      <w:marTop w:val="0"/>
      <w:marBottom w:val="0"/>
      <w:divBdr>
        <w:top w:val="none" w:sz="0" w:space="0" w:color="auto"/>
        <w:left w:val="none" w:sz="0" w:space="0" w:color="auto"/>
        <w:bottom w:val="none" w:sz="0" w:space="0" w:color="auto"/>
        <w:right w:val="none" w:sz="0" w:space="0" w:color="auto"/>
      </w:divBdr>
    </w:div>
    <w:div w:id="1899853436">
      <w:bodyDiv w:val="1"/>
      <w:marLeft w:val="0"/>
      <w:marRight w:val="0"/>
      <w:marTop w:val="0"/>
      <w:marBottom w:val="0"/>
      <w:divBdr>
        <w:top w:val="none" w:sz="0" w:space="0" w:color="auto"/>
        <w:left w:val="none" w:sz="0" w:space="0" w:color="auto"/>
        <w:bottom w:val="none" w:sz="0" w:space="0" w:color="auto"/>
        <w:right w:val="none" w:sz="0" w:space="0" w:color="auto"/>
      </w:divBdr>
    </w:div>
    <w:div w:id="1925339272">
      <w:bodyDiv w:val="1"/>
      <w:marLeft w:val="0"/>
      <w:marRight w:val="0"/>
      <w:marTop w:val="0"/>
      <w:marBottom w:val="0"/>
      <w:divBdr>
        <w:top w:val="none" w:sz="0" w:space="0" w:color="auto"/>
        <w:left w:val="none" w:sz="0" w:space="0" w:color="auto"/>
        <w:bottom w:val="none" w:sz="0" w:space="0" w:color="auto"/>
        <w:right w:val="none" w:sz="0" w:space="0" w:color="auto"/>
      </w:divBdr>
    </w:div>
    <w:div w:id="1933392009">
      <w:bodyDiv w:val="1"/>
      <w:marLeft w:val="0"/>
      <w:marRight w:val="0"/>
      <w:marTop w:val="0"/>
      <w:marBottom w:val="0"/>
      <w:divBdr>
        <w:top w:val="none" w:sz="0" w:space="0" w:color="auto"/>
        <w:left w:val="none" w:sz="0" w:space="0" w:color="auto"/>
        <w:bottom w:val="none" w:sz="0" w:space="0" w:color="auto"/>
        <w:right w:val="none" w:sz="0" w:space="0" w:color="auto"/>
      </w:divBdr>
    </w:div>
    <w:div w:id="1938633699">
      <w:bodyDiv w:val="1"/>
      <w:marLeft w:val="0"/>
      <w:marRight w:val="0"/>
      <w:marTop w:val="0"/>
      <w:marBottom w:val="0"/>
      <w:divBdr>
        <w:top w:val="none" w:sz="0" w:space="0" w:color="auto"/>
        <w:left w:val="none" w:sz="0" w:space="0" w:color="auto"/>
        <w:bottom w:val="none" w:sz="0" w:space="0" w:color="auto"/>
        <w:right w:val="none" w:sz="0" w:space="0" w:color="auto"/>
      </w:divBdr>
    </w:div>
    <w:div w:id="1980105771">
      <w:bodyDiv w:val="1"/>
      <w:marLeft w:val="0"/>
      <w:marRight w:val="0"/>
      <w:marTop w:val="0"/>
      <w:marBottom w:val="0"/>
      <w:divBdr>
        <w:top w:val="none" w:sz="0" w:space="0" w:color="auto"/>
        <w:left w:val="none" w:sz="0" w:space="0" w:color="auto"/>
        <w:bottom w:val="none" w:sz="0" w:space="0" w:color="auto"/>
        <w:right w:val="none" w:sz="0" w:space="0" w:color="auto"/>
      </w:divBdr>
    </w:div>
    <w:div w:id="1987201655">
      <w:bodyDiv w:val="1"/>
      <w:marLeft w:val="0"/>
      <w:marRight w:val="0"/>
      <w:marTop w:val="0"/>
      <w:marBottom w:val="0"/>
      <w:divBdr>
        <w:top w:val="none" w:sz="0" w:space="0" w:color="auto"/>
        <w:left w:val="none" w:sz="0" w:space="0" w:color="auto"/>
        <w:bottom w:val="none" w:sz="0" w:space="0" w:color="auto"/>
        <w:right w:val="none" w:sz="0" w:space="0" w:color="auto"/>
      </w:divBdr>
    </w:div>
    <w:div w:id="1998413008">
      <w:bodyDiv w:val="1"/>
      <w:marLeft w:val="0"/>
      <w:marRight w:val="0"/>
      <w:marTop w:val="0"/>
      <w:marBottom w:val="0"/>
      <w:divBdr>
        <w:top w:val="none" w:sz="0" w:space="0" w:color="auto"/>
        <w:left w:val="none" w:sz="0" w:space="0" w:color="auto"/>
        <w:bottom w:val="none" w:sz="0" w:space="0" w:color="auto"/>
        <w:right w:val="none" w:sz="0" w:space="0" w:color="auto"/>
      </w:divBdr>
    </w:div>
    <w:div w:id="2016959130">
      <w:bodyDiv w:val="1"/>
      <w:marLeft w:val="0"/>
      <w:marRight w:val="0"/>
      <w:marTop w:val="0"/>
      <w:marBottom w:val="0"/>
      <w:divBdr>
        <w:top w:val="none" w:sz="0" w:space="0" w:color="auto"/>
        <w:left w:val="none" w:sz="0" w:space="0" w:color="auto"/>
        <w:bottom w:val="none" w:sz="0" w:space="0" w:color="auto"/>
        <w:right w:val="none" w:sz="0" w:space="0" w:color="auto"/>
      </w:divBdr>
    </w:div>
    <w:div w:id="2073238001">
      <w:bodyDiv w:val="1"/>
      <w:marLeft w:val="0"/>
      <w:marRight w:val="0"/>
      <w:marTop w:val="0"/>
      <w:marBottom w:val="0"/>
      <w:divBdr>
        <w:top w:val="none" w:sz="0" w:space="0" w:color="auto"/>
        <w:left w:val="none" w:sz="0" w:space="0" w:color="auto"/>
        <w:bottom w:val="none" w:sz="0" w:space="0" w:color="auto"/>
        <w:right w:val="none" w:sz="0" w:space="0" w:color="auto"/>
      </w:divBdr>
    </w:div>
    <w:div w:id="2085176909">
      <w:bodyDiv w:val="1"/>
      <w:marLeft w:val="0"/>
      <w:marRight w:val="0"/>
      <w:marTop w:val="0"/>
      <w:marBottom w:val="0"/>
      <w:divBdr>
        <w:top w:val="none" w:sz="0" w:space="0" w:color="auto"/>
        <w:left w:val="none" w:sz="0" w:space="0" w:color="auto"/>
        <w:bottom w:val="none" w:sz="0" w:space="0" w:color="auto"/>
        <w:right w:val="none" w:sz="0" w:space="0" w:color="auto"/>
      </w:divBdr>
    </w:div>
    <w:div w:id="21245723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dx.doi.org/10.1177/0886368713494342" TargetMode="External"/><Relationship Id="rId18" Type="http://schemas.openxmlformats.org/officeDocument/2006/relationships/hyperlink" Target="https://www.gov.uk/government/publications/womens-progression-in-the-workplace/main-report" TargetMode="External"/><Relationship Id="rId26" Type="http://schemas.openxmlformats.org/officeDocument/2006/relationships/hyperlink" Target="https://www.mdpi.com/2071-1050/15/21/15567" TargetMode="External"/><Relationship Id="rId21" Type="http://schemas.openxmlformats.org/officeDocument/2006/relationships/hyperlink" Target="https://www.researchgate.net/profile/Mohamed_Mourad_Lafifi/post/What_are_the_social_and_economic_effects_of_computers_in_automation_and_robotics/attachment/5fd34ec9d6d02900019d1a1d/AS%3A967510073565185%401607683785826/download/Artificial+Intelligence+and+Robotics+and+Their+Impact+on+the+Workplace.pdf" TargetMode="External"/><Relationship Id="rId34" Type="http://schemas.openxmlformats.org/officeDocument/2006/relationships/hyperlink" Target="https://www.forbes.com/sites/forbescoachescouncil/2017/08/29/want-diversity-15-recruiting-tactics-to-attract-a-wider-range-of-candidates/?sh=128e9dfb2144" TargetMode="External"/><Relationship Id="rId7" Type="http://schemas.openxmlformats.org/officeDocument/2006/relationships/hyperlink" Target="https://www.hospitalitynet.org/opinion/4117334.html" TargetMode="External"/><Relationship Id="rId12" Type="http://schemas.openxmlformats.org/officeDocument/2006/relationships/hyperlink" Target="https://webapps.ilo.org/wcmsp5/groups/public/---ed_dialogue/---sector/documents/publication/wcms_214576.pdf" TargetMode="External"/><Relationship Id="rId17" Type="http://schemas.openxmlformats.org/officeDocument/2006/relationships/hyperlink" Target="https://commission.europa.eu/system/files/2023-01/the_impact_of_demographic_change_in_a_changing_environment_2023.PDF" TargetMode="External"/><Relationship Id="rId25" Type="http://schemas.openxmlformats.org/officeDocument/2006/relationships/hyperlink" Target="https://businessleadershiptoday.com/how-important-sustainability-is-to-employees/" TargetMode="External"/><Relationship Id="rId33" Type="http://schemas.openxmlformats.org/officeDocument/2006/relationships/hyperlink" Target="https://plannedfuture.co.uk/7-ways-to-enhance-mental-health-at-work-a-guide-for-uk-employees/"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maj.pitt.edu/ojs/index.php/emaj/article/view/154" TargetMode="External"/><Relationship Id="rId20" Type="http://schemas.openxmlformats.org/officeDocument/2006/relationships/hyperlink" Target="https://www.europarl.europa.eu/RegData/etudes/STUD/2018/614539/EPRS_STU(2018)614539_EN.pdf" TargetMode="External"/><Relationship Id="rId29" Type="http://schemas.openxmlformats.org/officeDocument/2006/relationships/hyperlink" Target="https://www.thecaterer.com/news/savoy-hotel-staffing-invest-results" TargetMode="External"/><Relationship Id="rId1" Type="http://schemas.openxmlformats.org/officeDocument/2006/relationships/styles" Target="styles.xml"/><Relationship Id="rId6" Type="http://schemas.openxmlformats.org/officeDocument/2006/relationships/hyperlink" Target="https://www.instituteofhospitality.org/knowledge/hot-topic/the-great-british-serving-staff-shortage/" TargetMode="External"/><Relationship Id="rId11" Type="http://schemas.openxmlformats.org/officeDocument/2006/relationships/hyperlink" Target="https://www.employment-studies.co.uk/system/files/resources/files/Labour%20market%20segmentation_Piloting%20new%20empirical%20and%20policy%20analyses.pdf" TargetMode="External"/><Relationship Id="rId24" Type="http://schemas.openxmlformats.org/officeDocument/2006/relationships/hyperlink" Target="https://www.hospitalityinvestor.com/esg/why-you-should-pay-more-attention-esg" TargetMode="External"/><Relationship Id="rId32" Type="http://schemas.openxmlformats.org/officeDocument/2006/relationships/hyperlink" Target="https://www.instituteofhospitality.org/restaurant-owners-report-working-100-hour-weeks-due-to-staff-shortages/" TargetMode="External"/><Relationship Id="rId37" Type="http://schemas.openxmlformats.org/officeDocument/2006/relationships/fontTable" Target="fontTable.xml"/><Relationship Id="rId5" Type="http://schemas.openxmlformats.org/officeDocument/2006/relationships/hyperlink" Target="https://www.hoteliermagazine.com/hoteliers-look-at-innovative-ways-to-manage-the-labour-shortage/" TargetMode="External"/><Relationship Id="rId15" Type="http://schemas.openxmlformats.org/officeDocument/2006/relationships/hyperlink" Target="https://www.cipd.org/globalassets/media/knowledge/knowledge-hub/reports/human-capital-theory-assessing-the-evidence_tcm18-22292.pdf" TargetMode="External"/><Relationship Id="rId23" Type="http://schemas.openxmlformats.org/officeDocument/2006/relationships/hyperlink" Target="https://www.researchgate.net/publication/309853549_Technology_Acceptance_Model_as_a_predictor_of_using_information_system'_to_acquire_information_literacy_skills" TargetMode="External"/><Relationship Id="rId28" Type="http://schemas.openxmlformats.org/officeDocument/2006/relationships/hyperlink" Target="https://hospitalityinsights.ehl.edu/training-high-turnover-rates-hospitality" TargetMode="External"/><Relationship Id="rId36" Type="http://schemas.openxmlformats.org/officeDocument/2006/relationships/hyperlink" Target="https://www.forbes.com/sites/karadennison/2023/03/27/the-power-of-mentorship-how-mentors-can-help-employees-grow-and-succeed/?sh=1347bea6615c" TargetMode="External"/><Relationship Id="rId10" Type="http://schemas.openxmlformats.org/officeDocument/2006/relationships/hyperlink" Target="https://www.gov.uk/government/publications/the-coronavirus-job-retention-scheme-final-evaluation/the-coronavirus-job-retention-scheme-final-evaluation" TargetMode="External"/><Relationship Id="rId19" Type="http://schemas.openxmlformats.org/officeDocument/2006/relationships/hyperlink" Target="https://www.tsw.co.uk/blog/leadership-and-management/maslows-hierarchy-of-needs/" TargetMode="External"/><Relationship Id="rId31" Type="http://schemas.openxmlformats.org/officeDocument/2006/relationships/hyperlink" Target="https://fortune.com/2022/10/20/how-hilton-is-enabling-flexible-work-for-frontline-employees/" TargetMode="External"/><Relationship Id="rId4" Type="http://schemas.openxmlformats.org/officeDocument/2006/relationships/hyperlink" Target="https://www.ons.gov.uk/employmentandlabourmarket/peopleinwork/employmentandemployeetypes/articles/hospitalitybusinessesaremostlikelytobestrugglingtofillvacancies/2021-09-16" TargetMode="External"/><Relationship Id="rId9" Type="http://schemas.openxmlformats.org/officeDocument/2006/relationships/hyperlink" Target="https://trailapp.com/blog/impact-brexit-hospitality" TargetMode="External"/><Relationship Id="rId14" Type="http://schemas.openxmlformats.org/officeDocument/2006/relationships/hyperlink" Target="https://www.researchgate.net/publication/258127919_Compensation_Benefits_and_Employee_Turnover_HR_Strategies_for_Retaining_Top_Talent" TargetMode="External"/><Relationship Id="rId22" Type="http://schemas.openxmlformats.org/officeDocument/2006/relationships/hyperlink" Target="https://www.researchgate.net/publication/331022707_Use_of_Social_Networking_Sites_for_Recruiting_and_Selecting_in_the_Hiring_Process" TargetMode="External"/><Relationship Id="rId27" Type="http://schemas.openxmlformats.org/officeDocument/2006/relationships/hyperlink" Target="https://doi.org/10.1080/09585192.2015.1042895" TargetMode="External"/><Relationship Id="rId30" Type="http://schemas.openxmlformats.org/officeDocument/2006/relationships/hyperlink" Target="https://doi.org/10.1002/hrm.20279" TargetMode="External"/><Relationship Id="rId35" Type="http://schemas.openxmlformats.org/officeDocument/2006/relationships/hyperlink" Target="https://www.britishcouncil.org/sites/default/files/the_uk_technical_and_vocational_education_and_training_systems.pdf" TargetMode="External"/><Relationship Id="rId8" Type="http://schemas.openxmlformats.org/officeDocument/2006/relationships/hyperlink" Target="https://wijar.westcliff.edu/wp-content/uploads/2024/01/Grigoryan.pdf"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4500</Words>
  <Characters>25650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Paveliuc</dc:creator>
  <cp:keywords/>
  <dc:description/>
  <cp:lastModifiedBy>Cristian Paveliuc</cp:lastModifiedBy>
  <cp:revision>2</cp:revision>
  <dcterms:created xsi:type="dcterms:W3CDTF">2024-05-23T22:12:00Z</dcterms:created>
  <dcterms:modified xsi:type="dcterms:W3CDTF">2024-05-23T22:12:00Z</dcterms:modified>
</cp:coreProperties>
</file>