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1D9B7" w14:textId="77777777" w:rsidR="009752CD" w:rsidRDefault="009752CD" w:rsidP="009752CD">
      <w:pPr>
        <w:pStyle w:val="Title"/>
        <w:jc w:val="center"/>
        <w:rPr>
          <w:b/>
          <w:bCs/>
          <w:lang w:val="en-GB"/>
        </w:rPr>
      </w:pPr>
    </w:p>
    <w:p w14:paraId="658A30AC" w14:textId="77777777" w:rsidR="009752CD" w:rsidRDefault="009752CD" w:rsidP="009752CD">
      <w:pPr>
        <w:pStyle w:val="Title"/>
        <w:jc w:val="center"/>
        <w:rPr>
          <w:b/>
          <w:bCs/>
          <w:lang w:val="en-GB"/>
        </w:rPr>
      </w:pPr>
    </w:p>
    <w:p w14:paraId="017A259B" w14:textId="77777777" w:rsidR="009752CD" w:rsidRDefault="009752CD" w:rsidP="009752CD">
      <w:pPr>
        <w:pStyle w:val="Title"/>
        <w:jc w:val="center"/>
        <w:rPr>
          <w:b/>
          <w:bCs/>
          <w:lang w:val="en-GB"/>
        </w:rPr>
      </w:pPr>
    </w:p>
    <w:p w14:paraId="46016D18" w14:textId="77777777" w:rsidR="009752CD" w:rsidRDefault="009752CD" w:rsidP="009752CD">
      <w:pPr>
        <w:pStyle w:val="Title"/>
        <w:jc w:val="center"/>
        <w:rPr>
          <w:b/>
          <w:bCs/>
          <w:lang w:val="en-GB"/>
        </w:rPr>
      </w:pPr>
    </w:p>
    <w:p w14:paraId="3FC31DFE" w14:textId="77777777" w:rsidR="009752CD" w:rsidRDefault="009752CD" w:rsidP="009752CD">
      <w:pPr>
        <w:pStyle w:val="Title"/>
        <w:jc w:val="center"/>
        <w:rPr>
          <w:b/>
          <w:bCs/>
          <w:lang w:val="en-GB"/>
        </w:rPr>
      </w:pPr>
    </w:p>
    <w:p w14:paraId="3B626A46" w14:textId="77777777" w:rsidR="009752CD" w:rsidRDefault="009752CD" w:rsidP="009752CD">
      <w:pPr>
        <w:pStyle w:val="Title"/>
        <w:jc w:val="center"/>
        <w:rPr>
          <w:b/>
          <w:bCs/>
          <w:lang w:val="en-GB"/>
        </w:rPr>
      </w:pPr>
    </w:p>
    <w:p w14:paraId="4993C078" w14:textId="77777777" w:rsidR="009752CD" w:rsidRDefault="009752CD" w:rsidP="009752CD">
      <w:pPr>
        <w:pStyle w:val="Title"/>
        <w:jc w:val="center"/>
        <w:rPr>
          <w:b/>
          <w:bCs/>
          <w:lang w:val="en-GB"/>
        </w:rPr>
      </w:pPr>
    </w:p>
    <w:p w14:paraId="444B888C" w14:textId="77777777" w:rsidR="00232365" w:rsidRDefault="0071310A" w:rsidP="009752CD">
      <w:pPr>
        <w:pStyle w:val="Title"/>
        <w:jc w:val="center"/>
        <w:rPr>
          <w:b/>
          <w:bCs/>
          <w:lang w:val="en-GB"/>
        </w:rPr>
      </w:pPr>
      <w:r w:rsidRPr="009752CD">
        <w:rPr>
          <w:b/>
          <w:bCs/>
          <w:lang w:val="en-GB"/>
        </w:rPr>
        <w:t>CHANGE MANAGEMENT PORTFOLIO</w:t>
      </w:r>
    </w:p>
    <w:p w14:paraId="20C22B3E" w14:textId="77777777" w:rsidR="009752CD" w:rsidRDefault="009752CD" w:rsidP="009752CD">
      <w:pPr>
        <w:rPr>
          <w:lang w:val="en-GB"/>
        </w:rPr>
      </w:pPr>
    </w:p>
    <w:p w14:paraId="5401AED5" w14:textId="77777777" w:rsidR="009752CD" w:rsidRDefault="009752CD" w:rsidP="009752CD">
      <w:pPr>
        <w:rPr>
          <w:lang w:val="en-GB"/>
        </w:rPr>
      </w:pPr>
    </w:p>
    <w:p w14:paraId="5F9CFBE4" w14:textId="77777777" w:rsidR="009752CD" w:rsidRDefault="009752CD" w:rsidP="009752CD">
      <w:pPr>
        <w:rPr>
          <w:lang w:val="en-GB"/>
        </w:rPr>
      </w:pPr>
    </w:p>
    <w:p w14:paraId="247843DB" w14:textId="77777777" w:rsidR="009752CD" w:rsidRDefault="009752CD" w:rsidP="009752CD">
      <w:pPr>
        <w:rPr>
          <w:lang w:val="en-GB"/>
        </w:rPr>
      </w:pPr>
    </w:p>
    <w:p w14:paraId="34CFDCDC" w14:textId="77777777" w:rsidR="009752CD" w:rsidRPr="009752CD" w:rsidRDefault="009752CD" w:rsidP="009752CD">
      <w:pPr>
        <w:rPr>
          <w:lang w:val="en-GB"/>
        </w:rPr>
      </w:pPr>
    </w:p>
    <w:p w14:paraId="2558B585" w14:textId="77777777" w:rsidR="009752CD" w:rsidRDefault="009752CD" w:rsidP="009752CD">
      <w:pPr>
        <w:rPr>
          <w:lang w:val="en-GB"/>
        </w:rPr>
      </w:pPr>
    </w:p>
    <w:p w14:paraId="573881BD" w14:textId="77777777" w:rsidR="009752CD" w:rsidRDefault="009752CD" w:rsidP="009752CD">
      <w:pPr>
        <w:rPr>
          <w:lang w:val="en-GB"/>
        </w:rPr>
      </w:pPr>
    </w:p>
    <w:p w14:paraId="2DD60202" w14:textId="77777777" w:rsidR="009752CD" w:rsidRDefault="009752CD" w:rsidP="009752CD">
      <w:pPr>
        <w:rPr>
          <w:lang w:val="en-GB"/>
        </w:rPr>
      </w:pPr>
    </w:p>
    <w:p w14:paraId="0617D21C" w14:textId="77777777" w:rsidR="009752CD" w:rsidRDefault="009752CD" w:rsidP="009752CD">
      <w:pPr>
        <w:rPr>
          <w:lang w:val="en-GB"/>
        </w:rPr>
      </w:pPr>
    </w:p>
    <w:p w14:paraId="5AE4254E" w14:textId="77777777" w:rsidR="009752CD" w:rsidRDefault="009752CD" w:rsidP="009752CD">
      <w:pPr>
        <w:rPr>
          <w:lang w:val="en-GB"/>
        </w:rPr>
      </w:pPr>
    </w:p>
    <w:p w14:paraId="7D7816D2" w14:textId="77777777" w:rsidR="009752CD" w:rsidRPr="009752CD" w:rsidRDefault="009752CD" w:rsidP="009752CD">
      <w:pPr>
        <w:rPr>
          <w:lang w:val="en-GB"/>
        </w:rPr>
      </w:pPr>
    </w:p>
    <w:p w14:paraId="03106F4D" w14:textId="77777777" w:rsidR="009752CD" w:rsidRDefault="009752CD" w:rsidP="009752CD">
      <w:pPr>
        <w:rPr>
          <w:lang w:val="en-GB"/>
        </w:rPr>
      </w:pPr>
    </w:p>
    <w:p w14:paraId="288A9DF0" w14:textId="77777777" w:rsidR="009752CD" w:rsidRDefault="009752CD" w:rsidP="009752CD">
      <w:pPr>
        <w:rPr>
          <w:lang w:val="en-GB"/>
        </w:rPr>
      </w:pPr>
    </w:p>
    <w:p w14:paraId="68D9C62C" w14:textId="77777777" w:rsidR="009752CD" w:rsidRDefault="009752CD" w:rsidP="009752CD">
      <w:pPr>
        <w:rPr>
          <w:lang w:val="en-GB"/>
        </w:rPr>
      </w:pPr>
    </w:p>
    <w:p w14:paraId="0594697E" w14:textId="77777777" w:rsidR="009752CD" w:rsidRDefault="009752CD" w:rsidP="009752CD">
      <w:pPr>
        <w:rPr>
          <w:lang w:val="en-GB"/>
        </w:rPr>
      </w:pPr>
    </w:p>
    <w:p w14:paraId="299FC2A5" w14:textId="77777777" w:rsidR="009752CD" w:rsidRPr="009752CD" w:rsidRDefault="009752CD" w:rsidP="009752CD">
      <w:pPr>
        <w:rPr>
          <w:lang w:val="en-GB"/>
        </w:rPr>
      </w:pPr>
    </w:p>
    <w:sdt>
      <w:sdtPr>
        <w:id w:val="-159933042"/>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D52526B" w14:textId="7B5A7A5C" w:rsidR="00BE2877" w:rsidRPr="00BE2877" w:rsidRDefault="00BE2877" w:rsidP="00BE2877">
          <w:pPr>
            <w:pStyle w:val="TOCHeading"/>
            <w:spacing w:line="360" w:lineRule="auto"/>
            <w:jc w:val="center"/>
            <w:rPr>
              <w:b/>
              <w:bCs/>
            </w:rPr>
          </w:pPr>
          <w:r w:rsidRPr="00BE2877">
            <w:rPr>
              <w:b/>
              <w:bCs/>
            </w:rPr>
            <w:t>Table of Contents</w:t>
          </w:r>
        </w:p>
        <w:p w14:paraId="77EC47A7" w14:textId="3CE0A0CA" w:rsidR="00BE2877" w:rsidRPr="00BE2877" w:rsidRDefault="00BE2877" w:rsidP="00BE2877">
          <w:pPr>
            <w:pStyle w:val="TOC1"/>
            <w:tabs>
              <w:tab w:val="right" w:leader="dot" w:pos="9350"/>
            </w:tabs>
            <w:spacing w:line="360" w:lineRule="auto"/>
            <w:rPr>
              <w:noProof/>
            </w:rPr>
          </w:pPr>
          <w:r w:rsidRPr="00BE2877">
            <w:fldChar w:fldCharType="begin"/>
          </w:r>
          <w:r w:rsidRPr="00BE2877">
            <w:instrText xml:space="preserve"> TOC \o "1-3" \h \z \u </w:instrText>
          </w:r>
          <w:r w:rsidRPr="00BE2877">
            <w:fldChar w:fldCharType="separate"/>
          </w:r>
          <w:hyperlink w:anchor="_Toc110415597" w:history="1">
            <w:r w:rsidRPr="00BE2877">
              <w:rPr>
                <w:rStyle w:val="Hyperlink"/>
                <w:noProof/>
                <w:lang w:val="en-GB"/>
              </w:rPr>
              <w:t>Introduction</w:t>
            </w:r>
            <w:r w:rsidRPr="00BE2877">
              <w:rPr>
                <w:noProof/>
                <w:webHidden/>
              </w:rPr>
              <w:tab/>
            </w:r>
            <w:r w:rsidRPr="00BE2877">
              <w:rPr>
                <w:noProof/>
                <w:webHidden/>
              </w:rPr>
              <w:fldChar w:fldCharType="begin"/>
            </w:r>
            <w:r w:rsidRPr="00BE2877">
              <w:rPr>
                <w:noProof/>
                <w:webHidden/>
              </w:rPr>
              <w:instrText xml:space="preserve"> PAGEREF _Toc110415597 \h </w:instrText>
            </w:r>
            <w:r w:rsidRPr="00BE2877">
              <w:rPr>
                <w:noProof/>
                <w:webHidden/>
              </w:rPr>
            </w:r>
            <w:r w:rsidRPr="00BE2877">
              <w:rPr>
                <w:noProof/>
                <w:webHidden/>
              </w:rPr>
              <w:fldChar w:fldCharType="separate"/>
            </w:r>
            <w:r w:rsidRPr="00BE2877">
              <w:rPr>
                <w:noProof/>
                <w:webHidden/>
              </w:rPr>
              <w:t>3</w:t>
            </w:r>
            <w:r w:rsidRPr="00BE2877">
              <w:rPr>
                <w:noProof/>
                <w:webHidden/>
              </w:rPr>
              <w:fldChar w:fldCharType="end"/>
            </w:r>
          </w:hyperlink>
        </w:p>
        <w:p w14:paraId="3E85D278" w14:textId="32EEA9E2" w:rsidR="00BE2877" w:rsidRPr="00BE2877" w:rsidRDefault="00BE2877" w:rsidP="00BE2877">
          <w:pPr>
            <w:pStyle w:val="TOC1"/>
            <w:tabs>
              <w:tab w:val="right" w:leader="dot" w:pos="9350"/>
            </w:tabs>
            <w:spacing w:line="360" w:lineRule="auto"/>
            <w:rPr>
              <w:noProof/>
            </w:rPr>
          </w:pPr>
          <w:hyperlink w:anchor="_Toc110415598" w:history="1">
            <w:r w:rsidRPr="00BE2877">
              <w:rPr>
                <w:rStyle w:val="Hyperlink"/>
                <w:noProof/>
                <w:lang w:val="en-GB"/>
              </w:rPr>
              <w:t>Organization Power and Politics</w:t>
            </w:r>
            <w:r w:rsidRPr="00BE2877">
              <w:rPr>
                <w:noProof/>
                <w:webHidden/>
              </w:rPr>
              <w:tab/>
            </w:r>
            <w:r w:rsidRPr="00BE2877">
              <w:rPr>
                <w:noProof/>
                <w:webHidden/>
              </w:rPr>
              <w:fldChar w:fldCharType="begin"/>
            </w:r>
            <w:r w:rsidRPr="00BE2877">
              <w:rPr>
                <w:noProof/>
                <w:webHidden/>
              </w:rPr>
              <w:instrText xml:space="preserve"> PAGEREF _Toc110415598 \h </w:instrText>
            </w:r>
            <w:r w:rsidRPr="00BE2877">
              <w:rPr>
                <w:noProof/>
                <w:webHidden/>
              </w:rPr>
            </w:r>
            <w:r w:rsidRPr="00BE2877">
              <w:rPr>
                <w:noProof/>
                <w:webHidden/>
              </w:rPr>
              <w:fldChar w:fldCharType="separate"/>
            </w:r>
            <w:r w:rsidRPr="00BE2877">
              <w:rPr>
                <w:noProof/>
                <w:webHidden/>
              </w:rPr>
              <w:t>3</w:t>
            </w:r>
            <w:r w:rsidRPr="00BE2877">
              <w:rPr>
                <w:noProof/>
                <w:webHidden/>
              </w:rPr>
              <w:fldChar w:fldCharType="end"/>
            </w:r>
          </w:hyperlink>
        </w:p>
        <w:p w14:paraId="2EE828BA" w14:textId="2D213C33" w:rsidR="00BE2877" w:rsidRPr="00BE2877" w:rsidRDefault="00BE2877" w:rsidP="00BE2877">
          <w:pPr>
            <w:pStyle w:val="TOC1"/>
            <w:tabs>
              <w:tab w:val="right" w:leader="dot" w:pos="9350"/>
            </w:tabs>
            <w:spacing w:line="360" w:lineRule="auto"/>
            <w:rPr>
              <w:noProof/>
            </w:rPr>
          </w:pPr>
          <w:hyperlink w:anchor="_Toc110415599" w:history="1">
            <w:r w:rsidRPr="00BE2877">
              <w:rPr>
                <w:rStyle w:val="Hyperlink"/>
                <w:noProof/>
                <w:lang w:val="en-GB"/>
              </w:rPr>
              <w:t>Stake Holder Analysis Model</w:t>
            </w:r>
            <w:r w:rsidRPr="00BE2877">
              <w:rPr>
                <w:noProof/>
                <w:webHidden/>
              </w:rPr>
              <w:tab/>
            </w:r>
            <w:r w:rsidRPr="00BE2877">
              <w:rPr>
                <w:noProof/>
                <w:webHidden/>
              </w:rPr>
              <w:fldChar w:fldCharType="begin"/>
            </w:r>
            <w:r w:rsidRPr="00BE2877">
              <w:rPr>
                <w:noProof/>
                <w:webHidden/>
              </w:rPr>
              <w:instrText xml:space="preserve"> PAGEREF _Toc110415599 \h </w:instrText>
            </w:r>
            <w:r w:rsidRPr="00BE2877">
              <w:rPr>
                <w:noProof/>
                <w:webHidden/>
              </w:rPr>
            </w:r>
            <w:r w:rsidRPr="00BE2877">
              <w:rPr>
                <w:noProof/>
                <w:webHidden/>
              </w:rPr>
              <w:fldChar w:fldCharType="separate"/>
            </w:r>
            <w:r w:rsidRPr="00BE2877">
              <w:rPr>
                <w:noProof/>
                <w:webHidden/>
              </w:rPr>
              <w:t>7</w:t>
            </w:r>
            <w:r w:rsidRPr="00BE2877">
              <w:rPr>
                <w:noProof/>
                <w:webHidden/>
              </w:rPr>
              <w:fldChar w:fldCharType="end"/>
            </w:r>
          </w:hyperlink>
        </w:p>
        <w:p w14:paraId="1B6F26F6" w14:textId="0E42400F" w:rsidR="00BE2877" w:rsidRPr="00BE2877" w:rsidRDefault="00BE2877" w:rsidP="00BE2877">
          <w:pPr>
            <w:pStyle w:val="TOC3"/>
            <w:tabs>
              <w:tab w:val="left" w:pos="880"/>
              <w:tab w:val="right" w:leader="dot" w:pos="9350"/>
            </w:tabs>
            <w:spacing w:line="360" w:lineRule="auto"/>
            <w:rPr>
              <w:noProof/>
            </w:rPr>
          </w:pPr>
          <w:hyperlink w:anchor="_Toc110415600" w:history="1">
            <w:r w:rsidRPr="00BE2877">
              <w:rPr>
                <w:rStyle w:val="Hyperlink"/>
                <w:noProof/>
                <w:lang w:val="en-GB"/>
              </w:rPr>
              <w:t>1.</w:t>
            </w:r>
            <w:r w:rsidRPr="00BE2877">
              <w:rPr>
                <w:noProof/>
              </w:rPr>
              <w:tab/>
            </w:r>
            <w:r w:rsidRPr="00BE2877">
              <w:rPr>
                <w:rStyle w:val="Hyperlink"/>
                <w:noProof/>
                <w:lang w:val="en-GB"/>
              </w:rPr>
              <w:t xml:space="preserve">Power Interest </w:t>
            </w:r>
            <w:r w:rsidRPr="00BE2877">
              <w:rPr>
                <w:rStyle w:val="Hyperlink"/>
                <w:noProof/>
              </w:rPr>
              <w:t>Model</w:t>
            </w:r>
            <w:r w:rsidRPr="00BE2877">
              <w:rPr>
                <w:noProof/>
                <w:webHidden/>
              </w:rPr>
              <w:tab/>
            </w:r>
            <w:r w:rsidRPr="00BE2877">
              <w:rPr>
                <w:noProof/>
                <w:webHidden/>
              </w:rPr>
              <w:fldChar w:fldCharType="begin"/>
            </w:r>
            <w:r w:rsidRPr="00BE2877">
              <w:rPr>
                <w:noProof/>
                <w:webHidden/>
              </w:rPr>
              <w:instrText xml:space="preserve"> PAGEREF _Toc110415600 \h </w:instrText>
            </w:r>
            <w:r w:rsidRPr="00BE2877">
              <w:rPr>
                <w:noProof/>
                <w:webHidden/>
              </w:rPr>
            </w:r>
            <w:r w:rsidRPr="00BE2877">
              <w:rPr>
                <w:noProof/>
                <w:webHidden/>
              </w:rPr>
              <w:fldChar w:fldCharType="separate"/>
            </w:r>
            <w:r w:rsidRPr="00BE2877">
              <w:rPr>
                <w:noProof/>
                <w:webHidden/>
              </w:rPr>
              <w:t>8</w:t>
            </w:r>
            <w:r w:rsidRPr="00BE2877">
              <w:rPr>
                <w:noProof/>
                <w:webHidden/>
              </w:rPr>
              <w:fldChar w:fldCharType="end"/>
            </w:r>
          </w:hyperlink>
        </w:p>
        <w:p w14:paraId="12367879" w14:textId="132737C9" w:rsidR="00BE2877" w:rsidRPr="00BE2877" w:rsidRDefault="00BE2877" w:rsidP="00BE2877">
          <w:pPr>
            <w:pStyle w:val="TOC3"/>
            <w:tabs>
              <w:tab w:val="left" w:pos="880"/>
              <w:tab w:val="right" w:leader="dot" w:pos="9350"/>
            </w:tabs>
            <w:spacing w:line="360" w:lineRule="auto"/>
            <w:rPr>
              <w:noProof/>
            </w:rPr>
          </w:pPr>
          <w:hyperlink w:anchor="_Toc110415601" w:history="1">
            <w:r w:rsidRPr="00BE2877">
              <w:rPr>
                <w:rStyle w:val="Hyperlink"/>
                <w:noProof/>
                <w:lang w:val="en-GB"/>
              </w:rPr>
              <w:t>2.</w:t>
            </w:r>
            <w:r w:rsidRPr="00BE2877">
              <w:rPr>
                <w:noProof/>
              </w:rPr>
              <w:tab/>
            </w:r>
            <w:r w:rsidRPr="00BE2877">
              <w:rPr>
                <w:rStyle w:val="Hyperlink"/>
                <w:noProof/>
                <w:lang w:val="en-GB"/>
              </w:rPr>
              <w:t>Stakeholder Engagement Assessment Model</w:t>
            </w:r>
            <w:r w:rsidRPr="00BE2877">
              <w:rPr>
                <w:noProof/>
                <w:webHidden/>
              </w:rPr>
              <w:tab/>
            </w:r>
            <w:r w:rsidRPr="00BE2877">
              <w:rPr>
                <w:noProof/>
                <w:webHidden/>
              </w:rPr>
              <w:fldChar w:fldCharType="begin"/>
            </w:r>
            <w:r w:rsidRPr="00BE2877">
              <w:rPr>
                <w:noProof/>
                <w:webHidden/>
              </w:rPr>
              <w:instrText xml:space="preserve"> PAGEREF _Toc110415601 \h </w:instrText>
            </w:r>
            <w:r w:rsidRPr="00BE2877">
              <w:rPr>
                <w:noProof/>
                <w:webHidden/>
              </w:rPr>
            </w:r>
            <w:r w:rsidRPr="00BE2877">
              <w:rPr>
                <w:noProof/>
                <w:webHidden/>
              </w:rPr>
              <w:fldChar w:fldCharType="separate"/>
            </w:r>
            <w:r w:rsidRPr="00BE2877">
              <w:rPr>
                <w:noProof/>
                <w:webHidden/>
              </w:rPr>
              <w:t>10</w:t>
            </w:r>
            <w:r w:rsidRPr="00BE2877">
              <w:rPr>
                <w:noProof/>
                <w:webHidden/>
              </w:rPr>
              <w:fldChar w:fldCharType="end"/>
            </w:r>
          </w:hyperlink>
        </w:p>
        <w:p w14:paraId="4EB869E9" w14:textId="4DEA9651" w:rsidR="00BE2877" w:rsidRPr="00BE2877" w:rsidRDefault="00BE2877" w:rsidP="00BE2877">
          <w:pPr>
            <w:pStyle w:val="TOC1"/>
            <w:tabs>
              <w:tab w:val="right" w:leader="dot" w:pos="9350"/>
            </w:tabs>
            <w:spacing w:line="360" w:lineRule="auto"/>
            <w:rPr>
              <w:noProof/>
            </w:rPr>
          </w:pPr>
          <w:hyperlink w:anchor="_Toc110415602" w:history="1">
            <w:r w:rsidRPr="00BE2877">
              <w:rPr>
                <w:rStyle w:val="Hyperlink"/>
                <w:noProof/>
                <w:lang w:val="en-GB"/>
              </w:rPr>
              <w:t>Thomas Kilman’s Conflict Resolution Model</w:t>
            </w:r>
            <w:r w:rsidRPr="00BE2877">
              <w:rPr>
                <w:noProof/>
                <w:webHidden/>
              </w:rPr>
              <w:tab/>
            </w:r>
            <w:r w:rsidRPr="00BE2877">
              <w:rPr>
                <w:noProof/>
                <w:webHidden/>
              </w:rPr>
              <w:fldChar w:fldCharType="begin"/>
            </w:r>
            <w:r w:rsidRPr="00BE2877">
              <w:rPr>
                <w:noProof/>
                <w:webHidden/>
              </w:rPr>
              <w:instrText xml:space="preserve"> PAGEREF _Toc110415602 \h </w:instrText>
            </w:r>
            <w:r w:rsidRPr="00BE2877">
              <w:rPr>
                <w:noProof/>
                <w:webHidden/>
              </w:rPr>
            </w:r>
            <w:r w:rsidRPr="00BE2877">
              <w:rPr>
                <w:noProof/>
                <w:webHidden/>
              </w:rPr>
              <w:fldChar w:fldCharType="separate"/>
            </w:r>
            <w:r w:rsidRPr="00BE2877">
              <w:rPr>
                <w:noProof/>
                <w:webHidden/>
              </w:rPr>
              <w:t>13</w:t>
            </w:r>
            <w:r w:rsidRPr="00BE2877">
              <w:rPr>
                <w:noProof/>
                <w:webHidden/>
              </w:rPr>
              <w:fldChar w:fldCharType="end"/>
            </w:r>
          </w:hyperlink>
        </w:p>
        <w:p w14:paraId="13C3F314" w14:textId="5EF3472A" w:rsidR="00BE2877" w:rsidRPr="00BE2877" w:rsidRDefault="00BE2877" w:rsidP="00BE2877">
          <w:pPr>
            <w:pStyle w:val="TOC2"/>
            <w:tabs>
              <w:tab w:val="right" w:leader="dot" w:pos="9350"/>
            </w:tabs>
            <w:spacing w:line="360" w:lineRule="auto"/>
            <w:rPr>
              <w:noProof/>
            </w:rPr>
          </w:pPr>
          <w:hyperlink w:anchor="_Toc110415603" w:history="1">
            <w:r w:rsidRPr="00BE2877">
              <w:rPr>
                <w:rStyle w:val="Hyperlink"/>
                <w:noProof/>
                <w:lang w:val="en-GB"/>
              </w:rPr>
              <w:t>Conflict Resolution Approaches</w:t>
            </w:r>
            <w:r w:rsidRPr="00BE2877">
              <w:rPr>
                <w:noProof/>
                <w:webHidden/>
              </w:rPr>
              <w:tab/>
            </w:r>
            <w:r w:rsidRPr="00BE2877">
              <w:rPr>
                <w:noProof/>
                <w:webHidden/>
              </w:rPr>
              <w:fldChar w:fldCharType="begin"/>
            </w:r>
            <w:r w:rsidRPr="00BE2877">
              <w:rPr>
                <w:noProof/>
                <w:webHidden/>
              </w:rPr>
              <w:instrText xml:space="preserve"> PAGEREF _Toc110415603 \h </w:instrText>
            </w:r>
            <w:r w:rsidRPr="00BE2877">
              <w:rPr>
                <w:noProof/>
                <w:webHidden/>
              </w:rPr>
            </w:r>
            <w:r w:rsidRPr="00BE2877">
              <w:rPr>
                <w:noProof/>
                <w:webHidden/>
              </w:rPr>
              <w:fldChar w:fldCharType="separate"/>
            </w:r>
            <w:r w:rsidRPr="00BE2877">
              <w:rPr>
                <w:noProof/>
                <w:webHidden/>
              </w:rPr>
              <w:t>15</w:t>
            </w:r>
            <w:r w:rsidRPr="00BE2877">
              <w:rPr>
                <w:noProof/>
                <w:webHidden/>
              </w:rPr>
              <w:fldChar w:fldCharType="end"/>
            </w:r>
          </w:hyperlink>
        </w:p>
        <w:p w14:paraId="5F50FB2A" w14:textId="083E9CC7" w:rsidR="00BE2877" w:rsidRPr="00BE2877" w:rsidRDefault="00BE2877" w:rsidP="00BE2877">
          <w:pPr>
            <w:pStyle w:val="TOC3"/>
            <w:tabs>
              <w:tab w:val="left" w:pos="880"/>
              <w:tab w:val="right" w:leader="dot" w:pos="9350"/>
            </w:tabs>
            <w:spacing w:line="360" w:lineRule="auto"/>
            <w:rPr>
              <w:noProof/>
            </w:rPr>
          </w:pPr>
          <w:hyperlink w:anchor="_Toc110415604" w:history="1">
            <w:r w:rsidRPr="00BE2877">
              <w:rPr>
                <w:rStyle w:val="Hyperlink"/>
                <w:noProof/>
                <w:lang w:val="en-GB"/>
              </w:rPr>
              <w:t>i.</w:t>
            </w:r>
            <w:r w:rsidRPr="00BE2877">
              <w:rPr>
                <w:noProof/>
              </w:rPr>
              <w:tab/>
            </w:r>
            <w:r w:rsidRPr="00BE2877">
              <w:rPr>
                <w:rStyle w:val="Hyperlink"/>
                <w:noProof/>
                <w:lang w:val="en-GB"/>
              </w:rPr>
              <w:t>Competition</w:t>
            </w:r>
            <w:r w:rsidRPr="00BE2877">
              <w:rPr>
                <w:noProof/>
                <w:webHidden/>
              </w:rPr>
              <w:tab/>
            </w:r>
            <w:r w:rsidRPr="00BE2877">
              <w:rPr>
                <w:noProof/>
                <w:webHidden/>
              </w:rPr>
              <w:fldChar w:fldCharType="begin"/>
            </w:r>
            <w:r w:rsidRPr="00BE2877">
              <w:rPr>
                <w:noProof/>
                <w:webHidden/>
              </w:rPr>
              <w:instrText xml:space="preserve"> PAGEREF _Toc110415604 \h </w:instrText>
            </w:r>
            <w:r w:rsidRPr="00BE2877">
              <w:rPr>
                <w:noProof/>
                <w:webHidden/>
              </w:rPr>
            </w:r>
            <w:r w:rsidRPr="00BE2877">
              <w:rPr>
                <w:noProof/>
                <w:webHidden/>
              </w:rPr>
              <w:fldChar w:fldCharType="separate"/>
            </w:r>
            <w:r w:rsidRPr="00BE2877">
              <w:rPr>
                <w:noProof/>
                <w:webHidden/>
              </w:rPr>
              <w:t>15</w:t>
            </w:r>
            <w:r w:rsidRPr="00BE2877">
              <w:rPr>
                <w:noProof/>
                <w:webHidden/>
              </w:rPr>
              <w:fldChar w:fldCharType="end"/>
            </w:r>
          </w:hyperlink>
        </w:p>
        <w:p w14:paraId="40C05D3D" w14:textId="622D64A1" w:rsidR="00BE2877" w:rsidRPr="00BE2877" w:rsidRDefault="00BE2877" w:rsidP="00BE2877">
          <w:pPr>
            <w:pStyle w:val="TOC3"/>
            <w:tabs>
              <w:tab w:val="left" w:pos="880"/>
              <w:tab w:val="right" w:leader="dot" w:pos="9350"/>
            </w:tabs>
            <w:spacing w:line="360" w:lineRule="auto"/>
            <w:rPr>
              <w:noProof/>
            </w:rPr>
          </w:pPr>
          <w:hyperlink w:anchor="_Toc110415605" w:history="1">
            <w:r w:rsidRPr="00BE2877">
              <w:rPr>
                <w:rStyle w:val="Hyperlink"/>
                <w:noProof/>
                <w:lang w:val="en-GB"/>
              </w:rPr>
              <w:t>ii.</w:t>
            </w:r>
            <w:r w:rsidRPr="00BE2877">
              <w:rPr>
                <w:noProof/>
              </w:rPr>
              <w:tab/>
            </w:r>
            <w:r w:rsidRPr="00BE2877">
              <w:rPr>
                <w:rStyle w:val="Hyperlink"/>
                <w:noProof/>
                <w:lang w:val="en-GB"/>
              </w:rPr>
              <w:t>Avoiding</w:t>
            </w:r>
            <w:r w:rsidRPr="00BE2877">
              <w:rPr>
                <w:noProof/>
                <w:webHidden/>
              </w:rPr>
              <w:tab/>
            </w:r>
            <w:r w:rsidRPr="00BE2877">
              <w:rPr>
                <w:noProof/>
                <w:webHidden/>
              </w:rPr>
              <w:fldChar w:fldCharType="begin"/>
            </w:r>
            <w:r w:rsidRPr="00BE2877">
              <w:rPr>
                <w:noProof/>
                <w:webHidden/>
              </w:rPr>
              <w:instrText xml:space="preserve"> PAGEREF _Toc110415605 \h </w:instrText>
            </w:r>
            <w:r w:rsidRPr="00BE2877">
              <w:rPr>
                <w:noProof/>
                <w:webHidden/>
              </w:rPr>
            </w:r>
            <w:r w:rsidRPr="00BE2877">
              <w:rPr>
                <w:noProof/>
                <w:webHidden/>
              </w:rPr>
              <w:fldChar w:fldCharType="separate"/>
            </w:r>
            <w:r w:rsidRPr="00BE2877">
              <w:rPr>
                <w:noProof/>
                <w:webHidden/>
              </w:rPr>
              <w:t>16</w:t>
            </w:r>
            <w:r w:rsidRPr="00BE2877">
              <w:rPr>
                <w:noProof/>
                <w:webHidden/>
              </w:rPr>
              <w:fldChar w:fldCharType="end"/>
            </w:r>
          </w:hyperlink>
        </w:p>
        <w:p w14:paraId="2EC5C4FA" w14:textId="446C8F86" w:rsidR="00BE2877" w:rsidRPr="00BE2877" w:rsidRDefault="00BE2877" w:rsidP="00BE2877">
          <w:pPr>
            <w:pStyle w:val="TOC3"/>
            <w:tabs>
              <w:tab w:val="left" w:pos="1100"/>
              <w:tab w:val="right" w:leader="dot" w:pos="9350"/>
            </w:tabs>
            <w:spacing w:line="360" w:lineRule="auto"/>
            <w:rPr>
              <w:noProof/>
            </w:rPr>
          </w:pPr>
          <w:hyperlink w:anchor="_Toc110415606" w:history="1">
            <w:r w:rsidRPr="00BE2877">
              <w:rPr>
                <w:rStyle w:val="Hyperlink"/>
                <w:noProof/>
                <w:lang w:val="en-GB"/>
              </w:rPr>
              <w:t>iii.</w:t>
            </w:r>
            <w:r w:rsidRPr="00BE2877">
              <w:rPr>
                <w:noProof/>
              </w:rPr>
              <w:tab/>
            </w:r>
            <w:r w:rsidRPr="00BE2877">
              <w:rPr>
                <w:rStyle w:val="Hyperlink"/>
                <w:noProof/>
                <w:lang w:val="en-GB"/>
              </w:rPr>
              <w:t>Compromising</w:t>
            </w:r>
            <w:r w:rsidRPr="00BE2877">
              <w:rPr>
                <w:noProof/>
                <w:webHidden/>
              </w:rPr>
              <w:tab/>
            </w:r>
            <w:r w:rsidRPr="00BE2877">
              <w:rPr>
                <w:noProof/>
                <w:webHidden/>
              </w:rPr>
              <w:fldChar w:fldCharType="begin"/>
            </w:r>
            <w:r w:rsidRPr="00BE2877">
              <w:rPr>
                <w:noProof/>
                <w:webHidden/>
              </w:rPr>
              <w:instrText xml:space="preserve"> PAGEREF _Toc110415606 \h </w:instrText>
            </w:r>
            <w:r w:rsidRPr="00BE2877">
              <w:rPr>
                <w:noProof/>
                <w:webHidden/>
              </w:rPr>
            </w:r>
            <w:r w:rsidRPr="00BE2877">
              <w:rPr>
                <w:noProof/>
                <w:webHidden/>
              </w:rPr>
              <w:fldChar w:fldCharType="separate"/>
            </w:r>
            <w:r w:rsidRPr="00BE2877">
              <w:rPr>
                <w:noProof/>
                <w:webHidden/>
              </w:rPr>
              <w:t>16</w:t>
            </w:r>
            <w:r w:rsidRPr="00BE2877">
              <w:rPr>
                <w:noProof/>
                <w:webHidden/>
              </w:rPr>
              <w:fldChar w:fldCharType="end"/>
            </w:r>
          </w:hyperlink>
        </w:p>
        <w:p w14:paraId="74228029" w14:textId="32F3F899" w:rsidR="00BE2877" w:rsidRPr="00BE2877" w:rsidRDefault="00BE2877" w:rsidP="00BE2877">
          <w:pPr>
            <w:pStyle w:val="TOC3"/>
            <w:tabs>
              <w:tab w:val="left" w:pos="880"/>
              <w:tab w:val="right" w:leader="dot" w:pos="9350"/>
            </w:tabs>
            <w:spacing w:line="360" w:lineRule="auto"/>
            <w:rPr>
              <w:noProof/>
            </w:rPr>
          </w:pPr>
          <w:hyperlink w:anchor="_Toc110415607" w:history="1">
            <w:r w:rsidRPr="00BE2877">
              <w:rPr>
                <w:rStyle w:val="Hyperlink"/>
                <w:noProof/>
                <w:lang w:val="en-GB"/>
              </w:rPr>
              <w:t>iv.</w:t>
            </w:r>
            <w:r w:rsidRPr="00BE2877">
              <w:rPr>
                <w:noProof/>
              </w:rPr>
              <w:tab/>
            </w:r>
            <w:r w:rsidRPr="00BE2877">
              <w:rPr>
                <w:rStyle w:val="Hyperlink"/>
                <w:noProof/>
                <w:lang w:val="en-GB"/>
              </w:rPr>
              <w:t>Collaborating</w:t>
            </w:r>
            <w:r w:rsidRPr="00BE2877">
              <w:rPr>
                <w:noProof/>
                <w:webHidden/>
              </w:rPr>
              <w:tab/>
            </w:r>
            <w:r w:rsidRPr="00BE2877">
              <w:rPr>
                <w:noProof/>
                <w:webHidden/>
              </w:rPr>
              <w:fldChar w:fldCharType="begin"/>
            </w:r>
            <w:r w:rsidRPr="00BE2877">
              <w:rPr>
                <w:noProof/>
                <w:webHidden/>
              </w:rPr>
              <w:instrText xml:space="preserve"> PAGEREF _Toc110415607 \h </w:instrText>
            </w:r>
            <w:r w:rsidRPr="00BE2877">
              <w:rPr>
                <w:noProof/>
                <w:webHidden/>
              </w:rPr>
            </w:r>
            <w:r w:rsidRPr="00BE2877">
              <w:rPr>
                <w:noProof/>
                <w:webHidden/>
              </w:rPr>
              <w:fldChar w:fldCharType="separate"/>
            </w:r>
            <w:r w:rsidRPr="00BE2877">
              <w:rPr>
                <w:noProof/>
                <w:webHidden/>
              </w:rPr>
              <w:t>16</w:t>
            </w:r>
            <w:r w:rsidRPr="00BE2877">
              <w:rPr>
                <w:noProof/>
                <w:webHidden/>
              </w:rPr>
              <w:fldChar w:fldCharType="end"/>
            </w:r>
          </w:hyperlink>
        </w:p>
        <w:p w14:paraId="6A9BA0D3" w14:textId="587756CC" w:rsidR="00BE2877" w:rsidRPr="00BE2877" w:rsidRDefault="00BE2877" w:rsidP="00BE2877">
          <w:pPr>
            <w:pStyle w:val="TOC3"/>
            <w:tabs>
              <w:tab w:val="left" w:pos="880"/>
              <w:tab w:val="right" w:leader="dot" w:pos="9350"/>
            </w:tabs>
            <w:spacing w:line="360" w:lineRule="auto"/>
            <w:rPr>
              <w:noProof/>
            </w:rPr>
          </w:pPr>
          <w:hyperlink w:anchor="_Toc110415608" w:history="1">
            <w:r w:rsidRPr="00BE2877">
              <w:rPr>
                <w:rStyle w:val="Hyperlink"/>
                <w:noProof/>
                <w:lang w:val="en-GB"/>
              </w:rPr>
              <w:t>v.</w:t>
            </w:r>
            <w:r w:rsidRPr="00BE2877">
              <w:rPr>
                <w:noProof/>
              </w:rPr>
              <w:tab/>
            </w:r>
            <w:r w:rsidRPr="00BE2877">
              <w:rPr>
                <w:rStyle w:val="Hyperlink"/>
                <w:noProof/>
                <w:lang w:val="en-GB"/>
              </w:rPr>
              <w:t>Accommodating</w:t>
            </w:r>
            <w:r w:rsidRPr="00BE2877">
              <w:rPr>
                <w:noProof/>
                <w:webHidden/>
              </w:rPr>
              <w:tab/>
            </w:r>
            <w:r w:rsidRPr="00BE2877">
              <w:rPr>
                <w:noProof/>
                <w:webHidden/>
              </w:rPr>
              <w:fldChar w:fldCharType="begin"/>
            </w:r>
            <w:r w:rsidRPr="00BE2877">
              <w:rPr>
                <w:noProof/>
                <w:webHidden/>
              </w:rPr>
              <w:instrText xml:space="preserve"> PAGEREF _Toc110415608 \h </w:instrText>
            </w:r>
            <w:r w:rsidRPr="00BE2877">
              <w:rPr>
                <w:noProof/>
                <w:webHidden/>
              </w:rPr>
            </w:r>
            <w:r w:rsidRPr="00BE2877">
              <w:rPr>
                <w:noProof/>
                <w:webHidden/>
              </w:rPr>
              <w:fldChar w:fldCharType="separate"/>
            </w:r>
            <w:r w:rsidRPr="00BE2877">
              <w:rPr>
                <w:noProof/>
                <w:webHidden/>
              </w:rPr>
              <w:t>17</w:t>
            </w:r>
            <w:r w:rsidRPr="00BE2877">
              <w:rPr>
                <w:noProof/>
                <w:webHidden/>
              </w:rPr>
              <w:fldChar w:fldCharType="end"/>
            </w:r>
          </w:hyperlink>
        </w:p>
        <w:p w14:paraId="6F75A946" w14:textId="235C388A" w:rsidR="00BE2877" w:rsidRPr="00BE2877" w:rsidRDefault="00BE2877" w:rsidP="00BE2877">
          <w:pPr>
            <w:pStyle w:val="TOC1"/>
            <w:tabs>
              <w:tab w:val="right" w:leader="dot" w:pos="9350"/>
            </w:tabs>
            <w:spacing w:line="360" w:lineRule="auto"/>
            <w:rPr>
              <w:noProof/>
            </w:rPr>
          </w:pPr>
          <w:hyperlink w:anchor="_Toc110415609" w:history="1">
            <w:r w:rsidRPr="00BE2877">
              <w:rPr>
                <w:rStyle w:val="Hyperlink"/>
                <w:noProof/>
                <w:lang w:val="en-GB"/>
              </w:rPr>
              <w:t>Conclusion</w:t>
            </w:r>
            <w:r w:rsidRPr="00BE2877">
              <w:rPr>
                <w:noProof/>
                <w:webHidden/>
              </w:rPr>
              <w:tab/>
            </w:r>
            <w:r w:rsidRPr="00BE2877">
              <w:rPr>
                <w:noProof/>
                <w:webHidden/>
              </w:rPr>
              <w:fldChar w:fldCharType="begin"/>
            </w:r>
            <w:r w:rsidRPr="00BE2877">
              <w:rPr>
                <w:noProof/>
                <w:webHidden/>
              </w:rPr>
              <w:instrText xml:space="preserve"> PAGEREF _Toc110415609 \h </w:instrText>
            </w:r>
            <w:r w:rsidRPr="00BE2877">
              <w:rPr>
                <w:noProof/>
                <w:webHidden/>
              </w:rPr>
            </w:r>
            <w:r w:rsidRPr="00BE2877">
              <w:rPr>
                <w:noProof/>
                <w:webHidden/>
              </w:rPr>
              <w:fldChar w:fldCharType="separate"/>
            </w:r>
            <w:r w:rsidRPr="00BE2877">
              <w:rPr>
                <w:noProof/>
                <w:webHidden/>
              </w:rPr>
              <w:t>18</w:t>
            </w:r>
            <w:r w:rsidRPr="00BE2877">
              <w:rPr>
                <w:noProof/>
                <w:webHidden/>
              </w:rPr>
              <w:fldChar w:fldCharType="end"/>
            </w:r>
          </w:hyperlink>
        </w:p>
        <w:p w14:paraId="0FEBCE7B" w14:textId="4B7E702A" w:rsidR="00BE2877" w:rsidRPr="00BE2877" w:rsidRDefault="00BE2877" w:rsidP="00BE2877">
          <w:pPr>
            <w:pStyle w:val="TOC1"/>
            <w:tabs>
              <w:tab w:val="right" w:leader="dot" w:pos="9350"/>
            </w:tabs>
            <w:spacing w:line="360" w:lineRule="auto"/>
            <w:rPr>
              <w:noProof/>
            </w:rPr>
          </w:pPr>
          <w:hyperlink w:anchor="_Toc110415610" w:history="1">
            <w:r w:rsidRPr="00BE2877">
              <w:rPr>
                <w:rStyle w:val="Hyperlink"/>
                <w:noProof/>
                <w:lang w:val="en-GB"/>
              </w:rPr>
              <w:t>Recommendations</w:t>
            </w:r>
            <w:r w:rsidRPr="00BE2877">
              <w:rPr>
                <w:noProof/>
                <w:webHidden/>
              </w:rPr>
              <w:tab/>
            </w:r>
            <w:r w:rsidRPr="00BE2877">
              <w:rPr>
                <w:noProof/>
                <w:webHidden/>
              </w:rPr>
              <w:fldChar w:fldCharType="begin"/>
            </w:r>
            <w:r w:rsidRPr="00BE2877">
              <w:rPr>
                <w:noProof/>
                <w:webHidden/>
              </w:rPr>
              <w:instrText xml:space="preserve"> PAGEREF _Toc110415610 \h </w:instrText>
            </w:r>
            <w:r w:rsidRPr="00BE2877">
              <w:rPr>
                <w:noProof/>
                <w:webHidden/>
              </w:rPr>
            </w:r>
            <w:r w:rsidRPr="00BE2877">
              <w:rPr>
                <w:noProof/>
                <w:webHidden/>
              </w:rPr>
              <w:fldChar w:fldCharType="separate"/>
            </w:r>
            <w:r w:rsidRPr="00BE2877">
              <w:rPr>
                <w:noProof/>
                <w:webHidden/>
              </w:rPr>
              <w:t>19</w:t>
            </w:r>
            <w:r w:rsidRPr="00BE2877">
              <w:rPr>
                <w:noProof/>
                <w:webHidden/>
              </w:rPr>
              <w:fldChar w:fldCharType="end"/>
            </w:r>
          </w:hyperlink>
        </w:p>
        <w:p w14:paraId="0A30C9A3" w14:textId="53851853" w:rsidR="00BE2877" w:rsidRDefault="00BE2877" w:rsidP="00BE2877">
          <w:pPr>
            <w:pStyle w:val="TOC1"/>
            <w:tabs>
              <w:tab w:val="right" w:leader="dot" w:pos="9350"/>
            </w:tabs>
            <w:spacing w:line="360" w:lineRule="auto"/>
          </w:pPr>
          <w:hyperlink w:anchor="_Toc110415611" w:history="1">
            <w:r w:rsidRPr="00BE2877">
              <w:rPr>
                <w:rStyle w:val="Hyperlink"/>
                <w:noProof/>
                <w:lang w:val="en-GB"/>
              </w:rPr>
              <w:t>References</w:t>
            </w:r>
            <w:r w:rsidRPr="00BE2877">
              <w:rPr>
                <w:noProof/>
                <w:webHidden/>
              </w:rPr>
              <w:tab/>
            </w:r>
            <w:r w:rsidRPr="00BE2877">
              <w:rPr>
                <w:noProof/>
                <w:webHidden/>
              </w:rPr>
              <w:fldChar w:fldCharType="begin"/>
            </w:r>
            <w:r w:rsidRPr="00BE2877">
              <w:rPr>
                <w:noProof/>
                <w:webHidden/>
              </w:rPr>
              <w:instrText xml:space="preserve"> PAGEREF _Toc110415611 \h </w:instrText>
            </w:r>
            <w:r w:rsidRPr="00BE2877">
              <w:rPr>
                <w:noProof/>
                <w:webHidden/>
              </w:rPr>
            </w:r>
            <w:r w:rsidRPr="00BE2877">
              <w:rPr>
                <w:noProof/>
                <w:webHidden/>
              </w:rPr>
              <w:fldChar w:fldCharType="separate"/>
            </w:r>
            <w:r w:rsidRPr="00BE2877">
              <w:rPr>
                <w:noProof/>
                <w:webHidden/>
              </w:rPr>
              <w:t>20</w:t>
            </w:r>
            <w:r w:rsidRPr="00BE2877">
              <w:rPr>
                <w:noProof/>
                <w:webHidden/>
              </w:rPr>
              <w:fldChar w:fldCharType="end"/>
            </w:r>
          </w:hyperlink>
          <w:r w:rsidRPr="00BE2877">
            <w:rPr>
              <w:noProof/>
            </w:rPr>
            <w:fldChar w:fldCharType="end"/>
          </w:r>
        </w:p>
      </w:sdtContent>
    </w:sdt>
    <w:p w14:paraId="0703BE4D" w14:textId="77777777" w:rsidR="00BE2877" w:rsidRDefault="00BE2877">
      <w:pPr>
        <w:rPr>
          <w:rFonts w:asciiTheme="majorHAnsi" w:eastAsiaTheme="majorEastAsia" w:hAnsiTheme="majorHAnsi" w:cstheme="majorBidi"/>
          <w:b/>
          <w:color w:val="2F5496" w:themeColor="accent1" w:themeShade="BF"/>
          <w:sz w:val="32"/>
          <w:szCs w:val="32"/>
          <w:lang w:val="en-GB"/>
        </w:rPr>
      </w:pPr>
      <w:r>
        <w:rPr>
          <w:b/>
          <w:lang w:val="en-GB"/>
        </w:rPr>
        <w:br w:type="page"/>
      </w:r>
    </w:p>
    <w:p w14:paraId="70FAEC6F" w14:textId="0C047E50" w:rsidR="00FA6C01" w:rsidRDefault="00FA6C01" w:rsidP="00727F97">
      <w:pPr>
        <w:pStyle w:val="Heading1"/>
        <w:spacing w:line="360" w:lineRule="auto"/>
        <w:rPr>
          <w:b/>
          <w:lang w:val="en-GB"/>
        </w:rPr>
      </w:pPr>
      <w:bookmarkStart w:id="0" w:name="_Toc110415597"/>
      <w:r>
        <w:rPr>
          <w:b/>
          <w:lang w:val="en-GB"/>
        </w:rPr>
        <w:lastRenderedPageBreak/>
        <w:t>Introduction</w:t>
      </w:r>
      <w:bookmarkEnd w:id="0"/>
    </w:p>
    <w:p w14:paraId="654D5CE0" w14:textId="77777777" w:rsidR="00FE3A44" w:rsidRDefault="001F75B8" w:rsidP="00323046">
      <w:pPr>
        <w:spacing w:line="360" w:lineRule="auto"/>
        <w:jc w:val="both"/>
        <w:rPr>
          <w:sz w:val="24"/>
          <w:lang w:val="en-GB"/>
        </w:rPr>
      </w:pPr>
      <w:r w:rsidRPr="001F75B8">
        <w:rPr>
          <w:sz w:val="24"/>
          <w:lang w:val="en-GB"/>
        </w:rPr>
        <w:t>Both power and politics are ingrained in the human psyche. However, they are among the behavioural inclinations that are the least understood. When power is used effectively, intended outcomes are achieved. The failure of a system to perform properly is often blamed on a lack of power or an inability to utilise it. "Organisational politics" refers to behaviour that is outside of the organization's stated position on a topic.</w:t>
      </w:r>
      <w:r w:rsidR="00C75D13">
        <w:rPr>
          <w:sz w:val="24"/>
          <w:lang w:val="en-GB"/>
        </w:rPr>
        <w:t xml:space="preserve"> </w:t>
      </w:r>
    </w:p>
    <w:p w14:paraId="63F0F5A2" w14:textId="77777777" w:rsidR="000053F4" w:rsidRPr="000053F4" w:rsidRDefault="000053F4" w:rsidP="00323046">
      <w:pPr>
        <w:spacing w:line="360" w:lineRule="auto"/>
        <w:jc w:val="both"/>
        <w:rPr>
          <w:sz w:val="24"/>
          <w:lang w:val="en-GB"/>
        </w:rPr>
      </w:pPr>
      <w:r w:rsidRPr="000053F4">
        <w:rPr>
          <w:sz w:val="24"/>
          <w:lang w:val="en-GB"/>
        </w:rPr>
        <w:t>Stakeholder Analysis is employed in the process of determining the most important individuals for the organisation to win over</w:t>
      </w:r>
      <w:r w:rsidR="00CB243F">
        <w:rPr>
          <w:sz w:val="24"/>
          <w:lang w:val="en-GB"/>
        </w:rPr>
        <w:t xml:space="preserve"> (</w:t>
      </w:r>
      <w:r w:rsidR="00CB243F" w:rsidRPr="00AA280A">
        <w:rPr>
          <w:rFonts w:cstheme="minorHAnsi"/>
          <w:color w:val="222222"/>
          <w:sz w:val="24"/>
          <w:szCs w:val="20"/>
          <w:shd w:val="clear" w:color="auto" w:fill="FFFFFF"/>
        </w:rPr>
        <w:t>Valente &amp; Lourenço,</w:t>
      </w:r>
      <w:r w:rsidR="00CB243F">
        <w:rPr>
          <w:rFonts w:cstheme="minorHAnsi"/>
          <w:color w:val="222222"/>
          <w:sz w:val="24"/>
          <w:szCs w:val="20"/>
          <w:shd w:val="clear" w:color="auto" w:fill="FFFFFF"/>
        </w:rPr>
        <w:t xml:space="preserve"> 2020)</w:t>
      </w:r>
      <w:r w:rsidRPr="000053F4">
        <w:rPr>
          <w:sz w:val="24"/>
          <w:lang w:val="en-GB"/>
        </w:rPr>
        <w:t>. Stakeholders have bargaining power and can exert influence on the company's strategies. The relationship between the organisation and its stakeholders needs to be managed by the organisation itself. It is possible to use the Power-Interest Model as a type of Stakeholder Analysis. The ability of a stakeholder to halt the project or make changes to it constitutes power.</w:t>
      </w:r>
    </w:p>
    <w:p w14:paraId="2E0C3626" w14:textId="77777777" w:rsidR="000053F4" w:rsidRPr="001F75B8" w:rsidRDefault="000053F4" w:rsidP="00323046">
      <w:pPr>
        <w:spacing w:line="360" w:lineRule="auto"/>
        <w:jc w:val="both"/>
        <w:rPr>
          <w:sz w:val="24"/>
          <w:lang w:val="en-GB"/>
        </w:rPr>
      </w:pPr>
      <w:r w:rsidRPr="000053F4">
        <w:rPr>
          <w:sz w:val="24"/>
          <w:lang w:val="en-GB"/>
        </w:rPr>
        <w:t>The degree to which the objectives of the project and those of the stakeholder overlap is a good indicator of interest. Communication workers union (CWU) are major stakeholders so must be managed adequately. Post offices' strategy and activities must be acceptable to this stakeholder. Customers are the in low-power and low-interest category, post offices must use caution while dealing with these parties. Stakeholders are people and organizations that are directly or indirectly influenced by a company's operations.</w:t>
      </w:r>
    </w:p>
    <w:p w14:paraId="258611AB" w14:textId="77777777" w:rsidR="00807E9E" w:rsidRPr="002C48A4" w:rsidRDefault="00807E9E" w:rsidP="00727F97">
      <w:pPr>
        <w:pStyle w:val="Heading1"/>
        <w:spacing w:line="360" w:lineRule="auto"/>
        <w:rPr>
          <w:b/>
          <w:lang w:val="en-GB"/>
        </w:rPr>
      </w:pPr>
      <w:bookmarkStart w:id="1" w:name="_Toc110415598"/>
      <w:r w:rsidRPr="002C48A4">
        <w:rPr>
          <w:b/>
          <w:lang w:val="en-GB"/>
        </w:rPr>
        <w:t xml:space="preserve">Organization </w:t>
      </w:r>
      <w:r w:rsidR="00727F97">
        <w:rPr>
          <w:b/>
          <w:lang w:val="en-GB"/>
        </w:rPr>
        <w:t>P</w:t>
      </w:r>
      <w:r w:rsidRPr="002C48A4">
        <w:rPr>
          <w:b/>
          <w:lang w:val="en-GB"/>
        </w:rPr>
        <w:t xml:space="preserve">ower and </w:t>
      </w:r>
      <w:r w:rsidR="00727F97">
        <w:rPr>
          <w:b/>
          <w:lang w:val="en-GB"/>
        </w:rPr>
        <w:t>P</w:t>
      </w:r>
      <w:r w:rsidRPr="002C48A4">
        <w:rPr>
          <w:b/>
          <w:lang w:val="en-GB"/>
        </w:rPr>
        <w:t>olitics</w:t>
      </w:r>
      <w:bookmarkEnd w:id="1"/>
    </w:p>
    <w:p w14:paraId="23609A00" w14:textId="77777777" w:rsidR="00C85BC0" w:rsidRPr="002C48A4" w:rsidRDefault="009D4628" w:rsidP="00323046">
      <w:pPr>
        <w:spacing w:line="360" w:lineRule="auto"/>
        <w:jc w:val="both"/>
        <w:rPr>
          <w:sz w:val="24"/>
          <w:lang w:val="en-GB"/>
        </w:rPr>
      </w:pPr>
      <w:r w:rsidRPr="002C48A4">
        <w:rPr>
          <w:sz w:val="24"/>
          <w:lang w:val="en-GB"/>
        </w:rPr>
        <w:t>Organizational power and politics are inescapable realities that cannot be ignored. The rise of the managerial class and their professional approach to running businesses is often cited as one of the reasons for a decrease in the influence of power politics in organisations. However, even the most professionally run and controlled companies have power centres and individuals with vested interests.</w:t>
      </w:r>
      <w:r w:rsidR="00D52C49" w:rsidRPr="002C48A4">
        <w:rPr>
          <w:sz w:val="24"/>
          <w:lang w:val="en-GB"/>
        </w:rPr>
        <w:t xml:space="preserve"> </w:t>
      </w:r>
      <w:r w:rsidR="004F1CFA" w:rsidRPr="002C48A4">
        <w:rPr>
          <w:sz w:val="24"/>
          <w:lang w:val="en-GB"/>
        </w:rPr>
        <w:t>The basis for this is because the primitive drive to oppose those in power and to attempt to impose their will is as old as human existence and recorded history itself, and hence it is impossible to wish it away</w:t>
      </w:r>
      <w:r w:rsidR="00670D07">
        <w:rPr>
          <w:sz w:val="24"/>
          <w:lang w:val="en-GB"/>
        </w:rPr>
        <w:t xml:space="preserve"> (</w:t>
      </w:r>
      <w:r w:rsidR="00670D07" w:rsidRPr="00AA280A">
        <w:rPr>
          <w:rFonts w:cstheme="minorHAnsi"/>
          <w:color w:val="222222"/>
          <w:sz w:val="24"/>
          <w:szCs w:val="20"/>
          <w:shd w:val="clear" w:color="auto" w:fill="FFFFFF"/>
        </w:rPr>
        <w:t>Heydari</w:t>
      </w:r>
      <w:r w:rsidR="00670D07">
        <w:rPr>
          <w:rFonts w:cstheme="minorHAnsi"/>
          <w:color w:val="222222"/>
          <w:sz w:val="24"/>
          <w:szCs w:val="20"/>
          <w:shd w:val="clear" w:color="auto" w:fill="FFFFFF"/>
        </w:rPr>
        <w:t xml:space="preserve"> et al. 2019)</w:t>
      </w:r>
      <w:r w:rsidR="004F1CFA" w:rsidRPr="002C48A4">
        <w:rPr>
          <w:sz w:val="24"/>
          <w:lang w:val="en-GB"/>
        </w:rPr>
        <w:t xml:space="preserve">. As a result, senior leadership and top management often strive to exert their authority, while individuals in the management and those </w:t>
      </w:r>
      <w:r w:rsidR="004F1CFA" w:rsidRPr="002C48A4">
        <w:rPr>
          <w:sz w:val="24"/>
          <w:lang w:val="en-GB"/>
        </w:rPr>
        <w:lastRenderedPageBreak/>
        <w:t>who have been passed getting promoted as Executives and other C-level roles try to fight such power movements.</w:t>
      </w:r>
      <w:r w:rsidR="00F137A5" w:rsidRPr="002C48A4">
        <w:rPr>
          <w:sz w:val="24"/>
          <w:lang w:val="en-GB"/>
        </w:rPr>
        <w:t xml:space="preserve"> </w:t>
      </w:r>
    </w:p>
    <w:p w14:paraId="4C00B369" w14:textId="77777777" w:rsidR="00F137A5" w:rsidRPr="002C48A4" w:rsidRDefault="00687D33" w:rsidP="00323046">
      <w:pPr>
        <w:spacing w:line="360" w:lineRule="auto"/>
        <w:jc w:val="both"/>
        <w:rPr>
          <w:sz w:val="24"/>
          <w:lang w:val="en-GB"/>
        </w:rPr>
      </w:pPr>
      <w:r w:rsidRPr="002C48A4">
        <w:rPr>
          <w:sz w:val="24"/>
          <w:lang w:val="en-GB"/>
        </w:rPr>
        <w:t xml:space="preserve">Both power and politics are ingrained in the human psyche. However, they are among the behavioural inclinations that are the least understood. Due to the level of development of theoretical and empirical knowledge in the field, the process by which individuals obtain and exercise power, function within power and authority structures in social organisations, and behave politically is not yet fully understood. This is </w:t>
      </w:r>
      <w:proofErr w:type="gramStart"/>
      <w:r w:rsidRPr="002C48A4">
        <w:rPr>
          <w:sz w:val="24"/>
          <w:lang w:val="en-GB"/>
        </w:rPr>
        <w:t>due to the fact that</w:t>
      </w:r>
      <w:proofErr w:type="gramEnd"/>
      <w:r w:rsidRPr="002C48A4">
        <w:rPr>
          <w:sz w:val="24"/>
          <w:lang w:val="en-GB"/>
        </w:rPr>
        <w:t xml:space="preserve"> the level of development of knowledge in the field is uneven</w:t>
      </w:r>
      <w:r w:rsidR="003C26DC">
        <w:rPr>
          <w:sz w:val="24"/>
          <w:lang w:val="en-GB"/>
        </w:rPr>
        <w:t xml:space="preserve"> (</w:t>
      </w:r>
      <w:r w:rsidR="003C26DC" w:rsidRPr="00AA280A">
        <w:rPr>
          <w:rFonts w:cstheme="minorHAnsi"/>
          <w:color w:val="222222"/>
          <w:sz w:val="24"/>
          <w:szCs w:val="20"/>
          <w:shd w:val="clear" w:color="auto" w:fill="FFFFFF"/>
        </w:rPr>
        <w:t>Sengupta</w:t>
      </w:r>
      <w:r w:rsidR="003C26DC">
        <w:rPr>
          <w:rFonts w:cstheme="minorHAnsi"/>
          <w:color w:val="222222"/>
          <w:sz w:val="24"/>
          <w:szCs w:val="20"/>
          <w:shd w:val="clear" w:color="auto" w:fill="FFFFFF"/>
        </w:rPr>
        <w:t xml:space="preserve"> et al. 2021)</w:t>
      </w:r>
      <w:r w:rsidRPr="002C48A4">
        <w:rPr>
          <w:sz w:val="24"/>
          <w:lang w:val="en-GB"/>
        </w:rPr>
        <w:t>.</w:t>
      </w:r>
      <w:r w:rsidR="00095B58" w:rsidRPr="002C48A4">
        <w:rPr>
          <w:sz w:val="24"/>
          <w:lang w:val="en-GB"/>
        </w:rPr>
        <w:t xml:space="preserve"> </w:t>
      </w:r>
    </w:p>
    <w:p w14:paraId="51EFB2F0" w14:textId="77777777" w:rsidR="00337DD5" w:rsidRPr="002C48A4" w:rsidRDefault="00337DD5" w:rsidP="00323046">
      <w:pPr>
        <w:spacing w:line="360" w:lineRule="auto"/>
        <w:jc w:val="both"/>
        <w:rPr>
          <w:sz w:val="24"/>
          <w:lang w:val="en-GB"/>
        </w:rPr>
      </w:pPr>
      <w:r w:rsidRPr="002C48A4">
        <w:rPr>
          <w:sz w:val="24"/>
          <w:lang w:val="en-GB"/>
        </w:rPr>
        <w:t>When it comes to how politics and power affect an organi</w:t>
      </w:r>
      <w:r w:rsidR="00F06AEB" w:rsidRPr="002C48A4">
        <w:rPr>
          <w:sz w:val="24"/>
          <w:lang w:val="en-GB"/>
        </w:rPr>
        <w:t>z</w:t>
      </w:r>
      <w:r w:rsidRPr="002C48A4">
        <w:rPr>
          <w:sz w:val="24"/>
          <w:lang w:val="en-GB"/>
        </w:rPr>
        <w:t>ation and its employees, there are both positive and negative effects. A few of the positive effects include organi</w:t>
      </w:r>
      <w:r w:rsidR="00A15EBB" w:rsidRPr="002C48A4">
        <w:rPr>
          <w:sz w:val="24"/>
          <w:lang w:val="en-GB"/>
        </w:rPr>
        <w:t>z</w:t>
      </w:r>
      <w:r w:rsidRPr="002C48A4">
        <w:rPr>
          <w:sz w:val="24"/>
          <w:lang w:val="en-GB"/>
        </w:rPr>
        <w:t>ational and personal goals, better leadership responsibilities, manipulation, a reduction in bureaucratic obstacles, and having bosses who are abusive.</w:t>
      </w:r>
      <w:r w:rsidR="00AD7B2B" w:rsidRPr="002C48A4">
        <w:rPr>
          <w:sz w:val="24"/>
          <w:lang w:val="en-GB"/>
        </w:rPr>
        <w:t xml:space="preserve"> </w:t>
      </w:r>
    </w:p>
    <w:p w14:paraId="73B07B53" w14:textId="77777777" w:rsidR="00032846" w:rsidRPr="002C48A4" w:rsidRDefault="00032846" w:rsidP="00323046">
      <w:pPr>
        <w:spacing w:line="360" w:lineRule="auto"/>
        <w:jc w:val="both"/>
        <w:rPr>
          <w:sz w:val="24"/>
          <w:lang w:val="en-GB"/>
        </w:rPr>
      </w:pPr>
      <w:r w:rsidRPr="002C48A4">
        <w:rPr>
          <w:sz w:val="24"/>
          <w:lang w:val="en-GB"/>
        </w:rPr>
        <w:t xml:space="preserve">The objective of acquiring power is to put it to good use (s). When power is used effectively, intended outcomes are achieved. The failure of a system to perform properly is often blamed on a lack of power or the inability to utilise power when it is required. Managers who lack confidence or expertise can fall victim to this. These people avoid using their position of authority in </w:t>
      </w:r>
      <w:proofErr w:type="spellStart"/>
      <w:r w:rsidRPr="002C48A4">
        <w:rPr>
          <w:sz w:val="24"/>
          <w:lang w:val="en-GB"/>
        </w:rPr>
        <w:t>favor</w:t>
      </w:r>
      <w:proofErr w:type="spellEnd"/>
      <w:r w:rsidRPr="002C48A4">
        <w:rPr>
          <w:sz w:val="24"/>
          <w:lang w:val="en-GB"/>
        </w:rPr>
        <w:t xml:space="preserve"> of delegating issues such as employee relations and other issues to others.</w:t>
      </w:r>
      <w:r w:rsidR="00BD5B48" w:rsidRPr="002C48A4">
        <w:rPr>
          <w:sz w:val="24"/>
          <w:lang w:val="en-GB"/>
        </w:rPr>
        <w:t xml:space="preserve"> Like in the given case</w:t>
      </w:r>
      <w:r w:rsidR="00BA551B" w:rsidRPr="002C48A4">
        <w:rPr>
          <w:sz w:val="24"/>
          <w:lang w:val="en-GB"/>
        </w:rPr>
        <w:t xml:space="preserve">, </w:t>
      </w:r>
      <w:r w:rsidR="00896A78" w:rsidRPr="002C48A4">
        <w:rPr>
          <w:sz w:val="24"/>
          <w:lang w:val="en-GB"/>
        </w:rPr>
        <w:t xml:space="preserve">the </w:t>
      </w:r>
      <w:proofErr w:type="gramStart"/>
      <w:r w:rsidR="00896A78" w:rsidRPr="002C48A4">
        <w:rPr>
          <w:sz w:val="24"/>
          <w:lang w:val="en-GB"/>
        </w:rPr>
        <w:t>employees</w:t>
      </w:r>
      <w:proofErr w:type="gramEnd"/>
      <w:r w:rsidR="00896A78" w:rsidRPr="002C48A4">
        <w:rPr>
          <w:sz w:val="24"/>
          <w:lang w:val="en-GB"/>
        </w:rPr>
        <w:t xml:space="preserve"> </w:t>
      </w:r>
      <w:r w:rsidR="00230AFE" w:rsidRPr="002C48A4">
        <w:rPr>
          <w:sz w:val="24"/>
          <w:lang w:val="en-GB"/>
        </w:rPr>
        <w:t xml:space="preserve">or the worker </w:t>
      </w:r>
      <w:r w:rsidR="0003286D" w:rsidRPr="002C48A4">
        <w:rPr>
          <w:sz w:val="24"/>
          <w:lang w:val="en-GB"/>
        </w:rPr>
        <w:t>of the 114 post offic</w:t>
      </w:r>
      <w:r w:rsidR="004502DC" w:rsidRPr="002C48A4">
        <w:rPr>
          <w:sz w:val="24"/>
          <w:lang w:val="en-GB"/>
        </w:rPr>
        <w:t xml:space="preserve">es </w:t>
      </w:r>
      <w:r w:rsidR="00633372" w:rsidRPr="002C48A4">
        <w:rPr>
          <w:sz w:val="24"/>
          <w:lang w:val="en-GB"/>
        </w:rPr>
        <w:t xml:space="preserve">are staging </w:t>
      </w:r>
      <w:r w:rsidR="00873548" w:rsidRPr="002C48A4">
        <w:rPr>
          <w:sz w:val="24"/>
          <w:lang w:val="en-GB"/>
        </w:rPr>
        <w:t xml:space="preserve">for one-day strike. </w:t>
      </w:r>
      <w:r w:rsidR="008C7311" w:rsidRPr="002C48A4">
        <w:rPr>
          <w:sz w:val="24"/>
          <w:lang w:val="en-GB"/>
        </w:rPr>
        <w:t xml:space="preserve">This is what </w:t>
      </w:r>
      <w:r w:rsidR="00A80159" w:rsidRPr="002C48A4">
        <w:rPr>
          <w:sz w:val="24"/>
          <w:lang w:val="en-GB"/>
        </w:rPr>
        <w:t xml:space="preserve">we called power. </w:t>
      </w:r>
      <w:r w:rsidR="001224C1" w:rsidRPr="002C48A4">
        <w:rPr>
          <w:sz w:val="24"/>
          <w:lang w:val="en-GB"/>
        </w:rPr>
        <w:t>Like all the workers</w:t>
      </w:r>
      <w:r w:rsidR="009B25DF" w:rsidRPr="002C48A4">
        <w:rPr>
          <w:sz w:val="24"/>
          <w:lang w:val="en-GB"/>
        </w:rPr>
        <w:t xml:space="preserve"> unite and </w:t>
      </w:r>
      <w:r w:rsidR="00D27AB2" w:rsidRPr="002C48A4">
        <w:rPr>
          <w:sz w:val="24"/>
          <w:lang w:val="en-GB"/>
        </w:rPr>
        <w:t>decided</w:t>
      </w:r>
      <w:r w:rsidR="006305D7" w:rsidRPr="002C48A4">
        <w:rPr>
          <w:sz w:val="24"/>
          <w:lang w:val="en-GB"/>
        </w:rPr>
        <w:t xml:space="preserve"> </w:t>
      </w:r>
      <w:r w:rsidR="008A133F" w:rsidRPr="002C48A4">
        <w:rPr>
          <w:sz w:val="24"/>
          <w:lang w:val="en-GB"/>
        </w:rPr>
        <w:t>to strike over pay</w:t>
      </w:r>
      <w:r w:rsidR="000745D0" w:rsidRPr="002C48A4">
        <w:rPr>
          <w:sz w:val="24"/>
          <w:lang w:val="en-GB"/>
        </w:rPr>
        <w:t xml:space="preserve"> </w:t>
      </w:r>
      <w:r w:rsidR="0069189B" w:rsidRPr="002C48A4">
        <w:rPr>
          <w:sz w:val="24"/>
          <w:lang w:val="en-GB"/>
        </w:rPr>
        <w:t>as t</w:t>
      </w:r>
      <w:r w:rsidR="00DF2FF6" w:rsidRPr="002C48A4">
        <w:rPr>
          <w:sz w:val="24"/>
          <w:lang w:val="en-GB"/>
        </w:rPr>
        <w:t>he management freeze their pay of 2021-</w:t>
      </w:r>
      <w:r w:rsidR="002176C8" w:rsidRPr="002C48A4">
        <w:rPr>
          <w:sz w:val="24"/>
          <w:lang w:val="en-GB"/>
        </w:rPr>
        <w:t>22</w:t>
      </w:r>
      <w:r w:rsidR="009968FC" w:rsidRPr="002C48A4">
        <w:rPr>
          <w:sz w:val="24"/>
          <w:lang w:val="en-GB"/>
        </w:rPr>
        <w:t xml:space="preserve">. </w:t>
      </w:r>
    </w:p>
    <w:p w14:paraId="54780CB2" w14:textId="77777777" w:rsidR="0073637D" w:rsidRPr="002C48A4" w:rsidRDefault="0073637D" w:rsidP="00323046">
      <w:pPr>
        <w:spacing w:line="360" w:lineRule="auto"/>
        <w:jc w:val="both"/>
        <w:rPr>
          <w:sz w:val="24"/>
          <w:lang w:val="en-GB"/>
        </w:rPr>
      </w:pPr>
      <w:r w:rsidRPr="002C48A4">
        <w:rPr>
          <w:sz w:val="24"/>
          <w:lang w:val="en-GB"/>
        </w:rPr>
        <w:t xml:space="preserve">Even in the workplace, power disputes are commonplace. </w:t>
      </w:r>
      <w:proofErr w:type="gramStart"/>
      <w:r w:rsidRPr="002C48A4">
        <w:rPr>
          <w:sz w:val="24"/>
          <w:lang w:val="en-GB"/>
        </w:rPr>
        <w:t>Despite the fact that</w:t>
      </w:r>
      <w:proofErr w:type="gramEnd"/>
      <w:r w:rsidRPr="002C48A4">
        <w:rPr>
          <w:sz w:val="24"/>
          <w:lang w:val="en-GB"/>
        </w:rPr>
        <w:t xml:space="preserve"> </w:t>
      </w:r>
      <w:r w:rsidR="004548F3" w:rsidRPr="002C48A4">
        <w:rPr>
          <w:sz w:val="24"/>
          <w:lang w:val="en-GB"/>
        </w:rPr>
        <w:t>one-person</w:t>
      </w:r>
      <w:r w:rsidRPr="002C48A4">
        <w:rPr>
          <w:sz w:val="24"/>
          <w:lang w:val="en-GB"/>
        </w:rPr>
        <w:t xml:space="preserve"> desires something from another, the other person refuses to give it up. If the first person responds in this way, the other person may try to use their own (perceived or actual) power and authority to concede.   The strategy can be effective on rare occasions, but when it fails, the environment can become confrontational and toxic. It occurs in workplaces all over the world, among </w:t>
      </w:r>
      <w:proofErr w:type="spellStart"/>
      <w:r w:rsidRPr="002C48A4">
        <w:rPr>
          <w:sz w:val="24"/>
          <w:lang w:val="en-GB"/>
        </w:rPr>
        <w:t>coworkers</w:t>
      </w:r>
      <w:proofErr w:type="spellEnd"/>
      <w:r w:rsidRPr="002C48A4">
        <w:rPr>
          <w:sz w:val="24"/>
          <w:lang w:val="en-GB"/>
        </w:rPr>
        <w:t>, employees and their managers, departments, management, and in board rooms</w:t>
      </w:r>
      <w:r w:rsidR="007F5EB3">
        <w:rPr>
          <w:sz w:val="24"/>
          <w:lang w:val="en-GB"/>
        </w:rPr>
        <w:t xml:space="preserve"> (</w:t>
      </w:r>
      <w:r w:rsidR="007F5EB3" w:rsidRPr="00AA280A">
        <w:rPr>
          <w:rFonts w:cstheme="minorHAnsi"/>
          <w:color w:val="222222"/>
          <w:sz w:val="24"/>
          <w:szCs w:val="20"/>
          <w:shd w:val="clear" w:color="auto" w:fill="FFFFFF"/>
        </w:rPr>
        <w:t>Heydari</w:t>
      </w:r>
      <w:r w:rsidR="007F5EB3">
        <w:rPr>
          <w:rFonts w:cstheme="minorHAnsi"/>
          <w:color w:val="222222"/>
          <w:sz w:val="24"/>
          <w:szCs w:val="20"/>
          <w:shd w:val="clear" w:color="auto" w:fill="FFFFFF"/>
        </w:rPr>
        <w:t xml:space="preserve"> et al.</w:t>
      </w:r>
      <w:r w:rsidR="00524D10">
        <w:rPr>
          <w:rFonts w:cstheme="minorHAnsi"/>
          <w:color w:val="222222"/>
          <w:sz w:val="24"/>
          <w:szCs w:val="20"/>
          <w:shd w:val="clear" w:color="auto" w:fill="FFFFFF"/>
        </w:rPr>
        <w:t xml:space="preserve"> 2018)</w:t>
      </w:r>
      <w:r w:rsidRPr="002C48A4">
        <w:rPr>
          <w:sz w:val="24"/>
          <w:lang w:val="en-GB"/>
        </w:rPr>
        <w:t>.</w:t>
      </w:r>
      <w:r w:rsidR="00DF6553" w:rsidRPr="002C48A4">
        <w:rPr>
          <w:sz w:val="24"/>
          <w:lang w:val="en-GB"/>
        </w:rPr>
        <w:t xml:space="preserve"> </w:t>
      </w:r>
    </w:p>
    <w:p w14:paraId="1C8BF816" w14:textId="77777777" w:rsidR="00F065B6" w:rsidRPr="002C48A4" w:rsidRDefault="00F065B6" w:rsidP="00323046">
      <w:pPr>
        <w:spacing w:line="360" w:lineRule="auto"/>
        <w:jc w:val="both"/>
        <w:rPr>
          <w:sz w:val="24"/>
          <w:lang w:val="en-GB"/>
        </w:rPr>
      </w:pPr>
      <w:r w:rsidRPr="002C48A4">
        <w:rPr>
          <w:sz w:val="24"/>
          <w:lang w:val="en-GB"/>
        </w:rPr>
        <w:lastRenderedPageBreak/>
        <w:t>Not even in a normal workplace can power battles be used to get things done. Even for individuals who are not directly involved, they can have a negative impact on the workplace's climate. It is a waste of time that could be put to better use, and it frequently escalates the issue without need.  People are often forced to choose a side when a power conflict erupts in the workplace. Even if someone succeed in remaining out of the fray, one may still be subjected to the conflict's vitriol even if they avoid taking sides or becoming embroiled.</w:t>
      </w:r>
      <w:r w:rsidR="001B48EA" w:rsidRPr="002C48A4">
        <w:rPr>
          <w:sz w:val="24"/>
          <w:lang w:val="en-GB"/>
        </w:rPr>
        <w:t xml:space="preserve"> </w:t>
      </w:r>
    </w:p>
    <w:p w14:paraId="40B91B4A" w14:textId="77777777" w:rsidR="0047554A" w:rsidRPr="002C48A4" w:rsidRDefault="0047554A" w:rsidP="00323046">
      <w:pPr>
        <w:spacing w:line="360" w:lineRule="auto"/>
        <w:jc w:val="both"/>
        <w:rPr>
          <w:sz w:val="24"/>
          <w:lang w:val="en-GB"/>
        </w:rPr>
      </w:pPr>
      <w:r w:rsidRPr="002C48A4">
        <w:rPr>
          <w:sz w:val="24"/>
          <w:lang w:val="en-GB"/>
        </w:rPr>
        <w:t xml:space="preserve">Since abdications of authority in hierarchical structures affect all levels of an organisation, these implications become more pronounced at the highest levels of an organisation. It can be equally harmful to try to use power that one does not have (for example, due to legal limits). Since management choices affecting employees can be overturned through labour relations, board decisions (where applicable), courts, </w:t>
      </w:r>
      <w:proofErr w:type="gramStart"/>
      <w:r w:rsidRPr="002C48A4">
        <w:rPr>
          <w:sz w:val="24"/>
          <w:lang w:val="en-GB"/>
        </w:rPr>
        <w:t>arbitrators</w:t>
      </w:r>
      <w:proofErr w:type="gramEnd"/>
      <w:r w:rsidRPr="002C48A4">
        <w:rPr>
          <w:sz w:val="24"/>
          <w:lang w:val="en-GB"/>
        </w:rPr>
        <w:t xml:space="preserve"> and public pressure, this is accurate. Consequently, mastering the art of smart and effective power usage can be a daunting task for any manager.</w:t>
      </w:r>
      <w:r w:rsidR="007308BA" w:rsidRPr="002C48A4">
        <w:rPr>
          <w:sz w:val="24"/>
          <w:lang w:val="en-GB"/>
        </w:rPr>
        <w:t xml:space="preserve"> </w:t>
      </w:r>
    </w:p>
    <w:p w14:paraId="1858C1AC" w14:textId="77777777" w:rsidR="00D7371A" w:rsidRPr="002C48A4" w:rsidRDefault="00D7371A" w:rsidP="00323046">
      <w:pPr>
        <w:spacing w:line="360" w:lineRule="auto"/>
        <w:jc w:val="both"/>
        <w:rPr>
          <w:sz w:val="24"/>
          <w:lang w:val="en-GB"/>
        </w:rPr>
      </w:pPr>
      <w:r w:rsidRPr="002C48A4">
        <w:rPr>
          <w:sz w:val="24"/>
          <w:lang w:val="en-GB"/>
        </w:rPr>
        <w:t xml:space="preserve">The term "organisational politics" refers to behaviour that is outside of the organization's stated position on a topic; instead, these behaviours are aimed at achieving purely selfish and individual goals at the expense of the goals of the </w:t>
      </w:r>
      <w:proofErr w:type="gramStart"/>
      <w:r w:rsidRPr="002C48A4">
        <w:rPr>
          <w:sz w:val="24"/>
          <w:lang w:val="en-GB"/>
        </w:rPr>
        <w:t>company as a whole</w:t>
      </w:r>
      <w:proofErr w:type="gramEnd"/>
      <w:r w:rsidRPr="002C48A4">
        <w:rPr>
          <w:sz w:val="24"/>
          <w:lang w:val="en-GB"/>
        </w:rPr>
        <w:t xml:space="preserve">. Corporate politics can entail both group and individual aims, as well as actions that are detrimental to the </w:t>
      </w:r>
      <w:proofErr w:type="gramStart"/>
      <w:r w:rsidRPr="002C48A4">
        <w:rPr>
          <w:sz w:val="24"/>
          <w:lang w:val="en-GB"/>
        </w:rPr>
        <w:t>organisation as a whole</w:t>
      </w:r>
      <w:proofErr w:type="gramEnd"/>
      <w:r w:rsidRPr="002C48A4">
        <w:rPr>
          <w:sz w:val="24"/>
          <w:lang w:val="en-GB"/>
        </w:rPr>
        <w:t>. However, they appear to be a given, while at the same time, there is a vast range of differences amongst organisations. When it comes to organisational politics, ethics and negotiating are frequently at the forefront.</w:t>
      </w:r>
      <w:r w:rsidR="00FB6FB4" w:rsidRPr="002C48A4">
        <w:rPr>
          <w:sz w:val="24"/>
          <w:lang w:val="en-GB"/>
        </w:rPr>
        <w:t xml:space="preserve"> </w:t>
      </w:r>
    </w:p>
    <w:p w14:paraId="200AAA85" w14:textId="77777777" w:rsidR="00E734FF" w:rsidRPr="002C48A4" w:rsidRDefault="00506A58" w:rsidP="00323046">
      <w:pPr>
        <w:spacing w:line="360" w:lineRule="auto"/>
        <w:jc w:val="both"/>
        <w:rPr>
          <w:sz w:val="24"/>
          <w:lang w:val="en-GB"/>
        </w:rPr>
      </w:pPr>
      <w:r w:rsidRPr="002C48A4">
        <w:rPr>
          <w:sz w:val="24"/>
          <w:lang w:val="en-GB"/>
        </w:rPr>
        <w:t>People's reactions to organisational politics can be both favourable and bad, depending on the perspective they are looking at the situation from. Those who are successful in organisational politics, on the other hand, are often seen favourably since they are also strong competitors in other ways.</w:t>
      </w:r>
      <w:r w:rsidR="00546D75" w:rsidRPr="002C48A4">
        <w:rPr>
          <w:sz w:val="24"/>
          <w:lang w:val="en-GB"/>
        </w:rPr>
        <w:t xml:space="preserve"> </w:t>
      </w:r>
      <w:r w:rsidR="00D64D99" w:rsidRPr="002C48A4">
        <w:rPr>
          <w:sz w:val="24"/>
          <w:lang w:val="en-GB"/>
        </w:rPr>
        <w:t xml:space="preserve">The workers at the 114 post offices </w:t>
      </w:r>
      <w:r w:rsidR="004F451B" w:rsidRPr="002C48A4">
        <w:rPr>
          <w:sz w:val="24"/>
          <w:lang w:val="en-GB"/>
        </w:rPr>
        <w:t xml:space="preserve">have same aim </w:t>
      </w:r>
      <w:r w:rsidR="009776FA" w:rsidRPr="002C48A4">
        <w:rPr>
          <w:sz w:val="24"/>
          <w:lang w:val="en-GB"/>
        </w:rPr>
        <w:t xml:space="preserve">for their increment in their pay. </w:t>
      </w:r>
      <w:r w:rsidR="004B7F31" w:rsidRPr="002C48A4">
        <w:rPr>
          <w:sz w:val="24"/>
          <w:lang w:val="en-GB"/>
        </w:rPr>
        <w:t xml:space="preserve">At each higher level of management, organisational politics become more widespread and vital for </w:t>
      </w:r>
      <w:proofErr w:type="gramStart"/>
      <w:r w:rsidR="004B7F31" w:rsidRPr="002C48A4">
        <w:rPr>
          <w:sz w:val="24"/>
          <w:lang w:val="en-GB"/>
        </w:rPr>
        <w:t>each individual</w:t>
      </w:r>
      <w:proofErr w:type="gramEnd"/>
      <w:r w:rsidR="004B7F31" w:rsidRPr="002C48A4">
        <w:rPr>
          <w:sz w:val="24"/>
          <w:lang w:val="en-GB"/>
        </w:rPr>
        <w:t>, because the struggle grows more intense.</w:t>
      </w:r>
      <w:r w:rsidR="00AB6A06" w:rsidRPr="002C48A4">
        <w:rPr>
          <w:sz w:val="24"/>
          <w:lang w:val="en-GB"/>
        </w:rPr>
        <w:t xml:space="preserve"> </w:t>
      </w:r>
    </w:p>
    <w:p w14:paraId="543C6B49" w14:textId="77777777" w:rsidR="00B17997" w:rsidRPr="002C48A4" w:rsidRDefault="00367162" w:rsidP="00323046">
      <w:pPr>
        <w:spacing w:line="360" w:lineRule="auto"/>
        <w:jc w:val="both"/>
        <w:rPr>
          <w:sz w:val="24"/>
          <w:lang w:val="en-GB"/>
        </w:rPr>
      </w:pPr>
      <w:proofErr w:type="gramStart"/>
      <w:r w:rsidRPr="002C48A4">
        <w:rPr>
          <w:sz w:val="24"/>
          <w:lang w:val="en-GB"/>
        </w:rPr>
        <w:t>In an attempt to</w:t>
      </w:r>
      <w:proofErr w:type="gramEnd"/>
      <w:r w:rsidRPr="002C48A4">
        <w:rPr>
          <w:sz w:val="24"/>
          <w:lang w:val="en-GB"/>
        </w:rPr>
        <w:t xml:space="preserve"> give a political analysis of intra-organizational relations, Power and Politics in Organizations looks at the essential theoretical features of such an approach.</w:t>
      </w:r>
      <w:r w:rsidR="001E14CE" w:rsidRPr="002C48A4">
        <w:rPr>
          <w:sz w:val="24"/>
          <w:lang w:val="en-GB"/>
        </w:rPr>
        <w:t xml:space="preserve"> </w:t>
      </w:r>
      <w:r w:rsidR="001A7BB6" w:rsidRPr="002C48A4">
        <w:rPr>
          <w:sz w:val="24"/>
          <w:lang w:val="en-GB"/>
        </w:rPr>
        <w:t xml:space="preserve">The study of power, </w:t>
      </w:r>
      <w:r w:rsidR="001A7BB6" w:rsidRPr="002C48A4">
        <w:rPr>
          <w:sz w:val="24"/>
          <w:lang w:val="en-GB"/>
        </w:rPr>
        <w:lastRenderedPageBreak/>
        <w:t>alliances, and bargaining is essential to an understanding of organisational politics. An understanding of power relations provides a framework for political action and a framework for understanding organisational politic</w:t>
      </w:r>
      <w:r w:rsidR="00562C29">
        <w:rPr>
          <w:sz w:val="24"/>
          <w:lang w:val="en-GB"/>
        </w:rPr>
        <w:t xml:space="preserve"> (</w:t>
      </w:r>
      <w:r w:rsidR="00562C29" w:rsidRPr="00AA280A">
        <w:rPr>
          <w:rFonts w:cstheme="minorHAnsi"/>
          <w:color w:val="222222"/>
          <w:sz w:val="24"/>
          <w:szCs w:val="20"/>
          <w:shd w:val="clear" w:color="auto" w:fill="FFFFFF"/>
        </w:rPr>
        <w:t>Valente</w:t>
      </w:r>
      <w:r w:rsidR="00C264AD">
        <w:rPr>
          <w:rFonts w:cstheme="minorHAnsi"/>
          <w:color w:val="222222"/>
          <w:sz w:val="24"/>
          <w:szCs w:val="20"/>
          <w:shd w:val="clear" w:color="auto" w:fill="FFFFFF"/>
        </w:rPr>
        <w:t xml:space="preserve"> </w:t>
      </w:r>
      <w:r w:rsidR="00562C29" w:rsidRPr="00AA280A">
        <w:rPr>
          <w:rFonts w:cstheme="minorHAnsi"/>
          <w:color w:val="222222"/>
          <w:sz w:val="24"/>
          <w:szCs w:val="20"/>
          <w:shd w:val="clear" w:color="auto" w:fill="FFFFFF"/>
        </w:rPr>
        <w:t xml:space="preserve">&amp; Lourenço, </w:t>
      </w:r>
      <w:r w:rsidR="00562C29">
        <w:rPr>
          <w:rFonts w:cstheme="minorHAnsi"/>
          <w:color w:val="222222"/>
          <w:sz w:val="24"/>
          <w:szCs w:val="20"/>
          <w:shd w:val="clear" w:color="auto" w:fill="FFFFFF"/>
        </w:rPr>
        <w:t>2020)</w:t>
      </w:r>
      <w:r w:rsidR="001A7BB6" w:rsidRPr="002C48A4">
        <w:rPr>
          <w:sz w:val="24"/>
          <w:lang w:val="en-GB"/>
        </w:rPr>
        <w:t xml:space="preserve">. Coalitions crystallise and bring to the fore the opposing interests of post office subgroups as the principal process via which individuals and subgroups obtain, </w:t>
      </w:r>
      <w:proofErr w:type="gramStart"/>
      <w:r w:rsidR="001A7BB6" w:rsidRPr="002C48A4">
        <w:rPr>
          <w:sz w:val="24"/>
          <w:lang w:val="en-GB"/>
        </w:rPr>
        <w:t>keep</w:t>
      </w:r>
      <w:proofErr w:type="gramEnd"/>
      <w:r w:rsidR="001A7BB6" w:rsidRPr="002C48A4">
        <w:rPr>
          <w:sz w:val="24"/>
          <w:lang w:val="en-GB"/>
        </w:rPr>
        <w:t xml:space="preserve"> and use power. </w:t>
      </w:r>
      <w:proofErr w:type="gramStart"/>
      <w:r w:rsidR="001A7BB6" w:rsidRPr="002C48A4">
        <w:rPr>
          <w:sz w:val="24"/>
          <w:lang w:val="en-GB"/>
        </w:rPr>
        <w:t>In order to</w:t>
      </w:r>
      <w:proofErr w:type="gramEnd"/>
      <w:r w:rsidR="001A7BB6" w:rsidRPr="002C48A4">
        <w:rPr>
          <w:sz w:val="24"/>
          <w:lang w:val="en-GB"/>
        </w:rPr>
        <w:t xml:space="preserve"> attain their political goals and protect themselves from the invasion of competing coalitions, distinct coalitions negotiate with one other. Everyone who works in post office should engage in some form of organisational politics. Positive politics in the workplace should be pursued, while bad politics should be avoided, according to this guideline</w:t>
      </w:r>
      <w:r w:rsidR="00D13E16">
        <w:rPr>
          <w:sz w:val="24"/>
          <w:lang w:val="en-GB"/>
        </w:rPr>
        <w:t xml:space="preserve"> (</w:t>
      </w:r>
      <w:r w:rsidR="00D13E16" w:rsidRPr="00AA280A">
        <w:rPr>
          <w:rFonts w:cstheme="minorHAnsi"/>
          <w:color w:val="222222"/>
          <w:sz w:val="24"/>
          <w:szCs w:val="20"/>
          <w:shd w:val="clear" w:color="auto" w:fill="FFFFFF"/>
        </w:rPr>
        <w:t>Sengupta</w:t>
      </w:r>
      <w:r w:rsidR="00D13E16">
        <w:rPr>
          <w:rFonts w:cstheme="minorHAnsi"/>
          <w:color w:val="222222"/>
          <w:sz w:val="24"/>
          <w:szCs w:val="20"/>
          <w:shd w:val="clear" w:color="auto" w:fill="FFFFFF"/>
        </w:rPr>
        <w:t xml:space="preserve"> et al. 2021)</w:t>
      </w:r>
      <w:r w:rsidR="001A7BB6" w:rsidRPr="002C48A4">
        <w:rPr>
          <w:sz w:val="24"/>
          <w:lang w:val="en-GB"/>
        </w:rPr>
        <w:t>.</w:t>
      </w:r>
      <w:r w:rsidR="00F64701" w:rsidRPr="002C48A4">
        <w:rPr>
          <w:sz w:val="24"/>
          <w:lang w:val="en-GB"/>
        </w:rPr>
        <w:t xml:space="preserve"> </w:t>
      </w:r>
    </w:p>
    <w:p w14:paraId="2CECA77D" w14:textId="77777777" w:rsidR="00281255" w:rsidRDefault="00B17997" w:rsidP="00727F97">
      <w:pPr>
        <w:pStyle w:val="Heading1"/>
        <w:spacing w:line="360" w:lineRule="auto"/>
        <w:rPr>
          <w:b/>
          <w:lang w:val="en-GB"/>
        </w:rPr>
      </w:pPr>
      <w:r w:rsidRPr="00281255">
        <w:rPr>
          <w:b/>
          <w:lang w:val="en-GB"/>
        </w:rPr>
        <w:br w:type="page"/>
      </w:r>
      <w:bookmarkStart w:id="2" w:name="_Toc110415599"/>
      <w:r w:rsidR="00D43AA1" w:rsidRPr="00281255">
        <w:rPr>
          <w:b/>
          <w:lang w:val="en-GB"/>
        </w:rPr>
        <w:lastRenderedPageBreak/>
        <w:t xml:space="preserve">Stake Holder Analysis </w:t>
      </w:r>
      <w:r w:rsidR="00727F97">
        <w:rPr>
          <w:b/>
          <w:lang w:val="en-GB"/>
        </w:rPr>
        <w:t>M</w:t>
      </w:r>
      <w:r w:rsidR="00D43AA1" w:rsidRPr="00281255">
        <w:rPr>
          <w:b/>
          <w:lang w:val="en-GB"/>
        </w:rPr>
        <w:t>odel</w:t>
      </w:r>
      <w:bookmarkEnd w:id="2"/>
      <w:r w:rsidR="00D43AA1" w:rsidRPr="00281255">
        <w:rPr>
          <w:b/>
          <w:lang w:val="en-GB"/>
        </w:rPr>
        <w:t xml:space="preserve"> </w:t>
      </w:r>
    </w:p>
    <w:p w14:paraId="0DE22355" w14:textId="77777777" w:rsidR="001D608D" w:rsidRPr="00576111" w:rsidRDefault="003651BA" w:rsidP="00323046">
      <w:pPr>
        <w:spacing w:line="360" w:lineRule="auto"/>
        <w:jc w:val="both"/>
        <w:rPr>
          <w:sz w:val="24"/>
          <w:lang w:val="en-GB"/>
        </w:rPr>
      </w:pPr>
      <w:r w:rsidRPr="00576111">
        <w:rPr>
          <w:sz w:val="24"/>
          <w:lang w:val="en-GB"/>
        </w:rPr>
        <w:t>An entity that can either affect or be affected by the accomplishment of an organization's goals is referred to as a stakeholder in that organisation. However, there is a significant amount of disagreement regarding who should be recognised to be a shareholder and who should therefore have a legal claim on the firm and the things it does. The ethical, political, and moral stance of an organisation, as well as the amount of power and influence a stakeholder has on that organisation, all play a role in determining how it interacts with its various stakeholders, as well as the stakeholder perspective (</w:t>
      </w:r>
      <w:proofErr w:type="gramStart"/>
      <w:r w:rsidRPr="00576111">
        <w:rPr>
          <w:sz w:val="24"/>
          <w:lang w:val="en-GB"/>
        </w:rPr>
        <w:t>whether or not</w:t>
      </w:r>
      <w:proofErr w:type="gramEnd"/>
      <w:r w:rsidRPr="00576111">
        <w:rPr>
          <w:sz w:val="24"/>
          <w:lang w:val="en-GB"/>
        </w:rPr>
        <w:t xml:space="preserve"> the claims made by stakeholders are legitimate).</w:t>
      </w:r>
      <w:r w:rsidR="00E617C5" w:rsidRPr="00576111">
        <w:rPr>
          <w:sz w:val="24"/>
          <w:lang w:val="en-GB"/>
        </w:rPr>
        <w:t xml:space="preserve"> </w:t>
      </w:r>
    </w:p>
    <w:p w14:paraId="37721AD8" w14:textId="77777777" w:rsidR="002A41DE" w:rsidRPr="00576111" w:rsidRDefault="001D608D" w:rsidP="00323046">
      <w:pPr>
        <w:spacing w:line="360" w:lineRule="auto"/>
        <w:jc w:val="both"/>
        <w:rPr>
          <w:sz w:val="24"/>
          <w:lang w:val="en-GB"/>
        </w:rPr>
      </w:pPr>
      <w:r w:rsidRPr="00576111">
        <w:rPr>
          <w:sz w:val="24"/>
          <w:lang w:val="en-GB"/>
        </w:rPr>
        <w:t>The process of managing the expectations of stakeholders involves managing the expectations of anyone who has an interest in a project or who will be affected by the deliverables or outputs of the project. Any business with the goal of achieving sustained success over the long run needs to devise a plan for the administration of its many stakeholder groups. The analysis of stakeholders and the planning of how to interact with them are the two most important aspects of stakeholder management. The method known as Stakeholder Analysis is employed in the process of determining the most important individuals for the organisation to win over. After that, Stakeholder Planning is utilised to generate support for the organisation, which ultimately contributes to the company's success</w:t>
      </w:r>
      <w:r w:rsidR="00393DA4">
        <w:rPr>
          <w:sz w:val="24"/>
          <w:lang w:val="en-GB"/>
        </w:rPr>
        <w:t xml:space="preserve"> (</w:t>
      </w:r>
      <w:r w:rsidR="00393DA4" w:rsidRPr="00AA280A">
        <w:rPr>
          <w:rFonts w:cstheme="minorHAnsi"/>
          <w:color w:val="222222"/>
          <w:sz w:val="24"/>
          <w:szCs w:val="20"/>
          <w:shd w:val="clear" w:color="auto" w:fill="FFFFFF"/>
        </w:rPr>
        <w:t>Caputo</w:t>
      </w:r>
      <w:r w:rsidR="00393DA4">
        <w:rPr>
          <w:rFonts w:cstheme="minorHAnsi"/>
          <w:color w:val="222222"/>
          <w:sz w:val="24"/>
          <w:szCs w:val="20"/>
          <w:shd w:val="clear" w:color="auto" w:fill="FFFFFF"/>
        </w:rPr>
        <w:t xml:space="preserve"> et al. 2018)</w:t>
      </w:r>
      <w:r w:rsidRPr="00576111">
        <w:rPr>
          <w:sz w:val="24"/>
          <w:lang w:val="en-GB"/>
        </w:rPr>
        <w:t>.</w:t>
      </w:r>
      <w:r w:rsidR="00393DA4">
        <w:rPr>
          <w:sz w:val="24"/>
          <w:lang w:val="en-GB"/>
        </w:rPr>
        <w:t xml:space="preserve"> </w:t>
      </w:r>
      <w:r w:rsidR="00ED524E" w:rsidRPr="00576111">
        <w:rPr>
          <w:sz w:val="24"/>
          <w:lang w:val="en-GB"/>
        </w:rPr>
        <w:t xml:space="preserve"> </w:t>
      </w:r>
    </w:p>
    <w:p w14:paraId="2F7C9554" w14:textId="77777777" w:rsidR="00CC313C" w:rsidRPr="00576111" w:rsidRDefault="00CC313C" w:rsidP="00323046">
      <w:pPr>
        <w:spacing w:line="360" w:lineRule="auto"/>
        <w:jc w:val="both"/>
        <w:rPr>
          <w:sz w:val="24"/>
          <w:lang w:val="en-GB"/>
        </w:rPr>
      </w:pPr>
      <w:r w:rsidRPr="00576111">
        <w:rPr>
          <w:sz w:val="24"/>
          <w:lang w:val="en-GB"/>
        </w:rPr>
        <w:t xml:space="preserve">The power of the stakeholders determines the extent to which they </w:t>
      </w:r>
      <w:proofErr w:type="gramStart"/>
      <w:r w:rsidRPr="00576111">
        <w:rPr>
          <w:sz w:val="24"/>
          <w:lang w:val="en-GB"/>
        </w:rPr>
        <w:t>are able to</w:t>
      </w:r>
      <w:proofErr w:type="gramEnd"/>
      <w:r w:rsidRPr="00576111">
        <w:rPr>
          <w:sz w:val="24"/>
          <w:lang w:val="en-GB"/>
        </w:rPr>
        <w:t xml:space="preserve"> exert influence on the company's strategies and mission statement. The extent of this influence is proportional to the power of the stakeholders; the more powerful a stakeholder group is, the more significant its influence. Stakeholders have bargaining power and can exert influence on the company's strategies. As a result, the relationship between the organisation and its stakeholders needs to be managed by the organisation itself according to the bargaining power of the stakeholders, the influence those stakeholders have on the decision-making process of the organisation, their power, and the degree of interest those stakeholders have in the activities of the organisation.</w:t>
      </w:r>
      <w:r w:rsidR="00D02914" w:rsidRPr="00576111">
        <w:rPr>
          <w:sz w:val="24"/>
          <w:lang w:val="en-GB"/>
        </w:rPr>
        <w:t xml:space="preserve"> </w:t>
      </w:r>
    </w:p>
    <w:p w14:paraId="59798E95" w14:textId="77777777" w:rsidR="00B45661" w:rsidRPr="00576111" w:rsidRDefault="00B45661" w:rsidP="00323046">
      <w:pPr>
        <w:spacing w:line="360" w:lineRule="auto"/>
        <w:jc w:val="both"/>
        <w:rPr>
          <w:sz w:val="24"/>
          <w:lang w:val="en-GB"/>
        </w:rPr>
      </w:pPr>
      <w:r w:rsidRPr="00576111">
        <w:rPr>
          <w:sz w:val="24"/>
          <w:lang w:val="en-GB"/>
        </w:rPr>
        <w:t xml:space="preserve">When it comes to what they want from the organisation, diverse stakeholder groups have varying interests and expectations from it, and these varying interests and expectations will often come </w:t>
      </w:r>
      <w:r w:rsidRPr="00576111">
        <w:rPr>
          <w:sz w:val="24"/>
          <w:lang w:val="en-GB"/>
        </w:rPr>
        <w:lastRenderedPageBreak/>
        <w:t>into conflict with one another. The following is an illustration of several stakeholders, along with some examples of their interests, ambitions, and expectations.</w:t>
      </w:r>
      <w:r w:rsidR="00AA4E75" w:rsidRPr="00576111">
        <w:rPr>
          <w:sz w:val="24"/>
          <w:lang w:val="en-GB"/>
        </w:rPr>
        <w:t xml:space="preserve"> </w:t>
      </w:r>
    </w:p>
    <w:p w14:paraId="275FC684" w14:textId="77777777" w:rsidR="00393C90" w:rsidRPr="00576111" w:rsidRDefault="00A9368D" w:rsidP="00323046">
      <w:pPr>
        <w:spacing w:line="360" w:lineRule="auto"/>
        <w:jc w:val="both"/>
        <w:rPr>
          <w:sz w:val="24"/>
          <w:lang w:val="en-GB"/>
        </w:rPr>
      </w:pPr>
      <w:r w:rsidRPr="00576111">
        <w:rPr>
          <w:sz w:val="24"/>
          <w:lang w:val="en-GB"/>
        </w:rPr>
        <w:t>Employees and managers simply require job stability and satisfaction in addition to favourable working conditions, ongoing opportunities for personal growth, development, and training, and the promise of a brighter professional future.</w:t>
      </w:r>
      <w:r w:rsidR="008B7527" w:rsidRPr="00576111">
        <w:rPr>
          <w:sz w:val="24"/>
          <w:lang w:val="en-GB"/>
        </w:rPr>
        <w:t xml:space="preserve"> In the case of post office, </w:t>
      </w:r>
      <w:r w:rsidR="003F730D" w:rsidRPr="00576111">
        <w:rPr>
          <w:sz w:val="24"/>
          <w:lang w:val="en-GB"/>
        </w:rPr>
        <w:t>workers or employees are the real stakeholders</w:t>
      </w:r>
      <w:r w:rsidR="004B446B" w:rsidRPr="00576111">
        <w:rPr>
          <w:sz w:val="24"/>
          <w:lang w:val="en-GB"/>
        </w:rPr>
        <w:t xml:space="preserve"> for their organization</w:t>
      </w:r>
      <w:r w:rsidR="00B27537" w:rsidRPr="00576111">
        <w:rPr>
          <w:sz w:val="24"/>
          <w:lang w:val="en-GB"/>
        </w:rPr>
        <w:t>.</w:t>
      </w:r>
      <w:r w:rsidR="00393C90" w:rsidRPr="00576111">
        <w:rPr>
          <w:sz w:val="24"/>
          <w:lang w:val="en-GB"/>
        </w:rPr>
        <w:t xml:space="preserve"> Furthermore, </w:t>
      </w:r>
      <w:r w:rsidR="004652B5" w:rsidRPr="00576111">
        <w:rPr>
          <w:sz w:val="24"/>
          <w:lang w:val="en-GB"/>
        </w:rPr>
        <w:t>b</w:t>
      </w:r>
      <w:r w:rsidR="00F53170" w:rsidRPr="00576111">
        <w:rPr>
          <w:sz w:val="24"/>
          <w:lang w:val="en-GB"/>
        </w:rPr>
        <w:t>uyers require cost-effective quality assurance, while suppliers seek repeat business in exchange for on-time and accurate delivery of their orders.</w:t>
      </w:r>
      <w:r w:rsidR="00CF3D31" w:rsidRPr="00576111">
        <w:rPr>
          <w:sz w:val="24"/>
          <w:lang w:val="en-GB"/>
        </w:rPr>
        <w:t xml:space="preserve"> </w:t>
      </w:r>
    </w:p>
    <w:p w14:paraId="204F8E5F" w14:textId="77777777" w:rsidR="00946E5C" w:rsidRPr="00576111" w:rsidRDefault="002A41DE" w:rsidP="00323046">
      <w:pPr>
        <w:spacing w:line="360" w:lineRule="auto"/>
        <w:jc w:val="both"/>
        <w:rPr>
          <w:sz w:val="24"/>
          <w:lang w:val="en-GB"/>
        </w:rPr>
      </w:pPr>
      <w:r w:rsidRPr="00576111">
        <w:rPr>
          <w:sz w:val="24"/>
          <w:lang w:val="en-GB"/>
        </w:rPr>
        <w:t xml:space="preserve">It is often helpful to categorise the numerous stakeholders following or during the phase of a Stakeholder Analysis. This involves drawing further pictures of what the different stakeholders are, which preferences they reflect, the amount of power they acquire, and </w:t>
      </w:r>
      <w:proofErr w:type="gramStart"/>
      <w:r w:rsidRPr="00576111">
        <w:rPr>
          <w:sz w:val="24"/>
          <w:lang w:val="en-GB"/>
        </w:rPr>
        <w:t>whether or not</w:t>
      </w:r>
      <w:proofErr w:type="gramEnd"/>
      <w:r w:rsidRPr="00576111">
        <w:rPr>
          <w:sz w:val="24"/>
          <w:lang w:val="en-GB"/>
        </w:rPr>
        <w:t xml:space="preserve"> they reflect hindering or promoting factors for the organisation to realise its goals, as well as techniques in which they should be coped with. The practise of producing such pictures with the purpose of elucidating the situation of the organization's various stakeholders is known as stakeholder analysis.</w:t>
      </w:r>
      <w:r w:rsidR="00EC77CA" w:rsidRPr="00576111">
        <w:rPr>
          <w:sz w:val="24"/>
          <w:lang w:val="en-GB"/>
        </w:rPr>
        <w:t xml:space="preserve"> </w:t>
      </w:r>
      <w:r w:rsidR="002A40F1" w:rsidRPr="00576111">
        <w:rPr>
          <w:sz w:val="24"/>
          <w:lang w:val="en-GB"/>
        </w:rPr>
        <w:t xml:space="preserve">Given the information shown above, as well as the potential for conflicts of interest between the various stakeholder groups' points of view, </w:t>
      </w:r>
      <w:proofErr w:type="gramStart"/>
      <w:r w:rsidR="002A40F1" w:rsidRPr="00576111">
        <w:rPr>
          <w:sz w:val="24"/>
          <w:lang w:val="en-GB"/>
        </w:rPr>
        <w:t>it is clear that any</w:t>
      </w:r>
      <w:proofErr w:type="gramEnd"/>
      <w:r w:rsidR="002A40F1" w:rsidRPr="00576111">
        <w:rPr>
          <w:sz w:val="24"/>
          <w:lang w:val="en-GB"/>
        </w:rPr>
        <w:t xml:space="preserve"> organisation must have an effective system for managing the interests of its various stakeholders if it is to be successful.</w:t>
      </w:r>
    </w:p>
    <w:p w14:paraId="271592E1" w14:textId="77777777" w:rsidR="00946E5C" w:rsidRPr="008F7103" w:rsidRDefault="00946E5C" w:rsidP="00323046">
      <w:pPr>
        <w:pStyle w:val="Heading3"/>
        <w:numPr>
          <w:ilvl w:val="0"/>
          <w:numId w:val="2"/>
        </w:numPr>
        <w:spacing w:line="360" w:lineRule="auto"/>
        <w:rPr>
          <w:b/>
          <w:lang w:val="en-GB"/>
        </w:rPr>
      </w:pPr>
      <w:bookmarkStart w:id="3" w:name="_Toc110415600"/>
      <w:r w:rsidRPr="008F7103">
        <w:rPr>
          <w:b/>
          <w:lang w:val="en-GB"/>
        </w:rPr>
        <w:t xml:space="preserve">Power </w:t>
      </w:r>
      <w:r w:rsidR="00232365">
        <w:rPr>
          <w:b/>
          <w:lang w:val="en-GB"/>
        </w:rPr>
        <w:t>In</w:t>
      </w:r>
      <w:r w:rsidRPr="008F7103">
        <w:rPr>
          <w:b/>
          <w:lang w:val="en-GB"/>
        </w:rPr>
        <w:t xml:space="preserve">terest </w:t>
      </w:r>
      <w:r w:rsidR="00232365">
        <w:rPr>
          <w:rStyle w:val="Heading3Char"/>
          <w:b/>
        </w:rPr>
        <w:t>M</w:t>
      </w:r>
      <w:r w:rsidRPr="008F7103">
        <w:rPr>
          <w:rStyle w:val="Heading3Char"/>
          <w:b/>
        </w:rPr>
        <w:t>odel</w:t>
      </w:r>
      <w:bookmarkEnd w:id="3"/>
      <w:r w:rsidRPr="008F7103">
        <w:rPr>
          <w:b/>
          <w:lang w:val="en-GB"/>
        </w:rPr>
        <w:t xml:space="preserve"> </w:t>
      </w:r>
    </w:p>
    <w:p w14:paraId="01B07658" w14:textId="77777777" w:rsidR="00C3335A" w:rsidRPr="00576111" w:rsidRDefault="00B4745A" w:rsidP="00323046">
      <w:pPr>
        <w:spacing w:line="360" w:lineRule="auto"/>
        <w:jc w:val="both"/>
        <w:rPr>
          <w:sz w:val="24"/>
          <w:lang w:val="en-GB"/>
        </w:rPr>
      </w:pPr>
      <w:r w:rsidRPr="00576111">
        <w:rPr>
          <w:sz w:val="24"/>
          <w:lang w:val="en-GB"/>
        </w:rPr>
        <w:t>It is possible to use the Power-Interest Model as a type of Stakeholder Analysis.  This stakeholder analysis categorises stakeholders based on their level of influence and the likelihood that they will be interested in the company's plans. It is possible to utilise the Power / Interest analysis to figure out what kind of relationship the organisation should have with each of these different groups.</w:t>
      </w:r>
      <w:r w:rsidR="005B2BBF" w:rsidRPr="00576111">
        <w:rPr>
          <w:sz w:val="24"/>
          <w:lang w:val="en-GB"/>
        </w:rPr>
        <w:t xml:space="preserve"> </w:t>
      </w:r>
    </w:p>
    <w:p w14:paraId="69B8AEB6" w14:textId="77777777" w:rsidR="00507C5D" w:rsidRPr="00576111" w:rsidRDefault="00CB7228" w:rsidP="00323046">
      <w:pPr>
        <w:spacing w:line="360" w:lineRule="auto"/>
        <w:jc w:val="both"/>
        <w:rPr>
          <w:sz w:val="24"/>
          <w:lang w:val="en-GB"/>
        </w:rPr>
      </w:pPr>
      <w:r w:rsidRPr="00576111">
        <w:rPr>
          <w:sz w:val="24"/>
          <w:lang w:val="en-GB"/>
        </w:rPr>
        <w:t>The ability of a stakeholder to halt the project or make changes to it constitutes power. For instance, the authority</w:t>
      </w:r>
      <w:r w:rsidR="005F2B0F" w:rsidRPr="00576111">
        <w:rPr>
          <w:sz w:val="24"/>
          <w:lang w:val="en-GB"/>
        </w:rPr>
        <w:t xml:space="preserve"> of post office</w:t>
      </w:r>
      <w:r w:rsidRPr="00576111">
        <w:rPr>
          <w:sz w:val="24"/>
          <w:lang w:val="en-GB"/>
        </w:rPr>
        <w:t xml:space="preserve"> that decides </w:t>
      </w:r>
      <w:proofErr w:type="gramStart"/>
      <w:r w:rsidRPr="00576111">
        <w:rPr>
          <w:sz w:val="24"/>
          <w:lang w:val="en-GB"/>
        </w:rPr>
        <w:t>whether or not</w:t>
      </w:r>
      <w:proofErr w:type="gramEnd"/>
      <w:r w:rsidRPr="00576111">
        <w:rPr>
          <w:sz w:val="24"/>
          <w:lang w:val="en-GB"/>
        </w:rPr>
        <w:t xml:space="preserve"> a </w:t>
      </w:r>
      <w:r w:rsidR="00F82640" w:rsidRPr="00576111">
        <w:rPr>
          <w:sz w:val="24"/>
          <w:lang w:val="en-GB"/>
        </w:rPr>
        <w:t xml:space="preserve">pay conflict </w:t>
      </w:r>
      <w:r w:rsidRPr="00576111">
        <w:rPr>
          <w:sz w:val="24"/>
          <w:lang w:val="en-GB"/>
        </w:rPr>
        <w:t>should be approved possesses a significant amount of power.</w:t>
      </w:r>
      <w:r w:rsidR="00507C5D" w:rsidRPr="00576111">
        <w:rPr>
          <w:sz w:val="24"/>
          <w:lang w:val="en-GB"/>
        </w:rPr>
        <w:t xml:space="preserve"> The degree to which the objectives of the </w:t>
      </w:r>
      <w:r w:rsidR="00507C5D" w:rsidRPr="00576111">
        <w:rPr>
          <w:sz w:val="24"/>
          <w:lang w:val="en-GB"/>
        </w:rPr>
        <w:lastRenderedPageBreak/>
        <w:t xml:space="preserve">project and those of the </w:t>
      </w:r>
      <w:r w:rsidR="004C6942" w:rsidRPr="00576111">
        <w:rPr>
          <w:sz w:val="24"/>
          <w:lang w:val="en-GB"/>
        </w:rPr>
        <w:t>stakeholder’s</w:t>
      </w:r>
      <w:r w:rsidR="00507C5D" w:rsidRPr="00576111">
        <w:rPr>
          <w:sz w:val="24"/>
          <w:lang w:val="en-GB"/>
        </w:rPr>
        <w:t xml:space="preserve"> overlap is a good indicator of interest. For instance, employees who wants to get their pay of 2021 has a very high interest.</w:t>
      </w:r>
      <w:r w:rsidR="00C17450" w:rsidRPr="00576111">
        <w:rPr>
          <w:sz w:val="24"/>
          <w:lang w:val="en-GB"/>
        </w:rPr>
        <w:t xml:space="preserve"> </w:t>
      </w:r>
    </w:p>
    <w:p w14:paraId="6D13646B" w14:textId="77777777" w:rsidR="007F02B1" w:rsidRPr="00576111" w:rsidRDefault="007F02B1" w:rsidP="00323046">
      <w:pPr>
        <w:spacing w:line="360" w:lineRule="auto"/>
        <w:jc w:val="both"/>
        <w:rPr>
          <w:sz w:val="24"/>
          <w:lang w:val="en-GB"/>
        </w:rPr>
      </w:pPr>
      <w:r w:rsidRPr="00576111">
        <w:rPr>
          <w:sz w:val="24"/>
          <w:lang w:val="en-GB"/>
        </w:rPr>
        <w:t xml:space="preserve">On a chart, these two key variables, </w:t>
      </w:r>
      <w:proofErr w:type="gramStart"/>
      <w:r w:rsidRPr="00576111">
        <w:rPr>
          <w:sz w:val="24"/>
          <w:lang w:val="en-GB"/>
        </w:rPr>
        <w:t>interest</w:t>
      </w:r>
      <w:proofErr w:type="gramEnd"/>
      <w:r w:rsidRPr="00576111">
        <w:rPr>
          <w:sz w:val="24"/>
          <w:lang w:val="en-GB"/>
        </w:rPr>
        <w:t xml:space="preserve"> and power, are displayed against one another, with interest along the x-axis and power along the y-axis. Although the chart that was produced may look and feel quite straightforward, it is in fact a thorough examination of the engagement that each stakeholder had with the project.</w:t>
      </w:r>
      <w:r w:rsidR="009C5316" w:rsidRPr="00576111">
        <w:rPr>
          <w:sz w:val="24"/>
          <w:lang w:val="en-GB"/>
        </w:rPr>
        <w:t xml:space="preserve"> </w:t>
      </w:r>
    </w:p>
    <w:p w14:paraId="1C0047B9" w14:textId="77777777" w:rsidR="007D3B4A" w:rsidRPr="0071727C" w:rsidRDefault="007D3B4A" w:rsidP="00323046">
      <w:pPr>
        <w:pStyle w:val="Heading4"/>
        <w:spacing w:line="360" w:lineRule="auto"/>
        <w:ind w:left="720"/>
        <w:rPr>
          <w:b/>
          <w:lang w:val="en-GB"/>
        </w:rPr>
      </w:pPr>
      <w:r w:rsidRPr="0071727C">
        <w:rPr>
          <w:b/>
          <w:lang w:val="en-GB"/>
        </w:rPr>
        <w:t xml:space="preserve">High power and high interest </w:t>
      </w:r>
    </w:p>
    <w:p w14:paraId="51CC3895" w14:textId="77777777" w:rsidR="00FA6686" w:rsidRPr="00576111" w:rsidRDefault="00FA6686" w:rsidP="00323046">
      <w:pPr>
        <w:spacing w:line="360" w:lineRule="auto"/>
        <w:jc w:val="both"/>
        <w:rPr>
          <w:sz w:val="24"/>
          <w:lang w:val="en-GB"/>
        </w:rPr>
      </w:pPr>
      <w:r w:rsidRPr="00576111">
        <w:rPr>
          <w:sz w:val="24"/>
          <w:lang w:val="en-GB"/>
        </w:rPr>
        <w:t>Stakeholders with a lot of power and an interest in the outcome of the project are known as major stakeholders. They can</w:t>
      </w:r>
      <w:r w:rsidR="00CD5C0C" w:rsidRPr="00576111">
        <w:rPr>
          <w:sz w:val="24"/>
          <w:lang w:val="en-GB"/>
        </w:rPr>
        <w:t>no</w:t>
      </w:r>
      <w:r w:rsidRPr="00576111">
        <w:rPr>
          <w:sz w:val="24"/>
          <w:lang w:val="en-GB"/>
        </w:rPr>
        <w:t>t be left alone. Active management is required.</w:t>
      </w:r>
      <w:r w:rsidR="00C45462" w:rsidRPr="00576111">
        <w:rPr>
          <w:sz w:val="24"/>
          <w:lang w:val="en-GB"/>
        </w:rPr>
        <w:t xml:space="preserve"> Likewise</w:t>
      </w:r>
      <w:r w:rsidR="001509B7" w:rsidRPr="00576111">
        <w:rPr>
          <w:sz w:val="24"/>
          <w:lang w:val="en-GB"/>
        </w:rPr>
        <w:t>,</w:t>
      </w:r>
      <w:r w:rsidR="00C45462" w:rsidRPr="00576111">
        <w:rPr>
          <w:sz w:val="24"/>
          <w:lang w:val="en-GB"/>
        </w:rPr>
        <w:t xml:space="preserve"> in the given case, </w:t>
      </w:r>
      <w:r w:rsidR="006F0071" w:rsidRPr="00576111">
        <w:rPr>
          <w:sz w:val="24"/>
          <w:lang w:val="en-GB"/>
        </w:rPr>
        <w:t xml:space="preserve">members of communication </w:t>
      </w:r>
      <w:r w:rsidR="00E1567A" w:rsidRPr="00576111">
        <w:rPr>
          <w:sz w:val="24"/>
          <w:lang w:val="en-GB"/>
        </w:rPr>
        <w:t xml:space="preserve">workers union </w:t>
      </w:r>
      <w:r w:rsidR="008008BD" w:rsidRPr="00576111">
        <w:rPr>
          <w:sz w:val="24"/>
          <w:lang w:val="en-GB"/>
        </w:rPr>
        <w:t xml:space="preserve">(CWU) are major stakeholders so they must have to be managed </w:t>
      </w:r>
      <w:r w:rsidR="00F455F9" w:rsidRPr="00576111">
        <w:rPr>
          <w:sz w:val="24"/>
          <w:lang w:val="en-GB"/>
        </w:rPr>
        <w:t>adequately.</w:t>
      </w:r>
      <w:r w:rsidR="00333163" w:rsidRPr="00576111">
        <w:rPr>
          <w:sz w:val="24"/>
          <w:lang w:val="en-GB"/>
        </w:rPr>
        <w:t xml:space="preserve"> </w:t>
      </w:r>
      <w:r w:rsidR="009A1408" w:rsidRPr="00576111">
        <w:rPr>
          <w:sz w:val="24"/>
          <w:lang w:val="en-GB"/>
        </w:rPr>
        <w:t xml:space="preserve">Post offices must treat this stakeholder with utmost care because of their high level of interest and tremendous impact. Post offices' strategy and activities must be acceptable to this stakeholder. </w:t>
      </w:r>
      <w:proofErr w:type="gramStart"/>
      <w:r w:rsidR="009A1408" w:rsidRPr="00576111">
        <w:rPr>
          <w:sz w:val="24"/>
          <w:lang w:val="en-GB"/>
        </w:rPr>
        <w:t>In order to</w:t>
      </w:r>
      <w:proofErr w:type="gramEnd"/>
      <w:r w:rsidR="009A1408" w:rsidRPr="00576111">
        <w:rPr>
          <w:sz w:val="24"/>
          <w:lang w:val="en-GB"/>
        </w:rPr>
        <w:t xml:space="preserve"> remain competitive, post offices are required to meet all quality assurance requirements and abide by all applicable laws and regulations.</w:t>
      </w:r>
      <w:r w:rsidR="00F455F9" w:rsidRPr="00576111">
        <w:rPr>
          <w:sz w:val="24"/>
          <w:lang w:val="en-GB"/>
        </w:rPr>
        <w:t xml:space="preserve"> </w:t>
      </w:r>
    </w:p>
    <w:p w14:paraId="22A384B2" w14:textId="77777777" w:rsidR="00B8797F" w:rsidRPr="00B45797" w:rsidRDefault="00CE03C1" w:rsidP="00323046">
      <w:pPr>
        <w:pStyle w:val="Heading4"/>
        <w:spacing w:line="360" w:lineRule="auto"/>
        <w:ind w:left="720"/>
        <w:rPr>
          <w:b/>
          <w:lang w:val="en-GB"/>
        </w:rPr>
      </w:pPr>
      <w:r w:rsidRPr="00B45797">
        <w:rPr>
          <w:b/>
          <w:lang w:val="en-GB"/>
        </w:rPr>
        <w:t xml:space="preserve">High power </w:t>
      </w:r>
      <w:r w:rsidR="00A70D70" w:rsidRPr="00B45797">
        <w:rPr>
          <w:b/>
          <w:lang w:val="en-GB"/>
        </w:rPr>
        <w:t xml:space="preserve">and low interest </w:t>
      </w:r>
    </w:p>
    <w:p w14:paraId="76266EF6" w14:textId="77777777" w:rsidR="00EB05F7" w:rsidRPr="00576111" w:rsidRDefault="00EB05F7" w:rsidP="00323046">
      <w:pPr>
        <w:spacing w:line="360" w:lineRule="auto"/>
        <w:jc w:val="both"/>
        <w:rPr>
          <w:sz w:val="24"/>
          <w:lang w:val="en-GB"/>
        </w:rPr>
      </w:pPr>
      <w:r w:rsidRPr="00576111">
        <w:rPr>
          <w:sz w:val="24"/>
          <w:lang w:val="en-GB"/>
        </w:rPr>
        <w:t xml:space="preserve">Stakeholders that have a lot of </w:t>
      </w:r>
      <w:r w:rsidR="0099079F" w:rsidRPr="00576111">
        <w:rPr>
          <w:sz w:val="24"/>
          <w:lang w:val="en-GB"/>
        </w:rPr>
        <w:t>power</w:t>
      </w:r>
      <w:r w:rsidRPr="00576111">
        <w:rPr>
          <w:sz w:val="24"/>
          <w:lang w:val="en-GB"/>
        </w:rPr>
        <w:t xml:space="preserve"> but not much interest need to have their needs met. They </w:t>
      </w:r>
      <w:proofErr w:type="gramStart"/>
      <w:r w:rsidRPr="00576111">
        <w:rPr>
          <w:sz w:val="24"/>
          <w:lang w:val="en-GB"/>
        </w:rPr>
        <w:t>are able to</w:t>
      </w:r>
      <w:proofErr w:type="gramEnd"/>
      <w:r w:rsidRPr="00576111">
        <w:rPr>
          <w:sz w:val="24"/>
          <w:lang w:val="en-GB"/>
        </w:rPr>
        <w:t xml:space="preserve"> sabotage the project through seemingly insignificant concerns.</w:t>
      </w:r>
      <w:r w:rsidR="00501F68" w:rsidRPr="00576111">
        <w:rPr>
          <w:sz w:val="24"/>
          <w:lang w:val="en-GB"/>
        </w:rPr>
        <w:t xml:space="preserve"> Shareholders </w:t>
      </w:r>
      <w:r w:rsidR="00AA0E11" w:rsidRPr="00576111">
        <w:rPr>
          <w:sz w:val="24"/>
          <w:lang w:val="en-GB"/>
        </w:rPr>
        <w:t>are fall in this category.</w:t>
      </w:r>
      <w:r w:rsidR="00681848" w:rsidRPr="00576111">
        <w:rPr>
          <w:sz w:val="24"/>
        </w:rPr>
        <w:t xml:space="preserve"> </w:t>
      </w:r>
      <w:r w:rsidR="00D42662" w:rsidRPr="00576111">
        <w:rPr>
          <w:sz w:val="24"/>
        </w:rPr>
        <w:t xml:space="preserve">As a result, the post office approach for managing these stakeholders is to pay out generous dividends each year </w:t>
      </w:r>
      <w:proofErr w:type="gramStart"/>
      <w:r w:rsidR="00D42662" w:rsidRPr="00576111">
        <w:rPr>
          <w:sz w:val="24"/>
        </w:rPr>
        <w:t>in order to</w:t>
      </w:r>
      <w:proofErr w:type="gramEnd"/>
      <w:r w:rsidR="00D42662" w:rsidRPr="00576111">
        <w:rPr>
          <w:sz w:val="24"/>
        </w:rPr>
        <w:t xml:space="preserve"> keep them happy. But only if post office tactics for dealing with other powerful stakeholders are also effective</w:t>
      </w:r>
      <w:r w:rsidR="007A1480">
        <w:rPr>
          <w:sz w:val="24"/>
        </w:rPr>
        <w:t xml:space="preserve"> (</w:t>
      </w:r>
      <w:r w:rsidR="007A1480" w:rsidRPr="00AA280A">
        <w:rPr>
          <w:rFonts w:cstheme="minorHAnsi"/>
          <w:color w:val="222222"/>
          <w:sz w:val="24"/>
          <w:szCs w:val="20"/>
          <w:shd w:val="clear" w:color="auto" w:fill="FFFFFF"/>
        </w:rPr>
        <w:t>Caputo</w:t>
      </w:r>
      <w:r w:rsidR="007A1480">
        <w:rPr>
          <w:rFonts w:cstheme="minorHAnsi"/>
          <w:color w:val="222222"/>
          <w:sz w:val="24"/>
          <w:szCs w:val="20"/>
          <w:shd w:val="clear" w:color="auto" w:fill="FFFFFF"/>
        </w:rPr>
        <w:t xml:space="preserve"> et al. 2018)</w:t>
      </w:r>
      <w:r w:rsidR="00AA1F76" w:rsidRPr="00576111">
        <w:rPr>
          <w:sz w:val="24"/>
        </w:rPr>
        <w:t>.</w:t>
      </w:r>
    </w:p>
    <w:p w14:paraId="3B7BCC74" w14:textId="77777777" w:rsidR="00B27C6F" w:rsidRPr="00E73A69" w:rsidRDefault="00625943" w:rsidP="00323046">
      <w:pPr>
        <w:pStyle w:val="Heading4"/>
        <w:spacing w:line="360" w:lineRule="auto"/>
        <w:ind w:left="720"/>
        <w:rPr>
          <w:b/>
          <w:lang w:val="en-GB"/>
        </w:rPr>
      </w:pPr>
      <w:r w:rsidRPr="00E73A69">
        <w:rPr>
          <w:b/>
          <w:lang w:val="en-GB"/>
        </w:rPr>
        <w:t xml:space="preserve">Low power, </w:t>
      </w:r>
      <w:r w:rsidR="004A29A7" w:rsidRPr="00E73A69">
        <w:rPr>
          <w:b/>
          <w:lang w:val="en-GB"/>
        </w:rPr>
        <w:t>high</w:t>
      </w:r>
      <w:r w:rsidRPr="00E73A69">
        <w:rPr>
          <w:b/>
          <w:lang w:val="en-GB"/>
        </w:rPr>
        <w:t xml:space="preserve"> interest</w:t>
      </w:r>
    </w:p>
    <w:p w14:paraId="175F4600" w14:textId="77777777" w:rsidR="00903F06" w:rsidRPr="00576111" w:rsidRDefault="00903F06" w:rsidP="00323046">
      <w:pPr>
        <w:spacing w:line="360" w:lineRule="auto"/>
        <w:jc w:val="both"/>
        <w:rPr>
          <w:sz w:val="24"/>
          <w:lang w:val="en-GB"/>
        </w:rPr>
      </w:pPr>
      <w:r w:rsidRPr="00576111">
        <w:rPr>
          <w:sz w:val="24"/>
          <w:lang w:val="en-GB"/>
        </w:rPr>
        <w:t xml:space="preserve">Informing those stakeholders who have little </w:t>
      </w:r>
      <w:proofErr w:type="gramStart"/>
      <w:r w:rsidRPr="00576111">
        <w:rPr>
          <w:sz w:val="24"/>
          <w:lang w:val="en-GB"/>
        </w:rPr>
        <w:t>authority</w:t>
      </w:r>
      <w:proofErr w:type="gramEnd"/>
      <w:r w:rsidRPr="00576111">
        <w:rPr>
          <w:sz w:val="24"/>
          <w:lang w:val="en-GB"/>
        </w:rPr>
        <w:t xml:space="preserve"> but a lot of interest is essential. If they do not get what they want, they </w:t>
      </w:r>
      <w:proofErr w:type="gramStart"/>
      <w:r w:rsidRPr="00576111">
        <w:rPr>
          <w:sz w:val="24"/>
          <w:lang w:val="en-GB"/>
        </w:rPr>
        <w:t>have the ability to</w:t>
      </w:r>
      <w:proofErr w:type="gramEnd"/>
      <w:r w:rsidRPr="00576111">
        <w:rPr>
          <w:sz w:val="24"/>
          <w:lang w:val="en-GB"/>
        </w:rPr>
        <w:t xml:space="preserve"> make a lot of noise (also known as "raise a stink").</w:t>
      </w:r>
      <w:r w:rsidR="0028798A" w:rsidRPr="00576111">
        <w:rPr>
          <w:sz w:val="24"/>
          <w:lang w:val="en-GB"/>
        </w:rPr>
        <w:t xml:space="preserve"> </w:t>
      </w:r>
      <w:r w:rsidR="000A3F77" w:rsidRPr="00576111">
        <w:rPr>
          <w:sz w:val="24"/>
          <w:lang w:val="en-GB"/>
        </w:rPr>
        <w:t xml:space="preserve">Customers are the </w:t>
      </w:r>
      <w:r w:rsidR="00A73C2A" w:rsidRPr="00576111">
        <w:rPr>
          <w:sz w:val="24"/>
          <w:lang w:val="en-GB"/>
        </w:rPr>
        <w:t>in this</w:t>
      </w:r>
      <w:r w:rsidR="00C511F2" w:rsidRPr="00576111">
        <w:rPr>
          <w:sz w:val="24"/>
          <w:lang w:val="en-GB"/>
        </w:rPr>
        <w:t xml:space="preserve"> stakeholder</w:t>
      </w:r>
      <w:r w:rsidR="00A73C2A" w:rsidRPr="00576111">
        <w:rPr>
          <w:sz w:val="24"/>
          <w:lang w:val="en-GB"/>
        </w:rPr>
        <w:t xml:space="preserve"> category </w:t>
      </w:r>
      <w:r w:rsidR="00C511F2" w:rsidRPr="00576111">
        <w:rPr>
          <w:sz w:val="24"/>
          <w:lang w:val="en-GB"/>
        </w:rPr>
        <w:t xml:space="preserve">in post office organization. </w:t>
      </w:r>
      <w:proofErr w:type="gramStart"/>
      <w:r w:rsidR="001A330A" w:rsidRPr="00576111">
        <w:rPr>
          <w:sz w:val="24"/>
          <w:lang w:val="en-GB"/>
        </w:rPr>
        <w:t>In order for</w:t>
      </w:r>
      <w:proofErr w:type="gramEnd"/>
      <w:r w:rsidR="001A330A" w:rsidRPr="00576111">
        <w:rPr>
          <w:sz w:val="24"/>
          <w:lang w:val="en-GB"/>
        </w:rPr>
        <w:t xml:space="preserve"> post office organization to be successful, it must establish strategies that are acceptable to its stakeholders, despite the fact that they have less authority to influence the company. Post offices must use caution while dealing with these parties.</w:t>
      </w:r>
    </w:p>
    <w:p w14:paraId="3D0D28E5" w14:textId="77777777" w:rsidR="00AC18F7" w:rsidRPr="00643507" w:rsidRDefault="00AC18F7" w:rsidP="00323046">
      <w:pPr>
        <w:pStyle w:val="Heading4"/>
        <w:spacing w:line="360" w:lineRule="auto"/>
        <w:ind w:left="720"/>
        <w:rPr>
          <w:b/>
        </w:rPr>
      </w:pPr>
      <w:r w:rsidRPr="00643507">
        <w:rPr>
          <w:b/>
        </w:rPr>
        <w:lastRenderedPageBreak/>
        <w:t>Low-power</w:t>
      </w:r>
      <w:r w:rsidR="00DF2E8F" w:rsidRPr="00643507">
        <w:rPr>
          <w:b/>
        </w:rPr>
        <w:t>, Low interest</w:t>
      </w:r>
    </w:p>
    <w:p w14:paraId="3CE6AA30" w14:textId="77777777" w:rsidR="00F4619B" w:rsidRPr="00576111" w:rsidRDefault="00F4619B" w:rsidP="00323046">
      <w:pPr>
        <w:spacing w:line="360" w:lineRule="auto"/>
        <w:jc w:val="both"/>
        <w:rPr>
          <w:sz w:val="24"/>
          <w:lang w:val="en-GB"/>
        </w:rPr>
      </w:pPr>
      <w:r w:rsidRPr="00576111">
        <w:rPr>
          <w:sz w:val="24"/>
          <w:lang w:val="en-GB"/>
        </w:rPr>
        <w:t>Low-power and low-interest stakeholders must be kept an eye on in case they one day become influential and have an impact on the project.</w:t>
      </w:r>
      <w:r w:rsidR="00AD7DE5" w:rsidRPr="00576111">
        <w:rPr>
          <w:sz w:val="24"/>
          <w:lang w:val="en-GB"/>
        </w:rPr>
        <w:t xml:space="preserve"> </w:t>
      </w:r>
      <w:r w:rsidR="007B47D8" w:rsidRPr="00576111">
        <w:rPr>
          <w:sz w:val="24"/>
          <w:lang w:val="en-GB"/>
        </w:rPr>
        <w:t xml:space="preserve">This group includes both the government and the </w:t>
      </w:r>
      <w:proofErr w:type="gramStart"/>
      <w:r w:rsidR="007B47D8" w:rsidRPr="00576111">
        <w:rPr>
          <w:sz w:val="24"/>
          <w:lang w:val="en-GB"/>
        </w:rPr>
        <w:t>general public</w:t>
      </w:r>
      <w:proofErr w:type="gramEnd"/>
      <w:r w:rsidR="007B47D8" w:rsidRPr="00576111">
        <w:rPr>
          <w:sz w:val="24"/>
          <w:lang w:val="en-GB"/>
        </w:rPr>
        <w:t>. As a way of giving back to the local community, post office keeps tabs on local politics and holds CSR events and campus rallies.</w:t>
      </w:r>
      <w:r w:rsidR="00DA3DBA" w:rsidRPr="00576111">
        <w:rPr>
          <w:sz w:val="24"/>
          <w:lang w:val="en-GB"/>
        </w:rPr>
        <w:t xml:space="preserve"> </w:t>
      </w:r>
    </w:p>
    <w:p w14:paraId="781BDAD6" w14:textId="77777777" w:rsidR="001927DD" w:rsidRPr="007C64B4" w:rsidRDefault="006B7020" w:rsidP="00323046">
      <w:pPr>
        <w:pStyle w:val="Heading3"/>
        <w:numPr>
          <w:ilvl w:val="0"/>
          <w:numId w:val="2"/>
        </w:numPr>
        <w:spacing w:line="360" w:lineRule="auto"/>
        <w:rPr>
          <w:b/>
          <w:lang w:val="en-GB"/>
        </w:rPr>
      </w:pPr>
      <w:bookmarkStart w:id="4" w:name="_Toc110415601"/>
      <w:r w:rsidRPr="007C64B4">
        <w:rPr>
          <w:b/>
          <w:lang w:val="en-GB"/>
        </w:rPr>
        <w:t xml:space="preserve">Stakeholder </w:t>
      </w:r>
      <w:r w:rsidR="00232365">
        <w:rPr>
          <w:b/>
          <w:lang w:val="en-GB"/>
        </w:rPr>
        <w:t>Eng</w:t>
      </w:r>
      <w:r w:rsidR="001D2711" w:rsidRPr="007C64B4">
        <w:rPr>
          <w:b/>
          <w:lang w:val="en-GB"/>
        </w:rPr>
        <w:t xml:space="preserve">agement </w:t>
      </w:r>
      <w:r w:rsidR="00232365">
        <w:rPr>
          <w:b/>
          <w:lang w:val="en-GB"/>
        </w:rPr>
        <w:t>A</w:t>
      </w:r>
      <w:r w:rsidR="001D2711" w:rsidRPr="007C64B4">
        <w:rPr>
          <w:b/>
          <w:lang w:val="en-GB"/>
        </w:rPr>
        <w:t xml:space="preserve">ssessment </w:t>
      </w:r>
      <w:r w:rsidR="00232365">
        <w:rPr>
          <w:b/>
          <w:lang w:val="en-GB"/>
        </w:rPr>
        <w:t>M</w:t>
      </w:r>
      <w:r w:rsidR="001D2711" w:rsidRPr="007C64B4">
        <w:rPr>
          <w:b/>
          <w:lang w:val="en-GB"/>
        </w:rPr>
        <w:t>odel</w:t>
      </w:r>
      <w:bookmarkEnd w:id="4"/>
    </w:p>
    <w:p w14:paraId="5FA7370E" w14:textId="77777777" w:rsidR="001D2711" w:rsidRPr="00576111" w:rsidRDefault="00B46462" w:rsidP="00323046">
      <w:pPr>
        <w:spacing w:line="360" w:lineRule="auto"/>
        <w:jc w:val="both"/>
        <w:rPr>
          <w:sz w:val="24"/>
          <w:lang w:val="en-GB"/>
        </w:rPr>
      </w:pPr>
      <w:r w:rsidRPr="00576111">
        <w:rPr>
          <w:sz w:val="24"/>
          <w:lang w:val="en-GB"/>
        </w:rPr>
        <w:t>Due to increased competition and a changing corporate landscape that emphasises sustainability, stakeholders have become an increasingly important component in today's world of business. They are mostly made up of people and organisations that are directly or indirectly influenced by a company's operations, and hence their inputs can have a beneficial impact on an organization's success. Listening and engaging those who are directly touched by a company's activities can have a substantial impact on the company's long-term viability because of the high levels of accomplishment that can be achieved</w:t>
      </w:r>
      <w:r w:rsidR="00CF1A50">
        <w:rPr>
          <w:sz w:val="24"/>
          <w:lang w:val="en-GB"/>
        </w:rPr>
        <w:t xml:space="preserve"> (</w:t>
      </w:r>
      <w:r w:rsidR="00CF1A50" w:rsidRPr="00AA280A">
        <w:rPr>
          <w:rFonts w:cstheme="minorHAnsi"/>
          <w:color w:val="222222"/>
          <w:sz w:val="24"/>
          <w:szCs w:val="20"/>
          <w:shd w:val="clear" w:color="auto" w:fill="FFFFFF"/>
        </w:rPr>
        <w:t>Xue</w:t>
      </w:r>
      <w:r w:rsidR="00CF1A50">
        <w:rPr>
          <w:rFonts w:cstheme="minorHAnsi"/>
          <w:color w:val="222222"/>
          <w:sz w:val="24"/>
          <w:szCs w:val="20"/>
          <w:shd w:val="clear" w:color="auto" w:fill="FFFFFF"/>
        </w:rPr>
        <w:t>, 2021)</w:t>
      </w:r>
      <w:r w:rsidRPr="00576111">
        <w:rPr>
          <w:sz w:val="24"/>
          <w:lang w:val="en-GB"/>
        </w:rPr>
        <w:t>.</w:t>
      </w:r>
      <w:r w:rsidR="00FA336F" w:rsidRPr="00576111">
        <w:rPr>
          <w:sz w:val="24"/>
          <w:lang w:val="en-GB"/>
        </w:rPr>
        <w:t xml:space="preserve"> </w:t>
      </w:r>
    </w:p>
    <w:p w14:paraId="2CF802E8" w14:textId="77777777" w:rsidR="00E26FE8" w:rsidRPr="00576111" w:rsidRDefault="006C07FC" w:rsidP="00323046">
      <w:pPr>
        <w:spacing w:line="360" w:lineRule="auto"/>
        <w:jc w:val="both"/>
        <w:rPr>
          <w:sz w:val="24"/>
          <w:lang w:val="en-GB"/>
        </w:rPr>
      </w:pPr>
      <w:r w:rsidRPr="00576111">
        <w:rPr>
          <w:sz w:val="24"/>
          <w:lang w:val="en-GB"/>
        </w:rPr>
        <w:t xml:space="preserve">In part because many investors and organisations believe it would take too much time and resources to accomplish, good stakeholder involvement has been unusual for many years. A company's core stakeholders include employees, shareholders, regulators, and customers all of whom have traditionally </w:t>
      </w:r>
      <w:proofErr w:type="gramStart"/>
      <w:r w:rsidRPr="00576111">
        <w:rPr>
          <w:sz w:val="24"/>
          <w:lang w:val="en-GB"/>
        </w:rPr>
        <w:t>been considered to be</w:t>
      </w:r>
      <w:proofErr w:type="gramEnd"/>
      <w:r w:rsidRPr="00576111">
        <w:rPr>
          <w:sz w:val="24"/>
          <w:lang w:val="en-GB"/>
        </w:rPr>
        <w:t xml:space="preserve"> the most important stakeholders.</w:t>
      </w:r>
      <w:r w:rsidR="00863EC4" w:rsidRPr="00576111">
        <w:rPr>
          <w:sz w:val="24"/>
          <w:lang w:val="en-GB"/>
        </w:rPr>
        <w:t xml:space="preserve"> </w:t>
      </w:r>
      <w:r w:rsidR="001D00DE" w:rsidRPr="00576111">
        <w:rPr>
          <w:sz w:val="24"/>
          <w:lang w:val="en-GB"/>
        </w:rPr>
        <w:t xml:space="preserve">Precisely because of the effect they have on the financial health of the business, the leaders of the organisation consider this </w:t>
      </w:r>
      <w:proofErr w:type="gramStart"/>
      <w:r w:rsidR="001D00DE" w:rsidRPr="00576111">
        <w:rPr>
          <w:sz w:val="24"/>
          <w:lang w:val="en-GB"/>
        </w:rPr>
        <w:t>particular set</w:t>
      </w:r>
      <w:proofErr w:type="gramEnd"/>
      <w:r w:rsidR="001D00DE" w:rsidRPr="00576111">
        <w:rPr>
          <w:sz w:val="24"/>
          <w:lang w:val="en-GB"/>
        </w:rPr>
        <w:t xml:space="preserve"> of stakeholders to be worthy of the investment of both their time and money</w:t>
      </w:r>
      <w:r w:rsidR="002F1E00">
        <w:rPr>
          <w:sz w:val="24"/>
          <w:lang w:val="en-GB"/>
        </w:rPr>
        <w:t xml:space="preserve"> (</w:t>
      </w:r>
      <w:r w:rsidR="002F1E00" w:rsidRPr="00AA280A">
        <w:rPr>
          <w:rFonts w:cstheme="minorHAnsi"/>
          <w:color w:val="222222"/>
          <w:sz w:val="24"/>
          <w:szCs w:val="20"/>
          <w:shd w:val="clear" w:color="auto" w:fill="FFFFFF"/>
        </w:rPr>
        <w:t>Xue,</w:t>
      </w:r>
      <w:r w:rsidR="002F1E00">
        <w:rPr>
          <w:rFonts w:cstheme="minorHAnsi"/>
          <w:color w:val="222222"/>
          <w:sz w:val="24"/>
          <w:szCs w:val="20"/>
          <w:shd w:val="clear" w:color="auto" w:fill="FFFFFF"/>
        </w:rPr>
        <w:t xml:space="preserve"> 2021)</w:t>
      </w:r>
      <w:r w:rsidR="001D00DE" w:rsidRPr="00576111">
        <w:rPr>
          <w:sz w:val="24"/>
          <w:lang w:val="en-GB"/>
        </w:rPr>
        <w:t>. Despite this, there is a strong cost-benefit rationale for engaging stakeholders, according to empirical evidence, and this is true regardless of the influence that an entity's financial transactions have on the organisation.</w:t>
      </w:r>
      <w:r w:rsidR="00F778CC" w:rsidRPr="00576111">
        <w:rPr>
          <w:sz w:val="24"/>
          <w:lang w:val="en-GB"/>
        </w:rPr>
        <w:t xml:space="preserve"> </w:t>
      </w:r>
    </w:p>
    <w:p w14:paraId="41944A8F" w14:textId="77777777" w:rsidR="00F778CC" w:rsidRPr="00576111" w:rsidRDefault="00E628A5" w:rsidP="00323046">
      <w:pPr>
        <w:spacing w:line="360" w:lineRule="auto"/>
        <w:jc w:val="both"/>
        <w:rPr>
          <w:sz w:val="24"/>
          <w:lang w:val="en-GB"/>
        </w:rPr>
      </w:pPr>
      <w:r w:rsidRPr="00576111">
        <w:rPr>
          <w:sz w:val="24"/>
          <w:lang w:val="en-GB"/>
        </w:rPr>
        <w:t>During the execution of the project, the activities of the project management team related to stakeholder management are governed by an engagement assessment model for stakeholders. It is produced during the planning phase of the project, and it is updated whenever new information on the buy-in of stakeholders is available.</w:t>
      </w:r>
      <w:r w:rsidR="00030D9B" w:rsidRPr="00576111">
        <w:rPr>
          <w:sz w:val="24"/>
          <w:lang w:val="en-GB"/>
        </w:rPr>
        <w:t xml:space="preserve"> </w:t>
      </w:r>
    </w:p>
    <w:p w14:paraId="70FD2657" w14:textId="77777777" w:rsidR="009A11E8" w:rsidRPr="00576111" w:rsidRDefault="009A11E8" w:rsidP="00323046">
      <w:pPr>
        <w:spacing w:line="360" w:lineRule="auto"/>
        <w:jc w:val="both"/>
        <w:rPr>
          <w:sz w:val="24"/>
          <w:lang w:val="en-GB"/>
        </w:rPr>
      </w:pPr>
      <w:proofErr w:type="gramStart"/>
      <w:r w:rsidRPr="00576111">
        <w:rPr>
          <w:sz w:val="24"/>
          <w:lang w:val="en-GB"/>
        </w:rPr>
        <w:t>On the basis of</w:t>
      </w:r>
      <w:proofErr w:type="gramEnd"/>
      <w:r w:rsidRPr="00576111">
        <w:rPr>
          <w:sz w:val="24"/>
          <w:lang w:val="en-GB"/>
        </w:rPr>
        <w:t xml:space="preserve"> their degree of commitment to the undertaking, each stakeholder can be placed into one of the following five categories:</w:t>
      </w:r>
      <w:r w:rsidR="00527F51" w:rsidRPr="00576111">
        <w:rPr>
          <w:sz w:val="24"/>
          <w:lang w:val="en-GB"/>
        </w:rPr>
        <w:t xml:space="preserve"> </w:t>
      </w:r>
    </w:p>
    <w:p w14:paraId="3AB4C201" w14:textId="77777777" w:rsidR="005611EA" w:rsidRPr="0025435A" w:rsidRDefault="005611EA" w:rsidP="00323046">
      <w:pPr>
        <w:pStyle w:val="Heading4"/>
        <w:spacing w:line="360" w:lineRule="auto"/>
        <w:ind w:left="720"/>
        <w:rPr>
          <w:b/>
          <w:lang w:val="en-GB"/>
        </w:rPr>
      </w:pPr>
      <w:r w:rsidRPr="0025435A">
        <w:rPr>
          <w:b/>
          <w:lang w:val="en-GB"/>
        </w:rPr>
        <w:lastRenderedPageBreak/>
        <w:t>Unaware</w:t>
      </w:r>
    </w:p>
    <w:p w14:paraId="43837781" w14:textId="77777777" w:rsidR="003021CE" w:rsidRPr="00576111" w:rsidRDefault="00F30C17" w:rsidP="00323046">
      <w:pPr>
        <w:spacing w:line="360" w:lineRule="auto"/>
        <w:jc w:val="both"/>
        <w:rPr>
          <w:sz w:val="24"/>
          <w:lang w:val="en-GB"/>
        </w:rPr>
      </w:pPr>
      <w:r w:rsidRPr="00576111">
        <w:rPr>
          <w:sz w:val="24"/>
          <w:lang w:val="en-GB"/>
        </w:rPr>
        <w:t>They are unaware of the operation and the potential consequences that it may have for them.</w:t>
      </w:r>
      <w:r w:rsidR="005F7ABA" w:rsidRPr="00576111">
        <w:rPr>
          <w:sz w:val="24"/>
          <w:lang w:val="en-GB"/>
        </w:rPr>
        <w:t xml:space="preserve"> </w:t>
      </w:r>
      <w:r w:rsidR="002409C1" w:rsidRPr="00576111">
        <w:rPr>
          <w:sz w:val="24"/>
          <w:lang w:val="en-GB"/>
        </w:rPr>
        <w:t xml:space="preserve">In post office </w:t>
      </w:r>
      <w:r w:rsidR="000A20B4" w:rsidRPr="00576111">
        <w:rPr>
          <w:sz w:val="24"/>
          <w:lang w:val="en-GB"/>
        </w:rPr>
        <w:t>organization</w:t>
      </w:r>
      <w:r w:rsidR="00A52888" w:rsidRPr="00576111">
        <w:rPr>
          <w:sz w:val="24"/>
          <w:lang w:val="en-GB"/>
        </w:rPr>
        <w:t xml:space="preserve">, the unaware stakeholders are </w:t>
      </w:r>
      <w:r w:rsidR="0027375F" w:rsidRPr="00576111">
        <w:rPr>
          <w:sz w:val="24"/>
          <w:lang w:val="en-GB"/>
        </w:rPr>
        <w:t xml:space="preserve">shareholders. </w:t>
      </w:r>
      <w:r w:rsidR="008A6662" w:rsidRPr="00576111">
        <w:rPr>
          <w:sz w:val="24"/>
          <w:lang w:val="en-GB"/>
        </w:rPr>
        <w:t xml:space="preserve">As shareholders </w:t>
      </w:r>
      <w:r w:rsidR="00C71BF2" w:rsidRPr="00576111">
        <w:rPr>
          <w:sz w:val="24"/>
          <w:lang w:val="en-GB"/>
        </w:rPr>
        <w:t xml:space="preserve">only </w:t>
      </w:r>
      <w:r w:rsidR="00992A84" w:rsidRPr="00576111">
        <w:rPr>
          <w:sz w:val="24"/>
          <w:lang w:val="en-GB"/>
        </w:rPr>
        <w:t xml:space="preserve">do investment in the </w:t>
      </w:r>
      <w:proofErr w:type="gramStart"/>
      <w:r w:rsidR="00992A84" w:rsidRPr="00576111">
        <w:rPr>
          <w:sz w:val="24"/>
          <w:lang w:val="en-GB"/>
        </w:rPr>
        <w:t>company</w:t>
      </w:r>
      <w:proofErr w:type="gramEnd"/>
      <w:r w:rsidR="00992A84" w:rsidRPr="00576111">
        <w:rPr>
          <w:sz w:val="24"/>
          <w:lang w:val="en-GB"/>
        </w:rPr>
        <w:t xml:space="preserve"> </w:t>
      </w:r>
      <w:r w:rsidR="00D42C43" w:rsidRPr="00576111">
        <w:rPr>
          <w:sz w:val="24"/>
          <w:lang w:val="en-GB"/>
        </w:rPr>
        <w:t xml:space="preserve">they </w:t>
      </w:r>
      <w:r w:rsidR="00FD7860" w:rsidRPr="00576111">
        <w:rPr>
          <w:sz w:val="24"/>
          <w:lang w:val="en-GB"/>
        </w:rPr>
        <w:t xml:space="preserve">did not </w:t>
      </w:r>
      <w:r w:rsidR="007F7848" w:rsidRPr="00576111">
        <w:rPr>
          <w:sz w:val="24"/>
          <w:lang w:val="en-GB"/>
        </w:rPr>
        <w:t xml:space="preserve">have any concern for the pays and salaries. </w:t>
      </w:r>
      <w:r w:rsidR="009D7F4D" w:rsidRPr="00576111">
        <w:rPr>
          <w:sz w:val="24"/>
          <w:lang w:val="en-GB"/>
        </w:rPr>
        <w:t>As in our</w:t>
      </w:r>
      <w:r w:rsidR="00674346" w:rsidRPr="00576111">
        <w:rPr>
          <w:sz w:val="24"/>
          <w:lang w:val="en-GB"/>
        </w:rPr>
        <w:t xml:space="preserve"> given case of post office </w:t>
      </w:r>
      <w:r w:rsidR="009D174B" w:rsidRPr="00576111">
        <w:rPr>
          <w:sz w:val="24"/>
          <w:lang w:val="en-GB"/>
        </w:rPr>
        <w:t xml:space="preserve">shareholders are the ones </w:t>
      </w:r>
      <w:r w:rsidR="005006A1" w:rsidRPr="00576111">
        <w:rPr>
          <w:sz w:val="24"/>
          <w:lang w:val="en-GB"/>
        </w:rPr>
        <w:t xml:space="preserve">who are not aware </w:t>
      </w:r>
      <w:r w:rsidR="007E0660" w:rsidRPr="00576111">
        <w:rPr>
          <w:sz w:val="24"/>
          <w:lang w:val="en-GB"/>
        </w:rPr>
        <w:t xml:space="preserve">of this </w:t>
      </w:r>
      <w:r w:rsidR="009A43DA" w:rsidRPr="00576111">
        <w:rPr>
          <w:sz w:val="24"/>
          <w:lang w:val="en-GB"/>
        </w:rPr>
        <w:t xml:space="preserve">staging strike of </w:t>
      </w:r>
      <w:r w:rsidR="0015341B" w:rsidRPr="00576111">
        <w:rPr>
          <w:sz w:val="24"/>
          <w:lang w:val="en-GB"/>
        </w:rPr>
        <w:t>members of communication workers union (CWU)</w:t>
      </w:r>
      <w:r w:rsidR="00B15813" w:rsidRPr="00576111">
        <w:rPr>
          <w:sz w:val="24"/>
          <w:lang w:val="en-GB"/>
        </w:rPr>
        <w:t>.</w:t>
      </w:r>
      <w:r w:rsidR="004F514A" w:rsidRPr="00576111">
        <w:rPr>
          <w:sz w:val="24"/>
          <w:lang w:val="en-GB"/>
        </w:rPr>
        <w:t xml:space="preserve"> </w:t>
      </w:r>
    </w:p>
    <w:p w14:paraId="258C7338" w14:textId="77777777" w:rsidR="0058386A" w:rsidRPr="008C2012" w:rsidRDefault="00DC7750" w:rsidP="00323046">
      <w:pPr>
        <w:pStyle w:val="Heading4"/>
        <w:spacing w:line="360" w:lineRule="auto"/>
        <w:ind w:left="720"/>
        <w:rPr>
          <w:b/>
          <w:lang w:val="en-GB"/>
        </w:rPr>
      </w:pPr>
      <w:r w:rsidRPr="008C2012">
        <w:rPr>
          <w:b/>
          <w:lang w:val="en-GB"/>
        </w:rPr>
        <w:t xml:space="preserve">Resistant </w:t>
      </w:r>
    </w:p>
    <w:p w14:paraId="182CFFA4" w14:textId="77777777" w:rsidR="00DC7750" w:rsidRPr="00576111" w:rsidRDefault="00214B27" w:rsidP="00323046">
      <w:pPr>
        <w:spacing w:line="360" w:lineRule="auto"/>
        <w:jc w:val="both"/>
        <w:rPr>
          <w:sz w:val="24"/>
        </w:rPr>
      </w:pPr>
      <w:r w:rsidRPr="00576111">
        <w:rPr>
          <w:sz w:val="24"/>
          <w:lang w:val="en-GB"/>
        </w:rPr>
        <w:t>They are familiar with the operation, but they do not endorse it in any way.</w:t>
      </w:r>
      <w:r w:rsidR="00465F29" w:rsidRPr="00576111">
        <w:rPr>
          <w:sz w:val="24"/>
        </w:rPr>
        <w:t xml:space="preserve"> </w:t>
      </w:r>
      <w:r w:rsidR="00E303B9" w:rsidRPr="00576111">
        <w:rPr>
          <w:sz w:val="24"/>
        </w:rPr>
        <w:t xml:space="preserve">The remaining </w:t>
      </w:r>
      <w:r w:rsidR="00045F45" w:rsidRPr="00576111">
        <w:rPr>
          <w:sz w:val="24"/>
        </w:rPr>
        <w:t>of</w:t>
      </w:r>
      <w:r w:rsidR="00FF6EBB" w:rsidRPr="00576111">
        <w:rPr>
          <w:sz w:val="24"/>
        </w:rPr>
        <w:t xml:space="preserve"> 114 post offices out of 11,500 </w:t>
      </w:r>
      <w:r w:rsidR="00016E20" w:rsidRPr="00576111">
        <w:rPr>
          <w:sz w:val="24"/>
        </w:rPr>
        <w:t xml:space="preserve">sub-post offices are resistant </w:t>
      </w:r>
      <w:r w:rsidR="00211777" w:rsidRPr="00576111">
        <w:rPr>
          <w:sz w:val="24"/>
        </w:rPr>
        <w:t>to this operation.</w:t>
      </w:r>
      <w:r w:rsidR="00332B63" w:rsidRPr="00576111">
        <w:rPr>
          <w:sz w:val="24"/>
        </w:rPr>
        <w:t xml:space="preserve"> </w:t>
      </w:r>
      <w:r w:rsidR="00582A19" w:rsidRPr="00576111">
        <w:rPr>
          <w:sz w:val="24"/>
        </w:rPr>
        <w:t>Furthermore, the main post off</w:t>
      </w:r>
      <w:r w:rsidR="006F2A77" w:rsidRPr="00576111">
        <w:rPr>
          <w:sz w:val="24"/>
        </w:rPr>
        <w:t xml:space="preserve">ice is also the resistant stakeholder. </w:t>
      </w:r>
    </w:p>
    <w:p w14:paraId="1157F752" w14:textId="77777777" w:rsidR="003E4AAE" w:rsidRPr="00013B8B" w:rsidRDefault="00DD3EDD" w:rsidP="00323046">
      <w:pPr>
        <w:pStyle w:val="Heading4"/>
        <w:spacing w:line="360" w:lineRule="auto"/>
        <w:ind w:left="720"/>
        <w:rPr>
          <w:b/>
        </w:rPr>
      </w:pPr>
      <w:r w:rsidRPr="00013B8B">
        <w:rPr>
          <w:b/>
        </w:rPr>
        <w:t xml:space="preserve">Neutral </w:t>
      </w:r>
    </w:p>
    <w:p w14:paraId="76B7B5DD" w14:textId="77777777" w:rsidR="00DD3EDD" w:rsidRPr="00576111" w:rsidRDefault="003256B2" w:rsidP="00323046">
      <w:pPr>
        <w:spacing w:line="360" w:lineRule="auto"/>
        <w:jc w:val="both"/>
        <w:rPr>
          <w:sz w:val="24"/>
        </w:rPr>
      </w:pPr>
      <w:r w:rsidRPr="00576111">
        <w:rPr>
          <w:sz w:val="24"/>
        </w:rPr>
        <w:t xml:space="preserve">They are aware of the proposal, but they do not have a statement indicating </w:t>
      </w:r>
      <w:proofErr w:type="gramStart"/>
      <w:r w:rsidRPr="00576111">
        <w:rPr>
          <w:sz w:val="24"/>
        </w:rPr>
        <w:t>whether or not</w:t>
      </w:r>
      <w:proofErr w:type="gramEnd"/>
      <w:r w:rsidRPr="00576111">
        <w:rPr>
          <w:sz w:val="24"/>
        </w:rPr>
        <w:t xml:space="preserve"> they will support it.</w:t>
      </w:r>
      <w:r w:rsidR="00084802" w:rsidRPr="00576111">
        <w:rPr>
          <w:sz w:val="24"/>
        </w:rPr>
        <w:t xml:space="preserve"> </w:t>
      </w:r>
      <w:r w:rsidR="001748B5" w:rsidRPr="00576111">
        <w:rPr>
          <w:sz w:val="24"/>
        </w:rPr>
        <w:t>The neutral stakeholder of sub-post offices</w:t>
      </w:r>
      <w:r w:rsidR="00A11AE8" w:rsidRPr="00576111">
        <w:rPr>
          <w:sz w:val="24"/>
        </w:rPr>
        <w:t xml:space="preserve"> </w:t>
      </w:r>
      <w:r w:rsidR="00D6521B" w:rsidRPr="00576111">
        <w:rPr>
          <w:sz w:val="24"/>
        </w:rPr>
        <w:t>are the suppliers</w:t>
      </w:r>
      <w:r w:rsidR="00F77775" w:rsidRPr="00576111">
        <w:rPr>
          <w:sz w:val="24"/>
        </w:rPr>
        <w:t xml:space="preserve"> as they don’t have </w:t>
      </w:r>
      <w:r w:rsidR="00E73C5F" w:rsidRPr="00576111">
        <w:rPr>
          <w:sz w:val="24"/>
        </w:rPr>
        <w:t xml:space="preserve">any concern reading the pay of their employees or workers. </w:t>
      </w:r>
    </w:p>
    <w:p w14:paraId="00C8DE85" w14:textId="77777777" w:rsidR="00C400AC" w:rsidRPr="00576111" w:rsidRDefault="00C400AC" w:rsidP="00323046">
      <w:pPr>
        <w:pStyle w:val="Heading4"/>
        <w:spacing w:line="360" w:lineRule="auto"/>
        <w:ind w:left="720"/>
      </w:pPr>
      <w:r w:rsidRPr="00A778CF">
        <w:rPr>
          <w:b/>
        </w:rPr>
        <w:t>Supportive</w:t>
      </w:r>
      <w:r w:rsidRPr="00576111">
        <w:t xml:space="preserve"> </w:t>
      </w:r>
    </w:p>
    <w:p w14:paraId="350D31EA" w14:textId="77777777" w:rsidR="00C400AC" w:rsidRPr="00576111" w:rsidRDefault="005F26A2" w:rsidP="00323046">
      <w:pPr>
        <w:spacing w:line="360" w:lineRule="auto"/>
        <w:jc w:val="both"/>
        <w:rPr>
          <w:sz w:val="24"/>
          <w:lang w:val="en-GB"/>
        </w:rPr>
      </w:pPr>
      <w:r w:rsidRPr="00576111">
        <w:rPr>
          <w:sz w:val="24"/>
        </w:rPr>
        <w:t>They believe in the potential of the idea and are rooting for it to be successful.</w:t>
      </w:r>
      <w:r w:rsidR="000804F2" w:rsidRPr="00576111">
        <w:rPr>
          <w:sz w:val="24"/>
        </w:rPr>
        <w:t xml:space="preserve"> The supportive stakeholders </w:t>
      </w:r>
      <w:r w:rsidR="00A71167" w:rsidRPr="00576111">
        <w:rPr>
          <w:sz w:val="24"/>
        </w:rPr>
        <w:t xml:space="preserve">of sub-post office organizations </w:t>
      </w:r>
      <w:r w:rsidR="004E4E9D" w:rsidRPr="00576111">
        <w:rPr>
          <w:sz w:val="24"/>
        </w:rPr>
        <w:t xml:space="preserve">are the </w:t>
      </w:r>
      <w:r w:rsidR="00441F4E" w:rsidRPr="00576111">
        <w:rPr>
          <w:sz w:val="24"/>
          <w:lang w:val="en-GB"/>
        </w:rPr>
        <w:t xml:space="preserve">members </w:t>
      </w:r>
      <w:r w:rsidR="00200E6D" w:rsidRPr="00576111">
        <w:rPr>
          <w:sz w:val="24"/>
          <w:lang w:val="en-GB"/>
        </w:rPr>
        <w:t>of workers</w:t>
      </w:r>
      <w:r w:rsidR="00725390" w:rsidRPr="00576111">
        <w:rPr>
          <w:sz w:val="24"/>
          <w:lang w:val="en-GB"/>
        </w:rPr>
        <w:t xml:space="preserve"> whose pay freezes</w:t>
      </w:r>
      <w:r w:rsidR="00200E6D" w:rsidRPr="00576111">
        <w:rPr>
          <w:sz w:val="24"/>
          <w:lang w:val="en-GB"/>
        </w:rPr>
        <w:t xml:space="preserve">. </w:t>
      </w:r>
      <w:r w:rsidR="00E301CD" w:rsidRPr="00576111">
        <w:rPr>
          <w:sz w:val="24"/>
          <w:lang w:val="en-GB"/>
        </w:rPr>
        <w:t xml:space="preserve">They support the operation of strike </w:t>
      </w:r>
      <w:r w:rsidR="00187A93" w:rsidRPr="00576111">
        <w:rPr>
          <w:sz w:val="24"/>
          <w:lang w:val="en-GB"/>
        </w:rPr>
        <w:t>at their highest</w:t>
      </w:r>
      <w:r w:rsidR="004840C1" w:rsidRPr="00576111">
        <w:rPr>
          <w:sz w:val="24"/>
          <w:lang w:val="en-GB"/>
        </w:rPr>
        <w:t xml:space="preserve">. </w:t>
      </w:r>
    </w:p>
    <w:p w14:paraId="5640AE2E" w14:textId="77777777" w:rsidR="003D3F55" w:rsidRPr="00A778CF" w:rsidRDefault="00983F5B" w:rsidP="00323046">
      <w:pPr>
        <w:pStyle w:val="Heading4"/>
        <w:spacing w:line="360" w:lineRule="auto"/>
        <w:ind w:left="720"/>
        <w:rPr>
          <w:b/>
          <w:lang w:val="en-GB"/>
        </w:rPr>
      </w:pPr>
      <w:r w:rsidRPr="00A778CF">
        <w:rPr>
          <w:b/>
          <w:lang w:val="en-GB"/>
        </w:rPr>
        <w:t xml:space="preserve">Leading </w:t>
      </w:r>
    </w:p>
    <w:p w14:paraId="0A670DB1" w14:textId="77777777" w:rsidR="0091285E" w:rsidRPr="00576111" w:rsidRDefault="00622857" w:rsidP="00323046">
      <w:pPr>
        <w:spacing w:line="360" w:lineRule="auto"/>
        <w:jc w:val="both"/>
        <w:rPr>
          <w:sz w:val="24"/>
          <w:lang w:val="en-GB"/>
        </w:rPr>
      </w:pPr>
      <w:r w:rsidRPr="00576111">
        <w:rPr>
          <w:sz w:val="24"/>
          <w:lang w:val="en-GB"/>
        </w:rPr>
        <w:t>The leading stakeholders of</w:t>
      </w:r>
      <w:r w:rsidR="00353C32" w:rsidRPr="00576111">
        <w:rPr>
          <w:sz w:val="24"/>
          <w:lang w:val="en-GB"/>
        </w:rPr>
        <w:t xml:space="preserve"> sub-</w:t>
      </w:r>
      <w:r w:rsidRPr="00576111">
        <w:rPr>
          <w:sz w:val="24"/>
          <w:lang w:val="en-GB"/>
        </w:rPr>
        <w:t>post</w:t>
      </w:r>
      <w:r w:rsidR="00353C32" w:rsidRPr="00576111">
        <w:rPr>
          <w:sz w:val="24"/>
          <w:lang w:val="en-GB"/>
        </w:rPr>
        <w:t xml:space="preserve"> </w:t>
      </w:r>
      <w:r w:rsidRPr="00576111">
        <w:rPr>
          <w:sz w:val="24"/>
          <w:lang w:val="en-GB"/>
        </w:rPr>
        <w:t xml:space="preserve">office </w:t>
      </w:r>
      <w:r w:rsidR="00990D37" w:rsidRPr="00576111">
        <w:rPr>
          <w:sz w:val="24"/>
          <w:lang w:val="en-GB"/>
        </w:rPr>
        <w:t>organization are</w:t>
      </w:r>
      <w:r w:rsidR="001E107D" w:rsidRPr="00576111">
        <w:rPr>
          <w:sz w:val="24"/>
          <w:lang w:val="en-GB"/>
        </w:rPr>
        <w:t xml:space="preserve"> communication workers union (CWU).</w:t>
      </w:r>
      <w:r w:rsidR="008C20D8" w:rsidRPr="00576111">
        <w:rPr>
          <w:sz w:val="24"/>
          <w:lang w:val="en-GB"/>
        </w:rPr>
        <w:t xml:space="preserve"> </w:t>
      </w:r>
      <w:r w:rsidR="000C48AD" w:rsidRPr="00576111">
        <w:rPr>
          <w:sz w:val="24"/>
          <w:lang w:val="en-GB"/>
        </w:rPr>
        <w:t>They are willing to provide support to ensure the project's success and are actively engaged in ensuring its success</w:t>
      </w:r>
      <w:r w:rsidR="007338D7">
        <w:rPr>
          <w:sz w:val="24"/>
          <w:lang w:val="en-GB"/>
        </w:rPr>
        <w:t xml:space="preserve"> (</w:t>
      </w:r>
      <w:r w:rsidR="007338D7" w:rsidRPr="00AA280A">
        <w:rPr>
          <w:rFonts w:cstheme="minorHAnsi"/>
          <w:color w:val="222222"/>
          <w:sz w:val="24"/>
          <w:szCs w:val="20"/>
          <w:shd w:val="clear" w:color="auto" w:fill="FFFFFF"/>
        </w:rPr>
        <w:t>Sengupta</w:t>
      </w:r>
      <w:r w:rsidR="007338D7">
        <w:rPr>
          <w:rFonts w:cstheme="minorHAnsi"/>
          <w:color w:val="222222"/>
          <w:sz w:val="24"/>
          <w:szCs w:val="20"/>
          <w:shd w:val="clear" w:color="auto" w:fill="FFFFFF"/>
        </w:rPr>
        <w:t xml:space="preserve"> et al. 2021)</w:t>
      </w:r>
      <w:r w:rsidR="000C48AD" w:rsidRPr="00576111">
        <w:rPr>
          <w:sz w:val="24"/>
          <w:lang w:val="en-GB"/>
        </w:rPr>
        <w:t>.</w:t>
      </w:r>
      <w:r w:rsidR="008A0A8B" w:rsidRPr="00576111">
        <w:rPr>
          <w:sz w:val="24"/>
          <w:lang w:val="en-GB"/>
        </w:rPr>
        <w:t xml:space="preserve"> </w:t>
      </w:r>
      <w:r w:rsidR="005D0C7A" w:rsidRPr="00576111">
        <w:rPr>
          <w:sz w:val="24"/>
          <w:lang w:val="en-GB"/>
        </w:rPr>
        <w:t xml:space="preserve">They have high intensions </w:t>
      </w:r>
      <w:r w:rsidR="007776EB" w:rsidRPr="00576111">
        <w:rPr>
          <w:sz w:val="24"/>
          <w:lang w:val="en-GB"/>
        </w:rPr>
        <w:t xml:space="preserve">to achieve </w:t>
      </w:r>
      <w:r w:rsidR="008B07B0" w:rsidRPr="00576111">
        <w:rPr>
          <w:sz w:val="24"/>
          <w:lang w:val="en-GB"/>
        </w:rPr>
        <w:t>them</w:t>
      </w:r>
      <w:r w:rsidR="0043540E" w:rsidRPr="00576111">
        <w:rPr>
          <w:sz w:val="24"/>
          <w:lang w:val="en-GB"/>
        </w:rPr>
        <w:t xml:space="preserve"> froze pay</w:t>
      </w:r>
      <w:r w:rsidR="00397B6E" w:rsidRPr="00576111">
        <w:rPr>
          <w:sz w:val="24"/>
          <w:lang w:val="en-GB"/>
        </w:rPr>
        <w:t>s</w:t>
      </w:r>
      <w:r w:rsidR="0043540E" w:rsidRPr="00576111">
        <w:rPr>
          <w:sz w:val="24"/>
          <w:lang w:val="en-GB"/>
        </w:rPr>
        <w:t xml:space="preserve"> at any cost.</w:t>
      </w:r>
      <w:r w:rsidR="00A577BC" w:rsidRPr="00576111">
        <w:rPr>
          <w:sz w:val="24"/>
          <w:lang w:val="en-GB"/>
        </w:rPr>
        <w:t xml:space="preserve"> </w:t>
      </w:r>
    </w:p>
    <w:p w14:paraId="2E84FB8B" w14:textId="77777777" w:rsidR="0025090A" w:rsidRPr="00576111" w:rsidRDefault="0091285E" w:rsidP="00323046">
      <w:pPr>
        <w:spacing w:line="360" w:lineRule="auto"/>
        <w:jc w:val="both"/>
        <w:rPr>
          <w:sz w:val="24"/>
          <w:lang w:val="en-GB"/>
        </w:rPr>
      </w:pPr>
      <w:r w:rsidRPr="00576111">
        <w:rPr>
          <w:sz w:val="24"/>
          <w:lang w:val="en-GB"/>
        </w:rPr>
        <w:t>Each stakeholder is classified into their present status (C) and their intended status (D) using the stakeholder engagement assessment matrix, which is described in the Project Management Body of Knowledge (PMBOK) inside the Plan Stakeholder Management process (D).</w:t>
      </w:r>
      <w:r w:rsidR="00FF3808" w:rsidRPr="00576111">
        <w:rPr>
          <w:sz w:val="24"/>
          <w:lang w:val="en-GB"/>
        </w:rPr>
        <w:t xml:space="preserve"> </w:t>
      </w:r>
    </w:p>
    <w:p w14:paraId="3EB2DED6" w14:textId="77777777" w:rsidR="002344E1" w:rsidRPr="00576111" w:rsidRDefault="0025090A" w:rsidP="00323046">
      <w:pPr>
        <w:spacing w:line="360" w:lineRule="auto"/>
        <w:jc w:val="both"/>
        <w:rPr>
          <w:sz w:val="24"/>
        </w:rPr>
      </w:pPr>
      <w:r w:rsidRPr="00576111">
        <w:rPr>
          <w:sz w:val="24"/>
          <w:lang w:val="en-GB"/>
        </w:rPr>
        <w:lastRenderedPageBreak/>
        <w:t>This makes it easier to track operations involving stakeholder buy-in. The process can be actively followed until the letters "C" and "D" are in the same column, for instance, if a stakeholder needs to transition from the "unaware" to the "supporting" category.</w:t>
      </w:r>
      <w:r w:rsidR="004357DD" w:rsidRPr="00576111">
        <w:rPr>
          <w:sz w:val="24"/>
          <w:lang w:val="en-GB"/>
        </w:rPr>
        <w:t xml:space="preserve"> </w:t>
      </w:r>
      <w:r w:rsidR="0043540E" w:rsidRPr="00576111">
        <w:rPr>
          <w:sz w:val="24"/>
          <w:lang w:val="en-GB"/>
        </w:rPr>
        <w:t xml:space="preserve"> </w:t>
      </w:r>
    </w:p>
    <w:p w14:paraId="6F1B7B53" w14:textId="77777777" w:rsidR="00311826" w:rsidRPr="00576111" w:rsidRDefault="008D2D69" w:rsidP="00323046">
      <w:pPr>
        <w:spacing w:line="360" w:lineRule="auto"/>
        <w:jc w:val="both"/>
        <w:rPr>
          <w:sz w:val="24"/>
          <w:lang w:val="en-GB"/>
        </w:rPr>
      </w:pPr>
      <w:r w:rsidRPr="00576111">
        <w:rPr>
          <w:sz w:val="24"/>
          <w:lang w:val="en-GB"/>
        </w:rPr>
        <w:t xml:space="preserve">Many times, stakeholders begin in the categories of "unaware" or "resistive," but they need to be brought into the categories of "neutral" or "supporting." These are challenging circumstances that call for proactive management </w:t>
      </w:r>
      <w:proofErr w:type="gramStart"/>
      <w:r w:rsidRPr="00576111">
        <w:rPr>
          <w:sz w:val="24"/>
          <w:lang w:val="en-GB"/>
        </w:rPr>
        <w:t>in order to</w:t>
      </w:r>
      <w:proofErr w:type="gramEnd"/>
      <w:r w:rsidRPr="00576111">
        <w:rPr>
          <w:sz w:val="24"/>
          <w:lang w:val="en-GB"/>
        </w:rPr>
        <w:t xml:space="preserve"> sway the opinion of a stakeholder.</w:t>
      </w:r>
      <w:r w:rsidR="00E93D3A" w:rsidRPr="00576111">
        <w:rPr>
          <w:sz w:val="24"/>
          <w:lang w:val="en-GB"/>
        </w:rPr>
        <w:t xml:space="preserve"> </w:t>
      </w:r>
    </w:p>
    <w:p w14:paraId="0C571937" w14:textId="77777777" w:rsidR="003021CE" w:rsidRPr="00576111" w:rsidRDefault="008C0C94" w:rsidP="00323046">
      <w:pPr>
        <w:spacing w:line="360" w:lineRule="auto"/>
        <w:jc w:val="both"/>
        <w:rPr>
          <w:sz w:val="24"/>
          <w:lang w:val="en-GB"/>
        </w:rPr>
      </w:pPr>
      <w:r w:rsidRPr="00576111">
        <w:rPr>
          <w:sz w:val="24"/>
          <w:lang w:val="en-GB"/>
        </w:rPr>
        <w:t>If not, and when identifying weak points not in accordance with the strategic plan, it is necessary to choose the changes and adjustments required to ensure the proposed achievement. A fundamental component of the success of some companies known as outstanding or that persist over time lies in leaders and qualified and committed people. Since traditional companies tend to be dependent on outside forces and do not assertively evaluate employee profiles and competence, it is challenging to find committed leaders who are focused on achieving results, as well as the work team. As a result, these organisations are maintained by external agents such as politics, the economy, and bureaucracy rather than by the true management and leadership of the company.</w:t>
      </w:r>
      <w:r w:rsidR="00332065" w:rsidRPr="00576111">
        <w:rPr>
          <w:sz w:val="24"/>
          <w:lang w:val="en-GB"/>
        </w:rPr>
        <w:t xml:space="preserve"> </w:t>
      </w:r>
      <w:r w:rsidR="00A93178" w:rsidRPr="00576111">
        <w:rPr>
          <w:sz w:val="24"/>
          <w:lang w:val="en-GB"/>
        </w:rPr>
        <w:t>Therefore, corporate leaders must ensure that the interests of the company's stakeholders are protected.</w:t>
      </w:r>
      <w:r w:rsidR="003021CE" w:rsidRPr="00576111">
        <w:rPr>
          <w:sz w:val="24"/>
          <w:lang w:val="en-GB"/>
        </w:rPr>
        <w:br w:type="page"/>
      </w:r>
    </w:p>
    <w:p w14:paraId="046F026A" w14:textId="77777777" w:rsidR="00367162" w:rsidRPr="002C48A4" w:rsidRDefault="00C354BF" w:rsidP="00C354BF">
      <w:pPr>
        <w:pStyle w:val="Heading1"/>
        <w:spacing w:line="360" w:lineRule="auto"/>
        <w:rPr>
          <w:b/>
          <w:lang w:val="en-GB"/>
        </w:rPr>
      </w:pPr>
      <w:bookmarkStart w:id="5" w:name="_Toc110415602"/>
      <w:r>
        <w:rPr>
          <w:b/>
          <w:lang w:val="en-GB"/>
        </w:rPr>
        <w:lastRenderedPageBreak/>
        <w:t>Thomas Kilman’s Conflict Resolution Model</w:t>
      </w:r>
      <w:bookmarkEnd w:id="5"/>
    </w:p>
    <w:p w14:paraId="31BC4F29" w14:textId="77777777" w:rsidR="002055ED" w:rsidRPr="002C48A4" w:rsidRDefault="00824122" w:rsidP="00323046">
      <w:pPr>
        <w:spacing w:line="360" w:lineRule="auto"/>
        <w:jc w:val="both"/>
        <w:rPr>
          <w:sz w:val="24"/>
          <w:lang w:val="en-GB"/>
        </w:rPr>
      </w:pPr>
      <w:r w:rsidRPr="002C48A4">
        <w:rPr>
          <w:sz w:val="24"/>
          <w:lang w:val="en-GB"/>
        </w:rPr>
        <w:t xml:space="preserve">We cannot avoid conflict, and it is a necessary aspect of life. In the workplace, it is possible for employees to have different values and beliefs, which can lead to misunderstandings and conflict. If well-managed, conflicts can also </w:t>
      </w:r>
      <w:proofErr w:type="gramStart"/>
      <w:r w:rsidRPr="002C48A4">
        <w:rPr>
          <w:sz w:val="24"/>
          <w:lang w:val="en-GB"/>
        </w:rPr>
        <w:t>open up</w:t>
      </w:r>
      <w:proofErr w:type="gramEnd"/>
      <w:r w:rsidRPr="002C48A4">
        <w:rPr>
          <w:sz w:val="24"/>
          <w:lang w:val="en-GB"/>
        </w:rPr>
        <w:t xml:space="preserve"> new and unexpected possibilities for companies in many cultures around the world. </w:t>
      </w:r>
      <w:proofErr w:type="gramStart"/>
      <w:r w:rsidRPr="002C48A4">
        <w:rPr>
          <w:sz w:val="24"/>
          <w:lang w:val="en-GB"/>
        </w:rPr>
        <w:t>Despite the fact that</w:t>
      </w:r>
      <w:proofErr w:type="gramEnd"/>
      <w:r w:rsidRPr="002C48A4">
        <w:rPr>
          <w:sz w:val="24"/>
          <w:lang w:val="en-GB"/>
        </w:rPr>
        <w:t xml:space="preserve"> the term "conflict" is ambiguous and that numerous definitions exist, there is no widely acknowledged definition in the literature.</w:t>
      </w:r>
      <w:r w:rsidR="009840E9" w:rsidRPr="002C48A4">
        <w:rPr>
          <w:sz w:val="24"/>
          <w:lang w:val="en-GB"/>
        </w:rPr>
        <w:t xml:space="preserve"> </w:t>
      </w:r>
      <w:r w:rsidR="0023002A" w:rsidRPr="002C48A4">
        <w:rPr>
          <w:sz w:val="24"/>
          <w:lang w:val="en-GB"/>
        </w:rPr>
        <w:t xml:space="preserve">But it can be acknowledged that conflict happens when there is a dispute between group members or two parties. Conflict, according to Kenneth W. Thomas et al. (2008), is defined as a scenario in which people's interests appear to be at odds. Conflict is defined by </w:t>
      </w:r>
      <w:proofErr w:type="spellStart"/>
      <w:r w:rsidR="00D262B1" w:rsidRPr="00AA280A">
        <w:rPr>
          <w:rFonts w:cstheme="minorHAnsi"/>
          <w:color w:val="222222"/>
          <w:sz w:val="24"/>
          <w:szCs w:val="20"/>
          <w:shd w:val="clear" w:color="auto" w:fill="FFFFFF"/>
        </w:rPr>
        <w:t>Labrague</w:t>
      </w:r>
      <w:proofErr w:type="spellEnd"/>
      <w:r w:rsidR="00D262B1">
        <w:rPr>
          <w:rFonts w:cstheme="minorHAnsi"/>
          <w:color w:val="222222"/>
          <w:sz w:val="24"/>
          <w:szCs w:val="20"/>
          <w:shd w:val="clear" w:color="auto" w:fill="FFFFFF"/>
        </w:rPr>
        <w:t xml:space="preserve"> et al. (2018)</w:t>
      </w:r>
      <w:r w:rsidR="0023002A" w:rsidRPr="002C48A4">
        <w:rPr>
          <w:sz w:val="24"/>
          <w:lang w:val="en-GB"/>
        </w:rPr>
        <w:t xml:space="preserve"> as "a process in which one party thinks that another party's interests are opposed or negatively harmed."</w:t>
      </w:r>
      <w:r w:rsidR="00635124" w:rsidRPr="002C48A4">
        <w:rPr>
          <w:sz w:val="24"/>
          <w:lang w:val="en-GB"/>
        </w:rPr>
        <w:t xml:space="preserve"> </w:t>
      </w:r>
      <w:r w:rsidR="00530B3C" w:rsidRPr="002C48A4">
        <w:rPr>
          <w:sz w:val="24"/>
          <w:lang w:val="en-GB"/>
        </w:rPr>
        <w:t xml:space="preserve">As in the given case the conflict </w:t>
      </w:r>
      <w:r w:rsidR="00B4325A" w:rsidRPr="002C48A4">
        <w:rPr>
          <w:sz w:val="24"/>
          <w:lang w:val="en-GB"/>
        </w:rPr>
        <w:t>within the management and workers of the post</w:t>
      </w:r>
      <w:r w:rsidR="00D33184" w:rsidRPr="002C48A4">
        <w:rPr>
          <w:sz w:val="24"/>
          <w:lang w:val="en-GB"/>
        </w:rPr>
        <w:t xml:space="preserve"> </w:t>
      </w:r>
      <w:r w:rsidR="00B4325A" w:rsidRPr="002C48A4">
        <w:rPr>
          <w:sz w:val="24"/>
          <w:lang w:val="en-GB"/>
        </w:rPr>
        <w:t xml:space="preserve">offices. </w:t>
      </w:r>
    </w:p>
    <w:p w14:paraId="2035A9A5" w14:textId="77777777" w:rsidR="00E53F75" w:rsidRPr="002C48A4" w:rsidRDefault="001A07CF" w:rsidP="00323046">
      <w:pPr>
        <w:spacing w:line="360" w:lineRule="auto"/>
        <w:jc w:val="both"/>
        <w:rPr>
          <w:sz w:val="24"/>
          <w:lang w:val="en-GB"/>
        </w:rPr>
      </w:pPr>
      <w:proofErr w:type="spellStart"/>
      <w:r w:rsidRPr="00AA280A">
        <w:rPr>
          <w:rFonts w:cstheme="minorHAnsi"/>
          <w:color w:val="222222"/>
          <w:sz w:val="24"/>
          <w:szCs w:val="20"/>
          <w:shd w:val="clear" w:color="auto" w:fill="FFFFFF"/>
        </w:rPr>
        <w:t>Labrague</w:t>
      </w:r>
      <w:proofErr w:type="spellEnd"/>
      <w:r w:rsidRPr="002C48A4">
        <w:rPr>
          <w:sz w:val="24"/>
          <w:lang w:val="en-GB"/>
        </w:rPr>
        <w:t xml:space="preserve"> </w:t>
      </w:r>
      <w:r>
        <w:rPr>
          <w:sz w:val="24"/>
          <w:lang w:val="en-GB"/>
        </w:rPr>
        <w:t xml:space="preserve">et al. (2018) </w:t>
      </w:r>
      <w:r w:rsidR="00E53F75" w:rsidRPr="002C48A4">
        <w:rPr>
          <w:sz w:val="24"/>
          <w:lang w:val="en-GB"/>
        </w:rPr>
        <w:t xml:space="preserve">stated that there is potential for conflict anytime there are activities that are incompatible with one another. It argues that an antagonistic activity may hamper and block the occurrence and effectiveness of the activity of the opposing party. The concept of conflict that was presented by </w:t>
      </w:r>
      <w:r w:rsidR="005536BB" w:rsidRPr="00AA280A">
        <w:rPr>
          <w:rFonts w:cstheme="minorHAnsi"/>
          <w:color w:val="222222"/>
          <w:sz w:val="24"/>
          <w:szCs w:val="20"/>
          <w:shd w:val="clear" w:color="auto" w:fill="FFFFFF"/>
        </w:rPr>
        <w:t>Caputo</w:t>
      </w:r>
      <w:r w:rsidR="005536BB">
        <w:rPr>
          <w:rFonts w:cstheme="minorHAnsi"/>
          <w:color w:val="222222"/>
          <w:sz w:val="24"/>
          <w:szCs w:val="20"/>
          <w:shd w:val="clear" w:color="auto" w:fill="FFFFFF"/>
        </w:rPr>
        <w:t xml:space="preserve"> et al. (2018</w:t>
      </w:r>
      <w:r w:rsidR="00E53F75" w:rsidRPr="002C48A4">
        <w:rPr>
          <w:sz w:val="24"/>
          <w:lang w:val="en-GB"/>
        </w:rPr>
        <w:t xml:space="preserve">) </w:t>
      </w:r>
      <w:r w:rsidR="00307E20">
        <w:rPr>
          <w:sz w:val="24"/>
          <w:lang w:val="en-GB"/>
        </w:rPr>
        <w:t>that</w:t>
      </w:r>
      <w:r w:rsidR="00E53F75" w:rsidRPr="002C48A4">
        <w:rPr>
          <w:sz w:val="24"/>
          <w:lang w:val="en-GB"/>
        </w:rPr>
        <w:t xml:space="preserve"> conflict that was quite close to Deutsch's. The phrase "the central firm of contact" is another way of referring to conflict. He asserts that </w:t>
      </w:r>
      <w:proofErr w:type="gramStart"/>
      <w:r w:rsidR="00E53F75" w:rsidRPr="002C48A4">
        <w:rPr>
          <w:sz w:val="24"/>
          <w:lang w:val="en-GB"/>
        </w:rPr>
        <w:t>each and every</w:t>
      </w:r>
      <w:proofErr w:type="gramEnd"/>
      <w:r w:rsidR="00E53F75" w:rsidRPr="002C48A4">
        <w:rPr>
          <w:sz w:val="24"/>
          <w:lang w:val="en-GB"/>
        </w:rPr>
        <w:t xml:space="preserve"> interaction that takes place is a connection, and that each and every disagreement that takes place is also a relationship.</w:t>
      </w:r>
      <w:r w:rsidR="0028440F" w:rsidRPr="002C48A4">
        <w:rPr>
          <w:sz w:val="24"/>
          <w:lang w:val="en-GB"/>
        </w:rPr>
        <w:t xml:space="preserve"> </w:t>
      </w:r>
    </w:p>
    <w:p w14:paraId="45B9D8F0" w14:textId="77777777" w:rsidR="005458D6" w:rsidRPr="002C48A4" w:rsidRDefault="005458D6" w:rsidP="00323046">
      <w:pPr>
        <w:spacing w:line="360" w:lineRule="auto"/>
        <w:jc w:val="both"/>
        <w:rPr>
          <w:sz w:val="24"/>
          <w:lang w:val="en-GB"/>
        </w:rPr>
      </w:pPr>
      <w:r w:rsidRPr="002C48A4">
        <w:rPr>
          <w:sz w:val="24"/>
          <w:lang w:val="en-GB"/>
        </w:rPr>
        <w:t>The term "internal" refers to a conflict that arises within an individual, while "external" refers to a conflict that arises between two or more parties. Examples of internal conflict include trying to make a difficult decision or trying to overcome a feeling. Internal conflict can be defined as a conflict that takes place within a person's mind. Most of the time, "character versus self" conflicts are what people mean when they talk about internal conflicts. Cognitive dissonance is a common illustration of this phenomenon</w:t>
      </w:r>
      <w:r w:rsidR="00DB75BD">
        <w:rPr>
          <w:sz w:val="24"/>
          <w:lang w:val="en-GB"/>
        </w:rPr>
        <w:t xml:space="preserve"> (</w:t>
      </w:r>
      <w:r w:rsidR="00DB75BD" w:rsidRPr="00AA280A">
        <w:rPr>
          <w:rFonts w:cstheme="minorHAnsi"/>
          <w:color w:val="222222"/>
          <w:sz w:val="24"/>
          <w:szCs w:val="20"/>
          <w:shd w:val="clear" w:color="auto" w:fill="FFFFFF"/>
        </w:rPr>
        <w:t>Xue,</w:t>
      </w:r>
      <w:r w:rsidR="00DB75BD">
        <w:rPr>
          <w:rFonts w:cstheme="minorHAnsi"/>
          <w:color w:val="222222"/>
          <w:sz w:val="24"/>
          <w:szCs w:val="20"/>
          <w:shd w:val="clear" w:color="auto" w:fill="FFFFFF"/>
        </w:rPr>
        <w:t xml:space="preserve"> 2021)</w:t>
      </w:r>
      <w:r w:rsidRPr="002C48A4">
        <w:rPr>
          <w:sz w:val="24"/>
          <w:lang w:val="en-GB"/>
        </w:rPr>
        <w:t>. Cognitive dissonance refers to the internal conflict that a person has when their thoughts and feelings do not correspond to their actions. External conflicts, on the other hand, are those that arise between a person and someone or something else. "</w:t>
      </w:r>
      <w:proofErr w:type="gramStart"/>
      <w:r w:rsidRPr="002C48A4">
        <w:rPr>
          <w:sz w:val="24"/>
          <w:lang w:val="en-GB"/>
        </w:rPr>
        <w:t>character</w:t>
      </w:r>
      <w:proofErr w:type="gramEnd"/>
      <w:r w:rsidRPr="002C48A4">
        <w:rPr>
          <w:sz w:val="24"/>
          <w:lang w:val="en-GB"/>
        </w:rPr>
        <w:t xml:space="preserve"> versus character," "character vs nature," or "character versus society" are typical examples of the types of external conflicts that can arise.</w:t>
      </w:r>
      <w:r w:rsidR="000E074A" w:rsidRPr="002C48A4">
        <w:rPr>
          <w:sz w:val="24"/>
          <w:lang w:val="en-GB"/>
        </w:rPr>
        <w:t xml:space="preserve"> </w:t>
      </w:r>
    </w:p>
    <w:p w14:paraId="05C4394C" w14:textId="77777777" w:rsidR="00B10CD5" w:rsidRPr="002C48A4" w:rsidRDefault="00B10CD5" w:rsidP="00323046">
      <w:pPr>
        <w:spacing w:line="360" w:lineRule="auto"/>
        <w:jc w:val="both"/>
        <w:rPr>
          <w:sz w:val="24"/>
          <w:lang w:val="en-GB"/>
        </w:rPr>
      </w:pPr>
      <w:r w:rsidRPr="002C48A4">
        <w:rPr>
          <w:sz w:val="24"/>
          <w:lang w:val="en-GB"/>
        </w:rPr>
        <w:lastRenderedPageBreak/>
        <w:t xml:space="preserve">There are many distinct varieties of interpersonal conflict, including both overt and covert behaviours. Overt behaviour is more forthright and direct than covert behaviour, such as calling someone an offensive name or perhaps becoming aggressive with them. Covert, on the other hand, is a more passive form of activity, such as chatting about a </w:t>
      </w:r>
      <w:proofErr w:type="spellStart"/>
      <w:r w:rsidRPr="002C48A4">
        <w:rPr>
          <w:sz w:val="24"/>
          <w:lang w:val="en-GB"/>
        </w:rPr>
        <w:t>coworker</w:t>
      </w:r>
      <w:proofErr w:type="spellEnd"/>
      <w:r w:rsidRPr="002C48A4">
        <w:rPr>
          <w:sz w:val="24"/>
          <w:lang w:val="en-GB"/>
        </w:rPr>
        <w:t xml:space="preserve">. As was noted previously, tension in a relationship has the potential to escalate into a more unreasonable situation. If these emotions continue to build up, it could lead to bullying in the workplace. The stress and heightened emotions that accompany relationship dispute </w:t>
      </w:r>
      <w:proofErr w:type="gramStart"/>
      <w:r w:rsidRPr="002C48A4">
        <w:rPr>
          <w:sz w:val="24"/>
          <w:lang w:val="en-GB"/>
        </w:rPr>
        <w:t>lead</w:t>
      </w:r>
      <w:proofErr w:type="gramEnd"/>
      <w:r w:rsidRPr="002C48A4">
        <w:rPr>
          <w:sz w:val="24"/>
          <w:lang w:val="en-GB"/>
        </w:rPr>
        <w:t xml:space="preserve"> to employees singling out a particular </w:t>
      </w:r>
      <w:proofErr w:type="spellStart"/>
      <w:r w:rsidRPr="002C48A4">
        <w:rPr>
          <w:sz w:val="24"/>
          <w:lang w:val="en-GB"/>
        </w:rPr>
        <w:t>coworker</w:t>
      </w:r>
      <w:proofErr w:type="spellEnd"/>
      <w:r w:rsidRPr="002C48A4">
        <w:rPr>
          <w:sz w:val="24"/>
          <w:lang w:val="en-GB"/>
        </w:rPr>
        <w:t xml:space="preserve"> for criticism</w:t>
      </w:r>
      <w:r w:rsidR="008D3EEE">
        <w:rPr>
          <w:sz w:val="24"/>
          <w:lang w:val="en-GB"/>
        </w:rPr>
        <w:t xml:space="preserve"> (</w:t>
      </w:r>
      <w:r w:rsidR="008D3EEE" w:rsidRPr="00AA280A">
        <w:rPr>
          <w:rFonts w:cstheme="minorHAnsi"/>
          <w:color w:val="222222"/>
          <w:sz w:val="24"/>
          <w:szCs w:val="20"/>
          <w:shd w:val="clear" w:color="auto" w:fill="FFFFFF"/>
        </w:rPr>
        <w:t>Caputo</w:t>
      </w:r>
      <w:r w:rsidR="008D3EEE">
        <w:rPr>
          <w:rFonts w:cstheme="minorHAnsi"/>
          <w:color w:val="222222"/>
          <w:sz w:val="24"/>
          <w:szCs w:val="20"/>
          <w:shd w:val="clear" w:color="auto" w:fill="FFFFFF"/>
        </w:rPr>
        <w:t xml:space="preserve"> et al. 2018)</w:t>
      </w:r>
      <w:r w:rsidRPr="002C48A4">
        <w:rPr>
          <w:sz w:val="24"/>
          <w:lang w:val="en-GB"/>
        </w:rPr>
        <w:t>.</w:t>
      </w:r>
      <w:r w:rsidR="005C334E" w:rsidRPr="002C48A4">
        <w:rPr>
          <w:sz w:val="24"/>
          <w:lang w:val="en-GB"/>
        </w:rPr>
        <w:t xml:space="preserve"> </w:t>
      </w:r>
    </w:p>
    <w:p w14:paraId="53D6BE5F" w14:textId="77777777" w:rsidR="005268DC" w:rsidRPr="002C48A4" w:rsidRDefault="005268DC" w:rsidP="00323046">
      <w:pPr>
        <w:spacing w:line="360" w:lineRule="auto"/>
        <w:jc w:val="both"/>
        <w:rPr>
          <w:sz w:val="24"/>
          <w:lang w:val="en-GB"/>
        </w:rPr>
      </w:pPr>
      <w:r w:rsidRPr="002C48A4">
        <w:rPr>
          <w:sz w:val="24"/>
          <w:lang w:val="en-GB"/>
        </w:rPr>
        <w:t>The resolution of a conflict need not always be a terrible experience. The consideration of competing points of view prior to arriving at a conclusion is facilitated by conflict. In most cases, this results in the most favourable conceivable conclusion. Employees are given the opportunity to investigate the entirety of the decision-making process and to consider the potential drawbacks and advantages of the many options. Goal congruence is yet another advantage that can be derived from conflict. A review of the goals and objectives of the business to meet the needs of conflicting parties may result in the achievement of goal congruence and coherence in operations. This "forces the organisations leadership to realign its objectives towards common goals in order to foster teamwork amongst competing parties." Goal congruence is good because it is "a review of the goals and objectives of the business to meet the needs of conflicting parties."</w:t>
      </w:r>
      <w:r w:rsidR="007D43A1" w:rsidRPr="002C48A4">
        <w:rPr>
          <w:sz w:val="24"/>
          <w:lang w:val="en-GB"/>
        </w:rPr>
        <w:t xml:space="preserve"> </w:t>
      </w:r>
      <w:r w:rsidR="00434C42" w:rsidRPr="002C48A4">
        <w:rPr>
          <w:sz w:val="24"/>
          <w:lang w:val="en-GB"/>
        </w:rPr>
        <w:t xml:space="preserve"> </w:t>
      </w:r>
    </w:p>
    <w:p w14:paraId="70523154" w14:textId="77777777" w:rsidR="00667AE6" w:rsidRPr="002C48A4" w:rsidRDefault="006902FD" w:rsidP="00323046">
      <w:pPr>
        <w:spacing w:line="360" w:lineRule="auto"/>
        <w:jc w:val="both"/>
        <w:rPr>
          <w:sz w:val="24"/>
          <w:lang w:val="en-GB"/>
        </w:rPr>
      </w:pPr>
      <w:r w:rsidRPr="002C48A4">
        <w:rPr>
          <w:sz w:val="24"/>
          <w:lang w:val="en-GB"/>
        </w:rPr>
        <w:t xml:space="preserve">According to </w:t>
      </w:r>
      <w:r w:rsidR="004349A4" w:rsidRPr="00AA280A">
        <w:rPr>
          <w:rFonts w:cstheme="minorHAnsi"/>
          <w:color w:val="222222"/>
          <w:sz w:val="24"/>
          <w:szCs w:val="20"/>
          <w:shd w:val="clear" w:color="auto" w:fill="FFFFFF"/>
        </w:rPr>
        <w:t>Caputo</w:t>
      </w:r>
      <w:r w:rsidR="004349A4">
        <w:rPr>
          <w:rFonts w:cstheme="minorHAnsi"/>
          <w:color w:val="222222"/>
          <w:sz w:val="24"/>
          <w:szCs w:val="20"/>
          <w:shd w:val="clear" w:color="auto" w:fill="FFFFFF"/>
        </w:rPr>
        <w:t xml:space="preserve"> et al.</w:t>
      </w:r>
      <w:r w:rsidR="0028547B">
        <w:rPr>
          <w:rFonts w:cstheme="minorHAnsi"/>
          <w:color w:val="222222"/>
          <w:sz w:val="24"/>
          <w:szCs w:val="20"/>
          <w:shd w:val="clear" w:color="auto" w:fill="FFFFFF"/>
        </w:rPr>
        <w:t xml:space="preserve"> </w:t>
      </w:r>
      <w:r w:rsidR="004349A4">
        <w:rPr>
          <w:rFonts w:cstheme="minorHAnsi"/>
          <w:color w:val="222222"/>
          <w:sz w:val="24"/>
          <w:szCs w:val="20"/>
          <w:shd w:val="clear" w:color="auto" w:fill="FFFFFF"/>
        </w:rPr>
        <w:t>(2018)</w:t>
      </w:r>
      <w:r w:rsidRPr="002C48A4">
        <w:rPr>
          <w:sz w:val="24"/>
          <w:lang w:val="en-GB"/>
        </w:rPr>
        <w:t>, conflicts in organisations fall into three categories: bureaucratic, systems, and negotiating. Each of the three conflict models has a different target audience in mind. Using the bargaining model, we can see how conflict emerges between different interest groups when it comes to securing resources, whereas the bureaucratic model depicts conflict between those in positions of authority and those below them. The systems model, on the other hand, explains disputes between parties in a horizontal and functional relationship</w:t>
      </w:r>
      <w:r w:rsidR="00FD1E3B">
        <w:rPr>
          <w:sz w:val="24"/>
          <w:lang w:val="en-GB"/>
        </w:rPr>
        <w:t xml:space="preserve"> (</w:t>
      </w:r>
      <w:r w:rsidR="00FD1E3B" w:rsidRPr="00AA280A">
        <w:rPr>
          <w:rFonts w:cstheme="minorHAnsi"/>
          <w:color w:val="222222"/>
          <w:sz w:val="24"/>
          <w:szCs w:val="20"/>
          <w:shd w:val="clear" w:color="auto" w:fill="FFFFFF"/>
        </w:rPr>
        <w:t>Xue,</w:t>
      </w:r>
      <w:r w:rsidR="00FD1E3B">
        <w:rPr>
          <w:rFonts w:cstheme="minorHAnsi"/>
          <w:color w:val="222222"/>
          <w:sz w:val="24"/>
          <w:szCs w:val="20"/>
          <w:shd w:val="clear" w:color="auto" w:fill="FFFFFF"/>
        </w:rPr>
        <w:t xml:space="preserve"> 2021)</w:t>
      </w:r>
      <w:r w:rsidRPr="002C48A4">
        <w:rPr>
          <w:sz w:val="24"/>
          <w:lang w:val="en-GB"/>
        </w:rPr>
        <w:t>.</w:t>
      </w:r>
      <w:r w:rsidR="00746E48" w:rsidRPr="002C48A4">
        <w:rPr>
          <w:sz w:val="24"/>
          <w:lang w:val="en-GB"/>
        </w:rPr>
        <w:t xml:space="preserve"> </w:t>
      </w:r>
    </w:p>
    <w:p w14:paraId="1C3B5629" w14:textId="77777777" w:rsidR="00B907EC" w:rsidRPr="002C48A4" w:rsidRDefault="00746E48" w:rsidP="00323046">
      <w:pPr>
        <w:spacing w:line="360" w:lineRule="auto"/>
        <w:jc w:val="both"/>
        <w:rPr>
          <w:sz w:val="24"/>
          <w:lang w:val="en-GB"/>
        </w:rPr>
      </w:pPr>
      <w:r w:rsidRPr="002C48A4">
        <w:rPr>
          <w:sz w:val="24"/>
          <w:lang w:val="en-GB"/>
        </w:rPr>
        <w:t xml:space="preserve">When Kenneth Thomas and Ralph Kilmann studied conflict resolution in the 1970s, they came up with a list of five (5) basic approaches, each with varying levels of cooperativeness and aggressiveness. As a result, the instrument can only be used to help people better understand </w:t>
      </w:r>
      <w:r w:rsidRPr="002C48A4">
        <w:rPr>
          <w:sz w:val="24"/>
          <w:lang w:val="en-GB"/>
        </w:rPr>
        <w:lastRenderedPageBreak/>
        <w:t>why and how they employ a certain coping strategy in a particular situation. TKI measures one's liking for a style rather than one's ability to resolve disagreement.</w:t>
      </w:r>
      <w:r w:rsidR="00624465" w:rsidRPr="002C48A4">
        <w:rPr>
          <w:sz w:val="24"/>
          <w:lang w:val="en-GB"/>
        </w:rPr>
        <w:t xml:space="preserve"> </w:t>
      </w:r>
      <w:r w:rsidR="000D615B" w:rsidRPr="002C48A4">
        <w:rPr>
          <w:sz w:val="24"/>
          <w:lang w:val="en-GB"/>
        </w:rPr>
        <w:t xml:space="preserve">Conflict management styles classified by the Thomas-Kilmann Conflict Mode Instrument (TKI) </w:t>
      </w:r>
      <w:proofErr w:type="gramStart"/>
      <w:r w:rsidR="000D615B" w:rsidRPr="002C48A4">
        <w:rPr>
          <w:sz w:val="24"/>
          <w:lang w:val="en-GB"/>
        </w:rPr>
        <w:t>include:</w:t>
      </w:r>
      <w:proofErr w:type="gramEnd"/>
      <w:r w:rsidR="000D615B" w:rsidRPr="002C48A4">
        <w:rPr>
          <w:sz w:val="24"/>
          <w:lang w:val="en-GB"/>
        </w:rPr>
        <w:t xml:space="preserve"> avoiding, competing, collaborating, compromising, and adjusting to compromises.</w:t>
      </w:r>
    </w:p>
    <w:p w14:paraId="2B651313" w14:textId="77777777" w:rsidR="00B907EC" w:rsidRPr="002C48A4" w:rsidRDefault="00B907EC" w:rsidP="00323046">
      <w:pPr>
        <w:spacing w:line="360" w:lineRule="auto"/>
        <w:jc w:val="both"/>
        <w:rPr>
          <w:sz w:val="24"/>
          <w:lang w:val="en-GB"/>
        </w:rPr>
      </w:pPr>
      <w:r w:rsidRPr="002C48A4">
        <w:rPr>
          <w:sz w:val="24"/>
          <w:lang w:val="en-GB"/>
        </w:rPr>
        <w:t xml:space="preserve">There will always be friction between people in our world. The </w:t>
      </w:r>
      <w:proofErr w:type="gramStart"/>
      <w:r w:rsidRPr="002C48A4">
        <w:rPr>
          <w:sz w:val="24"/>
          <w:lang w:val="en-GB"/>
        </w:rPr>
        <w:t>manner in which</w:t>
      </w:r>
      <w:proofErr w:type="gramEnd"/>
      <w:r w:rsidRPr="002C48A4">
        <w:rPr>
          <w:sz w:val="24"/>
          <w:lang w:val="en-GB"/>
        </w:rPr>
        <w:t xml:space="preserve"> one responds to it determines whether or not one views it in a positive or negative light. The Thomas-Kilmann Conflict Mode Instrument, also known as the TKI, was developed with the intention of assisting individuals in better comprehending their initial response to conflict while simultaneously mitigating the effects of social desirability biases. These biases cause individuals to rate themselves in a more favourable light. To develop one's own sense of self-awareness, acquire the skills necessary to manage a variety of conflicts, and improve one's ability to comprehend the responses of others, it is necessary to first comprehend one's own reaction to conflict. The training of personnel, in addition to organisations and the workplace, is the primary focus of this audience. Only a small fraction of the population has made use of it for the sake of education and personal development</w:t>
      </w:r>
      <w:r w:rsidR="005C0323">
        <w:rPr>
          <w:sz w:val="24"/>
          <w:lang w:val="en-GB"/>
        </w:rPr>
        <w:t xml:space="preserve"> (</w:t>
      </w:r>
      <w:r w:rsidR="005C0323" w:rsidRPr="00AA280A">
        <w:rPr>
          <w:rFonts w:cstheme="minorHAnsi"/>
          <w:color w:val="222222"/>
          <w:sz w:val="24"/>
          <w:szCs w:val="20"/>
          <w:shd w:val="clear" w:color="auto" w:fill="FFFFFF"/>
        </w:rPr>
        <w:t>Sengupta</w:t>
      </w:r>
      <w:r w:rsidR="005C0323">
        <w:rPr>
          <w:rFonts w:cstheme="minorHAnsi"/>
          <w:color w:val="222222"/>
          <w:sz w:val="24"/>
          <w:szCs w:val="20"/>
          <w:shd w:val="clear" w:color="auto" w:fill="FFFFFF"/>
        </w:rPr>
        <w:t xml:space="preserve"> et al. 2021)</w:t>
      </w:r>
      <w:r w:rsidRPr="002C48A4">
        <w:rPr>
          <w:sz w:val="24"/>
          <w:lang w:val="en-GB"/>
        </w:rPr>
        <w:t xml:space="preserve">. </w:t>
      </w:r>
    </w:p>
    <w:p w14:paraId="5F9991DF" w14:textId="77777777" w:rsidR="00767FE3" w:rsidRPr="002C48A4" w:rsidRDefault="00767FE3" w:rsidP="00323046">
      <w:pPr>
        <w:pStyle w:val="Heading2"/>
        <w:spacing w:line="360" w:lineRule="auto"/>
        <w:ind w:left="720"/>
        <w:rPr>
          <w:b/>
          <w:lang w:val="en-GB"/>
        </w:rPr>
      </w:pPr>
      <w:bookmarkStart w:id="6" w:name="_Toc110415603"/>
      <w:r w:rsidRPr="002C48A4">
        <w:rPr>
          <w:b/>
          <w:lang w:val="en-GB"/>
        </w:rPr>
        <w:t xml:space="preserve">Conflict </w:t>
      </w:r>
      <w:r w:rsidR="00B51614">
        <w:rPr>
          <w:b/>
          <w:lang w:val="en-GB"/>
        </w:rPr>
        <w:t>R</w:t>
      </w:r>
      <w:r w:rsidRPr="002C48A4">
        <w:rPr>
          <w:b/>
          <w:lang w:val="en-GB"/>
        </w:rPr>
        <w:t xml:space="preserve">esolution </w:t>
      </w:r>
      <w:r w:rsidR="00B51614">
        <w:rPr>
          <w:b/>
          <w:lang w:val="en-GB"/>
        </w:rPr>
        <w:t>Ap</w:t>
      </w:r>
      <w:r w:rsidRPr="002C48A4">
        <w:rPr>
          <w:b/>
          <w:lang w:val="en-GB"/>
        </w:rPr>
        <w:t>proaches</w:t>
      </w:r>
      <w:bookmarkEnd w:id="6"/>
      <w:r w:rsidRPr="002C48A4">
        <w:rPr>
          <w:b/>
          <w:lang w:val="en-GB"/>
        </w:rPr>
        <w:t xml:space="preserve"> </w:t>
      </w:r>
    </w:p>
    <w:p w14:paraId="217E0D47" w14:textId="77777777" w:rsidR="00B907EC" w:rsidRPr="002C48A4" w:rsidRDefault="000728F6" w:rsidP="00323046">
      <w:pPr>
        <w:pStyle w:val="Heading3"/>
        <w:numPr>
          <w:ilvl w:val="0"/>
          <w:numId w:val="1"/>
        </w:numPr>
        <w:spacing w:line="360" w:lineRule="auto"/>
        <w:rPr>
          <w:b/>
          <w:lang w:val="en-GB"/>
        </w:rPr>
      </w:pPr>
      <w:bookmarkStart w:id="7" w:name="_Toc110415604"/>
      <w:r w:rsidRPr="002C48A4">
        <w:rPr>
          <w:b/>
          <w:lang w:val="en-GB"/>
        </w:rPr>
        <w:t>Competition</w:t>
      </w:r>
      <w:bookmarkEnd w:id="7"/>
      <w:r w:rsidRPr="002C48A4">
        <w:rPr>
          <w:b/>
          <w:lang w:val="en-GB"/>
        </w:rPr>
        <w:t xml:space="preserve"> </w:t>
      </w:r>
    </w:p>
    <w:p w14:paraId="7BD01A88" w14:textId="77777777" w:rsidR="00856A42" w:rsidRPr="002C48A4" w:rsidRDefault="004161CD" w:rsidP="00323046">
      <w:pPr>
        <w:spacing w:line="360" w:lineRule="auto"/>
        <w:jc w:val="both"/>
        <w:rPr>
          <w:sz w:val="24"/>
          <w:lang w:val="en-GB"/>
        </w:rPr>
      </w:pPr>
      <w:r w:rsidRPr="002C48A4">
        <w:rPr>
          <w:sz w:val="24"/>
          <w:lang w:val="en-GB"/>
        </w:rPr>
        <w:t xml:space="preserve">According to Thomas-(1982) Kilmann's definition of the competitive style, in a nutshell, this refers to an individual who prioritises his or her own interests over those of anybody else. It is healthy to compete with others with the intention of achieving a favourable conclusion </w:t>
      </w:r>
      <w:proofErr w:type="gramStart"/>
      <w:r w:rsidRPr="002C48A4">
        <w:rPr>
          <w:sz w:val="24"/>
          <w:lang w:val="en-GB"/>
        </w:rPr>
        <w:t>in order to</w:t>
      </w:r>
      <w:proofErr w:type="gramEnd"/>
      <w:r w:rsidRPr="002C48A4">
        <w:rPr>
          <w:sz w:val="24"/>
          <w:lang w:val="en-GB"/>
        </w:rPr>
        <w:t xml:space="preserve"> win; nevertheless, the process of achieving what we desire may not result in a beneficial outcome. According to </w:t>
      </w:r>
      <w:r w:rsidR="006A0958" w:rsidRPr="00AA280A">
        <w:rPr>
          <w:rFonts w:cstheme="minorHAnsi"/>
          <w:color w:val="222222"/>
          <w:sz w:val="24"/>
          <w:szCs w:val="20"/>
          <w:shd w:val="clear" w:color="auto" w:fill="FFFFFF"/>
        </w:rPr>
        <w:t>Valente &amp; Lourenço</w:t>
      </w:r>
      <w:r w:rsidR="00D409DB">
        <w:rPr>
          <w:rFonts w:cstheme="minorHAnsi"/>
          <w:color w:val="222222"/>
          <w:sz w:val="24"/>
          <w:szCs w:val="20"/>
          <w:shd w:val="clear" w:color="auto" w:fill="FFFFFF"/>
        </w:rPr>
        <w:t>,</w:t>
      </w:r>
      <w:r w:rsidR="006A0958">
        <w:rPr>
          <w:rFonts w:cstheme="minorHAnsi"/>
          <w:color w:val="222222"/>
          <w:sz w:val="24"/>
          <w:szCs w:val="20"/>
          <w:shd w:val="clear" w:color="auto" w:fill="FFFFFF"/>
        </w:rPr>
        <w:t xml:space="preserve"> (2020</w:t>
      </w:r>
      <w:r w:rsidRPr="002C48A4">
        <w:rPr>
          <w:sz w:val="24"/>
          <w:lang w:val="en-GB"/>
        </w:rPr>
        <w:t xml:space="preserve">), the lack of competition between employees in a business is a sign that it is difficult to take a definite stance on any given subject. This approach is quite forceful, and there is very little cooperation involved. When a person needs to take quick action, make decisions that are unpopular, handle important issues, or when one </w:t>
      </w:r>
      <w:r w:rsidR="008A74E8" w:rsidRPr="002C48A4">
        <w:rPr>
          <w:sz w:val="24"/>
          <w:lang w:val="en-GB"/>
        </w:rPr>
        <w:t>needs</w:t>
      </w:r>
      <w:r w:rsidRPr="002C48A4">
        <w:rPr>
          <w:sz w:val="24"/>
          <w:lang w:val="en-GB"/>
        </w:rPr>
        <w:t xml:space="preserve"> protection in a situation where non-competitive behaviour can be exploited, the competing style is used. </w:t>
      </w:r>
    </w:p>
    <w:p w14:paraId="7996C704" w14:textId="77777777" w:rsidR="00A140CB" w:rsidRPr="002C48A4" w:rsidRDefault="00372531" w:rsidP="00323046">
      <w:pPr>
        <w:pStyle w:val="Heading3"/>
        <w:numPr>
          <w:ilvl w:val="0"/>
          <w:numId w:val="1"/>
        </w:numPr>
        <w:spacing w:line="360" w:lineRule="auto"/>
        <w:rPr>
          <w:b/>
          <w:lang w:val="en-GB"/>
        </w:rPr>
      </w:pPr>
      <w:bookmarkStart w:id="8" w:name="_Toc110415605"/>
      <w:r w:rsidRPr="002C48A4">
        <w:rPr>
          <w:b/>
          <w:lang w:val="en-GB"/>
        </w:rPr>
        <w:lastRenderedPageBreak/>
        <w:t>Avoiding</w:t>
      </w:r>
      <w:bookmarkEnd w:id="8"/>
      <w:r w:rsidRPr="002C48A4">
        <w:rPr>
          <w:b/>
          <w:lang w:val="en-GB"/>
        </w:rPr>
        <w:t xml:space="preserve"> </w:t>
      </w:r>
    </w:p>
    <w:p w14:paraId="285DEF26" w14:textId="77777777" w:rsidR="00372531" w:rsidRPr="002C48A4" w:rsidRDefault="00372531" w:rsidP="00323046">
      <w:pPr>
        <w:spacing w:line="360" w:lineRule="auto"/>
        <w:jc w:val="both"/>
        <w:rPr>
          <w:sz w:val="24"/>
          <w:lang w:val="en-GB"/>
        </w:rPr>
      </w:pPr>
      <w:r w:rsidRPr="002C48A4">
        <w:rPr>
          <w:sz w:val="24"/>
          <w:lang w:val="en-GB"/>
        </w:rPr>
        <w:t xml:space="preserve">A situation in which people fail to fulfil either their own issues or the </w:t>
      </w:r>
      <w:proofErr w:type="gramStart"/>
      <w:r w:rsidRPr="002C48A4">
        <w:rPr>
          <w:sz w:val="24"/>
          <w:lang w:val="en-GB"/>
        </w:rPr>
        <w:t>concerns</w:t>
      </w:r>
      <w:proofErr w:type="gramEnd"/>
      <w:r w:rsidRPr="002C48A4">
        <w:rPr>
          <w:sz w:val="24"/>
          <w:lang w:val="en-GB"/>
        </w:rPr>
        <w:t xml:space="preserve"> of the other person is implied by the avoiding style. This style is characterised by low levels of both assertiveness and cooperativeness. In a nutshell, the objective is to postpone the confrontation. Regarding the method of managing conflicts that is being discussed here, in </w:t>
      </w:r>
      <w:proofErr w:type="gramStart"/>
      <w:r w:rsidRPr="002C48A4">
        <w:rPr>
          <w:sz w:val="24"/>
          <w:lang w:val="en-GB"/>
        </w:rPr>
        <w:t>the majority of</w:t>
      </w:r>
      <w:proofErr w:type="gramEnd"/>
      <w:r w:rsidRPr="002C48A4">
        <w:rPr>
          <w:sz w:val="24"/>
          <w:lang w:val="en-GB"/>
        </w:rPr>
        <w:t xml:space="preserve"> scenarios, this is a feeble and inefficient approach to pursue. According to the findings of a study that was carried out by </w:t>
      </w:r>
      <w:proofErr w:type="spellStart"/>
      <w:r w:rsidR="00753406" w:rsidRPr="00AA280A">
        <w:rPr>
          <w:rFonts w:cstheme="minorHAnsi"/>
          <w:color w:val="222222"/>
          <w:sz w:val="24"/>
          <w:szCs w:val="20"/>
          <w:shd w:val="clear" w:color="auto" w:fill="FFFFFF"/>
        </w:rPr>
        <w:t>Labrague</w:t>
      </w:r>
      <w:proofErr w:type="spellEnd"/>
      <w:r w:rsidR="00753406">
        <w:rPr>
          <w:rFonts w:cstheme="minorHAnsi"/>
          <w:color w:val="222222"/>
          <w:sz w:val="24"/>
          <w:szCs w:val="20"/>
          <w:shd w:val="clear" w:color="auto" w:fill="FFFFFF"/>
        </w:rPr>
        <w:t xml:space="preserve"> et al.</w:t>
      </w:r>
      <w:r w:rsidRPr="002C48A4">
        <w:rPr>
          <w:sz w:val="24"/>
          <w:lang w:val="en-GB"/>
        </w:rPr>
        <w:t xml:space="preserve"> (20</w:t>
      </w:r>
      <w:r w:rsidR="00753406">
        <w:rPr>
          <w:sz w:val="24"/>
          <w:lang w:val="en-GB"/>
        </w:rPr>
        <w:t>18</w:t>
      </w:r>
      <w:r w:rsidRPr="002C48A4">
        <w:rPr>
          <w:sz w:val="24"/>
          <w:lang w:val="en-GB"/>
        </w:rPr>
        <w:t xml:space="preserve">), the primary reason that nurses make frequent use of avoiding situations is because they feel powerless in front of their superiors, </w:t>
      </w:r>
      <w:proofErr w:type="gramStart"/>
      <w:r w:rsidRPr="002C48A4">
        <w:rPr>
          <w:sz w:val="24"/>
          <w:lang w:val="en-GB"/>
        </w:rPr>
        <w:t>despite the fact that</w:t>
      </w:r>
      <w:proofErr w:type="gramEnd"/>
      <w:r w:rsidRPr="002C48A4">
        <w:rPr>
          <w:sz w:val="24"/>
          <w:lang w:val="en-GB"/>
        </w:rPr>
        <w:t xml:space="preserve"> avoiding situations is generally recognised as leading to unsuccessful results.</w:t>
      </w:r>
    </w:p>
    <w:p w14:paraId="36AC40AC" w14:textId="77777777" w:rsidR="00983B41" w:rsidRPr="002C48A4" w:rsidRDefault="00CA6C17" w:rsidP="00323046">
      <w:pPr>
        <w:pStyle w:val="Heading3"/>
        <w:numPr>
          <w:ilvl w:val="0"/>
          <w:numId w:val="1"/>
        </w:numPr>
        <w:spacing w:line="360" w:lineRule="auto"/>
        <w:rPr>
          <w:b/>
          <w:lang w:val="en-GB"/>
        </w:rPr>
      </w:pPr>
      <w:bookmarkStart w:id="9" w:name="_Toc110415606"/>
      <w:r w:rsidRPr="002C48A4">
        <w:rPr>
          <w:b/>
          <w:lang w:val="en-GB"/>
        </w:rPr>
        <w:t>Compromising</w:t>
      </w:r>
      <w:bookmarkEnd w:id="9"/>
      <w:r w:rsidRPr="002C48A4">
        <w:rPr>
          <w:b/>
          <w:lang w:val="en-GB"/>
        </w:rPr>
        <w:t xml:space="preserve"> </w:t>
      </w:r>
    </w:p>
    <w:p w14:paraId="0939E559" w14:textId="77777777" w:rsidR="00CA6C17" w:rsidRPr="002C48A4" w:rsidRDefault="00A17ED7" w:rsidP="00323046">
      <w:pPr>
        <w:spacing w:line="360" w:lineRule="auto"/>
        <w:jc w:val="both"/>
        <w:rPr>
          <w:sz w:val="24"/>
          <w:lang w:val="en-GB"/>
        </w:rPr>
      </w:pPr>
      <w:r w:rsidRPr="002C48A4">
        <w:rPr>
          <w:sz w:val="24"/>
          <w:lang w:val="en-GB"/>
        </w:rPr>
        <w:t xml:space="preserve">Finding a happy medium or giving up some of our concerns </w:t>
      </w:r>
      <w:proofErr w:type="gramStart"/>
      <w:r w:rsidRPr="002C48A4">
        <w:rPr>
          <w:sz w:val="24"/>
          <w:lang w:val="en-GB"/>
        </w:rPr>
        <w:t>in order to</w:t>
      </w:r>
      <w:proofErr w:type="gramEnd"/>
      <w:r w:rsidRPr="002C48A4">
        <w:rPr>
          <w:sz w:val="24"/>
          <w:lang w:val="en-GB"/>
        </w:rPr>
        <w:t xml:space="preserve"> prioritise those of others is the goal of the compromise approach to problem solving. It is necessary for most people to satisfy some of their interests, but not all of them, and as a result, most people </w:t>
      </w:r>
      <w:r w:rsidR="00E628D8" w:rsidRPr="002C48A4">
        <w:rPr>
          <w:sz w:val="24"/>
          <w:lang w:val="en-GB"/>
        </w:rPr>
        <w:t>tend to</w:t>
      </w:r>
      <w:r w:rsidRPr="002C48A4">
        <w:rPr>
          <w:sz w:val="24"/>
          <w:lang w:val="en-GB"/>
        </w:rPr>
        <w:t xml:space="preserve"> pick a style that is compromise-based. This approach is one that is neither very aggressive nor overly submissive; rather, it seeks to locate the sweet spot between the two extremes. Everyone is required to make some sort of concession and give in to the requirements and preferences of the opposing party in accordance with this method of dispute resolution.</w:t>
      </w:r>
      <w:r w:rsidR="00E628D8">
        <w:rPr>
          <w:sz w:val="24"/>
          <w:lang w:val="en-GB"/>
        </w:rPr>
        <w:t xml:space="preserve"> </w:t>
      </w:r>
      <w:r w:rsidRPr="002C48A4">
        <w:rPr>
          <w:sz w:val="24"/>
          <w:lang w:val="en-GB"/>
        </w:rPr>
        <w:t xml:space="preserve">An additional study of this kind demonstrates that staff workers had a propensity to adopt a compromising approach of dealing with disagreement </w:t>
      </w:r>
      <w:proofErr w:type="gramStart"/>
      <w:r w:rsidRPr="002C48A4">
        <w:rPr>
          <w:sz w:val="24"/>
          <w:lang w:val="en-GB"/>
        </w:rPr>
        <w:t>in order to</w:t>
      </w:r>
      <w:proofErr w:type="gramEnd"/>
      <w:r w:rsidRPr="002C48A4">
        <w:rPr>
          <w:sz w:val="24"/>
          <w:lang w:val="en-GB"/>
        </w:rPr>
        <w:t xml:space="preserve"> avoid retaliation from other male workers, but not for their own advantage. This is reinforced by </w:t>
      </w:r>
      <w:r w:rsidR="000B6ACC" w:rsidRPr="00AA280A">
        <w:rPr>
          <w:rFonts w:cstheme="minorHAnsi"/>
          <w:color w:val="222222"/>
          <w:sz w:val="24"/>
          <w:szCs w:val="20"/>
          <w:shd w:val="clear" w:color="auto" w:fill="FFFFFF"/>
        </w:rPr>
        <w:t>Sengupta</w:t>
      </w:r>
      <w:r w:rsidR="000B6ACC">
        <w:rPr>
          <w:rFonts w:cstheme="minorHAnsi"/>
          <w:color w:val="222222"/>
          <w:sz w:val="24"/>
          <w:szCs w:val="20"/>
          <w:shd w:val="clear" w:color="auto" w:fill="FFFFFF"/>
        </w:rPr>
        <w:t xml:space="preserve"> (2021</w:t>
      </w:r>
      <w:r w:rsidRPr="002C48A4">
        <w:rPr>
          <w:sz w:val="24"/>
          <w:lang w:val="en-GB"/>
        </w:rPr>
        <w:t xml:space="preserve">), who asserts that men are typically better at bargaining issues for their personal gains as compared to women, who focus more on the interests and preferences of other people. Maxwell's findings provide credence to the </w:t>
      </w:r>
      <w:proofErr w:type="gramStart"/>
      <w:r w:rsidRPr="002C48A4">
        <w:rPr>
          <w:sz w:val="24"/>
          <w:lang w:val="en-GB"/>
        </w:rPr>
        <w:t>aforementioned statement</w:t>
      </w:r>
      <w:proofErr w:type="gramEnd"/>
      <w:r w:rsidRPr="002C48A4">
        <w:rPr>
          <w:sz w:val="24"/>
          <w:lang w:val="en-GB"/>
        </w:rPr>
        <w:t>.</w:t>
      </w:r>
      <w:r w:rsidR="008A42B7" w:rsidRPr="002C48A4">
        <w:rPr>
          <w:sz w:val="24"/>
          <w:lang w:val="en-GB"/>
        </w:rPr>
        <w:t xml:space="preserve"> </w:t>
      </w:r>
    </w:p>
    <w:p w14:paraId="0D20392A" w14:textId="77777777" w:rsidR="00720919" w:rsidRPr="002C48A4" w:rsidRDefault="007348F4" w:rsidP="00323046">
      <w:pPr>
        <w:pStyle w:val="Heading3"/>
        <w:numPr>
          <w:ilvl w:val="0"/>
          <w:numId w:val="1"/>
        </w:numPr>
        <w:spacing w:line="360" w:lineRule="auto"/>
        <w:rPr>
          <w:b/>
          <w:lang w:val="en-GB"/>
        </w:rPr>
      </w:pPr>
      <w:bookmarkStart w:id="10" w:name="_Toc110415607"/>
      <w:r w:rsidRPr="002C48A4">
        <w:rPr>
          <w:b/>
          <w:lang w:val="en-GB"/>
        </w:rPr>
        <w:t>Collaborating</w:t>
      </w:r>
      <w:bookmarkEnd w:id="10"/>
      <w:r w:rsidRPr="002C48A4">
        <w:rPr>
          <w:b/>
          <w:lang w:val="en-GB"/>
        </w:rPr>
        <w:t xml:space="preserve"> </w:t>
      </w:r>
    </w:p>
    <w:p w14:paraId="283DABB8" w14:textId="77777777" w:rsidR="007348F4" w:rsidRPr="002C48A4" w:rsidRDefault="009A7188" w:rsidP="00323046">
      <w:pPr>
        <w:spacing w:line="360" w:lineRule="auto"/>
        <w:jc w:val="both"/>
        <w:rPr>
          <w:sz w:val="24"/>
          <w:lang w:val="en-GB"/>
        </w:rPr>
      </w:pPr>
      <w:r w:rsidRPr="002C48A4">
        <w:rPr>
          <w:sz w:val="24"/>
          <w:lang w:val="en-GB"/>
        </w:rPr>
        <w:t xml:space="preserve">The collaborative approach, which </w:t>
      </w:r>
      <w:proofErr w:type="gramStart"/>
      <w:r w:rsidRPr="002C48A4">
        <w:rPr>
          <w:sz w:val="24"/>
          <w:lang w:val="en-GB"/>
        </w:rPr>
        <w:t>is considered to be</w:t>
      </w:r>
      <w:proofErr w:type="gramEnd"/>
      <w:r w:rsidRPr="002C48A4">
        <w:rPr>
          <w:sz w:val="24"/>
          <w:lang w:val="en-GB"/>
        </w:rPr>
        <w:t xml:space="preserve"> an effective method for managing conflict, presupposes that there is a primary focus on finding a solution that is acceptable to all parties. This approach is highly assertive while also being highly cooperative, with the goal of finding a solution that benefits both parties</w:t>
      </w:r>
      <w:r w:rsidR="00FB6B34">
        <w:rPr>
          <w:sz w:val="24"/>
          <w:lang w:val="en-GB"/>
        </w:rPr>
        <w:t xml:space="preserve"> (</w:t>
      </w:r>
      <w:r w:rsidR="00FB6B34" w:rsidRPr="00AA280A">
        <w:rPr>
          <w:rFonts w:cstheme="minorHAnsi"/>
          <w:color w:val="222222"/>
          <w:sz w:val="24"/>
          <w:szCs w:val="20"/>
          <w:shd w:val="clear" w:color="auto" w:fill="FFFFFF"/>
        </w:rPr>
        <w:t>Valente &amp; Lourenço,</w:t>
      </w:r>
      <w:r w:rsidR="00FB6B34">
        <w:rPr>
          <w:rFonts w:cstheme="minorHAnsi"/>
          <w:color w:val="222222"/>
          <w:sz w:val="24"/>
          <w:szCs w:val="20"/>
          <w:shd w:val="clear" w:color="auto" w:fill="FFFFFF"/>
        </w:rPr>
        <w:t xml:space="preserve"> 2020)</w:t>
      </w:r>
      <w:r w:rsidRPr="002C48A4">
        <w:rPr>
          <w:sz w:val="24"/>
          <w:lang w:val="en-GB"/>
        </w:rPr>
        <w:t xml:space="preserve">. Choosing a problem-solving style that emphasises cooperation enables individuals to work, collaborate, and carry out their </w:t>
      </w:r>
      <w:r w:rsidRPr="002C48A4">
        <w:rPr>
          <w:sz w:val="24"/>
          <w:lang w:val="en-GB"/>
        </w:rPr>
        <w:lastRenderedPageBreak/>
        <w:t>responsibilities in concert with one another, increasing the likelihood that everyone will emerge victorious. When people are trying to discover a solution that will help everyone meet their preferences and interests, choosing the style of collaboration is a decent attempt as they try to find a solution that will assist everyone meet those preferences and interests. In addition, employing this approach to managing conflict can be helpful in preserving positive relationships in the workplace. This circumstance has the potential to bring about remarkable synergy in the workplace.</w:t>
      </w:r>
      <w:r w:rsidR="00031A20" w:rsidRPr="002C48A4">
        <w:rPr>
          <w:sz w:val="24"/>
          <w:lang w:val="en-GB"/>
        </w:rPr>
        <w:t xml:space="preserve"> </w:t>
      </w:r>
      <w:r w:rsidR="001B4370" w:rsidRPr="002C48A4">
        <w:rPr>
          <w:sz w:val="24"/>
          <w:lang w:val="en-GB"/>
        </w:rPr>
        <w:t xml:space="preserve">Collaborative conflict resolution is not considered a medium for sharing knowledge, opportunities to learn, problem-solving, and high-commitment relationships by those who are not involved, according to </w:t>
      </w:r>
      <w:proofErr w:type="spellStart"/>
      <w:r w:rsidR="0092010B" w:rsidRPr="00AA280A">
        <w:rPr>
          <w:rFonts w:cstheme="minorHAnsi"/>
          <w:color w:val="222222"/>
          <w:sz w:val="24"/>
          <w:szCs w:val="20"/>
          <w:shd w:val="clear" w:color="auto" w:fill="FFFFFF"/>
        </w:rPr>
        <w:t>Labrague</w:t>
      </w:r>
      <w:proofErr w:type="spellEnd"/>
      <w:r w:rsidR="0092010B">
        <w:rPr>
          <w:rFonts w:cstheme="minorHAnsi"/>
          <w:color w:val="222222"/>
          <w:sz w:val="24"/>
          <w:szCs w:val="20"/>
          <w:shd w:val="clear" w:color="auto" w:fill="FFFFFF"/>
        </w:rPr>
        <w:t xml:space="preserve"> et al.</w:t>
      </w:r>
      <w:r w:rsidR="001B4370" w:rsidRPr="002C48A4">
        <w:rPr>
          <w:sz w:val="24"/>
          <w:lang w:val="en-GB"/>
        </w:rPr>
        <w:t xml:space="preserve"> (201</w:t>
      </w:r>
      <w:r w:rsidR="0092010B">
        <w:rPr>
          <w:sz w:val="24"/>
          <w:lang w:val="en-GB"/>
        </w:rPr>
        <w:t>8</w:t>
      </w:r>
      <w:r w:rsidR="001B4370" w:rsidRPr="002C48A4">
        <w:rPr>
          <w:sz w:val="24"/>
          <w:lang w:val="en-GB"/>
        </w:rPr>
        <w:t xml:space="preserve">). The low self-esteem of female nurses contributes to a less collaborative approach to resolving disputes. According to </w:t>
      </w:r>
      <w:r w:rsidR="00A46C43" w:rsidRPr="00AA280A">
        <w:rPr>
          <w:rFonts w:cstheme="minorHAnsi"/>
          <w:color w:val="222222"/>
          <w:sz w:val="24"/>
          <w:szCs w:val="20"/>
          <w:shd w:val="clear" w:color="auto" w:fill="FFFFFF"/>
        </w:rPr>
        <w:t>Sengupta</w:t>
      </w:r>
      <w:r w:rsidR="00A46C43">
        <w:rPr>
          <w:rFonts w:cstheme="minorHAnsi"/>
          <w:color w:val="222222"/>
          <w:sz w:val="24"/>
          <w:szCs w:val="20"/>
          <w:shd w:val="clear" w:color="auto" w:fill="FFFFFF"/>
        </w:rPr>
        <w:t xml:space="preserve"> et al. (202</w:t>
      </w:r>
      <w:r w:rsidR="003E3461">
        <w:rPr>
          <w:rFonts w:cstheme="minorHAnsi"/>
          <w:color w:val="222222"/>
          <w:sz w:val="24"/>
          <w:szCs w:val="20"/>
          <w:shd w:val="clear" w:color="auto" w:fill="FFFFFF"/>
        </w:rPr>
        <w:t>1</w:t>
      </w:r>
      <w:r w:rsidR="001B4370" w:rsidRPr="002C48A4">
        <w:rPr>
          <w:sz w:val="24"/>
          <w:lang w:val="en-GB"/>
        </w:rPr>
        <w:t>), people with poor self-confidence are less likely to approach problems directly. A study by researchers shows that while dealing with central administrators, most principals use a collaborative method of conflict management. Site-based administration allows central administrators to share their authority with school-based teams made up of teachers, parents, and principals.</w:t>
      </w:r>
      <w:r w:rsidR="00BF1C40" w:rsidRPr="002C48A4">
        <w:rPr>
          <w:sz w:val="24"/>
          <w:lang w:val="en-GB"/>
        </w:rPr>
        <w:t xml:space="preserve"> </w:t>
      </w:r>
    </w:p>
    <w:p w14:paraId="60F172CE" w14:textId="77777777" w:rsidR="00BF1C40" w:rsidRPr="002C48A4" w:rsidRDefault="00831E30" w:rsidP="00323046">
      <w:pPr>
        <w:pStyle w:val="Heading3"/>
        <w:numPr>
          <w:ilvl w:val="0"/>
          <w:numId w:val="1"/>
        </w:numPr>
        <w:spacing w:line="360" w:lineRule="auto"/>
        <w:rPr>
          <w:b/>
          <w:lang w:val="en-GB"/>
        </w:rPr>
      </w:pPr>
      <w:bookmarkStart w:id="11" w:name="_Toc110415608"/>
      <w:r w:rsidRPr="002C48A4">
        <w:rPr>
          <w:b/>
          <w:lang w:val="en-GB"/>
        </w:rPr>
        <w:t>Accommodating</w:t>
      </w:r>
      <w:bookmarkEnd w:id="11"/>
      <w:r w:rsidRPr="002C48A4">
        <w:rPr>
          <w:b/>
          <w:lang w:val="en-GB"/>
        </w:rPr>
        <w:t xml:space="preserve"> </w:t>
      </w:r>
    </w:p>
    <w:p w14:paraId="29CE352F" w14:textId="77777777" w:rsidR="00831E30" w:rsidRPr="002C48A4" w:rsidRDefault="001775A2" w:rsidP="00323046">
      <w:pPr>
        <w:spacing w:line="360" w:lineRule="auto"/>
        <w:jc w:val="both"/>
        <w:rPr>
          <w:sz w:val="24"/>
          <w:lang w:val="en-GB"/>
        </w:rPr>
      </w:pPr>
      <w:r w:rsidRPr="002C48A4">
        <w:rPr>
          <w:sz w:val="24"/>
          <w:lang w:val="en-GB"/>
        </w:rPr>
        <w:t xml:space="preserve">The accommodating style is the final aspect of the conflict management approach that </w:t>
      </w:r>
      <w:r w:rsidR="003E0A16" w:rsidRPr="002C48A4">
        <w:rPr>
          <w:sz w:val="24"/>
          <w:lang w:val="en-GB"/>
        </w:rPr>
        <w:t>organizations</w:t>
      </w:r>
      <w:r w:rsidRPr="002C48A4">
        <w:rPr>
          <w:sz w:val="24"/>
          <w:lang w:val="en-GB"/>
        </w:rPr>
        <w:t xml:space="preserve"> have chosen. The accommodating approach is characterised by a willingness to sacrifice one's own primary objectives in favour of those of other people. In this approach to conflict management, the goal is to yield, hence the assertiveness level of this style is low while the cooperativeness level is high</w:t>
      </w:r>
      <w:r w:rsidR="00FC2352">
        <w:rPr>
          <w:sz w:val="24"/>
          <w:lang w:val="en-GB"/>
        </w:rPr>
        <w:t xml:space="preserve"> (</w:t>
      </w:r>
      <w:r w:rsidR="00FC2352" w:rsidRPr="00AA280A">
        <w:rPr>
          <w:rFonts w:cstheme="minorHAnsi"/>
          <w:color w:val="222222"/>
          <w:sz w:val="24"/>
          <w:szCs w:val="20"/>
          <w:shd w:val="clear" w:color="auto" w:fill="FFFFFF"/>
        </w:rPr>
        <w:t>Xue,</w:t>
      </w:r>
      <w:r w:rsidR="00FC2352">
        <w:rPr>
          <w:rFonts w:cstheme="minorHAnsi"/>
          <w:color w:val="222222"/>
          <w:sz w:val="24"/>
          <w:szCs w:val="20"/>
          <w:shd w:val="clear" w:color="auto" w:fill="FFFFFF"/>
        </w:rPr>
        <w:t xml:space="preserve"> 2021)</w:t>
      </w:r>
      <w:r w:rsidRPr="002C48A4">
        <w:rPr>
          <w:sz w:val="24"/>
          <w:lang w:val="en-GB"/>
        </w:rPr>
        <w:t xml:space="preserve">. When it comes to managing conflicts in the workplace, many people </w:t>
      </w:r>
      <w:r w:rsidR="0063280D" w:rsidRPr="002C48A4">
        <w:rPr>
          <w:sz w:val="24"/>
          <w:lang w:val="en-GB"/>
        </w:rPr>
        <w:t>tend to</w:t>
      </w:r>
      <w:r w:rsidRPr="002C48A4">
        <w:rPr>
          <w:sz w:val="24"/>
          <w:lang w:val="en-GB"/>
        </w:rPr>
        <w:t xml:space="preserve"> select this form of conflict management style because they believe that keeping positive relationships with co</w:t>
      </w:r>
      <w:r w:rsidR="0063280D" w:rsidRPr="002C48A4">
        <w:rPr>
          <w:sz w:val="24"/>
          <w:lang w:val="en-GB"/>
        </w:rPr>
        <w:t>-</w:t>
      </w:r>
      <w:r w:rsidRPr="002C48A4">
        <w:rPr>
          <w:sz w:val="24"/>
          <w:lang w:val="en-GB"/>
        </w:rPr>
        <w:t xml:space="preserve">workers is more important than other considerations. This may be related to the fact that people spend </w:t>
      </w:r>
      <w:proofErr w:type="gramStart"/>
      <w:r w:rsidRPr="002C48A4">
        <w:rPr>
          <w:sz w:val="24"/>
          <w:lang w:val="en-GB"/>
        </w:rPr>
        <w:t>the majority of</w:t>
      </w:r>
      <w:proofErr w:type="gramEnd"/>
      <w:r w:rsidRPr="002C48A4">
        <w:rPr>
          <w:sz w:val="24"/>
          <w:lang w:val="en-GB"/>
        </w:rPr>
        <w:t xml:space="preserve"> their time at work in comparison to their time at home; hence, there is a need for a healthy relationship among co</w:t>
      </w:r>
      <w:r w:rsidR="00071E88" w:rsidRPr="002C48A4">
        <w:rPr>
          <w:sz w:val="24"/>
          <w:lang w:val="en-GB"/>
        </w:rPr>
        <w:t>-</w:t>
      </w:r>
      <w:r w:rsidRPr="002C48A4">
        <w:rPr>
          <w:sz w:val="24"/>
          <w:lang w:val="en-GB"/>
        </w:rPr>
        <w:t xml:space="preserve">workers in order to decrease the potential for conflict, in addition to the desire for friendship itself. People who select an accommodating style are those who put their own interests last and make room for others to get what they want. These are the types of people who choose to be accommodating. The accommodating approach is used frequently by nurses, which is indicative </w:t>
      </w:r>
      <w:r w:rsidRPr="002C48A4">
        <w:rPr>
          <w:sz w:val="24"/>
          <w:lang w:val="en-GB"/>
        </w:rPr>
        <w:lastRenderedPageBreak/>
        <w:t>of the caring ideology. This creates an environment that is peaceful and seeks to socialise, and it rejects the idea of rivalry.</w:t>
      </w:r>
    </w:p>
    <w:p w14:paraId="66DB1893" w14:textId="77777777" w:rsidR="00D80252" w:rsidRPr="002C48A4" w:rsidRDefault="004858B4" w:rsidP="00323046">
      <w:pPr>
        <w:spacing w:line="360" w:lineRule="auto"/>
        <w:jc w:val="both"/>
        <w:rPr>
          <w:sz w:val="24"/>
          <w:lang w:val="en-GB"/>
        </w:rPr>
      </w:pPr>
      <w:r w:rsidRPr="002C48A4">
        <w:rPr>
          <w:sz w:val="24"/>
          <w:lang w:val="en-GB"/>
        </w:rPr>
        <w:t xml:space="preserve">For resolving the given conflict of post office this accommodating </w:t>
      </w:r>
      <w:r w:rsidR="00F649A3" w:rsidRPr="002C48A4">
        <w:rPr>
          <w:sz w:val="24"/>
          <w:lang w:val="en-GB"/>
        </w:rPr>
        <w:t xml:space="preserve">approach </w:t>
      </w:r>
      <w:r w:rsidR="00B14BD5" w:rsidRPr="002C48A4">
        <w:rPr>
          <w:sz w:val="24"/>
          <w:lang w:val="en-GB"/>
        </w:rPr>
        <w:t xml:space="preserve">would be beneficial for the post office. </w:t>
      </w:r>
    </w:p>
    <w:p w14:paraId="7E4AAAB2" w14:textId="77777777" w:rsidR="00DC69AC" w:rsidRDefault="00DC69AC" w:rsidP="00323046">
      <w:pPr>
        <w:spacing w:line="360" w:lineRule="auto"/>
        <w:jc w:val="both"/>
        <w:rPr>
          <w:sz w:val="24"/>
          <w:lang w:val="en-GB"/>
        </w:rPr>
      </w:pPr>
      <w:r w:rsidRPr="002C48A4">
        <w:rPr>
          <w:sz w:val="24"/>
          <w:lang w:val="en-GB"/>
        </w:rPr>
        <w:t>People need to learn how to deal with disagreement if they hope to have healthy interpersonal connections</w:t>
      </w:r>
      <w:r w:rsidR="000D78EC">
        <w:rPr>
          <w:sz w:val="24"/>
          <w:lang w:val="en-GB"/>
        </w:rPr>
        <w:t xml:space="preserve"> (</w:t>
      </w:r>
      <w:r w:rsidR="000D78EC" w:rsidRPr="00AA280A">
        <w:rPr>
          <w:rFonts w:cstheme="minorHAnsi"/>
          <w:color w:val="222222"/>
          <w:sz w:val="24"/>
          <w:szCs w:val="20"/>
          <w:shd w:val="clear" w:color="auto" w:fill="FFFFFF"/>
        </w:rPr>
        <w:t>Andreoni</w:t>
      </w:r>
      <w:r w:rsidR="00446815">
        <w:rPr>
          <w:rFonts w:cstheme="minorHAnsi"/>
          <w:color w:val="222222"/>
          <w:sz w:val="24"/>
          <w:szCs w:val="20"/>
          <w:shd w:val="clear" w:color="auto" w:fill="FFFFFF"/>
        </w:rPr>
        <w:t xml:space="preserve"> </w:t>
      </w:r>
      <w:r w:rsidR="000D78EC" w:rsidRPr="00AA280A">
        <w:rPr>
          <w:rFonts w:cstheme="minorHAnsi"/>
          <w:color w:val="222222"/>
          <w:sz w:val="24"/>
          <w:szCs w:val="20"/>
          <w:shd w:val="clear" w:color="auto" w:fill="FFFFFF"/>
        </w:rPr>
        <w:t>&amp; Chang</w:t>
      </w:r>
      <w:r w:rsidR="000D78EC">
        <w:rPr>
          <w:rFonts w:cstheme="minorHAnsi"/>
          <w:color w:val="222222"/>
          <w:sz w:val="24"/>
          <w:szCs w:val="20"/>
          <w:shd w:val="clear" w:color="auto" w:fill="FFFFFF"/>
        </w:rPr>
        <w:t>, 2021)</w:t>
      </w:r>
      <w:r w:rsidRPr="002C48A4">
        <w:rPr>
          <w:sz w:val="24"/>
          <w:lang w:val="en-GB"/>
        </w:rPr>
        <w:t xml:space="preserve">. Whether it is an internal dispute or a fight between external forces, conflict occurs every day. It is important for people to go to the base of a problem and try to find a solution that both parties are content with </w:t>
      </w:r>
      <w:proofErr w:type="gramStart"/>
      <w:r w:rsidRPr="002C48A4">
        <w:rPr>
          <w:sz w:val="24"/>
          <w:lang w:val="en-GB"/>
        </w:rPr>
        <w:t>in order to</w:t>
      </w:r>
      <w:proofErr w:type="gramEnd"/>
      <w:r w:rsidRPr="002C48A4">
        <w:rPr>
          <w:sz w:val="24"/>
          <w:lang w:val="en-GB"/>
        </w:rPr>
        <w:t xml:space="preserve"> have a successful relationship. Because conflict is unavoidable, it is best to be prepared rather than avoid it, rather than try to prevent it. Conflict is a good thing because it helps individuals grow and can lead to required change. In general, I believe that dispute may be resolved quickly and easily through open and honest exchange of information.</w:t>
      </w:r>
      <w:r w:rsidR="00D34129">
        <w:rPr>
          <w:sz w:val="24"/>
          <w:lang w:val="en-GB"/>
        </w:rPr>
        <w:t xml:space="preserve"> </w:t>
      </w:r>
    </w:p>
    <w:p w14:paraId="11837311" w14:textId="77777777" w:rsidR="00C40F14" w:rsidRPr="009A5479" w:rsidRDefault="007C1143" w:rsidP="00B51614">
      <w:pPr>
        <w:pStyle w:val="Heading1"/>
        <w:spacing w:line="360" w:lineRule="auto"/>
        <w:rPr>
          <w:b/>
          <w:lang w:val="en-GB"/>
        </w:rPr>
      </w:pPr>
      <w:bookmarkStart w:id="12" w:name="_Toc110415609"/>
      <w:r w:rsidRPr="009A5479">
        <w:rPr>
          <w:b/>
          <w:lang w:val="en-GB"/>
        </w:rPr>
        <w:t>Conclusion</w:t>
      </w:r>
      <w:bookmarkEnd w:id="12"/>
      <w:r w:rsidRPr="009A5479">
        <w:rPr>
          <w:b/>
          <w:lang w:val="en-GB"/>
        </w:rPr>
        <w:t xml:space="preserve"> </w:t>
      </w:r>
    </w:p>
    <w:p w14:paraId="7AE20526" w14:textId="77777777" w:rsidR="00911A23" w:rsidRPr="00843EC5" w:rsidRDefault="00EA211A" w:rsidP="00323046">
      <w:pPr>
        <w:spacing w:line="360" w:lineRule="auto"/>
        <w:jc w:val="both"/>
        <w:rPr>
          <w:sz w:val="24"/>
          <w:lang w:val="en-GB"/>
        </w:rPr>
      </w:pPr>
      <w:r w:rsidRPr="00843EC5">
        <w:rPr>
          <w:sz w:val="24"/>
          <w:lang w:val="en-GB"/>
        </w:rPr>
        <w:t>In conclusion, h</w:t>
      </w:r>
      <w:r w:rsidR="005C7EBC" w:rsidRPr="00843EC5">
        <w:rPr>
          <w:sz w:val="24"/>
          <w:lang w:val="en-GB"/>
        </w:rPr>
        <w:t>umans are hardwired for power and politics. They are among the least-understood behavioural tendencies. Effective power use achieves goals. Lack of electricity or incapacity to use it is often cited for system failure. "Organisational politics" is behaviour that goes against an organization's proclaimed policy.</w:t>
      </w:r>
      <w:r w:rsidR="00A4085F" w:rsidRPr="00843EC5">
        <w:rPr>
          <w:sz w:val="24"/>
          <w:lang w:val="en-GB"/>
        </w:rPr>
        <w:t xml:space="preserve"> Furthermore, c</w:t>
      </w:r>
      <w:r w:rsidR="00911A23" w:rsidRPr="00843EC5">
        <w:rPr>
          <w:sz w:val="24"/>
          <w:lang w:val="en-GB"/>
        </w:rPr>
        <w:t>orporate politics can involve group and individual goals, as well as organization-harming activities. Ethics and negotiating are important in organisational politics. Understanding organisational politics requires studying power, alliances, and negotiation. Power dynamics inform political activity. This tip advises pursuing good workplace politics and avoiding negative.</w:t>
      </w:r>
      <w:r w:rsidR="00A4085F" w:rsidRPr="00843EC5">
        <w:rPr>
          <w:sz w:val="24"/>
          <w:lang w:val="en-GB"/>
        </w:rPr>
        <w:t xml:space="preserve"> Stakeholder Analysis is used to determine the organization's most critical stakeholders. Stakeholders can impact a company's strategies. Organizations must manage their relationships with stakeholders. Power-Interest Model can be used for Stakeholder Analysis. Power is the ability to stop or change an endeavour.</w:t>
      </w:r>
      <w:r w:rsidR="00755351" w:rsidRPr="00843EC5">
        <w:rPr>
          <w:sz w:val="24"/>
          <w:lang w:val="en-GB"/>
        </w:rPr>
        <w:t xml:space="preserve"> The overlap between project and stakeholder goals indicates interest. Communication workers union (CWU) must be administered well. This stakeholder must approve of postal strategy and activity. Post offices must be cautious with low-power, low-interest customers. Stakeholders are people and organisations impacted by a company's operations.</w:t>
      </w:r>
      <w:r w:rsidR="0066115B" w:rsidRPr="00843EC5">
        <w:rPr>
          <w:sz w:val="24"/>
          <w:lang w:val="en-GB"/>
        </w:rPr>
        <w:t xml:space="preserve"> Good stakeholder participation </w:t>
      </w:r>
      <w:r w:rsidR="0066115B" w:rsidRPr="00843EC5">
        <w:rPr>
          <w:sz w:val="24"/>
          <w:lang w:val="en-GB"/>
        </w:rPr>
        <w:lastRenderedPageBreak/>
        <w:t xml:space="preserve">is rare. Listening to and engaging them can have a big impact on the company's long-term success. Each stakeholder's present position (C) and anticipated status (D) This simplifies tracking stakeholder-approved operations. Often, stakeholders are "unaware" or "resistant" and must be brought on board. Well-managed disagreements can </w:t>
      </w:r>
      <w:proofErr w:type="gramStart"/>
      <w:r w:rsidR="0066115B" w:rsidRPr="00843EC5">
        <w:rPr>
          <w:sz w:val="24"/>
          <w:lang w:val="en-GB"/>
        </w:rPr>
        <w:t>open up</w:t>
      </w:r>
      <w:proofErr w:type="gramEnd"/>
      <w:r w:rsidR="0066115B" w:rsidRPr="00843EC5">
        <w:rPr>
          <w:sz w:val="24"/>
          <w:lang w:val="en-GB"/>
        </w:rPr>
        <w:t xml:space="preserve"> new business opportunities.</w:t>
      </w:r>
    </w:p>
    <w:p w14:paraId="4BEC88ED" w14:textId="77777777" w:rsidR="003679A0" w:rsidRDefault="0029104C" w:rsidP="004B322D">
      <w:pPr>
        <w:pStyle w:val="Heading1"/>
        <w:spacing w:line="360" w:lineRule="auto"/>
        <w:rPr>
          <w:b/>
          <w:lang w:val="en-GB"/>
        </w:rPr>
      </w:pPr>
      <w:bookmarkStart w:id="13" w:name="_Toc110415610"/>
      <w:r>
        <w:rPr>
          <w:b/>
          <w:lang w:val="en-GB"/>
        </w:rPr>
        <w:t>Recommendations</w:t>
      </w:r>
      <w:bookmarkEnd w:id="13"/>
      <w:r>
        <w:rPr>
          <w:b/>
          <w:lang w:val="en-GB"/>
        </w:rPr>
        <w:t xml:space="preserve"> </w:t>
      </w:r>
    </w:p>
    <w:p w14:paraId="4C4DCB55" w14:textId="77777777" w:rsidR="0029104C" w:rsidRDefault="005D4CAB" w:rsidP="004B322D">
      <w:pPr>
        <w:spacing w:line="360" w:lineRule="auto"/>
        <w:jc w:val="both"/>
        <w:rPr>
          <w:sz w:val="24"/>
          <w:lang w:val="en-GB"/>
        </w:rPr>
      </w:pPr>
      <w:r w:rsidRPr="00951C89">
        <w:rPr>
          <w:sz w:val="24"/>
          <w:lang w:val="en-GB"/>
        </w:rPr>
        <w:t xml:space="preserve">Some recommendations for </w:t>
      </w:r>
      <w:r w:rsidR="008938A9">
        <w:rPr>
          <w:sz w:val="24"/>
          <w:lang w:val="en-GB"/>
        </w:rPr>
        <w:t>the sub-post office branches are as follows:</w:t>
      </w:r>
    </w:p>
    <w:p w14:paraId="5F7E508C" w14:textId="77777777" w:rsidR="008938A9" w:rsidRPr="00AE55B9" w:rsidRDefault="00D664DF" w:rsidP="004B322D">
      <w:pPr>
        <w:pStyle w:val="ListParagraph"/>
        <w:numPr>
          <w:ilvl w:val="0"/>
          <w:numId w:val="3"/>
        </w:numPr>
        <w:spacing w:line="360" w:lineRule="auto"/>
        <w:jc w:val="both"/>
        <w:rPr>
          <w:sz w:val="24"/>
          <w:lang w:val="en-GB"/>
        </w:rPr>
      </w:pPr>
      <w:r w:rsidRPr="00AE55B9">
        <w:rPr>
          <w:sz w:val="24"/>
          <w:lang w:val="en-GB"/>
        </w:rPr>
        <w:t xml:space="preserve">The main branch should have to accept the conflict </w:t>
      </w:r>
      <w:r w:rsidR="00400858" w:rsidRPr="00AE55B9">
        <w:rPr>
          <w:sz w:val="24"/>
          <w:lang w:val="en-GB"/>
        </w:rPr>
        <w:t xml:space="preserve">and </w:t>
      </w:r>
      <w:r w:rsidR="00F20D7D" w:rsidRPr="00AE55B9">
        <w:rPr>
          <w:sz w:val="24"/>
          <w:lang w:val="en-GB"/>
        </w:rPr>
        <w:t xml:space="preserve">knows that conflict in organizations </w:t>
      </w:r>
      <w:proofErr w:type="gramStart"/>
      <w:r w:rsidR="00F20D7D" w:rsidRPr="00AE55B9">
        <w:rPr>
          <w:sz w:val="24"/>
          <w:lang w:val="en-GB"/>
        </w:rPr>
        <w:t>are</w:t>
      </w:r>
      <w:proofErr w:type="gramEnd"/>
      <w:r w:rsidR="00F20D7D" w:rsidRPr="00AE55B9">
        <w:rPr>
          <w:sz w:val="24"/>
          <w:lang w:val="en-GB"/>
        </w:rPr>
        <w:t xml:space="preserve"> natural </w:t>
      </w:r>
      <w:r w:rsidR="009201CA" w:rsidRPr="00AE55B9">
        <w:rPr>
          <w:sz w:val="24"/>
          <w:lang w:val="en-GB"/>
        </w:rPr>
        <w:t xml:space="preserve">and happens in every organization. </w:t>
      </w:r>
    </w:p>
    <w:p w14:paraId="0BE4EE71" w14:textId="77777777" w:rsidR="009201CA" w:rsidRPr="00AE55B9" w:rsidRDefault="002E38A8" w:rsidP="004B322D">
      <w:pPr>
        <w:pStyle w:val="ListParagraph"/>
        <w:numPr>
          <w:ilvl w:val="0"/>
          <w:numId w:val="3"/>
        </w:numPr>
        <w:spacing w:line="360" w:lineRule="auto"/>
        <w:jc w:val="both"/>
        <w:rPr>
          <w:sz w:val="24"/>
          <w:lang w:val="en-GB"/>
        </w:rPr>
      </w:pPr>
      <w:r w:rsidRPr="00AE55B9">
        <w:rPr>
          <w:sz w:val="24"/>
          <w:lang w:val="en-GB"/>
        </w:rPr>
        <w:t xml:space="preserve">The leaders and management of the </w:t>
      </w:r>
      <w:r w:rsidR="00804D29" w:rsidRPr="00AE55B9">
        <w:rPr>
          <w:sz w:val="24"/>
          <w:lang w:val="en-GB"/>
        </w:rPr>
        <w:t xml:space="preserve">post office organization must have </w:t>
      </w:r>
      <w:r w:rsidR="00511C31" w:rsidRPr="00AE55B9">
        <w:rPr>
          <w:sz w:val="24"/>
          <w:lang w:val="en-GB"/>
        </w:rPr>
        <w:t xml:space="preserve">to analyse the conflict and </w:t>
      </w:r>
      <w:r w:rsidR="002B2A1A" w:rsidRPr="00AE55B9">
        <w:rPr>
          <w:sz w:val="24"/>
          <w:lang w:val="en-GB"/>
        </w:rPr>
        <w:t xml:space="preserve">start managing this conflict effectively. </w:t>
      </w:r>
    </w:p>
    <w:p w14:paraId="689C27E2" w14:textId="77777777" w:rsidR="00773A28" w:rsidRDefault="001474B7" w:rsidP="004B322D">
      <w:pPr>
        <w:pStyle w:val="ListParagraph"/>
        <w:numPr>
          <w:ilvl w:val="0"/>
          <w:numId w:val="3"/>
        </w:numPr>
        <w:spacing w:line="360" w:lineRule="auto"/>
        <w:jc w:val="both"/>
        <w:rPr>
          <w:sz w:val="24"/>
          <w:lang w:val="en-GB"/>
        </w:rPr>
      </w:pPr>
      <w:r w:rsidRPr="00AE55B9">
        <w:rPr>
          <w:sz w:val="24"/>
          <w:lang w:val="en-GB"/>
        </w:rPr>
        <w:t xml:space="preserve">The </w:t>
      </w:r>
      <w:r w:rsidR="002F3AB1" w:rsidRPr="00AE55B9">
        <w:rPr>
          <w:sz w:val="24"/>
          <w:lang w:val="en-GB"/>
        </w:rPr>
        <w:t xml:space="preserve">communication workers union (CWU) </w:t>
      </w:r>
      <w:r w:rsidR="00F77E13" w:rsidRPr="00AE55B9">
        <w:rPr>
          <w:sz w:val="24"/>
          <w:lang w:val="en-GB"/>
        </w:rPr>
        <w:t xml:space="preserve">should have to remain patient and </w:t>
      </w:r>
      <w:r w:rsidR="00252BD0" w:rsidRPr="00AE55B9">
        <w:rPr>
          <w:sz w:val="24"/>
          <w:lang w:val="en-GB"/>
        </w:rPr>
        <w:t>humble</w:t>
      </w:r>
      <w:r w:rsidR="0003692F" w:rsidRPr="00AE55B9">
        <w:rPr>
          <w:sz w:val="24"/>
          <w:lang w:val="en-GB"/>
        </w:rPr>
        <w:t xml:space="preserve">. </w:t>
      </w:r>
    </w:p>
    <w:p w14:paraId="49B30A34" w14:textId="77777777" w:rsidR="00773A28" w:rsidRDefault="00773A28" w:rsidP="004B322D">
      <w:pPr>
        <w:spacing w:line="360" w:lineRule="auto"/>
        <w:rPr>
          <w:lang w:val="en-GB"/>
        </w:rPr>
      </w:pPr>
      <w:r>
        <w:rPr>
          <w:lang w:val="en-GB"/>
        </w:rPr>
        <w:br w:type="page"/>
      </w:r>
    </w:p>
    <w:p w14:paraId="749B4574" w14:textId="77777777" w:rsidR="00320980" w:rsidRDefault="003B1DBE" w:rsidP="004B322D">
      <w:pPr>
        <w:pStyle w:val="Heading1"/>
        <w:spacing w:line="360" w:lineRule="auto"/>
        <w:rPr>
          <w:b/>
          <w:lang w:val="en-GB"/>
        </w:rPr>
      </w:pPr>
      <w:bookmarkStart w:id="14" w:name="_Toc110415611"/>
      <w:r>
        <w:rPr>
          <w:b/>
          <w:lang w:val="en-GB"/>
        </w:rPr>
        <w:lastRenderedPageBreak/>
        <w:t>References</w:t>
      </w:r>
      <w:bookmarkEnd w:id="14"/>
    </w:p>
    <w:p w14:paraId="03C467CF" w14:textId="77777777" w:rsidR="003B1DBE" w:rsidRPr="00AA280A" w:rsidRDefault="00DA274B" w:rsidP="004B322D">
      <w:pPr>
        <w:spacing w:line="360" w:lineRule="auto"/>
        <w:ind w:left="720" w:hanging="720"/>
        <w:jc w:val="both"/>
        <w:rPr>
          <w:rFonts w:cstheme="minorHAnsi"/>
          <w:color w:val="222222"/>
          <w:sz w:val="24"/>
          <w:szCs w:val="20"/>
          <w:shd w:val="clear" w:color="auto" w:fill="FFFFFF"/>
        </w:rPr>
      </w:pPr>
      <w:r w:rsidRPr="00AA280A">
        <w:rPr>
          <w:rFonts w:cstheme="minorHAnsi"/>
          <w:color w:val="222222"/>
          <w:sz w:val="24"/>
          <w:szCs w:val="20"/>
          <w:shd w:val="clear" w:color="auto" w:fill="FFFFFF"/>
        </w:rPr>
        <w:t xml:space="preserve">Caputo, A., Marzi, G., Pellegrini, M. M., &amp; </w:t>
      </w:r>
      <w:proofErr w:type="spellStart"/>
      <w:r w:rsidRPr="00AA280A">
        <w:rPr>
          <w:rFonts w:cstheme="minorHAnsi"/>
          <w:color w:val="222222"/>
          <w:sz w:val="24"/>
          <w:szCs w:val="20"/>
          <w:shd w:val="clear" w:color="auto" w:fill="FFFFFF"/>
        </w:rPr>
        <w:t>Rialti</w:t>
      </w:r>
      <w:proofErr w:type="spellEnd"/>
      <w:r w:rsidRPr="00AA280A">
        <w:rPr>
          <w:rFonts w:cstheme="minorHAnsi"/>
          <w:color w:val="222222"/>
          <w:sz w:val="24"/>
          <w:szCs w:val="20"/>
          <w:shd w:val="clear" w:color="auto" w:fill="FFFFFF"/>
        </w:rPr>
        <w:t>, R. (2018). Conflict management in family businesses: A bibliometric analysis and systematic literature review. </w:t>
      </w:r>
      <w:r w:rsidRPr="00AA280A">
        <w:rPr>
          <w:rFonts w:cstheme="minorHAnsi"/>
          <w:i/>
          <w:iCs/>
          <w:color w:val="222222"/>
          <w:sz w:val="24"/>
          <w:szCs w:val="20"/>
          <w:shd w:val="clear" w:color="auto" w:fill="FFFFFF"/>
        </w:rPr>
        <w:t>International Journal of Conflict Management</w:t>
      </w:r>
      <w:r w:rsidRPr="00AA280A">
        <w:rPr>
          <w:rFonts w:cstheme="minorHAnsi"/>
          <w:color w:val="222222"/>
          <w:sz w:val="24"/>
          <w:szCs w:val="20"/>
          <w:shd w:val="clear" w:color="auto" w:fill="FFFFFF"/>
        </w:rPr>
        <w:t>, </w:t>
      </w:r>
      <w:r w:rsidRPr="00AA280A">
        <w:rPr>
          <w:rFonts w:cstheme="minorHAnsi"/>
          <w:i/>
          <w:iCs/>
          <w:color w:val="222222"/>
          <w:sz w:val="24"/>
          <w:szCs w:val="20"/>
          <w:shd w:val="clear" w:color="auto" w:fill="FFFFFF"/>
        </w:rPr>
        <w:t>29</w:t>
      </w:r>
      <w:r w:rsidRPr="00AA280A">
        <w:rPr>
          <w:rFonts w:cstheme="minorHAnsi"/>
          <w:color w:val="222222"/>
          <w:sz w:val="24"/>
          <w:szCs w:val="20"/>
          <w:shd w:val="clear" w:color="auto" w:fill="FFFFFF"/>
        </w:rPr>
        <w:t>(4), 519-542.</w:t>
      </w:r>
    </w:p>
    <w:p w14:paraId="20CF1CA2" w14:textId="77777777" w:rsidR="00DA274B" w:rsidRPr="00AA280A" w:rsidRDefault="00A26ACA" w:rsidP="004B322D">
      <w:pPr>
        <w:spacing w:line="360" w:lineRule="auto"/>
        <w:ind w:left="720" w:hanging="720"/>
        <w:jc w:val="both"/>
        <w:rPr>
          <w:rFonts w:cstheme="minorHAnsi"/>
          <w:color w:val="222222"/>
          <w:sz w:val="24"/>
          <w:szCs w:val="20"/>
          <w:shd w:val="clear" w:color="auto" w:fill="FFFFFF"/>
        </w:rPr>
      </w:pPr>
      <w:proofErr w:type="spellStart"/>
      <w:r w:rsidRPr="00AA280A">
        <w:rPr>
          <w:rFonts w:cstheme="minorHAnsi"/>
          <w:color w:val="222222"/>
          <w:sz w:val="24"/>
          <w:szCs w:val="20"/>
          <w:shd w:val="clear" w:color="auto" w:fill="FFFFFF"/>
        </w:rPr>
        <w:t>Labrague</w:t>
      </w:r>
      <w:proofErr w:type="spellEnd"/>
      <w:r w:rsidRPr="00AA280A">
        <w:rPr>
          <w:rFonts w:cstheme="minorHAnsi"/>
          <w:color w:val="222222"/>
          <w:sz w:val="24"/>
          <w:szCs w:val="20"/>
          <w:shd w:val="clear" w:color="auto" w:fill="FFFFFF"/>
        </w:rPr>
        <w:t>, L. J., Al Hamdan, Z., &amp; McEnroe‐Petitte, D. M. (2018). An integrative review on conflict management styles among nursing professionals: implications for nursing management. </w:t>
      </w:r>
      <w:r w:rsidRPr="00AA280A">
        <w:rPr>
          <w:rFonts w:cstheme="minorHAnsi"/>
          <w:i/>
          <w:iCs/>
          <w:color w:val="222222"/>
          <w:sz w:val="24"/>
          <w:szCs w:val="20"/>
          <w:shd w:val="clear" w:color="auto" w:fill="FFFFFF"/>
        </w:rPr>
        <w:t>Journal of nursing management</w:t>
      </w:r>
      <w:r w:rsidRPr="00AA280A">
        <w:rPr>
          <w:rFonts w:cstheme="minorHAnsi"/>
          <w:color w:val="222222"/>
          <w:sz w:val="24"/>
          <w:szCs w:val="20"/>
          <w:shd w:val="clear" w:color="auto" w:fill="FFFFFF"/>
        </w:rPr>
        <w:t>, </w:t>
      </w:r>
      <w:r w:rsidRPr="00AA280A">
        <w:rPr>
          <w:rFonts w:cstheme="minorHAnsi"/>
          <w:i/>
          <w:iCs/>
          <w:color w:val="222222"/>
          <w:sz w:val="24"/>
          <w:szCs w:val="20"/>
          <w:shd w:val="clear" w:color="auto" w:fill="FFFFFF"/>
        </w:rPr>
        <w:t>26</w:t>
      </w:r>
      <w:r w:rsidRPr="00AA280A">
        <w:rPr>
          <w:rFonts w:cstheme="minorHAnsi"/>
          <w:color w:val="222222"/>
          <w:sz w:val="24"/>
          <w:szCs w:val="20"/>
          <w:shd w:val="clear" w:color="auto" w:fill="FFFFFF"/>
        </w:rPr>
        <w:t>(8), 902-917.</w:t>
      </w:r>
    </w:p>
    <w:p w14:paraId="448A41AD" w14:textId="77777777" w:rsidR="00A26ACA" w:rsidRPr="00AA280A" w:rsidRDefault="00094637" w:rsidP="004B322D">
      <w:pPr>
        <w:spacing w:line="360" w:lineRule="auto"/>
        <w:ind w:left="720" w:hanging="720"/>
        <w:jc w:val="both"/>
        <w:rPr>
          <w:rFonts w:cstheme="minorHAnsi"/>
          <w:color w:val="222222"/>
          <w:sz w:val="24"/>
          <w:szCs w:val="20"/>
          <w:shd w:val="clear" w:color="auto" w:fill="FFFFFF"/>
        </w:rPr>
      </w:pPr>
      <w:r w:rsidRPr="00AA280A">
        <w:rPr>
          <w:rFonts w:cstheme="minorHAnsi"/>
          <w:color w:val="222222"/>
          <w:sz w:val="24"/>
          <w:szCs w:val="20"/>
          <w:shd w:val="clear" w:color="auto" w:fill="FFFFFF"/>
        </w:rPr>
        <w:t xml:space="preserve">Caputo, A., Marzi, G., Maley, J., &amp; </w:t>
      </w:r>
      <w:proofErr w:type="spellStart"/>
      <w:r w:rsidRPr="00AA280A">
        <w:rPr>
          <w:rFonts w:cstheme="minorHAnsi"/>
          <w:color w:val="222222"/>
          <w:sz w:val="24"/>
          <w:szCs w:val="20"/>
          <w:shd w:val="clear" w:color="auto" w:fill="FFFFFF"/>
        </w:rPr>
        <w:t>Silic</w:t>
      </w:r>
      <w:proofErr w:type="spellEnd"/>
      <w:r w:rsidRPr="00AA280A">
        <w:rPr>
          <w:rFonts w:cstheme="minorHAnsi"/>
          <w:color w:val="222222"/>
          <w:sz w:val="24"/>
          <w:szCs w:val="20"/>
          <w:shd w:val="clear" w:color="auto" w:fill="FFFFFF"/>
        </w:rPr>
        <w:t xml:space="preserve">, M. (2018). Ten years of conflict management research 2007-2017: An update on themes, </w:t>
      </w:r>
      <w:proofErr w:type="gramStart"/>
      <w:r w:rsidRPr="00AA280A">
        <w:rPr>
          <w:rFonts w:cstheme="minorHAnsi"/>
          <w:color w:val="222222"/>
          <w:sz w:val="24"/>
          <w:szCs w:val="20"/>
          <w:shd w:val="clear" w:color="auto" w:fill="FFFFFF"/>
        </w:rPr>
        <w:t>concepts</w:t>
      </w:r>
      <w:proofErr w:type="gramEnd"/>
      <w:r w:rsidRPr="00AA280A">
        <w:rPr>
          <w:rFonts w:cstheme="minorHAnsi"/>
          <w:color w:val="222222"/>
          <w:sz w:val="24"/>
          <w:szCs w:val="20"/>
          <w:shd w:val="clear" w:color="auto" w:fill="FFFFFF"/>
        </w:rPr>
        <w:t xml:space="preserve"> and relationships. </w:t>
      </w:r>
      <w:r w:rsidRPr="00AA280A">
        <w:rPr>
          <w:rFonts w:cstheme="minorHAnsi"/>
          <w:i/>
          <w:iCs/>
          <w:color w:val="222222"/>
          <w:sz w:val="24"/>
          <w:szCs w:val="20"/>
          <w:shd w:val="clear" w:color="auto" w:fill="FFFFFF"/>
        </w:rPr>
        <w:t>International Journal of Conflict Management</w:t>
      </w:r>
      <w:r w:rsidRPr="00AA280A">
        <w:rPr>
          <w:rFonts w:cstheme="minorHAnsi"/>
          <w:color w:val="222222"/>
          <w:sz w:val="24"/>
          <w:szCs w:val="20"/>
          <w:shd w:val="clear" w:color="auto" w:fill="FFFFFF"/>
        </w:rPr>
        <w:t>.</w:t>
      </w:r>
    </w:p>
    <w:p w14:paraId="070666FD" w14:textId="77777777" w:rsidR="00806AED" w:rsidRPr="00AA280A" w:rsidRDefault="00CC08B6" w:rsidP="004B322D">
      <w:pPr>
        <w:spacing w:line="360" w:lineRule="auto"/>
        <w:ind w:left="720" w:hanging="720"/>
        <w:jc w:val="both"/>
        <w:rPr>
          <w:rFonts w:cstheme="minorHAnsi"/>
          <w:color w:val="222222"/>
          <w:sz w:val="24"/>
          <w:szCs w:val="20"/>
          <w:shd w:val="clear" w:color="auto" w:fill="FFFFFF"/>
        </w:rPr>
      </w:pPr>
      <w:r w:rsidRPr="00AA280A">
        <w:rPr>
          <w:rFonts w:cstheme="minorHAnsi"/>
          <w:color w:val="222222"/>
          <w:sz w:val="24"/>
          <w:szCs w:val="20"/>
          <w:shd w:val="clear" w:color="auto" w:fill="FFFFFF"/>
        </w:rPr>
        <w:t>Valente, S., &amp; Lourenço, A. A. (2020, February). Conflict in the classroom: How teachers’ emotional intelligence influences conflict management. In </w:t>
      </w:r>
      <w:r w:rsidRPr="00AA280A">
        <w:rPr>
          <w:rFonts w:cstheme="minorHAnsi"/>
          <w:i/>
          <w:iCs/>
          <w:color w:val="222222"/>
          <w:sz w:val="24"/>
          <w:szCs w:val="20"/>
          <w:shd w:val="clear" w:color="auto" w:fill="FFFFFF"/>
        </w:rPr>
        <w:t>Frontiers in education</w:t>
      </w:r>
      <w:r w:rsidRPr="00AA280A">
        <w:rPr>
          <w:rFonts w:cstheme="minorHAnsi"/>
          <w:color w:val="222222"/>
          <w:sz w:val="24"/>
          <w:szCs w:val="20"/>
          <w:shd w:val="clear" w:color="auto" w:fill="FFFFFF"/>
        </w:rPr>
        <w:t> (Vol. 5, p. 5). Frontiers Media SA.</w:t>
      </w:r>
    </w:p>
    <w:p w14:paraId="1BA9A2EC" w14:textId="77777777" w:rsidR="00E0150B" w:rsidRPr="00AA280A" w:rsidRDefault="00374697" w:rsidP="004B322D">
      <w:pPr>
        <w:spacing w:line="360" w:lineRule="auto"/>
        <w:ind w:left="720" w:hanging="720"/>
        <w:jc w:val="both"/>
        <w:rPr>
          <w:rFonts w:cstheme="minorHAnsi"/>
          <w:color w:val="222222"/>
          <w:sz w:val="24"/>
          <w:szCs w:val="20"/>
          <w:shd w:val="clear" w:color="auto" w:fill="FFFFFF"/>
        </w:rPr>
      </w:pPr>
      <w:r w:rsidRPr="00AA280A">
        <w:rPr>
          <w:rFonts w:cstheme="minorHAnsi"/>
          <w:color w:val="222222"/>
          <w:sz w:val="24"/>
          <w:szCs w:val="20"/>
          <w:shd w:val="clear" w:color="auto" w:fill="FFFFFF"/>
        </w:rPr>
        <w:t>Andreoni, A., &amp; Chang, H. J. (2019). The political economy of industrial policy: Structural interdependencies, policy alignment and conflict management. </w:t>
      </w:r>
      <w:r w:rsidRPr="00AA280A">
        <w:rPr>
          <w:rFonts w:cstheme="minorHAnsi"/>
          <w:i/>
          <w:iCs/>
          <w:color w:val="222222"/>
          <w:sz w:val="24"/>
          <w:szCs w:val="20"/>
          <w:shd w:val="clear" w:color="auto" w:fill="FFFFFF"/>
        </w:rPr>
        <w:t>Structural change and economic dynamics</w:t>
      </w:r>
      <w:r w:rsidRPr="00AA280A">
        <w:rPr>
          <w:rFonts w:cstheme="minorHAnsi"/>
          <w:color w:val="222222"/>
          <w:sz w:val="24"/>
          <w:szCs w:val="20"/>
          <w:shd w:val="clear" w:color="auto" w:fill="FFFFFF"/>
        </w:rPr>
        <w:t>, </w:t>
      </w:r>
      <w:r w:rsidRPr="00AA280A">
        <w:rPr>
          <w:rFonts w:cstheme="minorHAnsi"/>
          <w:i/>
          <w:iCs/>
          <w:color w:val="222222"/>
          <w:sz w:val="24"/>
          <w:szCs w:val="20"/>
          <w:shd w:val="clear" w:color="auto" w:fill="FFFFFF"/>
        </w:rPr>
        <w:t>48</w:t>
      </w:r>
      <w:r w:rsidRPr="00AA280A">
        <w:rPr>
          <w:rFonts w:cstheme="minorHAnsi"/>
          <w:color w:val="222222"/>
          <w:sz w:val="24"/>
          <w:szCs w:val="20"/>
          <w:shd w:val="clear" w:color="auto" w:fill="FFFFFF"/>
        </w:rPr>
        <w:t>, 136-150.</w:t>
      </w:r>
    </w:p>
    <w:p w14:paraId="55DBF540" w14:textId="77777777" w:rsidR="00374697" w:rsidRPr="00AA280A" w:rsidRDefault="00216DCE" w:rsidP="004B322D">
      <w:pPr>
        <w:spacing w:line="360" w:lineRule="auto"/>
        <w:ind w:left="720" w:hanging="720"/>
        <w:jc w:val="both"/>
        <w:rPr>
          <w:rFonts w:cstheme="minorHAnsi"/>
          <w:color w:val="222222"/>
          <w:sz w:val="24"/>
          <w:szCs w:val="20"/>
          <w:shd w:val="clear" w:color="auto" w:fill="FFFFFF"/>
        </w:rPr>
      </w:pPr>
      <w:r w:rsidRPr="00AA280A">
        <w:rPr>
          <w:rFonts w:cstheme="minorHAnsi"/>
          <w:color w:val="222222"/>
          <w:sz w:val="24"/>
          <w:szCs w:val="20"/>
          <w:shd w:val="clear" w:color="auto" w:fill="FFFFFF"/>
        </w:rPr>
        <w:t xml:space="preserve">Sengupta, T., </w:t>
      </w:r>
      <w:proofErr w:type="spellStart"/>
      <w:r w:rsidRPr="00AA280A">
        <w:rPr>
          <w:rFonts w:cstheme="minorHAnsi"/>
          <w:color w:val="222222"/>
          <w:sz w:val="24"/>
          <w:szCs w:val="20"/>
          <w:shd w:val="clear" w:color="auto" w:fill="FFFFFF"/>
        </w:rPr>
        <w:t>Narayanamurthy</w:t>
      </w:r>
      <w:proofErr w:type="spellEnd"/>
      <w:r w:rsidRPr="00AA280A">
        <w:rPr>
          <w:rFonts w:cstheme="minorHAnsi"/>
          <w:color w:val="222222"/>
          <w:sz w:val="24"/>
          <w:szCs w:val="20"/>
          <w:shd w:val="clear" w:color="auto" w:fill="FFFFFF"/>
        </w:rPr>
        <w:t xml:space="preserve">, G., Hota, P. K., Sarker, T., &amp; Dey, S. (2021). Conditional acceptance of digitized business model innovation at the </w:t>
      </w:r>
      <w:proofErr w:type="spellStart"/>
      <w:r w:rsidRPr="00AA280A">
        <w:rPr>
          <w:rFonts w:cstheme="minorHAnsi"/>
          <w:color w:val="222222"/>
          <w:sz w:val="24"/>
          <w:szCs w:val="20"/>
          <w:shd w:val="clear" w:color="auto" w:fill="FFFFFF"/>
        </w:rPr>
        <w:t>BoP</w:t>
      </w:r>
      <w:proofErr w:type="spellEnd"/>
      <w:r w:rsidRPr="00AA280A">
        <w:rPr>
          <w:rFonts w:cstheme="minorHAnsi"/>
          <w:color w:val="222222"/>
          <w:sz w:val="24"/>
          <w:szCs w:val="20"/>
          <w:shd w:val="clear" w:color="auto" w:fill="FFFFFF"/>
        </w:rPr>
        <w:t xml:space="preserve">: A stakeholder analysis of </w:t>
      </w:r>
      <w:proofErr w:type="spellStart"/>
      <w:r w:rsidRPr="00AA280A">
        <w:rPr>
          <w:rFonts w:cstheme="minorHAnsi"/>
          <w:color w:val="222222"/>
          <w:sz w:val="24"/>
          <w:szCs w:val="20"/>
          <w:shd w:val="clear" w:color="auto" w:fill="FFFFFF"/>
        </w:rPr>
        <w:t>eKutir</w:t>
      </w:r>
      <w:proofErr w:type="spellEnd"/>
      <w:r w:rsidRPr="00AA280A">
        <w:rPr>
          <w:rFonts w:cstheme="minorHAnsi"/>
          <w:color w:val="222222"/>
          <w:sz w:val="24"/>
          <w:szCs w:val="20"/>
          <w:shd w:val="clear" w:color="auto" w:fill="FFFFFF"/>
        </w:rPr>
        <w:t xml:space="preserve"> in India. </w:t>
      </w:r>
      <w:r w:rsidRPr="00AA280A">
        <w:rPr>
          <w:rFonts w:cstheme="minorHAnsi"/>
          <w:i/>
          <w:iCs/>
          <w:color w:val="222222"/>
          <w:sz w:val="24"/>
          <w:szCs w:val="20"/>
          <w:shd w:val="clear" w:color="auto" w:fill="FFFFFF"/>
        </w:rPr>
        <w:t>Technological Forecasting and Social Change</w:t>
      </w:r>
      <w:r w:rsidRPr="00AA280A">
        <w:rPr>
          <w:rFonts w:cstheme="minorHAnsi"/>
          <w:color w:val="222222"/>
          <w:sz w:val="24"/>
          <w:szCs w:val="20"/>
          <w:shd w:val="clear" w:color="auto" w:fill="FFFFFF"/>
        </w:rPr>
        <w:t>, </w:t>
      </w:r>
      <w:r w:rsidRPr="00AA280A">
        <w:rPr>
          <w:rFonts w:cstheme="minorHAnsi"/>
          <w:i/>
          <w:iCs/>
          <w:color w:val="222222"/>
          <w:sz w:val="24"/>
          <w:szCs w:val="20"/>
          <w:shd w:val="clear" w:color="auto" w:fill="FFFFFF"/>
        </w:rPr>
        <w:t>170</w:t>
      </w:r>
      <w:r w:rsidRPr="00AA280A">
        <w:rPr>
          <w:rFonts w:cstheme="minorHAnsi"/>
          <w:color w:val="222222"/>
          <w:sz w:val="24"/>
          <w:szCs w:val="20"/>
          <w:shd w:val="clear" w:color="auto" w:fill="FFFFFF"/>
        </w:rPr>
        <w:t>, 120857.</w:t>
      </w:r>
    </w:p>
    <w:p w14:paraId="725C76F5" w14:textId="77777777" w:rsidR="00216DCE" w:rsidRPr="00AA280A" w:rsidRDefault="009D0D27" w:rsidP="004B322D">
      <w:pPr>
        <w:spacing w:line="360" w:lineRule="auto"/>
        <w:ind w:left="720" w:hanging="720"/>
        <w:jc w:val="both"/>
        <w:rPr>
          <w:rFonts w:cstheme="minorHAnsi"/>
          <w:color w:val="222222"/>
          <w:sz w:val="24"/>
          <w:szCs w:val="20"/>
          <w:shd w:val="clear" w:color="auto" w:fill="FFFFFF"/>
        </w:rPr>
      </w:pPr>
      <w:r w:rsidRPr="00AA280A">
        <w:rPr>
          <w:rFonts w:cstheme="minorHAnsi"/>
          <w:color w:val="222222"/>
          <w:sz w:val="24"/>
          <w:szCs w:val="20"/>
          <w:shd w:val="clear" w:color="auto" w:fill="FFFFFF"/>
        </w:rPr>
        <w:t xml:space="preserve">Heydari, M., </w:t>
      </w:r>
      <w:proofErr w:type="spellStart"/>
      <w:r w:rsidRPr="00AA280A">
        <w:rPr>
          <w:rFonts w:cstheme="minorHAnsi"/>
          <w:color w:val="222222"/>
          <w:sz w:val="24"/>
          <w:szCs w:val="20"/>
          <w:shd w:val="clear" w:color="auto" w:fill="FFFFFF"/>
        </w:rPr>
        <w:t>Seyedin</w:t>
      </w:r>
      <w:proofErr w:type="spellEnd"/>
      <w:r w:rsidRPr="00AA280A">
        <w:rPr>
          <w:rFonts w:cstheme="minorHAnsi"/>
          <w:color w:val="222222"/>
          <w:sz w:val="24"/>
          <w:szCs w:val="20"/>
          <w:shd w:val="clear" w:color="auto" w:fill="FFFFFF"/>
        </w:rPr>
        <w:t xml:space="preserve">, H., Jafari, M., &amp; </w:t>
      </w:r>
      <w:proofErr w:type="spellStart"/>
      <w:r w:rsidRPr="00AA280A">
        <w:rPr>
          <w:rFonts w:cstheme="minorHAnsi"/>
          <w:color w:val="222222"/>
          <w:sz w:val="24"/>
          <w:szCs w:val="20"/>
          <w:shd w:val="clear" w:color="auto" w:fill="FFFFFF"/>
        </w:rPr>
        <w:t>Dehnavieh</w:t>
      </w:r>
      <w:proofErr w:type="spellEnd"/>
      <w:r w:rsidRPr="00AA280A">
        <w:rPr>
          <w:rFonts w:cstheme="minorHAnsi"/>
          <w:color w:val="222222"/>
          <w:sz w:val="24"/>
          <w:szCs w:val="20"/>
          <w:shd w:val="clear" w:color="auto" w:fill="FFFFFF"/>
        </w:rPr>
        <w:t>, R. (2018). Stakeholder analysis of Iran's health insurance system. </w:t>
      </w:r>
      <w:r w:rsidRPr="00AA280A">
        <w:rPr>
          <w:rFonts w:cstheme="minorHAnsi"/>
          <w:i/>
          <w:iCs/>
          <w:color w:val="222222"/>
          <w:sz w:val="24"/>
          <w:szCs w:val="20"/>
          <w:shd w:val="clear" w:color="auto" w:fill="FFFFFF"/>
        </w:rPr>
        <w:t>Journal of Education and Health Promotion</w:t>
      </w:r>
      <w:r w:rsidRPr="00AA280A">
        <w:rPr>
          <w:rFonts w:cstheme="minorHAnsi"/>
          <w:color w:val="222222"/>
          <w:sz w:val="24"/>
          <w:szCs w:val="20"/>
          <w:shd w:val="clear" w:color="auto" w:fill="FFFFFF"/>
        </w:rPr>
        <w:t>, </w:t>
      </w:r>
      <w:r w:rsidRPr="00AA280A">
        <w:rPr>
          <w:rFonts w:cstheme="minorHAnsi"/>
          <w:i/>
          <w:iCs/>
          <w:color w:val="222222"/>
          <w:sz w:val="24"/>
          <w:szCs w:val="20"/>
          <w:shd w:val="clear" w:color="auto" w:fill="FFFFFF"/>
        </w:rPr>
        <w:t>7</w:t>
      </w:r>
      <w:r w:rsidRPr="00AA280A">
        <w:rPr>
          <w:rFonts w:cstheme="minorHAnsi"/>
          <w:color w:val="222222"/>
          <w:sz w:val="24"/>
          <w:szCs w:val="20"/>
          <w:shd w:val="clear" w:color="auto" w:fill="FFFFFF"/>
        </w:rPr>
        <w:t>.</w:t>
      </w:r>
    </w:p>
    <w:p w14:paraId="604C859F" w14:textId="77777777" w:rsidR="009D0D27" w:rsidRPr="00AA280A" w:rsidRDefault="003B065A" w:rsidP="004B322D">
      <w:pPr>
        <w:spacing w:line="360" w:lineRule="auto"/>
        <w:ind w:left="720" w:hanging="720"/>
        <w:jc w:val="both"/>
        <w:rPr>
          <w:rFonts w:cstheme="minorHAnsi"/>
          <w:sz w:val="28"/>
          <w:lang w:val="en-GB"/>
        </w:rPr>
      </w:pPr>
      <w:r w:rsidRPr="00AA280A">
        <w:rPr>
          <w:rFonts w:cstheme="minorHAnsi"/>
          <w:color w:val="222222"/>
          <w:sz w:val="24"/>
          <w:szCs w:val="20"/>
          <w:shd w:val="clear" w:color="auto" w:fill="FFFFFF"/>
        </w:rPr>
        <w:t>Xue, J. (2021). Stakeholder analysis in the dynamic and complex environment of megaprojects.</w:t>
      </w:r>
    </w:p>
    <w:sectPr w:rsidR="009D0D27" w:rsidRPr="00AA28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01D3F"/>
    <w:multiLevelType w:val="hybridMultilevel"/>
    <w:tmpl w:val="C95C709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ED4035"/>
    <w:multiLevelType w:val="hybridMultilevel"/>
    <w:tmpl w:val="02282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7F21AA"/>
    <w:multiLevelType w:val="hybridMultilevel"/>
    <w:tmpl w:val="5F547F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0307104">
    <w:abstractNumId w:val="0"/>
  </w:num>
  <w:num w:numId="2" w16cid:durableId="56975676">
    <w:abstractNumId w:val="2"/>
  </w:num>
  <w:num w:numId="3" w16cid:durableId="309942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7AD"/>
    <w:rsid w:val="000053F4"/>
    <w:rsid w:val="00013B8B"/>
    <w:rsid w:val="00016E20"/>
    <w:rsid w:val="00030D9B"/>
    <w:rsid w:val="00031A20"/>
    <w:rsid w:val="00032846"/>
    <w:rsid w:val="0003286D"/>
    <w:rsid w:val="0003692F"/>
    <w:rsid w:val="00045F45"/>
    <w:rsid w:val="00064863"/>
    <w:rsid w:val="00071E88"/>
    <w:rsid w:val="000728F6"/>
    <w:rsid w:val="00073339"/>
    <w:rsid w:val="000745D0"/>
    <w:rsid w:val="000804F2"/>
    <w:rsid w:val="00084802"/>
    <w:rsid w:val="00091A35"/>
    <w:rsid w:val="00094637"/>
    <w:rsid w:val="00095B58"/>
    <w:rsid w:val="000A20B4"/>
    <w:rsid w:val="000A3F77"/>
    <w:rsid w:val="000B6ACC"/>
    <w:rsid w:val="000C1459"/>
    <w:rsid w:val="000C48AD"/>
    <w:rsid w:val="000D0307"/>
    <w:rsid w:val="000D615B"/>
    <w:rsid w:val="000D78EC"/>
    <w:rsid w:val="000E074A"/>
    <w:rsid w:val="001224C1"/>
    <w:rsid w:val="001340B3"/>
    <w:rsid w:val="00141EB0"/>
    <w:rsid w:val="001474B7"/>
    <w:rsid w:val="001509B7"/>
    <w:rsid w:val="0015341B"/>
    <w:rsid w:val="001748B5"/>
    <w:rsid w:val="001775A2"/>
    <w:rsid w:val="00187A93"/>
    <w:rsid w:val="001927DD"/>
    <w:rsid w:val="001A07CF"/>
    <w:rsid w:val="001A330A"/>
    <w:rsid w:val="001A7BB6"/>
    <w:rsid w:val="001B4370"/>
    <w:rsid w:val="001B48EA"/>
    <w:rsid w:val="001D00DE"/>
    <w:rsid w:val="001D2711"/>
    <w:rsid w:val="001D608D"/>
    <w:rsid w:val="001E107D"/>
    <w:rsid w:val="001E14CE"/>
    <w:rsid w:val="001E1D0A"/>
    <w:rsid w:val="001F75B8"/>
    <w:rsid w:val="00200E6D"/>
    <w:rsid w:val="00201D14"/>
    <w:rsid w:val="00201E9E"/>
    <w:rsid w:val="002055ED"/>
    <w:rsid w:val="00211777"/>
    <w:rsid w:val="00214B27"/>
    <w:rsid w:val="00216DCE"/>
    <w:rsid w:val="002176C8"/>
    <w:rsid w:val="0023002A"/>
    <w:rsid w:val="00230AFE"/>
    <w:rsid w:val="00232365"/>
    <w:rsid w:val="002344E1"/>
    <w:rsid w:val="002409C1"/>
    <w:rsid w:val="0024627F"/>
    <w:rsid w:val="0025090A"/>
    <w:rsid w:val="00252BD0"/>
    <w:rsid w:val="0025435A"/>
    <w:rsid w:val="0027375F"/>
    <w:rsid w:val="00281255"/>
    <w:rsid w:val="00282A75"/>
    <w:rsid w:val="0028440F"/>
    <w:rsid w:val="0028547B"/>
    <w:rsid w:val="0028586B"/>
    <w:rsid w:val="0028614F"/>
    <w:rsid w:val="0028798A"/>
    <w:rsid w:val="0029104C"/>
    <w:rsid w:val="002A27AD"/>
    <w:rsid w:val="002A40F1"/>
    <w:rsid w:val="002A41DE"/>
    <w:rsid w:val="002B2A1A"/>
    <w:rsid w:val="002C48A4"/>
    <w:rsid w:val="002E36C6"/>
    <w:rsid w:val="002E38A8"/>
    <w:rsid w:val="002F1E00"/>
    <w:rsid w:val="002F3AB1"/>
    <w:rsid w:val="003021CE"/>
    <w:rsid w:val="00307E20"/>
    <w:rsid w:val="00311826"/>
    <w:rsid w:val="00312CC3"/>
    <w:rsid w:val="0031447B"/>
    <w:rsid w:val="00320980"/>
    <w:rsid w:val="00323046"/>
    <w:rsid w:val="003256B2"/>
    <w:rsid w:val="00332065"/>
    <w:rsid w:val="00332B63"/>
    <w:rsid w:val="00333163"/>
    <w:rsid w:val="00337DD5"/>
    <w:rsid w:val="00353C32"/>
    <w:rsid w:val="00354FD4"/>
    <w:rsid w:val="00356D6F"/>
    <w:rsid w:val="003651BA"/>
    <w:rsid w:val="00367162"/>
    <w:rsid w:val="003679A0"/>
    <w:rsid w:val="00372531"/>
    <w:rsid w:val="00373E53"/>
    <w:rsid w:val="00374697"/>
    <w:rsid w:val="00393C90"/>
    <w:rsid w:val="00393DA4"/>
    <w:rsid w:val="00397B6E"/>
    <w:rsid w:val="003A1C1B"/>
    <w:rsid w:val="003A4EDE"/>
    <w:rsid w:val="003B065A"/>
    <w:rsid w:val="003B1DBE"/>
    <w:rsid w:val="003C26DC"/>
    <w:rsid w:val="003C6F85"/>
    <w:rsid w:val="003D3F55"/>
    <w:rsid w:val="003E0A16"/>
    <w:rsid w:val="003E3461"/>
    <w:rsid w:val="003E4AAE"/>
    <w:rsid w:val="003F5C86"/>
    <w:rsid w:val="003F730D"/>
    <w:rsid w:val="00400858"/>
    <w:rsid w:val="004161CD"/>
    <w:rsid w:val="00422E76"/>
    <w:rsid w:val="004325FB"/>
    <w:rsid w:val="004349A4"/>
    <w:rsid w:val="00434C42"/>
    <w:rsid w:val="0043540E"/>
    <w:rsid w:val="004357DD"/>
    <w:rsid w:val="00441F4E"/>
    <w:rsid w:val="00446815"/>
    <w:rsid w:val="004502DC"/>
    <w:rsid w:val="004548F3"/>
    <w:rsid w:val="004652B5"/>
    <w:rsid w:val="00465F29"/>
    <w:rsid w:val="0047554A"/>
    <w:rsid w:val="004840C1"/>
    <w:rsid w:val="004858B4"/>
    <w:rsid w:val="004A1215"/>
    <w:rsid w:val="004A29A7"/>
    <w:rsid w:val="004B322D"/>
    <w:rsid w:val="004B446B"/>
    <w:rsid w:val="004B7D84"/>
    <w:rsid w:val="004B7F31"/>
    <w:rsid w:val="004C6942"/>
    <w:rsid w:val="004D3894"/>
    <w:rsid w:val="004E4E9D"/>
    <w:rsid w:val="004F1CFA"/>
    <w:rsid w:val="004F451B"/>
    <w:rsid w:val="004F514A"/>
    <w:rsid w:val="005006A1"/>
    <w:rsid w:val="00501F68"/>
    <w:rsid w:val="00502C42"/>
    <w:rsid w:val="00506A58"/>
    <w:rsid w:val="00507C5D"/>
    <w:rsid w:val="00511C31"/>
    <w:rsid w:val="00524D10"/>
    <w:rsid w:val="005268DC"/>
    <w:rsid w:val="00527F51"/>
    <w:rsid w:val="00530B3C"/>
    <w:rsid w:val="005440E7"/>
    <w:rsid w:val="005458D6"/>
    <w:rsid w:val="00546D75"/>
    <w:rsid w:val="005536BB"/>
    <w:rsid w:val="005611EA"/>
    <w:rsid w:val="00562C29"/>
    <w:rsid w:val="00566111"/>
    <w:rsid w:val="00576111"/>
    <w:rsid w:val="005801EF"/>
    <w:rsid w:val="00582A19"/>
    <w:rsid w:val="0058386A"/>
    <w:rsid w:val="005A1B10"/>
    <w:rsid w:val="005B2BBF"/>
    <w:rsid w:val="005C0323"/>
    <w:rsid w:val="005C334E"/>
    <w:rsid w:val="005C3643"/>
    <w:rsid w:val="005C7EBC"/>
    <w:rsid w:val="005D0C7A"/>
    <w:rsid w:val="005D4CAB"/>
    <w:rsid w:val="005F26A2"/>
    <w:rsid w:val="005F2B0F"/>
    <w:rsid w:val="005F7ABA"/>
    <w:rsid w:val="00604C47"/>
    <w:rsid w:val="00606B94"/>
    <w:rsid w:val="0061309C"/>
    <w:rsid w:val="00622857"/>
    <w:rsid w:val="00624465"/>
    <w:rsid w:val="00625943"/>
    <w:rsid w:val="006305D7"/>
    <w:rsid w:val="0063280D"/>
    <w:rsid w:val="00633372"/>
    <w:rsid w:val="00635124"/>
    <w:rsid w:val="00643507"/>
    <w:rsid w:val="00646C5B"/>
    <w:rsid w:val="00655A22"/>
    <w:rsid w:val="0066115B"/>
    <w:rsid w:val="00667AE6"/>
    <w:rsid w:val="00670D07"/>
    <w:rsid w:val="00674346"/>
    <w:rsid w:val="00681848"/>
    <w:rsid w:val="00686B14"/>
    <w:rsid w:val="00687D33"/>
    <w:rsid w:val="006902FD"/>
    <w:rsid w:val="0069189B"/>
    <w:rsid w:val="006A0958"/>
    <w:rsid w:val="006B7020"/>
    <w:rsid w:val="006C07FC"/>
    <w:rsid w:val="006C4189"/>
    <w:rsid w:val="006D569B"/>
    <w:rsid w:val="006D6E85"/>
    <w:rsid w:val="006F0071"/>
    <w:rsid w:val="006F2A77"/>
    <w:rsid w:val="00702A96"/>
    <w:rsid w:val="0071310A"/>
    <w:rsid w:val="0071727C"/>
    <w:rsid w:val="00720919"/>
    <w:rsid w:val="00725390"/>
    <w:rsid w:val="00727F97"/>
    <w:rsid w:val="007308BA"/>
    <w:rsid w:val="007338D7"/>
    <w:rsid w:val="007348F4"/>
    <w:rsid w:val="0073637D"/>
    <w:rsid w:val="00746E48"/>
    <w:rsid w:val="00753406"/>
    <w:rsid w:val="00755351"/>
    <w:rsid w:val="00756DBF"/>
    <w:rsid w:val="00767FE3"/>
    <w:rsid w:val="00773A28"/>
    <w:rsid w:val="007776EB"/>
    <w:rsid w:val="00780C4A"/>
    <w:rsid w:val="00786801"/>
    <w:rsid w:val="007A1480"/>
    <w:rsid w:val="007B47D8"/>
    <w:rsid w:val="007C1143"/>
    <w:rsid w:val="007C64B4"/>
    <w:rsid w:val="007D3B4A"/>
    <w:rsid w:val="007D43A1"/>
    <w:rsid w:val="007E0660"/>
    <w:rsid w:val="007E6FF1"/>
    <w:rsid w:val="007F02B1"/>
    <w:rsid w:val="007F5EB3"/>
    <w:rsid w:val="007F7848"/>
    <w:rsid w:val="008008BD"/>
    <w:rsid w:val="00804D29"/>
    <w:rsid w:val="00806AED"/>
    <w:rsid w:val="00807E9E"/>
    <w:rsid w:val="0082220F"/>
    <w:rsid w:val="00824122"/>
    <w:rsid w:val="00831E30"/>
    <w:rsid w:val="00843EC5"/>
    <w:rsid w:val="00856A42"/>
    <w:rsid w:val="00863EC4"/>
    <w:rsid w:val="00873548"/>
    <w:rsid w:val="008938A9"/>
    <w:rsid w:val="00896A78"/>
    <w:rsid w:val="008A0A8B"/>
    <w:rsid w:val="008A133F"/>
    <w:rsid w:val="008A42B7"/>
    <w:rsid w:val="008A6662"/>
    <w:rsid w:val="008A74E8"/>
    <w:rsid w:val="008B07B0"/>
    <w:rsid w:val="008B6440"/>
    <w:rsid w:val="008B660B"/>
    <w:rsid w:val="008B7527"/>
    <w:rsid w:val="008C0C94"/>
    <w:rsid w:val="008C2012"/>
    <w:rsid w:val="008C20D8"/>
    <w:rsid w:val="008C7311"/>
    <w:rsid w:val="008D2D69"/>
    <w:rsid w:val="008D3EEE"/>
    <w:rsid w:val="008E5333"/>
    <w:rsid w:val="008F1DCC"/>
    <w:rsid w:val="008F5F95"/>
    <w:rsid w:val="008F7103"/>
    <w:rsid w:val="00903F06"/>
    <w:rsid w:val="00911A23"/>
    <w:rsid w:val="0091285E"/>
    <w:rsid w:val="0092010B"/>
    <w:rsid w:val="009201CA"/>
    <w:rsid w:val="00922D19"/>
    <w:rsid w:val="009244F9"/>
    <w:rsid w:val="0092605C"/>
    <w:rsid w:val="00930CDD"/>
    <w:rsid w:val="00933C6C"/>
    <w:rsid w:val="00946E5C"/>
    <w:rsid w:val="00951C89"/>
    <w:rsid w:val="00951CC4"/>
    <w:rsid w:val="00956A90"/>
    <w:rsid w:val="009752CD"/>
    <w:rsid w:val="009776FA"/>
    <w:rsid w:val="00983B41"/>
    <w:rsid w:val="00983F5B"/>
    <w:rsid w:val="009840E9"/>
    <w:rsid w:val="00984AB7"/>
    <w:rsid w:val="0098525C"/>
    <w:rsid w:val="009856A2"/>
    <w:rsid w:val="0099039A"/>
    <w:rsid w:val="0099079F"/>
    <w:rsid w:val="00990D37"/>
    <w:rsid w:val="00992A84"/>
    <w:rsid w:val="009968FC"/>
    <w:rsid w:val="009A11E8"/>
    <w:rsid w:val="009A1408"/>
    <w:rsid w:val="009A43DA"/>
    <w:rsid w:val="009A5479"/>
    <w:rsid w:val="009A7188"/>
    <w:rsid w:val="009B0E03"/>
    <w:rsid w:val="009B1AB7"/>
    <w:rsid w:val="009B25DF"/>
    <w:rsid w:val="009C5316"/>
    <w:rsid w:val="009C79B1"/>
    <w:rsid w:val="009D0D27"/>
    <w:rsid w:val="009D174B"/>
    <w:rsid w:val="009D175E"/>
    <w:rsid w:val="009D4628"/>
    <w:rsid w:val="009D7F4D"/>
    <w:rsid w:val="009E0A05"/>
    <w:rsid w:val="00A02F03"/>
    <w:rsid w:val="00A03665"/>
    <w:rsid w:val="00A11AE8"/>
    <w:rsid w:val="00A140CB"/>
    <w:rsid w:val="00A15EBB"/>
    <w:rsid w:val="00A17ED7"/>
    <w:rsid w:val="00A2503A"/>
    <w:rsid w:val="00A26ACA"/>
    <w:rsid w:val="00A27214"/>
    <w:rsid w:val="00A30162"/>
    <w:rsid w:val="00A4085F"/>
    <w:rsid w:val="00A46C43"/>
    <w:rsid w:val="00A52888"/>
    <w:rsid w:val="00A577BC"/>
    <w:rsid w:val="00A70D70"/>
    <w:rsid w:val="00A70FBE"/>
    <w:rsid w:val="00A71167"/>
    <w:rsid w:val="00A73C2A"/>
    <w:rsid w:val="00A770BF"/>
    <w:rsid w:val="00A778CF"/>
    <w:rsid w:val="00A80159"/>
    <w:rsid w:val="00A93178"/>
    <w:rsid w:val="00A934D8"/>
    <w:rsid w:val="00A9368D"/>
    <w:rsid w:val="00AA0E11"/>
    <w:rsid w:val="00AA1F76"/>
    <w:rsid w:val="00AA280A"/>
    <w:rsid w:val="00AA4E75"/>
    <w:rsid w:val="00AA5151"/>
    <w:rsid w:val="00AB1534"/>
    <w:rsid w:val="00AB6A06"/>
    <w:rsid w:val="00AC18F7"/>
    <w:rsid w:val="00AD7B2B"/>
    <w:rsid w:val="00AD7DE5"/>
    <w:rsid w:val="00AE55B9"/>
    <w:rsid w:val="00B0447C"/>
    <w:rsid w:val="00B10CD5"/>
    <w:rsid w:val="00B14BD5"/>
    <w:rsid w:val="00B14F84"/>
    <w:rsid w:val="00B15813"/>
    <w:rsid w:val="00B17997"/>
    <w:rsid w:val="00B267B2"/>
    <w:rsid w:val="00B27537"/>
    <w:rsid w:val="00B27C6F"/>
    <w:rsid w:val="00B4325A"/>
    <w:rsid w:val="00B45661"/>
    <w:rsid w:val="00B45797"/>
    <w:rsid w:val="00B46462"/>
    <w:rsid w:val="00B4745A"/>
    <w:rsid w:val="00B51614"/>
    <w:rsid w:val="00B71870"/>
    <w:rsid w:val="00B81073"/>
    <w:rsid w:val="00B8797F"/>
    <w:rsid w:val="00B907EC"/>
    <w:rsid w:val="00B93F48"/>
    <w:rsid w:val="00BA1896"/>
    <w:rsid w:val="00BA551B"/>
    <w:rsid w:val="00BD0C31"/>
    <w:rsid w:val="00BD2DB3"/>
    <w:rsid w:val="00BD3B8A"/>
    <w:rsid w:val="00BD5B48"/>
    <w:rsid w:val="00BD77F2"/>
    <w:rsid w:val="00BE21BC"/>
    <w:rsid w:val="00BE2877"/>
    <w:rsid w:val="00BF1C40"/>
    <w:rsid w:val="00C05780"/>
    <w:rsid w:val="00C17450"/>
    <w:rsid w:val="00C21D20"/>
    <w:rsid w:val="00C264AD"/>
    <w:rsid w:val="00C3335A"/>
    <w:rsid w:val="00C354BF"/>
    <w:rsid w:val="00C400AC"/>
    <w:rsid w:val="00C40F14"/>
    <w:rsid w:val="00C45462"/>
    <w:rsid w:val="00C511F2"/>
    <w:rsid w:val="00C705D2"/>
    <w:rsid w:val="00C71BF2"/>
    <w:rsid w:val="00C75D13"/>
    <w:rsid w:val="00C85BC0"/>
    <w:rsid w:val="00CA6C17"/>
    <w:rsid w:val="00CB243F"/>
    <w:rsid w:val="00CB7228"/>
    <w:rsid w:val="00CB73C8"/>
    <w:rsid w:val="00CC08B6"/>
    <w:rsid w:val="00CC313C"/>
    <w:rsid w:val="00CC6649"/>
    <w:rsid w:val="00CD5C0C"/>
    <w:rsid w:val="00CE03C1"/>
    <w:rsid w:val="00CF1A50"/>
    <w:rsid w:val="00CF3D31"/>
    <w:rsid w:val="00D02914"/>
    <w:rsid w:val="00D059DF"/>
    <w:rsid w:val="00D10173"/>
    <w:rsid w:val="00D1112B"/>
    <w:rsid w:val="00D13E16"/>
    <w:rsid w:val="00D262B1"/>
    <w:rsid w:val="00D26E1B"/>
    <w:rsid w:val="00D27AB2"/>
    <w:rsid w:val="00D33184"/>
    <w:rsid w:val="00D34129"/>
    <w:rsid w:val="00D409DB"/>
    <w:rsid w:val="00D42662"/>
    <w:rsid w:val="00D42C43"/>
    <w:rsid w:val="00D43AA1"/>
    <w:rsid w:val="00D52C49"/>
    <w:rsid w:val="00D64D99"/>
    <w:rsid w:val="00D6521B"/>
    <w:rsid w:val="00D664DF"/>
    <w:rsid w:val="00D7371A"/>
    <w:rsid w:val="00D80252"/>
    <w:rsid w:val="00DA274B"/>
    <w:rsid w:val="00DA3DBA"/>
    <w:rsid w:val="00DB75BD"/>
    <w:rsid w:val="00DC69AC"/>
    <w:rsid w:val="00DC7750"/>
    <w:rsid w:val="00DD3EDD"/>
    <w:rsid w:val="00DE022E"/>
    <w:rsid w:val="00DF0DA8"/>
    <w:rsid w:val="00DF135B"/>
    <w:rsid w:val="00DF2E8F"/>
    <w:rsid w:val="00DF2FF6"/>
    <w:rsid w:val="00DF462B"/>
    <w:rsid w:val="00DF6553"/>
    <w:rsid w:val="00E0150B"/>
    <w:rsid w:val="00E1567A"/>
    <w:rsid w:val="00E26FE8"/>
    <w:rsid w:val="00E301CD"/>
    <w:rsid w:val="00E303B9"/>
    <w:rsid w:val="00E51014"/>
    <w:rsid w:val="00E53F75"/>
    <w:rsid w:val="00E617C5"/>
    <w:rsid w:val="00E628A5"/>
    <w:rsid w:val="00E628D8"/>
    <w:rsid w:val="00E734FF"/>
    <w:rsid w:val="00E73A69"/>
    <w:rsid w:val="00E73C5F"/>
    <w:rsid w:val="00E856C9"/>
    <w:rsid w:val="00E93D3A"/>
    <w:rsid w:val="00E965A2"/>
    <w:rsid w:val="00EA211A"/>
    <w:rsid w:val="00EB05F7"/>
    <w:rsid w:val="00EB6A4C"/>
    <w:rsid w:val="00EC1985"/>
    <w:rsid w:val="00EC77CA"/>
    <w:rsid w:val="00ED524E"/>
    <w:rsid w:val="00EF4746"/>
    <w:rsid w:val="00F065B6"/>
    <w:rsid w:val="00F06AEB"/>
    <w:rsid w:val="00F11332"/>
    <w:rsid w:val="00F137A5"/>
    <w:rsid w:val="00F20D7D"/>
    <w:rsid w:val="00F26011"/>
    <w:rsid w:val="00F30C17"/>
    <w:rsid w:val="00F32D42"/>
    <w:rsid w:val="00F348B8"/>
    <w:rsid w:val="00F40357"/>
    <w:rsid w:val="00F446F9"/>
    <w:rsid w:val="00F455F9"/>
    <w:rsid w:val="00F4619B"/>
    <w:rsid w:val="00F53170"/>
    <w:rsid w:val="00F64701"/>
    <w:rsid w:val="00F649A3"/>
    <w:rsid w:val="00F726AD"/>
    <w:rsid w:val="00F7297A"/>
    <w:rsid w:val="00F77775"/>
    <w:rsid w:val="00F778CC"/>
    <w:rsid w:val="00F77E13"/>
    <w:rsid w:val="00F82640"/>
    <w:rsid w:val="00F9111E"/>
    <w:rsid w:val="00FA336F"/>
    <w:rsid w:val="00FA6686"/>
    <w:rsid w:val="00FA6C01"/>
    <w:rsid w:val="00FB6B34"/>
    <w:rsid w:val="00FB6FB4"/>
    <w:rsid w:val="00FC1A93"/>
    <w:rsid w:val="00FC2352"/>
    <w:rsid w:val="00FD1E3B"/>
    <w:rsid w:val="00FD7860"/>
    <w:rsid w:val="00FE3A44"/>
    <w:rsid w:val="00FF1E35"/>
    <w:rsid w:val="00FF3808"/>
    <w:rsid w:val="00FF6E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5AB1A"/>
  <w15:chartTrackingRefBased/>
  <w15:docId w15:val="{A5BF8CA9-7BB8-421F-B81C-895EB94FD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D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73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3E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1727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D4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73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73E5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1727C"/>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AE55B9"/>
    <w:pPr>
      <w:ind w:left="720"/>
      <w:contextualSpacing/>
    </w:pPr>
  </w:style>
  <w:style w:type="paragraph" w:styleId="Title">
    <w:name w:val="Title"/>
    <w:basedOn w:val="Normal"/>
    <w:next w:val="Normal"/>
    <w:link w:val="TitleChar"/>
    <w:uiPriority w:val="10"/>
    <w:qFormat/>
    <w:rsid w:val="009752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2C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E2877"/>
    <w:pPr>
      <w:outlineLvl w:val="9"/>
    </w:pPr>
  </w:style>
  <w:style w:type="paragraph" w:styleId="TOC1">
    <w:name w:val="toc 1"/>
    <w:basedOn w:val="Normal"/>
    <w:next w:val="Normal"/>
    <w:autoRedefine/>
    <w:uiPriority w:val="39"/>
    <w:unhideWhenUsed/>
    <w:rsid w:val="00BE2877"/>
    <w:pPr>
      <w:spacing w:after="100"/>
    </w:pPr>
  </w:style>
  <w:style w:type="paragraph" w:styleId="TOC3">
    <w:name w:val="toc 3"/>
    <w:basedOn w:val="Normal"/>
    <w:next w:val="Normal"/>
    <w:autoRedefine/>
    <w:uiPriority w:val="39"/>
    <w:unhideWhenUsed/>
    <w:rsid w:val="00BE2877"/>
    <w:pPr>
      <w:spacing w:after="100"/>
      <w:ind w:left="440"/>
    </w:pPr>
  </w:style>
  <w:style w:type="paragraph" w:styleId="TOC2">
    <w:name w:val="toc 2"/>
    <w:basedOn w:val="Normal"/>
    <w:next w:val="Normal"/>
    <w:autoRedefine/>
    <w:uiPriority w:val="39"/>
    <w:unhideWhenUsed/>
    <w:rsid w:val="00BE2877"/>
    <w:pPr>
      <w:spacing w:after="100"/>
      <w:ind w:left="220"/>
    </w:pPr>
  </w:style>
  <w:style w:type="character" w:styleId="Hyperlink">
    <w:name w:val="Hyperlink"/>
    <w:basedOn w:val="DefaultParagraphFont"/>
    <w:uiPriority w:val="99"/>
    <w:unhideWhenUsed/>
    <w:rsid w:val="00BE28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1D893-F863-483B-A6D6-C0491D96B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20</Pages>
  <Words>5801</Words>
  <Characters>33069</Characters>
  <Application>Microsoft Office Word</Application>
  <DocSecurity>0</DocSecurity>
  <Lines>275</Lines>
  <Paragraphs>77</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Introduction </vt:lpstr>
      <vt:lpstr>Organization Power and Politics</vt:lpstr>
      <vt:lpstr>Stake Holder Analysis Model </vt:lpstr>
      <vt:lpstr>        Power Interest Model </vt:lpstr>
      <vt:lpstr>        Stakeholder Engagement Assessment Model</vt:lpstr>
      <vt:lpstr>Thomas Kilman’s Conflict Resolution Model</vt:lpstr>
      <vt:lpstr>    Conflict Resolution Approaches </vt:lpstr>
      <vt:lpstr>        Competition </vt:lpstr>
      <vt:lpstr>        Avoiding </vt:lpstr>
      <vt:lpstr>        Compromising </vt:lpstr>
      <vt:lpstr>        Collaborating </vt:lpstr>
      <vt:lpstr>        Accommodating </vt:lpstr>
      <vt:lpstr>Conclusion </vt:lpstr>
      <vt:lpstr>Recommendations </vt:lpstr>
      <vt:lpstr>References</vt:lpstr>
    </vt:vector>
  </TitlesOfParts>
  <Company/>
  <LinksUpToDate>false</LinksUpToDate>
  <CharactersWithSpaces>38793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Shahroz Malick</cp:lastModifiedBy>
  <cp:revision>4</cp:revision>
  <dcterms:created xsi:type="dcterms:W3CDTF">2022-07-31T20:42:00Z</dcterms:created>
  <dcterms:modified xsi:type="dcterms:W3CDTF">2022-08-03T14:40:00Z</dcterms:modified>
</cp:coreProperties>
</file>