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71E" w:rsidRDefault="00625AF6">
      <w:pPr>
        <w:rPr>
          <w:rFonts w:asciiTheme="minorHAnsi" w:hAnsiTheme="minorHAnsi"/>
          <w:b/>
          <w:sz w:val="40"/>
          <w:szCs w:val="40"/>
        </w:rPr>
      </w:pPr>
      <w:r w:rsidRPr="00EA0000">
        <w:rPr>
          <w:rFonts w:asciiTheme="minorHAnsi" w:hAnsiTheme="minorHAnsi"/>
          <w:b/>
          <w:sz w:val="40"/>
          <w:szCs w:val="40"/>
        </w:rPr>
        <w:t>Art Review journal</w:t>
      </w:r>
    </w:p>
    <w:p w:rsidR="00A817C2" w:rsidRDefault="00A817C2">
      <w:pPr>
        <w:rPr>
          <w:rFonts w:asciiTheme="minorHAnsi" w:hAnsiTheme="minorHAnsi"/>
          <w:b/>
          <w:sz w:val="40"/>
          <w:szCs w:val="40"/>
        </w:rPr>
      </w:pPr>
    </w:p>
    <w:p w:rsidR="00A817C2" w:rsidRPr="00A817C2" w:rsidRDefault="00A817C2" w:rsidP="00A817C2">
      <w:pPr>
        <w:rPr>
          <w:rFonts w:asciiTheme="minorHAnsi" w:hAnsiTheme="minorHAnsi"/>
          <w:b/>
          <w:sz w:val="40"/>
          <w:szCs w:val="40"/>
        </w:rPr>
      </w:pPr>
      <w:r w:rsidRPr="00A817C2">
        <w:rPr>
          <w:rFonts w:asciiTheme="minorHAnsi" w:hAnsiTheme="minorHAnsi"/>
          <w:b/>
          <w:sz w:val="40"/>
          <w:szCs w:val="40"/>
        </w:rPr>
        <w:t xml:space="preserve">(INTERVIEW </w:t>
      </w:r>
      <w:r>
        <w:rPr>
          <w:rFonts w:asciiTheme="minorHAnsi" w:hAnsiTheme="minorHAnsi"/>
          <w:b/>
          <w:sz w:val="40"/>
          <w:szCs w:val="40"/>
        </w:rPr>
        <w:t>1</w:t>
      </w:r>
      <w:r w:rsidRPr="00A817C2">
        <w:rPr>
          <w:rFonts w:asciiTheme="minorHAnsi" w:hAnsiTheme="minorHAnsi"/>
          <w:b/>
          <w:sz w:val="40"/>
          <w:szCs w:val="40"/>
        </w:rPr>
        <w:t>)</w:t>
      </w:r>
      <w:r>
        <w:rPr>
          <w:rFonts w:asciiTheme="minorHAnsi" w:hAnsiTheme="minorHAnsi"/>
          <w:b/>
          <w:sz w:val="40"/>
          <w:szCs w:val="40"/>
        </w:rPr>
        <w:t>:-</w:t>
      </w:r>
    </w:p>
    <w:p w:rsidR="00EA0000" w:rsidRPr="00EA0000" w:rsidRDefault="00EA0000" w:rsidP="00EA0000">
      <w:pPr>
        <w:shd w:val="clear" w:color="auto" w:fill="EBEBEB"/>
        <w:spacing w:before="100" w:beforeAutospacing="1" w:after="100" w:afterAutospacing="1" w:line="270" w:lineRule="atLeast"/>
        <w:outlineLvl w:val="0"/>
        <w:rPr>
          <w:rFonts w:ascii="Helvetica" w:hAnsi="Helvetica" w:cs="Helvetica"/>
          <w:color w:val="222222"/>
          <w:kern w:val="36"/>
          <w:sz w:val="20"/>
          <w:szCs w:val="20"/>
          <w:lang w:val="en"/>
        </w:rPr>
      </w:pPr>
      <w:r w:rsidRPr="00EA0000">
        <w:rPr>
          <w:rFonts w:ascii="Helvetica" w:hAnsi="Helvetica" w:cs="Helvetica"/>
          <w:color w:val="222222"/>
          <w:kern w:val="36"/>
          <w:sz w:val="20"/>
          <w:szCs w:val="20"/>
          <w:lang w:val="en"/>
        </w:rPr>
        <w:t>Gavin Brown</w:t>
      </w:r>
    </w:p>
    <w:p w:rsidR="00EA0000" w:rsidRPr="00EA0000" w:rsidRDefault="00EA0000" w:rsidP="00EA0000">
      <w:pPr>
        <w:shd w:val="clear" w:color="auto" w:fill="EBEBEB"/>
        <w:spacing w:before="100" w:beforeAutospacing="1" w:after="100" w:afterAutospacing="1" w:line="270" w:lineRule="atLeast"/>
        <w:outlineLvl w:val="1"/>
        <w:rPr>
          <w:rFonts w:ascii="Helvetica" w:hAnsi="Helvetica" w:cs="Helvetica"/>
          <w:color w:val="222222"/>
          <w:sz w:val="20"/>
          <w:szCs w:val="20"/>
          <w:lang w:val="en"/>
        </w:rPr>
      </w:pPr>
      <w:r w:rsidRPr="00EA0000">
        <w:rPr>
          <w:rFonts w:ascii="Helvetica" w:hAnsi="Helvetica" w:cs="Helvetica"/>
          <w:color w:val="222222"/>
          <w:sz w:val="20"/>
          <w:szCs w:val="20"/>
          <w:lang w:val="en"/>
        </w:rPr>
        <w:t xml:space="preserve">Read our interview with the New York </w:t>
      </w:r>
      <w:proofErr w:type="spellStart"/>
      <w:r w:rsidRPr="00EA0000">
        <w:rPr>
          <w:rFonts w:ascii="Helvetica" w:hAnsi="Helvetica" w:cs="Helvetica"/>
          <w:color w:val="222222"/>
          <w:sz w:val="20"/>
          <w:szCs w:val="20"/>
          <w:lang w:val="en"/>
        </w:rPr>
        <w:t>gallerist</w:t>
      </w:r>
      <w:proofErr w:type="spellEnd"/>
      <w:r w:rsidRPr="00EA0000">
        <w:rPr>
          <w:rFonts w:ascii="Helvetica" w:hAnsi="Helvetica" w:cs="Helvetica"/>
          <w:color w:val="222222"/>
          <w:sz w:val="20"/>
          <w:szCs w:val="20"/>
          <w:lang w:val="en"/>
        </w:rPr>
        <w:t>, from the January &amp; February 2014 issue</w:t>
      </w:r>
    </w:p>
    <w:p w:rsidR="00EA0000" w:rsidRPr="00EA0000" w:rsidRDefault="00EA0000" w:rsidP="00EA0000">
      <w:pPr>
        <w:shd w:val="clear" w:color="auto" w:fill="EBEBEB"/>
        <w:spacing w:before="100" w:beforeAutospacing="1" w:after="100" w:afterAutospacing="1" w:line="270" w:lineRule="atLeast"/>
        <w:outlineLvl w:val="2"/>
        <w:rPr>
          <w:rFonts w:ascii="Helvetica" w:hAnsi="Helvetica" w:cs="Helvetica"/>
          <w:color w:val="222222"/>
          <w:sz w:val="20"/>
          <w:szCs w:val="20"/>
          <w:lang w:val="en"/>
        </w:rPr>
      </w:pPr>
      <w:r w:rsidRPr="00EA0000">
        <w:rPr>
          <w:rFonts w:ascii="Helvetica" w:hAnsi="Helvetica" w:cs="Helvetica"/>
          <w:color w:val="222222"/>
          <w:sz w:val="20"/>
          <w:szCs w:val="20"/>
          <w:lang w:val="en"/>
        </w:rPr>
        <w:t xml:space="preserve">By Tom </w:t>
      </w:r>
      <w:proofErr w:type="spellStart"/>
      <w:r w:rsidRPr="00EA0000">
        <w:rPr>
          <w:rFonts w:ascii="Helvetica" w:hAnsi="Helvetica" w:cs="Helvetica"/>
          <w:color w:val="222222"/>
          <w:sz w:val="20"/>
          <w:szCs w:val="20"/>
          <w:lang w:val="en"/>
        </w:rPr>
        <w:t>Eccles</w:t>
      </w:r>
      <w:proofErr w:type="spellEnd"/>
    </w:p>
    <w:p w:rsidR="00EA0000" w:rsidRDefault="00EA0000">
      <w:pPr>
        <w:rPr>
          <w:rFonts w:ascii="Arial" w:hAnsi="Arial"/>
          <w:sz w:val="22"/>
        </w:rPr>
      </w:pPr>
    </w:p>
    <w:p w:rsidR="00625AF6" w:rsidRDefault="00A817C2"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17"/>
          <w:szCs w:val="17"/>
          <w:lang w:val="en"/>
        </w:rPr>
        <w:t>G</w:t>
      </w:r>
      <w:r w:rsidR="00625AF6">
        <w:rPr>
          <w:rFonts w:ascii="Helvetica" w:hAnsi="Helvetica" w:cs="Helvetica"/>
          <w:color w:val="222222"/>
          <w:sz w:val="17"/>
          <w:szCs w:val="17"/>
          <w:lang w:val="en"/>
        </w:rPr>
        <w:t xml:space="preserve">avin Brown is an Englishman whose eponymous gallery, Gavin Brown’s Enterprise, opened in New York’s </w:t>
      </w:r>
      <w:proofErr w:type="spellStart"/>
      <w:r w:rsidR="00625AF6">
        <w:rPr>
          <w:rFonts w:ascii="Helvetica" w:hAnsi="Helvetica" w:cs="Helvetica"/>
          <w:color w:val="222222"/>
          <w:sz w:val="17"/>
          <w:szCs w:val="17"/>
          <w:lang w:val="en"/>
        </w:rPr>
        <w:t>SoHo</w:t>
      </w:r>
      <w:proofErr w:type="spellEnd"/>
      <w:r w:rsidR="00625AF6">
        <w:rPr>
          <w:rFonts w:ascii="Helvetica" w:hAnsi="Helvetica" w:cs="Helvetica"/>
          <w:color w:val="222222"/>
          <w:sz w:val="17"/>
          <w:szCs w:val="17"/>
          <w:lang w:val="en"/>
        </w:rPr>
        <w:t xml:space="preserve"> in 1994. In 1999 he opened Passerby, a bar located next to the gallery’s then location in the Meatpacking District. Famed for – among other things – its disco-style dancefloor (created by artist </w:t>
      </w:r>
      <w:proofErr w:type="spellStart"/>
      <w:r w:rsidR="00625AF6">
        <w:rPr>
          <w:rFonts w:ascii="Helvetica" w:hAnsi="Helvetica" w:cs="Helvetica"/>
          <w:color w:val="222222"/>
          <w:sz w:val="17"/>
          <w:szCs w:val="17"/>
          <w:lang w:val="en"/>
        </w:rPr>
        <w:t>Piotr</w:t>
      </w:r>
      <w:proofErr w:type="spellEnd"/>
      <w:r w:rsidR="00625AF6">
        <w:rPr>
          <w:rFonts w:ascii="Helvetica" w:hAnsi="Helvetica" w:cs="Helvetica"/>
          <w:color w:val="222222"/>
          <w:sz w:val="17"/>
          <w:szCs w:val="17"/>
          <w:lang w:val="en"/>
        </w:rPr>
        <w:t xml:space="preserve"> </w:t>
      </w:r>
      <w:proofErr w:type="spellStart"/>
      <w:r w:rsidR="00625AF6">
        <w:rPr>
          <w:rFonts w:ascii="Helvetica" w:hAnsi="Helvetica" w:cs="Helvetica"/>
          <w:color w:val="222222"/>
          <w:sz w:val="17"/>
          <w:szCs w:val="17"/>
          <w:lang w:val="en"/>
        </w:rPr>
        <w:t>Uklanski</w:t>
      </w:r>
      <w:proofErr w:type="spellEnd"/>
      <w:r w:rsidR="00625AF6">
        <w:rPr>
          <w:rFonts w:ascii="Helvetica" w:hAnsi="Helvetica" w:cs="Helvetica"/>
          <w:color w:val="222222"/>
          <w:sz w:val="17"/>
          <w:szCs w:val="17"/>
          <w:lang w:val="en"/>
        </w:rPr>
        <w:t xml:space="preserve">), Passerby closed in 2008. Currently located in the West Village, the gallery represents a range of international artists, including Sturtevant, Rob Pruitt, Elizabeth Peyton, Kerstin </w:t>
      </w:r>
      <w:proofErr w:type="spellStart"/>
      <w:r w:rsidR="00625AF6">
        <w:rPr>
          <w:rFonts w:ascii="Helvetica" w:hAnsi="Helvetica" w:cs="Helvetica"/>
          <w:color w:val="222222"/>
          <w:sz w:val="17"/>
          <w:szCs w:val="17"/>
          <w:lang w:val="en"/>
        </w:rPr>
        <w:t>Brätsch</w:t>
      </w:r>
      <w:proofErr w:type="spellEnd"/>
      <w:r w:rsidR="00625AF6">
        <w:rPr>
          <w:rFonts w:ascii="Helvetica" w:hAnsi="Helvetica" w:cs="Helvetica"/>
          <w:color w:val="222222"/>
          <w:sz w:val="17"/>
          <w:szCs w:val="17"/>
          <w:lang w:val="en"/>
        </w:rPr>
        <w:t xml:space="preserve">, Alex Katz, </w:t>
      </w:r>
      <w:proofErr w:type="spellStart"/>
      <w:r w:rsidR="00625AF6">
        <w:rPr>
          <w:rFonts w:ascii="Helvetica" w:hAnsi="Helvetica" w:cs="Helvetica"/>
          <w:color w:val="222222"/>
          <w:sz w:val="17"/>
          <w:szCs w:val="17"/>
          <w:lang w:val="en"/>
        </w:rPr>
        <w:t>Rirkrit</w:t>
      </w:r>
      <w:proofErr w:type="spellEnd"/>
      <w:r w:rsidR="00625AF6">
        <w:rPr>
          <w:rFonts w:ascii="Helvetica" w:hAnsi="Helvetica" w:cs="Helvetica"/>
          <w:color w:val="222222"/>
          <w:sz w:val="17"/>
          <w:szCs w:val="17"/>
          <w:lang w:val="en"/>
        </w:rPr>
        <w:t xml:space="preserve"> </w:t>
      </w:r>
      <w:proofErr w:type="spellStart"/>
      <w:r w:rsidR="00625AF6">
        <w:rPr>
          <w:rFonts w:ascii="Helvetica" w:hAnsi="Helvetica" w:cs="Helvetica"/>
          <w:color w:val="222222"/>
          <w:sz w:val="17"/>
          <w:szCs w:val="17"/>
          <w:lang w:val="en"/>
        </w:rPr>
        <w:t>Tiravanija</w:t>
      </w:r>
      <w:proofErr w:type="spellEnd"/>
      <w:r w:rsidR="00625AF6">
        <w:rPr>
          <w:rFonts w:ascii="Helvetica" w:hAnsi="Helvetica" w:cs="Helvetica"/>
          <w:color w:val="222222"/>
          <w:sz w:val="17"/>
          <w:szCs w:val="17"/>
          <w:lang w:val="en"/>
        </w:rPr>
        <w:t xml:space="preserve"> and Laura Owens.</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proofErr w:type="spellStart"/>
      <w:r>
        <w:rPr>
          <w:rFonts w:ascii="Helvetica" w:hAnsi="Helvetica" w:cs="Helvetica"/>
          <w:b/>
          <w:bCs/>
          <w:color w:val="222222"/>
          <w:sz w:val="20"/>
          <w:szCs w:val="20"/>
          <w:lang w:val="en"/>
        </w:rPr>
        <w:t>ArtReview</w:t>
      </w:r>
      <w:proofErr w:type="spellEnd"/>
      <w:r>
        <w:rPr>
          <w:rFonts w:ascii="Helvetica" w:hAnsi="Helvetica" w:cs="Helvetica"/>
          <w:b/>
          <w:bCs/>
          <w:color w:val="222222"/>
          <w:sz w:val="20"/>
          <w:szCs w:val="20"/>
          <w:lang w:val="en"/>
        </w:rPr>
        <w:t xml:space="preserve">: You were once an artist and studied at Newcastle Polytechnic during the early 1980s. Why did you stop making art?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Gavin Brown:</w:t>
      </w:r>
      <w:r>
        <w:rPr>
          <w:rFonts w:ascii="Helvetica" w:hAnsi="Helvetica" w:cs="Helvetica"/>
          <w:color w:val="222222"/>
          <w:sz w:val="20"/>
          <w:szCs w:val="20"/>
          <w:lang w:val="en"/>
        </w:rPr>
        <w:t xml:space="preserve"> I stopped because I didn’t feel compelled to make. Also, I didn’t trust my own voice. Since then I have come to miss that conversation one has with oneself. The artist, in my mind, is the ultimate human being. The human being we were made to be. To paraphrase Keats: survival is creativity, creativity survival – that is all ye need to know, blah </w:t>
      </w:r>
      <w:proofErr w:type="spellStart"/>
      <w:r>
        <w:rPr>
          <w:rFonts w:ascii="Helvetica" w:hAnsi="Helvetica" w:cs="Helvetica"/>
          <w:color w:val="222222"/>
          <w:sz w:val="20"/>
          <w:szCs w:val="20"/>
          <w:lang w:val="en"/>
        </w:rPr>
        <w:t>blah</w:t>
      </w:r>
      <w:proofErr w:type="spellEnd"/>
      <w:r>
        <w:rPr>
          <w:rFonts w:ascii="Helvetica" w:hAnsi="Helvetica" w:cs="Helvetica"/>
          <w:color w:val="222222"/>
          <w:sz w:val="20"/>
          <w:szCs w:val="20"/>
          <w:lang w:val="en"/>
        </w:rPr>
        <w:t xml:space="preserve"> </w:t>
      </w:r>
      <w:proofErr w:type="spellStart"/>
      <w:r>
        <w:rPr>
          <w:rFonts w:ascii="Helvetica" w:hAnsi="Helvetica" w:cs="Helvetica"/>
          <w:color w:val="222222"/>
          <w:sz w:val="20"/>
          <w:szCs w:val="20"/>
          <w:lang w:val="en"/>
        </w:rPr>
        <w:t>blah</w:t>
      </w:r>
      <w:proofErr w:type="spellEnd"/>
      <w:r>
        <w:rPr>
          <w:rFonts w:ascii="Helvetica" w:hAnsi="Helvetica" w:cs="Helvetica"/>
          <w:color w:val="222222"/>
          <w:sz w:val="20"/>
          <w:szCs w:val="20"/>
          <w:lang w:val="en"/>
        </w:rPr>
        <w:t xml:space="preserve">.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That’s really paraphrasing. In that vein, Nietzsche said one must either have a ‘soul that is cheerful by </w:t>
      </w:r>
      <w:proofErr w:type="gramStart"/>
      <w:r>
        <w:rPr>
          <w:rFonts w:ascii="Helvetica" w:hAnsi="Helvetica" w:cs="Helvetica"/>
          <w:b/>
          <w:bCs/>
          <w:color w:val="222222"/>
          <w:sz w:val="20"/>
          <w:szCs w:val="20"/>
          <w:lang w:val="en"/>
        </w:rPr>
        <w:t>nature,</w:t>
      </w:r>
      <w:proofErr w:type="gramEnd"/>
      <w:r>
        <w:rPr>
          <w:rFonts w:ascii="Helvetica" w:hAnsi="Helvetica" w:cs="Helvetica"/>
          <w:b/>
          <w:bCs/>
          <w:color w:val="222222"/>
          <w:sz w:val="20"/>
          <w:szCs w:val="20"/>
          <w:lang w:val="en"/>
        </w:rPr>
        <w:t xml:space="preserve"> or a soul made cheerful by work, love, art and knowledge’. You seem to me the latter.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I envy those souls who are cheerful by nature. They either understand the universe in a way I can only glimpse or – I suspect – they are actually missing something. And once the universe reveals itself to those cheerful souls, they join the rest of us in the ranks of those who seek solace in work, love, art and knowledge. That to me is the actual human condition. Anything else is denial. You haven’t looked around you.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You’re unusual for a </w:t>
      </w:r>
      <w:proofErr w:type="spellStart"/>
      <w:r>
        <w:rPr>
          <w:rFonts w:ascii="Helvetica" w:hAnsi="Helvetica" w:cs="Helvetica"/>
          <w:b/>
          <w:bCs/>
          <w:color w:val="222222"/>
          <w:sz w:val="20"/>
          <w:szCs w:val="20"/>
          <w:lang w:val="en"/>
        </w:rPr>
        <w:t>gallerist</w:t>
      </w:r>
      <w:proofErr w:type="spellEnd"/>
      <w:r>
        <w:rPr>
          <w:rFonts w:ascii="Helvetica" w:hAnsi="Helvetica" w:cs="Helvetica"/>
          <w:b/>
          <w:bCs/>
          <w:color w:val="222222"/>
          <w:sz w:val="20"/>
          <w:szCs w:val="20"/>
          <w:lang w:val="en"/>
        </w:rPr>
        <w:t xml:space="preserve"> of your generation, not least because you don’t come from a privileged background.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Not from a privileged background? Is that true? I’m white, male, born into a solidly middle-class family in a stable Western democracy. I think I am incredibly lucky. However, when one zooms in, and focuses on the island of Manhattan, and then still further down into the anthill that is the New York/ international </w:t>
      </w:r>
      <w:proofErr w:type="spellStart"/>
      <w:r>
        <w:rPr>
          <w:rFonts w:ascii="Helvetica" w:hAnsi="Helvetica" w:cs="Helvetica"/>
          <w:color w:val="222222"/>
          <w:sz w:val="20"/>
          <w:szCs w:val="20"/>
          <w:lang w:val="en"/>
        </w:rPr>
        <w:t>artworld</w:t>
      </w:r>
      <w:proofErr w:type="spellEnd"/>
      <w:r>
        <w:rPr>
          <w:rFonts w:ascii="Helvetica" w:hAnsi="Helvetica" w:cs="Helvetica"/>
          <w:color w:val="222222"/>
          <w:sz w:val="20"/>
          <w:szCs w:val="20"/>
          <w:lang w:val="en"/>
        </w:rPr>
        <w:t xml:space="preserve">, maybe one could make an argument for otherwise. But part of the reason I moved to New York in the first place was because of the porous nature of its class stratification. In the UK at that time – and basically still today – your life and your prospects were rigidly defined by your background. Unless of course you are an artist – the ultimate human being. And if I look around me at my peers in New York, I would say the majority have ongoing anxiety about financial obligations. </w:t>
      </w:r>
      <w:proofErr w:type="gramStart"/>
      <w:r>
        <w:rPr>
          <w:rFonts w:ascii="Helvetica" w:hAnsi="Helvetica" w:cs="Helvetica"/>
          <w:color w:val="222222"/>
          <w:sz w:val="20"/>
          <w:szCs w:val="20"/>
          <w:lang w:val="en"/>
        </w:rPr>
        <w:t>People who are surviving by hard work and creativity.</w:t>
      </w:r>
      <w:proofErr w:type="gramEnd"/>
      <w:r>
        <w:rPr>
          <w:rFonts w:ascii="Helvetica" w:hAnsi="Helvetica" w:cs="Helvetica"/>
          <w:color w:val="222222"/>
          <w:sz w:val="20"/>
          <w:szCs w:val="20"/>
          <w:lang w:val="en"/>
        </w:rPr>
        <w:t xml:space="preserve"> The fact that almost all of them are white can be a little disturbing.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How did you make it to New York? And how did you survive in the early days?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The Early Days? </w:t>
      </w:r>
      <w:proofErr w:type="gramStart"/>
      <w:r>
        <w:rPr>
          <w:rFonts w:ascii="Helvetica" w:hAnsi="Helvetica" w:cs="Helvetica"/>
          <w:color w:val="222222"/>
          <w:sz w:val="20"/>
          <w:szCs w:val="20"/>
          <w:lang w:val="en"/>
        </w:rPr>
        <w:t>All the way back?</w:t>
      </w:r>
      <w:proofErr w:type="gramEnd"/>
      <w:r>
        <w:rPr>
          <w:rFonts w:ascii="Helvetica" w:hAnsi="Helvetica" w:cs="Helvetica"/>
          <w:color w:val="222222"/>
          <w:sz w:val="20"/>
          <w:szCs w:val="20"/>
          <w:lang w:val="en"/>
        </w:rPr>
        <w:t xml:space="preserve"> </w:t>
      </w:r>
      <w:proofErr w:type="spellStart"/>
      <w:r>
        <w:rPr>
          <w:rFonts w:ascii="Helvetica" w:hAnsi="Helvetica" w:cs="Helvetica"/>
          <w:color w:val="222222"/>
          <w:sz w:val="20"/>
          <w:szCs w:val="20"/>
          <w:lang w:val="en"/>
        </w:rPr>
        <w:t>Ahh</w:t>
      </w:r>
      <w:proofErr w:type="spellEnd"/>
      <w:r>
        <w:rPr>
          <w:rFonts w:ascii="Helvetica" w:hAnsi="Helvetica" w:cs="Helvetica"/>
          <w:color w:val="222222"/>
          <w:sz w:val="20"/>
          <w:szCs w:val="20"/>
          <w:lang w:val="en"/>
        </w:rPr>
        <w:t xml:space="preserve">… I’m getting misty-eyed. I might have to take a moment. Do you mind if I reminisce? The first years in New York were all about surviving creatively. I came over with a few dollars in my pocket – about $3,000. In 1988 dollars, that wasn’t bad. I had made $1,500 by selling posters of kittens, boy bands and muscle cars on the sidewalk in various shopping centres around London. And dear old mum gave me another </w:t>
      </w:r>
      <w:r>
        <w:rPr>
          <w:rFonts w:ascii="Helvetica" w:hAnsi="Helvetica" w:cs="Helvetica"/>
          <w:color w:val="222222"/>
          <w:sz w:val="20"/>
          <w:szCs w:val="20"/>
          <w:lang w:val="en"/>
        </w:rPr>
        <w:lastRenderedPageBreak/>
        <w:t xml:space="preserve">$1,500. When I arrived I found an old friend from college who was working at the diner that used to be on </w:t>
      </w:r>
      <w:proofErr w:type="gramStart"/>
      <w:r>
        <w:rPr>
          <w:rFonts w:ascii="Helvetica" w:hAnsi="Helvetica" w:cs="Helvetica"/>
          <w:color w:val="222222"/>
          <w:sz w:val="20"/>
          <w:szCs w:val="20"/>
          <w:lang w:val="en"/>
        </w:rPr>
        <w:t>Spring</w:t>
      </w:r>
      <w:proofErr w:type="gramEnd"/>
      <w:r>
        <w:rPr>
          <w:rFonts w:ascii="Helvetica" w:hAnsi="Helvetica" w:cs="Helvetica"/>
          <w:color w:val="222222"/>
          <w:sz w:val="20"/>
          <w:szCs w:val="20"/>
          <w:lang w:val="en"/>
        </w:rPr>
        <w:t xml:space="preserve"> and 6th. She knew that Canal Bar was hiring, so I went there and got a busboy job – one week here and I was watching Run- DMC demolish a tableful of lobsters. Watching Brian McNally work a room. That was an eye-opener. A week after starting, someone at Canal Bar told me the Odeon was hiring. So I went over there. I hadn’t ever waited tables before, but I somehow convinced them to give me a job. I only just survived my first week there. But that was a fun time. </w:t>
      </w:r>
      <w:proofErr w:type="gramStart"/>
      <w:r>
        <w:rPr>
          <w:rFonts w:ascii="Helvetica" w:hAnsi="Helvetica" w:cs="Helvetica"/>
          <w:color w:val="222222"/>
          <w:sz w:val="20"/>
          <w:szCs w:val="20"/>
          <w:lang w:val="en"/>
        </w:rPr>
        <w:t>Running from lunch shift at the Odeon to dinner at Canal Bar.</w:t>
      </w:r>
      <w:proofErr w:type="gramEnd"/>
      <w:r>
        <w:rPr>
          <w:rFonts w:ascii="Helvetica" w:hAnsi="Helvetica" w:cs="Helvetica"/>
          <w:color w:val="222222"/>
          <w:sz w:val="20"/>
          <w:szCs w:val="20"/>
          <w:lang w:val="en"/>
        </w:rPr>
        <w:t xml:space="preserve"> I got fired from the Odeon after a year or so. Then it was various apartment-painting gigs for a year or two until I got myself ensconced in some cushy gallery jobs. </w:t>
      </w:r>
      <w:proofErr w:type="gramStart"/>
      <w:r>
        <w:rPr>
          <w:rFonts w:ascii="Helvetica" w:hAnsi="Helvetica" w:cs="Helvetica"/>
          <w:color w:val="222222"/>
          <w:sz w:val="20"/>
          <w:szCs w:val="20"/>
          <w:lang w:val="en"/>
        </w:rPr>
        <w:t>But in terms of surviving in the early days of the gallery?</w:t>
      </w:r>
      <w:proofErr w:type="gramEnd"/>
      <w:r>
        <w:rPr>
          <w:rFonts w:ascii="Helvetica" w:hAnsi="Helvetica" w:cs="Helvetica"/>
          <w:color w:val="222222"/>
          <w:sz w:val="20"/>
          <w:szCs w:val="20"/>
          <w:lang w:val="en"/>
        </w:rPr>
        <w:t xml:space="preserve"> I sold art. There weren’t any other options.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What were the first exhibitions you organised in New York?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w:t>
      </w:r>
      <w:r>
        <w:rPr>
          <w:rFonts w:ascii="Helvetica" w:hAnsi="Helvetica" w:cs="Helvetica"/>
          <w:i/>
          <w:iCs/>
          <w:color w:val="222222"/>
          <w:sz w:val="20"/>
          <w:szCs w:val="20"/>
          <w:lang w:val="en"/>
        </w:rPr>
        <w:t>True to Life</w:t>
      </w:r>
      <w:r>
        <w:rPr>
          <w:rFonts w:ascii="Helvetica" w:hAnsi="Helvetica" w:cs="Helvetica"/>
          <w:color w:val="222222"/>
          <w:sz w:val="20"/>
          <w:szCs w:val="20"/>
          <w:lang w:val="en"/>
        </w:rPr>
        <w:t xml:space="preserve"> was actually the first show I did, at 303 Gallery in 1991. Another was a group show in a small rented office-space on East 39th Street. It was called Insignificant.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AR:</w:t>
      </w:r>
      <w:r>
        <w:rPr>
          <w:rFonts w:ascii="Helvetica" w:hAnsi="Helvetica" w:cs="Helvetica"/>
          <w:b/>
          <w:bCs/>
          <w:color w:val="222222"/>
          <w:sz w:val="17"/>
          <w:szCs w:val="17"/>
          <w:lang w:val="en"/>
        </w:rPr>
        <w:t xml:space="preserve"> In 1992. Did it sell?</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Some things.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Both included works by </w:t>
      </w:r>
      <w:proofErr w:type="spellStart"/>
      <w:r>
        <w:rPr>
          <w:rFonts w:ascii="Helvetica" w:hAnsi="Helvetica" w:cs="Helvetica"/>
          <w:b/>
          <w:bCs/>
          <w:color w:val="222222"/>
          <w:sz w:val="20"/>
          <w:szCs w:val="20"/>
          <w:lang w:val="en"/>
        </w:rPr>
        <w:t>Rirkrit</w:t>
      </w:r>
      <w:proofErr w:type="spellEnd"/>
      <w:r>
        <w:rPr>
          <w:rFonts w:ascii="Helvetica" w:hAnsi="Helvetica" w:cs="Helvetica"/>
          <w:b/>
          <w:bCs/>
          <w:color w:val="222222"/>
          <w:sz w:val="20"/>
          <w:szCs w:val="20"/>
          <w:lang w:val="en"/>
        </w:rPr>
        <w:t xml:space="preserve"> </w:t>
      </w:r>
      <w:proofErr w:type="spellStart"/>
      <w:r>
        <w:rPr>
          <w:rFonts w:ascii="Helvetica" w:hAnsi="Helvetica" w:cs="Helvetica"/>
          <w:b/>
          <w:bCs/>
          <w:color w:val="222222"/>
          <w:sz w:val="20"/>
          <w:szCs w:val="20"/>
          <w:lang w:val="en"/>
        </w:rPr>
        <w:t>Tiravanija</w:t>
      </w:r>
      <w:proofErr w:type="spellEnd"/>
      <w:r>
        <w:rPr>
          <w:rFonts w:ascii="Helvetica" w:hAnsi="Helvetica" w:cs="Helvetica"/>
          <w:b/>
          <w:bCs/>
          <w:color w:val="222222"/>
          <w:sz w:val="20"/>
          <w:szCs w:val="20"/>
          <w:lang w:val="en"/>
        </w:rPr>
        <w:t xml:space="preserve">. From the earliest days in the mid-1990s, you seemed to emphasise that a gallery was a social system, a community, where dinners and gatherings were as important as exhibitions. It’s more than Malcolm </w:t>
      </w:r>
      <w:proofErr w:type="spellStart"/>
      <w:r>
        <w:rPr>
          <w:rFonts w:ascii="Helvetica" w:hAnsi="Helvetica" w:cs="Helvetica"/>
          <w:b/>
          <w:bCs/>
          <w:color w:val="222222"/>
          <w:sz w:val="20"/>
          <w:szCs w:val="20"/>
          <w:lang w:val="en"/>
        </w:rPr>
        <w:t>Gladwell’s</w:t>
      </w:r>
      <w:proofErr w:type="spellEnd"/>
      <w:r>
        <w:rPr>
          <w:rFonts w:ascii="Helvetica" w:hAnsi="Helvetica" w:cs="Helvetica"/>
          <w:b/>
          <w:bCs/>
          <w:color w:val="222222"/>
          <w:sz w:val="20"/>
          <w:szCs w:val="20"/>
          <w:lang w:val="en"/>
        </w:rPr>
        <w:t xml:space="preserve"> notion of ‘connectors’ (people who have a unique ‘combination of curiosity, self-confidence, sociability, and energy’). </w:t>
      </w:r>
      <w:proofErr w:type="spellStart"/>
      <w:r>
        <w:rPr>
          <w:rFonts w:ascii="Helvetica" w:hAnsi="Helvetica" w:cs="Helvetica"/>
          <w:b/>
          <w:bCs/>
          <w:color w:val="222222"/>
          <w:sz w:val="20"/>
          <w:szCs w:val="20"/>
          <w:lang w:val="en"/>
        </w:rPr>
        <w:t>Rirkrit</w:t>
      </w:r>
      <w:proofErr w:type="spellEnd"/>
      <w:r>
        <w:rPr>
          <w:rFonts w:ascii="Helvetica" w:hAnsi="Helvetica" w:cs="Helvetica"/>
          <w:b/>
          <w:bCs/>
          <w:color w:val="222222"/>
          <w:sz w:val="20"/>
          <w:szCs w:val="20"/>
          <w:lang w:val="en"/>
        </w:rPr>
        <w:t xml:space="preserve">, who often included ‘lots of people’ among the descriptive materials of his work, must have been influential.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It was always a social system for me, as I did not bring a social system to it. I was young and without roots in New York. I had no family here and no resources from a previous business or activity. So the gallery gave me that social system. It gave me the structure of my life in New York. Also, in my imagining of New York, or actually just of a </w:t>
      </w:r>
      <w:proofErr w:type="spellStart"/>
      <w:r>
        <w:rPr>
          <w:rFonts w:ascii="Helvetica" w:hAnsi="Helvetica" w:cs="Helvetica"/>
          <w:color w:val="222222"/>
          <w:sz w:val="20"/>
          <w:szCs w:val="20"/>
          <w:lang w:val="en"/>
        </w:rPr>
        <w:t>generalised</w:t>
      </w:r>
      <w:proofErr w:type="spellEnd"/>
      <w:r>
        <w:rPr>
          <w:rFonts w:ascii="Helvetica" w:hAnsi="Helvetica" w:cs="Helvetica"/>
          <w:color w:val="222222"/>
          <w:sz w:val="20"/>
          <w:szCs w:val="20"/>
          <w:lang w:val="en"/>
        </w:rPr>
        <w:t xml:space="preserve"> bohemian creative environment, I saw it centred </w:t>
      </w:r>
      <w:proofErr w:type="gramStart"/>
      <w:r>
        <w:rPr>
          <w:rFonts w:ascii="Helvetica" w:hAnsi="Helvetica" w:cs="Helvetica"/>
          <w:color w:val="222222"/>
          <w:sz w:val="20"/>
          <w:szCs w:val="20"/>
          <w:lang w:val="en"/>
        </w:rPr>
        <w:t>around</w:t>
      </w:r>
      <w:proofErr w:type="gramEnd"/>
      <w:r>
        <w:rPr>
          <w:rFonts w:ascii="Helvetica" w:hAnsi="Helvetica" w:cs="Helvetica"/>
          <w:color w:val="222222"/>
          <w:sz w:val="20"/>
          <w:szCs w:val="20"/>
          <w:lang w:val="en"/>
        </w:rPr>
        <w:t xml:space="preserve"> artists who saw each other as central. But that New York had pretty much disappeared by the time I arrived. In order to survive I needed a mutually supportive environment, and subconsciously I think I tried to form that.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A fantastic catalyst for that is breaking bread together. As a kid my parents had dinner parties that I circled the edges of until it was time for bed. Then in the morning it was always a treat to get up first and taste all the alcohol left in the glasses that had not been cleared up. My parents came from working-class backgrounds and were upwardly mobile, as so many people were after the war in Britain. They took advantage of the huge expansion in access to college education and moved from the North East of England to London, settling in the suburbs. Even then, at that age, I could sense that those dinner parties were aping an idea that was received from elsewhere.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It was a watered-down, badly transited version of what? Smoky bars with Sartre in Paris? A party at Leonard Bernstein’s in New York? </w:t>
      </w:r>
      <w:proofErr w:type="gramStart"/>
      <w:r>
        <w:rPr>
          <w:rFonts w:ascii="Helvetica" w:hAnsi="Helvetica" w:cs="Helvetica"/>
          <w:color w:val="222222"/>
          <w:sz w:val="20"/>
          <w:szCs w:val="20"/>
          <w:lang w:val="en"/>
        </w:rPr>
        <w:t>Dinner with Harold Pinter in London?</w:t>
      </w:r>
      <w:proofErr w:type="gramEnd"/>
      <w:r>
        <w:rPr>
          <w:rFonts w:ascii="Helvetica" w:hAnsi="Helvetica" w:cs="Helvetica"/>
          <w:color w:val="222222"/>
          <w:sz w:val="20"/>
          <w:szCs w:val="20"/>
          <w:lang w:val="en"/>
        </w:rPr>
        <w:t xml:space="preserve"> My parents had come up during the social revolution of the 1950s and 60s. Its ripples washed into their lives. It gave them something to aspire to – socially at the least. Perhaps I got a scent of what the point was in all this bad food and the newly discovered idea of wine. On top of that piece of pop psychology, I do feel that when an artist makes something for us, and exhibits it – sticks their neck out for us – then that is a cause for celebration.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It goes back to your question about souls made cheerful by work, love, art and knowledge. Life is hard. It is a struggle. Art is a gift that shows us the beauty inside that struggle. I feel the celebration of that – </w:t>
      </w:r>
      <w:proofErr w:type="spellStart"/>
      <w:r>
        <w:rPr>
          <w:rFonts w:ascii="Helvetica" w:hAnsi="Helvetica" w:cs="Helvetica"/>
          <w:color w:val="222222"/>
          <w:sz w:val="20"/>
          <w:szCs w:val="20"/>
          <w:lang w:val="en"/>
        </w:rPr>
        <w:t>recognising</w:t>
      </w:r>
      <w:proofErr w:type="spellEnd"/>
      <w:r>
        <w:rPr>
          <w:rFonts w:ascii="Helvetica" w:hAnsi="Helvetica" w:cs="Helvetica"/>
          <w:color w:val="222222"/>
          <w:sz w:val="20"/>
          <w:szCs w:val="20"/>
          <w:lang w:val="en"/>
        </w:rPr>
        <w:t xml:space="preserve"> that beauty – is as much a celebration of us all as it is of the artist. So in that sense, yes, these dinners, these celebrations are connective. </w:t>
      </w:r>
      <w:proofErr w:type="gramStart"/>
      <w:r>
        <w:rPr>
          <w:rFonts w:ascii="Helvetica" w:hAnsi="Helvetica" w:cs="Helvetica"/>
          <w:color w:val="222222"/>
          <w:sz w:val="20"/>
          <w:szCs w:val="20"/>
          <w:lang w:val="en"/>
        </w:rPr>
        <w:t>But more perhaps a glue than a network.</w:t>
      </w:r>
      <w:proofErr w:type="gramEnd"/>
      <w:r>
        <w:rPr>
          <w:rFonts w:ascii="Helvetica" w:hAnsi="Helvetica" w:cs="Helvetica"/>
          <w:color w:val="222222"/>
          <w:sz w:val="20"/>
          <w:szCs w:val="20"/>
          <w:lang w:val="en"/>
        </w:rPr>
        <w:t xml:space="preserve"> To be honest I do not know the influence of </w:t>
      </w:r>
      <w:proofErr w:type="spellStart"/>
      <w:r>
        <w:rPr>
          <w:rFonts w:ascii="Helvetica" w:hAnsi="Helvetica" w:cs="Helvetica"/>
          <w:color w:val="222222"/>
          <w:sz w:val="20"/>
          <w:szCs w:val="20"/>
          <w:lang w:val="en"/>
        </w:rPr>
        <w:t>Rirkrit</w:t>
      </w:r>
      <w:proofErr w:type="spellEnd"/>
      <w:r>
        <w:rPr>
          <w:rFonts w:ascii="Helvetica" w:hAnsi="Helvetica" w:cs="Helvetica"/>
          <w:color w:val="222222"/>
          <w:sz w:val="20"/>
          <w:szCs w:val="20"/>
          <w:lang w:val="en"/>
        </w:rPr>
        <w:t xml:space="preserve"> on the evolution of the gallery. I see things from so close and day-to-day that it is very difficult to have a more dispassionate and reasoned view – the view from a distance. I have to assume his influence has been enormous. I intuit that he is in every cell of the gallery.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lastRenderedPageBreak/>
        <w:t xml:space="preserve">But I have never made any decisions I can think </w:t>
      </w:r>
      <w:proofErr w:type="gramStart"/>
      <w:r>
        <w:rPr>
          <w:rFonts w:ascii="Helvetica" w:hAnsi="Helvetica" w:cs="Helvetica"/>
          <w:color w:val="222222"/>
          <w:sz w:val="20"/>
          <w:szCs w:val="20"/>
          <w:lang w:val="en"/>
        </w:rPr>
        <w:t>of</w:t>
      </w:r>
      <w:proofErr w:type="gramEnd"/>
      <w:r>
        <w:rPr>
          <w:rFonts w:ascii="Helvetica" w:hAnsi="Helvetica" w:cs="Helvetica"/>
          <w:color w:val="222222"/>
          <w:sz w:val="20"/>
          <w:szCs w:val="20"/>
          <w:lang w:val="en"/>
        </w:rPr>
        <w:t xml:space="preserve"> that were a conscious reference to him. I love him. He is the elder brother I didn’t know I needed. Who often guides and sometimes disapproves. It was once I saw his work that the spark was lit – of knowing that I should advocate for art rather than make it. The way an artist can get under your skin without you knowing it is one of the gifts of having a space to show art. I was asked the other day whether Martin Creed’s lights-on-and-off works gave me a sense that the gallery could be used in a more expansive and total way. It was not something I had thought of before, but as soon as I was asked, it became obvious: of course it had. The gallery is an amazingly productive place for me to learn, even if I don’t realise it. If I were to take a step backward I think it would be obvious that </w:t>
      </w:r>
      <w:proofErr w:type="spellStart"/>
      <w:r>
        <w:rPr>
          <w:rFonts w:ascii="Helvetica" w:hAnsi="Helvetica" w:cs="Helvetica"/>
          <w:color w:val="222222"/>
          <w:sz w:val="20"/>
          <w:szCs w:val="20"/>
          <w:lang w:val="en"/>
        </w:rPr>
        <w:t>Rirkrit’s</w:t>
      </w:r>
      <w:proofErr w:type="spellEnd"/>
      <w:r>
        <w:rPr>
          <w:rFonts w:ascii="Helvetica" w:hAnsi="Helvetica" w:cs="Helvetica"/>
          <w:color w:val="222222"/>
          <w:sz w:val="20"/>
          <w:szCs w:val="20"/>
          <w:lang w:val="en"/>
        </w:rPr>
        <w:t xml:space="preserve"> </w:t>
      </w:r>
      <w:proofErr w:type="gramStart"/>
      <w:r>
        <w:rPr>
          <w:rFonts w:ascii="Helvetica" w:hAnsi="Helvetica" w:cs="Helvetica"/>
          <w:color w:val="222222"/>
          <w:sz w:val="20"/>
          <w:szCs w:val="20"/>
          <w:lang w:val="en"/>
        </w:rPr>
        <w:t>notions around the idea of ‘lots of people’ is</w:t>
      </w:r>
      <w:proofErr w:type="gramEnd"/>
      <w:r>
        <w:rPr>
          <w:rFonts w:ascii="Helvetica" w:hAnsi="Helvetica" w:cs="Helvetica"/>
          <w:color w:val="222222"/>
          <w:sz w:val="20"/>
          <w:szCs w:val="20"/>
          <w:lang w:val="en"/>
        </w:rPr>
        <w:t xml:space="preserve"> one that I have embraced.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Surprisingly, I think, for the time, you were always committed to painting. Elizabeth Peyton, of course, but also Chris </w:t>
      </w:r>
      <w:proofErr w:type="spellStart"/>
      <w:r>
        <w:rPr>
          <w:rFonts w:ascii="Helvetica" w:hAnsi="Helvetica" w:cs="Helvetica"/>
          <w:b/>
          <w:bCs/>
          <w:color w:val="222222"/>
          <w:sz w:val="20"/>
          <w:szCs w:val="20"/>
          <w:lang w:val="en"/>
        </w:rPr>
        <w:t>Ofili</w:t>
      </w:r>
      <w:proofErr w:type="spellEnd"/>
      <w:r>
        <w:rPr>
          <w:rFonts w:ascii="Helvetica" w:hAnsi="Helvetica" w:cs="Helvetica"/>
          <w:b/>
          <w:bCs/>
          <w:color w:val="222222"/>
          <w:sz w:val="20"/>
          <w:szCs w:val="20"/>
          <w:lang w:val="en"/>
        </w:rPr>
        <w:t xml:space="preserve">, Peter </w:t>
      </w:r>
      <w:proofErr w:type="spellStart"/>
      <w:r>
        <w:rPr>
          <w:rFonts w:ascii="Helvetica" w:hAnsi="Helvetica" w:cs="Helvetica"/>
          <w:b/>
          <w:bCs/>
          <w:color w:val="222222"/>
          <w:sz w:val="20"/>
          <w:szCs w:val="20"/>
          <w:lang w:val="en"/>
        </w:rPr>
        <w:t>Doig</w:t>
      </w:r>
      <w:proofErr w:type="spellEnd"/>
      <w:r>
        <w:rPr>
          <w:rFonts w:ascii="Helvetica" w:hAnsi="Helvetica" w:cs="Helvetica"/>
          <w:b/>
          <w:bCs/>
          <w:color w:val="222222"/>
          <w:sz w:val="20"/>
          <w:szCs w:val="20"/>
          <w:lang w:val="en"/>
        </w:rPr>
        <w:t xml:space="preserve">, Laura Owens, Verne Dawson and now, among others, Joe Bradley and Alex Katz. In one late-night speech you claimed that after the environmental apocalypse it will be painting that will remain the testament to human life on earth! It was shortly after Hurricane Sandy flooded New York, so understandably hyperbolic. But do you believe this? It seems to go hand-in-hand with your idea of the ‘artist as ultimate human being’.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Surprisingly for the time? What time is that? </w:t>
      </w:r>
      <w:proofErr w:type="gramStart"/>
      <w:r>
        <w:rPr>
          <w:rFonts w:ascii="Helvetica" w:hAnsi="Helvetica" w:cs="Helvetica"/>
          <w:color w:val="222222"/>
          <w:sz w:val="20"/>
          <w:szCs w:val="20"/>
          <w:lang w:val="en"/>
        </w:rPr>
        <w:t>Today?</w:t>
      </w:r>
      <w:proofErr w:type="gramEnd"/>
      <w:r>
        <w:rPr>
          <w:rFonts w:ascii="Helvetica" w:hAnsi="Helvetica" w:cs="Helvetica"/>
          <w:color w:val="222222"/>
          <w:sz w:val="20"/>
          <w:szCs w:val="20"/>
          <w:lang w:val="en"/>
        </w:rPr>
        <w:t xml:space="preserve"> </w:t>
      </w:r>
      <w:proofErr w:type="gramStart"/>
      <w:r>
        <w:rPr>
          <w:rFonts w:ascii="Helvetica" w:hAnsi="Helvetica" w:cs="Helvetica"/>
          <w:color w:val="222222"/>
          <w:sz w:val="20"/>
          <w:szCs w:val="20"/>
          <w:lang w:val="en"/>
        </w:rPr>
        <w:t>Yesterday?</w:t>
      </w:r>
      <w:proofErr w:type="gramEnd"/>
      <w:r>
        <w:rPr>
          <w:rFonts w:ascii="Helvetica" w:hAnsi="Helvetica" w:cs="Helvetica"/>
          <w:color w:val="222222"/>
          <w:sz w:val="20"/>
          <w:szCs w:val="20"/>
          <w:lang w:val="en"/>
        </w:rPr>
        <w:t xml:space="preserve"> </w:t>
      </w:r>
      <w:proofErr w:type="gramStart"/>
      <w:r>
        <w:rPr>
          <w:rFonts w:ascii="Helvetica" w:hAnsi="Helvetica" w:cs="Helvetica"/>
          <w:color w:val="222222"/>
          <w:sz w:val="20"/>
          <w:szCs w:val="20"/>
          <w:lang w:val="en"/>
        </w:rPr>
        <w:t>Postwar?</w:t>
      </w:r>
      <w:proofErr w:type="gramEnd"/>
      <w:r>
        <w:rPr>
          <w:rFonts w:ascii="Helvetica" w:hAnsi="Helvetica" w:cs="Helvetica"/>
          <w:color w:val="222222"/>
          <w:sz w:val="20"/>
          <w:szCs w:val="20"/>
          <w:lang w:val="en"/>
        </w:rPr>
        <w:t xml:space="preserve"> All of these ideas of time are an illusion or even irrelevant when one considers that the history of the human mark runs as far back as the history of our consciousness. In fact, they are one and the same thing. We and our mark cannot be separated. So why would it be a surprise to be committed to painting? I love painting, like I love myself, like I love you, like I love us. To imagine that painting can be </w:t>
      </w:r>
      <w:proofErr w:type="spellStart"/>
      <w:r>
        <w:rPr>
          <w:rFonts w:ascii="Helvetica" w:hAnsi="Helvetica" w:cs="Helvetica"/>
          <w:color w:val="222222"/>
          <w:sz w:val="20"/>
          <w:szCs w:val="20"/>
          <w:lang w:val="en"/>
        </w:rPr>
        <w:t>compartmentalised</w:t>
      </w:r>
      <w:proofErr w:type="spellEnd"/>
      <w:r>
        <w:rPr>
          <w:rFonts w:ascii="Helvetica" w:hAnsi="Helvetica" w:cs="Helvetica"/>
          <w:color w:val="222222"/>
          <w:sz w:val="20"/>
          <w:szCs w:val="20"/>
          <w:lang w:val="en"/>
        </w:rPr>
        <w:t xml:space="preserve"> into an ‘ism’ or a medium is ridiculous and possibly verging on proto-fascist. But the mark need not be confined to painting as such. Our mark is everywhere, in many forms. But its essence, its beginning, is painting.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And yes, it will be the mark, in whatever form you wish to imagine it as, that will be our testament – whether we survive or not. </w:t>
      </w:r>
      <w:proofErr w:type="gramStart"/>
      <w:r>
        <w:rPr>
          <w:rFonts w:ascii="Helvetica" w:hAnsi="Helvetica" w:cs="Helvetica"/>
          <w:color w:val="222222"/>
          <w:sz w:val="20"/>
          <w:szCs w:val="20"/>
          <w:lang w:val="en"/>
        </w:rPr>
        <w:t>A testament to our hubris, our foolishness and our stupidity.</w:t>
      </w:r>
      <w:proofErr w:type="gramEnd"/>
      <w:r>
        <w:rPr>
          <w:rFonts w:ascii="Helvetica" w:hAnsi="Helvetica" w:cs="Helvetica"/>
          <w:color w:val="222222"/>
          <w:sz w:val="20"/>
          <w:szCs w:val="20"/>
          <w:lang w:val="en"/>
        </w:rPr>
        <w:t xml:space="preserve"> </w:t>
      </w:r>
      <w:proofErr w:type="gramStart"/>
      <w:r>
        <w:rPr>
          <w:rFonts w:ascii="Helvetica" w:hAnsi="Helvetica" w:cs="Helvetica"/>
          <w:color w:val="222222"/>
          <w:sz w:val="20"/>
          <w:szCs w:val="20"/>
          <w:lang w:val="en"/>
        </w:rPr>
        <w:t>But also our nobility and grandeur under countless stars.</w:t>
      </w:r>
      <w:proofErr w:type="gramEnd"/>
      <w:r>
        <w:rPr>
          <w:rFonts w:ascii="Helvetica" w:hAnsi="Helvetica" w:cs="Helvetica"/>
          <w:color w:val="222222"/>
          <w:sz w:val="20"/>
          <w:szCs w:val="20"/>
          <w:lang w:val="en"/>
        </w:rPr>
        <w:t xml:space="preserve"> I do not think it is hyperbolic to recognise our real and imminent </w:t>
      </w:r>
      <w:proofErr w:type="spellStart"/>
      <w:r>
        <w:rPr>
          <w:rFonts w:ascii="Helvetica" w:hAnsi="Helvetica" w:cs="Helvetica"/>
          <w:color w:val="222222"/>
          <w:sz w:val="20"/>
          <w:szCs w:val="20"/>
          <w:lang w:val="en"/>
        </w:rPr>
        <w:t>self destruction</w:t>
      </w:r>
      <w:proofErr w:type="spellEnd"/>
      <w:r>
        <w:rPr>
          <w:rFonts w:ascii="Helvetica" w:hAnsi="Helvetica" w:cs="Helvetica"/>
          <w:color w:val="222222"/>
          <w:sz w:val="20"/>
          <w:szCs w:val="20"/>
          <w:lang w:val="en"/>
        </w:rPr>
        <w:t xml:space="preserve">. It is happening. It is a cosmic tragedy. And ultimately all we have that can match that vile animal darkness that is surely driving us over that cosmic cliff is our divine gift, our understanding of beauty and our will to leave a mark that honours that gift.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Having moved to the Meatpacking District in 1997 and opening the bar Passerby a couple of years later, you moved downtown to Greenwich Street to a much bigger space, which opened in 2003, the same year that John </w:t>
      </w:r>
      <w:proofErr w:type="spellStart"/>
      <w:r>
        <w:rPr>
          <w:rFonts w:ascii="Helvetica" w:hAnsi="Helvetica" w:cs="Helvetica"/>
          <w:b/>
          <w:bCs/>
          <w:color w:val="222222"/>
          <w:sz w:val="20"/>
          <w:szCs w:val="20"/>
          <w:lang w:val="en"/>
        </w:rPr>
        <w:t>Currin</w:t>
      </w:r>
      <w:proofErr w:type="spellEnd"/>
      <w:r>
        <w:rPr>
          <w:rFonts w:ascii="Helvetica" w:hAnsi="Helvetica" w:cs="Helvetica"/>
          <w:b/>
          <w:bCs/>
          <w:color w:val="222222"/>
          <w:sz w:val="20"/>
          <w:szCs w:val="20"/>
          <w:lang w:val="en"/>
        </w:rPr>
        <w:t xml:space="preserve"> left Andrea Rosen for Larry </w:t>
      </w:r>
      <w:proofErr w:type="spellStart"/>
      <w:r>
        <w:rPr>
          <w:rFonts w:ascii="Helvetica" w:hAnsi="Helvetica" w:cs="Helvetica"/>
          <w:b/>
          <w:bCs/>
          <w:color w:val="222222"/>
          <w:sz w:val="20"/>
          <w:szCs w:val="20"/>
          <w:lang w:val="en"/>
        </w:rPr>
        <w:t>Gagosian</w:t>
      </w:r>
      <w:proofErr w:type="spellEnd"/>
      <w:r>
        <w:rPr>
          <w:rFonts w:ascii="Helvetica" w:hAnsi="Helvetica" w:cs="Helvetica"/>
          <w:b/>
          <w:bCs/>
          <w:color w:val="222222"/>
          <w:sz w:val="20"/>
          <w:szCs w:val="20"/>
          <w:lang w:val="en"/>
        </w:rPr>
        <w:t xml:space="preserve">. It was a watershed moment: the start of a more cannibalistic </w:t>
      </w:r>
      <w:proofErr w:type="spellStart"/>
      <w:r>
        <w:rPr>
          <w:rFonts w:ascii="Helvetica" w:hAnsi="Helvetica" w:cs="Helvetica"/>
          <w:b/>
          <w:bCs/>
          <w:color w:val="222222"/>
          <w:sz w:val="20"/>
          <w:szCs w:val="20"/>
          <w:lang w:val="en"/>
        </w:rPr>
        <w:t>artworld</w:t>
      </w:r>
      <w:proofErr w:type="spellEnd"/>
      <w:r>
        <w:rPr>
          <w:rFonts w:ascii="Helvetica" w:hAnsi="Helvetica" w:cs="Helvetica"/>
          <w:b/>
          <w:bCs/>
          <w:color w:val="222222"/>
          <w:sz w:val="20"/>
          <w:szCs w:val="20"/>
          <w:lang w:val="en"/>
        </w:rPr>
        <w:t xml:space="preserve">. As someone who has assiduously nurtured many young careers, who is as much a friend as a business partner to artists, how do you react when an artist leaves the gallery?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What a long preamble for such a banal question: how do I react when an artist leaves the gallery? Certainly I don’t celebrate. In the end each of us lives our own life, and if someone feels their life is not connected to mine in the way it was, in the way I thought it was or think it should be, I’m sad, of course, but that’s their life and I hope it works for them. So a small (tiny) part of me does celebrate that they are taking a step in their life. It takes a certain boldness to do that, and that’s something to admire. On a more prosaic political level, I wonder what is actually being offered to artists who leave galleries. What is being desired? Why have we become preoccupied with the idea that an artist can be a ‘success’? I don’t believe that I am somehow outside of that system (in the immortal words of the Pop Group, ‘we are all prostitutes, everyone has their price’), but I still have a sense that we have veered far off the path of what an artist is.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Agreed. That was a very long preamble. Sorry. I think I was asking a larger question about the value of relationships, friendships and money in the arts today. You named your gallery ‘Gavin Brown’s Enterprise’, after all. It was probably ironic at the time, or at least seemed so. If artists are (or should be) the ‘ultimate human beings’, what are gallerists?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We are Charon, ferrying artists safely across the river Styx to the afterworld.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lastRenderedPageBreak/>
        <w:t xml:space="preserve">AR: Really? If I remember my Dante, Charon is a figure who holds a bat ready to beat those who delay on their descent into hell. That’s not a great, certainly not an uplifting, metaphor for your profession.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According to Virgil: There </w:t>
      </w:r>
      <w:proofErr w:type="spellStart"/>
      <w:r>
        <w:rPr>
          <w:rFonts w:ascii="Helvetica" w:hAnsi="Helvetica" w:cs="Helvetica"/>
          <w:color w:val="222222"/>
          <w:sz w:val="20"/>
          <w:szCs w:val="20"/>
          <w:lang w:val="en"/>
        </w:rPr>
        <w:t>Chairon</w:t>
      </w:r>
      <w:proofErr w:type="spellEnd"/>
      <w:r>
        <w:rPr>
          <w:rFonts w:ascii="Helvetica" w:hAnsi="Helvetica" w:cs="Helvetica"/>
          <w:color w:val="222222"/>
          <w:sz w:val="20"/>
          <w:szCs w:val="20"/>
          <w:lang w:val="en"/>
        </w:rPr>
        <w:t xml:space="preserve"> stands, who rules the dreary coast – A sordid god: down from his hairy chin A length of beard descends, uncombed, unclean; His eyes, like hollow furnaces on fire; A girdle, foul with grease, binds his obscene attire. Sound like anyone you know?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b/>
          <w:bCs/>
          <w:color w:val="222222"/>
          <w:sz w:val="20"/>
          <w:szCs w:val="20"/>
          <w:lang w:val="en"/>
        </w:rPr>
        <w:t xml:space="preserve">AR: In recent articles, Jerry </w:t>
      </w:r>
      <w:proofErr w:type="spellStart"/>
      <w:r>
        <w:rPr>
          <w:rFonts w:ascii="Helvetica" w:hAnsi="Helvetica" w:cs="Helvetica"/>
          <w:b/>
          <w:bCs/>
          <w:color w:val="222222"/>
          <w:sz w:val="20"/>
          <w:szCs w:val="20"/>
          <w:lang w:val="en"/>
        </w:rPr>
        <w:t>Saltz</w:t>
      </w:r>
      <w:proofErr w:type="spellEnd"/>
      <w:r>
        <w:rPr>
          <w:rFonts w:ascii="Helvetica" w:hAnsi="Helvetica" w:cs="Helvetica"/>
          <w:b/>
          <w:bCs/>
          <w:color w:val="222222"/>
          <w:sz w:val="20"/>
          <w:szCs w:val="20"/>
          <w:lang w:val="en"/>
        </w:rPr>
        <w:t xml:space="preserve"> has bemoaned how empty the galleries feel today, the end of galleries as meeting points and places of discussion, and the destructive effect of </w:t>
      </w:r>
      <w:proofErr w:type="spellStart"/>
      <w:r>
        <w:rPr>
          <w:rFonts w:ascii="Helvetica" w:hAnsi="Helvetica" w:cs="Helvetica"/>
          <w:b/>
          <w:bCs/>
          <w:color w:val="222222"/>
          <w:sz w:val="20"/>
          <w:szCs w:val="20"/>
          <w:lang w:val="en"/>
        </w:rPr>
        <w:t>megagalleries</w:t>
      </w:r>
      <w:proofErr w:type="spellEnd"/>
      <w:r>
        <w:rPr>
          <w:rFonts w:ascii="Helvetica" w:hAnsi="Helvetica" w:cs="Helvetica"/>
          <w:b/>
          <w:bCs/>
          <w:color w:val="222222"/>
          <w:sz w:val="20"/>
          <w:szCs w:val="20"/>
          <w:lang w:val="en"/>
        </w:rPr>
        <w:t xml:space="preserve"> on how artists make work. You recently told me that you thought the economic model of the gallery no longer worked. How do you see the future?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color w:val="222222"/>
          <w:sz w:val="20"/>
          <w:szCs w:val="20"/>
          <w:lang w:val="en"/>
        </w:rPr>
        <w:t xml:space="preserve">GB: I am not sure the model of the ‘local’ gallery has a future – in New York anyway. The ecosystem may be reduced to whale sharks and suckerfish – with nothing in between. But is there even a future for such </w:t>
      </w:r>
      <w:proofErr w:type="spellStart"/>
      <w:r>
        <w:rPr>
          <w:rFonts w:ascii="Helvetica" w:hAnsi="Helvetica" w:cs="Helvetica"/>
          <w:color w:val="222222"/>
          <w:sz w:val="20"/>
          <w:szCs w:val="20"/>
          <w:lang w:val="en"/>
        </w:rPr>
        <w:t>Megalodons</w:t>
      </w:r>
      <w:proofErr w:type="spellEnd"/>
      <w:r>
        <w:rPr>
          <w:rFonts w:ascii="Helvetica" w:hAnsi="Helvetica" w:cs="Helvetica"/>
          <w:color w:val="222222"/>
          <w:sz w:val="20"/>
          <w:szCs w:val="20"/>
          <w:lang w:val="en"/>
        </w:rPr>
        <w:t xml:space="preserve">? While the economic model for anything smaller seems in doubt, I also wonder about the social, philosophical, even ethical foundation of these enormous entities. The </w:t>
      </w:r>
      <w:proofErr w:type="spellStart"/>
      <w:r>
        <w:rPr>
          <w:rFonts w:ascii="Helvetica" w:hAnsi="Helvetica" w:cs="Helvetica"/>
          <w:color w:val="222222"/>
          <w:sz w:val="20"/>
          <w:szCs w:val="20"/>
          <w:lang w:val="en"/>
        </w:rPr>
        <w:t>systemisation</w:t>
      </w:r>
      <w:proofErr w:type="spellEnd"/>
      <w:r>
        <w:rPr>
          <w:rFonts w:ascii="Helvetica" w:hAnsi="Helvetica" w:cs="Helvetica"/>
          <w:color w:val="222222"/>
          <w:sz w:val="20"/>
          <w:szCs w:val="20"/>
          <w:lang w:val="en"/>
        </w:rPr>
        <w:t xml:space="preserve"> necessary for these places to function has a byproduct – or perhaps a central aim – of taming art and artists. It feels like </w:t>
      </w:r>
      <w:proofErr w:type="gramStart"/>
      <w:r>
        <w:rPr>
          <w:rFonts w:ascii="Helvetica" w:hAnsi="Helvetica" w:cs="Helvetica"/>
          <w:color w:val="222222"/>
          <w:sz w:val="20"/>
          <w:szCs w:val="20"/>
          <w:lang w:val="en"/>
        </w:rPr>
        <w:t>an inevitability</w:t>
      </w:r>
      <w:proofErr w:type="gramEnd"/>
      <w:r>
        <w:rPr>
          <w:rFonts w:ascii="Helvetica" w:hAnsi="Helvetica" w:cs="Helvetica"/>
          <w:color w:val="222222"/>
          <w:sz w:val="20"/>
          <w:szCs w:val="20"/>
          <w:lang w:val="en"/>
        </w:rPr>
        <w:t xml:space="preserve">, like a natural balance. And once art is tamed, it tends to disintegrate, and then reemerge in other places in our society. It’s not anyone’s fault necessarily. If money is water, then it does what it does best and rushes in. And as it does, it pushes air (art) out. And we are all left gasping, wondering where all the air went. </w:t>
      </w:r>
    </w:p>
    <w:p w:rsidR="00625AF6" w:rsidRDefault="00625AF6" w:rsidP="00625AF6">
      <w:pPr>
        <w:pStyle w:val="NormalWeb"/>
        <w:shd w:val="clear" w:color="auto" w:fill="EBEBEB"/>
        <w:spacing w:line="270" w:lineRule="atLeast"/>
        <w:rPr>
          <w:rFonts w:ascii="Helvetica" w:hAnsi="Helvetica" w:cs="Helvetica"/>
          <w:color w:val="222222"/>
          <w:sz w:val="20"/>
          <w:szCs w:val="20"/>
          <w:lang w:val="en"/>
        </w:rPr>
      </w:pPr>
      <w:r>
        <w:rPr>
          <w:rFonts w:ascii="Helvetica" w:hAnsi="Helvetica" w:cs="Helvetica"/>
          <w:i/>
          <w:iCs/>
          <w:color w:val="222222"/>
          <w:sz w:val="20"/>
          <w:szCs w:val="20"/>
          <w:lang w:val="en"/>
        </w:rPr>
        <w:t>This article was first published in the January &amp; February 2014 issue</w:t>
      </w:r>
    </w:p>
    <w:p w:rsidR="00A817C2" w:rsidRDefault="00A817C2">
      <w:pPr>
        <w:rPr>
          <w:rFonts w:asciiTheme="minorHAnsi" w:hAnsiTheme="minorHAnsi"/>
          <w:b/>
          <w:sz w:val="40"/>
          <w:szCs w:val="40"/>
        </w:rPr>
      </w:pPr>
    </w:p>
    <w:p w:rsidR="00625AF6" w:rsidRPr="00A817C2" w:rsidRDefault="00A817C2">
      <w:pPr>
        <w:rPr>
          <w:rFonts w:asciiTheme="minorHAnsi" w:hAnsiTheme="minorHAnsi"/>
          <w:b/>
          <w:sz w:val="40"/>
          <w:szCs w:val="40"/>
        </w:rPr>
      </w:pPr>
      <w:r w:rsidRPr="00A817C2">
        <w:rPr>
          <w:rFonts w:asciiTheme="minorHAnsi" w:hAnsiTheme="minorHAnsi"/>
          <w:b/>
          <w:sz w:val="40"/>
          <w:szCs w:val="40"/>
        </w:rPr>
        <w:t>(INTERVIEW 2)</w:t>
      </w:r>
      <w:r>
        <w:rPr>
          <w:rFonts w:asciiTheme="minorHAnsi" w:hAnsiTheme="minorHAnsi"/>
          <w:b/>
          <w:sz w:val="40"/>
          <w:szCs w:val="40"/>
        </w:rPr>
        <w:t>:-</w:t>
      </w:r>
    </w:p>
    <w:p w:rsidR="00A817C2" w:rsidRPr="00A817C2" w:rsidRDefault="00A817C2" w:rsidP="00A817C2">
      <w:pPr>
        <w:shd w:val="clear" w:color="auto" w:fill="EBEBEB"/>
        <w:spacing w:before="100" w:beforeAutospacing="1" w:after="100" w:afterAutospacing="1" w:line="270" w:lineRule="atLeast"/>
        <w:outlineLvl w:val="0"/>
        <w:rPr>
          <w:rFonts w:ascii="Helvetica" w:hAnsi="Helvetica" w:cs="Helvetica"/>
          <w:color w:val="222222"/>
          <w:kern w:val="36"/>
          <w:sz w:val="20"/>
          <w:szCs w:val="20"/>
          <w:lang w:val="en"/>
        </w:rPr>
      </w:pPr>
      <w:r w:rsidRPr="00A817C2">
        <w:rPr>
          <w:rFonts w:ascii="Helvetica" w:hAnsi="Helvetica" w:cs="Helvetica"/>
          <w:color w:val="222222"/>
          <w:kern w:val="36"/>
          <w:sz w:val="20"/>
          <w:szCs w:val="20"/>
          <w:lang w:val="en"/>
        </w:rPr>
        <w:t xml:space="preserve">Richard Chang </w:t>
      </w:r>
    </w:p>
    <w:p w:rsidR="00A817C2" w:rsidRPr="00A817C2" w:rsidRDefault="00A817C2" w:rsidP="00A817C2">
      <w:pPr>
        <w:shd w:val="clear" w:color="auto" w:fill="EBEBEB"/>
        <w:spacing w:before="100" w:beforeAutospacing="1" w:after="100" w:afterAutospacing="1" w:line="270" w:lineRule="atLeast"/>
        <w:outlineLvl w:val="1"/>
        <w:rPr>
          <w:rFonts w:ascii="Helvetica" w:hAnsi="Helvetica" w:cs="Helvetica"/>
          <w:color w:val="222222"/>
          <w:sz w:val="20"/>
          <w:szCs w:val="20"/>
          <w:lang w:val="en"/>
        </w:rPr>
      </w:pPr>
      <w:r w:rsidRPr="00A817C2">
        <w:rPr>
          <w:rFonts w:ascii="Helvetica" w:hAnsi="Helvetica" w:cs="Helvetica"/>
          <w:color w:val="222222"/>
          <w:sz w:val="20"/>
          <w:szCs w:val="20"/>
          <w:lang w:val="en"/>
        </w:rPr>
        <w:t>Other People and Their Ideas: No. 6</w:t>
      </w:r>
    </w:p>
    <w:p w:rsidR="00A817C2" w:rsidRPr="00A817C2" w:rsidRDefault="00A817C2" w:rsidP="00A817C2">
      <w:pPr>
        <w:shd w:val="clear" w:color="auto" w:fill="EBEBEB"/>
        <w:spacing w:before="100" w:beforeAutospacing="1" w:after="100" w:afterAutospacing="1" w:line="270" w:lineRule="atLeast"/>
        <w:outlineLvl w:val="2"/>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By Mark </w:t>
      </w:r>
      <w:proofErr w:type="spellStart"/>
      <w:r w:rsidRPr="00A817C2">
        <w:rPr>
          <w:rFonts w:ascii="Helvetica" w:hAnsi="Helvetica" w:cs="Helvetica"/>
          <w:color w:val="222222"/>
          <w:sz w:val="20"/>
          <w:szCs w:val="20"/>
          <w:lang w:val="en"/>
        </w:rPr>
        <w:t>Rappolt</w:t>
      </w:r>
      <w:proofErr w:type="spellEnd"/>
    </w:p>
    <w:p w:rsidR="00A817C2" w:rsidRPr="00A817C2" w:rsidRDefault="00A817C2" w:rsidP="00A817C2">
      <w:pPr>
        <w:shd w:val="clear" w:color="auto" w:fill="F5F5F5"/>
        <w:spacing w:line="225" w:lineRule="atLeast"/>
        <w:rPr>
          <w:rFonts w:ascii="Georgia" w:hAnsi="Georgia" w:cs="Helvetica"/>
          <w:i/>
          <w:iCs/>
          <w:color w:val="FFFFFF"/>
          <w:sz w:val="17"/>
          <w:szCs w:val="17"/>
          <w:lang w:val="en"/>
        </w:rPr>
      </w:pPr>
      <w:r w:rsidRPr="00A817C2">
        <w:rPr>
          <w:rFonts w:ascii="Georgia" w:hAnsi="Georgia" w:cs="Helvetica"/>
          <w:i/>
          <w:iCs/>
          <w:color w:val="FFFFFF"/>
          <w:sz w:val="17"/>
          <w:szCs w:val="17"/>
          <w:lang w:val="en"/>
        </w:rPr>
        <w:t>Courtesy Richard Chang</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 xml:space="preserve">One of the most active patrons on the international art scene, art collector Richard Chang is also director of </w:t>
      </w:r>
      <w:proofErr w:type="spellStart"/>
      <w:r w:rsidRPr="00A817C2">
        <w:rPr>
          <w:rFonts w:ascii="Helvetica" w:hAnsi="Helvetica" w:cs="Helvetica"/>
          <w:i/>
          <w:iCs/>
          <w:color w:val="222222"/>
          <w:sz w:val="20"/>
          <w:szCs w:val="20"/>
          <w:lang w:val="en"/>
        </w:rPr>
        <w:t>Tira</w:t>
      </w:r>
      <w:proofErr w:type="spellEnd"/>
      <w:r w:rsidRPr="00A817C2">
        <w:rPr>
          <w:rFonts w:ascii="Helvetica" w:hAnsi="Helvetica" w:cs="Helvetica"/>
          <w:i/>
          <w:iCs/>
          <w:color w:val="222222"/>
          <w:sz w:val="20"/>
          <w:szCs w:val="20"/>
          <w:lang w:val="en"/>
        </w:rPr>
        <w:t xml:space="preserve"> Holdings, an investment firm with interests in media, real estate, hospitality and fashion. Chang sits on the board of New York’s </w:t>
      </w:r>
      <w:proofErr w:type="spellStart"/>
      <w:r w:rsidRPr="00A817C2">
        <w:rPr>
          <w:rFonts w:ascii="Helvetica" w:hAnsi="Helvetica" w:cs="Helvetica"/>
          <w:i/>
          <w:iCs/>
          <w:color w:val="222222"/>
          <w:sz w:val="20"/>
          <w:szCs w:val="20"/>
          <w:lang w:val="en"/>
        </w:rPr>
        <w:t>MoMA</w:t>
      </w:r>
      <w:proofErr w:type="spellEnd"/>
      <w:r w:rsidRPr="00A817C2">
        <w:rPr>
          <w:rFonts w:ascii="Helvetica" w:hAnsi="Helvetica" w:cs="Helvetica"/>
          <w:i/>
          <w:iCs/>
          <w:color w:val="222222"/>
          <w:sz w:val="20"/>
          <w:szCs w:val="20"/>
          <w:lang w:val="en"/>
        </w:rPr>
        <w:t xml:space="preserve"> PS1 and the Whitney Museum, is a patron of London’s Southbank Centre, a trustee of the Royal Academy Trust and a member of Tate’s International Council and the Asia Pacific Acquisitions Committee. He sponsors numerous individual exhibitions and runs his own </w:t>
      </w:r>
      <w:proofErr w:type="spellStart"/>
      <w:r w:rsidRPr="00A817C2">
        <w:rPr>
          <w:rFonts w:ascii="Helvetica" w:hAnsi="Helvetica" w:cs="Helvetica"/>
          <w:i/>
          <w:iCs/>
          <w:color w:val="222222"/>
          <w:sz w:val="20"/>
          <w:szCs w:val="20"/>
          <w:lang w:val="en"/>
        </w:rPr>
        <w:t>Domus</w:t>
      </w:r>
      <w:proofErr w:type="spellEnd"/>
      <w:r w:rsidRPr="00A817C2">
        <w:rPr>
          <w:rFonts w:ascii="Helvetica" w:hAnsi="Helvetica" w:cs="Helvetica"/>
          <w:i/>
          <w:iCs/>
          <w:color w:val="222222"/>
          <w:sz w:val="20"/>
          <w:szCs w:val="20"/>
          <w:lang w:val="en"/>
        </w:rPr>
        <w:t xml:space="preserve"> Collection, focused on a mix of Western and Eastern contemporary art. Chang is resident in New York and Beijing.</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 xml:space="preserve">Mark </w:t>
      </w:r>
      <w:proofErr w:type="spellStart"/>
      <w:r w:rsidRPr="00A817C2">
        <w:rPr>
          <w:rFonts w:ascii="Helvetica" w:hAnsi="Helvetica" w:cs="Helvetica"/>
          <w:b/>
          <w:bCs/>
          <w:color w:val="222222"/>
          <w:sz w:val="20"/>
          <w:szCs w:val="20"/>
          <w:lang w:val="en"/>
        </w:rPr>
        <w:t>Rappolt</w:t>
      </w:r>
      <w:proofErr w:type="spellEnd"/>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How did you start collecting contemporary art?</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proofErr w:type="spellStart"/>
      <w:r w:rsidRPr="00A817C2">
        <w:rPr>
          <w:rFonts w:ascii="Helvetica" w:hAnsi="Helvetica" w:cs="Helvetica"/>
          <w:b/>
          <w:bCs/>
          <w:color w:val="222222"/>
          <w:sz w:val="20"/>
          <w:szCs w:val="20"/>
          <w:lang w:val="en"/>
        </w:rPr>
        <w:t>RIchard</w:t>
      </w:r>
      <w:proofErr w:type="spellEnd"/>
      <w:r w:rsidRPr="00A817C2">
        <w:rPr>
          <w:rFonts w:ascii="Helvetica" w:hAnsi="Helvetica" w:cs="Helvetica"/>
          <w:b/>
          <w:bCs/>
          <w:color w:val="222222"/>
          <w:sz w:val="20"/>
          <w:szCs w:val="20"/>
          <w:lang w:val="en"/>
        </w:rPr>
        <w:t xml:space="preserve"> Chang</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I started collecting art in the late 1990s. I was looking to fill wall space but I wanted something that was more interesting than just generic commercial art. So I started buying a few small paintings and drawings by Picasso – because it’s, well, Picasso. I was running an Internet company at the time and my COO’s brother was a contemporary painter, so I was introduced to contemporary art more or less this way. I went to his brother’s studio, and these canvases were big and beautiful. They were around two </w:t>
      </w:r>
      <w:proofErr w:type="spellStart"/>
      <w:r w:rsidRPr="00A817C2">
        <w:rPr>
          <w:rFonts w:ascii="Helvetica" w:hAnsi="Helvetica" w:cs="Helvetica"/>
          <w:color w:val="222222"/>
          <w:sz w:val="20"/>
          <w:szCs w:val="20"/>
          <w:lang w:val="en"/>
        </w:rPr>
        <w:t>metres</w:t>
      </w:r>
      <w:proofErr w:type="spellEnd"/>
      <w:r w:rsidRPr="00A817C2">
        <w:rPr>
          <w:rFonts w:ascii="Helvetica" w:hAnsi="Helvetica" w:cs="Helvetica"/>
          <w:color w:val="222222"/>
          <w:sz w:val="20"/>
          <w:szCs w:val="20"/>
          <w:lang w:val="en"/>
        </w:rPr>
        <w:t xml:space="preserve"> wide, in </w:t>
      </w:r>
      <w:proofErr w:type="spellStart"/>
      <w:r w:rsidRPr="00A817C2">
        <w:rPr>
          <w:rFonts w:ascii="Helvetica" w:hAnsi="Helvetica" w:cs="Helvetica"/>
          <w:color w:val="222222"/>
          <w:sz w:val="20"/>
          <w:szCs w:val="20"/>
          <w:lang w:val="en"/>
        </w:rPr>
        <w:t>comparisontomy‘tiny’Picassos.So</w:t>
      </w:r>
      <w:proofErr w:type="spellEnd"/>
      <w:r w:rsidRPr="00A817C2">
        <w:rPr>
          <w:rFonts w:ascii="Helvetica" w:hAnsi="Helvetica" w:cs="Helvetica"/>
          <w:color w:val="222222"/>
          <w:sz w:val="20"/>
          <w:szCs w:val="20"/>
          <w:lang w:val="en"/>
        </w:rPr>
        <w:t xml:space="preserve"> immediately I was drawn to contemporary art, maybe not for all the right </w:t>
      </w:r>
      <w:r w:rsidRPr="00A817C2">
        <w:rPr>
          <w:rFonts w:ascii="Helvetica" w:hAnsi="Helvetica" w:cs="Helvetica"/>
          <w:color w:val="222222"/>
          <w:sz w:val="20"/>
          <w:szCs w:val="20"/>
          <w:lang w:val="en"/>
        </w:rPr>
        <w:lastRenderedPageBreak/>
        <w:t>reasons. Thankfully his partner was an avid collector and took an interest in showing me around the galleries in Chelsea, and that’s pretty much how it began.</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I was collecting emerging artists </w:t>
      </w:r>
      <w:proofErr w:type="spellStart"/>
      <w:r w:rsidRPr="00A817C2">
        <w:rPr>
          <w:rFonts w:ascii="Helvetica" w:hAnsi="Helvetica" w:cs="Helvetica"/>
          <w:color w:val="222222"/>
          <w:sz w:val="20"/>
          <w:szCs w:val="20"/>
          <w:lang w:val="en"/>
        </w:rPr>
        <w:t>mostlybasedinNewYork.Fromthere</w:t>
      </w:r>
      <w:proofErr w:type="spellEnd"/>
      <w:r w:rsidRPr="00A817C2">
        <w:rPr>
          <w:rFonts w:ascii="Helvetica" w:hAnsi="Helvetica" w:cs="Helvetica"/>
          <w:color w:val="222222"/>
          <w:sz w:val="20"/>
          <w:szCs w:val="20"/>
          <w:lang w:val="en"/>
        </w:rPr>
        <w:t xml:space="preserve"> I started buying more and more art by more established artists. You become more confident, so you begin to spend more. Then in the early 2000s </w:t>
      </w:r>
      <w:proofErr w:type="gramStart"/>
      <w:r w:rsidRPr="00A817C2">
        <w:rPr>
          <w:rFonts w:ascii="Helvetica" w:hAnsi="Helvetica" w:cs="Helvetica"/>
          <w:color w:val="222222"/>
          <w:sz w:val="20"/>
          <w:szCs w:val="20"/>
          <w:lang w:val="en"/>
        </w:rPr>
        <w:t>my Internet company</w:t>
      </w:r>
      <w:proofErr w:type="gramEnd"/>
      <w:r w:rsidRPr="00A817C2">
        <w:rPr>
          <w:rFonts w:ascii="Helvetica" w:hAnsi="Helvetica" w:cs="Helvetica"/>
          <w:color w:val="222222"/>
          <w:sz w:val="20"/>
          <w:szCs w:val="20"/>
          <w:lang w:val="en"/>
        </w:rPr>
        <w:t xml:space="preserve"> dealt a lot with Asia, so I was out there quite a bit. I started to spend time in China and looked at Chinese artists. At that time Chinese contemporary art wasn’t established in the way it is today. Those artists were well known to only a small collector base, but the prices had already reached a lofty level.</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I was buying a few pieces of art each year, but not in any crazed way. Then in 2006 my collecting started to gain momentum. I became a more </w:t>
      </w:r>
      <w:proofErr w:type="spellStart"/>
      <w:r w:rsidRPr="00A817C2">
        <w:rPr>
          <w:rFonts w:ascii="Helvetica" w:hAnsi="Helvetica" w:cs="Helvetica"/>
          <w:color w:val="222222"/>
          <w:sz w:val="20"/>
          <w:szCs w:val="20"/>
          <w:lang w:val="en"/>
        </w:rPr>
        <w:t>determinedcollector.Istartedvisiting</w:t>
      </w:r>
      <w:proofErr w:type="spellEnd"/>
      <w:r w:rsidRPr="00A817C2">
        <w:rPr>
          <w:rFonts w:ascii="Helvetica" w:hAnsi="Helvetica" w:cs="Helvetica"/>
          <w:color w:val="222222"/>
          <w:sz w:val="20"/>
          <w:szCs w:val="20"/>
          <w:lang w:val="en"/>
        </w:rPr>
        <w:t xml:space="preserve"> art fairs. As I became more entrenched, I became more passionate about collecting, and now I can say I’ve become a bit crazed. First you’re buying art for your personal space, and then you discover it’s no longer about the wall space in the home. You want to show it publicly. So you start thinking about your own public space, and that is how the </w:t>
      </w:r>
      <w:proofErr w:type="spellStart"/>
      <w:r w:rsidRPr="00A817C2">
        <w:rPr>
          <w:rFonts w:ascii="Helvetica" w:hAnsi="Helvetica" w:cs="Helvetica"/>
          <w:color w:val="222222"/>
          <w:sz w:val="20"/>
          <w:szCs w:val="20"/>
          <w:lang w:val="en"/>
        </w:rPr>
        <w:t>Domus</w:t>
      </w:r>
      <w:proofErr w:type="spellEnd"/>
      <w:r w:rsidRPr="00A817C2">
        <w:rPr>
          <w:rFonts w:ascii="Helvetica" w:hAnsi="Helvetica" w:cs="Helvetica"/>
          <w:color w:val="222222"/>
          <w:sz w:val="20"/>
          <w:szCs w:val="20"/>
          <w:lang w:val="en"/>
        </w:rPr>
        <w:t xml:space="preserve"> Collection launched in 2009, with our first public exhibition in Beijing. Then you start thinking about how to support exhibitions in institutions, and so on and so forth.</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Eventually it becomes almost a full-time job. I think I spend as much time in the </w:t>
      </w:r>
      <w:proofErr w:type="spellStart"/>
      <w:r w:rsidRPr="00A817C2">
        <w:rPr>
          <w:rFonts w:ascii="Helvetica" w:hAnsi="Helvetica" w:cs="Helvetica"/>
          <w:color w:val="222222"/>
          <w:sz w:val="20"/>
          <w:szCs w:val="20"/>
          <w:lang w:val="en"/>
        </w:rPr>
        <w:t>artworld</w:t>
      </w:r>
      <w:proofErr w:type="spellEnd"/>
      <w:r w:rsidRPr="00A817C2">
        <w:rPr>
          <w:rFonts w:ascii="Helvetica" w:hAnsi="Helvetica" w:cs="Helvetica"/>
          <w:color w:val="222222"/>
          <w:sz w:val="20"/>
          <w:szCs w:val="20"/>
          <w:lang w:val="en"/>
        </w:rPr>
        <w:t xml:space="preserve"> as I do with my business. When you first begin collecting you spend time building relationships with galleries. Your time then shifts to other areas of the art ecosystem. For me it has been museums and institutions. I became a trustee to several museums in New York and London.</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Does that change how you collect or what you collect?</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I think you should see as much as you can. That’s why I am constantly on the road, travelling between countries, looking at art in all environments. It’s a constant discovery process, and your tastes develop as you grow. Much is self- taught and learned through direct experience. That said</w:t>
      </w:r>
      <w:proofErr w:type="gramStart"/>
      <w:r w:rsidRPr="00A817C2">
        <w:rPr>
          <w:rFonts w:ascii="Helvetica" w:hAnsi="Helvetica" w:cs="Helvetica"/>
          <w:color w:val="222222"/>
          <w:sz w:val="20"/>
          <w:szCs w:val="20"/>
          <w:lang w:val="en"/>
        </w:rPr>
        <w:t>,</w:t>
      </w:r>
      <w:proofErr w:type="gramEnd"/>
      <w:r w:rsidRPr="00A817C2">
        <w:rPr>
          <w:rFonts w:ascii="Helvetica" w:hAnsi="Helvetica" w:cs="Helvetica"/>
          <w:color w:val="222222"/>
          <w:sz w:val="20"/>
          <w:szCs w:val="20"/>
          <w:lang w:val="en"/>
        </w:rPr>
        <w:t xml:space="preserve"> certain curators have played a role in shaping who I am as a collector. Klaus </w:t>
      </w:r>
      <w:proofErr w:type="spellStart"/>
      <w:r w:rsidRPr="00A817C2">
        <w:rPr>
          <w:rFonts w:ascii="Helvetica" w:hAnsi="Helvetica" w:cs="Helvetica"/>
          <w:color w:val="222222"/>
          <w:sz w:val="20"/>
          <w:szCs w:val="20"/>
          <w:lang w:val="en"/>
        </w:rPr>
        <w:t>Biesenbach</w:t>
      </w:r>
      <w:proofErr w:type="spellEnd"/>
      <w:r w:rsidRPr="00A817C2">
        <w:rPr>
          <w:rFonts w:ascii="Helvetica" w:hAnsi="Helvetica" w:cs="Helvetica"/>
          <w:color w:val="222222"/>
          <w:sz w:val="20"/>
          <w:szCs w:val="20"/>
          <w:lang w:val="en"/>
        </w:rPr>
        <w:t xml:space="preserve"> [chief curator at large at </w:t>
      </w:r>
      <w:proofErr w:type="spellStart"/>
      <w:r w:rsidRPr="00A817C2">
        <w:rPr>
          <w:rFonts w:ascii="Helvetica" w:hAnsi="Helvetica" w:cs="Helvetica"/>
          <w:color w:val="222222"/>
          <w:sz w:val="20"/>
          <w:szCs w:val="20"/>
          <w:lang w:val="en"/>
        </w:rPr>
        <w:t>MoMA</w:t>
      </w:r>
      <w:proofErr w:type="spellEnd"/>
      <w:r w:rsidRPr="00A817C2">
        <w:rPr>
          <w:rFonts w:ascii="Helvetica" w:hAnsi="Helvetica" w:cs="Helvetica"/>
          <w:color w:val="222222"/>
          <w:sz w:val="20"/>
          <w:szCs w:val="20"/>
          <w:lang w:val="en"/>
        </w:rPr>
        <w:t xml:space="preserve"> and director of </w:t>
      </w:r>
      <w:proofErr w:type="spellStart"/>
      <w:r w:rsidRPr="00A817C2">
        <w:rPr>
          <w:rFonts w:ascii="Helvetica" w:hAnsi="Helvetica" w:cs="Helvetica"/>
          <w:color w:val="222222"/>
          <w:sz w:val="20"/>
          <w:szCs w:val="20"/>
          <w:lang w:val="en"/>
        </w:rPr>
        <w:t>MoMA</w:t>
      </w:r>
      <w:proofErr w:type="spellEnd"/>
      <w:r w:rsidRPr="00A817C2">
        <w:rPr>
          <w:rFonts w:ascii="Helvetica" w:hAnsi="Helvetica" w:cs="Helvetica"/>
          <w:color w:val="222222"/>
          <w:sz w:val="20"/>
          <w:szCs w:val="20"/>
          <w:lang w:val="en"/>
        </w:rPr>
        <w:t xml:space="preserve"> PS1 in New York] is a great example. He helps me look at things with a different set of lenses. This way I am able to constantly challenge myself. When I lock into something new, it cements a path that stays with me for a long while. Dealers have also played a key role. If you find a dealer that you’re comfortable with and you have a very honest dialogue, you can really learn a lot. I’ve established many great relationships through this journey. They’re not just people I work with; they’ve become really good friends, like family.</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So what kinds of things do you look for when you’re buying a work of art?</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I like to quote Klaus that an artwork needs both truth and beauty. Both elements are very subjective and equally personal. Beauty needs no explanation. Buy for extreme beauty. Truth is the thickening agent in art. Is the artwork true to you as the viewer? Is the artist attempting to seek the truth in his artwork? Is the artist being true to herself? If a work has these two qualities in massive dosages, then you probably have a nice piece for your collection. If one of these components is missing, well then you have either a very decorative piece of art or it’s just plain ugly.</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In the early stages of my collecting I used to be partial to paintings. Now I’ve noticed I’m buying a lot of sculptures. My collection has become quite sculpture-oriented. It’s unintentional. Someone said to me one day, ‘You’re buying a lot of sculptures,’ and I replied, ‘You know what? I am.’ Even many of the ‘wall’ pieces I collect, such as works by Matthew Day Jackson, Anselm Kiefer, Damien Hirst and </w:t>
      </w:r>
      <w:proofErr w:type="spellStart"/>
      <w:r w:rsidRPr="00A817C2">
        <w:rPr>
          <w:rFonts w:ascii="Helvetica" w:hAnsi="Helvetica" w:cs="Helvetica"/>
          <w:color w:val="222222"/>
          <w:sz w:val="20"/>
          <w:szCs w:val="20"/>
          <w:lang w:val="en"/>
        </w:rPr>
        <w:t>Anish</w:t>
      </w:r>
      <w:proofErr w:type="spellEnd"/>
      <w:r w:rsidRPr="00A817C2">
        <w:rPr>
          <w:rFonts w:ascii="Helvetica" w:hAnsi="Helvetica" w:cs="Helvetica"/>
          <w:color w:val="222222"/>
          <w:sz w:val="20"/>
          <w:szCs w:val="20"/>
          <w:lang w:val="en"/>
        </w:rPr>
        <w:t xml:space="preserve"> </w:t>
      </w:r>
      <w:proofErr w:type="spellStart"/>
      <w:r w:rsidRPr="00A817C2">
        <w:rPr>
          <w:rFonts w:ascii="Helvetica" w:hAnsi="Helvetica" w:cs="Helvetica"/>
          <w:color w:val="222222"/>
          <w:sz w:val="20"/>
          <w:szCs w:val="20"/>
          <w:lang w:val="en"/>
        </w:rPr>
        <w:t>Kapoor</w:t>
      </w:r>
      <w:proofErr w:type="spellEnd"/>
      <w:r w:rsidRPr="00A817C2">
        <w:rPr>
          <w:rFonts w:ascii="Helvetica" w:hAnsi="Helvetica" w:cs="Helvetica"/>
          <w:color w:val="222222"/>
          <w:sz w:val="20"/>
          <w:szCs w:val="20"/>
          <w:lang w:val="en"/>
        </w:rPr>
        <w:t xml:space="preserve">, are really three-dimensional, so technically sculptures. I think it’s also because I haven’t been too excited by painters recently, and maybe that’s why I’ve been drifting towards sculpture. I’ve also been buying more time-based materials, but the point </w:t>
      </w:r>
      <w:proofErr w:type="spellStart"/>
      <w:r w:rsidRPr="00A817C2">
        <w:rPr>
          <w:rFonts w:ascii="Helvetica" w:hAnsi="Helvetica" w:cs="Helvetica"/>
          <w:color w:val="222222"/>
          <w:sz w:val="20"/>
          <w:szCs w:val="20"/>
          <w:lang w:val="en"/>
        </w:rPr>
        <w:t>isIseemtohaveasoftspotfor</w:t>
      </w:r>
      <w:proofErr w:type="spellEnd"/>
      <w:r w:rsidRPr="00A817C2">
        <w:rPr>
          <w:rFonts w:ascii="Helvetica" w:hAnsi="Helvetica" w:cs="Helvetica"/>
          <w:color w:val="222222"/>
          <w:sz w:val="20"/>
          <w:szCs w:val="20"/>
          <w:lang w:val="en"/>
        </w:rPr>
        <w:t xml:space="preserve"> sculptures. I find that they touch me in ways like none other.</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How much of it do you have at home?</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Let’s just round it, OK? </w:t>
      </w:r>
      <w:proofErr w:type="gramStart"/>
      <w:r w:rsidRPr="00A817C2">
        <w:rPr>
          <w:rFonts w:ascii="Helvetica" w:hAnsi="Helvetica" w:cs="Helvetica"/>
          <w:color w:val="222222"/>
          <w:sz w:val="20"/>
          <w:szCs w:val="20"/>
          <w:lang w:val="en"/>
        </w:rPr>
        <w:t>Zero.</w:t>
      </w:r>
      <w:proofErr w:type="gramEnd"/>
      <w:r w:rsidRPr="00A817C2">
        <w:rPr>
          <w:rFonts w:ascii="Helvetica" w:hAnsi="Helvetica" w:cs="Helvetica"/>
          <w:color w:val="222222"/>
          <w:sz w:val="20"/>
          <w:szCs w:val="20"/>
          <w:lang w:val="en"/>
        </w:rPr>
        <w:t xml:space="preserve"> I almost don’t bother collecting with the home in mind. I bought a Tatsuo </w:t>
      </w:r>
      <w:proofErr w:type="spellStart"/>
      <w:r w:rsidRPr="00A817C2">
        <w:rPr>
          <w:rFonts w:ascii="Helvetica" w:hAnsi="Helvetica" w:cs="Helvetica"/>
          <w:color w:val="222222"/>
          <w:sz w:val="20"/>
          <w:szCs w:val="20"/>
          <w:lang w:val="en"/>
        </w:rPr>
        <w:t>Miyajima</w:t>
      </w:r>
      <w:proofErr w:type="spellEnd"/>
      <w:r w:rsidRPr="00A817C2">
        <w:rPr>
          <w:rFonts w:ascii="Helvetica" w:hAnsi="Helvetica" w:cs="Helvetica"/>
          <w:color w:val="222222"/>
          <w:sz w:val="20"/>
          <w:szCs w:val="20"/>
          <w:lang w:val="en"/>
        </w:rPr>
        <w:t xml:space="preserve"> piece called Mega Death (1999). It’s a 50-metre LED display that’s five </w:t>
      </w:r>
      <w:proofErr w:type="spellStart"/>
      <w:r w:rsidRPr="00A817C2">
        <w:rPr>
          <w:rFonts w:ascii="Helvetica" w:hAnsi="Helvetica" w:cs="Helvetica"/>
          <w:color w:val="222222"/>
          <w:sz w:val="20"/>
          <w:szCs w:val="20"/>
          <w:lang w:val="en"/>
        </w:rPr>
        <w:t>metres</w:t>
      </w:r>
      <w:proofErr w:type="spellEnd"/>
      <w:r w:rsidRPr="00A817C2">
        <w:rPr>
          <w:rFonts w:ascii="Helvetica" w:hAnsi="Helvetica" w:cs="Helvetica"/>
          <w:color w:val="222222"/>
          <w:sz w:val="20"/>
          <w:szCs w:val="20"/>
          <w:lang w:val="en"/>
        </w:rPr>
        <w:t xml:space="preserve"> high. You can’t really install that in a </w:t>
      </w:r>
      <w:r w:rsidRPr="00A817C2">
        <w:rPr>
          <w:rFonts w:ascii="Helvetica" w:hAnsi="Helvetica" w:cs="Helvetica"/>
          <w:color w:val="222222"/>
          <w:sz w:val="20"/>
          <w:szCs w:val="20"/>
          <w:lang w:val="en"/>
        </w:rPr>
        <w:lastRenderedPageBreak/>
        <w:t xml:space="preserve">home. Even if you had the wall space, the light is blinding. It is a breakthrough to not have to factor in space and place while buying art, but rather to buy simply because it is the piece to get. I think Klaus has had an influence on me since I visited his home. It’s as </w:t>
      </w:r>
      <w:proofErr w:type="spellStart"/>
      <w:r w:rsidRPr="00A817C2">
        <w:rPr>
          <w:rFonts w:ascii="Helvetica" w:hAnsi="Helvetica" w:cs="Helvetica"/>
          <w:color w:val="222222"/>
          <w:sz w:val="20"/>
          <w:szCs w:val="20"/>
          <w:lang w:val="en"/>
        </w:rPr>
        <w:t>bare</w:t>
      </w:r>
      <w:proofErr w:type="spellEnd"/>
      <w:r w:rsidRPr="00A817C2">
        <w:rPr>
          <w:rFonts w:ascii="Helvetica" w:hAnsi="Helvetica" w:cs="Helvetica"/>
          <w:color w:val="222222"/>
          <w:sz w:val="20"/>
          <w:szCs w:val="20"/>
          <w:lang w:val="en"/>
        </w:rPr>
        <w:t xml:space="preserve"> as it gets. Being around art all day, it’s kind of nice to go home and see nothing. It’s very distracting to have to worry about whether something you buy will fit – or worse, will it match the couch?</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Do you still have the Picassos at home?</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w:t>
      </w:r>
      <w:proofErr w:type="gramStart"/>
      <w:r w:rsidRPr="00A817C2">
        <w:rPr>
          <w:rFonts w:ascii="Helvetica" w:hAnsi="Helvetica" w:cs="Helvetica"/>
          <w:color w:val="222222"/>
          <w:sz w:val="20"/>
          <w:szCs w:val="20"/>
          <w:lang w:val="en"/>
        </w:rPr>
        <w:t>The</w:t>
      </w:r>
      <w:proofErr w:type="gramEnd"/>
      <w:r w:rsidRPr="00A817C2">
        <w:rPr>
          <w:rFonts w:ascii="Helvetica" w:hAnsi="Helvetica" w:cs="Helvetica"/>
          <w:color w:val="222222"/>
          <w:sz w:val="20"/>
          <w:szCs w:val="20"/>
          <w:lang w:val="en"/>
        </w:rPr>
        <w:t xml:space="preserve"> Picassos are at home because they fit nicely with the furniture and they’re small.</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When you started collecting Chinese art, did you find that you were looking for the same things in Chinese art as the art that you were collecting in New York?</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I try to look at things from a neutral vantage point, but that’s not always easy to do. We are very much conditioned by our surroundings. I spend half of my time between New York and China, so I guess you can say I’m a hybrid of sorts. When I look at any art, I need to understand the context of the artist. When I first started collecting Chinese art, I certainly don’t think I was looking at it from a Chinese viewpoint. I was probably looking at it more from a Western viewpoint because I was collecting mainly New York artists. So I was probably buying the same kind of work that a European collector would be buying.</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Part of the collection’s purpose is to create an exchange between Western art and Chinese art. How does that work?</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br/>
      </w:r>
      <w:proofErr w:type="gramStart"/>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Absolutely.</w:t>
      </w:r>
      <w:proofErr w:type="gramEnd"/>
      <w:r w:rsidRPr="00A817C2">
        <w:rPr>
          <w:rFonts w:ascii="Helvetica" w:hAnsi="Helvetica" w:cs="Helvetica"/>
          <w:color w:val="222222"/>
          <w:sz w:val="20"/>
          <w:szCs w:val="20"/>
          <w:lang w:val="en"/>
        </w:rPr>
        <w:t xml:space="preserve"> I started my collection with New York artists, and then as I got to know China I realised there was a lot of good art developing around the four key art centres: Guangzhou, Hangzhou/Shanghai, Chengdu and Beijing. I also met a number of equally passionate and committed collectors in China. But I observed, at least back then, that there was this personal firewall to shield the familiar from the unfamiliar. I didn’t know if we were just hesitant or simply too proud and arrogant to embrace the </w:t>
      </w:r>
      <w:proofErr w:type="spellStart"/>
      <w:r w:rsidRPr="00A817C2">
        <w:rPr>
          <w:rFonts w:ascii="Helvetica" w:hAnsi="Helvetica" w:cs="Helvetica"/>
          <w:color w:val="222222"/>
          <w:sz w:val="20"/>
          <w:szCs w:val="20"/>
          <w:lang w:val="en"/>
        </w:rPr>
        <w:t>artworld</w:t>
      </w:r>
      <w:proofErr w:type="spellEnd"/>
      <w:r w:rsidRPr="00A817C2">
        <w:rPr>
          <w:rFonts w:ascii="Helvetica" w:hAnsi="Helvetica" w:cs="Helvetica"/>
          <w:color w:val="222222"/>
          <w:sz w:val="20"/>
          <w:szCs w:val="20"/>
          <w:lang w:val="en"/>
        </w:rPr>
        <w:t xml:space="preserve"> from either side. I was convinced it was just a matter of time before these walls started to break down. This became personal, and I was always up for a challenge. I thought I could try to make a difference, however slight, by attempting to bring the two </w:t>
      </w:r>
      <w:proofErr w:type="gramStart"/>
      <w:r w:rsidRPr="00A817C2">
        <w:rPr>
          <w:rFonts w:ascii="Helvetica" w:hAnsi="Helvetica" w:cs="Helvetica"/>
          <w:color w:val="222222"/>
          <w:sz w:val="20"/>
          <w:szCs w:val="20"/>
          <w:lang w:val="en"/>
        </w:rPr>
        <w:t>sides</w:t>
      </w:r>
      <w:proofErr w:type="gramEnd"/>
      <w:r w:rsidRPr="00A817C2">
        <w:rPr>
          <w:rFonts w:ascii="Helvetica" w:hAnsi="Helvetica" w:cs="Helvetica"/>
          <w:color w:val="222222"/>
          <w:sz w:val="20"/>
          <w:szCs w:val="20"/>
          <w:lang w:val="en"/>
        </w:rPr>
        <w:t xml:space="preserve"> one step closer. People talk about bridging, but they never do it in any meaningful way. So I thought, let’s try to bridge this by first becoming equally involved in Asia and the West. I discovered Asia to be quite fragmented as well, so I slowly worked my way through the art communities in China, Korea, Japan, etc. Even Greater China can be broken into distinct communities, comprising the Mainland, Hong Kong and Taiwan. I’ve built many friendships over the years with collectors, artists, galleries and curators. If I were having a conversation with a Western gallery, I would be interested in sharing things about the art community in China. With Chinese collectors I often chat about the great shows exhibiting in the West. There’s also the institutional side that is undergoing changes in this dynamic world. The institutional model as we know it, from museums to private spaces, is still in the infancy stages in Asia. And all of that is going to change. Every region will have their unique model, and it’ll be interesting to see how we can learn from one another and then fine-tune it to accommodate the local requirements. It’s truly fascinating to witness the breakneck speed with which the world is evolving. There’s a lot of cultural dialogue now. You look at the Tate with their diverse regional acquisition committees – from the Americas to Asia to Africa and the Middle East. </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 xml:space="preserve">The goal being for the Tate to not only collect in a focused way regionally but to become an active member of the developing global art community in order to better understand the current trends. As a member of the Tate’s Asia Pacific Acquisitions Committee, I gifted an installation work by a super-smart Hong Kong artist, Pak </w:t>
      </w:r>
      <w:proofErr w:type="spellStart"/>
      <w:r w:rsidRPr="00A817C2">
        <w:rPr>
          <w:rFonts w:ascii="Helvetica" w:hAnsi="Helvetica" w:cs="Helvetica"/>
          <w:color w:val="222222"/>
          <w:sz w:val="20"/>
          <w:szCs w:val="20"/>
          <w:lang w:val="en"/>
        </w:rPr>
        <w:t>Sheung</w:t>
      </w:r>
      <w:proofErr w:type="spellEnd"/>
      <w:r w:rsidRPr="00A817C2">
        <w:rPr>
          <w:rFonts w:ascii="Helvetica" w:hAnsi="Helvetica" w:cs="Helvetica"/>
          <w:color w:val="222222"/>
          <w:sz w:val="20"/>
          <w:szCs w:val="20"/>
          <w:lang w:val="en"/>
        </w:rPr>
        <w:t xml:space="preserve"> </w:t>
      </w:r>
      <w:proofErr w:type="spellStart"/>
      <w:proofErr w:type="gramStart"/>
      <w:r w:rsidRPr="00A817C2">
        <w:rPr>
          <w:rFonts w:ascii="Helvetica" w:hAnsi="Helvetica" w:cs="Helvetica"/>
          <w:color w:val="222222"/>
          <w:sz w:val="20"/>
          <w:szCs w:val="20"/>
          <w:lang w:val="en"/>
        </w:rPr>
        <w:t>Chuen</w:t>
      </w:r>
      <w:proofErr w:type="spellEnd"/>
      <w:r w:rsidRPr="00A817C2">
        <w:rPr>
          <w:rFonts w:ascii="Helvetica" w:hAnsi="Helvetica" w:cs="Helvetica"/>
          <w:color w:val="222222"/>
          <w:sz w:val="20"/>
          <w:szCs w:val="20"/>
          <w:lang w:val="en"/>
        </w:rPr>
        <w:t>, that</w:t>
      </w:r>
      <w:proofErr w:type="gramEnd"/>
      <w:r w:rsidRPr="00A817C2">
        <w:rPr>
          <w:rFonts w:ascii="Helvetica" w:hAnsi="Helvetica" w:cs="Helvetica"/>
          <w:color w:val="222222"/>
          <w:sz w:val="20"/>
          <w:szCs w:val="20"/>
          <w:lang w:val="en"/>
        </w:rPr>
        <w:t xml:space="preserve"> was recently included in the Liverpool Biennial. Through the </w:t>
      </w:r>
      <w:proofErr w:type="spellStart"/>
      <w:r w:rsidRPr="00A817C2">
        <w:rPr>
          <w:rFonts w:ascii="Helvetica" w:hAnsi="Helvetica" w:cs="Helvetica"/>
          <w:color w:val="222222"/>
          <w:sz w:val="20"/>
          <w:szCs w:val="20"/>
          <w:lang w:val="en"/>
        </w:rPr>
        <w:t>Domus</w:t>
      </w:r>
      <w:proofErr w:type="spellEnd"/>
      <w:r w:rsidRPr="00A817C2">
        <w:rPr>
          <w:rFonts w:ascii="Helvetica" w:hAnsi="Helvetica" w:cs="Helvetica"/>
          <w:color w:val="222222"/>
          <w:sz w:val="20"/>
          <w:szCs w:val="20"/>
          <w:lang w:val="en"/>
        </w:rPr>
        <w:t xml:space="preserve"> Collection, I try to organise exhibitions that create a dialogue between Asian and Western artists. Matthew Day Jackson was in our collection show several years ago in Beijing. I believe it was the first time he was shown there. Matthew was kind enough to give us an amazing vitrine piece. He was on the phone with us at 3am because we were trying to work out the transformer issue. The electrical current wasn’t compatible. It was a learning process, everything was new to everyone. The artwork was new, even the electrical was new. We just made it happen. So yes, it was just bits and pieces, that’s how I want to try to bridge it.</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lastRenderedPageBreak/>
        <w:t>Has it been something that’s gotten easier over time?</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No, nothing gets easier. The more involved you get, the more you realise there’s so much more work to do. I think right now it’s just on the cusp, it really is. However, things are surely improving and at a greater momentum. On the art fair side I think Art Hong Kong, having become such a dynamic international art fair, is a great service to the art community in Asia. Art Basel’s new interest in Art Hong Kong was a major stamp of approval. I think that made a huge difference. Then there will be others, you know. I think on the institution side, we should see more things happening there. </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How does the collection work? You’ve got the space in Beijing...</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We call it an office because it’s open to the public by appointment only unless we have an ongoing exhibition. Eventually the goal is to either have a well-planned space that’s open year round, with curated exhibitions drawn from the collection, or support a public institution so the collection could play a meaningful role. It’s very in-vogue to be opening private museums these days... Some collectors, having adopted that model in the early stages, have done a nice job and it served a purpose by meeting a genuine public need. </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color w:val="222222"/>
          <w:sz w:val="20"/>
          <w:szCs w:val="20"/>
          <w:lang w:val="en"/>
        </w:rPr>
        <w:t>Today many new collectors, particularly in Asia, are jumping on the bandwagon without really thinking about what is entailed in running a private institution. I’m afraid many will simply languish as a vanity project with a few trophies on display but serve little value to the public. So I’m not so sure which model will be best for the future. Also, when you have your own space you’re on your own. Your name is all over that building. Nobody is going to help you. If you support a public institution, it’s a team effort, and you’re doing something meaningful for society.</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What made you want to engage with art on a public level in the first place?</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I’m very public to begin with, I’m quite extroverted, and I just felt like I could do more. In the beginning collecting is purely just to fill up your walls. Then it became this huge learning curve, and it became enriching. Then once you’re enriched, now you want to have a voice. So then you start doing something public, and when you’re doing something publicly with your collection, then you want to be influential, so you start working with institutions, you start supporting exhibitions. If I was a very quiet, private individual, then yes, maybe I’d be very happy just buying and hanging or buying and storing. But that’s not my calling. I’ve just got to do it in a bigger way. And I’ve got a long way to go.</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Do you think getting involved in art has changed the way you approach your businesses?</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No, it has not yet.</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i/>
          <w:iCs/>
          <w:color w:val="222222"/>
          <w:sz w:val="20"/>
          <w:szCs w:val="20"/>
          <w:lang w:val="en"/>
        </w:rPr>
        <w:t>Are you quite careful to keep them separate?</w:t>
      </w:r>
    </w:p>
    <w:p w:rsidR="00A817C2" w:rsidRPr="00A817C2" w:rsidRDefault="00A817C2" w:rsidP="00A817C2">
      <w:pPr>
        <w:shd w:val="clear" w:color="auto" w:fill="EBEBEB"/>
        <w:spacing w:before="100" w:beforeAutospacing="1" w:after="100" w:afterAutospacing="1" w:line="270" w:lineRule="atLeast"/>
        <w:rPr>
          <w:rFonts w:ascii="Helvetica" w:hAnsi="Helvetica" w:cs="Helvetica"/>
          <w:color w:val="222222"/>
          <w:sz w:val="20"/>
          <w:szCs w:val="20"/>
          <w:lang w:val="en"/>
        </w:rPr>
      </w:pPr>
      <w:r w:rsidRPr="00A817C2">
        <w:rPr>
          <w:rFonts w:ascii="Helvetica" w:hAnsi="Helvetica" w:cs="Helvetica"/>
          <w:b/>
          <w:bCs/>
          <w:color w:val="222222"/>
          <w:sz w:val="20"/>
          <w:szCs w:val="20"/>
          <w:lang w:val="en"/>
        </w:rPr>
        <w:t>RC</w:t>
      </w:r>
      <w:r w:rsidRPr="00A817C2">
        <w:rPr>
          <w:rFonts w:ascii="Helvetica" w:hAnsi="Helvetica" w:cs="Helvetica"/>
          <w:color w:val="222222"/>
          <w:sz w:val="20"/>
          <w:szCs w:val="20"/>
          <w:lang w:val="en"/>
        </w:rPr>
        <w:t xml:space="preserve"> Currently there isn’t an overlap between my business and collecting. I run my family office with investments in </w:t>
      </w:r>
      <w:proofErr w:type="gramStart"/>
      <w:r w:rsidRPr="00A817C2">
        <w:rPr>
          <w:rFonts w:ascii="Helvetica" w:hAnsi="Helvetica" w:cs="Helvetica"/>
          <w:color w:val="222222"/>
          <w:sz w:val="20"/>
          <w:szCs w:val="20"/>
          <w:lang w:val="en"/>
        </w:rPr>
        <w:t>media</w:t>
      </w:r>
      <w:proofErr w:type="gramEnd"/>
      <w:r w:rsidRPr="00A817C2">
        <w:rPr>
          <w:rFonts w:ascii="Helvetica" w:hAnsi="Helvetica" w:cs="Helvetica"/>
          <w:color w:val="222222"/>
          <w:sz w:val="20"/>
          <w:szCs w:val="20"/>
          <w:lang w:val="en"/>
        </w:rPr>
        <w:t xml:space="preserve">, real estate and fashion. And I should point out in a cheeky way that all of our investments have been for the long term! I’m not in the business of dealing art. However, I have found some dealers to be amazing collectors. Is this fair? I suppose I don’t take an issue so long as we all exercise a bit of good judgement and common sense. For me, being involved in the art community, whether via collecting or supporting, has improved my life in many other ways. It has changed the way I see the world. I’ve learned a lot from artists. I don’t think I ever will need – and I mean this honestly – I don’t think I’ll ever need a shrink. Living with people in the </w:t>
      </w:r>
      <w:proofErr w:type="spellStart"/>
      <w:r w:rsidRPr="00A817C2">
        <w:rPr>
          <w:rFonts w:ascii="Helvetica" w:hAnsi="Helvetica" w:cs="Helvetica"/>
          <w:color w:val="222222"/>
          <w:sz w:val="20"/>
          <w:szCs w:val="20"/>
          <w:lang w:val="en"/>
        </w:rPr>
        <w:t>artworld</w:t>
      </w:r>
      <w:proofErr w:type="spellEnd"/>
      <w:r w:rsidRPr="00A817C2">
        <w:rPr>
          <w:rFonts w:ascii="Helvetica" w:hAnsi="Helvetica" w:cs="Helvetica"/>
          <w:color w:val="222222"/>
          <w:sz w:val="20"/>
          <w:szCs w:val="20"/>
          <w:lang w:val="en"/>
        </w:rPr>
        <w:t xml:space="preserve"> has put me in touch with humanity, and this is priceless. I think that’s the one thing I’ve really gained personally from art. It’s become almost like a religion in away.</w:t>
      </w:r>
    </w:p>
    <w:p w:rsidR="00020AE4" w:rsidRDefault="00020AE4">
      <w:pPr>
        <w:rPr>
          <w:rFonts w:ascii="Arial" w:hAnsi="Arial"/>
          <w:sz w:val="22"/>
        </w:rPr>
      </w:pPr>
    </w:p>
    <w:p w:rsidR="0032593F" w:rsidRDefault="0032593F">
      <w:pPr>
        <w:rPr>
          <w:rFonts w:ascii="Arial" w:hAnsi="Arial"/>
          <w:sz w:val="22"/>
        </w:rPr>
      </w:pPr>
    </w:p>
    <w:p w:rsidR="0032593F" w:rsidRDefault="0032593F">
      <w:pPr>
        <w:rPr>
          <w:rFonts w:ascii="Arial" w:hAnsi="Arial"/>
          <w:sz w:val="22"/>
        </w:rPr>
      </w:pPr>
    </w:p>
    <w:p w:rsidR="0032593F" w:rsidRDefault="0032593F">
      <w:pPr>
        <w:rPr>
          <w:rFonts w:ascii="Arial" w:hAnsi="Arial"/>
          <w:sz w:val="22"/>
        </w:rPr>
      </w:pPr>
    </w:p>
    <w:p w:rsidR="0032593F" w:rsidRDefault="0032593F">
      <w:pPr>
        <w:rPr>
          <w:rFonts w:ascii="Arial" w:hAnsi="Arial"/>
          <w:sz w:val="22"/>
        </w:rPr>
      </w:pPr>
    </w:p>
    <w:p w:rsidR="0032593F" w:rsidRDefault="0032593F">
      <w:pPr>
        <w:rPr>
          <w:rFonts w:ascii="Arial" w:hAnsi="Arial"/>
          <w:sz w:val="22"/>
        </w:rPr>
      </w:pPr>
    </w:p>
    <w:p w:rsidR="0032593F" w:rsidRPr="0032593F" w:rsidRDefault="0032593F" w:rsidP="0032593F">
      <w:pPr>
        <w:shd w:val="clear" w:color="auto" w:fill="EBEBEB"/>
        <w:spacing w:before="100" w:beforeAutospacing="1" w:after="100" w:afterAutospacing="1" w:line="270" w:lineRule="atLeast"/>
        <w:outlineLvl w:val="0"/>
        <w:rPr>
          <w:rFonts w:asciiTheme="minorHAnsi" w:hAnsiTheme="minorHAnsi" w:cs="Helvetica"/>
          <w:b/>
          <w:kern w:val="36"/>
          <w:sz w:val="40"/>
          <w:szCs w:val="40"/>
          <w:lang w:val="en"/>
        </w:rPr>
      </w:pPr>
      <w:r w:rsidRPr="0032593F">
        <w:rPr>
          <w:rFonts w:asciiTheme="minorHAnsi" w:hAnsiTheme="minorHAnsi" w:cs="Helvetica"/>
          <w:b/>
          <w:kern w:val="36"/>
          <w:sz w:val="40"/>
          <w:szCs w:val="40"/>
          <w:lang w:val="en"/>
        </w:rPr>
        <w:lastRenderedPageBreak/>
        <w:t>Museo Jumex</w:t>
      </w:r>
    </w:p>
    <w:p w:rsidR="0032593F" w:rsidRPr="0032593F" w:rsidRDefault="0032593F" w:rsidP="0032593F">
      <w:pPr>
        <w:shd w:val="clear" w:color="auto" w:fill="EBEBEB"/>
        <w:spacing w:before="100" w:beforeAutospacing="1" w:after="100" w:afterAutospacing="1" w:line="270" w:lineRule="atLeast"/>
        <w:outlineLvl w:val="1"/>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Is Mexico City's new Museo Jumex a south-of-the-border Vanity Fair or the best new museum in the Americas? </w:t>
      </w:r>
      <w:proofErr w:type="gramStart"/>
      <w:r w:rsidRPr="0032593F">
        <w:rPr>
          <w:rFonts w:ascii="Helvetica" w:hAnsi="Helvetica" w:cs="Helvetica"/>
          <w:color w:val="222222"/>
          <w:sz w:val="20"/>
          <w:szCs w:val="20"/>
          <w:lang w:val="en"/>
        </w:rPr>
        <w:t>from</w:t>
      </w:r>
      <w:proofErr w:type="gramEnd"/>
      <w:r w:rsidRPr="0032593F">
        <w:rPr>
          <w:rFonts w:ascii="Helvetica" w:hAnsi="Helvetica" w:cs="Helvetica"/>
          <w:color w:val="222222"/>
          <w:sz w:val="20"/>
          <w:szCs w:val="20"/>
          <w:lang w:val="en"/>
        </w:rPr>
        <w:t xml:space="preserve"> the January &amp; February 2014 issue</w:t>
      </w:r>
    </w:p>
    <w:p w:rsidR="0032593F" w:rsidRPr="0032593F" w:rsidRDefault="0032593F" w:rsidP="0032593F">
      <w:pPr>
        <w:shd w:val="clear" w:color="auto" w:fill="EBEBEB"/>
        <w:spacing w:before="100" w:beforeAutospacing="1" w:after="100" w:afterAutospacing="1" w:line="270" w:lineRule="atLeast"/>
        <w:outlineLvl w:val="2"/>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By Christian </w:t>
      </w:r>
      <w:proofErr w:type="spellStart"/>
      <w:r w:rsidRPr="0032593F">
        <w:rPr>
          <w:rFonts w:ascii="Helvetica" w:hAnsi="Helvetica" w:cs="Helvetica"/>
          <w:color w:val="222222"/>
          <w:sz w:val="20"/>
          <w:szCs w:val="20"/>
          <w:lang w:val="en"/>
        </w:rPr>
        <w:t>Viveros-Fauné</w:t>
      </w:r>
      <w:proofErr w:type="spellEnd"/>
    </w:p>
    <w:p w:rsidR="0032593F" w:rsidRPr="0032593F" w:rsidRDefault="0032593F" w:rsidP="0032593F">
      <w:pPr>
        <w:shd w:val="clear" w:color="auto" w:fill="F5F5F5"/>
        <w:spacing w:line="225" w:lineRule="atLeast"/>
        <w:rPr>
          <w:rFonts w:ascii="Georgia" w:hAnsi="Georgia" w:cs="Helvetica"/>
          <w:i/>
          <w:iCs/>
          <w:color w:val="FFFFFF"/>
          <w:sz w:val="17"/>
          <w:szCs w:val="17"/>
          <w:lang w:val="en"/>
        </w:rPr>
      </w:pPr>
      <w:r w:rsidRPr="0032593F">
        <w:rPr>
          <w:rFonts w:ascii="Georgia" w:hAnsi="Georgia" w:cs="Helvetica"/>
          <w:i/>
          <w:iCs/>
          <w:color w:val="FFFFFF"/>
          <w:sz w:val="17"/>
          <w:szCs w:val="17"/>
          <w:lang w:val="en"/>
        </w:rPr>
        <w:t xml:space="preserve">Exterior view of Museo Jumex, photo: Rene </w:t>
      </w:r>
      <w:proofErr w:type="spellStart"/>
      <w:r w:rsidRPr="0032593F">
        <w:rPr>
          <w:rFonts w:ascii="Georgia" w:hAnsi="Georgia" w:cs="Helvetica"/>
          <w:i/>
          <w:iCs/>
          <w:color w:val="FFFFFF"/>
          <w:sz w:val="17"/>
          <w:szCs w:val="17"/>
          <w:lang w:val="en"/>
        </w:rPr>
        <w:t>Castelan</w:t>
      </w:r>
      <w:proofErr w:type="spellEnd"/>
      <w:r w:rsidRPr="0032593F">
        <w:rPr>
          <w:rFonts w:ascii="Georgia" w:hAnsi="Georgia" w:cs="Helvetica"/>
          <w:i/>
          <w:iCs/>
          <w:color w:val="FFFFFF"/>
          <w:sz w:val="17"/>
          <w:szCs w:val="17"/>
          <w:lang w:val="en"/>
        </w:rPr>
        <w:t xml:space="preserve"> </w:t>
      </w:r>
      <w:proofErr w:type="spellStart"/>
      <w:r w:rsidRPr="0032593F">
        <w:rPr>
          <w:rFonts w:ascii="Georgia" w:hAnsi="Georgia" w:cs="Helvetica"/>
          <w:i/>
          <w:iCs/>
          <w:color w:val="FFFFFF"/>
          <w:sz w:val="17"/>
          <w:szCs w:val="17"/>
          <w:lang w:val="en"/>
        </w:rPr>
        <w:t>Foglia</w:t>
      </w:r>
      <w:proofErr w:type="spellEnd"/>
      <w:r w:rsidRPr="0032593F">
        <w:rPr>
          <w:rFonts w:ascii="Georgia" w:hAnsi="Georgia" w:cs="Helvetica"/>
          <w:i/>
          <w:iCs/>
          <w:color w:val="FFFFFF"/>
          <w:sz w:val="17"/>
          <w:szCs w:val="17"/>
          <w:lang w:val="en"/>
        </w:rPr>
        <w:t xml:space="preserve">, courtesy </w:t>
      </w:r>
      <w:proofErr w:type="spellStart"/>
      <w:r w:rsidRPr="0032593F">
        <w:rPr>
          <w:rFonts w:ascii="Georgia" w:hAnsi="Georgia" w:cs="Helvetica"/>
          <w:i/>
          <w:iCs/>
          <w:color w:val="FFFFFF"/>
          <w:sz w:val="17"/>
          <w:szCs w:val="17"/>
          <w:lang w:val="en"/>
        </w:rPr>
        <w:t>Fundación</w:t>
      </w:r>
      <w:proofErr w:type="spellEnd"/>
      <w:r w:rsidRPr="0032593F">
        <w:rPr>
          <w:rFonts w:ascii="Georgia" w:hAnsi="Georgia" w:cs="Helvetica"/>
          <w:i/>
          <w:iCs/>
          <w:color w:val="FFFFFF"/>
          <w:sz w:val="17"/>
          <w:szCs w:val="17"/>
          <w:lang w:val="en"/>
        </w:rPr>
        <w:t xml:space="preserve"> Jumex Arte </w:t>
      </w:r>
      <w:proofErr w:type="spellStart"/>
      <w:r w:rsidRPr="0032593F">
        <w:rPr>
          <w:rFonts w:ascii="Georgia" w:hAnsi="Georgia" w:cs="Helvetica"/>
          <w:i/>
          <w:iCs/>
          <w:color w:val="FFFFFF"/>
          <w:sz w:val="17"/>
          <w:szCs w:val="17"/>
          <w:lang w:val="en"/>
        </w:rPr>
        <w:t>Contemporáneo</w:t>
      </w:r>
      <w:proofErr w:type="spellEnd"/>
      <w:r w:rsidRPr="0032593F">
        <w:rPr>
          <w:rFonts w:ascii="Georgia" w:hAnsi="Georgia" w:cs="Helvetica"/>
          <w:i/>
          <w:iCs/>
          <w:color w:val="FFFFFF"/>
          <w:sz w:val="17"/>
          <w:szCs w:val="17"/>
          <w:lang w:val="en"/>
        </w:rPr>
        <w:t xml:space="preserve">, </w:t>
      </w:r>
      <w:proofErr w:type="gramStart"/>
      <w:r w:rsidRPr="0032593F">
        <w:rPr>
          <w:rFonts w:ascii="Georgia" w:hAnsi="Georgia" w:cs="Helvetica"/>
          <w:i/>
          <w:iCs/>
          <w:color w:val="FFFFFF"/>
          <w:sz w:val="17"/>
          <w:szCs w:val="17"/>
          <w:lang w:val="en"/>
        </w:rPr>
        <w:t>Mexico</w:t>
      </w:r>
      <w:proofErr w:type="gramEnd"/>
      <w:r w:rsidRPr="0032593F">
        <w:rPr>
          <w:rFonts w:ascii="Georgia" w:hAnsi="Georgia" w:cs="Helvetica"/>
          <w:i/>
          <w:iCs/>
          <w:color w:val="FFFFFF"/>
          <w:sz w:val="17"/>
          <w:szCs w:val="17"/>
          <w:lang w:val="en"/>
        </w:rPr>
        <w:t xml:space="preserve"> City</w:t>
      </w:r>
    </w:p>
    <w:p w:rsidR="0032593F" w:rsidRPr="0032593F" w:rsidRDefault="0032593F" w:rsidP="0032593F">
      <w:pPr>
        <w:shd w:val="clear" w:color="auto" w:fill="F5F5F5"/>
        <w:spacing w:line="225" w:lineRule="atLeast"/>
        <w:rPr>
          <w:rFonts w:ascii="Georgia" w:hAnsi="Georgia" w:cs="Helvetica"/>
          <w:i/>
          <w:iCs/>
          <w:color w:val="FFFFFF"/>
          <w:sz w:val="17"/>
          <w:szCs w:val="17"/>
          <w:lang w:val="en"/>
        </w:rPr>
      </w:pPr>
      <w:r w:rsidRPr="0032593F">
        <w:rPr>
          <w:rFonts w:ascii="Georgia" w:hAnsi="Georgia" w:cs="Helvetica"/>
          <w:i/>
          <w:iCs/>
          <w:color w:val="FFFFFF"/>
          <w:sz w:val="17"/>
          <w:szCs w:val="17"/>
          <w:lang w:val="en"/>
        </w:rPr>
        <w:t xml:space="preserve">Gabriel Orozco, Oval Billiard Table, 1996. Courtesy </w:t>
      </w:r>
      <w:proofErr w:type="spellStart"/>
      <w:r w:rsidRPr="0032593F">
        <w:rPr>
          <w:rFonts w:ascii="Georgia" w:hAnsi="Georgia" w:cs="Helvetica"/>
          <w:i/>
          <w:iCs/>
          <w:color w:val="FFFFFF"/>
          <w:sz w:val="17"/>
          <w:szCs w:val="17"/>
          <w:lang w:val="en"/>
        </w:rPr>
        <w:t>Fundación</w:t>
      </w:r>
      <w:proofErr w:type="spellEnd"/>
      <w:r w:rsidRPr="0032593F">
        <w:rPr>
          <w:rFonts w:ascii="Georgia" w:hAnsi="Georgia" w:cs="Helvetica"/>
          <w:i/>
          <w:iCs/>
          <w:color w:val="FFFFFF"/>
          <w:sz w:val="17"/>
          <w:szCs w:val="17"/>
          <w:lang w:val="en"/>
        </w:rPr>
        <w:t xml:space="preserve"> Jumex Arte </w:t>
      </w:r>
      <w:proofErr w:type="spellStart"/>
      <w:r w:rsidRPr="0032593F">
        <w:rPr>
          <w:rFonts w:ascii="Georgia" w:hAnsi="Georgia" w:cs="Helvetica"/>
          <w:i/>
          <w:iCs/>
          <w:color w:val="FFFFFF"/>
          <w:sz w:val="17"/>
          <w:szCs w:val="17"/>
          <w:lang w:val="en"/>
        </w:rPr>
        <w:t>Contemporáneo</w:t>
      </w:r>
      <w:proofErr w:type="spellEnd"/>
      <w:r w:rsidRPr="0032593F">
        <w:rPr>
          <w:rFonts w:ascii="Georgia" w:hAnsi="Georgia" w:cs="Helvetica"/>
          <w:i/>
          <w:iCs/>
          <w:color w:val="FFFFFF"/>
          <w:sz w:val="17"/>
          <w:szCs w:val="17"/>
          <w:lang w:val="en"/>
        </w:rPr>
        <w:t>, Mexico City</w:t>
      </w:r>
    </w:p>
    <w:p w:rsidR="0032593F" w:rsidRPr="0032593F" w:rsidRDefault="0032593F" w:rsidP="0032593F">
      <w:pPr>
        <w:shd w:val="clear" w:color="auto" w:fill="111111"/>
        <w:spacing w:line="225" w:lineRule="atLeast"/>
        <w:rPr>
          <w:rFonts w:ascii="Georgia" w:hAnsi="Georgia" w:cs="Helvetica"/>
          <w:i/>
          <w:iCs/>
          <w:color w:val="FFFFFF"/>
          <w:sz w:val="17"/>
          <w:szCs w:val="17"/>
          <w:lang w:val="en"/>
        </w:rPr>
      </w:pPr>
      <w:r w:rsidRPr="0032593F">
        <w:rPr>
          <w:rFonts w:ascii="Georgia" w:hAnsi="Georgia" w:cs="Helvetica"/>
          <w:i/>
          <w:iCs/>
          <w:color w:val="FFFFFF"/>
          <w:sz w:val="17"/>
          <w:szCs w:val="17"/>
          <w:lang w:val="en"/>
        </w:rPr>
        <w:t xml:space="preserve">James Lee </w:t>
      </w:r>
      <w:proofErr w:type="spellStart"/>
      <w:r w:rsidRPr="0032593F">
        <w:rPr>
          <w:rFonts w:ascii="Georgia" w:hAnsi="Georgia" w:cs="Helvetica"/>
          <w:i/>
          <w:iCs/>
          <w:color w:val="FFFFFF"/>
          <w:sz w:val="17"/>
          <w:szCs w:val="17"/>
          <w:lang w:val="en"/>
        </w:rPr>
        <w:t>Byars</w:t>
      </w:r>
      <w:proofErr w:type="spellEnd"/>
      <w:r w:rsidRPr="0032593F">
        <w:rPr>
          <w:rFonts w:ascii="Georgia" w:hAnsi="Georgia" w:cs="Helvetica"/>
          <w:i/>
          <w:iCs/>
          <w:color w:val="FFFFFF"/>
          <w:sz w:val="17"/>
          <w:szCs w:val="17"/>
          <w:lang w:val="en"/>
        </w:rPr>
        <w:t xml:space="preserve">, ½ an Autobiography Courtesy </w:t>
      </w:r>
      <w:proofErr w:type="spellStart"/>
      <w:r w:rsidRPr="0032593F">
        <w:rPr>
          <w:rFonts w:ascii="Georgia" w:hAnsi="Georgia" w:cs="Helvetica"/>
          <w:i/>
          <w:iCs/>
          <w:color w:val="FFFFFF"/>
          <w:sz w:val="17"/>
          <w:szCs w:val="17"/>
          <w:lang w:val="en"/>
        </w:rPr>
        <w:t>Fundación</w:t>
      </w:r>
      <w:proofErr w:type="spellEnd"/>
      <w:r w:rsidRPr="0032593F">
        <w:rPr>
          <w:rFonts w:ascii="Georgia" w:hAnsi="Georgia" w:cs="Helvetica"/>
          <w:i/>
          <w:iCs/>
          <w:color w:val="FFFFFF"/>
          <w:sz w:val="17"/>
          <w:szCs w:val="17"/>
          <w:lang w:val="en"/>
        </w:rPr>
        <w:t xml:space="preserve"> Jumex Arte </w:t>
      </w:r>
      <w:proofErr w:type="spellStart"/>
      <w:r w:rsidRPr="0032593F">
        <w:rPr>
          <w:rFonts w:ascii="Georgia" w:hAnsi="Georgia" w:cs="Helvetica"/>
          <w:i/>
          <w:iCs/>
          <w:color w:val="FFFFFF"/>
          <w:sz w:val="17"/>
          <w:szCs w:val="17"/>
          <w:lang w:val="en"/>
        </w:rPr>
        <w:t>Contemporáneo</w:t>
      </w:r>
      <w:proofErr w:type="spellEnd"/>
      <w:r w:rsidRPr="0032593F">
        <w:rPr>
          <w:rFonts w:ascii="Georgia" w:hAnsi="Georgia" w:cs="Helvetica"/>
          <w:i/>
          <w:iCs/>
          <w:color w:val="FFFFFF"/>
          <w:sz w:val="17"/>
          <w:szCs w:val="17"/>
          <w:lang w:val="en"/>
        </w:rPr>
        <w:t>, Mexico City</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It was bound to happen. Set inside a giant tent on the grounds of a Mexican Army compound, amid sweaty </w:t>
      </w:r>
      <w:proofErr w:type="spellStart"/>
      <w:r w:rsidRPr="0032593F">
        <w:rPr>
          <w:rFonts w:ascii="Helvetica" w:hAnsi="Helvetica" w:cs="Helvetica"/>
          <w:color w:val="222222"/>
          <w:sz w:val="20"/>
          <w:szCs w:val="20"/>
          <w:lang w:val="en"/>
        </w:rPr>
        <w:t>Lanvin</w:t>
      </w:r>
      <w:proofErr w:type="spellEnd"/>
      <w:r w:rsidRPr="0032593F">
        <w:rPr>
          <w:rFonts w:ascii="Helvetica" w:hAnsi="Helvetica" w:cs="Helvetica"/>
          <w:color w:val="222222"/>
          <w:sz w:val="20"/>
          <w:szCs w:val="20"/>
          <w:lang w:val="en"/>
        </w:rPr>
        <w:t xml:space="preserve"> suits, wilting gowns, tequila-flushed faces and unbuttoned egos (not to mention the celebrity photo wall, a semi-grand classical orchestra in whiteface and copious refreshment), what the </w:t>
      </w:r>
      <w:r w:rsidRPr="0032593F">
        <w:rPr>
          <w:rFonts w:ascii="Helvetica" w:hAnsi="Helvetica" w:cs="Helvetica"/>
          <w:i/>
          <w:iCs/>
          <w:color w:val="222222"/>
          <w:sz w:val="20"/>
          <w:szCs w:val="20"/>
          <w:lang w:val="en"/>
        </w:rPr>
        <w:t>New York Post</w:t>
      </w:r>
      <w:r w:rsidRPr="0032593F">
        <w:rPr>
          <w:rFonts w:ascii="Helvetica" w:hAnsi="Helvetica" w:cs="Helvetica"/>
          <w:color w:val="222222"/>
          <w:sz w:val="20"/>
          <w:szCs w:val="20"/>
          <w:lang w:val="en"/>
        </w:rPr>
        <w:t xml:space="preserve"> later pumped as a titanic ‘clash’ took place between two Amex Black Card-carrying members of the global superrich.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The Page Six kerfuffle pitted oil heir Brandon ‘Greasy Bear’ Davis against the hired muscle of an unnamed local millionaire: a tempest in a juice bottle if ever there was one. To quote William Makepeace Thackeray, the lapel-creasing showdown – if not the entire </w:t>
      </w:r>
      <w:proofErr w:type="spellStart"/>
      <w:r w:rsidRPr="0032593F">
        <w:rPr>
          <w:rFonts w:ascii="Helvetica" w:hAnsi="Helvetica" w:cs="Helvetica"/>
          <w:color w:val="222222"/>
          <w:sz w:val="20"/>
          <w:szCs w:val="20"/>
          <w:lang w:val="en"/>
        </w:rPr>
        <w:t>Gatsbyesque</w:t>
      </w:r>
      <w:proofErr w:type="spellEnd"/>
      <w:r w:rsidRPr="0032593F">
        <w:rPr>
          <w:rFonts w:ascii="Helvetica" w:hAnsi="Helvetica" w:cs="Helvetica"/>
          <w:color w:val="222222"/>
          <w:sz w:val="20"/>
          <w:szCs w:val="20"/>
          <w:lang w:val="en"/>
        </w:rPr>
        <w:t xml:space="preserve"> experience that was the over-the-top opening of Mexico City’s Museo Jumex – </w:t>
      </w:r>
      <w:proofErr w:type="spellStart"/>
      <w:r w:rsidRPr="0032593F">
        <w:rPr>
          <w:rFonts w:ascii="Helvetica" w:hAnsi="Helvetica" w:cs="Helvetica"/>
          <w:color w:val="222222"/>
          <w:sz w:val="20"/>
          <w:szCs w:val="20"/>
          <w:lang w:val="en"/>
        </w:rPr>
        <w:t>epitomised</w:t>
      </w:r>
      <w:proofErr w:type="spellEnd"/>
      <w:r w:rsidRPr="0032593F">
        <w:rPr>
          <w:rFonts w:ascii="Helvetica" w:hAnsi="Helvetica" w:cs="Helvetica"/>
          <w:color w:val="222222"/>
          <w:sz w:val="20"/>
          <w:szCs w:val="20"/>
          <w:lang w:val="en"/>
        </w:rPr>
        <w:t xml:space="preserve"> today’s gilded global </w:t>
      </w:r>
      <w:proofErr w:type="spellStart"/>
      <w:r w:rsidRPr="0032593F">
        <w:rPr>
          <w:rFonts w:ascii="Helvetica" w:hAnsi="Helvetica" w:cs="Helvetica"/>
          <w:color w:val="222222"/>
          <w:sz w:val="20"/>
          <w:szCs w:val="20"/>
          <w:lang w:val="en"/>
        </w:rPr>
        <w:t>artworld</w:t>
      </w:r>
      <w:proofErr w:type="spellEnd"/>
      <w:r w:rsidRPr="0032593F">
        <w:rPr>
          <w:rFonts w:ascii="Helvetica" w:hAnsi="Helvetica" w:cs="Helvetica"/>
          <w:color w:val="222222"/>
          <w:sz w:val="20"/>
          <w:szCs w:val="20"/>
          <w:lang w:val="en"/>
        </w:rPr>
        <w:t xml:space="preserve"> as ‘a very vain, wicked, foolish place, full of all sorts of humbugs and </w:t>
      </w:r>
      <w:proofErr w:type="spellStart"/>
      <w:r w:rsidRPr="0032593F">
        <w:rPr>
          <w:rFonts w:ascii="Helvetica" w:hAnsi="Helvetica" w:cs="Helvetica"/>
          <w:color w:val="222222"/>
          <w:sz w:val="20"/>
          <w:szCs w:val="20"/>
          <w:lang w:val="en"/>
        </w:rPr>
        <w:t>falsenesses</w:t>
      </w:r>
      <w:proofErr w:type="spellEnd"/>
      <w:r w:rsidRPr="0032593F">
        <w:rPr>
          <w:rFonts w:ascii="Helvetica" w:hAnsi="Helvetica" w:cs="Helvetica"/>
          <w:color w:val="222222"/>
          <w:sz w:val="20"/>
          <w:szCs w:val="20"/>
          <w:lang w:val="en"/>
        </w:rPr>
        <w:t xml:space="preserve"> and pretensions’.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Thankfully, the official blowout for the museum – a David </w:t>
      </w:r>
      <w:proofErr w:type="spellStart"/>
      <w:r w:rsidRPr="0032593F">
        <w:rPr>
          <w:rFonts w:ascii="Helvetica" w:hAnsi="Helvetica" w:cs="Helvetica"/>
          <w:color w:val="222222"/>
          <w:sz w:val="20"/>
          <w:szCs w:val="20"/>
          <w:lang w:val="en"/>
        </w:rPr>
        <w:t>Chipperfield</w:t>
      </w:r>
      <w:proofErr w:type="spellEnd"/>
      <w:r w:rsidRPr="0032593F">
        <w:rPr>
          <w:rFonts w:ascii="Helvetica" w:hAnsi="Helvetica" w:cs="Helvetica"/>
          <w:color w:val="222222"/>
          <w:sz w:val="20"/>
          <w:szCs w:val="20"/>
          <w:lang w:val="en"/>
        </w:rPr>
        <w:t xml:space="preserve">-designed, travertine-filled, deluxe gem that cost a reported $50 million – was not the final word on Mexico City’s newest art institution. That came hours later, in the form of an electronic query during a Sunday midday conversation held at the museum: ‘Why does contemporary art choose to privilege kitsch, frivolousness, and the banal during a time that demands profound answers with respect to interiority, spirituality, and </w:t>
      </w:r>
      <w:proofErr w:type="spellStart"/>
      <w:r w:rsidRPr="0032593F">
        <w:rPr>
          <w:rFonts w:ascii="Helvetica" w:hAnsi="Helvetica" w:cs="Helvetica"/>
          <w:color w:val="222222"/>
          <w:sz w:val="20"/>
          <w:szCs w:val="20"/>
          <w:lang w:val="en"/>
        </w:rPr>
        <w:t>poesis</w:t>
      </w:r>
      <w:proofErr w:type="spellEnd"/>
      <w:r w:rsidRPr="0032593F">
        <w:rPr>
          <w:rFonts w:ascii="Helvetica" w:hAnsi="Helvetica" w:cs="Helvetica"/>
          <w:color w:val="222222"/>
          <w:sz w:val="20"/>
          <w:szCs w:val="20"/>
          <w:lang w:val="en"/>
        </w:rPr>
        <w:t xml:space="preserve">?’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The </w:t>
      </w:r>
      <w:proofErr w:type="spellStart"/>
      <w:r w:rsidRPr="0032593F">
        <w:rPr>
          <w:rFonts w:ascii="Helvetica" w:hAnsi="Helvetica" w:cs="Helvetica"/>
          <w:color w:val="222222"/>
          <w:sz w:val="20"/>
          <w:szCs w:val="20"/>
          <w:lang w:val="en"/>
        </w:rPr>
        <w:t>panellists</w:t>
      </w:r>
      <w:proofErr w:type="spellEnd"/>
      <w:r w:rsidRPr="0032593F">
        <w:rPr>
          <w:rFonts w:ascii="Helvetica" w:hAnsi="Helvetica" w:cs="Helvetica"/>
          <w:color w:val="222222"/>
          <w:sz w:val="20"/>
          <w:szCs w:val="20"/>
          <w:lang w:val="en"/>
        </w:rPr>
        <w:t xml:space="preserve">, who included novelist Juan </w:t>
      </w:r>
      <w:proofErr w:type="spellStart"/>
      <w:r w:rsidRPr="0032593F">
        <w:rPr>
          <w:rFonts w:ascii="Helvetica" w:hAnsi="Helvetica" w:cs="Helvetica"/>
          <w:color w:val="222222"/>
          <w:sz w:val="20"/>
          <w:szCs w:val="20"/>
          <w:lang w:val="en"/>
        </w:rPr>
        <w:t>Villoro</w:t>
      </w:r>
      <w:proofErr w:type="spellEnd"/>
      <w:r w:rsidRPr="0032593F">
        <w:rPr>
          <w:rFonts w:ascii="Helvetica" w:hAnsi="Helvetica" w:cs="Helvetica"/>
          <w:color w:val="222222"/>
          <w:sz w:val="20"/>
          <w:szCs w:val="20"/>
          <w:lang w:val="en"/>
        </w:rPr>
        <w:t xml:space="preserve">, artist Abraham </w:t>
      </w:r>
      <w:proofErr w:type="spellStart"/>
      <w:r w:rsidRPr="0032593F">
        <w:rPr>
          <w:rFonts w:ascii="Helvetica" w:hAnsi="Helvetica" w:cs="Helvetica"/>
          <w:color w:val="222222"/>
          <w:sz w:val="20"/>
          <w:szCs w:val="20"/>
          <w:lang w:val="en"/>
        </w:rPr>
        <w:t>Cruzvillegas</w:t>
      </w:r>
      <w:proofErr w:type="spellEnd"/>
      <w:r w:rsidRPr="0032593F">
        <w:rPr>
          <w:rFonts w:ascii="Helvetica" w:hAnsi="Helvetica" w:cs="Helvetica"/>
          <w:color w:val="222222"/>
          <w:sz w:val="20"/>
          <w:szCs w:val="20"/>
          <w:lang w:val="en"/>
        </w:rPr>
        <w:t xml:space="preserve">, art critic María </w:t>
      </w:r>
      <w:proofErr w:type="spellStart"/>
      <w:r w:rsidRPr="0032593F">
        <w:rPr>
          <w:rFonts w:ascii="Helvetica" w:hAnsi="Helvetica" w:cs="Helvetica"/>
          <w:color w:val="222222"/>
          <w:sz w:val="20"/>
          <w:szCs w:val="20"/>
          <w:lang w:val="en"/>
        </w:rPr>
        <w:t>Minera</w:t>
      </w:r>
      <w:proofErr w:type="spellEnd"/>
      <w:r w:rsidRPr="0032593F">
        <w:rPr>
          <w:rFonts w:ascii="Helvetica" w:hAnsi="Helvetica" w:cs="Helvetica"/>
          <w:color w:val="222222"/>
          <w:sz w:val="20"/>
          <w:szCs w:val="20"/>
          <w:lang w:val="en"/>
        </w:rPr>
        <w:t xml:space="preserve">, </w:t>
      </w:r>
      <w:proofErr w:type="spellStart"/>
      <w:r w:rsidRPr="0032593F">
        <w:rPr>
          <w:rFonts w:ascii="Helvetica" w:hAnsi="Helvetica" w:cs="Helvetica"/>
          <w:color w:val="222222"/>
          <w:sz w:val="20"/>
          <w:szCs w:val="20"/>
          <w:lang w:val="en"/>
        </w:rPr>
        <w:t>Colección</w:t>
      </w:r>
      <w:proofErr w:type="spellEnd"/>
      <w:r w:rsidRPr="0032593F">
        <w:rPr>
          <w:rFonts w:ascii="Helvetica" w:hAnsi="Helvetica" w:cs="Helvetica"/>
          <w:color w:val="222222"/>
          <w:sz w:val="20"/>
          <w:szCs w:val="20"/>
          <w:lang w:val="en"/>
        </w:rPr>
        <w:t xml:space="preserve"> Jumex director Patrick </w:t>
      </w:r>
      <w:proofErr w:type="spellStart"/>
      <w:r w:rsidRPr="0032593F">
        <w:rPr>
          <w:rFonts w:ascii="Helvetica" w:hAnsi="Helvetica" w:cs="Helvetica"/>
          <w:color w:val="222222"/>
          <w:sz w:val="20"/>
          <w:szCs w:val="20"/>
          <w:lang w:val="en"/>
        </w:rPr>
        <w:t>Charpenel</w:t>
      </w:r>
      <w:proofErr w:type="spellEnd"/>
      <w:r w:rsidRPr="0032593F">
        <w:rPr>
          <w:rFonts w:ascii="Helvetica" w:hAnsi="Helvetica" w:cs="Helvetica"/>
          <w:color w:val="222222"/>
          <w:sz w:val="20"/>
          <w:szCs w:val="20"/>
          <w:lang w:val="en"/>
        </w:rPr>
        <w:t xml:space="preserve"> and moderator Gabriel Orozco, appeared momentarily flummoxed. Perhaps it was a matter of clearing the previous night’s cobwebs. Far more than glittery parties, boldface names or even a fabulous signature building, answering that prickly question will prove </w:t>
      </w:r>
      <w:proofErr w:type="gramStart"/>
      <w:r w:rsidRPr="0032593F">
        <w:rPr>
          <w:rFonts w:ascii="Helvetica" w:hAnsi="Helvetica" w:cs="Helvetica"/>
          <w:color w:val="222222"/>
          <w:sz w:val="20"/>
          <w:szCs w:val="20"/>
          <w:lang w:val="en"/>
        </w:rPr>
        <w:t>key</w:t>
      </w:r>
      <w:proofErr w:type="gramEnd"/>
      <w:r w:rsidRPr="0032593F">
        <w:rPr>
          <w:rFonts w:ascii="Helvetica" w:hAnsi="Helvetica" w:cs="Helvetica"/>
          <w:color w:val="222222"/>
          <w:sz w:val="20"/>
          <w:szCs w:val="20"/>
          <w:lang w:val="en"/>
        </w:rPr>
        <w:t xml:space="preserve"> in choosing a direction from within Museo </w:t>
      </w:r>
      <w:proofErr w:type="spellStart"/>
      <w:r w:rsidRPr="0032593F">
        <w:rPr>
          <w:rFonts w:ascii="Helvetica" w:hAnsi="Helvetica" w:cs="Helvetica"/>
          <w:color w:val="222222"/>
          <w:sz w:val="20"/>
          <w:szCs w:val="20"/>
          <w:lang w:val="en"/>
        </w:rPr>
        <w:t>Jumex’s</w:t>
      </w:r>
      <w:proofErr w:type="spellEnd"/>
      <w:r w:rsidRPr="0032593F">
        <w:rPr>
          <w:rFonts w:ascii="Helvetica" w:hAnsi="Helvetica" w:cs="Helvetica"/>
          <w:color w:val="222222"/>
          <w:sz w:val="20"/>
          <w:szCs w:val="20"/>
          <w:lang w:val="en"/>
        </w:rPr>
        <w:t xml:space="preserve"> split personality.</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Started 15 years ago by Eugenio </w:t>
      </w:r>
      <w:proofErr w:type="spellStart"/>
      <w:r w:rsidRPr="0032593F">
        <w:rPr>
          <w:rFonts w:ascii="Helvetica" w:hAnsi="Helvetica" w:cs="Helvetica"/>
          <w:color w:val="222222"/>
          <w:sz w:val="20"/>
          <w:szCs w:val="20"/>
          <w:lang w:val="en"/>
        </w:rPr>
        <w:t>López</w:t>
      </w:r>
      <w:proofErr w:type="spellEnd"/>
      <w:r w:rsidRPr="0032593F">
        <w:rPr>
          <w:rFonts w:ascii="Helvetica" w:hAnsi="Helvetica" w:cs="Helvetica"/>
          <w:color w:val="222222"/>
          <w:sz w:val="20"/>
          <w:szCs w:val="20"/>
          <w:lang w:val="en"/>
        </w:rPr>
        <w:t xml:space="preserve"> Alonso, sole heir to the privately owned Mexican juice giant </w:t>
      </w:r>
      <w:proofErr w:type="spellStart"/>
      <w:r w:rsidRPr="0032593F">
        <w:rPr>
          <w:rFonts w:ascii="Helvetica" w:hAnsi="Helvetica" w:cs="Helvetica"/>
          <w:color w:val="222222"/>
          <w:sz w:val="20"/>
          <w:szCs w:val="20"/>
          <w:lang w:val="en"/>
        </w:rPr>
        <w:t>Grupo</w:t>
      </w:r>
      <w:proofErr w:type="spellEnd"/>
      <w:r w:rsidRPr="0032593F">
        <w:rPr>
          <w:rFonts w:ascii="Helvetica" w:hAnsi="Helvetica" w:cs="Helvetica"/>
          <w:color w:val="222222"/>
          <w:sz w:val="20"/>
          <w:szCs w:val="20"/>
          <w:lang w:val="en"/>
        </w:rPr>
        <w:t xml:space="preserve"> Jumex, the </w:t>
      </w:r>
      <w:proofErr w:type="spellStart"/>
      <w:r w:rsidRPr="0032593F">
        <w:rPr>
          <w:rFonts w:ascii="Helvetica" w:hAnsi="Helvetica" w:cs="Helvetica"/>
          <w:color w:val="222222"/>
          <w:sz w:val="20"/>
          <w:szCs w:val="20"/>
          <w:lang w:val="en"/>
        </w:rPr>
        <w:t>Fundación</w:t>
      </w:r>
      <w:proofErr w:type="spellEnd"/>
      <w:r w:rsidRPr="0032593F">
        <w:rPr>
          <w:rFonts w:ascii="Helvetica" w:hAnsi="Helvetica" w:cs="Helvetica"/>
          <w:color w:val="222222"/>
          <w:sz w:val="20"/>
          <w:szCs w:val="20"/>
          <w:lang w:val="en"/>
        </w:rPr>
        <w:t xml:space="preserve"> Jumex has amassed what is reputed to be the largest collection of contemporary art in Latin America. Made up of 2,700 pieces valued at some $80 million, the foundation’s uneven holdings range from Dan </w:t>
      </w:r>
      <w:proofErr w:type="spellStart"/>
      <w:r w:rsidRPr="0032593F">
        <w:rPr>
          <w:rFonts w:ascii="Helvetica" w:hAnsi="Helvetica" w:cs="Helvetica"/>
          <w:color w:val="222222"/>
          <w:sz w:val="20"/>
          <w:szCs w:val="20"/>
          <w:lang w:val="en"/>
        </w:rPr>
        <w:t>Flavin</w:t>
      </w:r>
      <w:proofErr w:type="spellEnd"/>
      <w:r w:rsidRPr="0032593F">
        <w:rPr>
          <w:rFonts w:ascii="Helvetica" w:hAnsi="Helvetica" w:cs="Helvetica"/>
          <w:color w:val="222222"/>
          <w:sz w:val="20"/>
          <w:szCs w:val="20"/>
          <w:lang w:val="en"/>
        </w:rPr>
        <w:t xml:space="preserve"> light fixtures and Donald Judd stacks to the messy outpourings of West Coast artists Paul McCarthy and Mike Kelley.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Also included are storehouses full of second-rate stuff by artists like Richard Prince, Rudolf </w:t>
      </w:r>
      <w:proofErr w:type="spellStart"/>
      <w:r w:rsidRPr="0032593F">
        <w:rPr>
          <w:rFonts w:ascii="Helvetica" w:hAnsi="Helvetica" w:cs="Helvetica"/>
          <w:color w:val="222222"/>
          <w:sz w:val="20"/>
          <w:szCs w:val="20"/>
          <w:lang w:val="en"/>
        </w:rPr>
        <w:t>Stingel</w:t>
      </w:r>
      <w:proofErr w:type="spellEnd"/>
      <w:r w:rsidRPr="0032593F">
        <w:rPr>
          <w:rFonts w:ascii="Helvetica" w:hAnsi="Helvetica" w:cs="Helvetica"/>
          <w:color w:val="222222"/>
          <w:sz w:val="20"/>
          <w:szCs w:val="20"/>
          <w:lang w:val="en"/>
        </w:rPr>
        <w:t xml:space="preserve">, Maurizio </w:t>
      </w:r>
      <w:proofErr w:type="spellStart"/>
      <w:r w:rsidRPr="0032593F">
        <w:rPr>
          <w:rFonts w:ascii="Helvetica" w:hAnsi="Helvetica" w:cs="Helvetica"/>
          <w:color w:val="222222"/>
          <w:sz w:val="20"/>
          <w:szCs w:val="20"/>
          <w:lang w:val="en"/>
        </w:rPr>
        <w:t>Cattelan</w:t>
      </w:r>
      <w:proofErr w:type="spellEnd"/>
      <w:r w:rsidRPr="0032593F">
        <w:rPr>
          <w:rFonts w:ascii="Helvetica" w:hAnsi="Helvetica" w:cs="Helvetica"/>
          <w:color w:val="222222"/>
          <w:sz w:val="20"/>
          <w:szCs w:val="20"/>
          <w:lang w:val="en"/>
        </w:rPr>
        <w:t xml:space="preserve"> and </w:t>
      </w:r>
      <w:proofErr w:type="spellStart"/>
      <w:r w:rsidRPr="0032593F">
        <w:rPr>
          <w:rFonts w:ascii="Helvetica" w:hAnsi="Helvetica" w:cs="Helvetica"/>
          <w:color w:val="222222"/>
          <w:sz w:val="20"/>
          <w:szCs w:val="20"/>
          <w:lang w:val="en"/>
        </w:rPr>
        <w:t>Urs</w:t>
      </w:r>
      <w:proofErr w:type="spellEnd"/>
      <w:r w:rsidRPr="0032593F">
        <w:rPr>
          <w:rFonts w:ascii="Helvetica" w:hAnsi="Helvetica" w:cs="Helvetica"/>
          <w:color w:val="222222"/>
          <w:sz w:val="20"/>
          <w:szCs w:val="20"/>
          <w:lang w:val="en"/>
        </w:rPr>
        <w:t xml:space="preserve"> Fischer (these pieces are best described as checklist art). To date, the stronger contributions of contemporary Mexican and Latin American artists play a largely underappreciated role in the collection. Purchased often with great care thanks to </w:t>
      </w:r>
      <w:proofErr w:type="spellStart"/>
      <w:r w:rsidRPr="0032593F">
        <w:rPr>
          <w:rFonts w:ascii="Helvetica" w:hAnsi="Helvetica" w:cs="Helvetica"/>
          <w:color w:val="222222"/>
          <w:sz w:val="20"/>
          <w:szCs w:val="20"/>
          <w:lang w:val="en"/>
        </w:rPr>
        <w:t>López’s</w:t>
      </w:r>
      <w:proofErr w:type="spellEnd"/>
      <w:r w:rsidRPr="0032593F">
        <w:rPr>
          <w:rFonts w:ascii="Helvetica" w:hAnsi="Helvetica" w:cs="Helvetica"/>
          <w:color w:val="222222"/>
          <w:sz w:val="20"/>
          <w:szCs w:val="20"/>
          <w:lang w:val="en"/>
        </w:rPr>
        <w:t xml:space="preserve"> devoted local patronage, it’s largely these works that truly demonstrate </w:t>
      </w:r>
      <w:proofErr w:type="spellStart"/>
      <w:r w:rsidRPr="0032593F">
        <w:rPr>
          <w:rFonts w:ascii="Helvetica" w:hAnsi="Helvetica" w:cs="Helvetica"/>
          <w:color w:val="222222"/>
          <w:sz w:val="20"/>
          <w:szCs w:val="20"/>
          <w:lang w:val="en"/>
        </w:rPr>
        <w:t>Jumex’s</w:t>
      </w:r>
      <w:proofErr w:type="spellEnd"/>
      <w:r w:rsidRPr="0032593F">
        <w:rPr>
          <w:rFonts w:ascii="Helvetica" w:hAnsi="Helvetica" w:cs="Helvetica"/>
          <w:color w:val="222222"/>
          <w:sz w:val="20"/>
          <w:szCs w:val="20"/>
          <w:lang w:val="en"/>
        </w:rPr>
        <w:t xml:space="preserve"> sustainable aspirations as an important international collection.</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Proof that a disconnect exists between the foundation’s actual strengths and its in-crowd anxieties is visible immediately in several of the museum’s five inaugural exhibitions (a sixth show, a terrific survey of the Danish collective </w:t>
      </w:r>
      <w:proofErr w:type="spellStart"/>
      <w:r w:rsidRPr="0032593F">
        <w:rPr>
          <w:rFonts w:ascii="Helvetica" w:hAnsi="Helvetica" w:cs="Helvetica"/>
          <w:color w:val="222222"/>
          <w:sz w:val="20"/>
          <w:szCs w:val="20"/>
          <w:lang w:val="en"/>
        </w:rPr>
        <w:t>Superflex</w:t>
      </w:r>
      <w:proofErr w:type="spellEnd"/>
      <w:r w:rsidRPr="0032593F">
        <w:rPr>
          <w:rFonts w:ascii="Helvetica" w:hAnsi="Helvetica" w:cs="Helvetica"/>
          <w:color w:val="222222"/>
          <w:sz w:val="20"/>
          <w:szCs w:val="20"/>
          <w:lang w:val="en"/>
        </w:rPr>
        <w:t xml:space="preserve">, is on view at </w:t>
      </w:r>
      <w:proofErr w:type="spellStart"/>
      <w:r w:rsidRPr="0032593F">
        <w:rPr>
          <w:rFonts w:ascii="Helvetica" w:hAnsi="Helvetica" w:cs="Helvetica"/>
          <w:color w:val="222222"/>
          <w:sz w:val="20"/>
          <w:szCs w:val="20"/>
          <w:lang w:val="en"/>
        </w:rPr>
        <w:t>Fundación</w:t>
      </w:r>
      <w:proofErr w:type="spellEnd"/>
      <w:r w:rsidRPr="0032593F">
        <w:rPr>
          <w:rFonts w:ascii="Helvetica" w:hAnsi="Helvetica" w:cs="Helvetica"/>
          <w:color w:val="222222"/>
          <w:sz w:val="20"/>
          <w:szCs w:val="20"/>
          <w:lang w:val="en"/>
        </w:rPr>
        <w:t xml:space="preserve"> </w:t>
      </w:r>
      <w:proofErr w:type="spellStart"/>
      <w:r w:rsidRPr="0032593F">
        <w:rPr>
          <w:rFonts w:ascii="Helvetica" w:hAnsi="Helvetica" w:cs="Helvetica"/>
          <w:color w:val="222222"/>
          <w:sz w:val="20"/>
          <w:szCs w:val="20"/>
          <w:lang w:val="en"/>
        </w:rPr>
        <w:t>Jumex’s</w:t>
      </w:r>
      <w:proofErr w:type="spellEnd"/>
      <w:r w:rsidRPr="0032593F">
        <w:rPr>
          <w:rFonts w:ascii="Helvetica" w:hAnsi="Helvetica" w:cs="Helvetica"/>
          <w:color w:val="222222"/>
          <w:sz w:val="20"/>
          <w:szCs w:val="20"/>
          <w:lang w:val="en"/>
        </w:rPr>
        <w:t xml:space="preserve"> original space, located inside the company’s juice factory in suburban Ecatepec de Morelos). Most prominent among these is </w:t>
      </w:r>
      <w:r w:rsidRPr="0032593F">
        <w:rPr>
          <w:rFonts w:ascii="Helvetica" w:hAnsi="Helvetica" w:cs="Helvetica"/>
          <w:i/>
          <w:iCs/>
          <w:color w:val="222222"/>
          <w:sz w:val="20"/>
          <w:szCs w:val="20"/>
          <w:lang w:val="en"/>
        </w:rPr>
        <w:t>A Space in Two Dimensions</w:t>
      </w:r>
      <w:r w:rsidRPr="0032593F">
        <w:rPr>
          <w:rFonts w:ascii="Helvetica" w:hAnsi="Helvetica" w:cs="Helvetica"/>
          <w:color w:val="222222"/>
          <w:sz w:val="20"/>
          <w:szCs w:val="20"/>
          <w:lang w:val="en"/>
        </w:rPr>
        <w:t xml:space="preserve">, a selection of 50 mostly mismatched pieces from the collection that also includes a group of seven architecture-enhancing string sculptures by the late Fred </w:t>
      </w:r>
      <w:proofErr w:type="spellStart"/>
      <w:r w:rsidRPr="0032593F">
        <w:rPr>
          <w:rFonts w:ascii="Helvetica" w:hAnsi="Helvetica" w:cs="Helvetica"/>
          <w:color w:val="222222"/>
          <w:sz w:val="20"/>
          <w:szCs w:val="20"/>
          <w:lang w:val="en"/>
        </w:rPr>
        <w:t>Sandback</w:t>
      </w:r>
      <w:proofErr w:type="spellEnd"/>
      <w:r w:rsidRPr="0032593F">
        <w:rPr>
          <w:rFonts w:ascii="Helvetica" w:hAnsi="Helvetica" w:cs="Helvetica"/>
          <w:color w:val="222222"/>
          <w:sz w:val="20"/>
          <w:szCs w:val="20"/>
          <w:lang w:val="en"/>
        </w:rPr>
        <w:t xml:space="preserve"> (organised with help from New York powerhouse David </w:t>
      </w:r>
      <w:proofErr w:type="spellStart"/>
      <w:r w:rsidRPr="0032593F">
        <w:rPr>
          <w:rFonts w:ascii="Helvetica" w:hAnsi="Helvetica" w:cs="Helvetica"/>
          <w:color w:val="222222"/>
          <w:sz w:val="20"/>
          <w:szCs w:val="20"/>
          <w:lang w:val="en"/>
        </w:rPr>
        <w:t>Zwirner</w:t>
      </w:r>
      <w:proofErr w:type="spellEnd"/>
      <w:r w:rsidRPr="0032593F">
        <w:rPr>
          <w:rFonts w:ascii="Helvetica" w:hAnsi="Helvetica" w:cs="Helvetica"/>
          <w:color w:val="222222"/>
          <w:sz w:val="20"/>
          <w:szCs w:val="20"/>
          <w:lang w:val="en"/>
        </w:rPr>
        <w:t xml:space="preserve">).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Curated by </w:t>
      </w:r>
      <w:proofErr w:type="spellStart"/>
      <w:r w:rsidRPr="0032593F">
        <w:rPr>
          <w:rFonts w:ascii="Helvetica" w:hAnsi="Helvetica" w:cs="Helvetica"/>
          <w:color w:val="222222"/>
          <w:sz w:val="20"/>
          <w:szCs w:val="20"/>
          <w:lang w:val="en"/>
        </w:rPr>
        <w:t>Charpenel</w:t>
      </w:r>
      <w:proofErr w:type="spellEnd"/>
      <w:r w:rsidRPr="0032593F">
        <w:rPr>
          <w:rFonts w:ascii="Helvetica" w:hAnsi="Helvetica" w:cs="Helvetica"/>
          <w:color w:val="222222"/>
          <w:sz w:val="20"/>
          <w:szCs w:val="20"/>
          <w:lang w:val="en"/>
        </w:rPr>
        <w:t xml:space="preserve"> (who also organised the </w:t>
      </w:r>
      <w:proofErr w:type="spellStart"/>
      <w:r w:rsidRPr="0032593F">
        <w:rPr>
          <w:rFonts w:ascii="Helvetica" w:hAnsi="Helvetica" w:cs="Helvetica"/>
          <w:color w:val="222222"/>
          <w:sz w:val="20"/>
          <w:szCs w:val="20"/>
          <w:lang w:val="en"/>
        </w:rPr>
        <w:t>Superflex</w:t>
      </w:r>
      <w:proofErr w:type="spellEnd"/>
      <w:r w:rsidRPr="0032593F">
        <w:rPr>
          <w:rFonts w:ascii="Helvetica" w:hAnsi="Helvetica" w:cs="Helvetica"/>
          <w:color w:val="222222"/>
          <w:sz w:val="20"/>
          <w:szCs w:val="20"/>
          <w:lang w:val="en"/>
        </w:rPr>
        <w:t xml:space="preserve"> display) and arrayed inside the museum’s top floor, the exhibition features a who’s who of important art-market names (Damien Hirst, Carol </w:t>
      </w:r>
      <w:proofErr w:type="spellStart"/>
      <w:r w:rsidRPr="0032593F">
        <w:rPr>
          <w:rFonts w:ascii="Helvetica" w:hAnsi="Helvetica" w:cs="Helvetica"/>
          <w:color w:val="222222"/>
          <w:sz w:val="20"/>
          <w:szCs w:val="20"/>
          <w:lang w:val="en"/>
        </w:rPr>
        <w:t>Bove</w:t>
      </w:r>
      <w:proofErr w:type="spellEnd"/>
      <w:r w:rsidRPr="0032593F">
        <w:rPr>
          <w:rFonts w:ascii="Helvetica" w:hAnsi="Helvetica" w:cs="Helvetica"/>
          <w:color w:val="222222"/>
          <w:sz w:val="20"/>
          <w:szCs w:val="20"/>
          <w:lang w:val="en"/>
        </w:rPr>
        <w:t xml:space="preserve">, Thomas Ruff), </w:t>
      </w:r>
      <w:r w:rsidRPr="0032593F">
        <w:rPr>
          <w:rFonts w:ascii="Helvetica" w:hAnsi="Helvetica" w:cs="Helvetica"/>
          <w:color w:val="222222"/>
          <w:sz w:val="20"/>
          <w:szCs w:val="20"/>
          <w:lang w:val="en"/>
        </w:rPr>
        <w:lastRenderedPageBreak/>
        <w:t xml:space="preserve">alongside a mere handful of bona fide auction-house jewels (Robert </w:t>
      </w:r>
      <w:proofErr w:type="spellStart"/>
      <w:r w:rsidRPr="0032593F">
        <w:rPr>
          <w:rFonts w:ascii="Helvetica" w:hAnsi="Helvetica" w:cs="Helvetica"/>
          <w:color w:val="222222"/>
          <w:sz w:val="20"/>
          <w:szCs w:val="20"/>
          <w:lang w:val="en"/>
        </w:rPr>
        <w:t>Gober’s</w:t>
      </w:r>
      <w:proofErr w:type="spellEnd"/>
      <w:r w:rsidRPr="0032593F">
        <w:rPr>
          <w:rFonts w:ascii="Helvetica" w:hAnsi="Helvetica" w:cs="Helvetica"/>
          <w:color w:val="222222"/>
          <w:sz w:val="20"/>
          <w:szCs w:val="20"/>
          <w:lang w:val="en"/>
        </w:rPr>
        <w:t xml:space="preserve"> </w:t>
      </w:r>
      <w:r w:rsidRPr="0032593F">
        <w:rPr>
          <w:rFonts w:ascii="Helvetica" w:hAnsi="Helvetica" w:cs="Helvetica"/>
          <w:i/>
          <w:iCs/>
          <w:color w:val="222222"/>
          <w:sz w:val="20"/>
          <w:szCs w:val="20"/>
          <w:lang w:val="en"/>
        </w:rPr>
        <w:t>Flying Sink</w:t>
      </w:r>
      <w:r w:rsidRPr="0032593F">
        <w:rPr>
          <w:rFonts w:ascii="Helvetica" w:hAnsi="Helvetica" w:cs="Helvetica"/>
          <w:color w:val="222222"/>
          <w:sz w:val="20"/>
          <w:szCs w:val="20"/>
          <w:lang w:val="en"/>
        </w:rPr>
        <w:t xml:space="preserve">, 1985, Jeff </w:t>
      </w:r>
      <w:proofErr w:type="spellStart"/>
      <w:r w:rsidRPr="0032593F">
        <w:rPr>
          <w:rFonts w:ascii="Helvetica" w:hAnsi="Helvetica" w:cs="Helvetica"/>
          <w:color w:val="222222"/>
          <w:sz w:val="20"/>
          <w:szCs w:val="20"/>
          <w:lang w:val="en"/>
        </w:rPr>
        <w:t>Koons’s</w:t>
      </w:r>
      <w:proofErr w:type="spellEnd"/>
      <w:r w:rsidRPr="0032593F">
        <w:rPr>
          <w:rFonts w:ascii="Helvetica" w:hAnsi="Helvetica" w:cs="Helvetica"/>
          <w:color w:val="222222"/>
          <w:sz w:val="20"/>
          <w:szCs w:val="20"/>
          <w:lang w:val="en"/>
        </w:rPr>
        <w:t xml:space="preserve"> </w:t>
      </w:r>
      <w:r w:rsidRPr="0032593F">
        <w:rPr>
          <w:rFonts w:ascii="Helvetica" w:hAnsi="Helvetica" w:cs="Helvetica"/>
          <w:i/>
          <w:iCs/>
          <w:color w:val="222222"/>
          <w:sz w:val="20"/>
          <w:szCs w:val="20"/>
          <w:lang w:val="en"/>
        </w:rPr>
        <w:t>Three Ball Total Equilibrium Tank</w:t>
      </w:r>
      <w:r w:rsidRPr="0032593F">
        <w:rPr>
          <w:rFonts w:ascii="Helvetica" w:hAnsi="Helvetica" w:cs="Helvetica"/>
          <w:color w:val="222222"/>
          <w:sz w:val="20"/>
          <w:szCs w:val="20"/>
          <w:lang w:val="en"/>
        </w:rPr>
        <w:t xml:space="preserve">, 1985, and Andy Warhol’s blue </w:t>
      </w:r>
      <w:r w:rsidRPr="0032593F">
        <w:rPr>
          <w:rFonts w:ascii="Helvetica" w:hAnsi="Helvetica" w:cs="Helvetica"/>
          <w:i/>
          <w:iCs/>
          <w:color w:val="222222"/>
          <w:sz w:val="20"/>
          <w:szCs w:val="20"/>
          <w:lang w:val="en"/>
        </w:rPr>
        <w:t>Jackie Smiling</w:t>
      </w:r>
      <w:r w:rsidRPr="0032593F">
        <w:rPr>
          <w:rFonts w:ascii="Helvetica" w:hAnsi="Helvetica" w:cs="Helvetica"/>
          <w:color w:val="222222"/>
          <w:sz w:val="20"/>
          <w:szCs w:val="20"/>
          <w:lang w:val="en"/>
        </w:rPr>
        <w:t xml:space="preserve">, 1964). More misses than hits, the collection highlights function as an all-too-familiar grouping of trophy art. Despite the effort to turn </w:t>
      </w:r>
      <w:proofErr w:type="spellStart"/>
      <w:r w:rsidRPr="0032593F">
        <w:rPr>
          <w:rFonts w:ascii="Helvetica" w:hAnsi="Helvetica" w:cs="Helvetica"/>
          <w:color w:val="222222"/>
          <w:sz w:val="20"/>
          <w:szCs w:val="20"/>
          <w:lang w:val="en"/>
        </w:rPr>
        <w:t>Sandback’s</w:t>
      </w:r>
      <w:proofErr w:type="spellEnd"/>
      <w:r w:rsidRPr="0032593F">
        <w:rPr>
          <w:rFonts w:ascii="Helvetica" w:hAnsi="Helvetica" w:cs="Helvetica"/>
          <w:color w:val="222222"/>
          <w:sz w:val="20"/>
          <w:szCs w:val="20"/>
          <w:lang w:val="en"/>
        </w:rPr>
        <w:t xml:space="preserve"> sculptures into an exhibition through-line, it’s hard to shake the idea that this kind of flashy loot can easily be picked up in a day of conspicuous shopping at Frieze, the Armory Show or Art Basel Miami Beach.</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i/>
          <w:iCs/>
          <w:color w:val="222222"/>
          <w:sz w:val="20"/>
          <w:szCs w:val="20"/>
          <w:lang w:val="en"/>
        </w:rPr>
        <w:t>A Space in Two Dimensions</w:t>
      </w:r>
      <w:r w:rsidRPr="0032593F">
        <w:rPr>
          <w:rFonts w:ascii="Helvetica" w:hAnsi="Helvetica" w:cs="Helvetica"/>
          <w:color w:val="222222"/>
          <w:sz w:val="20"/>
          <w:szCs w:val="20"/>
          <w:lang w:val="en"/>
        </w:rPr>
        <w:t xml:space="preserve">, in fact, does not so much ‘weave two separate exhibitions into a single space’ as make plain a rather unseemly </w:t>
      </w:r>
      <w:proofErr w:type="spellStart"/>
      <w:r w:rsidRPr="0032593F">
        <w:rPr>
          <w:rFonts w:ascii="Helvetica" w:hAnsi="Helvetica" w:cs="Helvetica"/>
          <w:color w:val="222222"/>
          <w:sz w:val="20"/>
          <w:szCs w:val="20"/>
          <w:lang w:val="en"/>
        </w:rPr>
        <w:t>MoMA</w:t>
      </w:r>
      <w:proofErr w:type="spellEnd"/>
      <w:r w:rsidRPr="0032593F">
        <w:rPr>
          <w:rFonts w:ascii="Helvetica" w:hAnsi="Helvetica" w:cs="Helvetica"/>
          <w:color w:val="222222"/>
          <w:sz w:val="20"/>
          <w:szCs w:val="20"/>
          <w:lang w:val="en"/>
        </w:rPr>
        <w:t xml:space="preserve">-lite agenda. In a phrase, Jumex does not have the discriminating goods to convincingly represent contemporary art history. Tellingly, the collection’s high points emerge in direct contrast to this cheeky ambition.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This is mainly thanks to genuine surprises, courtesy of works by artists like Minerva Cuevas (</w:t>
      </w:r>
      <w:r w:rsidRPr="0032593F">
        <w:rPr>
          <w:rFonts w:ascii="Helvetica" w:hAnsi="Helvetica" w:cs="Helvetica"/>
          <w:i/>
          <w:iCs/>
          <w:color w:val="222222"/>
          <w:sz w:val="20"/>
          <w:szCs w:val="20"/>
          <w:lang w:val="en"/>
        </w:rPr>
        <w:t>Drunker</w:t>
      </w:r>
      <w:r w:rsidRPr="0032593F">
        <w:rPr>
          <w:rFonts w:ascii="Helvetica" w:hAnsi="Helvetica" w:cs="Helvetica"/>
          <w:color w:val="222222"/>
          <w:sz w:val="20"/>
          <w:szCs w:val="20"/>
          <w:lang w:val="en"/>
        </w:rPr>
        <w:t xml:space="preserve">, 1995), a video of the artist downing an entire bottle of tequila), Francis </w:t>
      </w:r>
      <w:proofErr w:type="spellStart"/>
      <w:r w:rsidRPr="0032593F">
        <w:rPr>
          <w:rFonts w:ascii="Helvetica" w:hAnsi="Helvetica" w:cs="Helvetica"/>
          <w:color w:val="222222"/>
          <w:sz w:val="20"/>
          <w:szCs w:val="20"/>
          <w:lang w:val="en"/>
        </w:rPr>
        <w:t>Alÿs</w:t>
      </w:r>
      <w:proofErr w:type="spellEnd"/>
      <w:r w:rsidRPr="0032593F">
        <w:rPr>
          <w:rFonts w:ascii="Helvetica" w:hAnsi="Helvetica" w:cs="Helvetica"/>
          <w:color w:val="222222"/>
          <w:sz w:val="20"/>
          <w:szCs w:val="20"/>
          <w:lang w:val="en"/>
        </w:rPr>
        <w:t xml:space="preserve"> (a painted diptych of a man in a blonde wig), Teresa </w:t>
      </w:r>
      <w:proofErr w:type="spellStart"/>
      <w:r w:rsidRPr="0032593F">
        <w:rPr>
          <w:rFonts w:ascii="Helvetica" w:hAnsi="Helvetica" w:cs="Helvetica"/>
          <w:color w:val="222222"/>
          <w:sz w:val="20"/>
          <w:szCs w:val="20"/>
          <w:lang w:val="en"/>
        </w:rPr>
        <w:t>Margolles</w:t>
      </w:r>
      <w:proofErr w:type="spellEnd"/>
      <w:r w:rsidRPr="0032593F">
        <w:rPr>
          <w:rFonts w:ascii="Helvetica" w:hAnsi="Helvetica" w:cs="Helvetica"/>
          <w:color w:val="222222"/>
          <w:sz w:val="20"/>
          <w:szCs w:val="20"/>
          <w:lang w:val="en"/>
        </w:rPr>
        <w:t xml:space="preserve"> (a gold reliquary containing a splinter from a home destroyed by the 2008 earthquake in Sichuan) and, of course, Orozco – the Johnny Appleseed of contemporary Mexican art. That his 1996 </w:t>
      </w:r>
      <w:r w:rsidRPr="0032593F">
        <w:rPr>
          <w:rFonts w:ascii="Helvetica" w:hAnsi="Helvetica" w:cs="Helvetica"/>
          <w:i/>
          <w:iCs/>
          <w:color w:val="222222"/>
          <w:sz w:val="20"/>
          <w:szCs w:val="20"/>
          <w:lang w:val="en"/>
        </w:rPr>
        <w:t>Oval Billiard Table</w:t>
      </w:r>
      <w:r w:rsidRPr="0032593F">
        <w:rPr>
          <w:rFonts w:ascii="Helvetica" w:hAnsi="Helvetica" w:cs="Helvetica"/>
          <w:color w:val="222222"/>
          <w:sz w:val="20"/>
          <w:szCs w:val="20"/>
          <w:lang w:val="en"/>
        </w:rPr>
        <w:t xml:space="preserve"> is the collection’s most emblematic piece makes a pair of treasure-house truths supremely evident. First, a museum is only as good as its collection. And second, Jumex, like all leading institutions, is best served by highlighting its unique holdings and relationships.</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Mention of Orozco, in fact, also begs the question as to why Mexico’s most happening museum would choose to devote its marquee inaugural solo exhibition to a notable but marginal artist like James Lee </w:t>
      </w:r>
      <w:proofErr w:type="spellStart"/>
      <w:r w:rsidRPr="0032593F">
        <w:rPr>
          <w:rFonts w:ascii="Helvetica" w:hAnsi="Helvetica" w:cs="Helvetica"/>
          <w:color w:val="222222"/>
          <w:sz w:val="20"/>
          <w:szCs w:val="20"/>
          <w:lang w:val="en"/>
        </w:rPr>
        <w:t>Byars</w:t>
      </w:r>
      <w:proofErr w:type="spellEnd"/>
      <w:r w:rsidRPr="0032593F">
        <w:rPr>
          <w:rFonts w:ascii="Helvetica" w:hAnsi="Helvetica" w:cs="Helvetica"/>
          <w:color w:val="222222"/>
          <w:sz w:val="20"/>
          <w:szCs w:val="20"/>
          <w:lang w:val="en"/>
        </w:rPr>
        <w:t xml:space="preserve"> rather than celebrate a far more prominent homegrown talent (Orozco is hardly the only artist who fits the bill here). The answer, alas, may lie in the wall text’s fine print. Organised in conjunction with </w:t>
      </w:r>
      <w:proofErr w:type="spellStart"/>
      <w:r w:rsidRPr="0032593F">
        <w:rPr>
          <w:rFonts w:ascii="Helvetica" w:hAnsi="Helvetica" w:cs="Helvetica"/>
          <w:color w:val="222222"/>
          <w:sz w:val="20"/>
          <w:szCs w:val="20"/>
          <w:lang w:val="en"/>
        </w:rPr>
        <w:t>MoMA</w:t>
      </w:r>
      <w:proofErr w:type="spellEnd"/>
      <w:r w:rsidRPr="0032593F">
        <w:rPr>
          <w:rFonts w:ascii="Helvetica" w:hAnsi="Helvetica" w:cs="Helvetica"/>
          <w:color w:val="222222"/>
          <w:sz w:val="20"/>
          <w:szCs w:val="20"/>
          <w:lang w:val="en"/>
        </w:rPr>
        <w:t xml:space="preserve"> PS1 (the exhibition curators are </w:t>
      </w:r>
      <w:proofErr w:type="spellStart"/>
      <w:r w:rsidRPr="0032593F">
        <w:rPr>
          <w:rFonts w:ascii="Helvetica" w:hAnsi="Helvetica" w:cs="Helvetica"/>
          <w:color w:val="222222"/>
          <w:sz w:val="20"/>
          <w:szCs w:val="20"/>
          <w:lang w:val="en"/>
        </w:rPr>
        <w:t>Jumex’s</w:t>
      </w:r>
      <w:proofErr w:type="spellEnd"/>
      <w:r w:rsidRPr="0032593F">
        <w:rPr>
          <w:rFonts w:ascii="Helvetica" w:hAnsi="Helvetica" w:cs="Helvetica"/>
          <w:color w:val="222222"/>
          <w:sz w:val="20"/>
          <w:szCs w:val="20"/>
          <w:lang w:val="en"/>
        </w:rPr>
        <w:t xml:space="preserve"> </w:t>
      </w:r>
      <w:proofErr w:type="spellStart"/>
      <w:r w:rsidRPr="0032593F">
        <w:rPr>
          <w:rFonts w:ascii="Helvetica" w:hAnsi="Helvetica" w:cs="Helvetica"/>
          <w:color w:val="222222"/>
          <w:sz w:val="20"/>
          <w:szCs w:val="20"/>
          <w:lang w:val="en"/>
        </w:rPr>
        <w:t>Magalí</w:t>
      </w:r>
      <w:proofErr w:type="spellEnd"/>
      <w:r w:rsidRPr="0032593F">
        <w:rPr>
          <w:rFonts w:ascii="Helvetica" w:hAnsi="Helvetica" w:cs="Helvetica"/>
          <w:color w:val="222222"/>
          <w:sz w:val="20"/>
          <w:szCs w:val="20"/>
          <w:lang w:val="en"/>
        </w:rPr>
        <w:t xml:space="preserve"> </w:t>
      </w:r>
      <w:proofErr w:type="spellStart"/>
      <w:r w:rsidRPr="0032593F">
        <w:rPr>
          <w:rFonts w:ascii="Helvetica" w:hAnsi="Helvetica" w:cs="Helvetica"/>
          <w:color w:val="222222"/>
          <w:sz w:val="20"/>
          <w:szCs w:val="20"/>
          <w:lang w:val="en"/>
        </w:rPr>
        <w:t>Arriola</w:t>
      </w:r>
      <w:proofErr w:type="spellEnd"/>
      <w:r w:rsidRPr="0032593F">
        <w:rPr>
          <w:rFonts w:ascii="Helvetica" w:hAnsi="Helvetica" w:cs="Helvetica"/>
          <w:color w:val="222222"/>
          <w:sz w:val="20"/>
          <w:szCs w:val="20"/>
          <w:lang w:val="en"/>
        </w:rPr>
        <w:t xml:space="preserve"> and PS1’s Peter </w:t>
      </w:r>
      <w:proofErr w:type="spellStart"/>
      <w:r w:rsidRPr="0032593F">
        <w:rPr>
          <w:rFonts w:ascii="Helvetica" w:hAnsi="Helvetica" w:cs="Helvetica"/>
          <w:color w:val="222222"/>
          <w:sz w:val="20"/>
          <w:szCs w:val="20"/>
          <w:lang w:val="en"/>
        </w:rPr>
        <w:t>Eleey</w:t>
      </w:r>
      <w:proofErr w:type="spellEnd"/>
      <w:r w:rsidRPr="0032593F">
        <w:rPr>
          <w:rFonts w:ascii="Helvetica" w:hAnsi="Helvetica" w:cs="Helvetica"/>
          <w:color w:val="222222"/>
          <w:sz w:val="20"/>
          <w:szCs w:val="20"/>
          <w:lang w:val="en"/>
        </w:rPr>
        <w:t xml:space="preserve">), the </w:t>
      </w:r>
      <w:proofErr w:type="spellStart"/>
      <w:r w:rsidRPr="0032593F">
        <w:rPr>
          <w:rFonts w:ascii="Helvetica" w:hAnsi="Helvetica" w:cs="Helvetica"/>
          <w:color w:val="222222"/>
          <w:sz w:val="20"/>
          <w:szCs w:val="20"/>
          <w:lang w:val="en"/>
        </w:rPr>
        <w:t>Byars</w:t>
      </w:r>
      <w:proofErr w:type="spellEnd"/>
      <w:r w:rsidRPr="0032593F">
        <w:rPr>
          <w:rFonts w:ascii="Helvetica" w:hAnsi="Helvetica" w:cs="Helvetica"/>
          <w:color w:val="222222"/>
          <w:sz w:val="20"/>
          <w:szCs w:val="20"/>
          <w:lang w:val="en"/>
        </w:rPr>
        <w:t xml:space="preserve"> show – pegged as ‘the most comprehensive survey’ of the artist’s work in North America since his death in 1997 – is due to travel to Queens in autumn 2014. This is the kind of museum deal that afflicts rookie institutions with bouts of temporary nearsightedness. Seen from the vantage point of </w:t>
      </w:r>
      <w:proofErr w:type="spellStart"/>
      <w:r w:rsidRPr="0032593F">
        <w:rPr>
          <w:rFonts w:ascii="Helvetica" w:hAnsi="Helvetica" w:cs="Helvetica"/>
          <w:color w:val="222222"/>
          <w:sz w:val="20"/>
          <w:szCs w:val="20"/>
          <w:lang w:val="en"/>
        </w:rPr>
        <w:t>Jumex’s</w:t>
      </w:r>
      <w:proofErr w:type="spellEnd"/>
      <w:r w:rsidRPr="0032593F">
        <w:rPr>
          <w:rFonts w:ascii="Helvetica" w:hAnsi="Helvetica" w:cs="Helvetica"/>
          <w:color w:val="222222"/>
          <w:sz w:val="20"/>
          <w:szCs w:val="20"/>
          <w:lang w:val="en"/>
        </w:rPr>
        <w:t xml:space="preserve"> junior project, PS1 today looks not like a poorly renovated schoolhouse, but more like </w:t>
      </w:r>
      <w:proofErr w:type="spellStart"/>
      <w:r w:rsidRPr="0032593F">
        <w:rPr>
          <w:rFonts w:ascii="Helvetica" w:hAnsi="Helvetica" w:cs="Helvetica"/>
          <w:color w:val="222222"/>
          <w:sz w:val="20"/>
          <w:szCs w:val="20"/>
          <w:lang w:val="en"/>
        </w:rPr>
        <w:t>MoMA’s</w:t>
      </w:r>
      <w:proofErr w:type="spellEnd"/>
      <w:r w:rsidRPr="0032593F">
        <w:rPr>
          <w:rFonts w:ascii="Helvetica" w:hAnsi="Helvetica" w:cs="Helvetica"/>
          <w:color w:val="222222"/>
          <w:sz w:val="20"/>
          <w:szCs w:val="20"/>
          <w:lang w:val="en"/>
        </w:rPr>
        <w:t xml:space="preserve"> Yoshio Taniguchi-renovated 53rd Street building.</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Which is not to say that the Museo Jumex, in its proper context, is not what one judicious attendee of that now famous lost weekend would rightly call ‘an institution without rivals in its own country’. Set inside a jewel of a building that negotiates international-style white cube requirements with a local embrace of inexpensive marble and copious sunlight, the museum has instantaneously acquired a global cachet most international institutions would envy. </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color w:val="222222"/>
          <w:sz w:val="20"/>
          <w:szCs w:val="20"/>
          <w:lang w:val="en"/>
        </w:rPr>
        <w:t xml:space="preserve">But something of a mystery remains about what role it will cultivate in the one Latin city that boasts numerous contemporary </w:t>
      </w:r>
      <w:proofErr w:type="spellStart"/>
      <w:r w:rsidRPr="0032593F">
        <w:rPr>
          <w:rFonts w:ascii="Helvetica" w:hAnsi="Helvetica" w:cs="Helvetica"/>
          <w:color w:val="222222"/>
          <w:sz w:val="20"/>
          <w:szCs w:val="20"/>
          <w:lang w:val="en"/>
        </w:rPr>
        <w:t>museos</w:t>
      </w:r>
      <w:proofErr w:type="spellEnd"/>
      <w:r w:rsidRPr="0032593F">
        <w:rPr>
          <w:rFonts w:ascii="Helvetica" w:hAnsi="Helvetica" w:cs="Helvetica"/>
          <w:color w:val="222222"/>
          <w:sz w:val="20"/>
          <w:szCs w:val="20"/>
          <w:lang w:val="en"/>
        </w:rPr>
        <w:t xml:space="preserve"> (there’s the Museo Tamayo, the Museo </w:t>
      </w:r>
      <w:proofErr w:type="spellStart"/>
      <w:r w:rsidRPr="0032593F">
        <w:rPr>
          <w:rFonts w:ascii="Helvetica" w:hAnsi="Helvetica" w:cs="Helvetica"/>
          <w:color w:val="222222"/>
          <w:sz w:val="20"/>
          <w:szCs w:val="20"/>
          <w:lang w:val="en"/>
        </w:rPr>
        <w:t>Universitario</w:t>
      </w:r>
      <w:proofErr w:type="spellEnd"/>
      <w:r w:rsidRPr="0032593F">
        <w:rPr>
          <w:rFonts w:ascii="Helvetica" w:hAnsi="Helvetica" w:cs="Helvetica"/>
          <w:color w:val="222222"/>
          <w:sz w:val="20"/>
          <w:szCs w:val="20"/>
          <w:lang w:val="en"/>
        </w:rPr>
        <w:t xml:space="preserve"> Arte </w:t>
      </w:r>
      <w:proofErr w:type="spellStart"/>
      <w:r w:rsidRPr="0032593F">
        <w:rPr>
          <w:rFonts w:ascii="Helvetica" w:hAnsi="Helvetica" w:cs="Helvetica"/>
          <w:color w:val="222222"/>
          <w:sz w:val="20"/>
          <w:szCs w:val="20"/>
          <w:lang w:val="en"/>
        </w:rPr>
        <w:t>Contemporáneo</w:t>
      </w:r>
      <w:proofErr w:type="spellEnd"/>
      <w:r w:rsidRPr="0032593F">
        <w:rPr>
          <w:rFonts w:ascii="Helvetica" w:hAnsi="Helvetica" w:cs="Helvetica"/>
          <w:color w:val="222222"/>
          <w:sz w:val="20"/>
          <w:szCs w:val="20"/>
          <w:lang w:val="en"/>
        </w:rPr>
        <w:t xml:space="preserve">, the Museo de Arte </w:t>
      </w:r>
      <w:proofErr w:type="spellStart"/>
      <w:r w:rsidRPr="0032593F">
        <w:rPr>
          <w:rFonts w:ascii="Helvetica" w:hAnsi="Helvetica" w:cs="Helvetica"/>
          <w:color w:val="222222"/>
          <w:sz w:val="20"/>
          <w:szCs w:val="20"/>
          <w:lang w:val="en"/>
        </w:rPr>
        <w:t>Moderno</w:t>
      </w:r>
      <w:proofErr w:type="spellEnd"/>
      <w:r w:rsidRPr="0032593F">
        <w:rPr>
          <w:rFonts w:ascii="Helvetica" w:hAnsi="Helvetica" w:cs="Helvetica"/>
          <w:color w:val="222222"/>
          <w:sz w:val="20"/>
          <w:szCs w:val="20"/>
          <w:lang w:val="en"/>
        </w:rPr>
        <w:t>, the Museo Experi</w:t>
      </w:r>
      <w:r w:rsidRPr="0032593F">
        <w:rPr>
          <w:rFonts w:ascii="Helvetica" w:hAnsi="Helvetica" w:cs="Helvetica"/>
          <w:color w:val="222222"/>
          <w:sz w:val="20"/>
          <w:szCs w:val="20"/>
          <w:lang w:val="en"/>
        </w:rPr>
        <w:softHyphen/>
        <w:t xml:space="preserve">mental El Eco and the </w:t>
      </w:r>
      <w:proofErr w:type="spellStart"/>
      <w:r w:rsidRPr="0032593F">
        <w:rPr>
          <w:rFonts w:ascii="Helvetica" w:hAnsi="Helvetica" w:cs="Helvetica"/>
          <w:color w:val="222222"/>
          <w:sz w:val="20"/>
          <w:szCs w:val="20"/>
          <w:lang w:val="en"/>
        </w:rPr>
        <w:t>Sala</w:t>
      </w:r>
      <w:proofErr w:type="spellEnd"/>
      <w:r w:rsidRPr="0032593F">
        <w:rPr>
          <w:rFonts w:ascii="Helvetica" w:hAnsi="Helvetica" w:cs="Helvetica"/>
          <w:color w:val="222222"/>
          <w:sz w:val="20"/>
          <w:szCs w:val="20"/>
          <w:lang w:val="en"/>
        </w:rPr>
        <w:t xml:space="preserve"> de Arte </w:t>
      </w:r>
      <w:proofErr w:type="spellStart"/>
      <w:r w:rsidRPr="0032593F">
        <w:rPr>
          <w:rFonts w:ascii="Helvetica" w:hAnsi="Helvetica" w:cs="Helvetica"/>
          <w:color w:val="222222"/>
          <w:sz w:val="20"/>
          <w:szCs w:val="20"/>
          <w:lang w:val="en"/>
        </w:rPr>
        <w:t>Público</w:t>
      </w:r>
      <w:proofErr w:type="spellEnd"/>
      <w:r w:rsidRPr="0032593F">
        <w:rPr>
          <w:rFonts w:ascii="Helvetica" w:hAnsi="Helvetica" w:cs="Helvetica"/>
          <w:color w:val="222222"/>
          <w:sz w:val="20"/>
          <w:szCs w:val="20"/>
          <w:lang w:val="en"/>
        </w:rPr>
        <w:t xml:space="preserve"> Siqueiros). A collection long identified with social and financial clout as well as its fundamental role in seeding a generation of celebrated Mexican artists, the </w:t>
      </w:r>
      <w:proofErr w:type="spellStart"/>
      <w:r w:rsidRPr="0032593F">
        <w:rPr>
          <w:rFonts w:ascii="Helvetica" w:hAnsi="Helvetica" w:cs="Helvetica"/>
          <w:color w:val="222222"/>
          <w:sz w:val="20"/>
          <w:szCs w:val="20"/>
          <w:lang w:val="en"/>
        </w:rPr>
        <w:t>Fundación</w:t>
      </w:r>
      <w:proofErr w:type="spellEnd"/>
      <w:r w:rsidRPr="0032593F">
        <w:rPr>
          <w:rFonts w:ascii="Helvetica" w:hAnsi="Helvetica" w:cs="Helvetica"/>
          <w:color w:val="222222"/>
          <w:sz w:val="20"/>
          <w:szCs w:val="20"/>
          <w:lang w:val="en"/>
        </w:rPr>
        <w:t xml:space="preserve"> Jumex and its new museum will henceforth have to choose a credible, sustained and coherent direction for its future. From now on, it can either follow in the wake of today’s ephemeral art values, or continue to lead Mexico and the world in shaping the art of tomorrow.</w:t>
      </w:r>
    </w:p>
    <w:p w:rsidR="0032593F" w:rsidRPr="0032593F" w:rsidRDefault="0032593F" w:rsidP="0032593F">
      <w:pPr>
        <w:shd w:val="clear" w:color="auto" w:fill="EBEBEB"/>
        <w:spacing w:before="100" w:beforeAutospacing="1" w:after="100" w:afterAutospacing="1" w:line="270" w:lineRule="atLeast"/>
        <w:rPr>
          <w:rFonts w:ascii="Helvetica" w:hAnsi="Helvetica" w:cs="Helvetica"/>
          <w:color w:val="222222"/>
          <w:sz w:val="20"/>
          <w:szCs w:val="20"/>
          <w:lang w:val="en"/>
        </w:rPr>
      </w:pPr>
      <w:r w:rsidRPr="0032593F">
        <w:rPr>
          <w:rFonts w:ascii="Helvetica" w:hAnsi="Helvetica" w:cs="Helvetica"/>
          <w:i/>
          <w:iCs/>
          <w:color w:val="222222"/>
          <w:sz w:val="20"/>
          <w:szCs w:val="20"/>
          <w:lang w:val="en"/>
        </w:rPr>
        <w:t>This article was first published in the January &amp; February 2014 issue.</w:t>
      </w:r>
    </w:p>
    <w:p w:rsidR="0032593F" w:rsidRDefault="0032593F" w:rsidP="0032593F">
      <w:pPr>
        <w:rPr>
          <w:rFonts w:ascii="Helvetica" w:hAnsi="Helvetica" w:cs="Helvetica"/>
          <w:color w:val="222222"/>
          <w:sz w:val="20"/>
          <w:szCs w:val="20"/>
          <w:lang w:val="en"/>
        </w:rPr>
      </w:pPr>
    </w:p>
    <w:p w:rsidR="00252C08" w:rsidRDefault="00252C08"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4E71DD" w:rsidRDefault="004E71DD" w:rsidP="0032593F">
      <w:pPr>
        <w:rPr>
          <w:rFonts w:ascii="Helvetica" w:hAnsi="Helvetica" w:cs="Helvetica"/>
          <w:color w:val="222222"/>
          <w:sz w:val="20"/>
          <w:szCs w:val="20"/>
          <w:lang w:val="en"/>
        </w:rPr>
      </w:pPr>
    </w:p>
    <w:p w:rsidR="005F6E0A" w:rsidRPr="005F6E0A" w:rsidRDefault="005F6E0A" w:rsidP="005F6E0A">
      <w:pPr>
        <w:shd w:val="clear" w:color="auto" w:fill="EBEBEB"/>
        <w:spacing w:before="100" w:beforeAutospacing="1" w:after="100" w:afterAutospacing="1" w:line="270" w:lineRule="atLeast"/>
        <w:outlineLvl w:val="0"/>
        <w:rPr>
          <w:rFonts w:asciiTheme="minorHAnsi" w:hAnsiTheme="minorHAnsi" w:cs="Helvetica"/>
          <w:b/>
          <w:kern w:val="36"/>
          <w:sz w:val="40"/>
          <w:szCs w:val="40"/>
          <w:lang w:val="en"/>
        </w:rPr>
      </w:pPr>
      <w:r w:rsidRPr="005F6E0A">
        <w:rPr>
          <w:rFonts w:asciiTheme="minorHAnsi" w:hAnsiTheme="minorHAnsi" w:cs="Helvetica"/>
          <w:b/>
          <w:kern w:val="36"/>
          <w:sz w:val="40"/>
          <w:szCs w:val="40"/>
          <w:lang w:val="en"/>
        </w:rPr>
        <w:lastRenderedPageBreak/>
        <w:t>State of the Art</w:t>
      </w:r>
      <w:bookmarkStart w:id="0" w:name="_GoBack"/>
      <w:bookmarkEnd w:id="0"/>
    </w:p>
    <w:p w:rsidR="005F6E0A" w:rsidRPr="005F6E0A" w:rsidRDefault="005F6E0A" w:rsidP="005F6E0A">
      <w:pPr>
        <w:shd w:val="clear" w:color="auto" w:fill="EBEBEB"/>
        <w:spacing w:before="100" w:beforeAutospacing="1" w:after="100" w:afterAutospacing="1" w:line="270" w:lineRule="atLeast"/>
        <w:outlineLvl w:val="1"/>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If we want the global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to be inclusive, is it reasonable to expect it to promote difference</w:t>
      </w:r>
      <w:proofErr w:type="gramStart"/>
      <w:r w:rsidRPr="005F6E0A">
        <w:rPr>
          <w:rFonts w:ascii="Helvetica" w:hAnsi="Helvetica" w:cs="Helvetica"/>
          <w:color w:val="222222"/>
          <w:sz w:val="20"/>
          <w:szCs w:val="20"/>
          <w:lang w:val="en"/>
        </w:rPr>
        <w:t>?,</w:t>
      </w:r>
      <w:proofErr w:type="gramEnd"/>
      <w:r w:rsidRPr="005F6E0A">
        <w:rPr>
          <w:rFonts w:ascii="Helvetica" w:hAnsi="Helvetica" w:cs="Helvetica"/>
          <w:color w:val="222222"/>
          <w:sz w:val="20"/>
          <w:szCs w:val="20"/>
          <w:lang w:val="en"/>
        </w:rPr>
        <w:t xml:space="preserve"> from the December 2013 issue</w:t>
      </w:r>
    </w:p>
    <w:p w:rsidR="005F6E0A" w:rsidRPr="005F6E0A" w:rsidRDefault="005F6E0A" w:rsidP="004E71DD">
      <w:pPr>
        <w:shd w:val="clear" w:color="auto" w:fill="EBEBEB"/>
        <w:spacing w:before="100" w:beforeAutospacing="1" w:after="100" w:afterAutospacing="1" w:line="270" w:lineRule="atLeast"/>
        <w:outlineLvl w:val="2"/>
        <w:rPr>
          <w:rFonts w:ascii="Georgia" w:hAnsi="Georgia" w:cs="Helvetica"/>
          <w:i/>
          <w:iCs/>
          <w:color w:val="FFFFFF"/>
          <w:sz w:val="17"/>
          <w:szCs w:val="17"/>
          <w:lang w:val="en"/>
        </w:rPr>
      </w:pPr>
      <w:r w:rsidRPr="005F6E0A">
        <w:rPr>
          <w:rFonts w:ascii="Helvetica" w:hAnsi="Helvetica" w:cs="Helvetica"/>
          <w:color w:val="222222"/>
          <w:sz w:val="20"/>
          <w:szCs w:val="20"/>
          <w:lang w:val="en"/>
        </w:rPr>
        <w:t xml:space="preserve">By </w:t>
      </w:r>
      <w:proofErr w:type="spellStart"/>
      <w:r w:rsidRPr="005F6E0A">
        <w:rPr>
          <w:rFonts w:ascii="Helvetica" w:hAnsi="Helvetica" w:cs="Helvetica"/>
          <w:color w:val="222222"/>
          <w:sz w:val="20"/>
          <w:szCs w:val="20"/>
          <w:lang w:val="en"/>
        </w:rPr>
        <w:t>Niru</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Ratnam</w:t>
      </w:r>
      <w:proofErr w:type="spellEnd"/>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2014 is the 25th anniversary of the exhibition </w:t>
      </w:r>
      <w:hyperlink r:id="rId5" w:tgtFrame="_blank" w:history="1">
        <w:proofErr w:type="spellStart"/>
        <w:r w:rsidRPr="005F6E0A">
          <w:rPr>
            <w:rFonts w:ascii="Helvetica" w:hAnsi="Helvetica" w:cs="Helvetica"/>
            <w:color w:val="222222"/>
            <w:sz w:val="20"/>
            <w:szCs w:val="20"/>
            <w:lang w:val="en"/>
          </w:rPr>
          <w:t>Magiciens</w:t>
        </w:r>
        <w:proofErr w:type="spellEnd"/>
        <w:r w:rsidRPr="005F6E0A">
          <w:rPr>
            <w:rFonts w:ascii="Helvetica" w:hAnsi="Helvetica" w:cs="Helvetica"/>
            <w:color w:val="222222"/>
            <w:sz w:val="20"/>
            <w:szCs w:val="20"/>
            <w:lang w:val="en"/>
          </w:rPr>
          <w:t xml:space="preserve"> de la Terre</w:t>
        </w:r>
      </w:hyperlink>
      <w:r w:rsidRPr="005F6E0A">
        <w:rPr>
          <w:rFonts w:ascii="Helvetica" w:hAnsi="Helvetica" w:cs="Helvetica"/>
          <w:color w:val="222222"/>
          <w:sz w:val="20"/>
          <w:szCs w:val="20"/>
          <w:lang w:val="en"/>
        </w:rPr>
        <w:t xml:space="preserve">, an ambitious attempt to articulate a vision of contemporary art that was truly global in scope. Curated by Jean-Hubert Martin, the exhibition was, in part, a reaction to a much-talked-about exhibition organised by William Rubin, </w:t>
      </w:r>
      <w:hyperlink r:id="rId6" w:tgtFrame="_blank" w:history="1">
        <w:r w:rsidRPr="005F6E0A">
          <w:rPr>
            <w:rFonts w:ascii="Helvetica" w:hAnsi="Helvetica" w:cs="Helvetica"/>
            <w:color w:val="222222"/>
            <w:sz w:val="20"/>
            <w:szCs w:val="20"/>
            <w:lang w:val="en"/>
          </w:rPr>
          <w:t>‘Primitivism’ in 20th Century Art: Affinity of the Tribal and the Modern</w:t>
        </w:r>
      </w:hyperlink>
      <w:r w:rsidRPr="005F6E0A">
        <w:rPr>
          <w:rFonts w:ascii="Helvetica" w:hAnsi="Helvetica" w:cs="Helvetica"/>
          <w:color w:val="222222"/>
          <w:sz w:val="20"/>
          <w:szCs w:val="20"/>
          <w:lang w:val="en"/>
        </w:rPr>
        <w:t xml:space="preserve">, which had taken place five years previously at New York’s </w:t>
      </w:r>
      <w:proofErr w:type="spellStart"/>
      <w:r w:rsidRPr="005F6E0A">
        <w:rPr>
          <w:rFonts w:ascii="Helvetica" w:hAnsi="Helvetica" w:cs="Helvetica"/>
          <w:color w:val="222222"/>
          <w:sz w:val="20"/>
          <w:szCs w:val="20"/>
          <w:lang w:val="en"/>
        </w:rPr>
        <w:t>MoMA</w:t>
      </w:r>
      <w:proofErr w:type="spellEnd"/>
      <w:r w:rsidRPr="005F6E0A">
        <w:rPr>
          <w:rFonts w:ascii="Helvetica" w:hAnsi="Helvetica" w:cs="Helvetica"/>
          <w:color w:val="222222"/>
          <w:sz w:val="20"/>
          <w:szCs w:val="20"/>
          <w:lang w:val="en"/>
        </w:rPr>
        <w:t xml:space="preserv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Rubin’s exhibition focused on the visual similarities between tribal art and the modernist works of the likes of Picasso and Matisse, and was accompanied by the explicit acknowledgement by Rubin that he was not interested in the tribal works in themselves, but only in the way they acted as inspiration for the Western avant-garde. Rubin’s approach was heavily criticised, most prominently by </w:t>
      </w:r>
      <w:hyperlink r:id="rId7" w:tgtFrame="_blank" w:history="1">
        <w:r w:rsidRPr="005F6E0A">
          <w:rPr>
            <w:rFonts w:ascii="Helvetica" w:hAnsi="Helvetica" w:cs="Helvetica"/>
            <w:color w:val="222222"/>
            <w:sz w:val="20"/>
            <w:szCs w:val="20"/>
            <w:lang w:val="en"/>
          </w:rPr>
          <w:t xml:space="preserve">Thomas </w:t>
        </w:r>
        <w:proofErr w:type="spellStart"/>
        <w:r w:rsidRPr="005F6E0A">
          <w:rPr>
            <w:rFonts w:ascii="Helvetica" w:hAnsi="Helvetica" w:cs="Helvetica"/>
            <w:color w:val="222222"/>
            <w:sz w:val="20"/>
            <w:szCs w:val="20"/>
            <w:lang w:val="en"/>
          </w:rPr>
          <w:t>McEvilley</w:t>
        </w:r>
        <w:proofErr w:type="spellEnd"/>
      </w:hyperlink>
      <w:r w:rsidRPr="005F6E0A">
        <w:rPr>
          <w:rFonts w:ascii="Helvetica" w:hAnsi="Helvetica" w:cs="Helvetica"/>
          <w:color w:val="222222"/>
          <w:sz w:val="20"/>
          <w:szCs w:val="20"/>
          <w:lang w:val="en"/>
        </w:rPr>
        <w:t xml:space="preserve"> in </w:t>
      </w:r>
      <w:proofErr w:type="spellStart"/>
      <w:r w:rsidRPr="005F6E0A">
        <w:rPr>
          <w:rFonts w:ascii="Helvetica" w:hAnsi="Helvetica" w:cs="Helvetica"/>
          <w:i/>
          <w:iCs/>
          <w:color w:val="222222"/>
          <w:sz w:val="20"/>
          <w:szCs w:val="20"/>
          <w:lang w:val="en"/>
        </w:rPr>
        <w:t>Artforum</w:t>
      </w:r>
      <w:proofErr w:type="spellEnd"/>
      <w:r w:rsidRPr="005F6E0A">
        <w:rPr>
          <w:rFonts w:ascii="Helvetica" w:hAnsi="Helvetica" w:cs="Helvetica"/>
          <w:color w:val="222222"/>
          <w:sz w:val="20"/>
          <w:szCs w:val="20"/>
          <w:lang w:val="en"/>
        </w:rPr>
        <w:t xml:space="preserve">, who argued that the exhibition glossed over the appropriation of tribal art by Western modern artists by sheltering under the wishful idea of ‘affinity’. </w:t>
      </w:r>
    </w:p>
    <w:p w:rsidR="005F6E0A" w:rsidRPr="005F6E0A" w:rsidRDefault="005F6E0A" w:rsidP="005F6E0A">
      <w:pPr>
        <w:shd w:val="clear" w:color="auto" w:fill="EBEBEB"/>
        <w:spacing w:beforeAutospacing="1"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Where non-Western forms of modern art have appeared, it is clear that artists were looking closely at the dominant form of modern art as articulated in Paris and then New York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proofErr w:type="spellStart"/>
      <w:r w:rsidRPr="005F6E0A">
        <w:rPr>
          <w:rFonts w:ascii="Helvetica" w:hAnsi="Helvetica" w:cs="Helvetica"/>
          <w:color w:val="222222"/>
          <w:sz w:val="20"/>
          <w:szCs w:val="20"/>
          <w:lang w:val="en"/>
        </w:rPr>
        <w:t>McEvilley</w:t>
      </w:r>
      <w:proofErr w:type="spellEnd"/>
      <w:r w:rsidRPr="005F6E0A">
        <w:rPr>
          <w:rFonts w:ascii="Helvetica" w:hAnsi="Helvetica" w:cs="Helvetica"/>
          <w:color w:val="222222"/>
          <w:sz w:val="20"/>
          <w:szCs w:val="20"/>
          <w:lang w:val="en"/>
        </w:rPr>
        <w:t xml:space="preserve"> concluded, ‘“Primitivism” lays bare the way our cultural institutions relate to foreign cultures, revealing it as an ethnocentric subjectivity inflected to co-opt such cultures.’ </w:t>
      </w:r>
      <w:proofErr w:type="spellStart"/>
      <w:r w:rsidRPr="005F6E0A">
        <w:rPr>
          <w:rFonts w:ascii="Helvetica" w:hAnsi="Helvetica" w:cs="Helvetica"/>
          <w:i/>
          <w:iCs/>
          <w:color w:val="222222"/>
          <w:sz w:val="20"/>
          <w:szCs w:val="20"/>
          <w:lang w:val="en"/>
        </w:rPr>
        <w:t>Magiciens</w:t>
      </w:r>
      <w:proofErr w:type="spellEnd"/>
      <w:r w:rsidRPr="005F6E0A">
        <w:rPr>
          <w:rFonts w:ascii="Helvetica" w:hAnsi="Helvetica" w:cs="Helvetica"/>
          <w:i/>
          <w:iCs/>
          <w:color w:val="222222"/>
          <w:sz w:val="20"/>
          <w:szCs w:val="20"/>
          <w:lang w:val="en"/>
        </w:rPr>
        <w:t xml:space="preserve"> de la Terre</w:t>
      </w:r>
      <w:r w:rsidRPr="005F6E0A">
        <w:rPr>
          <w:rFonts w:ascii="Helvetica" w:hAnsi="Helvetica" w:cs="Helvetica"/>
          <w:color w:val="222222"/>
          <w:sz w:val="20"/>
          <w:szCs w:val="20"/>
          <w:lang w:val="en"/>
        </w:rPr>
        <w:t xml:space="preserve"> wanted to avoid this quasi-imperialist attitude by </w:t>
      </w:r>
      <w:proofErr w:type="spellStart"/>
      <w:r w:rsidRPr="005F6E0A">
        <w:rPr>
          <w:rFonts w:ascii="Helvetica" w:hAnsi="Helvetica" w:cs="Helvetica"/>
          <w:color w:val="222222"/>
          <w:sz w:val="20"/>
          <w:szCs w:val="20"/>
          <w:lang w:val="en"/>
        </w:rPr>
        <w:t>utilising</w:t>
      </w:r>
      <w:proofErr w:type="spellEnd"/>
      <w:r w:rsidRPr="005F6E0A">
        <w:rPr>
          <w:rFonts w:ascii="Helvetica" w:hAnsi="Helvetica" w:cs="Helvetica"/>
          <w:color w:val="222222"/>
          <w:sz w:val="20"/>
          <w:szCs w:val="20"/>
          <w:lang w:val="en"/>
        </w:rPr>
        <w:t xml:space="preserve"> an approach that would place non-Western artworks, a number of which occupied a </w:t>
      </w:r>
      <w:proofErr w:type="spellStart"/>
      <w:r w:rsidRPr="005F6E0A">
        <w:rPr>
          <w:rFonts w:ascii="Helvetica" w:hAnsi="Helvetica" w:cs="Helvetica"/>
          <w:color w:val="222222"/>
          <w:sz w:val="20"/>
          <w:szCs w:val="20"/>
          <w:lang w:val="en"/>
        </w:rPr>
        <w:t>midground</w:t>
      </w:r>
      <w:proofErr w:type="spellEnd"/>
      <w:r w:rsidRPr="005F6E0A">
        <w:rPr>
          <w:rFonts w:ascii="Helvetica" w:hAnsi="Helvetica" w:cs="Helvetica"/>
          <w:color w:val="222222"/>
          <w:sz w:val="20"/>
          <w:szCs w:val="20"/>
          <w:lang w:val="en"/>
        </w:rPr>
        <w:t xml:space="preserve"> between cultural </w:t>
      </w:r>
      <w:proofErr w:type="spellStart"/>
      <w:r w:rsidRPr="005F6E0A">
        <w:rPr>
          <w:rFonts w:ascii="Helvetica" w:hAnsi="Helvetica" w:cs="Helvetica"/>
          <w:color w:val="222222"/>
          <w:sz w:val="20"/>
          <w:szCs w:val="20"/>
          <w:lang w:val="en"/>
        </w:rPr>
        <w:t>artefact</w:t>
      </w:r>
      <w:proofErr w:type="spellEnd"/>
      <w:r w:rsidRPr="005F6E0A">
        <w:rPr>
          <w:rFonts w:ascii="Helvetica" w:hAnsi="Helvetica" w:cs="Helvetica"/>
          <w:color w:val="222222"/>
          <w:sz w:val="20"/>
          <w:szCs w:val="20"/>
          <w:lang w:val="en"/>
        </w:rPr>
        <w:t xml:space="preserve"> and work of art, on the same footing as Western artworks. This led to juxtapositions such as a Richard Long mud painting sited next to a floor-based traditional Indigenous Australian ceremonial ground painting.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Martin’s approach also ran into a barrage of criticism, from </w:t>
      </w:r>
      <w:hyperlink r:id="rId8" w:tgtFrame="_blank" w:history="1">
        <w:r w:rsidRPr="005F6E0A">
          <w:rPr>
            <w:rFonts w:ascii="Helvetica" w:hAnsi="Helvetica" w:cs="Helvetica"/>
            <w:color w:val="222222"/>
            <w:sz w:val="20"/>
            <w:szCs w:val="20"/>
            <w:lang w:val="en"/>
          </w:rPr>
          <w:t xml:space="preserve">Benjamin </w:t>
        </w:r>
        <w:proofErr w:type="spellStart"/>
        <w:r w:rsidRPr="005F6E0A">
          <w:rPr>
            <w:rFonts w:ascii="Helvetica" w:hAnsi="Helvetica" w:cs="Helvetica"/>
            <w:color w:val="222222"/>
            <w:sz w:val="20"/>
            <w:szCs w:val="20"/>
            <w:lang w:val="en"/>
          </w:rPr>
          <w:t>Buchloh</w:t>
        </w:r>
        <w:proofErr w:type="spellEnd"/>
      </w:hyperlink>
      <w:r w:rsidRPr="005F6E0A">
        <w:rPr>
          <w:rFonts w:ascii="Helvetica" w:hAnsi="Helvetica" w:cs="Helvetica"/>
          <w:color w:val="222222"/>
          <w:sz w:val="20"/>
          <w:szCs w:val="20"/>
          <w:lang w:val="en"/>
        </w:rPr>
        <w:t xml:space="preserve">, for example, who accused Martin of an ethnocentric approach to selecting the non-Western objects in the show. </w:t>
      </w:r>
      <w:proofErr w:type="spellStart"/>
      <w:r w:rsidRPr="005F6E0A">
        <w:rPr>
          <w:rFonts w:ascii="Helvetica" w:hAnsi="Helvetica" w:cs="Helvetica"/>
          <w:color w:val="222222"/>
          <w:sz w:val="20"/>
          <w:szCs w:val="20"/>
          <w:lang w:val="en"/>
        </w:rPr>
        <w:t>Buchloh</w:t>
      </w:r>
      <w:proofErr w:type="spellEnd"/>
      <w:r w:rsidRPr="005F6E0A">
        <w:rPr>
          <w:rFonts w:ascii="Helvetica" w:hAnsi="Helvetica" w:cs="Helvetica"/>
          <w:color w:val="222222"/>
          <w:sz w:val="20"/>
          <w:szCs w:val="20"/>
          <w:lang w:val="en"/>
        </w:rPr>
        <w:t xml:space="preserve"> argued that Martin selected non-Western objects because they looked as if they would fit in with Western contemporary art – so the Aboriginal floor piece was there </w:t>
      </w:r>
      <w:r w:rsidRPr="005F6E0A">
        <w:rPr>
          <w:rFonts w:ascii="Helvetica" w:hAnsi="Helvetica" w:cs="Helvetica"/>
          <w:i/>
          <w:iCs/>
          <w:color w:val="222222"/>
          <w:sz w:val="20"/>
          <w:szCs w:val="20"/>
          <w:lang w:val="en"/>
        </w:rPr>
        <w:t>because</w:t>
      </w:r>
      <w:r w:rsidRPr="005F6E0A">
        <w:rPr>
          <w:rFonts w:ascii="Helvetica" w:hAnsi="Helvetica" w:cs="Helvetica"/>
          <w:color w:val="222222"/>
          <w:sz w:val="20"/>
          <w:szCs w:val="20"/>
          <w:lang w:val="en"/>
        </w:rPr>
        <w:t xml:space="preserve"> there were visual continuations with the </w:t>
      </w:r>
      <w:proofErr w:type="spellStart"/>
      <w:r w:rsidRPr="005F6E0A">
        <w:rPr>
          <w:rFonts w:ascii="Helvetica" w:hAnsi="Helvetica" w:cs="Helvetica"/>
          <w:color w:val="222222"/>
          <w:sz w:val="20"/>
          <w:szCs w:val="20"/>
          <w:lang w:val="en"/>
        </w:rPr>
        <w:t>neighbouring</w:t>
      </w:r>
      <w:proofErr w:type="spellEnd"/>
      <w:r w:rsidRPr="005F6E0A">
        <w:rPr>
          <w:rFonts w:ascii="Helvetica" w:hAnsi="Helvetica" w:cs="Helvetica"/>
          <w:color w:val="222222"/>
          <w:sz w:val="20"/>
          <w:szCs w:val="20"/>
          <w:lang w:val="en"/>
        </w:rPr>
        <w:t xml:space="preserve"> Richard Long. Disarmingly, but perhaps naively, Martin agreed with </w:t>
      </w:r>
      <w:proofErr w:type="spellStart"/>
      <w:r w:rsidRPr="005F6E0A">
        <w:rPr>
          <w:rFonts w:ascii="Helvetica" w:hAnsi="Helvetica" w:cs="Helvetica"/>
          <w:color w:val="222222"/>
          <w:sz w:val="20"/>
          <w:szCs w:val="20"/>
          <w:lang w:val="en"/>
        </w:rPr>
        <w:t>Buchloh’s</w:t>
      </w:r>
      <w:proofErr w:type="spellEnd"/>
      <w:r w:rsidRPr="005F6E0A">
        <w:rPr>
          <w:rFonts w:ascii="Helvetica" w:hAnsi="Helvetica" w:cs="Helvetica"/>
          <w:color w:val="222222"/>
          <w:sz w:val="20"/>
          <w:szCs w:val="20"/>
          <w:lang w:val="en"/>
        </w:rPr>
        <w:t xml:space="preserve"> criticism, admitting in an interview with the German art historian that he avoided non-Western works that ‘do not communicate sufficiently well in a visual-sensuous manner to a Western spectator’.</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 two exhibitions mark the beginning of a period in which the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started to deal with globalisation. In retrospect, the controversy that both exhibitions generated was down to the simple matter of how the exhibits looked, and more specifically the extent to which the non-Western exhibits in each exhibition looked too similar to the Western artworks. Rubin’s method offered a seamless path from African masks to Picasso, conveniently ignoring social and political history around colonial exploitation. Martin’s method seemed to revel in the happy coincidence of visual similarities. To critics such as </w:t>
      </w:r>
      <w:proofErr w:type="spellStart"/>
      <w:r w:rsidRPr="005F6E0A">
        <w:rPr>
          <w:rFonts w:ascii="Helvetica" w:hAnsi="Helvetica" w:cs="Helvetica"/>
          <w:color w:val="222222"/>
          <w:sz w:val="20"/>
          <w:szCs w:val="20"/>
          <w:lang w:val="en"/>
        </w:rPr>
        <w:t>Buchloh</w:t>
      </w:r>
      <w:proofErr w:type="spellEnd"/>
      <w:r w:rsidRPr="005F6E0A">
        <w:rPr>
          <w:rFonts w:ascii="Helvetica" w:hAnsi="Helvetica" w:cs="Helvetica"/>
          <w:color w:val="222222"/>
          <w:sz w:val="20"/>
          <w:szCs w:val="20"/>
          <w:lang w:val="en"/>
        </w:rPr>
        <w:t xml:space="preserve"> and a number informed by postcolonial theory, cultural difference was suppressed where it should have been flagged up. </w:t>
      </w:r>
    </w:p>
    <w:p w:rsidR="005F6E0A" w:rsidRPr="005F6E0A" w:rsidRDefault="005F6E0A" w:rsidP="005F6E0A">
      <w:pPr>
        <w:shd w:val="clear" w:color="auto" w:fill="EBEBEB"/>
        <w:spacing w:beforeAutospacing="1"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This is the complaint present right through the emergence of a </w:t>
      </w:r>
      <w:proofErr w:type="spellStart"/>
      <w:r w:rsidRPr="005F6E0A">
        <w:rPr>
          <w:rFonts w:ascii="Helvetica" w:hAnsi="Helvetica" w:cs="Helvetica"/>
          <w:color w:val="222222"/>
          <w:sz w:val="20"/>
          <w:szCs w:val="20"/>
          <w:lang w:val="en"/>
        </w:rPr>
        <w:t>globalised</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work from elsewhere ought to look more different</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Fast-forward 25 years, through a period when globalisation has taken hold both economically and culturally, and one might have expected the debate about art and globalisation to have moved on. However, this is not the case. The anxiety about things looking too similar pervades contemporary art’s thinking about the global. So, American curator (and 2007 Venice Biennale director) Robert </w:t>
      </w:r>
      <w:proofErr w:type="spellStart"/>
      <w:r w:rsidRPr="005F6E0A">
        <w:rPr>
          <w:rFonts w:ascii="Helvetica" w:hAnsi="Helvetica" w:cs="Helvetica"/>
          <w:color w:val="222222"/>
          <w:sz w:val="20"/>
          <w:szCs w:val="20"/>
          <w:lang w:val="en"/>
        </w:rPr>
        <w:t>Storr’s</w:t>
      </w:r>
      <w:proofErr w:type="spellEnd"/>
      <w:r w:rsidRPr="005F6E0A">
        <w:rPr>
          <w:rFonts w:ascii="Helvetica" w:hAnsi="Helvetica" w:cs="Helvetica"/>
          <w:color w:val="222222"/>
          <w:sz w:val="20"/>
          <w:szCs w:val="20"/>
          <w:lang w:val="en"/>
        </w:rPr>
        <w:t xml:space="preserve"> verdict on the state of today’s </w:t>
      </w:r>
      <w:proofErr w:type="spellStart"/>
      <w:r w:rsidRPr="005F6E0A">
        <w:rPr>
          <w:rFonts w:ascii="Helvetica" w:hAnsi="Helvetica" w:cs="Helvetica"/>
          <w:color w:val="222222"/>
          <w:sz w:val="20"/>
          <w:szCs w:val="20"/>
          <w:lang w:val="en"/>
        </w:rPr>
        <w:t>globalised</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given in the October issue of </w:t>
      </w:r>
      <w:r w:rsidRPr="005F6E0A">
        <w:rPr>
          <w:rFonts w:ascii="Helvetica" w:hAnsi="Helvetica" w:cs="Helvetica"/>
          <w:i/>
          <w:iCs/>
          <w:color w:val="222222"/>
          <w:sz w:val="20"/>
          <w:szCs w:val="20"/>
          <w:lang w:val="en"/>
        </w:rPr>
        <w:t>The Art Newspaper</w:t>
      </w:r>
      <w:r w:rsidRPr="005F6E0A">
        <w:rPr>
          <w:rFonts w:ascii="Helvetica" w:hAnsi="Helvetica" w:cs="Helvetica"/>
          <w:color w:val="222222"/>
          <w:sz w:val="20"/>
          <w:szCs w:val="20"/>
          <w:lang w:val="en"/>
        </w:rPr>
        <w:t xml:space="preserve">, is blunt: ‘The ecosystem of the “global”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is like that of the planet itself – overheated and dire.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lastRenderedPageBreak/>
        <w:t xml:space="preserve">Rather than expecting a cleansing cataclysm, we can look forward to a relentless melting of aesthetic distinctions, dissolving of institutional barriers and fusion of cultures, resulting in a sludgy, </w:t>
      </w:r>
      <w:proofErr w:type="spellStart"/>
      <w:r w:rsidRPr="005F6E0A">
        <w:rPr>
          <w:rFonts w:ascii="Helvetica" w:hAnsi="Helvetica" w:cs="Helvetica"/>
          <w:color w:val="222222"/>
          <w:sz w:val="20"/>
          <w:szCs w:val="20"/>
          <w:lang w:val="en"/>
        </w:rPr>
        <w:t>sulphurous</w:t>
      </w:r>
      <w:proofErr w:type="spellEnd"/>
      <w:r w:rsidRPr="005F6E0A">
        <w:rPr>
          <w:rFonts w:ascii="Helvetica" w:hAnsi="Helvetica" w:cs="Helvetica"/>
          <w:color w:val="222222"/>
          <w:sz w:val="20"/>
          <w:szCs w:val="20"/>
          <w:lang w:val="en"/>
        </w:rPr>
        <w:t xml:space="preserve"> magma laced with gold.’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is not alone in the view that increased globalisation in the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has resulted in the </w:t>
      </w:r>
      <w:proofErr w:type="spellStart"/>
      <w:r w:rsidRPr="005F6E0A">
        <w:rPr>
          <w:rFonts w:ascii="Helvetica" w:hAnsi="Helvetica" w:cs="Helvetica"/>
          <w:color w:val="222222"/>
          <w:sz w:val="20"/>
          <w:szCs w:val="20"/>
          <w:lang w:val="en"/>
        </w:rPr>
        <w:t>levelling</w:t>
      </w:r>
      <w:proofErr w:type="spellEnd"/>
      <w:r w:rsidRPr="005F6E0A">
        <w:rPr>
          <w:rFonts w:ascii="Helvetica" w:hAnsi="Helvetica" w:cs="Helvetica"/>
          <w:color w:val="222222"/>
          <w:sz w:val="20"/>
          <w:szCs w:val="20"/>
          <w:lang w:val="en"/>
        </w:rPr>
        <w:t xml:space="preserve"> out of culturally specific forms. In the last issue of this magazine, </w:t>
      </w:r>
      <w:proofErr w:type="spellStart"/>
      <w:r w:rsidRPr="005F6E0A">
        <w:rPr>
          <w:rFonts w:ascii="Helvetica" w:hAnsi="Helvetica" w:cs="Helvetica"/>
          <w:i/>
          <w:iCs/>
          <w:color w:val="222222"/>
          <w:sz w:val="20"/>
          <w:szCs w:val="20"/>
          <w:lang w:val="en"/>
        </w:rPr>
        <w:t>ArtReview</w:t>
      </w:r>
      <w:r w:rsidRPr="005F6E0A">
        <w:rPr>
          <w:rFonts w:ascii="Helvetica" w:hAnsi="Helvetica" w:cs="Helvetica"/>
          <w:color w:val="222222"/>
          <w:sz w:val="20"/>
          <w:szCs w:val="20"/>
          <w:lang w:val="en"/>
        </w:rPr>
        <w:t>’s</w:t>
      </w:r>
      <w:proofErr w:type="spellEnd"/>
      <w:r w:rsidRPr="005F6E0A">
        <w:rPr>
          <w:rFonts w:ascii="Helvetica" w:hAnsi="Helvetica" w:cs="Helvetica"/>
          <w:color w:val="222222"/>
          <w:sz w:val="20"/>
          <w:szCs w:val="20"/>
          <w:lang w:val="en"/>
        </w:rPr>
        <w:t xml:space="preserve"> </w:t>
      </w:r>
      <w:hyperlink r:id="rId9" w:tgtFrame="_blank" w:history="1">
        <w:r w:rsidRPr="005F6E0A">
          <w:rPr>
            <w:rFonts w:ascii="Helvetica" w:hAnsi="Helvetica" w:cs="Helvetica"/>
            <w:color w:val="222222"/>
            <w:sz w:val="20"/>
            <w:szCs w:val="20"/>
            <w:lang w:val="en"/>
          </w:rPr>
          <w:t xml:space="preserve">J.J. </w:t>
        </w:r>
        <w:proofErr w:type="spellStart"/>
        <w:r w:rsidRPr="005F6E0A">
          <w:rPr>
            <w:rFonts w:ascii="Helvetica" w:hAnsi="Helvetica" w:cs="Helvetica"/>
            <w:color w:val="222222"/>
            <w:sz w:val="20"/>
            <w:szCs w:val="20"/>
            <w:lang w:val="en"/>
          </w:rPr>
          <w:t>Charlesworth</w:t>
        </w:r>
        <w:proofErr w:type="spellEnd"/>
      </w:hyperlink>
      <w:r w:rsidRPr="005F6E0A">
        <w:rPr>
          <w:rFonts w:ascii="Helvetica" w:hAnsi="Helvetica" w:cs="Helvetica"/>
          <w:color w:val="222222"/>
          <w:sz w:val="20"/>
          <w:szCs w:val="20"/>
          <w:lang w:val="en"/>
        </w:rPr>
        <w:t xml:space="preserve"> argued that globalisation has resulted in the production of a form of contemporary art that is visually homogeneous, created that way in order to be consumed easily around the world in biennials and fairs.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He characterises this as ‘an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Esperanto’ that is ‘legible, understandable and, ultimately, commercially exchangeable’. For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and </w:t>
      </w:r>
      <w:proofErr w:type="spellStart"/>
      <w:r w:rsidRPr="005F6E0A">
        <w:rPr>
          <w:rFonts w:ascii="Helvetica" w:hAnsi="Helvetica" w:cs="Helvetica"/>
          <w:color w:val="222222"/>
          <w:sz w:val="20"/>
          <w:szCs w:val="20"/>
          <w:lang w:val="en"/>
        </w:rPr>
        <w:t>Charlesworth</w:t>
      </w:r>
      <w:proofErr w:type="spellEnd"/>
      <w:r w:rsidRPr="005F6E0A">
        <w:rPr>
          <w:rFonts w:ascii="Helvetica" w:hAnsi="Helvetica" w:cs="Helvetica"/>
          <w:color w:val="222222"/>
          <w:sz w:val="20"/>
          <w:szCs w:val="20"/>
          <w:lang w:val="en"/>
        </w:rPr>
        <w:t xml:space="preserve">, cultural specificity would have a significant element of the illegible, </w:t>
      </w:r>
      <w:proofErr w:type="spellStart"/>
      <w:r w:rsidRPr="005F6E0A">
        <w:rPr>
          <w:rFonts w:ascii="Helvetica" w:hAnsi="Helvetica" w:cs="Helvetica"/>
          <w:color w:val="222222"/>
          <w:sz w:val="20"/>
          <w:szCs w:val="20"/>
          <w:lang w:val="en"/>
        </w:rPr>
        <w:t>unconsumable</w:t>
      </w:r>
      <w:proofErr w:type="spellEnd"/>
      <w:r w:rsidRPr="005F6E0A">
        <w:rPr>
          <w:rFonts w:ascii="Helvetica" w:hAnsi="Helvetica" w:cs="Helvetica"/>
          <w:color w:val="222222"/>
          <w:sz w:val="20"/>
          <w:szCs w:val="20"/>
          <w:lang w:val="en"/>
        </w:rPr>
        <w:t xml:space="preserve"> and incongruous: a viewer in Rio should not be able to understand significant elements of an artwork made in Jakarta. For both critics, art should speak principally to the locality in which it was made.</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By the 1960s modern art was synonymous with the New York School. Subsequent rejections of Modernism by the neo-avant-garde to begin with, and then a number of competing and sometimes overlapping movements such as Minimalism and Conceptualism, were to greater or lesser extents articulated in opposition to a high Modernism which had reached its apex in New York.</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Paris became the undisputed centre of modern art at the start of the twentieth century, and while there were competing senses of what modern art might be during the 1930s (particularly in 1920s Berlin and Moscow), abstract art emerged as the dominant form of modern art as the Second World War took hold. As Paris fell to the Nazis, modern art </w:t>
      </w:r>
      <w:proofErr w:type="gramStart"/>
      <w:r w:rsidRPr="005F6E0A">
        <w:rPr>
          <w:rFonts w:ascii="Helvetica" w:hAnsi="Helvetica" w:cs="Helvetica"/>
          <w:color w:val="222222"/>
          <w:sz w:val="20"/>
          <w:szCs w:val="20"/>
          <w:lang w:val="en"/>
        </w:rPr>
        <w:t>emigrated</w:t>
      </w:r>
      <w:proofErr w:type="gramEnd"/>
      <w:r w:rsidRPr="005F6E0A">
        <w:rPr>
          <w:rFonts w:ascii="Helvetica" w:hAnsi="Helvetica" w:cs="Helvetica"/>
          <w:color w:val="222222"/>
          <w:sz w:val="20"/>
          <w:szCs w:val="20"/>
          <w:lang w:val="en"/>
        </w:rPr>
        <w:t xml:space="preserve"> to New York through the movement of artists and through the frameworks constructed by figures such as the curator Alfred Barr at </w:t>
      </w:r>
      <w:proofErr w:type="spellStart"/>
      <w:r w:rsidRPr="005F6E0A">
        <w:rPr>
          <w:rFonts w:ascii="Helvetica" w:hAnsi="Helvetica" w:cs="Helvetica"/>
          <w:color w:val="222222"/>
          <w:sz w:val="20"/>
          <w:szCs w:val="20"/>
          <w:lang w:val="en"/>
        </w:rPr>
        <w:t>MoMA</w:t>
      </w:r>
      <w:proofErr w:type="spellEnd"/>
      <w:r w:rsidRPr="005F6E0A">
        <w:rPr>
          <w:rFonts w:ascii="Helvetica" w:hAnsi="Helvetica" w:cs="Helvetica"/>
          <w:color w:val="222222"/>
          <w:sz w:val="20"/>
          <w:szCs w:val="20"/>
          <w:lang w:val="en"/>
        </w:rPr>
        <w:t xml:space="preserve"> and the city’s dominant critic, Clement Greenberg.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proofErr w:type="spellStart"/>
      <w:r w:rsidRPr="005F6E0A">
        <w:rPr>
          <w:rFonts w:ascii="Helvetica" w:hAnsi="Helvetica" w:cs="Helvetica"/>
          <w:color w:val="222222"/>
          <w:sz w:val="20"/>
          <w:szCs w:val="20"/>
          <w:lang w:val="en"/>
        </w:rPr>
        <w:t>Storr’s</w:t>
      </w:r>
      <w:proofErr w:type="spellEnd"/>
      <w:r w:rsidRPr="005F6E0A">
        <w:rPr>
          <w:rFonts w:ascii="Helvetica" w:hAnsi="Helvetica" w:cs="Helvetica"/>
          <w:color w:val="222222"/>
          <w:sz w:val="20"/>
          <w:szCs w:val="20"/>
          <w:lang w:val="en"/>
        </w:rPr>
        <w:t xml:space="preserve"> and </w:t>
      </w:r>
      <w:proofErr w:type="spellStart"/>
      <w:r w:rsidRPr="005F6E0A">
        <w:rPr>
          <w:rFonts w:ascii="Helvetica" w:hAnsi="Helvetica" w:cs="Helvetica"/>
          <w:color w:val="222222"/>
          <w:sz w:val="20"/>
          <w:szCs w:val="20"/>
          <w:lang w:val="en"/>
        </w:rPr>
        <w:t>Charlesworth’s</w:t>
      </w:r>
      <w:proofErr w:type="spellEnd"/>
      <w:r w:rsidRPr="005F6E0A">
        <w:rPr>
          <w:rFonts w:ascii="Helvetica" w:hAnsi="Helvetica" w:cs="Helvetica"/>
          <w:color w:val="222222"/>
          <w:sz w:val="20"/>
          <w:szCs w:val="20"/>
          <w:lang w:val="en"/>
        </w:rPr>
        <w:t xml:space="preserve"> view rests implicitly on art scenes springing up organically in different localities around the world and, as a consequence, each developing with their own specific traits. However, this ignores the way that modern art spread around the world. Put simply, modern art was articulated by European artists after the First World War as a response to the conditions of modernity and in reaction to the perceived straitjacket of academic art. It was a culturally specific set of forms that was rooted in the legacy of the Great War in Europe, </w:t>
      </w:r>
      <w:proofErr w:type="spellStart"/>
      <w:r w:rsidRPr="005F6E0A">
        <w:rPr>
          <w:rFonts w:ascii="Helvetica" w:hAnsi="Helvetica" w:cs="Helvetica"/>
          <w:color w:val="222222"/>
          <w:sz w:val="20"/>
          <w:szCs w:val="20"/>
          <w:lang w:val="en"/>
        </w:rPr>
        <w:t>industrialisation</w:t>
      </w:r>
      <w:proofErr w:type="spellEnd"/>
      <w:r w:rsidRPr="005F6E0A">
        <w:rPr>
          <w:rFonts w:ascii="Helvetica" w:hAnsi="Helvetica" w:cs="Helvetica"/>
          <w:color w:val="222222"/>
          <w:sz w:val="20"/>
          <w:szCs w:val="20"/>
          <w:lang w:val="en"/>
        </w:rPr>
        <w:t xml:space="preserve"> and modern life.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proofErr w:type="spellStart"/>
      <w:r w:rsidRPr="005F6E0A">
        <w:rPr>
          <w:rFonts w:ascii="Helvetica" w:hAnsi="Helvetica" w:cs="Helvetica"/>
          <w:color w:val="222222"/>
          <w:sz w:val="20"/>
          <w:szCs w:val="20"/>
          <w:lang w:val="en"/>
        </w:rPr>
        <w:t>Storr’s</w:t>
      </w:r>
      <w:proofErr w:type="spellEnd"/>
      <w:r w:rsidRPr="005F6E0A">
        <w:rPr>
          <w:rFonts w:ascii="Helvetica" w:hAnsi="Helvetica" w:cs="Helvetica"/>
          <w:color w:val="222222"/>
          <w:sz w:val="20"/>
          <w:szCs w:val="20"/>
          <w:lang w:val="en"/>
        </w:rPr>
        <w:t xml:space="preserve"> and </w:t>
      </w:r>
      <w:proofErr w:type="spellStart"/>
      <w:r w:rsidRPr="005F6E0A">
        <w:rPr>
          <w:rFonts w:ascii="Helvetica" w:hAnsi="Helvetica" w:cs="Helvetica"/>
          <w:color w:val="222222"/>
          <w:sz w:val="20"/>
          <w:szCs w:val="20"/>
          <w:lang w:val="en"/>
        </w:rPr>
        <w:t>Charlesworth’s</w:t>
      </w:r>
      <w:proofErr w:type="spellEnd"/>
      <w:r w:rsidRPr="005F6E0A">
        <w:rPr>
          <w:rFonts w:ascii="Helvetica" w:hAnsi="Helvetica" w:cs="Helvetica"/>
          <w:color w:val="222222"/>
          <w:sz w:val="20"/>
          <w:szCs w:val="20"/>
          <w:lang w:val="en"/>
        </w:rPr>
        <w:t xml:space="preserve"> arguments are not significantly different to the critical hostility that met ‘Primitivism’… and </w:t>
      </w:r>
      <w:proofErr w:type="spellStart"/>
      <w:r w:rsidRPr="005F6E0A">
        <w:rPr>
          <w:rFonts w:ascii="Helvetica" w:hAnsi="Helvetica" w:cs="Helvetica"/>
          <w:color w:val="222222"/>
          <w:sz w:val="20"/>
          <w:szCs w:val="20"/>
          <w:lang w:val="en"/>
        </w:rPr>
        <w:t>Magiciens</w:t>
      </w:r>
      <w:proofErr w:type="spellEnd"/>
      <w:r w:rsidRPr="005F6E0A">
        <w:rPr>
          <w:rFonts w:ascii="Helvetica" w:hAnsi="Helvetica" w:cs="Helvetica"/>
          <w:color w:val="222222"/>
          <w:sz w:val="20"/>
          <w:szCs w:val="20"/>
          <w:lang w:val="en"/>
        </w:rPr>
        <w:t xml:space="preserve">…: that everything looks too similar. There are not enough markers of cultural specificity and the untranslatable. This then is the complaint that has been present right through the emergence of a </w:t>
      </w:r>
      <w:proofErr w:type="spellStart"/>
      <w:r w:rsidRPr="005F6E0A">
        <w:rPr>
          <w:rFonts w:ascii="Helvetica" w:hAnsi="Helvetica" w:cs="Helvetica"/>
          <w:color w:val="222222"/>
          <w:sz w:val="20"/>
          <w:szCs w:val="20"/>
          <w:lang w:val="en"/>
        </w:rPr>
        <w:t>globalised</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work from elsewhere ought to look more different. To this, a counter-question might be posed: when it comes to contemporary art, why expect difference, locality, the untranslatable and the culturally specific at all?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Critical reevaluations of this account have produced more multivalent accounts of the story of modern art, and of course post</w:t>
      </w:r>
      <w:r w:rsidRPr="005F6E0A">
        <w:rPr>
          <w:rFonts w:ascii="Helvetica" w:hAnsi="Helvetica" w:cs="Helvetica"/>
          <w:color w:val="222222"/>
          <w:sz w:val="20"/>
          <w:szCs w:val="20"/>
          <w:lang w:val="en"/>
        </w:rPr>
        <w:softHyphen/>
        <w:t xml:space="preserve">colonial academics have attempted to rewrite it entirely. But while the accounts of those academics, such as that contained within Stuart Hall and </w:t>
      </w:r>
      <w:proofErr w:type="spellStart"/>
      <w:r w:rsidRPr="005F6E0A">
        <w:rPr>
          <w:rFonts w:ascii="Helvetica" w:hAnsi="Helvetica" w:cs="Helvetica"/>
          <w:color w:val="222222"/>
          <w:sz w:val="20"/>
          <w:szCs w:val="20"/>
          <w:lang w:val="en"/>
        </w:rPr>
        <w:t>Sarat</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Maharaj’s</w:t>
      </w:r>
      <w:proofErr w:type="spellEnd"/>
      <w:r w:rsidRPr="005F6E0A">
        <w:rPr>
          <w:rFonts w:ascii="Helvetica" w:hAnsi="Helvetica" w:cs="Helvetica"/>
          <w:color w:val="222222"/>
          <w:sz w:val="20"/>
          <w:szCs w:val="20"/>
          <w:lang w:val="en"/>
        </w:rPr>
        <w:t xml:space="preserve"> </w:t>
      </w:r>
      <w:hyperlink r:id="rId10" w:tgtFrame="_blank" w:history="1">
        <w:r w:rsidRPr="005F6E0A">
          <w:rPr>
            <w:rFonts w:ascii="Helvetica" w:hAnsi="Helvetica" w:cs="Helvetica"/>
            <w:color w:val="222222"/>
            <w:sz w:val="20"/>
            <w:szCs w:val="20"/>
            <w:lang w:val="en"/>
          </w:rPr>
          <w:t>Modernity and Difference (2001)</w:t>
        </w:r>
      </w:hyperlink>
      <w:r w:rsidRPr="005F6E0A">
        <w:rPr>
          <w:rFonts w:ascii="Helvetica" w:hAnsi="Helvetica" w:cs="Helvetica"/>
          <w:color w:val="222222"/>
          <w:sz w:val="20"/>
          <w:szCs w:val="20"/>
          <w:lang w:val="en"/>
        </w:rPr>
        <w:t>, might be theoretically neat, they fall apart entirely when it comes to discussing (on the rare occasion they try) actual artworks. Where non-Western forms of modern art have appeared</w:t>
      </w:r>
      <w:proofErr w:type="gramStart"/>
      <w:r w:rsidRPr="005F6E0A">
        <w:rPr>
          <w:rFonts w:ascii="Helvetica" w:hAnsi="Helvetica" w:cs="Helvetica"/>
          <w:color w:val="222222"/>
          <w:sz w:val="20"/>
          <w:szCs w:val="20"/>
          <w:lang w:val="en"/>
        </w:rPr>
        <w:t>,</w:t>
      </w:r>
      <w:proofErr w:type="gramEnd"/>
      <w:r w:rsidRPr="005F6E0A">
        <w:rPr>
          <w:rFonts w:ascii="Helvetica" w:hAnsi="Helvetica" w:cs="Helvetica"/>
          <w:color w:val="222222"/>
          <w:sz w:val="20"/>
          <w:szCs w:val="20"/>
          <w:lang w:val="en"/>
        </w:rPr>
        <w:t xml:space="preserve"> it is clear that artists were looking closely at the dominant form of modern art as articulated in Paris and then New York.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So when the </w:t>
      </w:r>
      <w:hyperlink r:id="rId11" w:tgtFrame="_blank" w:history="1">
        <w:r w:rsidRPr="005F6E0A">
          <w:rPr>
            <w:rFonts w:ascii="Helvetica" w:hAnsi="Helvetica" w:cs="Helvetica"/>
            <w:color w:val="222222"/>
            <w:sz w:val="20"/>
            <w:szCs w:val="20"/>
            <w:lang w:val="en"/>
          </w:rPr>
          <w:t>Progressive Artists’ Group</w:t>
        </w:r>
      </w:hyperlink>
      <w:r w:rsidRPr="005F6E0A">
        <w:rPr>
          <w:rFonts w:ascii="Helvetica" w:hAnsi="Helvetica" w:cs="Helvetica"/>
          <w:color w:val="222222"/>
          <w:sz w:val="20"/>
          <w:szCs w:val="20"/>
          <w:lang w:val="en"/>
        </w:rPr>
        <w:t xml:space="preserve"> announced itself in India in the 1940s, they did so via that most European of forms, the manifesto. Modern form was adapted to local circumstance in Latin America (think of </w:t>
      </w:r>
      <w:proofErr w:type="spellStart"/>
      <w:r w:rsidRPr="005F6E0A">
        <w:rPr>
          <w:rFonts w:ascii="Helvetica" w:hAnsi="Helvetica" w:cs="Helvetica"/>
          <w:color w:val="222222"/>
          <w:sz w:val="20"/>
          <w:szCs w:val="20"/>
          <w:lang w:val="en"/>
        </w:rPr>
        <w:t>Wifredo</w:t>
      </w:r>
      <w:proofErr w:type="spellEnd"/>
      <w:r w:rsidRPr="005F6E0A">
        <w:rPr>
          <w:rFonts w:ascii="Helvetica" w:hAnsi="Helvetica" w:cs="Helvetica"/>
          <w:color w:val="222222"/>
          <w:sz w:val="20"/>
          <w:szCs w:val="20"/>
          <w:lang w:val="en"/>
        </w:rPr>
        <w:t xml:space="preserve"> Lam reworking Cubism). These regional Modernisms were, and continue to be, framed in relation to a dominant orthodox Modernism, a canonical Modernism, if you like.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proofErr w:type="gramStart"/>
      <w:r w:rsidRPr="005F6E0A">
        <w:rPr>
          <w:rFonts w:ascii="Helvetica" w:hAnsi="Helvetica" w:cs="Helvetica"/>
          <w:color w:val="222222"/>
          <w:sz w:val="20"/>
          <w:szCs w:val="20"/>
          <w:lang w:val="en"/>
        </w:rPr>
        <w:t xml:space="preserve">So Indian modernists are still seen as vaguely provincial because of their inability to become fully abstract, while Latin American modernists are seen as more accomplished thanks to the emergence of Geometric Abstraction – a set of views that relies on the </w:t>
      </w:r>
      <w:proofErr w:type="spellStart"/>
      <w:r w:rsidRPr="005F6E0A">
        <w:rPr>
          <w:rFonts w:ascii="Helvetica" w:hAnsi="Helvetica" w:cs="Helvetica"/>
          <w:color w:val="222222"/>
          <w:sz w:val="20"/>
          <w:szCs w:val="20"/>
          <w:lang w:val="en"/>
        </w:rPr>
        <w:t>Greenbergian</w:t>
      </w:r>
      <w:proofErr w:type="spellEnd"/>
      <w:r w:rsidRPr="005F6E0A">
        <w:rPr>
          <w:rFonts w:ascii="Helvetica" w:hAnsi="Helvetica" w:cs="Helvetica"/>
          <w:color w:val="222222"/>
          <w:sz w:val="20"/>
          <w:szCs w:val="20"/>
          <w:lang w:val="en"/>
        </w:rPr>
        <w:t xml:space="preserve"> idea that abstraction is the highest form of modern art.</w:t>
      </w:r>
      <w:proofErr w:type="gramEnd"/>
      <w:r w:rsidRPr="005F6E0A">
        <w:rPr>
          <w:rFonts w:ascii="Helvetica" w:hAnsi="Helvetica" w:cs="Helvetica"/>
          <w:color w:val="222222"/>
          <w:sz w:val="20"/>
          <w:szCs w:val="20"/>
          <w:lang w:val="en"/>
        </w:rPr>
        <w:t xml:space="preserve"> In short, a dominant paradigm was absorbed, aspired to and reacted against by artists from around the world, many of whom upped sticks and moved to New York, Paris or London.</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lastRenderedPageBreak/>
        <w:t xml:space="preserve">The narrative for what came after modern art is not much different. Movements such as the neo-avant-garde, Minimalism, Conceptualism and Neo-Expressionism were articulated by artists who were reacting against high Modernism, but by doing so were still part of Modernism’s endgame. There was still a coherent narrative to react against. As Francesco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put it in an article on the ‘problem’ of criticism published in </w:t>
      </w:r>
      <w:r w:rsidRPr="005F6E0A">
        <w:rPr>
          <w:rFonts w:ascii="Helvetica" w:hAnsi="Helvetica" w:cs="Helvetica"/>
          <w:i/>
          <w:iCs/>
          <w:color w:val="222222"/>
          <w:sz w:val="20"/>
          <w:szCs w:val="20"/>
          <w:lang w:val="en"/>
        </w:rPr>
        <w:t>Frieze</w:t>
      </w:r>
      <w:r w:rsidRPr="005F6E0A">
        <w:rPr>
          <w:rFonts w:ascii="Helvetica" w:hAnsi="Helvetica" w:cs="Helvetica"/>
          <w:color w:val="222222"/>
          <w:sz w:val="20"/>
          <w:szCs w:val="20"/>
          <w:lang w:val="en"/>
        </w:rPr>
        <w:t xml:space="preserve"> in 2011, ‘Once upon a time – say 20 years ago – everything was crystal clear in the art world.’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(seemingly arbitrarily) pinpoints the appearance of Jeff </w:t>
      </w:r>
      <w:proofErr w:type="spellStart"/>
      <w:r w:rsidRPr="005F6E0A">
        <w:rPr>
          <w:rFonts w:ascii="Helvetica" w:hAnsi="Helvetica" w:cs="Helvetica"/>
          <w:color w:val="222222"/>
          <w:sz w:val="20"/>
          <w:szCs w:val="20"/>
          <w:lang w:val="en"/>
        </w:rPr>
        <w:t>Koons’s</w:t>
      </w:r>
      <w:proofErr w:type="spellEnd"/>
      <w:r w:rsidRPr="005F6E0A">
        <w:rPr>
          <w:rFonts w:ascii="Helvetica" w:hAnsi="Helvetica" w:cs="Helvetica"/>
          <w:color w:val="222222"/>
          <w:sz w:val="20"/>
          <w:szCs w:val="20"/>
          <w:lang w:val="en"/>
        </w:rPr>
        <w:t xml:space="preserve"> series </w:t>
      </w:r>
      <w:hyperlink r:id="rId12" w:tgtFrame="_blank" w:history="1">
        <w:r w:rsidRPr="005F6E0A">
          <w:rPr>
            <w:rFonts w:ascii="Helvetica" w:hAnsi="Helvetica" w:cs="Helvetica"/>
            <w:color w:val="222222"/>
            <w:sz w:val="20"/>
            <w:szCs w:val="20"/>
            <w:lang w:val="en"/>
          </w:rPr>
          <w:t>Made in Heaven (1989)</w:t>
        </w:r>
      </w:hyperlink>
      <w:r w:rsidRPr="005F6E0A">
        <w:rPr>
          <w:rFonts w:ascii="Helvetica" w:hAnsi="Helvetica" w:cs="Helvetica"/>
          <w:color w:val="222222"/>
          <w:sz w:val="20"/>
          <w:szCs w:val="20"/>
          <w:lang w:val="en"/>
        </w:rPr>
        <w:t xml:space="preserve"> as the moment at which the grip of the modern is loosened ‘[marking] the end of by-laws and the beginning of critical chaos’. But </w:t>
      </w:r>
      <w:proofErr w:type="spellStart"/>
      <w:r w:rsidRPr="005F6E0A">
        <w:rPr>
          <w:rFonts w:ascii="Helvetica" w:hAnsi="Helvetica" w:cs="Helvetica"/>
          <w:color w:val="222222"/>
          <w:sz w:val="20"/>
          <w:szCs w:val="20"/>
          <w:lang w:val="en"/>
        </w:rPr>
        <w:t>Bonami’s</w:t>
      </w:r>
      <w:proofErr w:type="spellEnd"/>
      <w:r w:rsidRPr="005F6E0A">
        <w:rPr>
          <w:rFonts w:ascii="Helvetica" w:hAnsi="Helvetica" w:cs="Helvetica"/>
          <w:color w:val="222222"/>
          <w:sz w:val="20"/>
          <w:szCs w:val="20"/>
          <w:lang w:val="en"/>
        </w:rPr>
        <w:t xml:space="preserve"> choice of date might be telling in another way: 1989 was the year of the Berlin Wall coming down, and in the </w:t>
      </w:r>
      <w:proofErr w:type="spellStart"/>
      <w:r w:rsidRPr="005F6E0A">
        <w:rPr>
          <w:rFonts w:ascii="Helvetica" w:hAnsi="Helvetica" w:cs="Helvetica"/>
          <w:color w:val="222222"/>
          <w:sz w:val="20"/>
          <w:szCs w:val="20"/>
          <w:lang w:val="en"/>
        </w:rPr>
        <w:t>artworld</w:t>
      </w:r>
      <w:proofErr w:type="spellEnd"/>
      <w:r w:rsidRPr="005F6E0A">
        <w:rPr>
          <w:rFonts w:ascii="Helvetica" w:hAnsi="Helvetica" w:cs="Helvetica"/>
          <w:color w:val="222222"/>
          <w:sz w:val="20"/>
          <w:szCs w:val="20"/>
          <w:lang w:val="en"/>
        </w:rPr>
        <w:t xml:space="preserve"> it was the year of </w:t>
      </w:r>
      <w:proofErr w:type="spellStart"/>
      <w:r w:rsidRPr="005F6E0A">
        <w:rPr>
          <w:rFonts w:ascii="Helvetica" w:hAnsi="Helvetica" w:cs="Helvetica"/>
          <w:i/>
          <w:iCs/>
          <w:color w:val="222222"/>
          <w:sz w:val="20"/>
          <w:szCs w:val="20"/>
          <w:lang w:val="en"/>
        </w:rPr>
        <w:t>Magiciens</w:t>
      </w:r>
      <w:proofErr w:type="spellEnd"/>
      <w:r w:rsidRPr="005F6E0A">
        <w:rPr>
          <w:rFonts w:ascii="Helvetica" w:hAnsi="Helvetica" w:cs="Helvetica"/>
          <w:i/>
          <w:iCs/>
          <w:color w:val="222222"/>
          <w:sz w:val="20"/>
          <w:szCs w:val="20"/>
          <w:lang w:val="en"/>
        </w:rPr>
        <w:t xml:space="preserve"> de la Terre</w:t>
      </w:r>
      <w:r w:rsidRPr="005F6E0A">
        <w:rPr>
          <w:rFonts w:ascii="Helvetica" w:hAnsi="Helvetica" w:cs="Helvetica"/>
          <w:color w:val="222222"/>
          <w:sz w:val="20"/>
          <w:szCs w:val="20"/>
          <w:lang w:val="en"/>
        </w:rPr>
        <w:t xml:space="preserve">. Modernism might have been over, but it was not necessarily postmodern relativism that replaced it, but </w:t>
      </w:r>
      <w:proofErr w:type="spellStart"/>
      <w:r w:rsidRPr="005F6E0A">
        <w:rPr>
          <w:rFonts w:ascii="Helvetica" w:hAnsi="Helvetica" w:cs="Helvetica"/>
          <w:color w:val="222222"/>
          <w:sz w:val="20"/>
          <w:szCs w:val="20"/>
          <w:lang w:val="en"/>
        </w:rPr>
        <w:t>globalised</w:t>
      </w:r>
      <w:proofErr w:type="spellEnd"/>
      <w:r w:rsidRPr="005F6E0A">
        <w:rPr>
          <w:rFonts w:ascii="Helvetica" w:hAnsi="Helvetica" w:cs="Helvetica"/>
          <w:color w:val="222222"/>
          <w:sz w:val="20"/>
          <w:szCs w:val="20"/>
          <w:lang w:val="en"/>
        </w:rPr>
        <w:t xml:space="preserve"> neoliberalism. Indeed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describes the emergent language of art that replaced modernism as ‘so-called global aesthetics, which is, ironically, a Western construction’.</w:t>
      </w:r>
    </w:p>
    <w:p w:rsidR="005F6E0A" w:rsidRPr="005F6E0A" w:rsidRDefault="005F6E0A" w:rsidP="005F6E0A">
      <w:pPr>
        <w:shd w:val="clear" w:color="auto" w:fill="EBEBEB"/>
        <w:spacing w:beforeAutospacing="1"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 anxiety about things looking too similar pervades contemporary art’s thinking about the global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For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like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this move towards global aesthetics has negative connotations.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paints a picture of critical chaos caused by the breakdown of what he terms the ‘unwritten by-laws conceived at the beginning of the twentieth century’. In turn,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suggests ‘aesthetic distinctions’ are collapsing. While it would be a gross exaggeration to suggest that either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or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is a fully-paid up </w:t>
      </w:r>
      <w:proofErr w:type="spellStart"/>
      <w:r w:rsidRPr="005F6E0A">
        <w:rPr>
          <w:rFonts w:ascii="Helvetica" w:hAnsi="Helvetica" w:cs="Helvetica"/>
          <w:color w:val="222222"/>
          <w:sz w:val="20"/>
          <w:szCs w:val="20"/>
          <w:lang w:val="en"/>
        </w:rPr>
        <w:t>Greenbergian</w:t>
      </w:r>
      <w:proofErr w:type="spellEnd"/>
      <w:r w:rsidRPr="005F6E0A">
        <w:rPr>
          <w:rFonts w:ascii="Helvetica" w:hAnsi="Helvetica" w:cs="Helvetica"/>
          <w:color w:val="222222"/>
          <w:sz w:val="20"/>
          <w:szCs w:val="20"/>
          <w:lang w:val="en"/>
        </w:rPr>
        <w:t xml:space="preserve"> modernist, both their positions imply that there was a consensus for understanding twentieth</w:t>
      </w:r>
      <w:r w:rsidRPr="005F6E0A">
        <w:rPr>
          <w:rFonts w:ascii="Helvetica" w:hAnsi="Helvetica" w:cs="Helvetica"/>
          <w:color w:val="222222"/>
          <w:sz w:val="20"/>
          <w:szCs w:val="20"/>
          <w:lang w:val="en"/>
        </w:rPr>
        <w:softHyphen/>
        <w:t xml:space="preserve">-century art, most commonly articulated through a series of movements, or ‘-isms’, from Cubism onwards, a more nuanced version of Alfred Barr’s now infamous diagram.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Nonetheless, critical or canonical consensus here is cast as a shared set of beliefs about which works fit into the narrative of modern and the avant-garde artwork of the 1960s and 70s. </w:t>
      </w:r>
      <w:proofErr w:type="gramStart"/>
      <w:r w:rsidRPr="005F6E0A">
        <w:rPr>
          <w:rFonts w:ascii="Helvetica" w:hAnsi="Helvetica" w:cs="Helvetica"/>
          <w:color w:val="222222"/>
          <w:sz w:val="20"/>
          <w:szCs w:val="20"/>
          <w:lang w:val="en"/>
        </w:rPr>
        <w:t xml:space="preserve">As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puts it: ‘Everybody knew the difference between, for example, an Alberto Giacometti and a Fernando </w:t>
      </w:r>
      <w:proofErr w:type="spellStart"/>
      <w:r w:rsidRPr="005F6E0A">
        <w:rPr>
          <w:rFonts w:ascii="Helvetica" w:hAnsi="Helvetica" w:cs="Helvetica"/>
          <w:color w:val="222222"/>
          <w:sz w:val="20"/>
          <w:szCs w:val="20"/>
          <w:lang w:val="en"/>
        </w:rPr>
        <w:t>Botero</w:t>
      </w:r>
      <w:proofErr w:type="spellEnd"/>
      <w:r w:rsidRPr="005F6E0A">
        <w:rPr>
          <w:rFonts w:ascii="Helvetica" w:hAnsi="Helvetica" w:cs="Helvetica"/>
          <w:color w:val="222222"/>
          <w:sz w:val="20"/>
          <w:szCs w:val="20"/>
          <w:lang w:val="en"/>
        </w:rPr>
        <w:t>… the Manichaean difference between good and bad art.’</w:t>
      </w:r>
      <w:proofErr w:type="gramEnd"/>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Non-Western practices tended to be positioned as external to this narrative of Modernism, acting as precursors (in Rubin’s vision) or </w:t>
      </w:r>
      <w:proofErr w:type="spellStart"/>
      <w:r w:rsidRPr="005F6E0A">
        <w:rPr>
          <w:rFonts w:ascii="Helvetica" w:hAnsi="Helvetica" w:cs="Helvetica"/>
          <w:color w:val="222222"/>
          <w:sz w:val="20"/>
          <w:szCs w:val="20"/>
          <w:lang w:val="en"/>
        </w:rPr>
        <w:t>nonart</w:t>
      </w:r>
      <w:proofErr w:type="spellEnd"/>
      <w:r w:rsidRPr="005F6E0A">
        <w:rPr>
          <w:rFonts w:ascii="Helvetica" w:hAnsi="Helvetica" w:cs="Helvetica"/>
          <w:color w:val="222222"/>
          <w:sz w:val="20"/>
          <w:szCs w:val="20"/>
          <w:lang w:val="en"/>
        </w:rPr>
        <w:t xml:space="preserve"> practices (in Martin’s articulation of the idea of ‘magician’ rather than artist). The key shift happens with the rise of what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terms ‘contemporary global aesthetics’, an all-encompassing idea of contemporary art that includes non-Western practices on a much larger scale than Modernism allowed. Contemporary art might be a category that operates on a geographically wider scale than Modernism, but according to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and </w:t>
      </w:r>
      <w:proofErr w:type="spellStart"/>
      <w:r w:rsidRPr="005F6E0A">
        <w:rPr>
          <w:rFonts w:ascii="Helvetica" w:hAnsi="Helvetica" w:cs="Helvetica"/>
          <w:color w:val="222222"/>
          <w:sz w:val="20"/>
          <w:szCs w:val="20"/>
          <w:lang w:val="en"/>
        </w:rPr>
        <w:t>Charlesworth</w:t>
      </w:r>
      <w:proofErr w:type="spellEnd"/>
      <w:r w:rsidRPr="005F6E0A">
        <w:rPr>
          <w:rFonts w:ascii="Helvetica" w:hAnsi="Helvetica" w:cs="Helvetica"/>
          <w:color w:val="222222"/>
          <w:sz w:val="20"/>
          <w:szCs w:val="20"/>
          <w:lang w:val="en"/>
        </w:rPr>
        <w:t xml:space="preserve">, it tends to result in more homogeneous work.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 reaction to this unexpected homogeneity is a desire for work from outside the West to go back to productively occupying a space outside the category of contemporary art, and ideally for it to become untranslatable again. </w:t>
      </w:r>
      <w:proofErr w:type="gramStart"/>
      <w:r w:rsidRPr="005F6E0A">
        <w:rPr>
          <w:rFonts w:ascii="Helvetica" w:hAnsi="Helvetica" w:cs="Helvetica"/>
          <w:color w:val="222222"/>
          <w:sz w:val="20"/>
          <w:szCs w:val="20"/>
          <w:lang w:val="en"/>
        </w:rPr>
        <w:t xml:space="preserve">As </w:t>
      </w:r>
      <w:proofErr w:type="spellStart"/>
      <w:r w:rsidRPr="005F6E0A">
        <w:rPr>
          <w:rFonts w:ascii="Helvetica" w:hAnsi="Helvetica" w:cs="Helvetica"/>
          <w:color w:val="222222"/>
          <w:sz w:val="20"/>
          <w:szCs w:val="20"/>
          <w:lang w:val="en"/>
        </w:rPr>
        <w:t>Charlesworth</w:t>
      </w:r>
      <w:proofErr w:type="spellEnd"/>
      <w:r w:rsidRPr="005F6E0A">
        <w:rPr>
          <w:rFonts w:ascii="Helvetica" w:hAnsi="Helvetica" w:cs="Helvetica"/>
          <w:color w:val="222222"/>
          <w:sz w:val="20"/>
          <w:szCs w:val="20"/>
          <w:lang w:val="en"/>
        </w:rPr>
        <w:t xml:space="preserve"> asks: ‘What would it mean to assert a local that is opaque to the global, that was resistant to its forms of translation?’</w:t>
      </w:r>
      <w:proofErr w:type="gramEnd"/>
      <w:r w:rsidRPr="005F6E0A">
        <w:rPr>
          <w:rFonts w:ascii="Helvetica" w:hAnsi="Helvetica" w:cs="Helvetica"/>
          <w:color w:val="222222"/>
          <w:sz w:val="20"/>
          <w:szCs w:val="20"/>
          <w:lang w:val="en"/>
        </w:rPr>
        <w:t xml:space="preserv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 accepted answer from a </w:t>
      </w:r>
      <w:proofErr w:type="spellStart"/>
      <w:r w:rsidRPr="005F6E0A">
        <w:rPr>
          <w:rFonts w:ascii="Helvetica" w:hAnsi="Helvetica" w:cs="Helvetica"/>
          <w:color w:val="222222"/>
          <w:sz w:val="20"/>
          <w:szCs w:val="20"/>
          <w:lang w:val="en"/>
        </w:rPr>
        <w:t>globalised</w:t>
      </w:r>
      <w:proofErr w:type="spellEnd"/>
      <w:r w:rsidRPr="005F6E0A">
        <w:rPr>
          <w:rFonts w:ascii="Helvetica" w:hAnsi="Helvetica" w:cs="Helvetica"/>
          <w:color w:val="222222"/>
          <w:sz w:val="20"/>
          <w:szCs w:val="20"/>
          <w:lang w:val="en"/>
        </w:rPr>
        <w:t xml:space="preserve">, postcolonial perspective is to dismiss this desire as not only nostalgic but also impossible. Once any practice has been identified by the contemporary art world, that act of identification in itself begins the process of translation of that identified object into the uneasy catchall category of ‘contemporary art’. From this viewpoint it is more logical to accept the all-pervasiveness of ‘contemporary art’ as a category and celebrate its global inclusivity with the added rejoinder that there is nothing wrong with having a dominant language of what contemporary art is and can be.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After all, non-Western artists who aspired to be seen as modern artists had no desire to knock down the central tenets of Modernism. Instead, artists like F.N. Souza, Aubrey Williams or </w:t>
      </w:r>
      <w:proofErr w:type="spellStart"/>
      <w:r w:rsidRPr="005F6E0A">
        <w:rPr>
          <w:rFonts w:ascii="Helvetica" w:hAnsi="Helvetica" w:cs="Helvetica"/>
          <w:color w:val="222222"/>
          <w:sz w:val="20"/>
          <w:szCs w:val="20"/>
          <w:lang w:val="en"/>
        </w:rPr>
        <w:t>Wifredo</w:t>
      </w:r>
      <w:proofErr w:type="spellEnd"/>
      <w:r w:rsidRPr="005F6E0A">
        <w:rPr>
          <w:rFonts w:ascii="Helvetica" w:hAnsi="Helvetica" w:cs="Helvetica"/>
          <w:color w:val="222222"/>
          <w:sz w:val="20"/>
          <w:szCs w:val="20"/>
          <w:lang w:val="en"/>
        </w:rPr>
        <w:t xml:space="preserve"> Lam wished to be seen as having fully entered and become participants of canonical modern art. By logical extension, artists today from around the world who wish to be seen as making ‘contemporary art’ should be allowed to do the same, to become participants of a shared language that is far more welcoming than Modernism.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lastRenderedPageBreak/>
        <w:t xml:space="preserve">Of course this openness is very important for artists from outside the traditional centres of art production. However, the robust, if politically correct rejoinder to the likes of </w:t>
      </w:r>
      <w:proofErr w:type="spellStart"/>
      <w:r w:rsidRPr="005F6E0A">
        <w:rPr>
          <w:rFonts w:ascii="Helvetica" w:hAnsi="Helvetica" w:cs="Helvetica"/>
          <w:color w:val="222222"/>
          <w:sz w:val="20"/>
          <w:szCs w:val="20"/>
          <w:lang w:val="en"/>
        </w:rPr>
        <w:t>Storr</w:t>
      </w:r>
      <w:proofErr w:type="spellEnd"/>
      <w:r w:rsidRPr="005F6E0A">
        <w:rPr>
          <w:rFonts w:ascii="Helvetica" w:hAnsi="Helvetica" w:cs="Helvetica"/>
          <w:color w:val="222222"/>
          <w:sz w:val="20"/>
          <w:szCs w:val="20"/>
          <w:lang w:val="en"/>
        </w:rPr>
        <w:t xml:space="preserve">, </w:t>
      </w:r>
      <w:proofErr w:type="spellStart"/>
      <w:r w:rsidRPr="005F6E0A">
        <w:rPr>
          <w:rFonts w:ascii="Helvetica" w:hAnsi="Helvetica" w:cs="Helvetica"/>
          <w:color w:val="222222"/>
          <w:sz w:val="20"/>
          <w:szCs w:val="20"/>
          <w:lang w:val="en"/>
        </w:rPr>
        <w:t>Bonami</w:t>
      </w:r>
      <w:proofErr w:type="spellEnd"/>
      <w:r w:rsidRPr="005F6E0A">
        <w:rPr>
          <w:rFonts w:ascii="Helvetica" w:hAnsi="Helvetica" w:cs="Helvetica"/>
          <w:color w:val="222222"/>
          <w:sz w:val="20"/>
          <w:szCs w:val="20"/>
          <w:lang w:val="en"/>
        </w:rPr>
        <w:t xml:space="preserve"> and </w:t>
      </w:r>
      <w:proofErr w:type="spellStart"/>
      <w:r w:rsidRPr="005F6E0A">
        <w:rPr>
          <w:rFonts w:ascii="Helvetica" w:hAnsi="Helvetica" w:cs="Helvetica"/>
          <w:color w:val="222222"/>
          <w:sz w:val="20"/>
          <w:szCs w:val="20"/>
          <w:lang w:val="en"/>
        </w:rPr>
        <w:t>Charlesworth</w:t>
      </w:r>
      <w:proofErr w:type="spellEnd"/>
      <w:r w:rsidRPr="005F6E0A">
        <w:rPr>
          <w:rFonts w:ascii="Helvetica" w:hAnsi="Helvetica" w:cs="Helvetica"/>
          <w:color w:val="222222"/>
          <w:sz w:val="20"/>
          <w:szCs w:val="20"/>
          <w:lang w:val="en"/>
        </w:rPr>
        <w:t xml:space="preserve"> does not quite fully add up. Contemporary art is increasingly propagated around the world by the market, rather than by curators or writers. It is auction houses, art fairs, collectors and art magazines on the hunt for new advertising opportunities that open up ‘emerging’ art territories, and these uncritical mechanisms are not necessarily the best for discovering radical practice that looks very different from contemporary art being made in London, Berlin and New York.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There are two possible solutions: firstly to disengage the yoking together of looking for the different with looking at the non-Western. In other words, perhaps the start for the search of the radically different should begin with looking within the traditional centres of art production. This avoids the accusation that it is always the non-West that gets hit with the demand to be different. Secondly, look beyond mechanisms associated with the market (auction houses, collectors, fairs, magazines and even biennials) when looking for radically different practices outside the West. Contemporary art might look the same wherever it is made, and there might be no way round that (indeed, depending on your perspective, this might be a cause for celebration). </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color w:val="222222"/>
          <w:sz w:val="20"/>
          <w:szCs w:val="20"/>
          <w:lang w:val="en"/>
        </w:rPr>
        <w:t xml:space="preserve">The radically untranslatable could be out there, both within and outside the West, but it’s going to take some experimental models of </w:t>
      </w:r>
      <w:proofErr w:type="spellStart"/>
      <w:r w:rsidRPr="005F6E0A">
        <w:rPr>
          <w:rFonts w:ascii="Helvetica" w:hAnsi="Helvetica" w:cs="Helvetica"/>
          <w:color w:val="222222"/>
          <w:sz w:val="20"/>
          <w:szCs w:val="20"/>
          <w:lang w:val="en"/>
        </w:rPr>
        <w:t>curation</w:t>
      </w:r>
      <w:proofErr w:type="spellEnd"/>
      <w:r w:rsidRPr="005F6E0A">
        <w:rPr>
          <w:rFonts w:ascii="Helvetica" w:hAnsi="Helvetica" w:cs="Helvetica"/>
          <w:color w:val="222222"/>
          <w:sz w:val="20"/>
          <w:szCs w:val="20"/>
          <w:lang w:val="en"/>
        </w:rPr>
        <w:t xml:space="preserve"> and critical thinking, and the ability to take the inevitable potshots that follow, to unearth it. Twenty-five years on, a successor to </w:t>
      </w:r>
      <w:proofErr w:type="spellStart"/>
      <w:r w:rsidRPr="005F6E0A">
        <w:rPr>
          <w:rFonts w:ascii="Helvetica" w:hAnsi="Helvetica" w:cs="Helvetica"/>
          <w:i/>
          <w:iCs/>
          <w:color w:val="222222"/>
          <w:sz w:val="20"/>
          <w:szCs w:val="20"/>
          <w:lang w:val="en"/>
        </w:rPr>
        <w:t>Magiciens</w:t>
      </w:r>
      <w:proofErr w:type="spellEnd"/>
      <w:r w:rsidRPr="005F6E0A">
        <w:rPr>
          <w:rFonts w:ascii="Helvetica" w:hAnsi="Helvetica" w:cs="Helvetica"/>
          <w:i/>
          <w:iCs/>
          <w:color w:val="222222"/>
          <w:sz w:val="20"/>
          <w:szCs w:val="20"/>
          <w:lang w:val="en"/>
        </w:rPr>
        <w:t xml:space="preserve"> de la Terre</w:t>
      </w:r>
      <w:r w:rsidRPr="005F6E0A">
        <w:rPr>
          <w:rFonts w:ascii="Helvetica" w:hAnsi="Helvetica" w:cs="Helvetica"/>
          <w:color w:val="222222"/>
          <w:sz w:val="20"/>
          <w:szCs w:val="20"/>
          <w:lang w:val="en"/>
        </w:rPr>
        <w:t>, with all its barmy optimism, is sorely needed to balance out an articulation of global contemporary art that is in danger of being flattened by market forces.</w:t>
      </w:r>
    </w:p>
    <w:p w:rsidR="005F6E0A" w:rsidRPr="005F6E0A" w:rsidRDefault="005F6E0A" w:rsidP="005F6E0A">
      <w:pPr>
        <w:shd w:val="clear" w:color="auto" w:fill="EBEBEB"/>
        <w:spacing w:before="100" w:beforeAutospacing="1" w:after="100" w:afterAutospacing="1" w:line="270" w:lineRule="atLeast"/>
        <w:rPr>
          <w:rFonts w:ascii="Helvetica" w:hAnsi="Helvetica" w:cs="Helvetica"/>
          <w:color w:val="222222"/>
          <w:sz w:val="20"/>
          <w:szCs w:val="20"/>
          <w:lang w:val="en"/>
        </w:rPr>
      </w:pPr>
      <w:r w:rsidRPr="005F6E0A">
        <w:rPr>
          <w:rFonts w:ascii="Helvetica" w:hAnsi="Helvetica" w:cs="Helvetica"/>
          <w:i/>
          <w:iCs/>
          <w:color w:val="222222"/>
          <w:sz w:val="20"/>
          <w:szCs w:val="20"/>
          <w:lang w:val="en"/>
        </w:rPr>
        <w:t>This article was first published in the December 2013 issue</w:t>
      </w:r>
    </w:p>
    <w:p w:rsidR="00252C08" w:rsidRPr="007F1405" w:rsidRDefault="00252C08" w:rsidP="0032593F">
      <w:pPr>
        <w:rPr>
          <w:rFonts w:ascii="Arial" w:hAnsi="Arial"/>
          <w:sz w:val="22"/>
        </w:rPr>
      </w:pPr>
    </w:p>
    <w:sectPr w:rsidR="00252C08" w:rsidRPr="007F1405" w:rsidSect="001F309B">
      <w:pgSz w:w="11906" w:h="16838"/>
      <w:pgMar w:top="864" w:right="864" w:bottom="864"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AF6"/>
    <w:rsid w:val="00020AE4"/>
    <w:rsid w:val="001F309B"/>
    <w:rsid w:val="00252C08"/>
    <w:rsid w:val="0032593F"/>
    <w:rsid w:val="004E71DD"/>
    <w:rsid w:val="005F6E0A"/>
    <w:rsid w:val="00625AF6"/>
    <w:rsid w:val="007F1405"/>
    <w:rsid w:val="00A817C2"/>
    <w:rsid w:val="00D9371E"/>
    <w:rsid w:val="00EA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5AF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5AF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9262">
      <w:bodyDiv w:val="1"/>
      <w:marLeft w:val="0"/>
      <w:marRight w:val="0"/>
      <w:marTop w:val="0"/>
      <w:marBottom w:val="0"/>
      <w:divBdr>
        <w:top w:val="none" w:sz="0" w:space="0" w:color="auto"/>
        <w:left w:val="none" w:sz="0" w:space="0" w:color="auto"/>
        <w:bottom w:val="none" w:sz="0" w:space="0" w:color="auto"/>
        <w:right w:val="none" w:sz="0" w:space="0" w:color="auto"/>
      </w:divBdr>
      <w:divsChild>
        <w:div w:id="425268245">
          <w:marLeft w:val="0"/>
          <w:marRight w:val="0"/>
          <w:marTop w:val="0"/>
          <w:marBottom w:val="0"/>
          <w:divBdr>
            <w:top w:val="none" w:sz="0" w:space="0" w:color="auto"/>
            <w:left w:val="none" w:sz="0" w:space="0" w:color="auto"/>
            <w:bottom w:val="none" w:sz="0" w:space="0" w:color="auto"/>
            <w:right w:val="none" w:sz="0" w:space="0" w:color="auto"/>
          </w:divBdr>
          <w:divsChild>
            <w:div w:id="1352604501">
              <w:marLeft w:val="0"/>
              <w:marRight w:val="0"/>
              <w:marTop w:val="0"/>
              <w:marBottom w:val="0"/>
              <w:divBdr>
                <w:top w:val="none" w:sz="0" w:space="0" w:color="auto"/>
                <w:left w:val="none" w:sz="0" w:space="0" w:color="auto"/>
                <w:bottom w:val="none" w:sz="0" w:space="0" w:color="auto"/>
                <w:right w:val="none" w:sz="0" w:space="0" w:color="auto"/>
              </w:divBdr>
              <w:divsChild>
                <w:div w:id="488328863">
                  <w:marLeft w:val="0"/>
                  <w:marRight w:val="0"/>
                  <w:marTop w:val="0"/>
                  <w:marBottom w:val="0"/>
                  <w:divBdr>
                    <w:top w:val="none" w:sz="0" w:space="0" w:color="auto"/>
                    <w:left w:val="none" w:sz="0" w:space="0" w:color="auto"/>
                    <w:bottom w:val="none" w:sz="0" w:space="0" w:color="auto"/>
                    <w:right w:val="none" w:sz="0" w:space="0" w:color="auto"/>
                  </w:divBdr>
                  <w:divsChild>
                    <w:div w:id="1567378071">
                      <w:marLeft w:val="0"/>
                      <w:marRight w:val="0"/>
                      <w:marTop w:val="0"/>
                      <w:marBottom w:val="0"/>
                      <w:divBdr>
                        <w:top w:val="none" w:sz="0" w:space="0" w:color="auto"/>
                        <w:left w:val="none" w:sz="0" w:space="0" w:color="auto"/>
                        <w:bottom w:val="none" w:sz="0" w:space="0" w:color="auto"/>
                        <w:right w:val="none" w:sz="0" w:space="0" w:color="auto"/>
                      </w:divBdr>
                      <w:divsChild>
                        <w:div w:id="154346661">
                          <w:marLeft w:val="0"/>
                          <w:marRight w:val="0"/>
                          <w:marTop w:val="0"/>
                          <w:marBottom w:val="0"/>
                          <w:divBdr>
                            <w:top w:val="none" w:sz="0" w:space="0" w:color="auto"/>
                            <w:left w:val="none" w:sz="0" w:space="0" w:color="auto"/>
                            <w:bottom w:val="none" w:sz="0" w:space="0" w:color="auto"/>
                            <w:right w:val="none" w:sz="0" w:space="0" w:color="auto"/>
                          </w:divBdr>
                          <w:divsChild>
                            <w:div w:id="1191529631">
                              <w:marLeft w:val="0"/>
                              <w:marRight w:val="0"/>
                              <w:marTop w:val="0"/>
                              <w:marBottom w:val="0"/>
                              <w:divBdr>
                                <w:top w:val="none" w:sz="0" w:space="0" w:color="auto"/>
                                <w:left w:val="none" w:sz="0" w:space="0" w:color="auto"/>
                                <w:bottom w:val="none" w:sz="0" w:space="0" w:color="auto"/>
                                <w:right w:val="none" w:sz="0" w:space="0" w:color="auto"/>
                              </w:divBdr>
                            </w:div>
                          </w:divsChild>
                        </w:div>
                        <w:div w:id="290980022">
                          <w:marLeft w:val="0"/>
                          <w:marRight w:val="0"/>
                          <w:marTop w:val="0"/>
                          <w:marBottom w:val="0"/>
                          <w:divBdr>
                            <w:top w:val="none" w:sz="0" w:space="0" w:color="auto"/>
                            <w:left w:val="none" w:sz="0" w:space="0" w:color="auto"/>
                            <w:bottom w:val="none" w:sz="0" w:space="0" w:color="auto"/>
                            <w:right w:val="none" w:sz="0" w:space="0" w:color="auto"/>
                          </w:divBdr>
                          <w:divsChild>
                            <w:div w:id="628704655">
                              <w:marLeft w:val="0"/>
                              <w:marRight w:val="0"/>
                              <w:marTop w:val="0"/>
                              <w:marBottom w:val="0"/>
                              <w:divBdr>
                                <w:top w:val="none" w:sz="0" w:space="0" w:color="auto"/>
                                <w:left w:val="none" w:sz="0" w:space="0" w:color="auto"/>
                                <w:bottom w:val="none" w:sz="0" w:space="0" w:color="auto"/>
                                <w:right w:val="none" w:sz="0" w:space="0" w:color="auto"/>
                              </w:divBdr>
                              <w:divsChild>
                                <w:div w:id="421143514">
                                  <w:marLeft w:val="0"/>
                                  <w:marRight w:val="0"/>
                                  <w:marTop w:val="0"/>
                                  <w:marBottom w:val="0"/>
                                  <w:divBdr>
                                    <w:top w:val="none" w:sz="0" w:space="0" w:color="auto"/>
                                    <w:left w:val="none" w:sz="0" w:space="0" w:color="auto"/>
                                    <w:bottom w:val="none" w:sz="0" w:space="0" w:color="auto"/>
                                    <w:right w:val="none" w:sz="0" w:space="0" w:color="auto"/>
                                  </w:divBdr>
                                  <w:divsChild>
                                    <w:div w:id="2032487773">
                                      <w:marLeft w:val="0"/>
                                      <w:marRight w:val="0"/>
                                      <w:marTop w:val="0"/>
                                      <w:marBottom w:val="0"/>
                                      <w:divBdr>
                                        <w:top w:val="none" w:sz="0" w:space="0" w:color="auto"/>
                                        <w:left w:val="none" w:sz="0" w:space="0" w:color="auto"/>
                                        <w:bottom w:val="none" w:sz="0" w:space="0" w:color="auto"/>
                                        <w:right w:val="none" w:sz="0" w:space="0" w:color="auto"/>
                                      </w:divBdr>
                                      <w:divsChild>
                                        <w:div w:id="471797944">
                                          <w:marLeft w:val="0"/>
                                          <w:marRight w:val="0"/>
                                          <w:marTop w:val="0"/>
                                          <w:marBottom w:val="0"/>
                                          <w:divBdr>
                                            <w:top w:val="none" w:sz="0" w:space="0" w:color="auto"/>
                                            <w:left w:val="none" w:sz="0" w:space="0" w:color="auto"/>
                                            <w:bottom w:val="none" w:sz="0" w:space="0" w:color="auto"/>
                                            <w:right w:val="none" w:sz="0" w:space="0" w:color="auto"/>
                                          </w:divBdr>
                                          <w:divsChild>
                                            <w:div w:id="1061752413">
                                              <w:marLeft w:val="0"/>
                                              <w:marRight w:val="0"/>
                                              <w:marTop w:val="0"/>
                                              <w:marBottom w:val="0"/>
                                              <w:divBdr>
                                                <w:top w:val="none" w:sz="0" w:space="0" w:color="auto"/>
                                                <w:left w:val="none" w:sz="0" w:space="0" w:color="auto"/>
                                                <w:bottom w:val="none" w:sz="0" w:space="0" w:color="auto"/>
                                                <w:right w:val="none" w:sz="0" w:space="0" w:color="auto"/>
                                              </w:divBdr>
                                              <w:divsChild>
                                                <w:div w:id="1344014562">
                                                  <w:marLeft w:val="0"/>
                                                  <w:marRight w:val="0"/>
                                                  <w:marTop w:val="0"/>
                                                  <w:marBottom w:val="0"/>
                                                  <w:divBdr>
                                                    <w:top w:val="none" w:sz="0" w:space="0" w:color="auto"/>
                                                    <w:left w:val="none" w:sz="0" w:space="0" w:color="auto"/>
                                                    <w:bottom w:val="none" w:sz="0" w:space="0" w:color="auto"/>
                                                    <w:right w:val="none" w:sz="0" w:space="0" w:color="auto"/>
                                                  </w:divBdr>
                                                  <w:divsChild>
                                                    <w:div w:id="1363246755">
                                                      <w:marLeft w:val="0"/>
                                                      <w:marRight w:val="0"/>
                                                      <w:marTop w:val="0"/>
                                                      <w:marBottom w:val="0"/>
                                                      <w:divBdr>
                                                        <w:top w:val="none" w:sz="0" w:space="0" w:color="auto"/>
                                                        <w:left w:val="none" w:sz="0" w:space="0" w:color="auto"/>
                                                        <w:bottom w:val="none" w:sz="0" w:space="0" w:color="auto"/>
                                                        <w:right w:val="none" w:sz="0" w:space="0" w:color="auto"/>
                                                      </w:divBdr>
                                                    </w:div>
                                                  </w:divsChild>
                                                </w:div>
                                                <w:div w:id="1851721400">
                                                  <w:marLeft w:val="0"/>
                                                  <w:marRight w:val="0"/>
                                                  <w:marTop w:val="0"/>
                                                  <w:marBottom w:val="0"/>
                                                  <w:divBdr>
                                                    <w:top w:val="none" w:sz="0" w:space="0" w:color="auto"/>
                                                    <w:left w:val="none" w:sz="0" w:space="0" w:color="auto"/>
                                                    <w:bottom w:val="none" w:sz="0" w:space="0" w:color="auto"/>
                                                    <w:right w:val="none" w:sz="0" w:space="0" w:color="auto"/>
                                                  </w:divBdr>
                                                  <w:divsChild>
                                                    <w:div w:id="1535774333">
                                                      <w:marLeft w:val="0"/>
                                                      <w:marRight w:val="0"/>
                                                      <w:marTop w:val="0"/>
                                                      <w:marBottom w:val="0"/>
                                                      <w:divBdr>
                                                        <w:top w:val="none" w:sz="0" w:space="0" w:color="auto"/>
                                                        <w:left w:val="none" w:sz="0" w:space="0" w:color="auto"/>
                                                        <w:bottom w:val="none" w:sz="0" w:space="0" w:color="auto"/>
                                                        <w:right w:val="none" w:sz="0" w:space="0" w:color="auto"/>
                                                      </w:divBdr>
                                                    </w:div>
                                                  </w:divsChild>
                                                </w:div>
                                                <w:div w:id="415979468">
                                                  <w:marLeft w:val="0"/>
                                                  <w:marRight w:val="0"/>
                                                  <w:marTop w:val="0"/>
                                                  <w:marBottom w:val="0"/>
                                                  <w:divBdr>
                                                    <w:top w:val="none" w:sz="0" w:space="0" w:color="auto"/>
                                                    <w:left w:val="none" w:sz="0" w:space="0" w:color="auto"/>
                                                    <w:bottom w:val="none" w:sz="0" w:space="0" w:color="auto"/>
                                                    <w:right w:val="none" w:sz="0" w:space="0" w:color="auto"/>
                                                  </w:divBdr>
                                                  <w:divsChild>
                                                    <w:div w:id="1158576631">
                                                      <w:marLeft w:val="0"/>
                                                      <w:marRight w:val="0"/>
                                                      <w:marTop w:val="0"/>
                                                      <w:marBottom w:val="0"/>
                                                      <w:divBdr>
                                                        <w:top w:val="none" w:sz="0" w:space="0" w:color="auto"/>
                                                        <w:left w:val="none" w:sz="0" w:space="0" w:color="auto"/>
                                                        <w:bottom w:val="none" w:sz="0" w:space="0" w:color="auto"/>
                                                        <w:right w:val="none" w:sz="0" w:space="0" w:color="auto"/>
                                                      </w:divBdr>
                                                    </w:div>
                                                  </w:divsChild>
                                                </w:div>
                                                <w:div w:id="1063724334">
                                                  <w:marLeft w:val="0"/>
                                                  <w:marRight w:val="0"/>
                                                  <w:marTop w:val="0"/>
                                                  <w:marBottom w:val="0"/>
                                                  <w:divBdr>
                                                    <w:top w:val="none" w:sz="0" w:space="0" w:color="auto"/>
                                                    <w:left w:val="none" w:sz="0" w:space="0" w:color="auto"/>
                                                    <w:bottom w:val="none" w:sz="0" w:space="0" w:color="auto"/>
                                                    <w:right w:val="none" w:sz="0" w:space="0" w:color="auto"/>
                                                  </w:divBdr>
                                                  <w:divsChild>
                                                    <w:div w:id="1073160916">
                                                      <w:marLeft w:val="0"/>
                                                      <w:marRight w:val="0"/>
                                                      <w:marTop w:val="0"/>
                                                      <w:marBottom w:val="0"/>
                                                      <w:divBdr>
                                                        <w:top w:val="none" w:sz="0" w:space="0" w:color="auto"/>
                                                        <w:left w:val="none" w:sz="0" w:space="0" w:color="auto"/>
                                                        <w:bottom w:val="none" w:sz="0" w:space="0" w:color="auto"/>
                                                        <w:right w:val="none" w:sz="0" w:space="0" w:color="auto"/>
                                                      </w:divBdr>
                                                    </w:div>
                                                  </w:divsChild>
                                                </w:div>
                                                <w:div w:id="20739655">
                                                  <w:marLeft w:val="0"/>
                                                  <w:marRight w:val="0"/>
                                                  <w:marTop w:val="0"/>
                                                  <w:marBottom w:val="0"/>
                                                  <w:divBdr>
                                                    <w:top w:val="none" w:sz="0" w:space="0" w:color="auto"/>
                                                    <w:left w:val="none" w:sz="0" w:space="0" w:color="auto"/>
                                                    <w:bottom w:val="none" w:sz="0" w:space="0" w:color="auto"/>
                                                    <w:right w:val="none" w:sz="0" w:space="0" w:color="auto"/>
                                                  </w:divBdr>
                                                  <w:divsChild>
                                                    <w:div w:id="190579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002887">
                                  <w:blockQuote w:val="1"/>
                                  <w:marLeft w:val="720"/>
                                  <w:marRight w:val="720"/>
                                  <w:marTop w:val="100"/>
                                  <w:marBottom w:val="100"/>
                                  <w:divBdr>
                                    <w:top w:val="none" w:sz="0" w:space="0" w:color="auto"/>
                                    <w:left w:val="none" w:sz="0" w:space="0" w:color="auto"/>
                                    <w:bottom w:val="none" w:sz="0" w:space="0" w:color="auto"/>
                                    <w:right w:val="none" w:sz="0" w:space="0" w:color="auto"/>
                                  </w:divBdr>
                                </w:div>
                                <w:div w:id="42519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51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358296">
      <w:bodyDiv w:val="1"/>
      <w:marLeft w:val="0"/>
      <w:marRight w:val="0"/>
      <w:marTop w:val="0"/>
      <w:marBottom w:val="0"/>
      <w:divBdr>
        <w:top w:val="none" w:sz="0" w:space="0" w:color="auto"/>
        <w:left w:val="none" w:sz="0" w:space="0" w:color="auto"/>
        <w:bottom w:val="none" w:sz="0" w:space="0" w:color="auto"/>
        <w:right w:val="none" w:sz="0" w:space="0" w:color="auto"/>
      </w:divBdr>
      <w:divsChild>
        <w:div w:id="537935366">
          <w:marLeft w:val="0"/>
          <w:marRight w:val="0"/>
          <w:marTop w:val="0"/>
          <w:marBottom w:val="0"/>
          <w:divBdr>
            <w:top w:val="none" w:sz="0" w:space="0" w:color="auto"/>
            <w:left w:val="none" w:sz="0" w:space="0" w:color="auto"/>
            <w:bottom w:val="none" w:sz="0" w:space="0" w:color="auto"/>
            <w:right w:val="none" w:sz="0" w:space="0" w:color="auto"/>
          </w:divBdr>
          <w:divsChild>
            <w:div w:id="1869560360">
              <w:marLeft w:val="0"/>
              <w:marRight w:val="0"/>
              <w:marTop w:val="0"/>
              <w:marBottom w:val="0"/>
              <w:divBdr>
                <w:top w:val="none" w:sz="0" w:space="0" w:color="auto"/>
                <w:left w:val="none" w:sz="0" w:space="0" w:color="auto"/>
                <w:bottom w:val="none" w:sz="0" w:space="0" w:color="auto"/>
                <w:right w:val="none" w:sz="0" w:space="0" w:color="auto"/>
              </w:divBdr>
              <w:divsChild>
                <w:div w:id="1272323290">
                  <w:marLeft w:val="0"/>
                  <w:marRight w:val="0"/>
                  <w:marTop w:val="0"/>
                  <w:marBottom w:val="0"/>
                  <w:divBdr>
                    <w:top w:val="none" w:sz="0" w:space="0" w:color="auto"/>
                    <w:left w:val="none" w:sz="0" w:space="0" w:color="auto"/>
                    <w:bottom w:val="none" w:sz="0" w:space="0" w:color="auto"/>
                    <w:right w:val="none" w:sz="0" w:space="0" w:color="auto"/>
                  </w:divBdr>
                  <w:divsChild>
                    <w:div w:id="1597447866">
                      <w:marLeft w:val="0"/>
                      <w:marRight w:val="0"/>
                      <w:marTop w:val="0"/>
                      <w:marBottom w:val="0"/>
                      <w:divBdr>
                        <w:top w:val="none" w:sz="0" w:space="0" w:color="auto"/>
                        <w:left w:val="none" w:sz="0" w:space="0" w:color="auto"/>
                        <w:bottom w:val="none" w:sz="0" w:space="0" w:color="auto"/>
                        <w:right w:val="none" w:sz="0" w:space="0" w:color="auto"/>
                      </w:divBdr>
                      <w:divsChild>
                        <w:div w:id="661742842">
                          <w:marLeft w:val="0"/>
                          <w:marRight w:val="0"/>
                          <w:marTop w:val="0"/>
                          <w:marBottom w:val="0"/>
                          <w:divBdr>
                            <w:top w:val="none" w:sz="0" w:space="0" w:color="auto"/>
                            <w:left w:val="none" w:sz="0" w:space="0" w:color="auto"/>
                            <w:bottom w:val="none" w:sz="0" w:space="0" w:color="auto"/>
                            <w:right w:val="none" w:sz="0" w:space="0" w:color="auto"/>
                          </w:divBdr>
                          <w:divsChild>
                            <w:div w:id="197776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912558">
      <w:bodyDiv w:val="1"/>
      <w:marLeft w:val="0"/>
      <w:marRight w:val="0"/>
      <w:marTop w:val="0"/>
      <w:marBottom w:val="0"/>
      <w:divBdr>
        <w:top w:val="none" w:sz="0" w:space="0" w:color="auto"/>
        <w:left w:val="none" w:sz="0" w:space="0" w:color="auto"/>
        <w:bottom w:val="none" w:sz="0" w:space="0" w:color="auto"/>
        <w:right w:val="none" w:sz="0" w:space="0" w:color="auto"/>
      </w:divBdr>
      <w:divsChild>
        <w:div w:id="365915081">
          <w:marLeft w:val="0"/>
          <w:marRight w:val="0"/>
          <w:marTop w:val="0"/>
          <w:marBottom w:val="0"/>
          <w:divBdr>
            <w:top w:val="none" w:sz="0" w:space="0" w:color="auto"/>
            <w:left w:val="none" w:sz="0" w:space="0" w:color="auto"/>
            <w:bottom w:val="none" w:sz="0" w:space="0" w:color="auto"/>
            <w:right w:val="none" w:sz="0" w:space="0" w:color="auto"/>
          </w:divBdr>
          <w:divsChild>
            <w:div w:id="1852834073">
              <w:marLeft w:val="0"/>
              <w:marRight w:val="0"/>
              <w:marTop w:val="0"/>
              <w:marBottom w:val="0"/>
              <w:divBdr>
                <w:top w:val="none" w:sz="0" w:space="0" w:color="auto"/>
                <w:left w:val="none" w:sz="0" w:space="0" w:color="auto"/>
                <w:bottom w:val="none" w:sz="0" w:space="0" w:color="auto"/>
                <w:right w:val="none" w:sz="0" w:space="0" w:color="auto"/>
              </w:divBdr>
              <w:divsChild>
                <w:div w:id="276259930">
                  <w:marLeft w:val="0"/>
                  <w:marRight w:val="0"/>
                  <w:marTop w:val="0"/>
                  <w:marBottom w:val="0"/>
                  <w:divBdr>
                    <w:top w:val="none" w:sz="0" w:space="0" w:color="auto"/>
                    <w:left w:val="none" w:sz="0" w:space="0" w:color="auto"/>
                    <w:bottom w:val="none" w:sz="0" w:space="0" w:color="auto"/>
                    <w:right w:val="none" w:sz="0" w:space="0" w:color="auto"/>
                  </w:divBdr>
                  <w:divsChild>
                    <w:div w:id="1336613273">
                      <w:marLeft w:val="0"/>
                      <w:marRight w:val="0"/>
                      <w:marTop w:val="0"/>
                      <w:marBottom w:val="0"/>
                      <w:divBdr>
                        <w:top w:val="none" w:sz="0" w:space="0" w:color="auto"/>
                        <w:left w:val="none" w:sz="0" w:space="0" w:color="auto"/>
                        <w:bottom w:val="none" w:sz="0" w:space="0" w:color="auto"/>
                        <w:right w:val="none" w:sz="0" w:space="0" w:color="auto"/>
                      </w:divBdr>
                      <w:divsChild>
                        <w:div w:id="198711093">
                          <w:marLeft w:val="0"/>
                          <w:marRight w:val="0"/>
                          <w:marTop w:val="0"/>
                          <w:marBottom w:val="0"/>
                          <w:divBdr>
                            <w:top w:val="none" w:sz="0" w:space="0" w:color="auto"/>
                            <w:left w:val="none" w:sz="0" w:space="0" w:color="auto"/>
                            <w:bottom w:val="none" w:sz="0" w:space="0" w:color="auto"/>
                            <w:right w:val="none" w:sz="0" w:space="0" w:color="auto"/>
                          </w:divBdr>
                          <w:divsChild>
                            <w:div w:id="12946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248588">
      <w:marLeft w:val="0"/>
      <w:marRight w:val="0"/>
      <w:marTop w:val="0"/>
      <w:marBottom w:val="0"/>
      <w:divBdr>
        <w:top w:val="none" w:sz="0" w:space="0" w:color="auto"/>
        <w:left w:val="none" w:sz="0" w:space="0" w:color="auto"/>
        <w:bottom w:val="none" w:sz="0" w:space="0" w:color="auto"/>
        <w:right w:val="none" w:sz="0" w:space="0" w:color="auto"/>
      </w:divBdr>
      <w:divsChild>
        <w:div w:id="1566447285">
          <w:marLeft w:val="0"/>
          <w:marRight w:val="0"/>
          <w:marTop w:val="0"/>
          <w:marBottom w:val="0"/>
          <w:divBdr>
            <w:top w:val="none" w:sz="0" w:space="0" w:color="auto"/>
            <w:left w:val="none" w:sz="0" w:space="0" w:color="auto"/>
            <w:bottom w:val="none" w:sz="0" w:space="0" w:color="auto"/>
            <w:right w:val="none" w:sz="0" w:space="0" w:color="auto"/>
          </w:divBdr>
        </w:div>
      </w:divsChild>
    </w:div>
    <w:div w:id="1144202408">
      <w:marLeft w:val="0"/>
      <w:marRight w:val="0"/>
      <w:marTop w:val="0"/>
      <w:marBottom w:val="0"/>
      <w:divBdr>
        <w:top w:val="none" w:sz="0" w:space="0" w:color="auto"/>
        <w:left w:val="none" w:sz="0" w:space="0" w:color="auto"/>
        <w:bottom w:val="none" w:sz="0" w:space="0" w:color="auto"/>
        <w:right w:val="none" w:sz="0" w:space="0" w:color="auto"/>
      </w:divBdr>
      <w:divsChild>
        <w:div w:id="1236746957">
          <w:marLeft w:val="0"/>
          <w:marRight w:val="0"/>
          <w:marTop w:val="0"/>
          <w:marBottom w:val="0"/>
          <w:divBdr>
            <w:top w:val="none" w:sz="0" w:space="0" w:color="auto"/>
            <w:left w:val="none" w:sz="0" w:space="0" w:color="auto"/>
            <w:bottom w:val="none" w:sz="0" w:space="0" w:color="auto"/>
            <w:right w:val="none" w:sz="0" w:space="0" w:color="auto"/>
          </w:divBdr>
          <w:divsChild>
            <w:div w:id="344403780">
              <w:marLeft w:val="0"/>
              <w:marRight w:val="0"/>
              <w:marTop w:val="0"/>
              <w:marBottom w:val="0"/>
              <w:divBdr>
                <w:top w:val="none" w:sz="0" w:space="0" w:color="auto"/>
                <w:left w:val="none" w:sz="0" w:space="0" w:color="auto"/>
                <w:bottom w:val="none" w:sz="0" w:space="0" w:color="auto"/>
                <w:right w:val="none" w:sz="0" w:space="0" w:color="auto"/>
              </w:divBdr>
              <w:divsChild>
                <w:div w:id="1527669033">
                  <w:marLeft w:val="0"/>
                  <w:marRight w:val="0"/>
                  <w:marTop w:val="0"/>
                  <w:marBottom w:val="0"/>
                  <w:divBdr>
                    <w:top w:val="none" w:sz="0" w:space="0" w:color="auto"/>
                    <w:left w:val="none" w:sz="0" w:space="0" w:color="auto"/>
                    <w:bottom w:val="none" w:sz="0" w:space="0" w:color="auto"/>
                    <w:right w:val="none" w:sz="0" w:space="0" w:color="auto"/>
                  </w:divBdr>
                  <w:divsChild>
                    <w:div w:id="1617567067">
                      <w:marLeft w:val="0"/>
                      <w:marRight w:val="0"/>
                      <w:marTop w:val="0"/>
                      <w:marBottom w:val="0"/>
                      <w:divBdr>
                        <w:top w:val="none" w:sz="0" w:space="0" w:color="auto"/>
                        <w:left w:val="none" w:sz="0" w:space="0" w:color="auto"/>
                        <w:bottom w:val="none" w:sz="0" w:space="0" w:color="auto"/>
                        <w:right w:val="none" w:sz="0" w:space="0" w:color="auto"/>
                      </w:divBdr>
                      <w:divsChild>
                        <w:div w:id="404957403">
                          <w:marLeft w:val="0"/>
                          <w:marRight w:val="0"/>
                          <w:marTop w:val="0"/>
                          <w:marBottom w:val="0"/>
                          <w:divBdr>
                            <w:top w:val="none" w:sz="0" w:space="0" w:color="auto"/>
                            <w:left w:val="none" w:sz="0" w:space="0" w:color="auto"/>
                            <w:bottom w:val="none" w:sz="0" w:space="0" w:color="auto"/>
                            <w:right w:val="none" w:sz="0" w:space="0" w:color="auto"/>
                          </w:divBdr>
                        </w:div>
                      </w:divsChild>
                    </w:div>
                    <w:div w:id="1882550970">
                      <w:marLeft w:val="0"/>
                      <w:marRight w:val="0"/>
                      <w:marTop w:val="0"/>
                      <w:marBottom w:val="0"/>
                      <w:divBdr>
                        <w:top w:val="none" w:sz="0" w:space="0" w:color="auto"/>
                        <w:left w:val="none" w:sz="0" w:space="0" w:color="auto"/>
                        <w:bottom w:val="none" w:sz="0" w:space="0" w:color="auto"/>
                        <w:right w:val="none" w:sz="0" w:space="0" w:color="auto"/>
                      </w:divBdr>
                      <w:divsChild>
                        <w:div w:id="718943605">
                          <w:marLeft w:val="0"/>
                          <w:marRight w:val="0"/>
                          <w:marTop w:val="0"/>
                          <w:marBottom w:val="0"/>
                          <w:divBdr>
                            <w:top w:val="none" w:sz="0" w:space="0" w:color="auto"/>
                            <w:left w:val="none" w:sz="0" w:space="0" w:color="auto"/>
                            <w:bottom w:val="none" w:sz="0" w:space="0" w:color="auto"/>
                            <w:right w:val="none" w:sz="0" w:space="0" w:color="auto"/>
                          </w:divBdr>
                        </w:div>
                      </w:divsChild>
                    </w:div>
                    <w:div w:id="329870526">
                      <w:marLeft w:val="0"/>
                      <w:marRight w:val="0"/>
                      <w:marTop w:val="0"/>
                      <w:marBottom w:val="0"/>
                      <w:divBdr>
                        <w:top w:val="none" w:sz="0" w:space="0" w:color="auto"/>
                        <w:left w:val="none" w:sz="0" w:space="0" w:color="auto"/>
                        <w:bottom w:val="none" w:sz="0" w:space="0" w:color="auto"/>
                        <w:right w:val="none" w:sz="0" w:space="0" w:color="auto"/>
                      </w:divBdr>
                      <w:divsChild>
                        <w:div w:id="178160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928081">
      <w:bodyDiv w:val="1"/>
      <w:marLeft w:val="0"/>
      <w:marRight w:val="0"/>
      <w:marTop w:val="0"/>
      <w:marBottom w:val="0"/>
      <w:divBdr>
        <w:top w:val="none" w:sz="0" w:space="0" w:color="auto"/>
        <w:left w:val="none" w:sz="0" w:space="0" w:color="auto"/>
        <w:bottom w:val="none" w:sz="0" w:space="0" w:color="auto"/>
        <w:right w:val="none" w:sz="0" w:space="0" w:color="auto"/>
      </w:divBdr>
      <w:divsChild>
        <w:div w:id="510802593">
          <w:marLeft w:val="0"/>
          <w:marRight w:val="0"/>
          <w:marTop w:val="0"/>
          <w:marBottom w:val="0"/>
          <w:divBdr>
            <w:top w:val="none" w:sz="0" w:space="0" w:color="auto"/>
            <w:left w:val="none" w:sz="0" w:space="0" w:color="auto"/>
            <w:bottom w:val="none" w:sz="0" w:space="0" w:color="auto"/>
            <w:right w:val="none" w:sz="0" w:space="0" w:color="auto"/>
          </w:divBdr>
          <w:divsChild>
            <w:div w:id="2078047381">
              <w:marLeft w:val="0"/>
              <w:marRight w:val="0"/>
              <w:marTop w:val="0"/>
              <w:marBottom w:val="0"/>
              <w:divBdr>
                <w:top w:val="none" w:sz="0" w:space="0" w:color="auto"/>
                <w:left w:val="none" w:sz="0" w:space="0" w:color="auto"/>
                <w:bottom w:val="none" w:sz="0" w:space="0" w:color="auto"/>
                <w:right w:val="none" w:sz="0" w:space="0" w:color="auto"/>
              </w:divBdr>
              <w:divsChild>
                <w:div w:id="291517720">
                  <w:marLeft w:val="0"/>
                  <w:marRight w:val="0"/>
                  <w:marTop w:val="0"/>
                  <w:marBottom w:val="0"/>
                  <w:divBdr>
                    <w:top w:val="none" w:sz="0" w:space="0" w:color="auto"/>
                    <w:left w:val="none" w:sz="0" w:space="0" w:color="auto"/>
                    <w:bottom w:val="none" w:sz="0" w:space="0" w:color="auto"/>
                    <w:right w:val="none" w:sz="0" w:space="0" w:color="auto"/>
                  </w:divBdr>
                  <w:divsChild>
                    <w:div w:id="298851590">
                      <w:marLeft w:val="0"/>
                      <w:marRight w:val="0"/>
                      <w:marTop w:val="0"/>
                      <w:marBottom w:val="0"/>
                      <w:divBdr>
                        <w:top w:val="none" w:sz="0" w:space="0" w:color="auto"/>
                        <w:left w:val="none" w:sz="0" w:space="0" w:color="auto"/>
                        <w:bottom w:val="none" w:sz="0" w:space="0" w:color="auto"/>
                        <w:right w:val="none" w:sz="0" w:space="0" w:color="auto"/>
                      </w:divBdr>
                      <w:divsChild>
                        <w:div w:id="2034530453">
                          <w:marLeft w:val="0"/>
                          <w:marRight w:val="0"/>
                          <w:marTop w:val="0"/>
                          <w:marBottom w:val="0"/>
                          <w:divBdr>
                            <w:top w:val="none" w:sz="0" w:space="0" w:color="auto"/>
                            <w:left w:val="none" w:sz="0" w:space="0" w:color="auto"/>
                            <w:bottom w:val="none" w:sz="0" w:space="0" w:color="auto"/>
                            <w:right w:val="none" w:sz="0" w:space="0" w:color="auto"/>
                          </w:divBdr>
                          <w:divsChild>
                            <w:div w:id="725221653">
                              <w:marLeft w:val="0"/>
                              <w:marRight w:val="0"/>
                              <w:marTop w:val="0"/>
                              <w:marBottom w:val="0"/>
                              <w:divBdr>
                                <w:top w:val="none" w:sz="0" w:space="0" w:color="auto"/>
                                <w:left w:val="none" w:sz="0" w:space="0" w:color="auto"/>
                                <w:bottom w:val="none" w:sz="0" w:space="0" w:color="auto"/>
                                <w:right w:val="none" w:sz="0" w:space="0" w:color="auto"/>
                              </w:divBdr>
                            </w:div>
                          </w:divsChild>
                        </w:div>
                        <w:div w:id="285043843">
                          <w:marLeft w:val="0"/>
                          <w:marRight w:val="0"/>
                          <w:marTop w:val="0"/>
                          <w:marBottom w:val="0"/>
                          <w:divBdr>
                            <w:top w:val="none" w:sz="0" w:space="0" w:color="auto"/>
                            <w:left w:val="none" w:sz="0" w:space="0" w:color="auto"/>
                            <w:bottom w:val="none" w:sz="0" w:space="0" w:color="auto"/>
                            <w:right w:val="none" w:sz="0" w:space="0" w:color="auto"/>
                          </w:divBdr>
                          <w:divsChild>
                            <w:div w:id="2106999142">
                              <w:marLeft w:val="0"/>
                              <w:marRight w:val="0"/>
                              <w:marTop w:val="0"/>
                              <w:marBottom w:val="0"/>
                              <w:divBdr>
                                <w:top w:val="none" w:sz="0" w:space="0" w:color="auto"/>
                                <w:left w:val="none" w:sz="0" w:space="0" w:color="auto"/>
                                <w:bottom w:val="none" w:sz="0" w:space="0" w:color="auto"/>
                                <w:right w:val="none" w:sz="0" w:space="0" w:color="auto"/>
                              </w:divBdr>
                              <w:divsChild>
                                <w:div w:id="106580900">
                                  <w:marLeft w:val="0"/>
                                  <w:marRight w:val="0"/>
                                  <w:marTop w:val="0"/>
                                  <w:marBottom w:val="0"/>
                                  <w:divBdr>
                                    <w:top w:val="none" w:sz="0" w:space="0" w:color="auto"/>
                                    <w:left w:val="none" w:sz="0" w:space="0" w:color="auto"/>
                                    <w:bottom w:val="none" w:sz="0" w:space="0" w:color="auto"/>
                                    <w:right w:val="none" w:sz="0" w:space="0" w:color="auto"/>
                                  </w:divBdr>
                                  <w:divsChild>
                                    <w:div w:id="618025880">
                                      <w:marLeft w:val="0"/>
                                      <w:marRight w:val="0"/>
                                      <w:marTop w:val="0"/>
                                      <w:marBottom w:val="0"/>
                                      <w:divBdr>
                                        <w:top w:val="none" w:sz="0" w:space="0" w:color="auto"/>
                                        <w:left w:val="none" w:sz="0" w:space="0" w:color="auto"/>
                                        <w:bottom w:val="none" w:sz="0" w:space="0" w:color="auto"/>
                                        <w:right w:val="none" w:sz="0" w:space="0" w:color="auto"/>
                                      </w:divBdr>
                                      <w:divsChild>
                                        <w:div w:id="1549879942">
                                          <w:marLeft w:val="0"/>
                                          <w:marRight w:val="0"/>
                                          <w:marTop w:val="0"/>
                                          <w:marBottom w:val="0"/>
                                          <w:divBdr>
                                            <w:top w:val="none" w:sz="0" w:space="0" w:color="auto"/>
                                            <w:left w:val="none" w:sz="0" w:space="0" w:color="auto"/>
                                            <w:bottom w:val="none" w:sz="0" w:space="0" w:color="auto"/>
                                            <w:right w:val="none" w:sz="0" w:space="0" w:color="auto"/>
                                          </w:divBdr>
                                          <w:divsChild>
                                            <w:div w:id="121267843">
                                              <w:marLeft w:val="0"/>
                                              <w:marRight w:val="0"/>
                                              <w:marTop w:val="0"/>
                                              <w:marBottom w:val="0"/>
                                              <w:divBdr>
                                                <w:top w:val="none" w:sz="0" w:space="0" w:color="auto"/>
                                                <w:left w:val="none" w:sz="0" w:space="0" w:color="auto"/>
                                                <w:bottom w:val="none" w:sz="0" w:space="0" w:color="auto"/>
                                                <w:right w:val="none" w:sz="0" w:space="0" w:color="auto"/>
                                              </w:divBdr>
                                              <w:divsChild>
                                                <w:div w:id="2027438972">
                                                  <w:marLeft w:val="0"/>
                                                  <w:marRight w:val="0"/>
                                                  <w:marTop w:val="0"/>
                                                  <w:marBottom w:val="0"/>
                                                  <w:divBdr>
                                                    <w:top w:val="none" w:sz="0" w:space="0" w:color="auto"/>
                                                    <w:left w:val="none" w:sz="0" w:space="0" w:color="auto"/>
                                                    <w:bottom w:val="none" w:sz="0" w:space="0" w:color="auto"/>
                                                    <w:right w:val="none" w:sz="0" w:space="0" w:color="auto"/>
                                                  </w:divBdr>
                                                  <w:divsChild>
                                                    <w:div w:id="2520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7924538">
      <w:bodyDiv w:val="1"/>
      <w:marLeft w:val="0"/>
      <w:marRight w:val="0"/>
      <w:marTop w:val="0"/>
      <w:marBottom w:val="0"/>
      <w:divBdr>
        <w:top w:val="none" w:sz="0" w:space="0" w:color="auto"/>
        <w:left w:val="none" w:sz="0" w:space="0" w:color="auto"/>
        <w:bottom w:val="none" w:sz="0" w:space="0" w:color="auto"/>
        <w:right w:val="none" w:sz="0" w:space="0" w:color="auto"/>
      </w:divBdr>
      <w:divsChild>
        <w:div w:id="1392537260">
          <w:marLeft w:val="0"/>
          <w:marRight w:val="0"/>
          <w:marTop w:val="0"/>
          <w:marBottom w:val="0"/>
          <w:divBdr>
            <w:top w:val="none" w:sz="0" w:space="0" w:color="auto"/>
            <w:left w:val="none" w:sz="0" w:space="0" w:color="auto"/>
            <w:bottom w:val="none" w:sz="0" w:space="0" w:color="auto"/>
            <w:right w:val="none" w:sz="0" w:space="0" w:color="auto"/>
          </w:divBdr>
          <w:divsChild>
            <w:div w:id="871460974">
              <w:marLeft w:val="0"/>
              <w:marRight w:val="0"/>
              <w:marTop w:val="0"/>
              <w:marBottom w:val="0"/>
              <w:divBdr>
                <w:top w:val="none" w:sz="0" w:space="0" w:color="auto"/>
                <w:left w:val="none" w:sz="0" w:space="0" w:color="auto"/>
                <w:bottom w:val="none" w:sz="0" w:space="0" w:color="auto"/>
                <w:right w:val="none" w:sz="0" w:space="0" w:color="auto"/>
              </w:divBdr>
              <w:divsChild>
                <w:div w:id="6100948">
                  <w:marLeft w:val="0"/>
                  <w:marRight w:val="0"/>
                  <w:marTop w:val="0"/>
                  <w:marBottom w:val="0"/>
                  <w:divBdr>
                    <w:top w:val="none" w:sz="0" w:space="0" w:color="auto"/>
                    <w:left w:val="none" w:sz="0" w:space="0" w:color="auto"/>
                    <w:bottom w:val="none" w:sz="0" w:space="0" w:color="auto"/>
                    <w:right w:val="none" w:sz="0" w:space="0" w:color="auto"/>
                  </w:divBdr>
                  <w:divsChild>
                    <w:div w:id="1545830195">
                      <w:marLeft w:val="0"/>
                      <w:marRight w:val="0"/>
                      <w:marTop w:val="0"/>
                      <w:marBottom w:val="0"/>
                      <w:divBdr>
                        <w:top w:val="none" w:sz="0" w:space="0" w:color="auto"/>
                        <w:left w:val="none" w:sz="0" w:space="0" w:color="auto"/>
                        <w:bottom w:val="none" w:sz="0" w:space="0" w:color="auto"/>
                        <w:right w:val="none" w:sz="0" w:space="0" w:color="auto"/>
                      </w:divBdr>
                      <w:divsChild>
                        <w:div w:id="552423459">
                          <w:marLeft w:val="0"/>
                          <w:marRight w:val="0"/>
                          <w:marTop w:val="0"/>
                          <w:marBottom w:val="0"/>
                          <w:divBdr>
                            <w:top w:val="none" w:sz="0" w:space="0" w:color="auto"/>
                            <w:left w:val="none" w:sz="0" w:space="0" w:color="auto"/>
                            <w:bottom w:val="none" w:sz="0" w:space="0" w:color="auto"/>
                            <w:right w:val="none" w:sz="0" w:space="0" w:color="auto"/>
                          </w:divBdr>
                          <w:divsChild>
                            <w:div w:id="4752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enjamin_H._D._Buchlo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ytimes.com/2013/03/31/arts/thomas-mcevilley-critic-and-scholar-of-non-western-art-dies-at-73.html?_r=0" TargetMode="External"/><Relationship Id="rId12" Type="http://schemas.openxmlformats.org/officeDocument/2006/relationships/hyperlink" Target="http://www.jeffkoons.com/sit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nytimes.com/1984/10/28/arts/gallery-view-discovering-the-heart-of-modernism.html" TargetMode="External"/><Relationship Id="rId11" Type="http://schemas.openxmlformats.org/officeDocument/2006/relationships/hyperlink" Target="http://en.wikipedia.org/wiki/Bombay_Progressive_Artists%27_Group" TargetMode="External"/><Relationship Id="rId5" Type="http://schemas.openxmlformats.org/officeDocument/2006/relationships/hyperlink" Target="http://magiciensdelaterre.fr/home.php" TargetMode="External"/><Relationship Id="rId10" Type="http://schemas.openxmlformats.org/officeDocument/2006/relationships/hyperlink" Target="http://www.iniva.org/publications_prints/voices_on_art_amp_culture/modernity_and_difference" TargetMode="External"/><Relationship Id="rId4" Type="http://schemas.openxmlformats.org/officeDocument/2006/relationships/webSettings" Target="webSettings.xml"/><Relationship Id="rId9" Type="http://schemas.openxmlformats.org/officeDocument/2006/relationships/hyperlink" Target="http://artreview.com/features/november_2013_feature_global_versus_local_by_jj_charleswor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7900</Words>
  <Characters>45032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Williams, David Charles (International Centre)</cp:lastModifiedBy>
  <cp:revision>9</cp:revision>
  <dcterms:created xsi:type="dcterms:W3CDTF">2014-01-29T10:48:00Z</dcterms:created>
  <dcterms:modified xsi:type="dcterms:W3CDTF">2014-01-29T11:03:00Z</dcterms:modified>
</cp:coreProperties>
</file>