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BF63E" w14:textId="77777777" w:rsidR="00D4126D" w:rsidRPr="00CF588D" w:rsidRDefault="00D4126D" w:rsidP="00CF588D">
      <w:pPr>
        <w:spacing w:after="240" w:line="360" w:lineRule="auto"/>
        <w:outlineLvl w:val="0"/>
        <w:rPr>
          <w:rFonts w:ascii="Calibri" w:eastAsia="Times New Roman" w:hAnsi="Calibri" w:cs="Calibri"/>
          <w:b/>
          <w:bCs/>
          <w:color w:val="000000"/>
          <w:kern w:val="36"/>
          <w:sz w:val="44"/>
          <w:szCs w:val="44"/>
          <w:lang w:eastAsia="en-GB"/>
        </w:rPr>
      </w:pPr>
      <w:r w:rsidRPr="00CF588D">
        <w:rPr>
          <w:rFonts w:ascii="Calibri" w:eastAsia="Times New Roman" w:hAnsi="Calibri" w:cs="Calibri"/>
          <w:b/>
          <w:bCs/>
          <w:color w:val="000000"/>
          <w:kern w:val="36"/>
          <w:sz w:val="44"/>
          <w:szCs w:val="44"/>
          <w:lang w:eastAsia="en-GB"/>
        </w:rPr>
        <w:t>Reference list</w:t>
      </w:r>
    </w:p>
    <w:p w14:paraId="17E29A7E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BERA (2018).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Ethical Guidelines for Educational Research, fourth edition (2018)</w:t>
      </w:r>
      <w:r w:rsidRPr="00CF588D">
        <w:rPr>
          <w:rFonts w:ascii="Calibri" w:eastAsia="Times New Roman" w:hAnsi="Calibri" w:cs="Calibri"/>
          <w:color w:val="000000"/>
          <w:lang w:eastAsia="en-GB"/>
        </w:rPr>
        <w:t>. [online] Bera.ac.uk. Available at: https://www.bera.ac.uk/publication/ethical-guidelines-for-educational-research-2018 [Accessed 2 May 2024].</w:t>
      </w:r>
    </w:p>
    <w:p w14:paraId="6B4D91E3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Dauncey, M. (2015).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Donaldson Review: The ‘</w:t>
      </w:r>
      <w:proofErr w:type="gramStart"/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purposes’</w:t>
      </w:r>
      <w:proofErr w:type="gramEnd"/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 xml:space="preserve"> and content of a Curriculum for Wales</w:t>
      </w:r>
      <w:r w:rsidRPr="00CF588D">
        <w:rPr>
          <w:rFonts w:ascii="Calibri" w:eastAsia="Times New Roman" w:hAnsi="Calibri" w:cs="Calibri"/>
          <w:color w:val="000000"/>
          <w:lang w:eastAsia="en-GB"/>
        </w:rPr>
        <w:t xml:space="preserve">. [online] </w:t>
      </w:r>
      <w:proofErr w:type="spellStart"/>
      <w:r w:rsidRPr="00CF588D">
        <w:rPr>
          <w:rFonts w:ascii="Calibri" w:eastAsia="Times New Roman" w:hAnsi="Calibri" w:cs="Calibri"/>
          <w:color w:val="000000"/>
          <w:lang w:eastAsia="en-GB"/>
        </w:rPr>
        <w:t>research.senedd.wales</w:t>
      </w:r>
      <w:proofErr w:type="spellEnd"/>
      <w:r w:rsidRPr="00CF588D">
        <w:rPr>
          <w:rFonts w:ascii="Calibri" w:eastAsia="Times New Roman" w:hAnsi="Calibri" w:cs="Calibri"/>
          <w:color w:val="000000"/>
          <w:lang w:eastAsia="en-GB"/>
        </w:rPr>
        <w:t>. Available at: https://research.senedd.wales/research-articles/donaldson-review-the-purposes-and-content-of-a-curriculum-for-wales/ [Accessed 3 May 2024].</w:t>
      </w:r>
    </w:p>
    <w:p w14:paraId="19E2A18F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Donaldson, G. (2015).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Successful Futures Independent Review of Curriculum and Assessment Arrangements in Wales</w:t>
      </w:r>
      <w:r w:rsidRPr="00CF588D">
        <w:rPr>
          <w:rFonts w:ascii="Calibri" w:eastAsia="Times New Roman" w:hAnsi="Calibri" w:cs="Calibri"/>
          <w:color w:val="000000"/>
          <w:lang w:eastAsia="en-GB"/>
        </w:rPr>
        <w:t>. [online] Available at: https://www.gov.wales/sites/default/files/publications/2018-03/successful-futures.pdf [Accessed 3 May 2024].</w:t>
      </w:r>
    </w:p>
    <w:p w14:paraId="265CBA9A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ESTYN (2019).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A report on West Park Primary School West Road Nottage Porthcawl CF36 3SN Date of inspection: September 2019 by Estyn, Her Majesty’s Inspectorate for Education and Training in Wales</w:t>
      </w:r>
      <w:r w:rsidRPr="00CF588D">
        <w:rPr>
          <w:rFonts w:ascii="Calibri" w:eastAsia="Times New Roman" w:hAnsi="Calibri" w:cs="Calibri"/>
          <w:color w:val="000000"/>
          <w:lang w:eastAsia="en-GB"/>
        </w:rPr>
        <w:t>. [online] Available at: https://primarysite-prod-sorted.s3.amazonaws.com/west-park-primary-school/UploadedDocument/0602685d7a6d4b078895abbbdd52e906/west-park-primary-school-inspection-report-sept-2019.pdf [Accessed 2 May 2024].</w:t>
      </w:r>
    </w:p>
    <w:p w14:paraId="4E6F5CA4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James (2017).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There are fears about the new curriculum being developed for Wales’ schools</w:t>
      </w:r>
      <w:r w:rsidRPr="00CF588D">
        <w:rPr>
          <w:rFonts w:ascii="Calibri" w:eastAsia="Times New Roman" w:hAnsi="Calibri" w:cs="Calibri"/>
          <w:color w:val="000000"/>
          <w:lang w:eastAsia="en-GB"/>
        </w:rPr>
        <w:t>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Wales Online</w:t>
      </w:r>
      <w:r w:rsidRPr="00CF588D">
        <w:rPr>
          <w:rFonts w:ascii="Calibri" w:eastAsia="Times New Roman" w:hAnsi="Calibri" w:cs="Calibri"/>
          <w:color w:val="000000"/>
          <w:lang w:eastAsia="en-GB"/>
        </w:rPr>
        <w:t>. Available at: https://www.walesonline.co.uk/news/education/fears-new-curriculum-being-developed-12571637 [Accessed 3 May 2024].</w:t>
      </w:r>
    </w:p>
    <w:p w14:paraId="2141F059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Lave, J. and Wenger, E. (1991).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Situated learning: Legitimate Peripheral Participation</w:t>
      </w:r>
      <w:r w:rsidRPr="00CF588D">
        <w:rPr>
          <w:rFonts w:ascii="Calibri" w:eastAsia="Times New Roman" w:hAnsi="Calibri" w:cs="Calibri"/>
          <w:color w:val="000000"/>
          <w:lang w:eastAsia="en-GB"/>
        </w:rPr>
        <w:t>. Cambridge: Cambridge University Press.</w:t>
      </w:r>
    </w:p>
    <w:p w14:paraId="79AE47F7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CF588D">
        <w:rPr>
          <w:rFonts w:ascii="Calibri" w:eastAsia="Times New Roman" w:hAnsi="Calibri" w:cs="Calibri"/>
          <w:color w:val="000000"/>
          <w:lang w:eastAsia="en-GB"/>
        </w:rPr>
        <w:t>Mebert</w:t>
      </w:r>
      <w:proofErr w:type="spellEnd"/>
      <w:r w:rsidRPr="00CF588D">
        <w:rPr>
          <w:rFonts w:ascii="Calibri" w:eastAsia="Times New Roman" w:hAnsi="Calibri" w:cs="Calibri"/>
          <w:color w:val="000000"/>
          <w:lang w:eastAsia="en-GB"/>
        </w:rPr>
        <w:t xml:space="preserve">, L., Barnes, R., </w:t>
      </w:r>
      <w:proofErr w:type="spellStart"/>
      <w:r w:rsidRPr="00CF588D">
        <w:rPr>
          <w:rFonts w:ascii="Calibri" w:eastAsia="Times New Roman" w:hAnsi="Calibri" w:cs="Calibri"/>
          <w:color w:val="000000"/>
          <w:lang w:eastAsia="en-GB"/>
        </w:rPr>
        <w:t>Dalley</w:t>
      </w:r>
      <w:proofErr w:type="spellEnd"/>
      <w:r w:rsidRPr="00CF588D">
        <w:rPr>
          <w:rFonts w:ascii="Calibri" w:eastAsia="Times New Roman" w:hAnsi="Calibri" w:cs="Calibri"/>
          <w:color w:val="000000"/>
          <w:lang w:eastAsia="en-GB"/>
        </w:rPr>
        <w:t xml:space="preserve">, J., </w:t>
      </w:r>
      <w:proofErr w:type="spellStart"/>
      <w:r w:rsidRPr="00CF588D">
        <w:rPr>
          <w:rFonts w:ascii="Calibri" w:eastAsia="Times New Roman" w:hAnsi="Calibri" w:cs="Calibri"/>
          <w:color w:val="000000"/>
          <w:lang w:eastAsia="en-GB"/>
        </w:rPr>
        <w:t>Gawarecki</w:t>
      </w:r>
      <w:proofErr w:type="spellEnd"/>
      <w:r w:rsidRPr="00CF588D">
        <w:rPr>
          <w:rFonts w:ascii="Calibri" w:eastAsia="Times New Roman" w:hAnsi="Calibri" w:cs="Calibri"/>
          <w:color w:val="000000"/>
          <w:lang w:eastAsia="en-GB"/>
        </w:rPr>
        <w:t xml:space="preserve">, L., Ghazi-Nezami, F., Shafer, G., Slater, J. and </w:t>
      </w:r>
      <w:proofErr w:type="spellStart"/>
      <w:r w:rsidRPr="00CF588D">
        <w:rPr>
          <w:rFonts w:ascii="Calibri" w:eastAsia="Times New Roman" w:hAnsi="Calibri" w:cs="Calibri"/>
          <w:color w:val="000000"/>
          <w:lang w:eastAsia="en-GB"/>
        </w:rPr>
        <w:t>Yezbick</w:t>
      </w:r>
      <w:proofErr w:type="spellEnd"/>
      <w:r w:rsidRPr="00CF588D">
        <w:rPr>
          <w:rFonts w:ascii="Calibri" w:eastAsia="Times New Roman" w:hAnsi="Calibri" w:cs="Calibri"/>
          <w:color w:val="000000"/>
          <w:lang w:eastAsia="en-GB"/>
        </w:rPr>
        <w:t>, E. (2020). Fostering student engagement through a real-world, collaborative project across disciplines and institutions.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Higher Education Pedagogies</w:t>
      </w:r>
      <w:r w:rsidRPr="00CF588D">
        <w:rPr>
          <w:rFonts w:ascii="Calibri" w:eastAsia="Times New Roman" w:hAnsi="Calibri" w:cs="Calibri"/>
          <w:color w:val="000000"/>
          <w:lang w:eastAsia="en-GB"/>
        </w:rPr>
        <w:t xml:space="preserve">, [online] 5(1), pp.30–51. </w:t>
      </w:r>
      <w:proofErr w:type="spellStart"/>
      <w:r w:rsidRPr="00CF588D">
        <w:rPr>
          <w:rFonts w:ascii="Calibri" w:eastAsia="Times New Roman" w:hAnsi="Calibri" w:cs="Calibri"/>
          <w:color w:val="000000"/>
          <w:lang w:eastAsia="en-GB"/>
        </w:rPr>
        <w:t>doi:https</w:t>
      </w:r>
      <w:proofErr w:type="spellEnd"/>
      <w:r w:rsidRPr="00CF588D">
        <w:rPr>
          <w:rFonts w:ascii="Calibri" w:eastAsia="Times New Roman" w:hAnsi="Calibri" w:cs="Calibri"/>
          <w:color w:val="000000"/>
          <w:lang w:eastAsia="en-GB"/>
        </w:rPr>
        <w:t>://doi.org/10.1080/23752696.2020.1750306.</w:t>
      </w:r>
    </w:p>
    <w:p w14:paraId="2E0BD36E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lastRenderedPageBreak/>
        <w:t>Moriston Primary School (n.d.).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The Four Purposes | Morriston Primary School</w:t>
      </w:r>
      <w:r w:rsidRPr="00CF588D">
        <w:rPr>
          <w:rFonts w:ascii="Calibri" w:eastAsia="Times New Roman" w:hAnsi="Calibri" w:cs="Calibri"/>
          <w:color w:val="000000"/>
          <w:lang w:eastAsia="en-GB"/>
        </w:rPr>
        <w:t>. [online] www.morristonprimaryschool.co.uk. Available at: https://www.morristonprimaryschool.co.uk/the-four-purposes/ [Accessed 3 May 2024].</w:t>
      </w:r>
    </w:p>
    <w:p w14:paraId="16BAF0D0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CF588D">
        <w:rPr>
          <w:rFonts w:ascii="Calibri" w:eastAsia="Times New Roman" w:hAnsi="Calibri" w:cs="Calibri"/>
          <w:color w:val="000000"/>
          <w:lang w:eastAsia="en-GB"/>
        </w:rPr>
        <w:t>Nilfanion</w:t>
      </w:r>
      <w:proofErr w:type="spellEnd"/>
      <w:r w:rsidRPr="00CF588D">
        <w:rPr>
          <w:rFonts w:ascii="Calibri" w:eastAsia="Times New Roman" w:hAnsi="Calibri" w:cs="Calibri"/>
          <w:color w:val="000000"/>
          <w:lang w:eastAsia="en-GB"/>
        </w:rPr>
        <w:t xml:space="preserve"> (2010).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Bridgend UK location map</w:t>
      </w:r>
      <w:r w:rsidRPr="00CF588D">
        <w:rPr>
          <w:rFonts w:ascii="Calibri" w:eastAsia="Times New Roman" w:hAnsi="Calibri" w:cs="Calibri"/>
          <w:color w:val="000000"/>
          <w:lang w:eastAsia="en-GB"/>
        </w:rPr>
        <w:t>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Wikipedia</w:t>
      </w:r>
      <w:r w:rsidRPr="00CF588D">
        <w:rPr>
          <w:rFonts w:ascii="Calibri" w:eastAsia="Times New Roman" w:hAnsi="Calibri" w:cs="Calibri"/>
          <w:color w:val="000000"/>
          <w:lang w:eastAsia="en-GB"/>
        </w:rPr>
        <w:t>. Available at: https://en.m.wikipedia.org/wiki/File:Bridgend_UK_location_map.svg [Accessed 3 May 2024].</w:t>
      </w:r>
    </w:p>
    <w:p w14:paraId="1CB52AD7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Northern Illinois University (2012).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 xml:space="preserve">Situated Learning - NIU - </w:t>
      </w:r>
      <w:proofErr w:type="spellStart"/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Center</w:t>
      </w:r>
      <w:proofErr w:type="spellEnd"/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 xml:space="preserve"> for Innovative Teaching and Learning</w:t>
      </w:r>
      <w:r w:rsidRPr="00CF588D">
        <w:rPr>
          <w:rFonts w:ascii="Calibri" w:eastAsia="Times New Roman" w:hAnsi="Calibri" w:cs="Calibri"/>
          <w:color w:val="000000"/>
          <w:lang w:eastAsia="en-GB"/>
        </w:rPr>
        <w:t>. [online] Northern Illinois University. Available at: https://www.niu.edu/citl/resources/guides/instructional-guide/situated-learning.shtml [Accessed 4 May 2024].</w:t>
      </w:r>
    </w:p>
    <w:p w14:paraId="6D393453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CF588D">
        <w:rPr>
          <w:rFonts w:ascii="Calibri" w:eastAsia="Times New Roman" w:hAnsi="Calibri" w:cs="Calibri"/>
          <w:color w:val="000000"/>
          <w:lang w:eastAsia="en-GB"/>
        </w:rPr>
        <w:t>Pantri</w:t>
      </w:r>
      <w:proofErr w:type="spellEnd"/>
      <w:r w:rsidRPr="00CF588D">
        <w:rPr>
          <w:rFonts w:ascii="Calibri" w:eastAsia="Times New Roman" w:hAnsi="Calibri" w:cs="Calibri"/>
          <w:color w:val="000000"/>
          <w:lang w:eastAsia="en-GB"/>
        </w:rPr>
        <w:t xml:space="preserve"> Box (2024).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Facebook</w:t>
      </w:r>
      <w:r w:rsidRPr="00CF588D">
        <w:rPr>
          <w:rFonts w:ascii="Calibri" w:eastAsia="Times New Roman" w:hAnsi="Calibri" w:cs="Calibri"/>
          <w:color w:val="000000"/>
          <w:lang w:eastAsia="en-GB"/>
        </w:rPr>
        <w:t>. Available at: https://www.facebook.com/thepantribox/.</w:t>
      </w:r>
    </w:p>
    <w:p w14:paraId="46993329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Pupil X (2021).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 xml:space="preserve">Eco Green Leaf - What is </w:t>
      </w:r>
      <w:proofErr w:type="gramStart"/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it?</w:t>
      </w:r>
      <w:r w:rsidRPr="00CF588D">
        <w:rPr>
          <w:rFonts w:ascii="Calibri" w:eastAsia="Times New Roman" w:hAnsi="Calibri" w:cs="Calibri"/>
          <w:color w:val="000000"/>
          <w:lang w:eastAsia="en-GB"/>
        </w:rPr>
        <w:t>.</w:t>
      </w:r>
      <w:proofErr w:type="gramEnd"/>
    </w:p>
    <w:p w14:paraId="7E4C9205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School A (2021).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Eco Green Leaf!</w:t>
      </w:r>
      <w:r w:rsidRPr="00CF588D">
        <w:rPr>
          <w:rFonts w:ascii="Calibri" w:eastAsia="Times New Roman" w:hAnsi="Calibri" w:cs="Calibri"/>
          <w:color w:val="000000"/>
          <w:lang w:eastAsia="en-GB"/>
        </w:rPr>
        <w:t> [online] www.westparkprimary.org.uk. Available at: https://www.westparkprimary.org.uk/eco-green-leaf/ [Accessed 3 May 2024].</w:t>
      </w:r>
    </w:p>
    <w:p w14:paraId="5A8AB9C2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Stein (1998).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Situated Learning in Adult Education. ERIC Digest.</w:t>
      </w:r>
      <w:r w:rsidRPr="00CF588D">
        <w:rPr>
          <w:rFonts w:ascii="Calibri" w:eastAsia="Times New Roman" w:hAnsi="Calibri" w:cs="Calibri"/>
          <w:color w:val="000000"/>
          <w:lang w:eastAsia="en-GB"/>
        </w:rPr>
        <w:t> [online] Ericdigests.org. Available at: https://www.ericdigests.org/1998-3/adult-education.html [Accessed 4 May 2024].</w:t>
      </w:r>
    </w:p>
    <w:p w14:paraId="17052F8E" w14:textId="77777777" w:rsidR="00D4126D" w:rsidRPr="00CF588D" w:rsidRDefault="00D4126D" w:rsidP="00CF588D">
      <w:pPr>
        <w:spacing w:after="240" w:line="360" w:lineRule="auto"/>
        <w:rPr>
          <w:rFonts w:ascii="Calibri" w:eastAsia="Times New Roman" w:hAnsi="Calibri" w:cs="Calibri"/>
          <w:color w:val="000000"/>
          <w:lang w:eastAsia="en-GB"/>
        </w:rPr>
      </w:pPr>
      <w:r w:rsidRPr="00CF588D">
        <w:rPr>
          <w:rFonts w:ascii="Calibri" w:eastAsia="Times New Roman" w:hAnsi="Calibri" w:cs="Calibri"/>
          <w:color w:val="000000"/>
          <w:lang w:eastAsia="en-GB"/>
        </w:rPr>
        <w:t>Welsh Government (2022). </w:t>
      </w:r>
      <w:r w:rsidRPr="00CF588D">
        <w:rPr>
          <w:rFonts w:ascii="Calibri" w:eastAsia="Times New Roman" w:hAnsi="Calibri" w:cs="Calibri"/>
          <w:i/>
          <w:iCs/>
          <w:color w:val="000000"/>
          <w:lang w:eastAsia="en-GB"/>
        </w:rPr>
        <w:t>Curriculum for Wales - Hwb</w:t>
      </w:r>
      <w:r w:rsidRPr="00CF588D">
        <w:rPr>
          <w:rFonts w:ascii="Calibri" w:eastAsia="Times New Roman" w:hAnsi="Calibri" w:cs="Calibri"/>
          <w:color w:val="000000"/>
          <w:lang w:eastAsia="en-GB"/>
        </w:rPr>
        <w:t xml:space="preserve">. [online] </w:t>
      </w:r>
      <w:proofErr w:type="spellStart"/>
      <w:r w:rsidRPr="00CF588D">
        <w:rPr>
          <w:rFonts w:ascii="Calibri" w:eastAsia="Times New Roman" w:hAnsi="Calibri" w:cs="Calibri"/>
          <w:color w:val="000000"/>
          <w:lang w:eastAsia="en-GB"/>
        </w:rPr>
        <w:t>hwb.gov.wales</w:t>
      </w:r>
      <w:proofErr w:type="spellEnd"/>
      <w:r w:rsidRPr="00CF588D">
        <w:rPr>
          <w:rFonts w:ascii="Calibri" w:eastAsia="Times New Roman" w:hAnsi="Calibri" w:cs="Calibri"/>
          <w:color w:val="000000"/>
          <w:lang w:eastAsia="en-GB"/>
        </w:rPr>
        <w:t>. Available at: https://hwb.gov.wales/curriculum-for-wales [Accessed 3 May 2024].</w:t>
      </w:r>
    </w:p>
    <w:p w14:paraId="4A9BA3BB" w14:textId="77777777" w:rsidR="000F43B6" w:rsidRDefault="000F43B6"/>
    <w:sectPr w:rsidR="000F43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26D"/>
    <w:rsid w:val="000F43B6"/>
    <w:rsid w:val="003533F3"/>
    <w:rsid w:val="009F263D"/>
    <w:rsid w:val="00C011E1"/>
    <w:rsid w:val="00CF588D"/>
    <w:rsid w:val="00D4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345568"/>
  <w15:chartTrackingRefBased/>
  <w15:docId w15:val="{9905557F-A3ED-524D-9295-94A7E4D09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2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2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2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2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2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2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2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2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2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2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2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2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2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2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2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2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2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2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2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2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26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2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2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2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2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2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2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2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26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4126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D41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2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50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470</Words>
  <Characters>2680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 Seyerle (2103599)</dc:creator>
  <cp:keywords/>
  <dc:description/>
  <cp:lastModifiedBy>Em Seyerle (2103599)</cp:lastModifiedBy>
  <cp:revision>3</cp:revision>
  <dcterms:created xsi:type="dcterms:W3CDTF">2024-05-05T12:32:00Z</dcterms:created>
  <dcterms:modified xsi:type="dcterms:W3CDTF">2024-05-05T12:37:00Z</dcterms:modified>
</cp:coreProperties>
</file>