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8E8E7" w14:textId="7C8E7884" w:rsidR="00A010CA" w:rsidRPr="004B04D9" w:rsidRDefault="004B04D9" w:rsidP="004B04D9">
      <w:pPr>
        <w:spacing w:line="360" w:lineRule="auto"/>
        <w:jc w:val="center"/>
        <w:rPr>
          <w:rFonts w:ascii="Times New Roman" w:hAnsi="Times New Roman" w:cs="Times New Roman"/>
          <w:b/>
          <w:bCs/>
        </w:rPr>
      </w:pPr>
      <w:r w:rsidRPr="004B04D9">
        <w:rPr>
          <w:rFonts w:ascii="Times New Roman" w:hAnsi="Times New Roman" w:cs="Times New Roman"/>
          <w:b/>
          <w:bCs/>
        </w:rPr>
        <w:t>Module Code: LCBB6023</w:t>
      </w:r>
    </w:p>
    <w:p w14:paraId="46566C88" w14:textId="77777777" w:rsidR="004B04D9" w:rsidRPr="004B04D9" w:rsidRDefault="004B04D9" w:rsidP="004B04D9">
      <w:pPr>
        <w:spacing w:line="360" w:lineRule="auto"/>
        <w:jc w:val="center"/>
        <w:rPr>
          <w:rFonts w:ascii="Times New Roman" w:hAnsi="Times New Roman" w:cs="Times New Roman"/>
          <w:b/>
          <w:bCs/>
        </w:rPr>
      </w:pPr>
    </w:p>
    <w:p w14:paraId="6754BFCB" w14:textId="1041C605" w:rsidR="004B04D9" w:rsidRPr="004B04D9" w:rsidRDefault="004B04D9" w:rsidP="004B04D9">
      <w:pPr>
        <w:spacing w:line="360" w:lineRule="auto"/>
        <w:jc w:val="center"/>
        <w:rPr>
          <w:rFonts w:ascii="Times New Roman" w:hAnsi="Times New Roman" w:cs="Times New Roman"/>
          <w:b/>
          <w:bCs/>
          <w:sz w:val="52"/>
          <w:szCs w:val="52"/>
        </w:rPr>
      </w:pPr>
      <w:r w:rsidRPr="004B04D9">
        <w:rPr>
          <w:rFonts w:ascii="Times New Roman" w:hAnsi="Times New Roman" w:cs="Times New Roman"/>
          <w:b/>
          <w:bCs/>
          <w:sz w:val="52"/>
          <w:szCs w:val="52"/>
        </w:rPr>
        <w:t>International Business Communications</w:t>
      </w:r>
      <w:r w:rsidRPr="004B04D9">
        <w:rPr>
          <w:rFonts w:ascii="Times New Roman" w:hAnsi="Times New Roman" w:cs="Times New Roman"/>
          <w:b/>
          <w:bCs/>
          <w:sz w:val="52"/>
          <w:szCs w:val="52"/>
        </w:rPr>
        <w:br/>
      </w:r>
    </w:p>
    <w:p w14:paraId="394EBD0B" w14:textId="2C732C28" w:rsidR="004B04D9" w:rsidRDefault="004B04D9" w:rsidP="004B04D9">
      <w:pPr>
        <w:spacing w:line="360" w:lineRule="auto"/>
        <w:jc w:val="center"/>
        <w:rPr>
          <w:rFonts w:ascii="Times New Roman" w:hAnsi="Times New Roman" w:cs="Times New Roman"/>
          <w:b/>
          <w:bCs/>
          <w:sz w:val="28"/>
          <w:szCs w:val="28"/>
        </w:rPr>
      </w:pPr>
      <w:r w:rsidRPr="004B04D9">
        <w:rPr>
          <w:rFonts w:ascii="Times New Roman" w:hAnsi="Times New Roman" w:cs="Times New Roman"/>
          <w:b/>
          <w:bCs/>
          <w:sz w:val="28"/>
          <w:szCs w:val="28"/>
        </w:rPr>
        <w:t xml:space="preserve">Title: Component 2 </w:t>
      </w:r>
      <w:r w:rsidRPr="004B04D9">
        <w:rPr>
          <w:rFonts w:ascii="Times New Roman" w:hAnsi="Times New Roman" w:cs="Times New Roman"/>
          <w:b/>
          <w:bCs/>
          <w:sz w:val="28"/>
          <w:szCs w:val="28"/>
        </w:rPr>
        <w:t>-</w:t>
      </w:r>
      <w:r w:rsidRPr="004B04D9">
        <w:rPr>
          <w:rFonts w:ascii="Times New Roman" w:hAnsi="Times New Roman" w:cs="Times New Roman"/>
          <w:b/>
          <w:bCs/>
          <w:sz w:val="28"/>
          <w:szCs w:val="28"/>
        </w:rPr>
        <w:t xml:space="preserve"> Coursework Essay</w:t>
      </w:r>
    </w:p>
    <w:p w14:paraId="51FB3C3F" w14:textId="77777777" w:rsidR="004B04D9" w:rsidRPr="004B04D9" w:rsidRDefault="004B04D9" w:rsidP="004B04D9">
      <w:pPr>
        <w:spacing w:line="360" w:lineRule="auto"/>
        <w:jc w:val="center"/>
        <w:rPr>
          <w:rFonts w:ascii="Times New Roman" w:hAnsi="Times New Roman" w:cs="Times New Roman"/>
          <w:b/>
          <w:bCs/>
          <w:sz w:val="28"/>
          <w:szCs w:val="28"/>
        </w:rPr>
      </w:pPr>
    </w:p>
    <w:p w14:paraId="1CB710DC" w14:textId="071FFB27" w:rsidR="004B04D9" w:rsidRDefault="004B04D9" w:rsidP="004B04D9">
      <w:pPr>
        <w:spacing w:line="360" w:lineRule="auto"/>
        <w:jc w:val="center"/>
        <w:rPr>
          <w:rFonts w:ascii="Times New Roman" w:hAnsi="Times New Roman" w:cs="Times New Roman"/>
          <w:b/>
          <w:bCs/>
        </w:rPr>
      </w:pPr>
      <w:r w:rsidRPr="004B04D9">
        <w:rPr>
          <w:rFonts w:ascii="Times New Roman" w:hAnsi="Times New Roman" w:cs="Times New Roman"/>
          <w:b/>
          <w:bCs/>
        </w:rPr>
        <w:t>Essay Title:</w:t>
      </w:r>
      <w:r w:rsidRPr="004B04D9">
        <w:rPr>
          <w:rFonts w:ascii="Times New Roman" w:hAnsi="Times New Roman" w:cs="Times New Roman"/>
          <w:b/>
          <w:bCs/>
        </w:rPr>
        <w:t xml:space="preserve"> </w:t>
      </w:r>
      <w:r w:rsidRPr="004B04D9">
        <w:rPr>
          <w:rFonts w:ascii="Times New Roman" w:hAnsi="Times New Roman" w:cs="Times New Roman"/>
          <w:b/>
          <w:bCs/>
        </w:rPr>
        <w:t>Evaluating Cross-Cultural Communication Differences Between UK and Japanese Teams: A Case Study of Unilever and Shiseido</w:t>
      </w:r>
    </w:p>
    <w:p w14:paraId="2831B476" w14:textId="77777777" w:rsidR="004B04D9" w:rsidRDefault="004B04D9" w:rsidP="004B04D9">
      <w:pPr>
        <w:spacing w:line="360" w:lineRule="auto"/>
        <w:jc w:val="center"/>
        <w:rPr>
          <w:rFonts w:ascii="Times New Roman" w:hAnsi="Times New Roman" w:cs="Times New Roman"/>
          <w:b/>
          <w:bCs/>
        </w:rPr>
      </w:pPr>
    </w:p>
    <w:p w14:paraId="5055415C" w14:textId="77777777" w:rsidR="004B04D9" w:rsidRDefault="004B04D9" w:rsidP="004B04D9">
      <w:pPr>
        <w:spacing w:line="360" w:lineRule="auto"/>
        <w:jc w:val="center"/>
        <w:rPr>
          <w:rFonts w:ascii="Times New Roman" w:hAnsi="Times New Roman" w:cs="Times New Roman"/>
          <w:b/>
          <w:bCs/>
        </w:rPr>
      </w:pPr>
    </w:p>
    <w:p w14:paraId="6C5E96B3" w14:textId="77777777" w:rsidR="004B04D9" w:rsidRPr="00E9339A" w:rsidRDefault="004B04D9" w:rsidP="004B04D9">
      <w:pPr>
        <w:spacing w:line="360" w:lineRule="auto"/>
        <w:jc w:val="center"/>
        <w:rPr>
          <w:rFonts w:ascii="Times New Roman" w:hAnsi="Times New Roman" w:cs="Times New Roman"/>
          <w:b/>
          <w:bCs/>
        </w:rPr>
      </w:pPr>
      <w:r w:rsidRPr="00E9339A">
        <w:rPr>
          <w:rFonts w:ascii="Times New Roman" w:hAnsi="Times New Roman" w:cs="Times New Roman"/>
          <w:b/>
          <w:bCs/>
        </w:rPr>
        <w:t>Name: Cristina Alexandra Ropota</w:t>
      </w:r>
    </w:p>
    <w:p w14:paraId="03C84E89" w14:textId="77777777" w:rsidR="004B04D9" w:rsidRDefault="004B04D9" w:rsidP="004B04D9">
      <w:pPr>
        <w:spacing w:line="360" w:lineRule="auto"/>
        <w:jc w:val="center"/>
        <w:rPr>
          <w:rFonts w:ascii="Times New Roman" w:hAnsi="Times New Roman" w:cs="Times New Roman"/>
          <w:b/>
          <w:bCs/>
        </w:rPr>
      </w:pPr>
      <w:r w:rsidRPr="00E9339A">
        <w:rPr>
          <w:rFonts w:ascii="Times New Roman" w:hAnsi="Times New Roman" w:cs="Times New Roman"/>
          <w:b/>
          <w:bCs/>
        </w:rPr>
        <w:t xml:space="preserve"> ID: 2439122</w:t>
      </w:r>
    </w:p>
    <w:p w14:paraId="625246A2" w14:textId="502D3F2B" w:rsidR="004B04D9" w:rsidRDefault="004B04D9" w:rsidP="004B04D9">
      <w:pPr>
        <w:spacing w:line="360" w:lineRule="auto"/>
        <w:jc w:val="center"/>
        <w:rPr>
          <w:rFonts w:ascii="Times New Roman" w:hAnsi="Times New Roman" w:cs="Times New Roman"/>
          <w:b/>
          <w:bCs/>
        </w:rPr>
      </w:pPr>
      <w:r>
        <w:rPr>
          <w:rFonts w:ascii="Times New Roman" w:hAnsi="Times New Roman" w:cs="Times New Roman"/>
          <w:b/>
          <w:bCs/>
        </w:rPr>
        <w:t>Word: 2000</w:t>
      </w:r>
    </w:p>
    <w:p w14:paraId="2DCFEE10" w14:textId="56F3F211" w:rsidR="004B04D9" w:rsidRDefault="004B04D9" w:rsidP="004B04D9">
      <w:pPr>
        <w:spacing w:line="360" w:lineRule="auto"/>
        <w:jc w:val="center"/>
        <w:rPr>
          <w:rFonts w:ascii="Times New Roman" w:hAnsi="Times New Roman" w:cs="Times New Roman"/>
          <w:b/>
          <w:bCs/>
        </w:rPr>
      </w:pPr>
      <w:r>
        <w:rPr>
          <w:rFonts w:ascii="Times New Roman" w:hAnsi="Times New Roman" w:cs="Times New Roman"/>
          <w:b/>
          <w:bCs/>
        </w:rPr>
        <w:t>Date: 30.04.2026</w:t>
      </w:r>
    </w:p>
    <w:p w14:paraId="6C4D4BB7" w14:textId="77777777" w:rsidR="004B04D9" w:rsidRPr="004B04D9" w:rsidRDefault="004B04D9" w:rsidP="004B04D9">
      <w:pPr>
        <w:spacing w:line="360" w:lineRule="auto"/>
        <w:jc w:val="center"/>
        <w:rPr>
          <w:rFonts w:ascii="Times New Roman" w:hAnsi="Times New Roman" w:cs="Times New Roman"/>
          <w:b/>
          <w:bCs/>
        </w:rPr>
      </w:pPr>
    </w:p>
    <w:p w14:paraId="03CE8364" w14:textId="77777777" w:rsidR="004B04D9" w:rsidRDefault="004B04D9" w:rsidP="004B04D9">
      <w:pPr>
        <w:spacing w:line="360" w:lineRule="auto"/>
        <w:jc w:val="center"/>
        <w:rPr>
          <w:rFonts w:ascii="Times New Roman" w:hAnsi="Times New Roman" w:cs="Times New Roman"/>
        </w:rPr>
      </w:pPr>
    </w:p>
    <w:p w14:paraId="43016822" w14:textId="77777777" w:rsidR="004B04D9" w:rsidRDefault="004B04D9" w:rsidP="004B04D9">
      <w:pPr>
        <w:spacing w:line="360" w:lineRule="auto"/>
        <w:jc w:val="center"/>
        <w:rPr>
          <w:rFonts w:ascii="Times New Roman" w:hAnsi="Times New Roman" w:cs="Times New Roman"/>
        </w:rPr>
      </w:pPr>
    </w:p>
    <w:p w14:paraId="5ABAC0B3" w14:textId="77777777" w:rsidR="004B04D9" w:rsidRDefault="004B04D9" w:rsidP="004B04D9">
      <w:pPr>
        <w:spacing w:line="360" w:lineRule="auto"/>
        <w:jc w:val="center"/>
        <w:rPr>
          <w:rFonts w:ascii="Times New Roman" w:hAnsi="Times New Roman" w:cs="Times New Roman"/>
        </w:rPr>
      </w:pPr>
    </w:p>
    <w:p w14:paraId="3CD30088" w14:textId="77777777" w:rsidR="004B04D9" w:rsidRDefault="004B04D9" w:rsidP="004B04D9">
      <w:pPr>
        <w:spacing w:line="360" w:lineRule="auto"/>
        <w:jc w:val="center"/>
        <w:rPr>
          <w:rFonts w:ascii="Times New Roman" w:hAnsi="Times New Roman" w:cs="Times New Roman"/>
        </w:rPr>
      </w:pPr>
    </w:p>
    <w:p w14:paraId="6B766A00" w14:textId="77777777" w:rsidR="004B04D9" w:rsidRDefault="004B04D9" w:rsidP="004B04D9">
      <w:pPr>
        <w:spacing w:line="360" w:lineRule="auto"/>
        <w:jc w:val="center"/>
        <w:rPr>
          <w:rFonts w:ascii="Times New Roman" w:hAnsi="Times New Roman" w:cs="Times New Roman"/>
        </w:rPr>
      </w:pPr>
    </w:p>
    <w:p w14:paraId="3AF56582" w14:textId="77777777" w:rsidR="004B04D9" w:rsidRDefault="004B04D9" w:rsidP="004B04D9">
      <w:pPr>
        <w:spacing w:line="360" w:lineRule="auto"/>
        <w:rPr>
          <w:rFonts w:ascii="Times New Roman" w:hAnsi="Times New Roman" w:cs="Times New Roman"/>
        </w:rPr>
      </w:pPr>
    </w:p>
    <w:p w14:paraId="138FAD04" w14:textId="77777777" w:rsidR="004B04D9" w:rsidRDefault="004B04D9" w:rsidP="004B04D9">
      <w:pPr>
        <w:spacing w:line="360" w:lineRule="auto"/>
        <w:rPr>
          <w:rFonts w:ascii="Times New Roman" w:hAnsi="Times New Roman" w:cs="Times New Roman"/>
        </w:rPr>
      </w:pPr>
    </w:p>
    <w:p w14:paraId="146DE01F" w14:textId="77777777" w:rsidR="00265712" w:rsidRDefault="00265712" w:rsidP="004B04D9">
      <w:pPr>
        <w:spacing w:line="360" w:lineRule="auto"/>
        <w:rPr>
          <w:rFonts w:ascii="Times New Roman" w:hAnsi="Times New Roman" w:cs="Times New Roman"/>
        </w:rPr>
      </w:pPr>
    </w:p>
    <w:sdt>
      <w:sdtPr>
        <w:id w:val="1315768775"/>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B67AB6C" w14:textId="484C03B5" w:rsidR="00265712" w:rsidRPr="00265712" w:rsidRDefault="00265712">
          <w:pPr>
            <w:pStyle w:val="TOCHeading"/>
            <w:rPr>
              <w:rStyle w:val="Heading1Char"/>
            </w:rPr>
          </w:pPr>
          <w:r w:rsidRPr="00265712">
            <w:rPr>
              <w:rStyle w:val="Heading1Char"/>
            </w:rPr>
            <w:t>Table of Contents</w:t>
          </w:r>
        </w:p>
        <w:p w14:paraId="2CF2ADFE" w14:textId="33A3AC37" w:rsidR="00265712" w:rsidRDefault="00265712">
          <w:pPr>
            <w:pStyle w:val="TOC1"/>
            <w:tabs>
              <w:tab w:val="right" w:leader="dot" w:pos="9016"/>
            </w:tabs>
            <w:rPr>
              <w:noProof/>
            </w:rPr>
          </w:pPr>
          <w:r>
            <w:fldChar w:fldCharType="begin"/>
          </w:r>
          <w:r>
            <w:instrText xml:space="preserve"> TOC \o "1-3" \h \z \u </w:instrText>
          </w:r>
          <w:r>
            <w:fldChar w:fldCharType="separate"/>
          </w:r>
          <w:hyperlink w:anchor="_Toc228340148" w:history="1">
            <w:r w:rsidRPr="00613C9E">
              <w:rPr>
                <w:rStyle w:val="Hyperlink"/>
                <w:noProof/>
              </w:rPr>
              <w:t>1. Introduction</w:t>
            </w:r>
            <w:r>
              <w:rPr>
                <w:noProof/>
                <w:webHidden/>
              </w:rPr>
              <w:tab/>
            </w:r>
            <w:r>
              <w:rPr>
                <w:noProof/>
                <w:webHidden/>
              </w:rPr>
              <w:fldChar w:fldCharType="begin"/>
            </w:r>
            <w:r>
              <w:rPr>
                <w:noProof/>
                <w:webHidden/>
              </w:rPr>
              <w:instrText xml:space="preserve"> PAGEREF _Toc228340148 \h </w:instrText>
            </w:r>
            <w:r>
              <w:rPr>
                <w:noProof/>
                <w:webHidden/>
              </w:rPr>
            </w:r>
            <w:r>
              <w:rPr>
                <w:noProof/>
                <w:webHidden/>
              </w:rPr>
              <w:fldChar w:fldCharType="separate"/>
            </w:r>
            <w:r>
              <w:rPr>
                <w:noProof/>
                <w:webHidden/>
              </w:rPr>
              <w:t>2</w:t>
            </w:r>
            <w:r>
              <w:rPr>
                <w:noProof/>
                <w:webHidden/>
              </w:rPr>
              <w:fldChar w:fldCharType="end"/>
            </w:r>
          </w:hyperlink>
        </w:p>
        <w:p w14:paraId="7509A567" w14:textId="471CE3B7" w:rsidR="00265712" w:rsidRDefault="00265712">
          <w:pPr>
            <w:pStyle w:val="TOC1"/>
            <w:tabs>
              <w:tab w:val="right" w:leader="dot" w:pos="9016"/>
            </w:tabs>
            <w:rPr>
              <w:noProof/>
            </w:rPr>
          </w:pPr>
          <w:hyperlink w:anchor="_Toc228340149" w:history="1">
            <w:r w:rsidRPr="00613C9E">
              <w:rPr>
                <w:rStyle w:val="Hyperlink"/>
                <w:noProof/>
              </w:rPr>
              <w:t>2. Business and Cultural Context</w:t>
            </w:r>
            <w:r>
              <w:rPr>
                <w:noProof/>
                <w:webHidden/>
              </w:rPr>
              <w:tab/>
            </w:r>
            <w:r>
              <w:rPr>
                <w:noProof/>
                <w:webHidden/>
              </w:rPr>
              <w:fldChar w:fldCharType="begin"/>
            </w:r>
            <w:r>
              <w:rPr>
                <w:noProof/>
                <w:webHidden/>
              </w:rPr>
              <w:instrText xml:space="preserve"> PAGEREF _Toc228340149 \h </w:instrText>
            </w:r>
            <w:r>
              <w:rPr>
                <w:noProof/>
                <w:webHidden/>
              </w:rPr>
            </w:r>
            <w:r>
              <w:rPr>
                <w:noProof/>
                <w:webHidden/>
              </w:rPr>
              <w:fldChar w:fldCharType="separate"/>
            </w:r>
            <w:r>
              <w:rPr>
                <w:noProof/>
                <w:webHidden/>
              </w:rPr>
              <w:t>3</w:t>
            </w:r>
            <w:r>
              <w:rPr>
                <w:noProof/>
                <w:webHidden/>
              </w:rPr>
              <w:fldChar w:fldCharType="end"/>
            </w:r>
          </w:hyperlink>
        </w:p>
        <w:p w14:paraId="0E1B447D" w14:textId="76E2C14C" w:rsidR="00265712" w:rsidRDefault="00265712">
          <w:pPr>
            <w:pStyle w:val="TOC2"/>
            <w:tabs>
              <w:tab w:val="right" w:leader="dot" w:pos="9016"/>
            </w:tabs>
            <w:rPr>
              <w:noProof/>
            </w:rPr>
          </w:pPr>
          <w:hyperlink w:anchor="_Toc228340150" w:history="1">
            <w:r w:rsidRPr="00613C9E">
              <w:rPr>
                <w:rStyle w:val="Hyperlink"/>
                <w:noProof/>
              </w:rPr>
              <w:t>2.1 UK Business Culture - Unilever Context</w:t>
            </w:r>
            <w:r>
              <w:rPr>
                <w:noProof/>
                <w:webHidden/>
              </w:rPr>
              <w:tab/>
            </w:r>
            <w:r>
              <w:rPr>
                <w:noProof/>
                <w:webHidden/>
              </w:rPr>
              <w:fldChar w:fldCharType="begin"/>
            </w:r>
            <w:r>
              <w:rPr>
                <w:noProof/>
                <w:webHidden/>
              </w:rPr>
              <w:instrText xml:space="preserve"> PAGEREF _Toc228340150 \h </w:instrText>
            </w:r>
            <w:r>
              <w:rPr>
                <w:noProof/>
                <w:webHidden/>
              </w:rPr>
            </w:r>
            <w:r>
              <w:rPr>
                <w:noProof/>
                <w:webHidden/>
              </w:rPr>
              <w:fldChar w:fldCharType="separate"/>
            </w:r>
            <w:r>
              <w:rPr>
                <w:noProof/>
                <w:webHidden/>
              </w:rPr>
              <w:t>3</w:t>
            </w:r>
            <w:r>
              <w:rPr>
                <w:noProof/>
                <w:webHidden/>
              </w:rPr>
              <w:fldChar w:fldCharType="end"/>
            </w:r>
          </w:hyperlink>
        </w:p>
        <w:p w14:paraId="471F2608" w14:textId="50ED2122" w:rsidR="00265712" w:rsidRDefault="00265712">
          <w:pPr>
            <w:pStyle w:val="TOC2"/>
            <w:tabs>
              <w:tab w:val="right" w:leader="dot" w:pos="9016"/>
            </w:tabs>
            <w:rPr>
              <w:noProof/>
            </w:rPr>
          </w:pPr>
          <w:hyperlink w:anchor="_Toc228340151" w:history="1">
            <w:r w:rsidRPr="00613C9E">
              <w:rPr>
                <w:rStyle w:val="Hyperlink"/>
                <w:noProof/>
              </w:rPr>
              <w:t>2.2 Japanese Business Culture</w:t>
            </w:r>
            <w:r>
              <w:rPr>
                <w:noProof/>
                <w:webHidden/>
              </w:rPr>
              <w:tab/>
            </w:r>
            <w:r>
              <w:rPr>
                <w:noProof/>
                <w:webHidden/>
              </w:rPr>
              <w:fldChar w:fldCharType="begin"/>
            </w:r>
            <w:r>
              <w:rPr>
                <w:noProof/>
                <w:webHidden/>
              </w:rPr>
              <w:instrText xml:space="preserve"> PAGEREF _Toc228340151 \h </w:instrText>
            </w:r>
            <w:r>
              <w:rPr>
                <w:noProof/>
                <w:webHidden/>
              </w:rPr>
            </w:r>
            <w:r>
              <w:rPr>
                <w:noProof/>
                <w:webHidden/>
              </w:rPr>
              <w:fldChar w:fldCharType="separate"/>
            </w:r>
            <w:r>
              <w:rPr>
                <w:noProof/>
                <w:webHidden/>
              </w:rPr>
              <w:t>3</w:t>
            </w:r>
            <w:r>
              <w:rPr>
                <w:noProof/>
                <w:webHidden/>
              </w:rPr>
              <w:fldChar w:fldCharType="end"/>
            </w:r>
          </w:hyperlink>
        </w:p>
        <w:p w14:paraId="1102EAB5" w14:textId="57C2DD6F" w:rsidR="00265712" w:rsidRDefault="00265712">
          <w:pPr>
            <w:pStyle w:val="TOC1"/>
            <w:tabs>
              <w:tab w:val="right" w:leader="dot" w:pos="9016"/>
            </w:tabs>
            <w:rPr>
              <w:noProof/>
            </w:rPr>
          </w:pPr>
          <w:hyperlink w:anchor="_Toc228340152" w:history="1">
            <w:r w:rsidRPr="00613C9E">
              <w:rPr>
                <w:rStyle w:val="Hyperlink"/>
                <w:noProof/>
              </w:rPr>
              <w:t>3. Theoretical Framework</w:t>
            </w:r>
            <w:r>
              <w:rPr>
                <w:noProof/>
                <w:webHidden/>
              </w:rPr>
              <w:tab/>
            </w:r>
            <w:r>
              <w:rPr>
                <w:noProof/>
                <w:webHidden/>
              </w:rPr>
              <w:fldChar w:fldCharType="begin"/>
            </w:r>
            <w:r>
              <w:rPr>
                <w:noProof/>
                <w:webHidden/>
              </w:rPr>
              <w:instrText xml:space="preserve"> PAGEREF _Toc228340152 \h </w:instrText>
            </w:r>
            <w:r>
              <w:rPr>
                <w:noProof/>
                <w:webHidden/>
              </w:rPr>
            </w:r>
            <w:r>
              <w:rPr>
                <w:noProof/>
                <w:webHidden/>
              </w:rPr>
              <w:fldChar w:fldCharType="separate"/>
            </w:r>
            <w:r>
              <w:rPr>
                <w:noProof/>
                <w:webHidden/>
              </w:rPr>
              <w:t>4</w:t>
            </w:r>
            <w:r>
              <w:rPr>
                <w:noProof/>
                <w:webHidden/>
              </w:rPr>
              <w:fldChar w:fldCharType="end"/>
            </w:r>
          </w:hyperlink>
        </w:p>
        <w:p w14:paraId="37F2E783" w14:textId="7E8A6038" w:rsidR="00265712" w:rsidRDefault="00265712">
          <w:pPr>
            <w:pStyle w:val="TOC1"/>
            <w:tabs>
              <w:tab w:val="right" w:leader="dot" w:pos="9016"/>
            </w:tabs>
            <w:rPr>
              <w:noProof/>
            </w:rPr>
          </w:pPr>
          <w:hyperlink w:anchor="_Toc228340153" w:history="1">
            <w:r w:rsidRPr="00613C9E">
              <w:rPr>
                <w:rStyle w:val="Hyperlink"/>
                <w:noProof/>
              </w:rPr>
              <w:t>4. Critical Evaluation of Communication Differences</w:t>
            </w:r>
            <w:r>
              <w:rPr>
                <w:noProof/>
                <w:webHidden/>
              </w:rPr>
              <w:tab/>
            </w:r>
            <w:r>
              <w:rPr>
                <w:noProof/>
                <w:webHidden/>
              </w:rPr>
              <w:fldChar w:fldCharType="begin"/>
            </w:r>
            <w:r>
              <w:rPr>
                <w:noProof/>
                <w:webHidden/>
              </w:rPr>
              <w:instrText xml:space="preserve"> PAGEREF _Toc228340153 \h </w:instrText>
            </w:r>
            <w:r>
              <w:rPr>
                <w:noProof/>
                <w:webHidden/>
              </w:rPr>
            </w:r>
            <w:r>
              <w:rPr>
                <w:noProof/>
                <w:webHidden/>
              </w:rPr>
              <w:fldChar w:fldCharType="separate"/>
            </w:r>
            <w:r>
              <w:rPr>
                <w:noProof/>
                <w:webHidden/>
              </w:rPr>
              <w:t>5</w:t>
            </w:r>
            <w:r>
              <w:rPr>
                <w:noProof/>
                <w:webHidden/>
              </w:rPr>
              <w:fldChar w:fldCharType="end"/>
            </w:r>
          </w:hyperlink>
        </w:p>
        <w:p w14:paraId="7CA86A8C" w14:textId="3FFA1AFD" w:rsidR="00265712" w:rsidRDefault="00265712">
          <w:pPr>
            <w:pStyle w:val="TOC2"/>
            <w:tabs>
              <w:tab w:val="right" w:leader="dot" w:pos="9016"/>
            </w:tabs>
            <w:rPr>
              <w:noProof/>
            </w:rPr>
          </w:pPr>
          <w:hyperlink w:anchor="_Toc228340154" w:history="1">
            <w:r w:rsidRPr="00613C9E">
              <w:rPr>
                <w:rStyle w:val="Hyperlink"/>
                <w:noProof/>
              </w:rPr>
              <w:t>4.1 Direct vs. Indirect Communication</w:t>
            </w:r>
            <w:r>
              <w:rPr>
                <w:noProof/>
                <w:webHidden/>
              </w:rPr>
              <w:tab/>
            </w:r>
            <w:r>
              <w:rPr>
                <w:noProof/>
                <w:webHidden/>
              </w:rPr>
              <w:fldChar w:fldCharType="begin"/>
            </w:r>
            <w:r>
              <w:rPr>
                <w:noProof/>
                <w:webHidden/>
              </w:rPr>
              <w:instrText xml:space="preserve"> PAGEREF _Toc228340154 \h </w:instrText>
            </w:r>
            <w:r>
              <w:rPr>
                <w:noProof/>
                <w:webHidden/>
              </w:rPr>
            </w:r>
            <w:r>
              <w:rPr>
                <w:noProof/>
                <w:webHidden/>
              </w:rPr>
              <w:fldChar w:fldCharType="separate"/>
            </w:r>
            <w:r>
              <w:rPr>
                <w:noProof/>
                <w:webHidden/>
              </w:rPr>
              <w:t>5</w:t>
            </w:r>
            <w:r>
              <w:rPr>
                <w:noProof/>
                <w:webHidden/>
              </w:rPr>
              <w:fldChar w:fldCharType="end"/>
            </w:r>
          </w:hyperlink>
        </w:p>
        <w:p w14:paraId="640C7485" w14:textId="4C9872DC" w:rsidR="00265712" w:rsidRDefault="00265712">
          <w:pPr>
            <w:pStyle w:val="TOC2"/>
            <w:tabs>
              <w:tab w:val="right" w:leader="dot" w:pos="9016"/>
            </w:tabs>
            <w:rPr>
              <w:noProof/>
            </w:rPr>
          </w:pPr>
          <w:hyperlink w:anchor="_Toc228340155" w:history="1">
            <w:r w:rsidRPr="00613C9E">
              <w:rPr>
                <w:rStyle w:val="Hyperlink"/>
                <w:noProof/>
              </w:rPr>
              <w:t>4.2 Decision-Making Styles</w:t>
            </w:r>
            <w:r>
              <w:rPr>
                <w:noProof/>
                <w:webHidden/>
              </w:rPr>
              <w:tab/>
            </w:r>
            <w:r>
              <w:rPr>
                <w:noProof/>
                <w:webHidden/>
              </w:rPr>
              <w:fldChar w:fldCharType="begin"/>
            </w:r>
            <w:r>
              <w:rPr>
                <w:noProof/>
                <w:webHidden/>
              </w:rPr>
              <w:instrText xml:space="preserve"> PAGEREF _Toc228340155 \h </w:instrText>
            </w:r>
            <w:r>
              <w:rPr>
                <w:noProof/>
                <w:webHidden/>
              </w:rPr>
            </w:r>
            <w:r>
              <w:rPr>
                <w:noProof/>
                <w:webHidden/>
              </w:rPr>
              <w:fldChar w:fldCharType="separate"/>
            </w:r>
            <w:r>
              <w:rPr>
                <w:noProof/>
                <w:webHidden/>
              </w:rPr>
              <w:t>6</w:t>
            </w:r>
            <w:r>
              <w:rPr>
                <w:noProof/>
                <w:webHidden/>
              </w:rPr>
              <w:fldChar w:fldCharType="end"/>
            </w:r>
          </w:hyperlink>
        </w:p>
        <w:p w14:paraId="4CDEEF4D" w14:textId="07D2A0F2" w:rsidR="00265712" w:rsidRDefault="00265712">
          <w:pPr>
            <w:pStyle w:val="TOC2"/>
            <w:tabs>
              <w:tab w:val="right" w:leader="dot" w:pos="9016"/>
            </w:tabs>
            <w:rPr>
              <w:noProof/>
            </w:rPr>
          </w:pPr>
          <w:hyperlink w:anchor="_Toc228340156" w:history="1">
            <w:r w:rsidRPr="00613C9E">
              <w:rPr>
                <w:rStyle w:val="Hyperlink"/>
                <w:noProof/>
              </w:rPr>
              <w:t>4.3 Feedback and Conflict Management</w:t>
            </w:r>
            <w:r>
              <w:rPr>
                <w:noProof/>
                <w:webHidden/>
              </w:rPr>
              <w:tab/>
            </w:r>
            <w:r>
              <w:rPr>
                <w:noProof/>
                <w:webHidden/>
              </w:rPr>
              <w:fldChar w:fldCharType="begin"/>
            </w:r>
            <w:r>
              <w:rPr>
                <w:noProof/>
                <w:webHidden/>
              </w:rPr>
              <w:instrText xml:space="preserve"> PAGEREF _Toc228340156 \h </w:instrText>
            </w:r>
            <w:r>
              <w:rPr>
                <w:noProof/>
                <w:webHidden/>
              </w:rPr>
            </w:r>
            <w:r>
              <w:rPr>
                <w:noProof/>
                <w:webHidden/>
              </w:rPr>
              <w:fldChar w:fldCharType="separate"/>
            </w:r>
            <w:r>
              <w:rPr>
                <w:noProof/>
                <w:webHidden/>
              </w:rPr>
              <w:t>7</w:t>
            </w:r>
            <w:r>
              <w:rPr>
                <w:noProof/>
                <w:webHidden/>
              </w:rPr>
              <w:fldChar w:fldCharType="end"/>
            </w:r>
          </w:hyperlink>
        </w:p>
        <w:p w14:paraId="1F8F46C6" w14:textId="42A244EF" w:rsidR="00265712" w:rsidRDefault="00265712">
          <w:pPr>
            <w:pStyle w:val="TOC2"/>
            <w:tabs>
              <w:tab w:val="right" w:leader="dot" w:pos="9016"/>
            </w:tabs>
            <w:rPr>
              <w:noProof/>
            </w:rPr>
          </w:pPr>
          <w:hyperlink w:anchor="_Toc228340157" w:history="1">
            <w:r w:rsidRPr="00613C9E">
              <w:rPr>
                <w:rStyle w:val="Hyperlink"/>
                <w:noProof/>
              </w:rPr>
              <w:t>4.4 Role of Hierarchy and Respect</w:t>
            </w:r>
            <w:r>
              <w:rPr>
                <w:noProof/>
                <w:webHidden/>
              </w:rPr>
              <w:tab/>
            </w:r>
            <w:r>
              <w:rPr>
                <w:noProof/>
                <w:webHidden/>
              </w:rPr>
              <w:fldChar w:fldCharType="begin"/>
            </w:r>
            <w:r>
              <w:rPr>
                <w:noProof/>
                <w:webHidden/>
              </w:rPr>
              <w:instrText xml:space="preserve"> PAGEREF _Toc228340157 \h </w:instrText>
            </w:r>
            <w:r>
              <w:rPr>
                <w:noProof/>
                <w:webHidden/>
              </w:rPr>
            </w:r>
            <w:r>
              <w:rPr>
                <w:noProof/>
                <w:webHidden/>
              </w:rPr>
              <w:fldChar w:fldCharType="separate"/>
            </w:r>
            <w:r>
              <w:rPr>
                <w:noProof/>
                <w:webHidden/>
              </w:rPr>
              <w:t>7</w:t>
            </w:r>
            <w:r>
              <w:rPr>
                <w:noProof/>
                <w:webHidden/>
              </w:rPr>
              <w:fldChar w:fldCharType="end"/>
            </w:r>
          </w:hyperlink>
        </w:p>
        <w:p w14:paraId="569ADFB0" w14:textId="0FC524C2" w:rsidR="00265712" w:rsidRDefault="00265712">
          <w:pPr>
            <w:pStyle w:val="TOC2"/>
            <w:tabs>
              <w:tab w:val="right" w:leader="dot" w:pos="9016"/>
            </w:tabs>
            <w:rPr>
              <w:noProof/>
            </w:rPr>
          </w:pPr>
          <w:hyperlink w:anchor="_Toc228340158" w:history="1">
            <w:r w:rsidRPr="00613C9E">
              <w:rPr>
                <w:rStyle w:val="Hyperlink"/>
                <w:noProof/>
              </w:rPr>
              <w:t>4.5 The Impact on Business Partnership</w:t>
            </w:r>
            <w:r>
              <w:rPr>
                <w:noProof/>
                <w:webHidden/>
              </w:rPr>
              <w:tab/>
            </w:r>
            <w:r>
              <w:rPr>
                <w:noProof/>
                <w:webHidden/>
              </w:rPr>
              <w:fldChar w:fldCharType="begin"/>
            </w:r>
            <w:r>
              <w:rPr>
                <w:noProof/>
                <w:webHidden/>
              </w:rPr>
              <w:instrText xml:space="preserve"> PAGEREF _Toc228340158 \h </w:instrText>
            </w:r>
            <w:r>
              <w:rPr>
                <w:noProof/>
                <w:webHidden/>
              </w:rPr>
            </w:r>
            <w:r>
              <w:rPr>
                <w:noProof/>
                <w:webHidden/>
              </w:rPr>
              <w:fldChar w:fldCharType="separate"/>
            </w:r>
            <w:r>
              <w:rPr>
                <w:noProof/>
                <w:webHidden/>
              </w:rPr>
              <w:t>8</w:t>
            </w:r>
            <w:r>
              <w:rPr>
                <w:noProof/>
                <w:webHidden/>
              </w:rPr>
              <w:fldChar w:fldCharType="end"/>
            </w:r>
          </w:hyperlink>
        </w:p>
        <w:p w14:paraId="0E8440E7" w14:textId="789F98CA" w:rsidR="00265712" w:rsidRDefault="00265712">
          <w:pPr>
            <w:pStyle w:val="TOC1"/>
            <w:tabs>
              <w:tab w:val="right" w:leader="dot" w:pos="9016"/>
            </w:tabs>
            <w:rPr>
              <w:noProof/>
            </w:rPr>
          </w:pPr>
          <w:hyperlink w:anchor="_Toc228340159" w:history="1">
            <w:r w:rsidRPr="00613C9E">
              <w:rPr>
                <w:rStyle w:val="Hyperlink"/>
                <w:noProof/>
              </w:rPr>
              <w:t>5. Conclusion</w:t>
            </w:r>
            <w:r>
              <w:rPr>
                <w:noProof/>
                <w:webHidden/>
              </w:rPr>
              <w:tab/>
            </w:r>
            <w:r>
              <w:rPr>
                <w:noProof/>
                <w:webHidden/>
              </w:rPr>
              <w:fldChar w:fldCharType="begin"/>
            </w:r>
            <w:r>
              <w:rPr>
                <w:noProof/>
                <w:webHidden/>
              </w:rPr>
              <w:instrText xml:space="preserve"> PAGEREF _Toc228340159 \h </w:instrText>
            </w:r>
            <w:r>
              <w:rPr>
                <w:noProof/>
                <w:webHidden/>
              </w:rPr>
            </w:r>
            <w:r>
              <w:rPr>
                <w:noProof/>
                <w:webHidden/>
              </w:rPr>
              <w:fldChar w:fldCharType="separate"/>
            </w:r>
            <w:r>
              <w:rPr>
                <w:noProof/>
                <w:webHidden/>
              </w:rPr>
              <w:t>9</w:t>
            </w:r>
            <w:r>
              <w:rPr>
                <w:noProof/>
                <w:webHidden/>
              </w:rPr>
              <w:fldChar w:fldCharType="end"/>
            </w:r>
          </w:hyperlink>
        </w:p>
        <w:p w14:paraId="02BA88DB" w14:textId="54890D4B" w:rsidR="00265712" w:rsidRDefault="00265712">
          <w:pPr>
            <w:pStyle w:val="TOC1"/>
            <w:tabs>
              <w:tab w:val="right" w:leader="dot" w:pos="9016"/>
            </w:tabs>
            <w:rPr>
              <w:noProof/>
            </w:rPr>
          </w:pPr>
          <w:hyperlink w:anchor="_Toc228340160" w:history="1">
            <w:r w:rsidRPr="00613C9E">
              <w:rPr>
                <w:rStyle w:val="Hyperlink"/>
                <w:noProof/>
              </w:rPr>
              <w:t>6. References</w:t>
            </w:r>
            <w:r>
              <w:rPr>
                <w:noProof/>
                <w:webHidden/>
              </w:rPr>
              <w:tab/>
            </w:r>
            <w:r>
              <w:rPr>
                <w:noProof/>
                <w:webHidden/>
              </w:rPr>
              <w:fldChar w:fldCharType="begin"/>
            </w:r>
            <w:r>
              <w:rPr>
                <w:noProof/>
                <w:webHidden/>
              </w:rPr>
              <w:instrText xml:space="preserve"> PAGEREF _Toc228340160 \h </w:instrText>
            </w:r>
            <w:r>
              <w:rPr>
                <w:noProof/>
                <w:webHidden/>
              </w:rPr>
            </w:r>
            <w:r>
              <w:rPr>
                <w:noProof/>
                <w:webHidden/>
              </w:rPr>
              <w:fldChar w:fldCharType="separate"/>
            </w:r>
            <w:r>
              <w:rPr>
                <w:noProof/>
                <w:webHidden/>
              </w:rPr>
              <w:t>10</w:t>
            </w:r>
            <w:r>
              <w:rPr>
                <w:noProof/>
                <w:webHidden/>
              </w:rPr>
              <w:fldChar w:fldCharType="end"/>
            </w:r>
          </w:hyperlink>
        </w:p>
        <w:p w14:paraId="33284572" w14:textId="28CFD5DB" w:rsidR="00265712" w:rsidRDefault="00265712">
          <w:r>
            <w:rPr>
              <w:b/>
              <w:bCs/>
              <w:noProof/>
            </w:rPr>
            <w:fldChar w:fldCharType="end"/>
          </w:r>
        </w:p>
      </w:sdtContent>
    </w:sdt>
    <w:p w14:paraId="4EEE1C84" w14:textId="77777777" w:rsidR="00265712" w:rsidRDefault="00265712" w:rsidP="004B04D9">
      <w:pPr>
        <w:spacing w:line="360" w:lineRule="auto"/>
        <w:rPr>
          <w:rFonts w:ascii="Times New Roman" w:hAnsi="Times New Roman" w:cs="Times New Roman"/>
        </w:rPr>
      </w:pPr>
    </w:p>
    <w:p w14:paraId="6995AFFA" w14:textId="77777777" w:rsidR="004B04D9" w:rsidRDefault="004B04D9" w:rsidP="004B04D9">
      <w:pPr>
        <w:spacing w:line="360" w:lineRule="auto"/>
        <w:rPr>
          <w:rFonts w:ascii="Times New Roman" w:hAnsi="Times New Roman" w:cs="Times New Roman"/>
        </w:rPr>
      </w:pPr>
    </w:p>
    <w:p w14:paraId="700C04C9" w14:textId="77777777" w:rsidR="004B04D9" w:rsidRDefault="004B04D9" w:rsidP="004B04D9">
      <w:pPr>
        <w:spacing w:line="360" w:lineRule="auto"/>
        <w:rPr>
          <w:rFonts w:ascii="Times New Roman" w:hAnsi="Times New Roman" w:cs="Times New Roman"/>
        </w:rPr>
      </w:pPr>
    </w:p>
    <w:p w14:paraId="0088A676" w14:textId="77777777" w:rsidR="00265712" w:rsidRDefault="00265712" w:rsidP="004B04D9">
      <w:pPr>
        <w:spacing w:line="360" w:lineRule="auto"/>
        <w:rPr>
          <w:rFonts w:ascii="Times New Roman" w:hAnsi="Times New Roman" w:cs="Times New Roman"/>
        </w:rPr>
      </w:pPr>
    </w:p>
    <w:p w14:paraId="1E687E94" w14:textId="77777777" w:rsidR="00265712" w:rsidRDefault="00265712" w:rsidP="004B04D9">
      <w:pPr>
        <w:spacing w:line="360" w:lineRule="auto"/>
        <w:rPr>
          <w:rFonts w:ascii="Times New Roman" w:hAnsi="Times New Roman" w:cs="Times New Roman"/>
        </w:rPr>
      </w:pPr>
    </w:p>
    <w:p w14:paraId="2B655531" w14:textId="77777777" w:rsidR="00265712" w:rsidRDefault="00265712" w:rsidP="004B04D9">
      <w:pPr>
        <w:spacing w:line="360" w:lineRule="auto"/>
        <w:rPr>
          <w:rFonts w:ascii="Times New Roman" w:hAnsi="Times New Roman" w:cs="Times New Roman"/>
        </w:rPr>
      </w:pPr>
    </w:p>
    <w:p w14:paraId="3D0DCAF4" w14:textId="77777777" w:rsidR="00265712" w:rsidRDefault="00265712" w:rsidP="004B04D9">
      <w:pPr>
        <w:spacing w:line="360" w:lineRule="auto"/>
        <w:rPr>
          <w:rFonts w:ascii="Times New Roman" w:hAnsi="Times New Roman" w:cs="Times New Roman"/>
        </w:rPr>
      </w:pPr>
    </w:p>
    <w:p w14:paraId="26F7EE85" w14:textId="77777777" w:rsidR="00265712" w:rsidRDefault="00265712" w:rsidP="004B04D9">
      <w:pPr>
        <w:spacing w:line="360" w:lineRule="auto"/>
        <w:rPr>
          <w:rFonts w:ascii="Times New Roman" w:hAnsi="Times New Roman" w:cs="Times New Roman"/>
        </w:rPr>
      </w:pPr>
    </w:p>
    <w:p w14:paraId="0622D7B4" w14:textId="77777777" w:rsidR="00265712" w:rsidRDefault="00265712" w:rsidP="004B04D9">
      <w:pPr>
        <w:spacing w:line="360" w:lineRule="auto"/>
        <w:rPr>
          <w:rFonts w:ascii="Times New Roman" w:hAnsi="Times New Roman" w:cs="Times New Roman"/>
        </w:rPr>
      </w:pPr>
    </w:p>
    <w:p w14:paraId="4E1E8DDD" w14:textId="77777777" w:rsidR="00265712" w:rsidRDefault="00265712" w:rsidP="004B04D9">
      <w:pPr>
        <w:spacing w:line="360" w:lineRule="auto"/>
        <w:rPr>
          <w:rFonts w:ascii="Times New Roman" w:hAnsi="Times New Roman" w:cs="Times New Roman"/>
        </w:rPr>
      </w:pPr>
    </w:p>
    <w:p w14:paraId="67034645" w14:textId="77777777" w:rsidR="00265712" w:rsidRDefault="00265712" w:rsidP="004B04D9">
      <w:pPr>
        <w:spacing w:line="360" w:lineRule="auto"/>
        <w:rPr>
          <w:rFonts w:ascii="Times New Roman" w:hAnsi="Times New Roman" w:cs="Times New Roman"/>
        </w:rPr>
      </w:pPr>
    </w:p>
    <w:p w14:paraId="51CCD56E" w14:textId="77777777" w:rsidR="00265712" w:rsidRDefault="00265712" w:rsidP="004B04D9">
      <w:pPr>
        <w:spacing w:line="360" w:lineRule="auto"/>
        <w:rPr>
          <w:rFonts w:ascii="Times New Roman" w:hAnsi="Times New Roman" w:cs="Times New Roman"/>
        </w:rPr>
      </w:pPr>
    </w:p>
    <w:p w14:paraId="32BD1A7A" w14:textId="77777777" w:rsidR="004B04D9" w:rsidRDefault="004B04D9" w:rsidP="004B04D9">
      <w:pPr>
        <w:spacing w:line="360" w:lineRule="auto"/>
        <w:rPr>
          <w:rFonts w:ascii="Times New Roman" w:hAnsi="Times New Roman" w:cs="Times New Roman"/>
        </w:rPr>
      </w:pPr>
    </w:p>
    <w:p w14:paraId="08A9B45D" w14:textId="3A24D0CD" w:rsidR="00265712" w:rsidRPr="00265712" w:rsidRDefault="00265712" w:rsidP="00265712">
      <w:pPr>
        <w:pStyle w:val="Heading1"/>
      </w:pPr>
      <w:bookmarkStart w:id="0" w:name="_Toc228340148"/>
      <w:r w:rsidRPr="00265712">
        <w:lastRenderedPageBreak/>
        <w:t>1. Introduction</w:t>
      </w:r>
      <w:bookmarkEnd w:id="0"/>
    </w:p>
    <w:p w14:paraId="4B7D027C" w14:textId="316B1B45"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 xml:space="preserve">The effects of globalisation require multinational organisations that operate within </w:t>
      </w:r>
      <w:proofErr w:type="gramStart"/>
      <w:r w:rsidRPr="00265712">
        <w:rPr>
          <w:rFonts w:ascii="Times New Roman" w:hAnsi="Times New Roman" w:cs="Times New Roman"/>
        </w:rPr>
        <w:t>a number of</w:t>
      </w:r>
      <w:proofErr w:type="gramEnd"/>
      <w:r w:rsidRPr="00265712">
        <w:rPr>
          <w:rFonts w:ascii="Times New Roman" w:hAnsi="Times New Roman" w:cs="Times New Roman"/>
        </w:rPr>
        <w:t xml:space="preserve"> different markets to be able to engage in effective cross-cultural communication. International business operations develop the need for effective cross-cultural communication within organisations. This develops the ability to effectively collaborate and make sound decisions, as well as bolsters the overall organisational performance of an enterprise (Beamer and Varner, 2013). Cultural variations lead to norms in the standard styles of communication, as well as differing expectations for the work environment, all of which can impact the effectiveness and overall efficiency of international teams, leading to a loss of potential that can be costly (</w:t>
      </w:r>
      <w:proofErr w:type="spellStart"/>
      <w:r w:rsidRPr="00265712">
        <w:rPr>
          <w:rFonts w:ascii="Times New Roman" w:hAnsi="Times New Roman" w:cs="Times New Roman"/>
        </w:rPr>
        <w:t>Gudykunst</w:t>
      </w:r>
      <w:proofErr w:type="spellEnd"/>
      <w:r w:rsidRPr="00265712">
        <w:rPr>
          <w:rFonts w:ascii="Times New Roman" w:hAnsi="Times New Roman" w:cs="Times New Roman"/>
        </w:rPr>
        <w:t>, 2004).</w:t>
      </w:r>
    </w:p>
    <w:p w14:paraId="2EE18EE1" w14:textId="7501F4E3"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This presents a case within the transnational consumer and beauty industries on the communication interoperability issues involving the UK-based multi-national Unilever and its partner, Japan-based Shiseido. While effective communication between the two organisations is critical to the development of new products and the success of their offerings in the marketplace, there do exist the potential problems associated with the differences in UK and Japanese communication styles.</w:t>
      </w:r>
    </w:p>
    <w:p w14:paraId="278E57F6" w14:textId="41A02113"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This essay is to be a study on the UK and Japanese teams with the goal of answering how their communication styles may differ, and how those differences present the possibility of business communication discrepancies. Do note that Hofstede's Cross-Cultural Model and High Power vs. Low Power frameworks will be used, among others, to signify the cross-cultural divide in communication.</w:t>
      </w:r>
    </w:p>
    <w:p w14:paraId="6A265A1D" w14:textId="677002FF" w:rsidR="00265712" w:rsidRPr="00265712" w:rsidRDefault="00265712" w:rsidP="00265712">
      <w:pPr>
        <w:pStyle w:val="Heading1"/>
      </w:pPr>
      <w:bookmarkStart w:id="1" w:name="_Toc228340149"/>
      <w:r w:rsidRPr="00265712">
        <w:t>2. Business and Cultural Context</w:t>
      </w:r>
      <w:bookmarkEnd w:id="1"/>
    </w:p>
    <w:p w14:paraId="51C449F4" w14:textId="4F2FE35A" w:rsidR="00265712" w:rsidRPr="00265712" w:rsidRDefault="00265712" w:rsidP="00265712">
      <w:pPr>
        <w:pStyle w:val="Heading2"/>
      </w:pPr>
      <w:bookmarkStart w:id="2" w:name="_Toc228340150"/>
      <w:r w:rsidRPr="00265712">
        <w:t>2.1 UK Business Culture - Unilever Context</w:t>
      </w:r>
      <w:bookmarkEnd w:id="2"/>
    </w:p>
    <w:p w14:paraId="65CB539D" w14:textId="7B31D10D"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 xml:space="preserve">The business culture in the UK tends to be one of straightforward verbal exchange, individuals claiming their own responsibility, and a focus on outcomes. Decision-making is quick, and efficiency, a clear flow of communication, and speed are characteristics of an organization. Employees are expected to think for themselves and to communicate their ideas. Sometimes organizations work on the assumption that keeping things explicit is the best approach to communication, so the organization as Unilever, for example, prefers to communicate in a low context style. In a low context style of communication, the message is </w:t>
      </w:r>
      <w:r w:rsidRPr="00265712">
        <w:rPr>
          <w:rFonts w:ascii="Times New Roman" w:hAnsi="Times New Roman" w:cs="Times New Roman"/>
        </w:rPr>
        <w:lastRenderedPageBreak/>
        <w:t>the primary part, and the context is merely background information which is peripheral to the central message.</w:t>
      </w:r>
    </w:p>
    <w:p w14:paraId="54BB6099" w14:textId="412DEC5D"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Compared to typical Asian cultures, business culture in the UK usually has a relatively looser structure of hierarchies in the workplace. Employees are expected to engage in discussions, provide their swift feedback, and question proposed ideas (Meyer, 2014). Innovative problem solving could be seen as quick and effective in culture such as the UK, but direct feedback could somewhat be seen as bothersome to cultures which are focused on relationships.</w:t>
      </w:r>
    </w:p>
    <w:p w14:paraId="42967810" w14:textId="19D18361" w:rsidR="00265712" w:rsidRPr="00265712" w:rsidRDefault="00265712" w:rsidP="00265712">
      <w:pPr>
        <w:pStyle w:val="Heading2"/>
      </w:pPr>
      <w:bookmarkStart w:id="3" w:name="_Toc228340151"/>
      <w:r w:rsidRPr="00265712">
        <w:t>2.2 Japanese Business Culture</w:t>
      </w:r>
      <w:bookmarkEnd w:id="3"/>
    </w:p>
    <w:p w14:paraId="1A446DA7" w14:textId="6D4BE043"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 xml:space="preserve">Harmonic communication and focus on the in-group </w:t>
      </w:r>
      <w:r w:rsidRPr="00265712">
        <w:rPr>
          <w:rFonts w:ascii="Times New Roman" w:hAnsi="Times New Roman" w:cs="Times New Roman"/>
        </w:rPr>
        <w:t>are</w:t>
      </w:r>
      <w:r w:rsidRPr="00265712">
        <w:rPr>
          <w:rFonts w:ascii="Times New Roman" w:hAnsi="Times New Roman" w:cs="Times New Roman"/>
        </w:rPr>
        <w:t xml:space="preserve"> valued in a Shiseido corporation. Communication in the business culture tends to be one of non-verbal </w:t>
      </w:r>
      <w:r w:rsidRPr="00265712">
        <w:rPr>
          <w:rFonts w:ascii="Times New Roman" w:hAnsi="Times New Roman" w:cs="Times New Roman"/>
        </w:rPr>
        <w:t xml:space="preserve">communication, </w:t>
      </w:r>
      <w:r w:rsidRPr="00265712">
        <w:rPr>
          <w:rFonts w:ascii="Times New Roman" w:hAnsi="Times New Roman" w:cs="Times New Roman"/>
        </w:rPr>
        <w:t>context-based communication, and the shared understanding of communication, which are indicative of indirect. (Hall, 1976).</w:t>
      </w:r>
    </w:p>
    <w:p w14:paraId="0A16B2CA" w14:textId="7D3B5C1A"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 xml:space="preserve">The nature of communication in the workplace in Japan is more hierarchical, prescriptive and formal. People would rather communicate contextually, using indirect communication in lieu of confronting the authority figure (Hofstede, Hofstede and Minkov, 2010). The decision-making process is slow and may require cooperation from all the members of the concerned </w:t>
      </w:r>
      <w:r w:rsidRPr="00265712">
        <w:rPr>
          <w:rFonts w:ascii="Times New Roman" w:hAnsi="Times New Roman" w:cs="Times New Roman"/>
        </w:rPr>
        <w:t>group but</w:t>
      </w:r>
      <w:r w:rsidRPr="00265712">
        <w:rPr>
          <w:rFonts w:ascii="Times New Roman" w:hAnsi="Times New Roman" w:cs="Times New Roman"/>
        </w:rPr>
        <w:t xml:space="preserve"> may also involve alignment of various stakeholders to help avoid fallouts. Although this helps create harmony, it would affect the speed at which other activities requiring decisions from an individual would be executed (Brett, 2014).</w:t>
      </w:r>
    </w:p>
    <w:p w14:paraId="537FBE7E" w14:textId="69494834" w:rsidR="00265712" w:rsidRPr="00265712" w:rsidRDefault="00265712" w:rsidP="00265712">
      <w:pPr>
        <w:pStyle w:val="Heading1"/>
      </w:pPr>
      <w:bookmarkStart w:id="4" w:name="_Toc228340152"/>
      <w:r w:rsidRPr="00265712">
        <w:t>3. Theoretical Framework</w:t>
      </w:r>
      <w:bookmarkEnd w:id="4"/>
    </w:p>
    <w:p w14:paraId="4DE81FB9" w14:textId="3B63EF59"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 xml:space="preserve">To address differences in (or inconveniences caused by) communication, one of the models of cultural values and behaviour analysis within an organizational context would have to be applied. One of the models that is </w:t>
      </w:r>
      <w:r w:rsidRPr="00265712">
        <w:rPr>
          <w:rFonts w:ascii="Times New Roman" w:hAnsi="Times New Roman" w:cs="Times New Roman"/>
        </w:rPr>
        <w:t>most cited</w:t>
      </w:r>
      <w:r w:rsidRPr="00265712">
        <w:rPr>
          <w:rFonts w:ascii="Times New Roman" w:hAnsi="Times New Roman" w:cs="Times New Roman"/>
        </w:rPr>
        <w:t xml:space="preserve"> is Hofstede’s five-dimensional model, one of which is individualism versus collectivism. The United Kingdom, according to Hofstede’s model, is highly individualistic. Japan, according to the same model, would be highly collectivistic, with prevalent group harmony and group interdependence (Hofstede, Hofstede and Minkov, 2010). Hence, communication in Japan would be more indirect and contextually prescriptive, as opposed to the United Kingdom where communication would be direct, and argumentative.</w:t>
      </w:r>
    </w:p>
    <w:p w14:paraId="282EEE23" w14:textId="03E1F7DC"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lastRenderedPageBreak/>
        <w:t>Another necessary framework is high-context and low-context communications. Low-context cultures focus more on explicit messages. For example, in the UK, messages state meaning directly. Meanwhile, high-context cultures, such as in Japan, focus on implicit communication. In those cultures, meaning is a function of context, relationships, and non-verbal communication (Hall, 1976).</w:t>
      </w:r>
    </w:p>
    <w:p w14:paraId="64FBED72" w14:textId="0EEE7430"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 xml:space="preserve"> The seven Dimensions of Culture go even further by examining how cultural value preferences impact </w:t>
      </w:r>
      <w:r w:rsidRPr="00265712">
        <w:rPr>
          <w:rFonts w:ascii="Times New Roman" w:hAnsi="Times New Roman" w:cs="Times New Roman"/>
        </w:rPr>
        <w:t>behaviour</w:t>
      </w:r>
      <w:r w:rsidRPr="00265712">
        <w:rPr>
          <w:rFonts w:ascii="Times New Roman" w:hAnsi="Times New Roman" w:cs="Times New Roman"/>
        </w:rPr>
        <w:t xml:space="preserve"> in an organi</w:t>
      </w:r>
      <w:r>
        <w:rPr>
          <w:rFonts w:ascii="Times New Roman" w:hAnsi="Times New Roman" w:cs="Times New Roman"/>
        </w:rPr>
        <w:t>s</w:t>
      </w:r>
      <w:r w:rsidRPr="00265712">
        <w:rPr>
          <w:rFonts w:ascii="Times New Roman" w:hAnsi="Times New Roman" w:cs="Times New Roman"/>
        </w:rPr>
        <w:t xml:space="preserve">ation. </w:t>
      </w:r>
      <w:r>
        <w:rPr>
          <w:rFonts w:ascii="Times New Roman" w:hAnsi="Times New Roman" w:cs="Times New Roman"/>
        </w:rPr>
        <w:t xml:space="preserve">In </w:t>
      </w:r>
      <w:r w:rsidRPr="00265712">
        <w:rPr>
          <w:rFonts w:ascii="Times New Roman" w:hAnsi="Times New Roman" w:cs="Times New Roman"/>
        </w:rPr>
        <w:t xml:space="preserve">the dimension of universalism versus particularism, UK businesses focus on the consistent application of rules. However, that dimension suggests Japanese businesses are more relationship- and context-oriented (Trompenaars and Hampden-Turner, 2012). Not unlike the previous dimension, achievement versus ascription, posits that in the UK, people are generally evaluated </w:t>
      </w:r>
      <w:r w:rsidRPr="00265712">
        <w:rPr>
          <w:rFonts w:ascii="Times New Roman" w:hAnsi="Times New Roman" w:cs="Times New Roman"/>
        </w:rPr>
        <w:t>based on</w:t>
      </w:r>
      <w:r w:rsidRPr="00265712">
        <w:rPr>
          <w:rFonts w:ascii="Times New Roman" w:hAnsi="Times New Roman" w:cs="Times New Roman"/>
        </w:rPr>
        <w:t xml:space="preserve"> achievement or results. In Japan, relationships, communication, and ultimately decisions are more influenced by hierarchy or a person’s ascribed social standing.</w:t>
      </w:r>
    </w:p>
    <w:p w14:paraId="03FF5737" w14:textId="6CEC10EE"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 xml:space="preserve"> The theories mentioned above lay the groundwork to build an understanding of where UK and Japanese people may diverge and how cultural differences may cause misunderstandings. They show that communication is more than language. Rather, it’s a function of cultural preferences, beliefs, and values. For this reason, international business relationships should be approached with care and a degree of understanding (Earley and Ang, 2003; House et al., 2004).</w:t>
      </w:r>
    </w:p>
    <w:p w14:paraId="1F35DF28" w14:textId="37525CD8" w:rsidR="00265712" w:rsidRPr="00265712" w:rsidRDefault="00265712" w:rsidP="00265712">
      <w:pPr>
        <w:pStyle w:val="Heading1"/>
      </w:pPr>
      <w:bookmarkStart w:id="5" w:name="_Toc228340153"/>
      <w:r w:rsidRPr="00265712">
        <w:t>4. Critical Evaluation of Communication Differences</w:t>
      </w:r>
      <w:bookmarkEnd w:id="5"/>
    </w:p>
    <w:p w14:paraId="642F25FA" w14:textId="6DC090F9" w:rsidR="00265712" w:rsidRPr="00265712" w:rsidRDefault="00265712" w:rsidP="00265712">
      <w:pPr>
        <w:pStyle w:val="Heading2"/>
      </w:pPr>
      <w:bookmarkStart w:id="6" w:name="_Toc228340154"/>
      <w:r w:rsidRPr="00265712">
        <w:t>4.1 Direct vs. Indirect Communication</w:t>
      </w:r>
      <w:bookmarkEnd w:id="6"/>
    </w:p>
    <w:p w14:paraId="08572E6A" w14:textId="0F869DBE"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The fundamental disparity of direct versus indirect communication is one of the most striking facets of the juxtaposition of UK and Japanese business communication. Direct communication is the standard within the United Kingdom. British communicators tend to put forth their opinion straight to the recipient, leaving less room for guessing. Predictable, low-context communication caters to signifying the intended meaning through words (Hall, 1976) rather than situationally layered implying (Hall, 1976). This is placed within a workplace of a company such as Unilever, where direct communication is beneficial and necessary in the decision-accelerated workplace of Unilever.</w:t>
      </w:r>
    </w:p>
    <w:p w14:paraId="6C2D6A76" w14:textId="3A5E2A1C"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 xml:space="preserve">Constructed upon indirect communication through the collaboration of context, previous collective comprehension, and even the level of non-verbal communication, Japanese </w:t>
      </w:r>
      <w:r w:rsidRPr="00265712">
        <w:rPr>
          <w:rFonts w:ascii="Times New Roman" w:hAnsi="Times New Roman" w:cs="Times New Roman"/>
        </w:rPr>
        <w:lastRenderedPageBreak/>
        <w:t>communication serves to maintain inter-relational harmony. Especially in a workplace as Shiseido, dissenting opinion is less audible, signifying the level of intended harmony. This is situational interpretation (Meyer, 2014).</w:t>
      </w:r>
    </w:p>
    <w:p w14:paraId="255A1C8B" w14:textId="77777777"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The disparities of communicational constructs delineated above carry the potential of communication breakdowns. With a direct communication culture and devoid of feedback, a UK manager within a Japanese framework may conclude the Japanese colleagues have a limited level of disagreement. Simultaneously, the level of intention and harmony stretch of the UK direct communicators regarding the level of insensitivity and bluntness discourse (</w:t>
      </w:r>
      <w:proofErr w:type="spellStart"/>
      <w:r w:rsidRPr="00265712">
        <w:rPr>
          <w:rFonts w:ascii="Times New Roman" w:hAnsi="Times New Roman" w:cs="Times New Roman"/>
        </w:rPr>
        <w:t>Gesteland</w:t>
      </w:r>
      <w:proofErr w:type="spellEnd"/>
      <w:r w:rsidRPr="00265712">
        <w:rPr>
          <w:rFonts w:ascii="Times New Roman" w:hAnsi="Times New Roman" w:cs="Times New Roman"/>
        </w:rPr>
        <w:t>, 2012), is minimal. Unawareness of the communicational constructs and disparities thereof break down the communication to the detrimental level of business performance.</w:t>
      </w:r>
    </w:p>
    <w:p w14:paraId="37B4D349" w14:textId="498254D4" w:rsidR="00265712" w:rsidRPr="00265712" w:rsidRDefault="00265712" w:rsidP="00265712">
      <w:pPr>
        <w:pStyle w:val="Heading2"/>
      </w:pPr>
      <w:bookmarkStart w:id="7" w:name="_Toc228340155"/>
      <w:r w:rsidRPr="00265712">
        <w:t>4.2 Decision-Making Styles</w:t>
      </w:r>
      <w:bookmarkEnd w:id="7"/>
    </w:p>
    <w:p w14:paraId="234DD5AD" w14:textId="2F449C1D"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 xml:space="preserve">The UK and Japan diverge in their approach to decision-making when it comes to processes and speed. In the UK, criticism accompanies the speed and faith in the ability of the manager to </w:t>
      </w:r>
      <w:r w:rsidRPr="00265712">
        <w:rPr>
          <w:rFonts w:ascii="Times New Roman" w:hAnsi="Times New Roman" w:cs="Times New Roman"/>
        </w:rPr>
        <w:t>decide</w:t>
      </w:r>
      <w:r w:rsidRPr="00265712">
        <w:rPr>
          <w:rFonts w:ascii="Times New Roman" w:hAnsi="Times New Roman" w:cs="Times New Roman"/>
        </w:rPr>
        <w:t xml:space="preserve"> and act upon it. A tech-savvy culture, such as Unilever, promotes the making of individual decisions, which allows the implementation of decisions in a swift manner (Adler, 2008). Fast and individualistic decisions are the cornerstones of the manager’s ability to control the activities of his company and the pace of market changes.</w:t>
      </w:r>
    </w:p>
    <w:p w14:paraId="4EC86D1B" w14:textId="2E2775CE"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 xml:space="preserve">Unlike the UK, Japanese companies practice decision-making based on consensus. Shiseido, for example, embraces consensus. Consensus extends to all levels of the organization, which tends to lead to the decision-making lag, or the phenomenon known as the </w:t>
      </w:r>
      <w:r w:rsidRPr="00265712">
        <w:rPr>
          <w:rFonts w:ascii="Times New Roman" w:hAnsi="Times New Roman" w:cs="Times New Roman"/>
        </w:rPr>
        <w:t>ring</w:t>
      </w:r>
      <w:r w:rsidRPr="00265712">
        <w:rPr>
          <w:rFonts w:ascii="Times New Roman" w:hAnsi="Times New Roman" w:cs="Times New Roman"/>
        </w:rPr>
        <w:t xml:space="preserve"> system (Brett, 2014). The time-consuming phenomenon of consensus promotes social order at the expense of </w:t>
      </w:r>
      <w:r w:rsidRPr="00265712">
        <w:rPr>
          <w:rFonts w:ascii="Times New Roman" w:hAnsi="Times New Roman" w:cs="Times New Roman"/>
        </w:rPr>
        <w:t>speed but</w:t>
      </w:r>
      <w:r w:rsidRPr="00265712">
        <w:rPr>
          <w:rFonts w:ascii="Times New Roman" w:hAnsi="Times New Roman" w:cs="Times New Roman"/>
        </w:rPr>
        <w:t xml:space="preserve"> provides the advantage of sustainability in decision-making.</w:t>
      </w:r>
    </w:p>
    <w:p w14:paraId="1AAFE5E0" w14:textId="3ADF339B"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These differences present a challenge to cooperative projects. The UK team perceives the commitment to delays shown by the Japanese as unbusinesslike, which may lead the Japanese to a reciprocal perception. The effect of these time inconsistencies tends to be the deterioration of the cooperative responsibility and order in a manner that may not be reversible, which also affects the outcome of the project in a disconcerting way, as postulated by Chaney and Martin in 2017.</w:t>
      </w:r>
    </w:p>
    <w:p w14:paraId="6912740D" w14:textId="77777777" w:rsidR="00265712" w:rsidRPr="00265712" w:rsidRDefault="00265712" w:rsidP="00265712">
      <w:pPr>
        <w:pStyle w:val="Heading2"/>
      </w:pPr>
      <w:bookmarkStart w:id="8" w:name="_Toc228340156"/>
      <w:r w:rsidRPr="00265712">
        <w:t>4.3 Feedback and Conflict Management</w:t>
      </w:r>
      <w:bookmarkEnd w:id="8"/>
    </w:p>
    <w:p w14:paraId="03FB00FA" w14:textId="77777777" w:rsidR="00265712" w:rsidRPr="00265712" w:rsidRDefault="00265712" w:rsidP="00265712">
      <w:pPr>
        <w:spacing w:line="360" w:lineRule="auto"/>
        <w:rPr>
          <w:rFonts w:ascii="Times New Roman" w:hAnsi="Times New Roman" w:cs="Times New Roman"/>
        </w:rPr>
      </w:pPr>
    </w:p>
    <w:p w14:paraId="5B2253FD" w14:textId="1FCB9DFF"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lastRenderedPageBreak/>
        <w:t>Another significant distinction in communication practices between Japanese and UK respondents is their approach to feedback and conflict management. In the UK, feedback is unambiguous and often aimed at improving the overall outlook for the organization. Employees have the expectation that issues and problems with the organization will be identified and dealt with. For a company like Unilever, this type of culture is extremely positive (Beamer and Varner 2013).</w:t>
      </w:r>
    </w:p>
    <w:p w14:paraId="5C94E212" w14:textId="61790D8F"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In the Japanese culture, business practices shun the culture of confrontation for the sake of harmony and the preservation of social relations. Feedback practices in a company like Shiseido involve the use of implicit communication and suggestive feedback, which demonstrates an unwillingness to be direct. To many Japanese businesspersons, the culture of verbal omission is followed, as this is the practice of social relations (Lewis 2006).</w:t>
      </w:r>
    </w:p>
    <w:p w14:paraId="7859E822" w14:textId="7C0A238D"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 xml:space="preserve">These differences may cause serious issues in the collaboration of the groups. A UK manager observing a practice of omission of feedback from a Japanese manager may interpret the practice as a type of absence of unresolved issues; however, he may be in possession of unresolved issues. UK employees may consider direct criticism to be an unrealistic practice. This is a direct type of </w:t>
      </w:r>
      <w:proofErr w:type="gramStart"/>
      <w:r w:rsidRPr="00265712">
        <w:rPr>
          <w:rFonts w:ascii="Times New Roman" w:hAnsi="Times New Roman" w:cs="Times New Roman"/>
        </w:rPr>
        <w:t>communication</w:t>
      </w:r>
      <w:proofErr w:type="gramEnd"/>
      <w:r w:rsidRPr="00265712">
        <w:rPr>
          <w:rFonts w:ascii="Times New Roman" w:hAnsi="Times New Roman" w:cs="Times New Roman"/>
        </w:rPr>
        <w:t xml:space="preserve"> and the practice would be damaging to the </w:t>
      </w:r>
      <w:proofErr w:type="gramStart"/>
      <w:r w:rsidRPr="00265712">
        <w:rPr>
          <w:rFonts w:ascii="Times New Roman" w:hAnsi="Times New Roman" w:cs="Times New Roman"/>
        </w:rPr>
        <w:t>group as a whole</w:t>
      </w:r>
      <w:proofErr w:type="gramEnd"/>
      <w:r w:rsidRPr="00265712">
        <w:rPr>
          <w:rFonts w:ascii="Times New Roman" w:hAnsi="Times New Roman" w:cs="Times New Roman"/>
        </w:rPr>
        <w:t>. This distinction of practices of communication results in the omission of many issues that would otherwise be resolved, a loss of trust, and the culture of intra-group collaboration is compromised (</w:t>
      </w:r>
      <w:proofErr w:type="spellStart"/>
      <w:r w:rsidRPr="00265712">
        <w:rPr>
          <w:rFonts w:ascii="Times New Roman" w:hAnsi="Times New Roman" w:cs="Times New Roman"/>
        </w:rPr>
        <w:t>Gudykunst</w:t>
      </w:r>
      <w:proofErr w:type="spellEnd"/>
      <w:r w:rsidRPr="00265712">
        <w:rPr>
          <w:rFonts w:ascii="Times New Roman" w:hAnsi="Times New Roman" w:cs="Times New Roman"/>
        </w:rPr>
        <w:t xml:space="preserve"> 2004).</w:t>
      </w:r>
    </w:p>
    <w:p w14:paraId="135E24CA" w14:textId="2C02DB0D" w:rsidR="00265712" w:rsidRPr="00265712" w:rsidRDefault="00265712" w:rsidP="00265712">
      <w:pPr>
        <w:pStyle w:val="Heading2"/>
      </w:pPr>
      <w:bookmarkStart w:id="9" w:name="_Toc228340157"/>
      <w:r w:rsidRPr="00265712">
        <w:t>4.4 Role of Hierarchy and Respect</w:t>
      </w:r>
      <w:bookmarkEnd w:id="9"/>
    </w:p>
    <w:p w14:paraId="6D9C3422" w14:textId="049A3AE6"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An important attribute of communication between teams in Japan and the UK is the role of hierarchy and respect in an organisational structure. In the UK, the workplace is more informal with limited or no rigid distinctions between levels in the hierarchy. Employees enjoy the freedom to suggest, judge and engage in whatever level of discourse at the workplace. Unilever is one of the companies that thrives on innovation due to a harmonious workplace culture that encourages people to express and share ideas without repressions (</w:t>
      </w:r>
      <w:proofErr w:type="spellStart"/>
      <w:r w:rsidRPr="00265712">
        <w:rPr>
          <w:rFonts w:ascii="Times New Roman" w:hAnsi="Times New Roman" w:cs="Times New Roman"/>
        </w:rPr>
        <w:t>Usunier</w:t>
      </w:r>
      <w:proofErr w:type="spellEnd"/>
      <w:r w:rsidRPr="00265712">
        <w:rPr>
          <w:rFonts w:ascii="Times New Roman" w:hAnsi="Times New Roman" w:cs="Times New Roman"/>
        </w:rPr>
        <w:t xml:space="preserve"> and Lee, 2013).</w:t>
      </w:r>
    </w:p>
    <w:p w14:paraId="4B59A745" w14:textId="2BD22D5F"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In Japan, hierarchy, seniority and respect for authority dictates that, for example, at Shiseido, the workplace communication is more formal. Employees express a high level of restraint in disagreeing with ideas, more so, in the presence of senior employees. While flow of information is determined by the set rules and communicable orders, it affects the decision-</w:t>
      </w:r>
      <w:r w:rsidRPr="00265712">
        <w:rPr>
          <w:rFonts w:ascii="Times New Roman" w:hAnsi="Times New Roman" w:cs="Times New Roman"/>
        </w:rPr>
        <w:lastRenderedPageBreak/>
        <w:t xml:space="preserve">making and communicational channels (House et al., 2004). A highly rigid system supports order and </w:t>
      </w:r>
      <w:proofErr w:type="gramStart"/>
      <w:r w:rsidRPr="00265712">
        <w:rPr>
          <w:rFonts w:ascii="Times New Roman" w:hAnsi="Times New Roman" w:cs="Times New Roman"/>
        </w:rPr>
        <w:t>stability, but</w:t>
      </w:r>
      <w:proofErr w:type="gramEnd"/>
      <w:r w:rsidRPr="00265712">
        <w:rPr>
          <w:rFonts w:ascii="Times New Roman" w:hAnsi="Times New Roman" w:cs="Times New Roman"/>
        </w:rPr>
        <w:t xml:space="preserve"> poses great limitations on the openness of the communication.</w:t>
      </w:r>
    </w:p>
    <w:p w14:paraId="57CCB50B" w14:textId="3923689C"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Each side of a partnership may have a communication preference that the other side does not understand or respect. This is a basic problem of the UK/Japan business partnership. It is possible that parallel contradictions in communication preference of UK and Japanese teams may also lead to a breakdown of trust and partnership in the business and impede the success of the project.</w:t>
      </w:r>
    </w:p>
    <w:p w14:paraId="371B5013" w14:textId="1E70ED02" w:rsidR="00265712" w:rsidRPr="00265712" w:rsidRDefault="00265712" w:rsidP="00265712">
      <w:pPr>
        <w:pStyle w:val="Heading2"/>
      </w:pPr>
      <w:bookmarkStart w:id="10" w:name="_Toc228340158"/>
      <w:r w:rsidRPr="00265712">
        <w:t>4.5 The Impact on Business Partnership</w:t>
      </w:r>
      <w:bookmarkEnd w:id="10"/>
    </w:p>
    <w:p w14:paraId="5F021047" w14:textId="6D413260"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 xml:space="preserve">Business communication is culturally specific. In a business context, UK employees may have the expectation of a direct and candid </w:t>
      </w:r>
      <w:r w:rsidRPr="00265712">
        <w:rPr>
          <w:rFonts w:ascii="Times New Roman" w:hAnsi="Times New Roman" w:cs="Times New Roman"/>
        </w:rPr>
        <w:t>exchange and</w:t>
      </w:r>
      <w:r w:rsidRPr="00265712">
        <w:rPr>
          <w:rFonts w:ascii="Times New Roman" w:hAnsi="Times New Roman" w:cs="Times New Roman"/>
        </w:rPr>
        <w:t xml:space="preserve"> may expect the Japanese to provide direct feedback. The Japanese, on the other hand, may prefer communicating in the formal structure of their hierarchy, and provide feedback when they deem it flexible. The Japanese in a business partnership may have the expectation that the UK employees will communicate preferences in a formal forum through a formal proposal. This is a direct contradiction between the two cultures. This is likely to lead to the Japanese considering direct and informal communication to be a breach of the formal and informal hierarchy in their culture and be a sign of disrespect. The contradiction between the formal and informal hierarchy and preference of business communication also makes the trust, cooperation, and partnership in the business less impactful (</w:t>
      </w:r>
      <w:proofErr w:type="spellStart"/>
      <w:r w:rsidRPr="00265712">
        <w:rPr>
          <w:rFonts w:ascii="Times New Roman" w:hAnsi="Times New Roman" w:cs="Times New Roman"/>
        </w:rPr>
        <w:t>Kawarabayashi</w:t>
      </w:r>
      <w:proofErr w:type="spellEnd"/>
      <w:r w:rsidRPr="00265712">
        <w:rPr>
          <w:rFonts w:ascii="Times New Roman" w:hAnsi="Times New Roman" w:cs="Times New Roman"/>
        </w:rPr>
        <w:t xml:space="preserve"> and Takahashi, 2019) In that context, the Japanese and the UK business partnership will be less effective.</w:t>
      </w:r>
    </w:p>
    <w:p w14:paraId="662BC8AE" w14:textId="7936861B" w:rsidR="004B04D9" w:rsidRDefault="00265712" w:rsidP="004B04D9">
      <w:pPr>
        <w:spacing w:line="360" w:lineRule="auto"/>
        <w:rPr>
          <w:rFonts w:ascii="Times New Roman" w:hAnsi="Times New Roman" w:cs="Times New Roman"/>
        </w:rPr>
      </w:pPr>
      <w:r w:rsidRPr="00265712">
        <w:rPr>
          <w:rFonts w:ascii="Times New Roman" w:hAnsi="Times New Roman" w:cs="Times New Roman"/>
        </w:rPr>
        <w:t>Miscommunication can arise within a team’s trust and cohesion. Employees report that direct or blunt feedback is perceived as aggressive, while team members who employ an indirect, more indirect communication style are perceived as unclear, or in some cases, as unresponsive. These kinds of communication barriers erode the team’s confidence in its collaborative ability. This situation speaks to the growing relevance of the ability to tailor one’s communication to fit the culture in an environment (Earley and Ang, 2003).</w:t>
      </w:r>
    </w:p>
    <w:p w14:paraId="27B32768" w14:textId="3BC3B61D" w:rsidR="00265712" w:rsidRPr="00265712" w:rsidRDefault="00265712" w:rsidP="00265712">
      <w:pPr>
        <w:pStyle w:val="Heading1"/>
      </w:pPr>
      <w:bookmarkStart w:id="11" w:name="_Toc228340159"/>
      <w:r>
        <w:t xml:space="preserve">5. </w:t>
      </w:r>
      <w:r w:rsidRPr="00265712">
        <w:t>Conclusion</w:t>
      </w:r>
      <w:bookmarkEnd w:id="11"/>
    </w:p>
    <w:p w14:paraId="49A46FE4" w14:textId="33C82DC9"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 xml:space="preserve">This essay has focused on identifying and </w:t>
      </w:r>
      <w:r w:rsidRPr="00265712">
        <w:rPr>
          <w:rFonts w:ascii="Times New Roman" w:hAnsi="Times New Roman" w:cs="Times New Roman"/>
        </w:rPr>
        <w:t>analysing</w:t>
      </w:r>
      <w:r w:rsidRPr="00265712">
        <w:rPr>
          <w:rFonts w:ascii="Times New Roman" w:hAnsi="Times New Roman" w:cs="Times New Roman"/>
        </w:rPr>
        <w:t xml:space="preserve"> the most significant differences in communication style of UK and Japanese teams, and the ways in which these differences can be used to help explain some of the problems that arise in an international business environment. Shiseido and Unilever serve as examples that may help shed some light on the </w:t>
      </w:r>
      <w:r w:rsidRPr="00265712">
        <w:rPr>
          <w:rFonts w:ascii="Times New Roman" w:hAnsi="Times New Roman" w:cs="Times New Roman"/>
        </w:rPr>
        <w:lastRenderedPageBreak/>
        <w:t>significance of the impact that cultural values primarily have in shaping workplace and communication styles.</w:t>
      </w:r>
    </w:p>
    <w:p w14:paraId="4465490E" w14:textId="0957077E"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 xml:space="preserve">The research indicates that in the UK, communication is </w:t>
      </w:r>
      <w:r w:rsidRPr="00265712">
        <w:rPr>
          <w:rFonts w:ascii="Times New Roman" w:hAnsi="Times New Roman" w:cs="Times New Roman"/>
        </w:rPr>
        <w:t>unambiguous</w:t>
      </w:r>
      <w:r w:rsidRPr="00265712">
        <w:rPr>
          <w:rFonts w:ascii="Times New Roman" w:hAnsi="Times New Roman" w:cs="Times New Roman"/>
        </w:rPr>
        <w:t xml:space="preserve"> and even </w:t>
      </w:r>
      <w:r w:rsidRPr="00265712">
        <w:rPr>
          <w:rFonts w:ascii="Times New Roman" w:hAnsi="Times New Roman" w:cs="Times New Roman"/>
        </w:rPr>
        <w:t>self-centred</w:t>
      </w:r>
      <w:r w:rsidRPr="00265712">
        <w:rPr>
          <w:rFonts w:ascii="Times New Roman" w:hAnsi="Times New Roman" w:cs="Times New Roman"/>
        </w:rPr>
        <w:t xml:space="preserve">, with a primary concern of efficiency, whereas in Japan, communication as a rule is indirect and is </w:t>
      </w:r>
      <w:r w:rsidRPr="00265712">
        <w:rPr>
          <w:rFonts w:ascii="Times New Roman" w:hAnsi="Times New Roman" w:cs="Times New Roman"/>
        </w:rPr>
        <w:t>cantered</w:t>
      </w:r>
      <w:r w:rsidRPr="00265712">
        <w:rPr>
          <w:rFonts w:ascii="Times New Roman" w:hAnsi="Times New Roman" w:cs="Times New Roman"/>
        </w:rPr>
        <w:t xml:space="preserve"> on the chain of command and an emphasis on the maintenance of harmony among groups. This becomes even more evident in communication as described by Hofstede’s Cultural Dimensions and the high and low context communication. And not in all aspects that relate to collaboration, and not in aspects as elements that are aimed to be aligned with communication and as elements which are aimed to be aligned with communication.</w:t>
      </w:r>
    </w:p>
    <w:p w14:paraId="7CB08602" w14:textId="77777777" w:rsidR="00265712" w:rsidRPr="00265712" w:rsidRDefault="00265712" w:rsidP="00265712">
      <w:pPr>
        <w:spacing w:line="360" w:lineRule="auto"/>
        <w:rPr>
          <w:rFonts w:ascii="Times New Roman" w:hAnsi="Times New Roman" w:cs="Times New Roman"/>
        </w:rPr>
      </w:pPr>
      <w:r w:rsidRPr="00265712">
        <w:rPr>
          <w:rFonts w:ascii="Times New Roman" w:hAnsi="Times New Roman" w:cs="Times New Roman"/>
        </w:rPr>
        <w:t>While these barriers may be numerous, with improved cultural literacy, and increased communication with global (Brett, 2014). In addition, with improved cultural literacy, and increased flexible communication with global partners, the efficiency and collaboration of the organizations may tend to increase.</w:t>
      </w:r>
    </w:p>
    <w:p w14:paraId="5F413F1F" w14:textId="77777777" w:rsidR="00265712" w:rsidRDefault="00265712" w:rsidP="004B04D9">
      <w:pPr>
        <w:spacing w:line="360" w:lineRule="auto"/>
        <w:rPr>
          <w:rFonts w:ascii="Times New Roman" w:hAnsi="Times New Roman" w:cs="Times New Roman"/>
        </w:rPr>
      </w:pPr>
    </w:p>
    <w:p w14:paraId="06B01420" w14:textId="77777777" w:rsidR="004B04D9" w:rsidRDefault="004B04D9" w:rsidP="004B04D9">
      <w:pPr>
        <w:spacing w:line="360" w:lineRule="auto"/>
        <w:rPr>
          <w:rFonts w:ascii="Times New Roman" w:hAnsi="Times New Roman" w:cs="Times New Roman"/>
        </w:rPr>
      </w:pPr>
    </w:p>
    <w:p w14:paraId="34A2AA1C" w14:textId="77777777" w:rsidR="004B04D9" w:rsidRDefault="004B04D9" w:rsidP="004B04D9">
      <w:pPr>
        <w:spacing w:line="360" w:lineRule="auto"/>
        <w:rPr>
          <w:rFonts w:ascii="Times New Roman" w:hAnsi="Times New Roman" w:cs="Times New Roman"/>
        </w:rPr>
      </w:pPr>
    </w:p>
    <w:p w14:paraId="37491165" w14:textId="77777777" w:rsidR="004B04D9" w:rsidRDefault="004B04D9" w:rsidP="004B04D9">
      <w:pPr>
        <w:spacing w:line="360" w:lineRule="auto"/>
        <w:rPr>
          <w:rFonts w:ascii="Times New Roman" w:hAnsi="Times New Roman" w:cs="Times New Roman"/>
        </w:rPr>
      </w:pPr>
    </w:p>
    <w:p w14:paraId="2365C62D" w14:textId="77777777" w:rsidR="004B04D9" w:rsidRDefault="004B04D9" w:rsidP="004B04D9">
      <w:pPr>
        <w:spacing w:line="360" w:lineRule="auto"/>
        <w:rPr>
          <w:rFonts w:ascii="Times New Roman" w:hAnsi="Times New Roman" w:cs="Times New Roman"/>
        </w:rPr>
      </w:pPr>
    </w:p>
    <w:p w14:paraId="001B2529" w14:textId="77777777" w:rsidR="004B04D9" w:rsidRDefault="004B04D9" w:rsidP="004B04D9">
      <w:pPr>
        <w:spacing w:line="360" w:lineRule="auto"/>
        <w:rPr>
          <w:rFonts w:ascii="Times New Roman" w:hAnsi="Times New Roman" w:cs="Times New Roman"/>
        </w:rPr>
      </w:pPr>
    </w:p>
    <w:p w14:paraId="4D7C4208" w14:textId="77777777" w:rsidR="00265712" w:rsidRDefault="00265712" w:rsidP="004B04D9">
      <w:pPr>
        <w:spacing w:line="360" w:lineRule="auto"/>
        <w:rPr>
          <w:rFonts w:ascii="Times New Roman" w:hAnsi="Times New Roman" w:cs="Times New Roman"/>
        </w:rPr>
      </w:pPr>
    </w:p>
    <w:p w14:paraId="552AAC82" w14:textId="77777777" w:rsidR="00265712" w:rsidRDefault="00265712" w:rsidP="004B04D9">
      <w:pPr>
        <w:spacing w:line="360" w:lineRule="auto"/>
        <w:rPr>
          <w:rFonts w:ascii="Times New Roman" w:hAnsi="Times New Roman" w:cs="Times New Roman"/>
        </w:rPr>
      </w:pPr>
    </w:p>
    <w:p w14:paraId="3DF3CDDD" w14:textId="77777777" w:rsidR="00265712" w:rsidRDefault="00265712" w:rsidP="004B04D9">
      <w:pPr>
        <w:spacing w:line="360" w:lineRule="auto"/>
        <w:rPr>
          <w:rFonts w:ascii="Times New Roman" w:hAnsi="Times New Roman" w:cs="Times New Roman"/>
        </w:rPr>
      </w:pPr>
    </w:p>
    <w:p w14:paraId="04714FAA" w14:textId="77777777" w:rsidR="00265712" w:rsidRDefault="00265712" w:rsidP="004B04D9">
      <w:pPr>
        <w:spacing w:line="360" w:lineRule="auto"/>
        <w:rPr>
          <w:rFonts w:ascii="Times New Roman" w:hAnsi="Times New Roman" w:cs="Times New Roman"/>
        </w:rPr>
      </w:pPr>
    </w:p>
    <w:p w14:paraId="4CEDD889" w14:textId="77777777" w:rsidR="00265712" w:rsidRDefault="00265712" w:rsidP="004B04D9">
      <w:pPr>
        <w:spacing w:line="360" w:lineRule="auto"/>
        <w:rPr>
          <w:rFonts w:ascii="Times New Roman" w:hAnsi="Times New Roman" w:cs="Times New Roman"/>
        </w:rPr>
      </w:pPr>
    </w:p>
    <w:p w14:paraId="08438299" w14:textId="77777777" w:rsidR="00265712" w:rsidRDefault="00265712" w:rsidP="004B04D9">
      <w:pPr>
        <w:spacing w:line="360" w:lineRule="auto"/>
        <w:rPr>
          <w:rFonts w:ascii="Times New Roman" w:hAnsi="Times New Roman" w:cs="Times New Roman"/>
        </w:rPr>
      </w:pPr>
    </w:p>
    <w:p w14:paraId="51D122F0" w14:textId="77777777" w:rsidR="00265712" w:rsidRDefault="00265712" w:rsidP="004B04D9">
      <w:pPr>
        <w:spacing w:line="360" w:lineRule="auto"/>
        <w:rPr>
          <w:rFonts w:ascii="Times New Roman" w:hAnsi="Times New Roman" w:cs="Times New Roman"/>
        </w:rPr>
      </w:pPr>
    </w:p>
    <w:p w14:paraId="3ABA8814" w14:textId="6AC720FF" w:rsidR="004B04D9" w:rsidRPr="00265712" w:rsidRDefault="00265712" w:rsidP="00265712">
      <w:pPr>
        <w:pStyle w:val="Heading1"/>
      </w:pPr>
      <w:bookmarkStart w:id="12" w:name="_Toc228340160"/>
      <w:r>
        <w:lastRenderedPageBreak/>
        <w:t xml:space="preserve">6. </w:t>
      </w:r>
      <w:r w:rsidR="004B04D9">
        <w:t>References</w:t>
      </w:r>
      <w:bookmarkEnd w:id="12"/>
      <w:r w:rsidR="004B04D9">
        <w:t xml:space="preserve"> </w:t>
      </w:r>
    </w:p>
    <w:p w14:paraId="3E4B3EE8" w14:textId="77777777" w:rsidR="004B04D9" w:rsidRPr="004B04D9" w:rsidRDefault="004B04D9" w:rsidP="004B04D9">
      <w:pPr>
        <w:pStyle w:val="ListParagraph"/>
        <w:numPr>
          <w:ilvl w:val="0"/>
          <w:numId w:val="1"/>
        </w:numPr>
        <w:spacing w:line="360" w:lineRule="auto"/>
        <w:rPr>
          <w:rFonts w:ascii="Times New Roman" w:hAnsi="Times New Roman" w:cs="Times New Roman"/>
          <w:color w:val="000000" w:themeColor="text1"/>
        </w:rPr>
      </w:pPr>
      <w:r w:rsidRPr="004B04D9">
        <w:rPr>
          <w:rFonts w:ascii="Times New Roman" w:hAnsi="Times New Roman" w:cs="Times New Roman"/>
          <w:color w:val="000000" w:themeColor="text1"/>
        </w:rPr>
        <w:t xml:space="preserve">Adler, N.J. (2008) International dimensions of organisational behaviour. 5th </w:t>
      </w:r>
      <w:proofErr w:type="spellStart"/>
      <w:r w:rsidRPr="004B04D9">
        <w:rPr>
          <w:rFonts w:ascii="Times New Roman" w:hAnsi="Times New Roman" w:cs="Times New Roman"/>
          <w:color w:val="000000" w:themeColor="text1"/>
        </w:rPr>
        <w:t>edn</w:t>
      </w:r>
      <w:proofErr w:type="spellEnd"/>
      <w:r w:rsidRPr="004B04D9">
        <w:rPr>
          <w:rFonts w:ascii="Times New Roman" w:hAnsi="Times New Roman" w:cs="Times New Roman"/>
          <w:color w:val="000000" w:themeColor="text1"/>
        </w:rPr>
        <w:t>. Mason, OH: Cengage Learning.</w:t>
      </w:r>
    </w:p>
    <w:p w14:paraId="67B93101" w14:textId="77777777" w:rsidR="004B04D9" w:rsidRPr="004B04D9" w:rsidRDefault="004B04D9" w:rsidP="004B04D9">
      <w:pPr>
        <w:pStyle w:val="ListParagraph"/>
        <w:numPr>
          <w:ilvl w:val="0"/>
          <w:numId w:val="1"/>
        </w:numPr>
        <w:spacing w:line="360" w:lineRule="auto"/>
        <w:rPr>
          <w:rFonts w:ascii="Times New Roman" w:hAnsi="Times New Roman" w:cs="Times New Roman"/>
          <w:color w:val="000000" w:themeColor="text1"/>
        </w:rPr>
      </w:pPr>
      <w:r w:rsidRPr="004B04D9">
        <w:rPr>
          <w:rFonts w:ascii="Times New Roman" w:hAnsi="Times New Roman" w:cs="Times New Roman"/>
          <w:color w:val="000000" w:themeColor="text1"/>
        </w:rPr>
        <w:t xml:space="preserve">Beamer, L. and Varner, I. (2013) Intercultural communication in the global workplace. 5th </w:t>
      </w:r>
      <w:proofErr w:type="spellStart"/>
      <w:r w:rsidRPr="004B04D9">
        <w:rPr>
          <w:rFonts w:ascii="Times New Roman" w:hAnsi="Times New Roman" w:cs="Times New Roman"/>
          <w:color w:val="000000" w:themeColor="text1"/>
        </w:rPr>
        <w:t>edn</w:t>
      </w:r>
      <w:proofErr w:type="spellEnd"/>
      <w:r w:rsidRPr="004B04D9">
        <w:rPr>
          <w:rFonts w:ascii="Times New Roman" w:hAnsi="Times New Roman" w:cs="Times New Roman"/>
          <w:color w:val="000000" w:themeColor="text1"/>
        </w:rPr>
        <w:t>. New York: McGraw-Hill.</w:t>
      </w:r>
    </w:p>
    <w:p w14:paraId="4699F4B0" w14:textId="77777777" w:rsidR="004B04D9" w:rsidRPr="004B04D9" w:rsidRDefault="004B04D9" w:rsidP="004B04D9">
      <w:pPr>
        <w:pStyle w:val="ListParagraph"/>
        <w:numPr>
          <w:ilvl w:val="0"/>
          <w:numId w:val="1"/>
        </w:numPr>
        <w:spacing w:line="360" w:lineRule="auto"/>
        <w:rPr>
          <w:rFonts w:ascii="Times New Roman" w:hAnsi="Times New Roman" w:cs="Times New Roman"/>
          <w:color w:val="000000" w:themeColor="text1"/>
        </w:rPr>
      </w:pPr>
      <w:r w:rsidRPr="004B04D9">
        <w:rPr>
          <w:rFonts w:ascii="Times New Roman" w:hAnsi="Times New Roman" w:cs="Times New Roman"/>
          <w:color w:val="000000" w:themeColor="text1"/>
        </w:rPr>
        <w:t xml:space="preserve">Brett, J.M. (2014) Negotiating globally: How to negotiate deals, resolve disputes, and make decisions across cultural boundaries. 3rd </w:t>
      </w:r>
      <w:proofErr w:type="spellStart"/>
      <w:r w:rsidRPr="004B04D9">
        <w:rPr>
          <w:rFonts w:ascii="Times New Roman" w:hAnsi="Times New Roman" w:cs="Times New Roman"/>
          <w:color w:val="000000" w:themeColor="text1"/>
        </w:rPr>
        <w:t>edn</w:t>
      </w:r>
      <w:proofErr w:type="spellEnd"/>
      <w:r w:rsidRPr="004B04D9">
        <w:rPr>
          <w:rFonts w:ascii="Times New Roman" w:hAnsi="Times New Roman" w:cs="Times New Roman"/>
          <w:color w:val="000000" w:themeColor="text1"/>
        </w:rPr>
        <w:t>. San Francisco: Jossey-Bass.</w:t>
      </w:r>
    </w:p>
    <w:p w14:paraId="1B4CF169" w14:textId="77777777" w:rsidR="004B04D9" w:rsidRPr="004B04D9" w:rsidRDefault="004B04D9" w:rsidP="004B04D9">
      <w:pPr>
        <w:pStyle w:val="ListParagraph"/>
        <w:numPr>
          <w:ilvl w:val="0"/>
          <w:numId w:val="1"/>
        </w:numPr>
        <w:spacing w:line="360" w:lineRule="auto"/>
        <w:rPr>
          <w:rFonts w:ascii="Times New Roman" w:hAnsi="Times New Roman" w:cs="Times New Roman"/>
          <w:color w:val="000000" w:themeColor="text1"/>
        </w:rPr>
      </w:pPr>
      <w:r w:rsidRPr="004B04D9">
        <w:rPr>
          <w:rFonts w:ascii="Times New Roman" w:hAnsi="Times New Roman" w:cs="Times New Roman"/>
          <w:color w:val="000000" w:themeColor="text1"/>
        </w:rPr>
        <w:t xml:space="preserve">Chaney, L.H. and Martin, J.S. (2017) Intercultural business communication. 7th </w:t>
      </w:r>
      <w:proofErr w:type="spellStart"/>
      <w:r w:rsidRPr="004B04D9">
        <w:rPr>
          <w:rFonts w:ascii="Times New Roman" w:hAnsi="Times New Roman" w:cs="Times New Roman"/>
          <w:color w:val="000000" w:themeColor="text1"/>
        </w:rPr>
        <w:t>edn</w:t>
      </w:r>
      <w:proofErr w:type="spellEnd"/>
      <w:r w:rsidRPr="004B04D9">
        <w:rPr>
          <w:rFonts w:ascii="Times New Roman" w:hAnsi="Times New Roman" w:cs="Times New Roman"/>
          <w:color w:val="000000" w:themeColor="text1"/>
        </w:rPr>
        <w:t>. Boston: Pearson.</w:t>
      </w:r>
    </w:p>
    <w:p w14:paraId="71D60B14" w14:textId="77777777" w:rsidR="004B04D9" w:rsidRPr="004B04D9" w:rsidRDefault="004B04D9" w:rsidP="004B04D9">
      <w:pPr>
        <w:pStyle w:val="ListParagraph"/>
        <w:numPr>
          <w:ilvl w:val="0"/>
          <w:numId w:val="1"/>
        </w:numPr>
        <w:spacing w:line="360" w:lineRule="auto"/>
        <w:rPr>
          <w:rFonts w:ascii="Times New Roman" w:hAnsi="Times New Roman" w:cs="Times New Roman"/>
          <w:color w:val="000000" w:themeColor="text1"/>
        </w:rPr>
      </w:pPr>
      <w:r w:rsidRPr="004B04D9">
        <w:rPr>
          <w:rFonts w:ascii="Times New Roman" w:hAnsi="Times New Roman" w:cs="Times New Roman"/>
          <w:color w:val="000000" w:themeColor="text1"/>
        </w:rPr>
        <w:t>Earley, P.C. and Ang, S. (2003) Cultural intelligence: Individual interactions across cultures. Stanford, CA: Stanford University Press.</w:t>
      </w:r>
    </w:p>
    <w:p w14:paraId="3B73F879" w14:textId="77777777" w:rsidR="004B04D9" w:rsidRPr="004B04D9" w:rsidRDefault="004B04D9" w:rsidP="004B04D9">
      <w:pPr>
        <w:pStyle w:val="ListParagraph"/>
        <w:numPr>
          <w:ilvl w:val="0"/>
          <w:numId w:val="1"/>
        </w:numPr>
        <w:spacing w:line="360" w:lineRule="auto"/>
        <w:rPr>
          <w:rFonts w:ascii="Times New Roman" w:hAnsi="Times New Roman" w:cs="Times New Roman"/>
          <w:color w:val="000000" w:themeColor="text1"/>
        </w:rPr>
      </w:pPr>
      <w:proofErr w:type="spellStart"/>
      <w:r w:rsidRPr="004B04D9">
        <w:rPr>
          <w:rFonts w:ascii="Times New Roman" w:hAnsi="Times New Roman" w:cs="Times New Roman"/>
          <w:color w:val="000000" w:themeColor="text1"/>
        </w:rPr>
        <w:t>Gesteland</w:t>
      </w:r>
      <w:proofErr w:type="spellEnd"/>
      <w:r w:rsidRPr="004B04D9">
        <w:rPr>
          <w:rFonts w:ascii="Times New Roman" w:hAnsi="Times New Roman" w:cs="Times New Roman"/>
          <w:color w:val="000000" w:themeColor="text1"/>
        </w:rPr>
        <w:t xml:space="preserve">, R.R. (2012) Cross-cultural business behaviour: A guide for global management. 5th </w:t>
      </w:r>
      <w:proofErr w:type="spellStart"/>
      <w:r w:rsidRPr="004B04D9">
        <w:rPr>
          <w:rFonts w:ascii="Times New Roman" w:hAnsi="Times New Roman" w:cs="Times New Roman"/>
          <w:color w:val="000000" w:themeColor="text1"/>
        </w:rPr>
        <w:t>edn</w:t>
      </w:r>
      <w:proofErr w:type="spellEnd"/>
      <w:r w:rsidRPr="004B04D9">
        <w:rPr>
          <w:rFonts w:ascii="Times New Roman" w:hAnsi="Times New Roman" w:cs="Times New Roman"/>
          <w:color w:val="000000" w:themeColor="text1"/>
        </w:rPr>
        <w:t>. Copenhagen: Copenhagen Business School Press.</w:t>
      </w:r>
    </w:p>
    <w:p w14:paraId="6B101DAF" w14:textId="77777777" w:rsidR="004B04D9" w:rsidRPr="004B04D9" w:rsidRDefault="004B04D9" w:rsidP="004B04D9">
      <w:pPr>
        <w:pStyle w:val="ListParagraph"/>
        <w:numPr>
          <w:ilvl w:val="0"/>
          <w:numId w:val="1"/>
        </w:numPr>
        <w:spacing w:line="360" w:lineRule="auto"/>
        <w:rPr>
          <w:rFonts w:ascii="Times New Roman" w:hAnsi="Times New Roman" w:cs="Times New Roman"/>
          <w:color w:val="000000" w:themeColor="text1"/>
        </w:rPr>
      </w:pPr>
      <w:proofErr w:type="spellStart"/>
      <w:r w:rsidRPr="004B04D9">
        <w:rPr>
          <w:rFonts w:ascii="Times New Roman" w:hAnsi="Times New Roman" w:cs="Times New Roman"/>
          <w:color w:val="000000" w:themeColor="text1"/>
        </w:rPr>
        <w:t>Gudykunst</w:t>
      </w:r>
      <w:proofErr w:type="spellEnd"/>
      <w:r w:rsidRPr="004B04D9">
        <w:rPr>
          <w:rFonts w:ascii="Times New Roman" w:hAnsi="Times New Roman" w:cs="Times New Roman"/>
          <w:color w:val="000000" w:themeColor="text1"/>
        </w:rPr>
        <w:t xml:space="preserve">, W.B. (2004) Bridging differences: Effective intergroup communication. 4th </w:t>
      </w:r>
      <w:proofErr w:type="spellStart"/>
      <w:r w:rsidRPr="004B04D9">
        <w:rPr>
          <w:rFonts w:ascii="Times New Roman" w:hAnsi="Times New Roman" w:cs="Times New Roman"/>
          <w:color w:val="000000" w:themeColor="text1"/>
        </w:rPr>
        <w:t>edn</w:t>
      </w:r>
      <w:proofErr w:type="spellEnd"/>
      <w:r w:rsidRPr="004B04D9">
        <w:rPr>
          <w:rFonts w:ascii="Times New Roman" w:hAnsi="Times New Roman" w:cs="Times New Roman"/>
          <w:color w:val="000000" w:themeColor="text1"/>
        </w:rPr>
        <w:t>. Thousand Oaks, CA: Sage Publications.</w:t>
      </w:r>
    </w:p>
    <w:p w14:paraId="644FB9B5" w14:textId="77777777" w:rsidR="004B04D9" w:rsidRPr="004B04D9" w:rsidRDefault="004B04D9" w:rsidP="004B04D9">
      <w:pPr>
        <w:pStyle w:val="ListParagraph"/>
        <w:numPr>
          <w:ilvl w:val="0"/>
          <w:numId w:val="1"/>
        </w:numPr>
        <w:spacing w:line="360" w:lineRule="auto"/>
        <w:rPr>
          <w:rFonts w:ascii="Times New Roman" w:hAnsi="Times New Roman" w:cs="Times New Roman"/>
          <w:color w:val="000000" w:themeColor="text1"/>
        </w:rPr>
      </w:pPr>
      <w:r w:rsidRPr="004B04D9">
        <w:rPr>
          <w:rFonts w:ascii="Times New Roman" w:hAnsi="Times New Roman" w:cs="Times New Roman"/>
          <w:color w:val="000000" w:themeColor="text1"/>
        </w:rPr>
        <w:t>Hall, E.T. (1976) Beyond culture. New York: Anchor Books.</w:t>
      </w:r>
    </w:p>
    <w:p w14:paraId="61944DC3" w14:textId="77777777" w:rsidR="004B04D9" w:rsidRPr="004B04D9" w:rsidRDefault="004B04D9" w:rsidP="004B04D9">
      <w:pPr>
        <w:pStyle w:val="ListParagraph"/>
        <w:numPr>
          <w:ilvl w:val="0"/>
          <w:numId w:val="1"/>
        </w:numPr>
        <w:spacing w:line="360" w:lineRule="auto"/>
        <w:rPr>
          <w:rFonts w:ascii="Times New Roman" w:hAnsi="Times New Roman" w:cs="Times New Roman"/>
          <w:color w:val="000000" w:themeColor="text1"/>
        </w:rPr>
      </w:pPr>
      <w:r w:rsidRPr="004B04D9">
        <w:rPr>
          <w:rFonts w:ascii="Times New Roman" w:hAnsi="Times New Roman" w:cs="Times New Roman"/>
          <w:color w:val="000000" w:themeColor="text1"/>
        </w:rPr>
        <w:t xml:space="preserve">Hofstede, G., Hofstede, G.J. and Minkov, M. (2010) Cultures and organisations: Software of the mind. 3rd </w:t>
      </w:r>
      <w:proofErr w:type="spellStart"/>
      <w:r w:rsidRPr="004B04D9">
        <w:rPr>
          <w:rFonts w:ascii="Times New Roman" w:hAnsi="Times New Roman" w:cs="Times New Roman"/>
          <w:color w:val="000000" w:themeColor="text1"/>
        </w:rPr>
        <w:t>edn</w:t>
      </w:r>
      <w:proofErr w:type="spellEnd"/>
      <w:r w:rsidRPr="004B04D9">
        <w:rPr>
          <w:rFonts w:ascii="Times New Roman" w:hAnsi="Times New Roman" w:cs="Times New Roman"/>
          <w:color w:val="000000" w:themeColor="text1"/>
        </w:rPr>
        <w:t>. New York: McGraw-Hill.</w:t>
      </w:r>
    </w:p>
    <w:p w14:paraId="11781918" w14:textId="77777777" w:rsidR="004B04D9" w:rsidRPr="004B04D9" w:rsidRDefault="004B04D9" w:rsidP="004B04D9">
      <w:pPr>
        <w:pStyle w:val="ListParagraph"/>
        <w:numPr>
          <w:ilvl w:val="0"/>
          <w:numId w:val="1"/>
        </w:numPr>
        <w:spacing w:line="360" w:lineRule="auto"/>
        <w:rPr>
          <w:rFonts w:ascii="Times New Roman" w:hAnsi="Times New Roman" w:cs="Times New Roman"/>
          <w:color w:val="000000" w:themeColor="text1"/>
        </w:rPr>
      </w:pPr>
      <w:r w:rsidRPr="004B04D9">
        <w:rPr>
          <w:rFonts w:ascii="Times New Roman" w:hAnsi="Times New Roman" w:cs="Times New Roman"/>
          <w:color w:val="000000" w:themeColor="text1"/>
        </w:rPr>
        <w:t>House, R.J., Hanges, P.J., Javidan, M., Dorfman, P.W. and Gupta, V. (2004) Culture, leadership, and organisations: The GLOBE study of 62 societies. Thousand Oaks, CA: Sage Publications.</w:t>
      </w:r>
    </w:p>
    <w:p w14:paraId="47676CBC" w14:textId="77777777" w:rsidR="004B04D9" w:rsidRPr="004B04D9" w:rsidRDefault="004B04D9" w:rsidP="004B04D9">
      <w:pPr>
        <w:pStyle w:val="ListParagraph"/>
        <w:numPr>
          <w:ilvl w:val="0"/>
          <w:numId w:val="1"/>
        </w:numPr>
        <w:spacing w:line="360" w:lineRule="auto"/>
        <w:rPr>
          <w:rFonts w:ascii="Times New Roman" w:hAnsi="Times New Roman" w:cs="Times New Roman"/>
          <w:color w:val="000000" w:themeColor="text1"/>
        </w:rPr>
      </w:pPr>
      <w:r w:rsidRPr="004B04D9">
        <w:rPr>
          <w:rFonts w:ascii="Times New Roman" w:hAnsi="Times New Roman" w:cs="Times New Roman"/>
          <w:color w:val="000000" w:themeColor="text1"/>
        </w:rPr>
        <w:t xml:space="preserve">Japan External Trade Organization (JETRO) (2023) Business culture in Japan. Available at: </w:t>
      </w:r>
      <w:hyperlink r:id="rId8" w:tgtFrame="_new" w:history="1">
        <w:r w:rsidRPr="004B04D9">
          <w:rPr>
            <w:rStyle w:val="Hyperlink"/>
            <w:rFonts w:ascii="Times New Roman" w:hAnsi="Times New Roman" w:cs="Times New Roman"/>
            <w:color w:val="000000" w:themeColor="text1"/>
            <w:u w:val="none"/>
          </w:rPr>
          <w:t>https://www.jetro.go.jp</w:t>
        </w:r>
      </w:hyperlink>
      <w:r w:rsidRPr="004B04D9">
        <w:rPr>
          <w:rFonts w:ascii="Times New Roman" w:hAnsi="Times New Roman" w:cs="Times New Roman"/>
          <w:color w:val="000000" w:themeColor="text1"/>
        </w:rPr>
        <w:t xml:space="preserve"> (Accessed: 20 April 2026).</w:t>
      </w:r>
    </w:p>
    <w:p w14:paraId="65C338EB" w14:textId="77777777" w:rsidR="004B04D9" w:rsidRPr="004B04D9" w:rsidRDefault="004B04D9" w:rsidP="004B04D9">
      <w:pPr>
        <w:pStyle w:val="ListParagraph"/>
        <w:numPr>
          <w:ilvl w:val="0"/>
          <w:numId w:val="1"/>
        </w:numPr>
        <w:spacing w:line="360" w:lineRule="auto"/>
        <w:rPr>
          <w:rFonts w:ascii="Times New Roman" w:hAnsi="Times New Roman" w:cs="Times New Roman"/>
          <w:color w:val="000000" w:themeColor="text1"/>
        </w:rPr>
      </w:pPr>
      <w:proofErr w:type="spellStart"/>
      <w:r w:rsidRPr="004B04D9">
        <w:rPr>
          <w:rFonts w:ascii="Times New Roman" w:hAnsi="Times New Roman" w:cs="Times New Roman"/>
          <w:color w:val="000000" w:themeColor="text1"/>
        </w:rPr>
        <w:t>Kawarabayashi</w:t>
      </w:r>
      <w:proofErr w:type="spellEnd"/>
      <w:r w:rsidRPr="004B04D9">
        <w:rPr>
          <w:rFonts w:ascii="Times New Roman" w:hAnsi="Times New Roman" w:cs="Times New Roman"/>
          <w:color w:val="000000" w:themeColor="text1"/>
        </w:rPr>
        <w:t>, M. and Takahashi, M. (2019) ‘Communication styles and organisational performance in Japanese firms’, Asian Business &amp; Management, 18(3), pp. 245–263.</w:t>
      </w:r>
    </w:p>
    <w:p w14:paraId="0D6B7A4C" w14:textId="77777777" w:rsidR="004B04D9" w:rsidRPr="004B04D9" w:rsidRDefault="004B04D9" w:rsidP="004B04D9">
      <w:pPr>
        <w:pStyle w:val="ListParagraph"/>
        <w:numPr>
          <w:ilvl w:val="0"/>
          <w:numId w:val="1"/>
        </w:numPr>
        <w:spacing w:line="360" w:lineRule="auto"/>
        <w:rPr>
          <w:rFonts w:ascii="Times New Roman" w:hAnsi="Times New Roman" w:cs="Times New Roman"/>
          <w:color w:val="000000" w:themeColor="text1"/>
        </w:rPr>
      </w:pPr>
      <w:r w:rsidRPr="004B04D9">
        <w:rPr>
          <w:rFonts w:ascii="Times New Roman" w:hAnsi="Times New Roman" w:cs="Times New Roman"/>
          <w:color w:val="000000" w:themeColor="text1"/>
        </w:rPr>
        <w:t xml:space="preserve">Lewis, R.D. (2006) When cultures collide: Leading across cultures. 3rd </w:t>
      </w:r>
      <w:proofErr w:type="spellStart"/>
      <w:r w:rsidRPr="004B04D9">
        <w:rPr>
          <w:rFonts w:ascii="Times New Roman" w:hAnsi="Times New Roman" w:cs="Times New Roman"/>
          <w:color w:val="000000" w:themeColor="text1"/>
        </w:rPr>
        <w:t>edn</w:t>
      </w:r>
      <w:proofErr w:type="spellEnd"/>
      <w:r w:rsidRPr="004B04D9">
        <w:rPr>
          <w:rFonts w:ascii="Times New Roman" w:hAnsi="Times New Roman" w:cs="Times New Roman"/>
          <w:color w:val="000000" w:themeColor="text1"/>
        </w:rPr>
        <w:t>. London: Nicholas Brealey Publishing.</w:t>
      </w:r>
    </w:p>
    <w:p w14:paraId="6F3F70CD" w14:textId="77777777" w:rsidR="004B04D9" w:rsidRPr="004B04D9" w:rsidRDefault="004B04D9" w:rsidP="004B04D9">
      <w:pPr>
        <w:pStyle w:val="ListParagraph"/>
        <w:numPr>
          <w:ilvl w:val="0"/>
          <w:numId w:val="1"/>
        </w:numPr>
        <w:spacing w:line="360" w:lineRule="auto"/>
        <w:rPr>
          <w:rFonts w:ascii="Times New Roman" w:hAnsi="Times New Roman" w:cs="Times New Roman"/>
          <w:color w:val="000000" w:themeColor="text1"/>
        </w:rPr>
      </w:pPr>
      <w:r w:rsidRPr="004B04D9">
        <w:rPr>
          <w:rFonts w:ascii="Times New Roman" w:hAnsi="Times New Roman" w:cs="Times New Roman"/>
          <w:color w:val="000000" w:themeColor="text1"/>
        </w:rPr>
        <w:t>Meyer, E. (2014) The culture map: Breaking through the invisible boundaries of global business. New York: PublicAffairs.</w:t>
      </w:r>
    </w:p>
    <w:p w14:paraId="6FD75557" w14:textId="77777777" w:rsidR="004B04D9" w:rsidRPr="004B04D9" w:rsidRDefault="004B04D9" w:rsidP="004B04D9">
      <w:pPr>
        <w:pStyle w:val="ListParagraph"/>
        <w:numPr>
          <w:ilvl w:val="0"/>
          <w:numId w:val="1"/>
        </w:numPr>
        <w:spacing w:line="360" w:lineRule="auto"/>
        <w:rPr>
          <w:rFonts w:ascii="Times New Roman" w:hAnsi="Times New Roman" w:cs="Times New Roman"/>
          <w:color w:val="000000" w:themeColor="text1"/>
        </w:rPr>
      </w:pPr>
      <w:r w:rsidRPr="004B04D9">
        <w:rPr>
          <w:rFonts w:ascii="Times New Roman" w:hAnsi="Times New Roman" w:cs="Times New Roman"/>
          <w:color w:val="000000" w:themeColor="text1"/>
        </w:rPr>
        <w:t xml:space="preserve">Shiseido Company, Limited (2023) Annual report 2023. Available at: </w:t>
      </w:r>
      <w:hyperlink r:id="rId9" w:tgtFrame="_new" w:history="1">
        <w:r w:rsidRPr="004B04D9">
          <w:rPr>
            <w:rStyle w:val="Hyperlink"/>
            <w:rFonts w:ascii="Times New Roman" w:hAnsi="Times New Roman" w:cs="Times New Roman"/>
            <w:color w:val="000000" w:themeColor="text1"/>
            <w:u w:val="none"/>
          </w:rPr>
          <w:t>https://corp.shiseido.com</w:t>
        </w:r>
      </w:hyperlink>
      <w:r w:rsidRPr="004B04D9">
        <w:rPr>
          <w:rFonts w:ascii="Times New Roman" w:hAnsi="Times New Roman" w:cs="Times New Roman"/>
          <w:color w:val="000000" w:themeColor="text1"/>
        </w:rPr>
        <w:t xml:space="preserve"> (Accessed: 20 April 2026).</w:t>
      </w:r>
    </w:p>
    <w:p w14:paraId="32F1E7F6" w14:textId="77777777" w:rsidR="004B04D9" w:rsidRPr="004B04D9" w:rsidRDefault="004B04D9" w:rsidP="004B04D9">
      <w:pPr>
        <w:pStyle w:val="ListParagraph"/>
        <w:numPr>
          <w:ilvl w:val="0"/>
          <w:numId w:val="1"/>
        </w:numPr>
        <w:spacing w:line="360" w:lineRule="auto"/>
        <w:rPr>
          <w:rFonts w:ascii="Times New Roman" w:hAnsi="Times New Roman" w:cs="Times New Roman"/>
          <w:color w:val="000000" w:themeColor="text1"/>
        </w:rPr>
      </w:pPr>
      <w:r w:rsidRPr="004B04D9">
        <w:rPr>
          <w:rFonts w:ascii="Times New Roman" w:hAnsi="Times New Roman" w:cs="Times New Roman"/>
          <w:color w:val="000000" w:themeColor="text1"/>
        </w:rPr>
        <w:lastRenderedPageBreak/>
        <w:t xml:space="preserve">Trompenaars, F. and Hampden-Turner, C. (2012) Riding the waves of culture: Understanding diversity in global business. 3rd </w:t>
      </w:r>
      <w:proofErr w:type="spellStart"/>
      <w:r w:rsidRPr="004B04D9">
        <w:rPr>
          <w:rFonts w:ascii="Times New Roman" w:hAnsi="Times New Roman" w:cs="Times New Roman"/>
          <w:color w:val="000000" w:themeColor="text1"/>
        </w:rPr>
        <w:t>edn</w:t>
      </w:r>
      <w:proofErr w:type="spellEnd"/>
      <w:r w:rsidRPr="004B04D9">
        <w:rPr>
          <w:rFonts w:ascii="Times New Roman" w:hAnsi="Times New Roman" w:cs="Times New Roman"/>
          <w:color w:val="000000" w:themeColor="text1"/>
        </w:rPr>
        <w:t>. London: Nicholas Brealey Publishing.</w:t>
      </w:r>
    </w:p>
    <w:p w14:paraId="055C9DDD" w14:textId="77777777" w:rsidR="004B04D9" w:rsidRPr="004B04D9" w:rsidRDefault="004B04D9" w:rsidP="004B04D9">
      <w:pPr>
        <w:pStyle w:val="ListParagraph"/>
        <w:numPr>
          <w:ilvl w:val="0"/>
          <w:numId w:val="1"/>
        </w:numPr>
        <w:spacing w:line="360" w:lineRule="auto"/>
        <w:rPr>
          <w:rFonts w:ascii="Times New Roman" w:hAnsi="Times New Roman" w:cs="Times New Roman"/>
          <w:color w:val="000000" w:themeColor="text1"/>
        </w:rPr>
      </w:pPr>
      <w:r w:rsidRPr="004B04D9">
        <w:rPr>
          <w:rFonts w:ascii="Times New Roman" w:hAnsi="Times New Roman" w:cs="Times New Roman"/>
          <w:color w:val="000000" w:themeColor="text1"/>
        </w:rPr>
        <w:t xml:space="preserve">Unilever (2023) Annual report and accounts 2023. Available at: </w:t>
      </w:r>
      <w:hyperlink r:id="rId10" w:tgtFrame="_new" w:history="1">
        <w:r w:rsidRPr="004B04D9">
          <w:rPr>
            <w:rStyle w:val="Hyperlink"/>
            <w:rFonts w:ascii="Times New Roman" w:hAnsi="Times New Roman" w:cs="Times New Roman"/>
            <w:color w:val="000000" w:themeColor="text1"/>
            <w:u w:val="none"/>
          </w:rPr>
          <w:t>https://www.unilever.com</w:t>
        </w:r>
      </w:hyperlink>
      <w:r w:rsidRPr="004B04D9">
        <w:rPr>
          <w:rFonts w:ascii="Times New Roman" w:hAnsi="Times New Roman" w:cs="Times New Roman"/>
          <w:color w:val="000000" w:themeColor="text1"/>
        </w:rPr>
        <w:t xml:space="preserve"> (Accessed: 20 April 2026).</w:t>
      </w:r>
    </w:p>
    <w:p w14:paraId="4D20E46D" w14:textId="77777777" w:rsidR="004B04D9" w:rsidRPr="004B04D9" w:rsidRDefault="004B04D9" w:rsidP="004B04D9">
      <w:pPr>
        <w:pStyle w:val="ListParagraph"/>
        <w:numPr>
          <w:ilvl w:val="0"/>
          <w:numId w:val="1"/>
        </w:numPr>
        <w:spacing w:line="360" w:lineRule="auto"/>
        <w:rPr>
          <w:rFonts w:ascii="Times New Roman" w:hAnsi="Times New Roman" w:cs="Times New Roman"/>
          <w:color w:val="000000" w:themeColor="text1"/>
        </w:rPr>
      </w:pPr>
      <w:proofErr w:type="spellStart"/>
      <w:r w:rsidRPr="004B04D9">
        <w:rPr>
          <w:rFonts w:ascii="Times New Roman" w:hAnsi="Times New Roman" w:cs="Times New Roman"/>
          <w:color w:val="000000" w:themeColor="text1"/>
        </w:rPr>
        <w:t>Usunier</w:t>
      </w:r>
      <w:proofErr w:type="spellEnd"/>
      <w:r w:rsidRPr="004B04D9">
        <w:rPr>
          <w:rFonts w:ascii="Times New Roman" w:hAnsi="Times New Roman" w:cs="Times New Roman"/>
          <w:color w:val="000000" w:themeColor="text1"/>
        </w:rPr>
        <w:t xml:space="preserve">, J.C. and Lee, J.A. (2013) Marketing across cultures. 6th </w:t>
      </w:r>
      <w:proofErr w:type="spellStart"/>
      <w:r w:rsidRPr="004B04D9">
        <w:rPr>
          <w:rFonts w:ascii="Times New Roman" w:hAnsi="Times New Roman" w:cs="Times New Roman"/>
          <w:color w:val="000000" w:themeColor="text1"/>
        </w:rPr>
        <w:t>edn</w:t>
      </w:r>
      <w:proofErr w:type="spellEnd"/>
      <w:r w:rsidRPr="004B04D9">
        <w:rPr>
          <w:rFonts w:ascii="Times New Roman" w:hAnsi="Times New Roman" w:cs="Times New Roman"/>
          <w:color w:val="000000" w:themeColor="text1"/>
        </w:rPr>
        <w:t>. Harlow: Pearson Education.</w:t>
      </w:r>
    </w:p>
    <w:p w14:paraId="01E80BD5" w14:textId="3F1F4A51" w:rsidR="004B04D9" w:rsidRPr="004B04D9" w:rsidRDefault="004B04D9" w:rsidP="004B04D9">
      <w:pPr>
        <w:spacing w:line="360" w:lineRule="auto"/>
        <w:rPr>
          <w:rFonts w:ascii="Times New Roman" w:hAnsi="Times New Roman" w:cs="Times New Roman"/>
          <w:color w:val="000000" w:themeColor="text1"/>
        </w:rPr>
      </w:pPr>
    </w:p>
    <w:p w14:paraId="5AB164AD" w14:textId="77777777" w:rsidR="004B04D9" w:rsidRPr="004B04D9" w:rsidRDefault="004B04D9" w:rsidP="004B04D9">
      <w:pPr>
        <w:spacing w:line="360" w:lineRule="auto"/>
        <w:rPr>
          <w:rFonts w:ascii="Times New Roman" w:hAnsi="Times New Roman" w:cs="Times New Roman"/>
          <w:color w:val="000000" w:themeColor="text1"/>
        </w:rPr>
      </w:pPr>
    </w:p>
    <w:sectPr w:rsidR="004B04D9" w:rsidRPr="004B04D9">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8237A" w14:textId="77777777" w:rsidR="00D227DE" w:rsidRDefault="00D227DE" w:rsidP="004B04D9">
      <w:pPr>
        <w:spacing w:after="0" w:line="240" w:lineRule="auto"/>
      </w:pPr>
      <w:r>
        <w:separator/>
      </w:r>
    </w:p>
  </w:endnote>
  <w:endnote w:type="continuationSeparator" w:id="0">
    <w:p w14:paraId="187697EA" w14:textId="77777777" w:rsidR="00D227DE" w:rsidRDefault="00D227DE" w:rsidP="004B0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935143"/>
      <w:docPartObj>
        <w:docPartGallery w:val="Page Numbers (Bottom of Page)"/>
        <w:docPartUnique/>
      </w:docPartObj>
    </w:sdtPr>
    <w:sdtContent>
      <w:p w14:paraId="5083BDE5" w14:textId="43EF8664" w:rsidR="004B04D9" w:rsidRDefault="004B04D9">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4B97F44A" wp14:editId="3FB3FB43">
                  <wp:simplePos x="0" y="0"/>
                  <wp:positionH relativeFrom="rightMargin">
                    <wp:align>center</wp:align>
                  </wp:positionH>
                  <wp:positionV relativeFrom="bottomMargin">
                    <wp:align>center</wp:align>
                  </wp:positionV>
                  <wp:extent cx="512445" cy="441325"/>
                  <wp:effectExtent l="0" t="0" r="1905" b="0"/>
                  <wp:wrapNone/>
                  <wp:docPr id="1173232823"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1F83995F" w14:textId="77777777" w:rsidR="004B04D9" w:rsidRDefault="004B04D9">
                              <w:pPr>
                                <w:pStyle w:val="Footer"/>
                                <w:pBdr>
                                  <w:top w:val="single" w:sz="12" w:space="1" w:color="196B24" w:themeColor="accent3"/>
                                  <w:bottom w:val="single" w:sz="48" w:space="1" w:color="196B24"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97F44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6"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GZ0sJrkAQAAqwMAAA4AAAAAAAAAAAAAAAAALgIAAGRycy9lMm9Eb2MueG1sUEsBAi0AFAAG&#10;AAgAAAAhABrkTJ3ZAAAAAwEAAA8AAAAAAAAAAAAAAAAAPgQAAGRycy9kb3ducmV2LnhtbFBLBQYA&#10;AAAABAAEAPMAAABEBQAAAAA=&#10;" filled="f" fillcolor="#5c83b4" stroked="f" strokecolor="#737373">
                  <v:textbox>
                    <w:txbxContent>
                      <w:p w14:paraId="1F83995F" w14:textId="77777777" w:rsidR="004B04D9" w:rsidRDefault="004B04D9">
                        <w:pPr>
                          <w:pStyle w:val="Footer"/>
                          <w:pBdr>
                            <w:top w:val="single" w:sz="12" w:space="1" w:color="196B24" w:themeColor="accent3"/>
                            <w:bottom w:val="single" w:sz="48" w:space="1" w:color="196B24"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B79B3" w14:textId="77777777" w:rsidR="00D227DE" w:rsidRDefault="00D227DE" w:rsidP="004B04D9">
      <w:pPr>
        <w:spacing w:after="0" w:line="240" w:lineRule="auto"/>
      </w:pPr>
      <w:r>
        <w:separator/>
      </w:r>
    </w:p>
  </w:footnote>
  <w:footnote w:type="continuationSeparator" w:id="0">
    <w:p w14:paraId="639C48A8" w14:textId="77777777" w:rsidR="00D227DE" w:rsidRDefault="00D227DE" w:rsidP="004B04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88690" w14:textId="1B75D13C" w:rsidR="004B04D9" w:rsidRDefault="004B04D9">
    <w:pPr>
      <w:pStyle w:val="Header"/>
    </w:pPr>
    <w:r w:rsidRPr="00604237">
      <w:rPr>
        <w:rFonts w:ascii="Times New Roman" w:hAnsi="Times New Roman" w:cs="Times New Roman"/>
        <w:b/>
        <w:bCs/>
        <w:noProof/>
      </w:rPr>
      <w:drawing>
        <wp:anchor distT="0" distB="0" distL="114300" distR="114300" simplePos="0" relativeHeight="251661312" behindDoc="0" locked="0" layoutInCell="1" allowOverlap="1" wp14:anchorId="11E8A013" wp14:editId="7DA4FF01">
          <wp:simplePos x="0" y="0"/>
          <wp:positionH relativeFrom="margin">
            <wp:posOffset>-857250</wp:posOffset>
          </wp:positionH>
          <wp:positionV relativeFrom="paragraph">
            <wp:posOffset>-379730</wp:posOffset>
          </wp:positionV>
          <wp:extent cx="1885950" cy="546100"/>
          <wp:effectExtent l="0" t="0" r="0" b="6350"/>
          <wp:wrapTopAndBottom/>
          <wp:docPr id="1821368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368307" name=""/>
                  <pic:cNvPicPr/>
                </pic:nvPicPr>
                <pic:blipFill>
                  <a:blip r:embed="rId1">
                    <a:extLst>
                      <a:ext uri="{28A0092B-C50C-407E-A947-70E740481C1C}">
                        <a14:useLocalDpi xmlns:a14="http://schemas.microsoft.com/office/drawing/2010/main" val="0"/>
                      </a:ext>
                    </a:extLst>
                  </a:blip>
                  <a:stretch>
                    <a:fillRect/>
                  </a:stretch>
                </pic:blipFill>
                <pic:spPr>
                  <a:xfrm>
                    <a:off x="0" y="0"/>
                    <a:ext cx="1885950" cy="546100"/>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E73ED"/>
    <w:multiLevelType w:val="hybridMultilevel"/>
    <w:tmpl w:val="CF4AC33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5F4C93"/>
    <w:multiLevelType w:val="hybridMultilevel"/>
    <w:tmpl w:val="C7CEA6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F54C6A"/>
    <w:multiLevelType w:val="multilevel"/>
    <w:tmpl w:val="9424AE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0005715">
    <w:abstractNumId w:val="1"/>
  </w:num>
  <w:num w:numId="2" w16cid:durableId="1779060332">
    <w:abstractNumId w:val="2"/>
  </w:num>
  <w:num w:numId="3" w16cid:durableId="1846168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4D9"/>
    <w:rsid w:val="001A5C92"/>
    <w:rsid w:val="00202F12"/>
    <w:rsid w:val="00265712"/>
    <w:rsid w:val="004B04D9"/>
    <w:rsid w:val="00A010CA"/>
    <w:rsid w:val="00D227DE"/>
    <w:rsid w:val="00E94B0F"/>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6EE38"/>
  <w15:chartTrackingRefBased/>
  <w15:docId w15:val="{0305563E-35B5-43B7-BBD7-5409FE479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5712"/>
    <w:pPr>
      <w:keepNext/>
      <w:keepLines/>
      <w:spacing w:before="360" w:after="80"/>
      <w:outlineLvl w:val="0"/>
    </w:pPr>
    <w:rPr>
      <w:rFonts w:asciiTheme="majorHAnsi" w:eastAsiaTheme="majorEastAsia" w:hAnsiTheme="majorHAnsi" w:cstheme="majorBidi"/>
      <w:i/>
      <w:color w:val="275317" w:themeColor="accent6" w:themeShade="80"/>
      <w:sz w:val="36"/>
      <w:szCs w:val="40"/>
    </w:rPr>
  </w:style>
  <w:style w:type="paragraph" w:styleId="Heading2">
    <w:name w:val="heading 2"/>
    <w:basedOn w:val="Normal"/>
    <w:next w:val="Normal"/>
    <w:link w:val="Heading2Char"/>
    <w:uiPriority w:val="9"/>
    <w:unhideWhenUsed/>
    <w:qFormat/>
    <w:rsid w:val="00265712"/>
    <w:pPr>
      <w:keepNext/>
      <w:keepLines/>
      <w:spacing w:before="160" w:after="80"/>
      <w:outlineLvl w:val="1"/>
    </w:pPr>
    <w:rPr>
      <w:rFonts w:asciiTheme="majorHAnsi" w:eastAsiaTheme="majorEastAsia" w:hAnsiTheme="majorHAnsi" w:cstheme="majorBidi"/>
      <w:i/>
      <w:color w:val="275317" w:themeColor="accent6" w:themeShade="80"/>
      <w:sz w:val="32"/>
      <w:szCs w:val="32"/>
    </w:rPr>
  </w:style>
  <w:style w:type="paragraph" w:styleId="Heading3">
    <w:name w:val="heading 3"/>
    <w:basedOn w:val="Normal"/>
    <w:next w:val="Normal"/>
    <w:link w:val="Heading3Char"/>
    <w:uiPriority w:val="9"/>
    <w:semiHidden/>
    <w:unhideWhenUsed/>
    <w:qFormat/>
    <w:rsid w:val="004B04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04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04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04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04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04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04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712"/>
    <w:rPr>
      <w:rFonts w:asciiTheme="majorHAnsi" w:eastAsiaTheme="majorEastAsia" w:hAnsiTheme="majorHAnsi" w:cstheme="majorBidi"/>
      <w:i/>
      <w:color w:val="275317" w:themeColor="accent6" w:themeShade="80"/>
      <w:sz w:val="36"/>
      <w:szCs w:val="40"/>
    </w:rPr>
  </w:style>
  <w:style w:type="character" w:customStyle="1" w:styleId="Heading2Char">
    <w:name w:val="Heading 2 Char"/>
    <w:basedOn w:val="DefaultParagraphFont"/>
    <w:link w:val="Heading2"/>
    <w:uiPriority w:val="9"/>
    <w:rsid w:val="00265712"/>
    <w:rPr>
      <w:rFonts w:asciiTheme="majorHAnsi" w:eastAsiaTheme="majorEastAsia" w:hAnsiTheme="majorHAnsi" w:cstheme="majorBidi"/>
      <w:i/>
      <w:color w:val="275317" w:themeColor="accent6" w:themeShade="80"/>
      <w:sz w:val="32"/>
      <w:szCs w:val="32"/>
    </w:rPr>
  </w:style>
  <w:style w:type="character" w:customStyle="1" w:styleId="Heading3Char">
    <w:name w:val="Heading 3 Char"/>
    <w:basedOn w:val="DefaultParagraphFont"/>
    <w:link w:val="Heading3"/>
    <w:uiPriority w:val="9"/>
    <w:semiHidden/>
    <w:rsid w:val="004B04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04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04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04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4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4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4D9"/>
    <w:rPr>
      <w:rFonts w:eastAsiaTheme="majorEastAsia" w:cstheme="majorBidi"/>
      <w:color w:val="272727" w:themeColor="text1" w:themeTint="D8"/>
    </w:rPr>
  </w:style>
  <w:style w:type="paragraph" w:styleId="Title">
    <w:name w:val="Title"/>
    <w:basedOn w:val="Normal"/>
    <w:next w:val="Normal"/>
    <w:link w:val="TitleChar"/>
    <w:uiPriority w:val="10"/>
    <w:qFormat/>
    <w:rsid w:val="004B04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4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4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04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4D9"/>
    <w:pPr>
      <w:spacing w:before="160"/>
      <w:jc w:val="center"/>
    </w:pPr>
    <w:rPr>
      <w:i/>
      <w:iCs/>
      <w:color w:val="404040" w:themeColor="text1" w:themeTint="BF"/>
    </w:rPr>
  </w:style>
  <w:style w:type="character" w:customStyle="1" w:styleId="QuoteChar">
    <w:name w:val="Quote Char"/>
    <w:basedOn w:val="DefaultParagraphFont"/>
    <w:link w:val="Quote"/>
    <w:uiPriority w:val="29"/>
    <w:rsid w:val="004B04D9"/>
    <w:rPr>
      <w:i/>
      <w:iCs/>
      <w:color w:val="404040" w:themeColor="text1" w:themeTint="BF"/>
    </w:rPr>
  </w:style>
  <w:style w:type="paragraph" w:styleId="ListParagraph">
    <w:name w:val="List Paragraph"/>
    <w:basedOn w:val="Normal"/>
    <w:uiPriority w:val="34"/>
    <w:qFormat/>
    <w:rsid w:val="004B04D9"/>
    <w:pPr>
      <w:ind w:left="720"/>
      <w:contextualSpacing/>
    </w:pPr>
  </w:style>
  <w:style w:type="character" w:styleId="IntenseEmphasis">
    <w:name w:val="Intense Emphasis"/>
    <w:basedOn w:val="DefaultParagraphFont"/>
    <w:uiPriority w:val="21"/>
    <w:qFormat/>
    <w:rsid w:val="004B04D9"/>
    <w:rPr>
      <w:i/>
      <w:iCs/>
      <w:color w:val="0F4761" w:themeColor="accent1" w:themeShade="BF"/>
    </w:rPr>
  </w:style>
  <w:style w:type="paragraph" w:styleId="IntenseQuote">
    <w:name w:val="Intense Quote"/>
    <w:basedOn w:val="Normal"/>
    <w:next w:val="Normal"/>
    <w:link w:val="IntenseQuoteChar"/>
    <w:uiPriority w:val="30"/>
    <w:qFormat/>
    <w:rsid w:val="004B04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04D9"/>
    <w:rPr>
      <w:i/>
      <w:iCs/>
      <w:color w:val="0F4761" w:themeColor="accent1" w:themeShade="BF"/>
    </w:rPr>
  </w:style>
  <w:style w:type="character" w:styleId="IntenseReference">
    <w:name w:val="Intense Reference"/>
    <w:basedOn w:val="DefaultParagraphFont"/>
    <w:uiPriority w:val="32"/>
    <w:qFormat/>
    <w:rsid w:val="004B04D9"/>
    <w:rPr>
      <w:b/>
      <w:bCs/>
      <w:smallCaps/>
      <w:color w:val="0F4761" w:themeColor="accent1" w:themeShade="BF"/>
      <w:spacing w:val="5"/>
    </w:rPr>
  </w:style>
  <w:style w:type="character" w:styleId="Hyperlink">
    <w:name w:val="Hyperlink"/>
    <w:basedOn w:val="DefaultParagraphFont"/>
    <w:uiPriority w:val="99"/>
    <w:unhideWhenUsed/>
    <w:rsid w:val="004B04D9"/>
    <w:rPr>
      <w:color w:val="467886" w:themeColor="hyperlink"/>
      <w:u w:val="single"/>
    </w:rPr>
  </w:style>
  <w:style w:type="character" w:styleId="UnresolvedMention">
    <w:name w:val="Unresolved Mention"/>
    <w:basedOn w:val="DefaultParagraphFont"/>
    <w:uiPriority w:val="99"/>
    <w:semiHidden/>
    <w:unhideWhenUsed/>
    <w:rsid w:val="004B04D9"/>
    <w:rPr>
      <w:color w:val="605E5C"/>
      <w:shd w:val="clear" w:color="auto" w:fill="E1DFDD"/>
    </w:rPr>
  </w:style>
  <w:style w:type="paragraph" w:styleId="Header">
    <w:name w:val="header"/>
    <w:basedOn w:val="Normal"/>
    <w:link w:val="HeaderChar"/>
    <w:uiPriority w:val="99"/>
    <w:unhideWhenUsed/>
    <w:rsid w:val="004B04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4D9"/>
  </w:style>
  <w:style w:type="paragraph" w:styleId="Footer">
    <w:name w:val="footer"/>
    <w:basedOn w:val="Normal"/>
    <w:link w:val="FooterChar"/>
    <w:uiPriority w:val="99"/>
    <w:unhideWhenUsed/>
    <w:rsid w:val="004B04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4D9"/>
  </w:style>
  <w:style w:type="paragraph" w:styleId="TOCHeading">
    <w:name w:val="TOC Heading"/>
    <w:basedOn w:val="Heading1"/>
    <w:next w:val="Normal"/>
    <w:uiPriority w:val="39"/>
    <w:unhideWhenUsed/>
    <w:qFormat/>
    <w:rsid w:val="00265712"/>
    <w:pPr>
      <w:spacing w:before="240" w:after="0" w:line="259" w:lineRule="auto"/>
      <w:outlineLvl w:val="9"/>
    </w:pPr>
    <w:rPr>
      <w:i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265712"/>
    <w:pPr>
      <w:spacing w:after="100"/>
    </w:pPr>
  </w:style>
  <w:style w:type="paragraph" w:styleId="TOC2">
    <w:name w:val="toc 2"/>
    <w:basedOn w:val="Normal"/>
    <w:next w:val="Normal"/>
    <w:autoRedefine/>
    <w:uiPriority w:val="39"/>
    <w:unhideWhenUsed/>
    <w:rsid w:val="0026571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etro.go.j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nilever.com" TargetMode="External"/><Relationship Id="rId4" Type="http://schemas.openxmlformats.org/officeDocument/2006/relationships/settings" Target="settings.xml"/><Relationship Id="rId9" Type="http://schemas.openxmlformats.org/officeDocument/2006/relationships/hyperlink" Target="https://corp.shiseido.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2D650-AFF4-4996-A366-4CC7D0CD4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Pages>
  <Words>2934</Words>
  <Characters>16725</Characters>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2026-04-29T06:01:00Z</dcterms:created>
  <dcterms:modified xsi:type="dcterms:W3CDTF">2026-04-29T06:32:00Z</dcterms:modified>
</cp:coreProperties>
</file>