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E6A32" w14:textId="1FC868D2" w:rsidR="00AC2800" w:rsidRDefault="00AC2800">
      <w:r>
        <w:t>Component 2</w:t>
      </w:r>
      <w:r w:rsidR="00C8038A">
        <w:t xml:space="preserve"> assessment</w:t>
      </w:r>
    </w:p>
    <w:p w14:paraId="0C0F5CFB" w14:textId="283EF692" w:rsidR="00C8038A" w:rsidRDefault="00C8038A">
      <w:r>
        <w:t>Name: Fatima Shakeel</w:t>
      </w:r>
    </w:p>
    <w:p w14:paraId="3C334FE5" w14:textId="188B2857" w:rsidR="00C8038A" w:rsidRDefault="00F26341">
      <w:r>
        <w:t>Student number:</w:t>
      </w:r>
      <w:r w:rsidR="008D7809">
        <w:t xml:space="preserve"> 2506115</w:t>
      </w:r>
    </w:p>
    <w:p w14:paraId="50B66417" w14:textId="2A9FF481" w:rsidR="00F26341" w:rsidRDefault="00F26341">
      <w:r>
        <w:t>Module:</w:t>
      </w:r>
      <w:r w:rsidR="00D55602">
        <w:t xml:space="preserve"> introduction to health and social care </w:t>
      </w:r>
    </w:p>
    <w:p w14:paraId="6DAF86FD" w14:textId="6DF77794" w:rsidR="00F26341" w:rsidRDefault="00F26341">
      <w:r>
        <w:t xml:space="preserve">Module </w:t>
      </w:r>
      <w:r w:rsidR="00793516">
        <w:t>Code:</w:t>
      </w:r>
      <w:r w:rsidR="00D55602">
        <w:t xml:space="preserve"> LCHS4003</w:t>
      </w:r>
    </w:p>
    <w:p w14:paraId="1944268E" w14:textId="45945CDE" w:rsidR="00F26341" w:rsidRDefault="00793516">
      <w:r>
        <w:t>Lecture:</w:t>
      </w:r>
      <w:r w:rsidR="00D55602">
        <w:t xml:space="preserve"> M</w:t>
      </w:r>
      <w:r w:rsidR="0084342C">
        <w:t>umtaz Goolam</w:t>
      </w:r>
    </w:p>
    <w:p w14:paraId="51FCB141" w14:textId="1F4CD6A4" w:rsidR="0084342C" w:rsidRDefault="00927E04">
      <w:r>
        <w:t xml:space="preserve">Due </w:t>
      </w:r>
      <w:r w:rsidR="00793516">
        <w:t>date:</w:t>
      </w:r>
      <w:r>
        <w:t xml:space="preserve"> 27/03/2026</w:t>
      </w:r>
    </w:p>
    <w:p w14:paraId="45F57225" w14:textId="77777777" w:rsidR="00927E04" w:rsidRDefault="00927E04"/>
    <w:p w14:paraId="5D5426F0" w14:textId="77777777" w:rsidR="00927E04" w:rsidRDefault="00927E04"/>
    <w:p w14:paraId="4C2CACA7" w14:textId="77777777" w:rsidR="0084342C" w:rsidRDefault="0084342C"/>
    <w:p w14:paraId="37AA1C73" w14:textId="77777777" w:rsidR="0084342C" w:rsidRDefault="0084342C"/>
    <w:p w14:paraId="17B786C0" w14:textId="77777777" w:rsidR="0084342C" w:rsidRDefault="0084342C"/>
    <w:p w14:paraId="3AA690C6" w14:textId="77777777" w:rsidR="0084342C" w:rsidRDefault="0084342C"/>
    <w:p w14:paraId="3E047D27" w14:textId="77777777" w:rsidR="0084342C" w:rsidRDefault="0084342C"/>
    <w:p w14:paraId="7C7A68BD" w14:textId="77777777" w:rsidR="0084342C" w:rsidRDefault="0084342C"/>
    <w:p w14:paraId="4EF29A03" w14:textId="77777777" w:rsidR="0084342C" w:rsidRDefault="0084342C"/>
    <w:p w14:paraId="696B203F" w14:textId="77777777" w:rsidR="0084342C" w:rsidRDefault="0084342C"/>
    <w:p w14:paraId="01D37B61" w14:textId="77777777" w:rsidR="0084342C" w:rsidRDefault="0084342C"/>
    <w:p w14:paraId="526878D4" w14:textId="77777777" w:rsidR="0084342C" w:rsidRDefault="0084342C"/>
    <w:p w14:paraId="79C53B13" w14:textId="77777777" w:rsidR="0084342C" w:rsidRDefault="0084342C"/>
    <w:p w14:paraId="092AD1B2" w14:textId="77777777" w:rsidR="0084342C" w:rsidRDefault="0084342C"/>
    <w:p w14:paraId="11B8AB27" w14:textId="77777777" w:rsidR="0084342C" w:rsidRDefault="0084342C"/>
    <w:p w14:paraId="0A2286B1" w14:textId="77777777" w:rsidR="0084342C" w:rsidRDefault="0084342C"/>
    <w:p w14:paraId="34EFA5BA" w14:textId="77777777" w:rsidR="0084342C" w:rsidRDefault="0084342C"/>
    <w:p w14:paraId="1BBC16CD" w14:textId="77777777" w:rsidR="0084342C" w:rsidRDefault="0084342C"/>
    <w:p w14:paraId="7D4DACB3" w14:textId="77777777" w:rsidR="0084342C" w:rsidRDefault="0084342C"/>
    <w:p w14:paraId="6D7BB756" w14:textId="77777777" w:rsidR="0084342C" w:rsidRDefault="0084342C"/>
    <w:p w14:paraId="248797A5" w14:textId="77777777" w:rsidR="0084342C" w:rsidRDefault="0084342C"/>
    <w:p w14:paraId="7E73843E" w14:textId="61536100" w:rsidR="00927E04" w:rsidRDefault="00C84FA5">
      <w:r>
        <w:lastRenderedPageBreak/>
        <w:t xml:space="preserve">Introduction </w:t>
      </w:r>
    </w:p>
    <w:p w14:paraId="3260C267" w14:textId="77777777" w:rsidR="00C84FA5" w:rsidRDefault="00C84FA5"/>
    <w:p w14:paraId="237F36C7" w14:textId="4CF0A5C8" w:rsidR="0050120F" w:rsidRPr="003F45B1" w:rsidRDefault="0050120F">
      <w:pPr>
        <w:pStyle w:val="p1"/>
        <w:rPr>
          <w:rFonts w:ascii="Arial" w:hAnsi="Arial" w:cs="Arial"/>
          <w:sz w:val="22"/>
          <w:szCs w:val="22"/>
        </w:rPr>
      </w:pPr>
      <w:r w:rsidRPr="003F45B1">
        <w:rPr>
          <w:rStyle w:val="s1"/>
          <w:rFonts w:ascii="Arial" w:hAnsi="Arial" w:cs="Arial"/>
          <w:sz w:val="22"/>
          <w:szCs w:val="22"/>
        </w:rPr>
        <w:t>Mr. Ahmed is a 68-year-old man who recently transitioned back home after being hospitali</w:t>
      </w:r>
      <w:r w:rsidR="004C72DC" w:rsidRPr="003F45B1">
        <w:rPr>
          <w:rStyle w:val="s1"/>
          <w:rFonts w:ascii="Arial" w:hAnsi="Arial" w:cs="Arial"/>
          <w:sz w:val="22"/>
          <w:szCs w:val="22"/>
        </w:rPr>
        <w:t>s</w:t>
      </w:r>
      <w:r w:rsidRPr="003F45B1">
        <w:rPr>
          <w:rStyle w:val="s1"/>
          <w:rFonts w:ascii="Arial" w:hAnsi="Arial" w:cs="Arial"/>
          <w:sz w:val="22"/>
          <w:szCs w:val="22"/>
        </w:rPr>
        <w:t xml:space="preserve">ed for a stroke. He lives in a ground-floor flat with his wife and receives daily support from a domiciliary care agency, which </w:t>
      </w:r>
      <w:r w:rsidR="004C72DC" w:rsidRPr="003F45B1">
        <w:rPr>
          <w:rStyle w:val="s1"/>
          <w:rFonts w:ascii="Arial" w:hAnsi="Arial" w:cs="Arial"/>
          <w:sz w:val="22"/>
          <w:szCs w:val="22"/>
        </w:rPr>
        <w:t>helps</w:t>
      </w:r>
      <w:r w:rsidRPr="003F45B1">
        <w:rPr>
          <w:rStyle w:val="s1"/>
          <w:rFonts w:ascii="Arial" w:hAnsi="Arial" w:cs="Arial"/>
          <w:sz w:val="22"/>
          <w:szCs w:val="22"/>
        </w:rPr>
        <w:t xml:space="preserve"> with personal care, medication, and meals. A key factor in his care is language; Mr. Ahmed's primary language is Bengali, and while he understands some English, he struggles with more complex conversations. His wife, who speaks fluent English, often bridges this gap by communicating with the care team.The multidisciplinary team involved in Mr. Ahmed's care includes his GP, a district nurse who </w:t>
      </w:r>
      <w:r w:rsidR="004C72DC" w:rsidRPr="003F45B1">
        <w:rPr>
          <w:rStyle w:val="s1"/>
          <w:rFonts w:ascii="Arial" w:hAnsi="Arial" w:cs="Arial"/>
          <w:sz w:val="22"/>
          <w:szCs w:val="22"/>
        </w:rPr>
        <w:t>watches</w:t>
      </w:r>
      <w:r w:rsidRPr="003F45B1">
        <w:rPr>
          <w:rStyle w:val="s1"/>
          <w:rFonts w:ascii="Arial" w:hAnsi="Arial" w:cs="Arial"/>
          <w:sz w:val="22"/>
          <w:szCs w:val="22"/>
        </w:rPr>
        <w:t xml:space="preserve"> his health and provides wound care, and a speech and language therapist working to improve his communication and swallowing abilities. Recently, a concerning incident occurred when a home visit </w:t>
      </w:r>
      <w:bookmarkStart w:id="0" w:name="_Int_mwTQKYKs"/>
      <w:r w:rsidRPr="003F45B1">
        <w:rPr>
          <w:rStyle w:val="s1"/>
          <w:rFonts w:ascii="Arial" w:hAnsi="Arial" w:cs="Arial"/>
          <w:sz w:val="22"/>
          <w:szCs w:val="22"/>
        </w:rPr>
        <w:t>was missed</w:t>
      </w:r>
      <w:bookmarkEnd w:id="0"/>
      <w:r w:rsidRPr="003F45B1">
        <w:rPr>
          <w:rStyle w:val="s1"/>
          <w:rFonts w:ascii="Arial" w:hAnsi="Arial" w:cs="Arial"/>
          <w:sz w:val="22"/>
          <w:szCs w:val="22"/>
        </w:rPr>
        <w:t xml:space="preserve">, leading to a delay in Mr. Ahmed receiving his medication. This event is currently under </w:t>
      </w:r>
      <w:r w:rsidR="003F45B1" w:rsidRPr="003F45B1">
        <w:rPr>
          <w:rStyle w:val="s1"/>
          <w:rFonts w:ascii="Arial" w:hAnsi="Arial" w:cs="Arial"/>
          <w:sz w:val="22"/>
          <w:szCs w:val="22"/>
        </w:rPr>
        <w:t>investigation. This</w:t>
      </w:r>
      <w:r w:rsidRPr="003F45B1">
        <w:rPr>
          <w:rStyle w:val="s1"/>
          <w:rFonts w:ascii="Arial" w:hAnsi="Arial" w:cs="Arial"/>
          <w:sz w:val="22"/>
          <w:szCs w:val="22"/>
        </w:rPr>
        <w:t xml:space="preserve"> report aims to explore several critical aspects of Mr. Ahmed's care: the effectiveness of communication among all parties involved, the administrative skills </w:t>
      </w:r>
      <w:r w:rsidR="004C72DC" w:rsidRPr="003F45B1">
        <w:rPr>
          <w:rStyle w:val="s1"/>
          <w:rFonts w:ascii="Arial" w:hAnsi="Arial" w:cs="Arial"/>
          <w:sz w:val="22"/>
          <w:szCs w:val="22"/>
        </w:rPr>
        <w:t>shown</w:t>
      </w:r>
      <w:r w:rsidRPr="003F45B1">
        <w:rPr>
          <w:rStyle w:val="s1"/>
          <w:rFonts w:ascii="Arial" w:hAnsi="Arial" w:cs="Arial"/>
          <w:sz w:val="22"/>
          <w:szCs w:val="22"/>
        </w:rPr>
        <w:t xml:space="preserve"> in coordinating his care, and the collaborative working relationships within the multidisciplinary team. By examining these areas, the report </w:t>
      </w:r>
      <w:r w:rsidR="004C72DC" w:rsidRPr="003F45B1">
        <w:rPr>
          <w:rStyle w:val="s1"/>
          <w:rFonts w:ascii="Arial" w:hAnsi="Arial" w:cs="Arial"/>
          <w:sz w:val="22"/>
          <w:szCs w:val="22"/>
        </w:rPr>
        <w:t>looks</w:t>
      </w:r>
      <w:r w:rsidRPr="003F45B1">
        <w:rPr>
          <w:rStyle w:val="s1"/>
          <w:rFonts w:ascii="Arial" w:hAnsi="Arial" w:cs="Arial"/>
          <w:sz w:val="22"/>
          <w:szCs w:val="22"/>
        </w:rPr>
        <w:t xml:space="preserve"> to </w:t>
      </w:r>
      <w:r w:rsidR="003F45B1" w:rsidRPr="003F45B1">
        <w:rPr>
          <w:rStyle w:val="s1"/>
          <w:rFonts w:ascii="Arial" w:hAnsi="Arial" w:cs="Arial"/>
          <w:sz w:val="22"/>
          <w:szCs w:val="22"/>
        </w:rPr>
        <w:t>show</w:t>
      </w:r>
      <w:r w:rsidRPr="003F45B1">
        <w:rPr>
          <w:rStyle w:val="s1"/>
          <w:rFonts w:ascii="Arial" w:hAnsi="Arial" w:cs="Arial"/>
          <w:sz w:val="22"/>
          <w:szCs w:val="22"/>
        </w:rPr>
        <w:t xml:space="preserve"> strengths and areas for improvement in the support provided to Mr. Ahmed. </w:t>
      </w:r>
    </w:p>
    <w:p w14:paraId="62123066" w14:textId="0495F16D" w:rsidR="00C84FA5" w:rsidRDefault="00C84FA5">
      <w:pPr>
        <w:rPr>
          <w:rFonts w:ascii="Arial" w:hAnsi="Arial" w:cs="Arial"/>
          <w:sz w:val="22"/>
          <w:szCs w:val="22"/>
        </w:rPr>
      </w:pPr>
    </w:p>
    <w:p w14:paraId="2B42D38F" w14:textId="77777777" w:rsidR="005161F3" w:rsidRPr="005161F3" w:rsidRDefault="005161F3">
      <w:pPr>
        <w:pStyle w:val="p1"/>
        <w:rPr>
          <w:rFonts w:ascii="Arial" w:hAnsi="Arial" w:cs="Arial"/>
          <w:sz w:val="22"/>
          <w:szCs w:val="22"/>
        </w:rPr>
      </w:pPr>
      <w:r w:rsidRPr="005161F3">
        <w:rPr>
          <w:rStyle w:val="s1"/>
          <w:rFonts w:ascii="Arial" w:hAnsi="Arial" w:cs="Arial"/>
          <w:sz w:val="22"/>
          <w:szCs w:val="22"/>
        </w:rPr>
        <w:t xml:space="preserve">Effective communication is </w:t>
      </w:r>
      <w:bookmarkStart w:id="1" w:name="_Int_3rEVF9Tt"/>
      <w:r w:rsidRPr="005161F3">
        <w:rPr>
          <w:rStyle w:val="s1"/>
          <w:rFonts w:ascii="Arial" w:hAnsi="Arial" w:cs="Arial"/>
          <w:sz w:val="22"/>
          <w:szCs w:val="22"/>
        </w:rPr>
        <w:t>absolutely vital</w:t>
      </w:r>
      <w:bookmarkEnd w:id="1"/>
      <w:r w:rsidRPr="005161F3">
        <w:rPr>
          <w:rStyle w:val="s1"/>
          <w:rFonts w:ascii="Arial" w:hAnsi="Arial" w:cs="Arial"/>
          <w:sz w:val="22"/>
          <w:szCs w:val="22"/>
        </w:rPr>
        <w:t xml:space="preserve"> in Mr. Ahmed's care to ensure his needs </w:t>
      </w:r>
      <w:bookmarkStart w:id="2" w:name="_Int_caEA1CkG"/>
      <w:r w:rsidRPr="005161F3">
        <w:rPr>
          <w:rStyle w:val="s1"/>
          <w:rFonts w:ascii="Arial" w:hAnsi="Arial" w:cs="Arial"/>
          <w:sz w:val="22"/>
          <w:szCs w:val="22"/>
        </w:rPr>
        <w:t>are met</w:t>
      </w:r>
      <w:bookmarkEnd w:id="2"/>
      <w:r w:rsidRPr="005161F3">
        <w:rPr>
          <w:rStyle w:val="s1"/>
          <w:rFonts w:ascii="Arial" w:hAnsi="Arial" w:cs="Arial"/>
          <w:sz w:val="22"/>
          <w:szCs w:val="22"/>
        </w:rPr>
        <w:t xml:space="preserve"> with precision and his well-being </w:t>
      </w:r>
      <w:bookmarkStart w:id="3" w:name="_Int_xOMbj54y"/>
      <w:r w:rsidRPr="005161F3">
        <w:rPr>
          <w:rStyle w:val="s1"/>
          <w:rFonts w:ascii="Arial" w:hAnsi="Arial" w:cs="Arial"/>
          <w:sz w:val="22"/>
          <w:szCs w:val="22"/>
        </w:rPr>
        <w:t>is robustly supported</w:t>
      </w:r>
      <w:bookmarkEnd w:id="3"/>
      <w:r w:rsidRPr="005161F3">
        <w:rPr>
          <w:rStyle w:val="s1"/>
          <w:rFonts w:ascii="Arial" w:hAnsi="Arial" w:cs="Arial"/>
          <w:sz w:val="22"/>
          <w:szCs w:val="22"/>
        </w:rPr>
        <w:t xml:space="preserve">. Given that Bengali is his first language, and he </w:t>
      </w:r>
      <w:bookmarkStart w:id="4" w:name="_Int_0qDgjrOa"/>
      <w:r w:rsidRPr="005161F3">
        <w:rPr>
          <w:rStyle w:val="s1"/>
          <w:rFonts w:ascii="Arial" w:hAnsi="Arial" w:cs="Arial"/>
          <w:sz w:val="22"/>
          <w:szCs w:val="22"/>
        </w:rPr>
        <w:t>encounters</w:t>
      </w:r>
      <w:bookmarkEnd w:id="4"/>
      <w:r w:rsidRPr="005161F3">
        <w:rPr>
          <w:rStyle w:val="s1"/>
          <w:rFonts w:ascii="Arial" w:hAnsi="Arial" w:cs="Arial"/>
          <w:sz w:val="22"/>
          <w:szCs w:val="22"/>
        </w:rPr>
        <w:t xml:space="preserve"> considerable difficulty navigating complex English conversations, language barriers pose a significant and multifaceted challenge. To decisively overcome this, the consistent use of professional interpreters during all important discussions, medical appointments, and care planning sessions is not just beneficial, but essential. These interpreters should be qualified in medical terminology to accurately convey information and nuances. Visual aids, such as clearly labeled pictures, diagrams, or even short videos, can further help to convey information more clearly and reinforce understanding, particularly when explaining medical procedures or medication schedules.</w:t>
      </w:r>
    </w:p>
    <w:p w14:paraId="468FF6C1" w14:textId="0BEE6537" w:rsidR="005161F3" w:rsidRPr="005161F3" w:rsidRDefault="005161F3">
      <w:pPr>
        <w:pStyle w:val="p1"/>
        <w:rPr>
          <w:rFonts w:ascii="Arial" w:hAnsi="Arial" w:cs="Arial"/>
          <w:sz w:val="22"/>
          <w:szCs w:val="22"/>
        </w:rPr>
      </w:pPr>
      <w:r w:rsidRPr="005161F3">
        <w:rPr>
          <w:rStyle w:val="s1"/>
          <w:rFonts w:ascii="Arial" w:hAnsi="Arial" w:cs="Arial"/>
          <w:sz w:val="22"/>
          <w:szCs w:val="22"/>
        </w:rPr>
        <w:t>Furthermore, cultural sensitivity is not merely a courtesy but a cornerstone of ethical and effective care; the care team must be acutely aware of and deeply respect Mr. Ahmed's cultural background, beliefs, and practices, integrating them into his care plan. This might involve understanding dietary requirements, religious observances, or family dynamics that influence his health decisions. The Equality Act 2010 rigorously mandates that service providers make reasonable adjustments to ensure their services are accessible to people with disabilities, and this unequivocally includes addressing communication difficulties. Applying a communication model, such as the Transactional Model, emphasises the critical importance of a dynamic, two-way exchange of information. In this model, both the sender (healthcare provider) and receiver (Mr. Ahmed) actively take part, continuously seeking clarification and providing feedback to preemptively avoid misunderstandings. This active engagement ensures that Mr. Ahmed feels heard, understood, and fully involved in his care decisions, promoting trust and cooperation.</w:t>
      </w:r>
    </w:p>
    <w:p w14:paraId="37C76556" w14:textId="3F635421" w:rsidR="00A41E8B" w:rsidRPr="005161F3" w:rsidRDefault="00A41E8B">
      <w:pPr>
        <w:pStyle w:val="p1"/>
        <w:rPr>
          <w:rStyle w:val="s1"/>
          <w:rFonts w:ascii="Arial" w:hAnsi="Arial" w:cs="Arial"/>
          <w:sz w:val="22"/>
          <w:szCs w:val="22"/>
        </w:rPr>
      </w:pPr>
    </w:p>
    <w:p w14:paraId="5CD8FCC8" w14:textId="77777777" w:rsidR="007342F9" w:rsidRPr="00BA29A0" w:rsidRDefault="007342F9">
      <w:pPr>
        <w:pStyle w:val="p1"/>
        <w:rPr>
          <w:rFonts w:ascii="Arial" w:hAnsi="Arial" w:cs="Arial"/>
          <w:sz w:val="22"/>
          <w:szCs w:val="22"/>
        </w:rPr>
      </w:pPr>
      <w:r w:rsidRPr="00BA29A0">
        <w:rPr>
          <w:rStyle w:val="s1"/>
          <w:rFonts w:ascii="Arial" w:hAnsi="Arial" w:cs="Arial"/>
          <w:sz w:val="22"/>
          <w:szCs w:val="22"/>
        </w:rPr>
        <w:t xml:space="preserve">Accurate documentation is </w:t>
      </w:r>
      <w:bookmarkStart w:id="5" w:name="_Int_4Wqt93LN"/>
      <w:r w:rsidRPr="00BA29A0">
        <w:rPr>
          <w:rStyle w:val="s1"/>
          <w:rFonts w:ascii="Arial" w:hAnsi="Arial" w:cs="Arial"/>
          <w:sz w:val="22"/>
          <w:szCs w:val="22"/>
        </w:rPr>
        <w:t>absolutely paramount</w:t>
      </w:r>
      <w:bookmarkEnd w:id="5"/>
      <w:r w:rsidRPr="00BA29A0">
        <w:rPr>
          <w:rStyle w:val="s1"/>
          <w:rFonts w:ascii="Arial" w:hAnsi="Arial" w:cs="Arial"/>
          <w:sz w:val="22"/>
          <w:szCs w:val="22"/>
        </w:rPr>
        <w:t xml:space="preserve"> in Mr. Ahmed's care, as it forms the essential backbone for effective communication, coordination, and continuity of care among the entire multidisciplinary team. Detailed, precise, and up-to-date records ensure that all healthcare professionals involved—such as his GP, district nurse, speech and language therapist, and domiciliary care agency—are fully informed about his current condition, the specific treatment plan, medication schedules, and any recent changes or developments in his health status. Proper record-keeping not only </w:t>
      </w:r>
      <w:bookmarkStart w:id="6" w:name="_Int_04Z0tdx5"/>
      <w:r w:rsidRPr="00BA29A0">
        <w:rPr>
          <w:rStyle w:val="s1"/>
          <w:rFonts w:ascii="Arial" w:hAnsi="Arial" w:cs="Arial"/>
          <w:sz w:val="22"/>
          <w:szCs w:val="22"/>
        </w:rPr>
        <w:t>facilitates</w:t>
      </w:r>
      <w:bookmarkEnd w:id="6"/>
      <w:r w:rsidRPr="00BA29A0">
        <w:rPr>
          <w:rStyle w:val="s1"/>
          <w:rFonts w:ascii="Arial" w:hAnsi="Arial" w:cs="Arial"/>
          <w:sz w:val="22"/>
          <w:szCs w:val="22"/>
        </w:rPr>
        <w:t xml:space="preserve"> seamless collaboration but also helps in </w:t>
      </w:r>
      <w:bookmarkStart w:id="7" w:name="_Int_MBbyCuN9"/>
      <w:r w:rsidRPr="00BA29A0">
        <w:rPr>
          <w:rStyle w:val="s1"/>
          <w:rFonts w:ascii="Arial" w:hAnsi="Arial" w:cs="Arial"/>
          <w:sz w:val="22"/>
          <w:szCs w:val="22"/>
        </w:rPr>
        <w:t>monitoring</w:t>
      </w:r>
      <w:bookmarkEnd w:id="7"/>
      <w:r w:rsidRPr="00BA29A0">
        <w:rPr>
          <w:rStyle w:val="s1"/>
          <w:rFonts w:ascii="Arial" w:hAnsi="Arial" w:cs="Arial"/>
          <w:sz w:val="22"/>
          <w:szCs w:val="22"/>
        </w:rPr>
        <w:t xml:space="preserve"> progress and </w:t>
      </w:r>
      <w:bookmarkStart w:id="8" w:name="_Int_0eoOLNFF"/>
      <w:r w:rsidRPr="00BA29A0">
        <w:rPr>
          <w:rStyle w:val="s1"/>
          <w:rFonts w:ascii="Arial" w:hAnsi="Arial" w:cs="Arial"/>
          <w:sz w:val="22"/>
          <w:szCs w:val="22"/>
        </w:rPr>
        <w:t>identifying</w:t>
      </w:r>
      <w:bookmarkEnd w:id="8"/>
      <w:r w:rsidRPr="00BA29A0">
        <w:rPr>
          <w:rStyle w:val="s1"/>
          <w:rFonts w:ascii="Arial" w:hAnsi="Arial" w:cs="Arial"/>
          <w:sz w:val="22"/>
          <w:szCs w:val="22"/>
        </w:rPr>
        <w:t xml:space="preserve"> any emerging issues early on.</w:t>
      </w:r>
    </w:p>
    <w:p w14:paraId="74F2D563" w14:textId="77777777" w:rsidR="007342F9" w:rsidRPr="00BA29A0" w:rsidRDefault="007342F9">
      <w:pPr>
        <w:pStyle w:val="p1"/>
        <w:rPr>
          <w:rFonts w:ascii="Arial" w:hAnsi="Arial" w:cs="Arial"/>
          <w:sz w:val="22"/>
          <w:szCs w:val="22"/>
        </w:rPr>
      </w:pPr>
      <w:r w:rsidRPr="00BA29A0">
        <w:rPr>
          <w:rStyle w:val="s1"/>
          <w:rFonts w:ascii="Arial" w:hAnsi="Arial" w:cs="Arial"/>
          <w:sz w:val="22"/>
          <w:szCs w:val="22"/>
        </w:rPr>
        <w:lastRenderedPageBreak/>
        <w:t xml:space="preserve">Poor or incomplete documentation poses significant risks, including medication errors, delayed interventions, and inconsistent application of care strategies that could compromise Mr. Ahmed’s safety and well-being. For example, if a missed home visit or a failure to administer medication </w:t>
      </w:r>
      <w:bookmarkStart w:id="9" w:name="_Int_1bpOn9mj"/>
      <w:r w:rsidRPr="00BA29A0">
        <w:rPr>
          <w:rStyle w:val="s1"/>
          <w:rFonts w:ascii="Arial" w:hAnsi="Arial" w:cs="Arial"/>
          <w:sz w:val="22"/>
          <w:szCs w:val="22"/>
        </w:rPr>
        <w:t>is not accurately recorded</w:t>
      </w:r>
      <w:bookmarkEnd w:id="9"/>
      <w:r w:rsidRPr="00BA29A0">
        <w:rPr>
          <w:rStyle w:val="s1"/>
          <w:rFonts w:ascii="Arial" w:hAnsi="Arial" w:cs="Arial"/>
          <w:sz w:val="22"/>
          <w:szCs w:val="22"/>
        </w:rPr>
        <w:t xml:space="preserve">, it becomes exceedingly difficult to </w:t>
      </w:r>
      <w:bookmarkStart w:id="10" w:name="_Int_TKuyieuY"/>
      <w:r w:rsidRPr="00BA29A0">
        <w:rPr>
          <w:rStyle w:val="s1"/>
          <w:rFonts w:ascii="Arial" w:hAnsi="Arial" w:cs="Arial"/>
          <w:sz w:val="22"/>
          <w:szCs w:val="22"/>
        </w:rPr>
        <w:t>identify</w:t>
      </w:r>
      <w:bookmarkEnd w:id="10"/>
      <w:r w:rsidRPr="00BA29A0">
        <w:rPr>
          <w:rStyle w:val="s1"/>
          <w:rFonts w:ascii="Arial" w:hAnsi="Arial" w:cs="Arial"/>
          <w:sz w:val="22"/>
          <w:szCs w:val="22"/>
        </w:rPr>
        <w:t xml:space="preserve"> patterns of negligence or oversight, which could lead to adverse health outcomes. Furthermore, inadequate records hinder the ability to review and evaluate the effectiveness of care plans, making it challenging to implement necessary adjustments or improvements.</w:t>
      </w:r>
    </w:p>
    <w:p w14:paraId="19740EAA" w14:textId="186F6381" w:rsidR="007342F9" w:rsidRPr="00BA29A0" w:rsidRDefault="007342F9">
      <w:pPr>
        <w:pStyle w:val="p1"/>
        <w:rPr>
          <w:rFonts w:ascii="Arial" w:hAnsi="Arial" w:cs="Arial"/>
          <w:sz w:val="22"/>
          <w:szCs w:val="22"/>
        </w:rPr>
      </w:pPr>
      <w:r w:rsidRPr="00BA29A0">
        <w:rPr>
          <w:rStyle w:val="s1"/>
          <w:rFonts w:ascii="Arial" w:hAnsi="Arial" w:cs="Arial"/>
          <w:sz w:val="22"/>
          <w:szCs w:val="22"/>
        </w:rPr>
        <w:t xml:space="preserve">Legal and ethical frameworks such as the Data Protection Act 2018 and the Caldecott Principles are fundamental in guiding how Mr. Ahmed’s personal data should </w:t>
      </w:r>
      <w:bookmarkStart w:id="11" w:name="_Int_VHkhaCrP"/>
      <w:r w:rsidRPr="00BA29A0">
        <w:rPr>
          <w:rStyle w:val="s1"/>
          <w:rFonts w:ascii="Arial" w:hAnsi="Arial" w:cs="Arial"/>
          <w:sz w:val="22"/>
          <w:szCs w:val="22"/>
        </w:rPr>
        <w:t>be handled</w:t>
      </w:r>
      <w:bookmarkEnd w:id="11"/>
      <w:r w:rsidRPr="00BA29A0">
        <w:rPr>
          <w:rStyle w:val="s1"/>
          <w:rFonts w:ascii="Arial" w:hAnsi="Arial" w:cs="Arial"/>
          <w:sz w:val="22"/>
          <w:szCs w:val="22"/>
        </w:rPr>
        <w:t xml:space="preserve">. These regulations </w:t>
      </w:r>
      <w:r w:rsidR="00BA29A0" w:rsidRPr="00BA29A0">
        <w:rPr>
          <w:rStyle w:val="s1"/>
          <w:rFonts w:ascii="Arial" w:hAnsi="Arial" w:cs="Arial"/>
          <w:sz w:val="22"/>
          <w:szCs w:val="22"/>
        </w:rPr>
        <w:t>emphasise</w:t>
      </w:r>
      <w:r w:rsidRPr="00BA29A0">
        <w:rPr>
          <w:rStyle w:val="s1"/>
          <w:rFonts w:ascii="Arial" w:hAnsi="Arial" w:cs="Arial"/>
          <w:sz w:val="22"/>
          <w:szCs w:val="22"/>
        </w:rPr>
        <w:t xml:space="preserve"> the importance of protecting his privacy and ensuring that his information </w:t>
      </w:r>
      <w:bookmarkStart w:id="12" w:name="_Int_wWMza9dF"/>
      <w:r w:rsidRPr="00BA29A0">
        <w:rPr>
          <w:rStyle w:val="s1"/>
          <w:rFonts w:ascii="Arial" w:hAnsi="Arial" w:cs="Arial"/>
          <w:sz w:val="22"/>
          <w:szCs w:val="22"/>
        </w:rPr>
        <w:t>is used</w:t>
      </w:r>
      <w:bookmarkEnd w:id="12"/>
      <w:r w:rsidRPr="00BA29A0">
        <w:rPr>
          <w:rStyle w:val="s1"/>
          <w:rFonts w:ascii="Arial" w:hAnsi="Arial" w:cs="Arial"/>
          <w:sz w:val="22"/>
          <w:szCs w:val="22"/>
        </w:rPr>
        <w:t xml:space="preserve"> appropriately, proportionately, and securely. Only necessary data should </w:t>
      </w:r>
      <w:bookmarkStart w:id="13" w:name="_Int_tzE13yoW"/>
      <w:r w:rsidRPr="00BA29A0">
        <w:rPr>
          <w:rStyle w:val="s1"/>
          <w:rFonts w:ascii="Arial" w:hAnsi="Arial" w:cs="Arial"/>
          <w:sz w:val="22"/>
          <w:szCs w:val="22"/>
        </w:rPr>
        <w:t>be collected</w:t>
      </w:r>
      <w:bookmarkEnd w:id="13"/>
      <w:r w:rsidRPr="00BA29A0">
        <w:rPr>
          <w:rStyle w:val="s1"/>
          <w:rFonts w:ascii="Arial" w:hAnsi="Arial" w:cs="Arial"/>
          <w:sz w:val="22"/>
          <w:szCs w:val="22"/>
        </w:rPr>
        <w:t xml:space="preserve">, stored in secure systems, and accessed solely by </w:t>
      </w:r>
      <w:r w:rsidR="00BA29A0" w:rsidRPr="00BA29A0">
        <w:rPr>
          <w:rStyle w:val="s1"/>
          <w:rFonts w:ascii="Arial" w:hAnsi="Arial" w:cs="Arial"/>
          <w:sz w:val="22"/>
          <w:szCs w:val="22"/>
        </w:rPr>
        <w:t>authorised</w:t>
      </w:r>
      <w:r w:rsidRPr="00BA29A0">
        <w:rPr>
          <w:rStyle w:val="s1"/>
          <w:rFonts w:ascii="Arial" w:hAnsi="Arial" w:cs="Arial"/>
          <w:sz w:val="22"/>
          <w:szCs w:val="22"/>
        </w:rPr>
        <w:t xml:space="preserve"> personnel who are directly involved in his care. Additionally, professional standards set by the NMC Code of Conduct for nurses and the Care Quality Commission (CQC) standards for care providers stipulate that documentation must be comprehensive, </w:t>
      </w:r>
      <w:bookmarkStart w:id="14" w:name="_Int_ccNGjXtS"/>
      <w:r w:rsidRPr="00BA29A0">
        <w:rPr>
          <w:rStyle w:val="s1"/>
          <w:rFonts w:ascii="Arial" w:hAnsi="Arial" w:cs="Arial"/>
          <w:sz w:val="22"/>
          <w:szCs w:val="22"/>
        </w:rPr>
        <w:t>accurate</w:t>
      </w:r>
      <w:bookmarkEnd w:id="14"/>
      <w:r w:rsidRPr="00BA29A0">
        <w:rPr>
          <w:rStyle w:val="s1"/>
          <w:rFonts w:ascii="Arial" w:hAnsi="Arial" w:cs="Arial"/>
          <w:sz w:val="22"/>
          <w:szCs w:val="22"/>
        </w:rPr>
        <w:t xml:space="preserve">, legible, and tailored to reflect Mr. Ahmed’s individual needs, preferences, and cultural considerations. Adhering to these standards promotes transparency, accountability, and </w:t>
      </w:r>
      <w:bookmarkStart w:id="15" w:name="_Int_jG0raBub"/>
      <w:r w:rsidRPr="00BA29A0">
        <w:rPr>
          <w:rStyle w:val="s1"/>
          <w:rFonts w:ascii="Arial" w:hAnsi="Arial" w:cs="Arial"/>
          <w:sz w:val="22"/>
          <w:szCs w:val="22"/>
        </w:rPr>
        <w:t>ultimately enhances</w:t>
      </w:r>
      <w:bookmarkEnd w:id="15"/>
      <w:r w:rsidRPr="00BA29A0">
        <w:rPr>
          <w:rStyle w:val="s1"/>
          <w:rFonts w:ascii="Arial" w:hAnsi="Arial" w:cs="Arial"/>
          <w:sz w:val="22"/>
          <w:szCs w:val="22"/>
        </w:rPr>
        <w:t xml:space="preserve"> the quality, safety, and consistency of the care provided. Well-maintained records also serve as vital legal documents that can </w:t>
      </w:r>
      <w:bookmarkStart w:id="16" w:name="_Int_CT2bDrdq"/>
      <w:r w:rsidRPr="00BA29A0">
        <w:rPr>
          <w:rStyle w:val="s1"/>
          <w:rFonts w:ascii="Arial" w:hAnsi="Arial" w:cs="Arial"/>
          <w:sz w:val="22"/>
          <w:szCs w:val="22"/>
        </w:rPr>
        <w:t>be referenced</w:t>
      </w:r>
      <w:bookmarkEnd w:id="16"/>
      <w:r w:rsidRPr="00BA29A0">
        <w:rPr>
          <w:rStyle w:val="s1"/>
          <w:rFonts w:ascii="Arial" w:hAnsi="Arial" w:cs="Arial"/>
          <w:sz w:val="22"/>
          <w:szCs w:val="22"/>
        </w:rPr>
        <w:t xml:space="preserve"> in case of audits, reviews, or investigations, reinforcing the integrity of the care process.</w:t>
      </w:r>
    </w:p>
    <w:p w14:paraId="3D78B393" w14:textId="77777777" w:rsidR="00C36450" w:rsidRDefault="00C36450">
      <w:pPr>
        <w:pStyle w:val="p1"/>
        <w:rPr>
          <w:rStyle w:val="s1"/>
          <w:rFonts w:ascii="Arial" w:hAnsi="Arial" w:cs="Arial"/>
          <w:sz w:val="22"/>
          <w:szCs w:val="22"/>
        </w:rPr>
      </w:pPr>
    </w:p>
    <w:p w14:paraId="562BE423" w14:textId="54BEF98F" w:rsidR="00637108" w:rsidRPr="00C36450" w:rsidRDefault="00637108">
      <w:pPr>
        <w:pStyle w:val="p1"/>
        <w:rPr>
          <w:rFonts w:ascii="Arial" w:hAnsi="Arial" w:cs="Arial"/>
          <w:sz w:val="22"/>
          <w:szCs w:val="22"/>
        </w:rPr>
      </w:pPr>
      <w:r w:rsidRPr="00C36450">
        <w:rPr>
          <w:rStyle w:val="s1"/>
          <w:rFonts w:ascii="Arial" w:hAnsi="Arial" w:cs="Arial"/>
          <w:sz w:val="22"/>
          <w:szCs w:val="22"/>
        </w:rPr>
        <w:t xml:space="preserve">Multi-agency collaboration plays </w:t>
      </w:r>
      <w:bookmarkStart w:id="17" w:name="_Int_N4MCZMcK"/>
      <w:r w:rsidRPr="00C36450">
        <w:rPr>
          <w:rStyle w:val="s1"/>
          <w:rFonts w:ascii="Arial" w:hAnsi="Arial" w:cs="Arial"/>
          <w:sz w:val="22"/>
          <w:szCs w:val="22"/>
        </w:rPr>
        <w:t>an absolutely vital</w:t>
      </w:r>
      <w:bookmarkEnd w:id="17"/>
      <w:r w:rsidRPr="00C36450">
        <w:rPr>
          <w:rStyle w:val="s1"/>
          <w:rFonts w:ascii="Arial" w:hAnsi="Arial" w:cs="Arial"/>
          <w:sz w:val="22"/>
          <w:szCs w:val="22"/>
        </w:rPr>
        <w:t xml:space="preserve"> role in delivering holistic, person-centred, and coordinated care to Mr. Ahmed, especially considering his complex and multifaceted needs that involve a wide range of healthcare professionals and social care services. Effective collaboration ensures that every aspect of his health, well-being, and social circumstances </w:t>
      </w:r>
      <w:bookmarkStart w:id="18" w:name="_Int_rPi8lE6R"/>
      <w:r w:rsidRPr="00C36450">
        <w:rPr>
          <w:rStyle w:val="s1"/>
          <w:rFonts w:ascii="Arial" w:hAnsi="Arial" w:cs="Arial"/>
          <w:sz w:val="22"/>
          <w:szCs w:val="22"/>
        </w:rPr>
        <w:t>are</w:t>
      </w:r>
      <w:bookmarkEnd w:id="18"/>
      <w:r w:rsidRPr="00C36450">
        <w:rPr>
          <w:rStyle w:val="s1"/>
          <w:rFonts w:ascii="Arial" w:hAnsi="Arial" w:cs="Arial"/>
          <w:sz w:val="22"/>
          <w:szCs w:val="22"/>
        </w:rPr>
        <w:t xml:space="preserve"> addressed comprehensively and seamlessly, from managing medical conditions to providing social support, emotional care, and respecting his personal preferences and cultural background. Shared care plans are indispensable tools in this process, serving as central documents that clearly outline Mr. Ahmed's individual goals, specific interventions, and the responsibilities assigned to each agency involved in his care. These plans </w:t>
      </w:r>
      <w:bookmarkStart w:id="19" w:name="_Int_CJYftTA9"/>
      <w:r w:rsidRPr="00C36450">
        <w:rPr>
          <w:rStyle w:val="s1"/>
          <w:rFonts w:ascii="Arial" w:hAnsi="Arial" w:cs="Arial"/>
          <w:sz w:val="22"/>
          <w:szCs w:val="22"/>
        </w:rPr>
        <w:t>facilitate</w:t>
      </w:r>
      <w:bookmarkEnd w:id="19"/>
      <w:r w:rsidRPr="00C36450">
        <w:rPr>
          <w:rStyle w:val="s1"/>
          <w:rFonts w:ascii="Arial" w:hAnsi="Arial" w:cs="Arial"/>
          <w:sz w:val="22"/>
          <w:szCs w:val="22"/>
        </w:rPr>
        <w:t xml:space="preserve"> a unified approach, reduce duplication, and promote consistency across all services.Regular and structured communication channels, such as multidisciplinary team meetings, case conferences, and secure information sharing platforms, are essential to </w:t>
      </w:r>
      <w:bookmarkStart w:id="20" w:name="_Int_48ZOqSEI"/>
      <w:r w:rsidRPr="00C36450">
        <w:rPr>
          <w:rStyle w:val="s1"/>
          <w:rFonts w:ascii="Arial" w:hAnsi="Arial" w:cs="Arial"/>
          <w:sz w:val="22"/>
          <w:szCs w:val="22"/>
        </w:rPr>
        <w:t>maintain</w:t>
      </w:r>
      <w:bookmarkEnd w:id="20"/>
      <w:r w:rsidRPr="00C36450">
        <w:rPr>
          <w:rStyle w:val="s1"/>
          <w:rFonts w:ascii="Arial" w:hAnsi="Arial" w:cs="Arial"/>
          <w:sz w:val="22"/>
          <w:szCs w:val="22"/>
        </w:rPr>
        <w:t xml:space="preserve"> up-to-date information, coordinate efforts, and make collaborative decisions </w:t>
      </w:r>
      <w:bookmarkStart w:id="21" w:name="_Int_K7DfY9KC"/>
      <w:r w:rsidRPr="00C36450">
        <w:rPr>
          <w:rStyle w:val="s1"/>
          <w:rFonts w:ascii="Arial" w:hAnsi="Arial" w:cs="Arial"/>
          <w:sz w:val="22"/>
          <w:szCs w:val="22"/>
        </w:rPr>
        <w:t>in a timely manner</w:t>
      </w:r>
      <w:bookmarkEnd w:id="21"/>
      <w:r w:rsidRPr="00C36450">
        <w:rPr>
          <w:rStyle w:val="s1"/>
          <w:rFonts w:ascii="Arial" w:hAnsi="Arial" w:cs="Arial"/>
          <w:sz w:val="22"/>
          <w:szCs w:val="22"/>
        </w:rPr>
        <w:t xml:space="preserve">. These channels enable professionals to discuss concerns, share progress updates, and adapt care strategies as needed, ensuring that Mr. Ahmed's evolving needs </w:t>
      </w:r>
      <w:bookmarkStart w:id="22" w:name="_Int_KxFaVJmg"/>
      <w:r w:rsidRPr="00C36450">
        <w:rPr>
          <w:rStyle w:val="s1"/>
          <w:rFonts w:ascii="Arial" w:hAnsi="Arial" w:cs="Arial"/>
          <w:sz w:val="22"/>
          <w:szCs w:val="22"/>
        </w:rPr>
        <w:t>are met</w:t>
      </w:r>
      <w:bookmarkEnd w:id="22"/>
      <w:r w:rsidRPr="00C36450">
        <w:rPr>
          <w:rStyle w:val="s1"/>
          <w:rFonts w:ascii="Arial" w:hAnsi="Arial" w:cs="Arial"/>
          <w:sz w:val="22"/>
          <w:szCs w:val="22"/>
        </w:rPr>
        <w:t xml:space="preserve"> effectively. However, several challenges can impede this collaborative process, including conflicting priorities among agencies, communication barriers due to differing professional languages or technological systems, and concerns related to data protection and confidentiality. To address these issues, implementing clear role definitions and responsibilities, adopting standardised communication protocols, and providing ongoing training on data protection regulations and best practices are crucial steps.</w:t>
      </w:r>
      <w:r w:rsidRPr="00C36450">
        <w:rPr>
          <w:rStyle w:val="apple-converted-space"/>
          <w:rFonts w:ascii="Arial" w:hAnsi="Arial" w:cs="Arial"/>
          <w:sz w:val="22"/>
          <w:szCs w:val="22"/>
        </w:rPr>
        <w:t> </w:t>
      </w:r>
    </w:p>
    <w:p w14:paraId="6CDBF3D2" w14:textId="77777777" w:rsidR="00637108" w:rsidRPr="00C36450" w:rsidRDefault="00637108">
      <w:pPr>
        <w:pStyle w:val="p2"/>
        <w:rPr>
          <w:rFonts w:ascii="Arial" w:hAnsi="Arial" w:cs="Arial"/>
          <w:sz w:val="22"/>
          <w:szCs w:val="22"/>
        </w:rPr>
      </w:pPr>
    </w:p>
    <w:p w14:paraId="4D25A8B6" w14:textId="19470607" w:rsidR="00637108" w:rsidRPr="00C36450" w:rsidRDefault="00637108">
      <w:pPr>
        <w:pStyle w:val="p1"/>
        <w:rPr>
          <w:rFonts w:ascii="Arial" w:hAnsi="Arial" w:cs="Arial"/>
          <w:sz w:val="22"/>
          <w:szCs w:val="22"/>
        </w:rPr>
      </w:pPr>
      <w:r w:rsidRPr="00C36450">
        <w:rPr>
          <w:rStyle w:val="s1"/>
          <w:rFonts w:ascii="Arial" w:hAnsi="Arial" w:cs="Arial"/>
          <w:sz w:val="22"/>
          <w:szCs w:val="22"/>
        </w:rPr>
        <w:t>Furthermore, fostering a culture grounded in mutual respect, trust, and understanding among all agencies involved encourages open dialogue, shared accountability, and a truly patient-centred approach. Building strong professional relationships and promoting a shared commitment to Mr. Ahmed's well-being can significantly enhance teamwork and coordination. By prioritising effective multi-agency collaboration, we can ensure that Mr. Ahmed benefits from seamless, integrated care that not only maximises his quality of life but</w:t>
      </w:r>
      <w:r w:rsidR="00C36450">
        <w:rPr>
          <w:rStyle w:val="s1"/>
          <w:rFonts w:ascii="Arial" w:hAnsi="Arial" w:cs="Arial"/>
          <w:sz w:val="22"/>
          <w:szCs w:val="22"/>
        </w:rPr>
        <w:t xml:space="preserve"> </w:t>
      </w:r>
      <w:r w:rsidRPr="00C36450">
        <w:rPr>
          <w:rStyle w:val="s1"/>
          <w:rFonts w:ascii="Arial" w:hAnsi="Arial" w:cs="Arial"/>
          <w:sz w:val="22"/>
          <w:szCs w:val="22"/>
        </w:rPr>
        <w:t xml:space="preserve">also promotes his independence, dignity, and overall health outcomes. This comprehensive approach </w:t>
      </w:r>
      <w:bookmarkStart w:id="23" w:name="_Int_ZIBtFgp4"/>
      <w:r w:rsidRPr="00C36450">
        <w:rPr>
          <w:rStyle w:val="s1"/>
          <w:rFonts w:ascii="Arial" w:hAnsi="Arial" w:cs="Arial"/>
          <w:sz w:val="22"/>
          <w:szCs w:val="22"/>
        </w:rPr>
        <w:t>ultimately leads</w:t>
      </w:r>
      <w:bookmarkEnd w:id="23"/>
      <w:r w:rsidRPr="00C36450">
        <w:rPr>
          <w:rStyle w:val="s1"/>
          <w:rFonts w:ascii="Arial" w:hAnsi="Arial" w:cs="Arial"/>
          <w:sz w:val="22"/>
          <w:szCs w:val="22"/>
        </w:rPr>
        <w:t xml:space="preserve"> to more positive health experiences and better long-term results for him.</w:t>
      </w:r>
    </w:p>
    <w:p w14:paraId="7AB33A13" w14:textId="77777777" w:rsidR="00637108" w:rsidRDefault="00637108">
      <w:pPr>
        <w:rPr>
          <w:rFonts w:ascii="Arial" w:hAnsi="Arial" w:cs="Arial"/>
          <w:sz w:val="22"/>
          <w:szCs w:val="22"/>
        </w:rPr>
      </w:pPr>
    </w:p>
    <w:p w14:paraId="79CF63ED" w14:textId="0D4786CA" w:rsidR="003711CA" w:rsidRPr="003711CA" w:rsidRDefault="003C62C4" w:rsidP="003711CA">
      <w:pPr>
        <w:pStyle w:val="p1"/>
        <w:rPr>
          <w:rStyle w:val="s1"/>
          <w:rFonts w:ascii="Arial" w:hAnsi="Arial" w:cs="Arial"/>
          <w:sz w:val="22"/>
          <w:szCs w:val="22"/>
        </w:rPr>
      </w:pPr>
      <w:r>
        <w:rPr>
          <w:rStyle w:val="s1"/>
          <w:rFonts w:ascii="Arial" w:hAnsi="Arial" w:cs="Arial"/>
          <w:sz w:val="22"/>
          <w:szCs w:val="22"/>
        </w:rPr>
        <w:lastRenderedPageBreak/>
        <w:t xml:space="preserve">Overall </w:t>
      </w:r>
      <w:r w:rsidR="003711CA">
        <w:rPr>
          <w:rStyle w:val="s1"/>
          <w:rFonts w:ascii="Arial" w:hAnsi="Arial" w:cs="Arial"/>
          <w:sz w:val="22"/>
          <w:szCs w:val="22"/>
        </w:rPr>
        <w:t>e</w:t>
      </w:r>
      <w:r w:rsidR="003711CA" w:rsidRPr="003711CA">
        <w:rPr>
          <w:rStyle w:val="s1"/>
          <w:rFonts w:ascii="Arial" w:hAnsi="Arial" w:cs="Arial"/>
          <w:sz w:val="22"/>
          <w:szCs w:val="22"/>
        </w:rPr>
        <w:t xml:space="preserve">ffective communication with service users like Mr. Ahmed and their families is fundamental to providing person-centred care. It requires sensitivity, clarity, and respect for individual differences, including cultural, linguistic, and personal preferences. The core principles of the Equality Act 2010 </w:t>
      </w:r>
      <w:r w:rsidR="005E5AE3" w:rsidRPr="003711CA">
        <w:rPr>
          <w:rStyle w:val="s1"/>
          <w:rFonts w:ascii="Arial" w:hAnsi="Arial" w:cs="Arial"/>
          <w:sz w:val="22"/>
          <w:szCs w:val="22"/>
        </w:rPr>
        <w:t>emphasise</w:t>
      </w:r>
      <w:r w:rsidR="003711CA" w:rsidRPr="003711CA">
        <w:rPr>
          <w:rStyle w:val="s1"/>
          <w:rFonts w:ascii="Arial" w:hAnsi="Arial" w:cs="Arial"/>
          <w:sz w:val="22"/>
          <w:szCs w:val="22"/>
        </w:rPr>
        <w:t xml:space="preserve"> non-discrimination and the importance of providing accessible and inclusive communication. For example, using plain language, avoiding jargon, and providing materials in accessible formats (such as large print or braille) ensure that all individuals can understand and </w:t>
      </w:r>
      <w:r w:rsidR="005E5AE3" w:rsidRPr="003711CA">
        <w:rPr>
          <w:rStyle w:val="s1"/>
          <w:rFonts w:ascii="Arial" w:hAnsi="Arial" w:cs="Arial"/>
          <w:sz w:val="22"/>
          <w:szCs w:val="22"/>
        </w:rPr>
        <w:t>take part</w:t>
      </w:r>
      <w:r w:rsidR="003711CA" w:rsidRPr="003711CA">
        <w:rPr>
          <w:rStyle w:val="s1"/>
          <w:rFonts w:ascii="Arial" w:hAnsi="Arial" w:cs="Arial"/>
          <w:sz w:val="22"/>
          <w:szCs w:val="22"/>
        </w:rPr>
        <w:t xml:space="preserve"> in discussions about their care. </w:t>
      </w:r>
    </w:p>
    <w:p w14:paraId="24397156" w14:textId="77777777" w:rsidR="003711CA" w:rsidRPr="003711CA" w:rsidRDefault="003711CA" w:rsidP="003711CA">
      <w:pPr>
        <w:pStyle w:val="p1"/>
        <w:rPr>
          <w:rStyle w:val="s1"/>
          <w:rFonts w:ascii="Arial" w:hAnsi="Arial" w:cs="Arial"/>
          <w:sz w:val="22"/>
          <w:szCs w:val="22"/>
        </w:rPr>
      </w:pPr>
    </w:p>
    <w:p w14:paraId="4ABDBBD8" w14:textId="77777777"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During the teaching session, the "Transactional Model of Communication" </w:t>
      </w:r>
      <w:bookmarkStart w:id="24" w:name="_Int_oJmSKvvv"/>
      <w:r w:rsidRPr="003711CA">
        <w:rPr>
          <w:rStyle w:val="s1"/>
          <w:rFonts w:ascii="Arial" w:hAnsi="Arial" w:cs="Arial"/>
          <w:sz w:val="22"/>
          <w:szCs w:val="22"/>
        </w:rPr>
        <w:t>was explored</w:t>
      </w:r>
      <w:bookmarkEnd w:id="24"/>
      <w:r w:rsidRPr="003711CA">
        <w:rPr>
          <w:rStyle w:val="s1"/>
          <w:rFonts w:ascii="Arial" w:hAnsi="Arial" w:cs="Arial"/>
          <w:sz w:val="22"/>
          <w:szCs w:val="22"/>
        </w:rPr>
        <w:t xml:space="preserve">. This model views communication as a dynamic, two-way process where both parties are active participants. It highlights the importance of active listening, feedback, and non-verbal cues, which are crucial when engaging with service users and their families. For instance, </w:t>
      </w:r>
      <w:bookmarkStart w:id="25" w:name="_Int_JWywJlzX"/>
      <w:r w:rsidRPr="003711CA">
        <w:rPr>
          <w:rStyle w:val="s1"/>
          <w:rFonts w:ascii="Arial" w:hAnsi="Arial" w:cs="Arial"/>
          <w:sz w:val="22"/>
          <w:szCs w:val="22"/>
        </w:rPr>
        <w:t>maintaining</w:t>
      </w:r>
      <w:bookmarkEnd w:id="25"/>
      <w:r w:rsidRPr="003711CA">
        <w:rPr>
          <w:rStyle w:val="s1"/>
          <w:rFonts w:ascii="Arial" w:hAnsi="Arial" w:cs="Arial"/>
          <w:sz w:val="22"/>
          <w:szCs w:val="22"/>
        </w:rPr>
        <w:t xml:space="preserve"> eye contact, </w:t>
      </w:r>
      <w:bookmarkStart w:id="26" w:name="_Int_qU1B3Rbp"/>
      <w:r w:rsidRPr="003711CA">
        <w:rPr>
          <w:rStyle w:val="s1"/>
          <w:rFonts w:ascii="Arial" w:hAnsi="Arial" w:cs="Arial"/>
          <w:sz w:val="22"/>
          <w:szCs w:val="22"/>
        </w:rPr>
        <w:t>observing</w:t>
      </w:r>
      <w:bookmarkEnd w:id="26"/>
      <w:r w:rsidRPr="003711CA">
        <w:rPr>
          <w:rStyle w:val="s1"/>
          <w:rFonts w:ascii="Arial" w:hAnsi="Arial" w:cs="Arial"/>
          <w:sz w:val="22"/>
          <w:szCs w:val="22"/>
        </w:rPr>
        <w:t xml:space="preserve"> body language, and encouraging questions help build trust and understanding. When communicating with Mr. Ahmed and his family, it’s vital to be empathetic, patient, and respectful of their perspectives, ensuring they feel heard and valued. This approach aligns with the principles of dignity and respect, fostering a supportive environment where the service user’s needs and preferences are central to care planning.</w:t>
      </w:r>
    </w:p>
    <w:p w14:paraId="6BDC31DF" w14:textId="77777777" w:rsidR="003711CA" w:rsidRPr="003711CA" w:rsidRDefault="003711CA" w:rsidP="003711CA">
      <w:pPr>
        <w:pStyle w:val="p1"/>
        <w:rPr>
          <w:rStyle w:val="s1"/>
          <w:rFonts w:ascii="Arial" w:hAnsi="Arial" w:cs="Arial"/>
          <w:sz w:val="22"/>
          <w:szCs w:val="22"/>
        </w:rPr>
      </w:pPr>
    </w:p>
    <w:p w14:paraId="2A6E0F90" w14:textId="77777777"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Good administrative skills are vital in health and social care settings, especially in managing complex cases like Mr. Ahmed’s. Accurate record keeping ensures continuity of care, accountability, and legal compliance. It involves documenting assessments, care plans, interventions, and any changes in the service user’s condition systematically and clearly. Proper documentation supports effective communication among team members and provides a legal record that can </w:t>
      </w:r>
      <w:bookmarkStart w:id="27" w:name="_Int_COAUt02n"/>
      <w:r w:rsidRPr="003711CA">
        <w:rPr>
          <w:rStyle w:val="s1"/>
          <w:rFonts w:ascii="Arial" w:hAnsi="Arial" w:cs="Arial"/>
          <w:sz w:val="22"/>
          <w:szCs w:val="22"/>
        </w:rPr>
        <w:t>be referenced</w:t>
      </w:r>
      <w:bookmarkEnd w:id="27"/>
      <w:r w:rsidRPr="003711CA">
        <w:rPr>
          <w:rStyle w:val="s1"/>
          <w:rFonts w:ascii="Arial" w:hAnsi="Arial" w:cs="Arial"/>
          <w:sz w:val="22"/>
          <w:szCs w:val="22"/>
        </w:rPr>
        <w:t xml:space="preserve"> if needed.</w:t>
      </w:r>
    </w:p>
    <w:p w14:paraId="5B57C4AD" w14:textId="77777777" w:rsidR="003711CA" w:rsidRPr="003711CA" w:rsidRDefault="003711CA" w:rsidP="003711CA">
      <w:pPr>
        <w:pStyle w:val="p1"/>
        <w:rPr>
          <w:rStyle w:val="s1"/>
          <w:rFonts w:ascii="Arial" w:hAnsi="Arial" w:cs="Arial"/>
          <w:sz w:val="22"/>
          <w:szCs w:val="22"/>
        </w:rPr>
      </w:pPr>
    </w:p>
    <w:p w14:paraId="512117FC" w14:textId="5274F4C2"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The Data Protection Act 2018, along with GDPR, underpins principles of confidentiality, data security, and individuals’ rights to control their personal information. When recording information about Mr. Ahmed, </w:t>
      </w:r>
      <w:bookmarkStart w:id="28" w:name="_Int_IE5avRDF"/>
      <w:r w:rsidRPr="003711CA">
        <w:rPr>
          <w:rStyle w:val="s1"/>
          <w:rFonts w:ascii="Arial" w:hAnsi="Arial" w:cs="Arial"/>
          <w:sz w:val="22"/>
          <w:szCs w:val="22"/>
        </w:rPr>
        <w:t>it’s</w:t>
      </w:r>
      <w:bookmarkEnd w:id="28"/>
      <w:r w:rsidRPr="003711CA">
        <w:rPr>
          <w:rStyle w:val="s1"/>
          <w:rFonts w:ascii="Arial" w:hAnsi="Arial" w:cs="Arial"/>
          <w:sz w:val="22"/>
          <w:szCs w:val="22"/>
        </w:rPr>
        <w:t xml:space="preserve"> essential to ensure that data is </w:t>
      </w:r>
      <w:bookmarkStart w:id="29" w:name="_Int_aa9IDT2p"/>
      <w:r w:rsidRPr="003711CA">
        <w:rPr>
          <w:rStyle w:val="s1"/>
          <w:rFonts w:ascii="Arial" w:hAnsi="Arial" w:cs="Arial"/>
          <w:sz w:val="22"/>
          <w:szCs w:val="22"/>
        </w:rPr>
        <w:t>accurate</w:t>
      </w:r>
      <w:bookmarkEnd w:id="29"/>
      <w:r w:rsidRPr="003711CA">
        <w:rPr>
          <w:rStyle w:val="s1"/>
          <w:rFonts w:ascii="Arial" w:hAnsi="Arial" w:cs="Arial"/>
          <w:sz w:val="22"/>
          <w:szCs w:val="22"/>
        </w:rPr>
        <w:t xml:space="preserve">, relevant, and stored securely. Access should </w:t>
      </w:r>
      <w:bookmarkStart w:id="30" w:name="_Int_GQBlt2Ml"/>
      <w:r w:rsidRPr="003711CA">
        <w:rPr>
          <w:rStyle w:val="s1"/>
          <w:rFonts w:ascii="Arial" w:hAnsi="Arial" w:cs="Arial"/>
          <w:sz w:val="22"/>
          <w:szCs w:val="22"/>
        </w:rPr>
        <w:t>be limited</w:t>
      </w:r>
      <w:bookmarkEnd w:id="30"/>
      <w:r w:rsidRPr="003711CA">
        <w:rPr>
          <w:rStyle w:val="s1"/>
          <w:rFonts w:ascii="Arial" w:hAnsi="Arial" w:cs="Arial"/>
          <w:sz w:val="22"/>
          <w:szCs w:val="22"/>
        </w:rPr>
        <w:t xml:space="preserve"> to authorised personnel only, and records should </w:t>
      </w:r>
      <w:bookmarkStart w:id="31" w:name="_Int_LFt0efSA"/>
      <w:r w:rsidRPr="003711CA">
        <w:rPr>
          <w:rStyle w:val="s1"/>
          <w:rFonts w:ascii="Arial" w:hAnsi="Arial" w:cs="Arial"/>
          <w:sz w:val="22"/>
          <w:szCs w:val="22"/>
        </w:rPr>
        <w:t>be kept</w:t>
      </w:r>
      <w:bookmarkEnd w:id="31"/>
      <w:r w:rsidRPr="003711CA">
        <w:rPr>
          <w:rStyle w:val="s1"/>
          <w:rFonts w:ascii="Arial" w:hAnsi="Arial" w:cs="Arial"/>
          <w:sz w:val="22"/>
          <w:szCs w:val="22"/>
        </w:rPr>
        <w:t xml:space="preserve"> </w:t>
      </w:r>
      <w:r w:rsidR="009D2EED" w:rsidRPr="003711CA">
        <w:rPr>
          <w:rStyle w:val="s1"/>
          <w:rFonts w:ascii="Arial" w:hAnsi="Arial" w:cs="Arial"/>
          <w:sz w:val="22"/>
          <w:szCs w:val="22"/>
        </w:rPr>
        <w:t>up to date</w:t>
      </w:r>
      <w:r w:rsidRPr="003711CA">
        <w:rPr>
          <w:rStyle w:val="s1"/>
          <w:rFonts w:ascii="Arial" w:hAnsi="Arial" w:cs="Arial"/>
          <w:sz w:val="22"/>
          <w:szCs w:val="22"/>
        </w:rPr>
        <w:t xml:space="preserve">, with any amendments clearly documented. Policies such as the Care Quality Commission (CQC) standards and organisational procedures guide the correct handling of records, </w:t>
      </w:r>
      <w:r w:rsidR="009D2EED" w:rsidRPr="003711CA">
        <w:rPr>
          <w:rStyle w:val="s1"/>
          <w:rFonts w:ascii="Arial" w:hAnsi="Arial" w:cs="Arial"/>
          <w:sz w:val="22"/>
          <w:szCs w:val="22"/>
        </w:rPr>
        <w:t>emphasising</w:t>
      </w:r>
      <w:r w:rsidRPr="003711CA">
        <w:rPr>
          <w:rStyle w:val="s1"/>
          <w:rFonts w:ascii="Arial" w:hAnsi="Arial" w:cs="Arial"/>
          <w:sz w:val="22"/>
          <w:szCs w:val="22"/>
        </w:rPr>
        <w:t xml:space="preserve"> the importance of integrity, confidentiality, and transparency. Maintaining </w:t>
      </w:r>
      <w:bookmarkStart w:id="32" w:name="_Int_mFVcZjL8"/>
      <w:r w:rsidRPr="003711CA">
        <w:rPr>
          <w:rStyle w:val="s1"/>
          <w:rFonts w:ascii="Arial" w:hAnsi="Arial" w:cs="Arial"/>
          <w:sz w:val="22"/>
          <w:szCs w:val="22"/>
        </w:rPr>
        <w:t>accurate</w:t>
      </w:r>
      <w:bookmarkEnd w:id="32"/>
      <w:r w:rsidRPr="003711CA">
        <w:rPr>
          <w:rStyle w:val="s1"/>
          <w:rFonts w:ascii="Arial" w:hAnsi="Arial" w:cs="Arial"/>
          <w:sz w:val="22"/>
          <w:szCs w:val="22"/>
        </w:rPr>
        <w:t xml:space="preserve"> and secure records not only </w:t>
      </w:r>
      <w:bookmarkStart w:id="33" w:name="_Int_nBBU9XOt"/>
      <w:r w:rsidRPr="003711CA">
        <w:rPr>
          <w:rStyle w:val="s1"/>
          <w:rFonts w:ascii="Arial" w:hAnsi="Arial" w:cs="Arial"/>
          <w:sz w:val="22"/>
          <w:szCs w:val="22"/>
        </w:rPr>
        <w:t>complies with</w:t>
      </w:r>
      <w:bookmarkEnd w:id="33"/>
      <w:r w:rsidRPr="003711CA">
        <w:rPr>
          <w:rStyle w:val="s1"/>
          <w:rFonts w:ascii="Arial" w:hAnsi="Arial" w:cs="Arial"/>
          <w:sz w:val="22"/>
          <w:szCs w:val="22"/>
        </w:rPr>
        <w:t xml:space="preserve"> legislation but also enhances the quality of care, enabling professionals to make informed decisions and provide tailored support.</w:t>
      </w:r>
    </w:p>
    <w:p w14:paraId="7DA1F10A" w14:textId="77777777" w:rsidR="003711CA" w:rsidRPr="003711CA" w:rsidRDefault="003711CA" w:rsidP="003711CA">
      <w:pPr>
        <w:pStyle w:val="p1"/>
        <w:rPr>
          <w:rStyle w:val="s1"/>
          <w:rFonts w:ascii="Arial" w:hAnsi="Arial" w:cs="Arial"/>
          <w:sz w:val="22"/>
          <w:szCs w:val="22"/>
        </w:rPr>
      </w:pPr>
    </w:p>
    <w:p w14:paraId="184A2052" w14:textId="77777777"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Collaboration with professionals like the GP, district nurse, domiciliary care workers, and speech and language therapists is crucial in delivering comprehensive care for Mr. Ahmed. Each professional brings unique </w:t>
      </w:r>
      <w:bookmarkStart w:id="34" w:name="_Int_f334aeuE"/>
      <w:r w:rsidRPr="003711CA">
        <w:rPr>
          <w:rStyle w:val="s1"/>
          <w:rFonts w:ascii="Arial" w:hAnsi="Arial" w:cs="Arial"/>
          <w:sz w:val="22"/>
          <w:szCs w:val="22"/>
        </w:rPr>
        <w:t>expertise</w:t>
      </w:r>
      <w:bookmarkEnd w:id="34"/>
      <w:r w:rsidRPr="003711CA">
        <w:rPr>
          <w:rStyle w:val="s1"/>
          <w:rFonts w:ascii="Arial" w:hAnsi="Arial" w:cs="Arial"/>
          <w:sz w:val="22"/>
          <w:szCs w:val="22"/>
        </w:rPr>
        <w:t xml:space="preserve"> that contributes to a holistic understanding of his needs. For example, the GP manages his medical conditions, the district nurse </w:t>
      </w:r>
      <w:bookmarkStart w:id="35" w:name="_Int_9oY9OHvY"/>
      <w:r w:rsidRPr="003711CA">
        <w:rPr>
          <w:rStyle w:val="s1"/>
          <w:rFonts w:ascii="Arial" w:hAnsi="Arial" w:cs="Arial"/>
          <w:sz w:val="22"/>
          <w:szCs w:val="22"/>
        </w:rPr>
        <w:t>monitors</w:t>
      </w:r>
      <w:bookmarkEnd w:id="35"/>
      <w:r w:rsidRPr="003711CA">
        <w:rPr>
          <w:rStyle w:val="s1"/>
          <w:rFonts w:ascii="Arial" w:hAnsi="Arial" w:cs="Arial"/>
          <w:sz w:val="22"/>
          <w:szCs w:val="22"/>
        </w:rPr>
        <w:t xml:space="preserve"> his health, domiciliary care workers support daily activities, and speech therapists address communication challenges.</w:t>
      </w:r>
    </w:p>
    <w:p w14:paraId="6EC6B9A9" w14:textId="77777777" w:rsidR="003711CA" w:rsidRPr="003711CA" w:rsidRDefault="003711CA" w:rsidP="003711CA">
      <w:pPr>
        <w:pStyle w:val="p1"/>
        <w:rPr>
          <w:rStyle w:val="s1"/>
          <w:rFonts w:ascii="Arial" w:hAnsi="Arial" w:cs="Arial"/>
          <w:sz w:val="22"/>
          <w:szCs w:val="22"/>
        </w:rPr>
      </w:pPr>
    </w:p>
    <w:p w14:paraId="58CD7A5C" w14:textId="77777777"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Effective collaboration ensures that care plans are cohesive and that interventions </w:t>
      </w:r>
      <w:bookmarkStart w:id="36" w:name="_Int_82EsdYaC"/>
      <w:r w:rsidRPr="003711CA">
        <w:rPr>
          <w:rStyle w:val="s1"/>
          <w:rFonts w:ascii="Arial" w:hAnsi="Arial" w:cs="Arial"/>
          <w:sz w:val="22"/>
          <w:szCs w:val="22"/>
        </w:rPr>
        <w:t>are coordinated</w:t>
      </w:r>
      <w:bookmarkEnd w:id="36"/>
      <w:r w:rsidRPr="003711CA">
        <w:rPr>
          <w:rStyle w:val="s1"/>
          <w:rFonts w:ascii="Arial" w:hAnsi="Arial" w:cs="Arial"/>
          <w:sz w:val="22"/>
          <w:szCs w:val="22"/>
        </w:rPr>
        <w:t xml:space="preserve">, reducing duplication and gaps in care. Regular multidisciplinary meetings and shared documentation </w:t>
      </w:r>
      <w:bookmarkStart w:id="37" w:name="_Int_TqhYjetx"/>
      <w:r w:rsidRPr="003711CA">
        <w:rPr>
          <w:rStyle w:val="s1"/>
          <w:rFonts w:ascii="Arial" w:hAnsi="Arial" w:cs="Arial"/>
          <w:sz w:val="22"/>
          <w:szCs w:val="22"/>
        </w:rPr>
        <w:t>facilitate</w:t>
      </w:r>
      <w:bookmarkEnd w:id="37"/>
      <w:r w:rsidRPr="003711CA">
        <w:rPr>
          <w:rStyle w:val="s1"/>
          <w:rFonts w:ascii="Arial" w:hAnsi="Arial" w:cs="Arial"/>
          <w:sz w:val="22"/>
          <w:szCs w:val="22"/>
        </w:rPr>
        <w:t xml:space="preserve"> communication, promote consistency, and enable professionals to adapt care strategies as Mr. Ahmed’s needs evolve. Working collaboratively also fosters mutual respect and understanding, which are essential for addressing complex cases effectively.</w:t>
      </w:r>
    </w:p>
    <w:p w14:paraId="5DDBFFE6" w14:textId="77777777" w:rsidR="003711CA" w:rsidRPr="003711CA" w:rsidRDefault="003711CA" w:rsidP="003711CA">
      <w:pPr>
        <w:pStyle w:val="p1"/>
        <w:rPr>
          <w:rStyle w:val="s1"/>
          <w:rFonts w:ascii="Arial" w:hAnsi="Arial" w:cs="Arial"/>
          <w:sz w:val="22"/>
          <w:szCs w:val="22"/>
        </w:rPr>
      </w:pPr>
    </w:p>
    <w:p w14:paraId="62A651F4" w14:textId="162B6F5D" w:rsidR="003711CA" w:rsidRPr="003711CA" w:rsidRDefault="003711CA" w:rsidP="003711CA">
      <w:pPr>
        <w:pStyle w:val="p1"/>
        <w:rPr>
          <w:rStyle w:val="s1"/>
          <w:rFonts w:ascii="Arial" w:hAnsi="Arial" w:cs="Arial"/>
          <w:sz w:val="22"/>
          <w:szCs w:val="22"/>
        </w:rPr>
      </w:pPr>
      <w:r w:rsidRPr="003711CA">
        <w:rPr>
          <w:rStyle w:val="s1"/>
          <w:rFonts w:ascii="Arial" w:hAnsi="Arial" w:cs="Arial"/>
          <w:sz w:val="22"/>
          <w:szCs w:val="22"/>
        </w:rPr>
        <w:t xml:space="preserve">Fostering effective collaboration involves </w:t>
      </w:r>
      <w:r w:rsidR="00E0679C" w:rsidRPr="003711CA">
        <w:rPr>
          <w:rStyle w:val="s1"/>
          <w:rFonts w:ascii="Arial" w:hAnsi="Arial" w:cs="Arial"/>
          <w:sz w:val="22"/>
          <w:szCs w:val="22"/>
        </w:rPr>
        <w:t>showing</w:t>
      </w:r>
      <w:r w:rsidRPr="003711CA">
        <w:rPr>
          <w:rStyle w:val="s1"/>
          <w:rFonts w:ascii="Arial" w:hAnsi="Arial" w:cs="Arial"/>
          <w:sz w:val="22"/>
          <w:szCs w:val="22"/>
        </w:rPr>
        <w:t xml:space="preserve"> clear communication channels, shared goals, and mutual respect among all professionals involved. Regular team meetings, case conferences, and shared electronic records are practical strategies that promote transparency and consistency. Building strong professional relationships based on trust and open dialogue helps to overcome misunderstandings and conflicts.</w:t>
      </w:r>
    </w:p>
    <w:p w14:paraId="21A2DAB4" w14:textId="77777777" w:rsidR="003711CA" w:rsidRPr="003711CA" w:rsidRDefault="003711CA" w:rsidP="003711CA">
      <w:pPr>
        <w:pStyle w:val="p1"/>
        <w:rPr>
          <w:rStyle w:val="s1"/>
          <w:rFonts w:ascii="Arial" w:hAnsi="Arial" w:cs="Arial"/>
          <w:sz w:val="22"/>
          <w:szCs w:val="22"/>
        </w:rPr>
      </w:pPr>
    </w:p>
    <w:p w14:paraId="146DDE76" w14:textId="31EC3B0C" w:rsidR="003C62C4" w:rsidRDefault="00E0679C">
      <w:pPr>
        <w:pStyle w:val="p1"/>
        <w:rPr>
          <w:rStyle w:val="s1"/>
          <w:rFonts w:ascii="Arial" w:hAnsi="Arial" w:cs="Arial"/>
          <w:sz w:val="22"/>
          <w:szCs w:val="22"/>
        </w:rPr>
      </w:pPr>
      <w:r w:rsidRPr="003711CA">
        <w:rPr>
          <w:rStyle w:val="s1"/>
          <w:rFonts w:ascii="Arial" w:hAnsi="Arial" w:cs="Arial"/>
          <w:sz w:val="22"/>
          <w:szCs w:val="22"/>
        </w:rPr>
        <w:t>Usual challenges</w:t>
      </w:r>
      <w:r w:rsidR="003711CA" w:rsidRPr="003711CA">
        <w:rPr>
          <w:rStyle w:val="s1"/>
          <w:rFonts w:ascii="Arial" w:hAnsi="Arial" w:cs="Arial"/>
          <w:sz w:val="22"/>
          <w:szCs w:val="22"/>
        </w:rPr>
        <w:t xml:space="preserve"> include differing priorities, communication barriers, and data sharing concerns. To address these, it is important to develop shared protocols, clarify roles and responsibilities, and provide ongoing training on confidentiality and data protection. Encouraging a culture of respect and understanding, along with using conflict resolution strategies, can help overcome obstacles. Ultimately, fostering a collaborative environment focused on the service user’s best interests ensures integrated, effective care that improves outcomes and enhances the overall quality of support provided.</w:t>
      </w:r>
    </w:p>
    <w:p w14:paraId="44BB7CE5" w14:textId="77777777" w:rsidR="003C62C4" w:rsidRDefault="003C62C4">
      <w:pPr>
        <w:pStyle w:val="p1"/>
        <w:rPr>
          <w:rStyle w:val="s1"/>
          <w:rFonts w:ascii="Arial" w:hAnsi="Arial" w:cs="Arial"/>
          <w:sz w:val="22"/>
          <w:szCs w:val="22"/>
        </w:rPr>
      </w:pPr>
    </w:p>
    <w:p w14:paraId="604A8B79" w14:textId="77777777" w:rsidR="003C62C4" w:rsidRDefault="003C62C4">
      <w:pPr>
        <w:pStyle w:val="p1"/>
        <w:rPr>
          <w:rStyle w:val="s1"/>
          <w:rFonts w:ascii="Arial" w:hAnsi="Arial" w:cs="Arial"/>
          <w:sz w:val="22"/>
          <w:szCs w:val="22"/>
        </w:rPr>
      </w:pPr>
    </w:p>
    <w:p w14:paraId="3038CDCF" w14:textId="553C7DF0" w:rsidR="004C346B" w:rsidRPr="0027295D" w:rsidRDefault="004C346B">
      <w:pPr>
        <w:pStyle w:val="p1"/>
        <w:rPr>
          <w:rFonts w:ascii="Arial" w:hAnsi="Arial" w:cs="Arial"/>
          <w:sz w:val="22"/>
          <w:szCs w:val="22"/>
        </w:rPr>
      </w:pPr>
      <w:r w:rsidRPr="0027295D">
        <w:rPr>
          <w:rStyle w:val="s1"/>
          <w:rFonts w:ascii="Arial" w:hAnsi="Arial" w:cs="Arial"/>
          <w:sz w:val="22"/>
          <w:szCs w:val="22"/>
        </w:rPr>
        <w:t xml:space="preserve">In conclusion, the case of Mr. Ahmed highlights the critical importance of effective communication, strong administrative skills, and seamless collaboration in delivering high-quality, person-centred care. Clear and consistent communication ensures that all professionals involved </w:t>
      </w:r>
      <w:bookmarkStart w:id="38" w:name="_Int_k1wlquSR"/>
      <w:r w:rsidRPr="0027295D">
        <w:rPr>
          <w:rStyle w:val="s1"/>
          <w:rFonts w:ascii="Arial" w:hAnsi="Arial" w:cs="Arial"/>
          <w:sz w:val="22"/>
          <w:szCs w:val="22"/>
        </w:rPr>
        <w:t>are aligned</w:t>
      </w:r>
      <w:bookmarkEnd w:id="38"/>
      <w:r w:rsidRPr="0027295D">
        <w:rPr>
          <w:rStyle w:val="s1"/>
          <w:rFonts w:ascii="Arial" w:hAnsi="Arial" w:cs="Arial"/>
          <w:sz w:val="22"/>
          <w:szCs w:val="22"/>
        </w:rPr>
        <w:t xml:space="preserve"> in their understanding of Mr. Ahmed’s needs and care plan, reducing the risk of errors and ensuring </w:t>
      </w:r>
      <w:bookmarkStart w:id="39" w:name="_Int_plXvfXbH"/>
      <w:r w:rsidRPr="0027295D">
        <w:rPr>
          <w:rStyle w:val="s1"/>
          <w:rFonts w:ascii="Arial" w:hAnsi="Arial" w:cs="Arial"/>
          <w:sz w:val="22"/>
          <w:szCs w:val="22"/>
        </w:rPr>
        <w:t>timely</w:t>
      </w:r>
      <w:bookmarkEnd w:id="39"/>
      <w:r w:rsidRPr="0027295D">
        <w:rPr>
          <w:rStyle w:val="s1"/>
          <w:rFonts w:ascii="Arial" w:hAnsi="Arial" w:cs="Arial"/>
          <w:sz w:val="22"/>
          <w:szCs w:val="22"/>
        </w:rPr>
        <w:t xml:space="preserve"> interventions. Administrative skills, such as </w:t>
      </w:r>
      <w:bookmarkStart w:id="40" w:name="_Int_pgUCuRqT"/>
      <w:r w:rsidRPr="0027295D">
        <w:rPr>
          <w:rStyle w:val="s1"/>
          <w:rFonts w:ascii="Arial" w:hAnsi="Arial" w:cs="Arial"/>
          <w:sz w:val="22"/>
          <w:szCs w:val="22"/>
        </w:rPr>
        <w:t>accurate</w:t>
      </w:r>
      <w:bookmarkEnd w:id="40"/>
      <w:r w:rsidRPr="0027295D">
        <w:rPr>
          <w:rStyle w:val="s1"/>
          <w:rFonts w:ascii="Arial" w:hAnsi="Arial" w:cs="Arial"/>
          <w:sz w:val="22"/>
          <w:szCs w:val="22"/>
        </w:rPr>
        <w:t xml:space="preserve"> record-keeping, organisation, and adherence to protocols, are essential for </w:t>
      </w:r>
      <w:bookmarkStart w:id="41" w:name="_Int_OXPeA1ja"/>
      <w:r w:rsidRPr="0027295D">
        <w:rPr>
          <w:rStyle w:val="s1"/>
          <w:rFonts w:ascii="Arial" w:hAnsi="Arial" w:cs="Arial"/>
          <w:sz w:val="22"/>
          <w:szCs w:val="22"/>
        </w:rPr>
        <w:t>maintaining</w:t>
      </w:r>
      <w:bookmarkEnd w:id="41"/>
      <w:r w:rsidRPr="0027295D">
        <w:rPr>
          <w:rStyle w:val="s1"/>
          <w:rFonts w:ascii="Arial" w:hAnsi="Arial" w:cs="Arial"/>
          <w:sz w:val="22"/>
          <w:szCs w:val="22"/>
        </w:rPr>
        <w:t xml:space="preserve"> the integrity and continuity of care, </w:t>
      </w:r>
      <w:bookmarkStart w:id="42" w:name="_Int_8fFdZdm2"/>
      <w:r w:rsidRPr="0027295D">
        <w:rPr>
          <w:rStyle w:val="s1"/>
          <w:rFonts w:ascii="Arial" w:hAnsi="Arial" w:cs="Arial"/>
          <w:sz w:val="22"/>
          <w:szCs w:val="22"/>
        </w:rPr>
        <w:t>facilitating</w:t>
      </w:r>
      <w:bookmarkEnd w:id="42"/>
      <w:r w:rsidRPr="0027295D">
        <w:rPr>
          <w:rStyle w:val="s1"/>
          <w:rFonts w:ascii="Arial" w:hAnsi="Arial" w:cs="Arial"/>
          <w:sz w:val="22"/>
          <w:szCs w:val="22"/>
        </w:rPr>
        <w:t xml:space="preserve"> efficient information sharing, and supporting decision-making processes. Collaboration, on the other hand, fosters a multidisciplinary approach where diverse </w:t>
      </w:r>
      <w:bookmarkStart w:id="43" w:name="_Int_HboJobFF"/>
      <w:r w:rsidRPr="0027295D">
        <w:rPr>
          <w:rStyle w:val="s1"/>
          <w:rFonts w:ascii="Arial" w:hAnsi="Arial" w:cs="Arial"/>
          <w:sz w:val="22"/>
          <w:szCs w:val="22"/>
        </w:rPr>
        <w:t>expertise</w:t>
      </w:r>
      <w:bookmarkEnd w:id="43"/>
      <w:r w:rsidRPr="0027295D">
        <w:rPr>
          <w:rStyle w:val="s1"/>
          <w:rFonts w:ascii="Arial" w:hAnsi="Arial" w:cs="Arial"/>
          <w:sz w:val="22"/>
          <w:szCs w:val="22"/>
        </w:rPr>
        <w:t xml:space="preserve"> </w:t>
      </w:r>
      <w:bookmarkStart w:id="44" w:name="_Int_0nVwcfAN"/>
      <w:r w:rsidRPr="0027295D">
        <w:rPr>
          <w:rStyle w:val="s1"/>
          <w:rFonts w:ascii="Arial" w:hAnsi="Arial" w:cs="Arial"/>
          <w:sz w:val="22"/>
          <w:szCs w:val="22"/>
        </w:rPr>
        <w:t>is pooled</w:t>
      </w:r>
      <w:bookmarkEnd w:id="44"/>
      <w:r w:rsidRPr="0027295D">
        <w:rPr>
          <w:rStyle w:val="s1"/>
          <w:rFonts w:ascii="Arial" w:hAnsi="Arial" w:cs="Arial"/>
          <w:sz w:val="22"/>
          <w:szCs w:val="22"/>
        </w:rPr>
        <w:t xml:space="preserve"> together, promoting holistic care that addresses all aspects of the patient’s well-being. From Mr. Ahmed’s case, I have learned that overcoming barriers such as miscommunication and data protection concerns requires proactive strategies, mutual respect, and a shared commitment to the patient’s best interests. </w:t>
      </w:r>
      <w:bookmarkStart w:id="45" w:name="_Int_itqTu5rG"/>
      <w:r w:rsidRPr="0027295D">
        <w:rPr>
          <w:rStyle w:val="s1"/>
          <w:rFonts w:ascii="Arial" w:hAnsi="Arial" w:cs="Arial"/>
          <w:sz w:val="22"/>
          <w:szCs w:val="22"/>
        </w:rPr>
        <w:t>Ultimately, these</w:t>
      </w:r>
      <w:bookmarkEnd w:id="45"/>
      <w:r w:rsidRPr="0027295D">
        <w:rPr>
          <w:rStyle w:val="s1"/>
          <w:rFonts w:ascii="Arial" w:hAnsi="Arial" w:cs="Arial"/>
          <w:sz w:val="22"/>
          <w:szCs w:val="22"/>
        </w:rPr>
        <w:t xml:space="preserve"> lessons underscore that effective communication, administrative competence, and collaborative teamwork are indispensable components for delivering safe, effective, and compassionate care, leading to improved health outcomes and enhanced quality of life for patients like Mr. Ahmed. </w:t>
      </w:r>
    </w:p>
    <w:p w14:paraId="59DB8654" w14:textId="3A33E14A" w:rsidR="00F02FFA" w:rsidRDefault="00F02FFA">
      <w:pPr>
        <w:rPr>
          <w:rFonts w:ascii="Arial" w:hAnsi="Arial" w:cs="Arial"/>
          <w:sz w:val="22"/>
          <w:szCs w:val="22"/>
        </w:rPr>
      </w:pPr>
    </w:p>
    <w:p w14:paraId="5BB00DC7" w14:textId="77777777" w:rsidR="00E0679C" w:rsidRDefault="00E0679C">
      <w:pPr>
        <w:rPr>
          <w:rFonts w:ascii="Arial" w:hAnsi="Arial" w:cs="Arial"/>
          <w:sz w:val="22"/>
          <w:szCs w:val="22"/>
        </w:rPr>
      </w:pPr>
    </w:p>
    <w:p w14:paraId="7D7CA684" w14:textId="77777777" w:rsidR="00E0679C" w:rsidRDefault="00E0679C">
      <w:pPr>
        <w:rPr>
          <w:rFonts w:ascii="Arial" w:hAnsi="Arial" w:cs="Arial"/>
          <w:sz w:val="22"/>
          <w:szCs w:val="22"/>
        </w:rPr>
      </w:pPr>
    </w:p>
    <w:p w14:paraId="377FF7AA" w14:textId="77777777" w:rsidR="00E0679C" w:rsidRDefault="00E0679C">
      <w:pPr>
        <w:rPr>
          <w:rFonts w:ascii="Arial" w:hAnsi="Arial" w:cs="Arial"/>
          <w:sz w:val="22"/>
          <w:szCs w:val="22"/>
        </w:rPr>
      </w:pPr>
    </w:p>
    <w:p w14:paraId="7B981362" w14:textId="77777777" w:rsidR="00E0679C" w:rsidRDefault="00E0679C">
      <w:pPr>
        <w:rPr>
          <w:rFonts w:ascii="Arial" w:hAnsi="Arial" w:cs="Arial"/>
          <w:sz w:val="22"/>
          <w:szCs w:val="22"/>
        </w:rPr>
      </w:pPr>
    </w:p>
    <w:p w14:paraId="0DBC0D59" w14:textId="77777777" w:rsidR="00E0679C" w:rsidRDefault="00E0679C">
      <w:pPr>
        <w:rPr>
          <w:rFonts w:ascii="Arial" w:hAnsi="Arial" w:cs="Arial"/>
          <w:sz w:val="22"/>
          <w:szCs w:val="22"/>
        </w:rPr>
      </w:pPr>
    </w:p>
    <w:p w14:paraId="2255EF73" w14:textId="77777777" w:rsidR="00E0679C" w:rsidRDefault="00E0679C">
      <w:pPr>
        <w:rPr>
          <w:rFonts w:ascii="Arial" w:hAnsi="Arial" w:cs="Arial"/>
          <w:sz w:val="22"/>
          <w:szCs w:val="22"/>
        </w:rPr>
      </w:pPr>
    </w:p>
    <w:p w14:paraId="22FF4AE1" w14:textId="77777777" w:rsidR="00E0679C" w:rsidRDefault="00E0679C">
      <w:pPr>
        <w:rPr>
          <w:rFonts w:ascii="Arial" w:hAnsi="Arial" w:cs="Arial"/>
          <w:sz w:val="22"/>
          <w:szCs w:val="22"/>
        </w:rPr>
      </w:pPr>
    </w:p>
    <w:p w14:paraId="0B202F0D" w14:textId="77777777" w:rsidR="00E0679C" w:rsidRDefault="00E0679C">
      <w:pPr>
        <w:rPr>
          <w:rFonts w:ascii="Arial" w:hAnsi="Arial" w:cs="Arial"/>
          <w:sz w:val="22"/>
          <w:szCs w:val="22"/>
        </w:rPr>
      </w:pPr>
    </w:p>
    <w:p w14:paraId="2A64BDD3" w14:textId="77777777" w:rsidR="00E0679C" w:rsidRDefault="00E0679C">
      <w:pPr>
        <w:rPr>
          <w:rFonts w:ascii="Arial" w:hAnsi="Arial" w:cs="Arial"/>
          <w:sz w:val="22"/>
          <w:szCs w:val="22"/>
        </w:rPr>
      </w:pPr>
    </w:p>
    <w:p w14:paraId="3C999466" w14:textId="77777777" w:rsidR="00E0679C" w:rsidRDefault="00E0679C">
      <w:pPr>
        <w:rPr>
          <w:rFonts w:ascii="Arial" w:hAnsi="Arial" w:cs="Arial"/>
          <w:sz w:val="22"/>
          <w:szCs w:val="22"/>
        </w:rPr>
      </w:pPr>
    </w:p>
    <w:p w14:paraId="03723AB2" w14:textId="77777777" w:rsidR="00E0679C" w:rsidRDefault="00E0679C">
      <w:pPr>
        <w:rPr>
          <w:rFonts w:ascii="Arial" w:hAnsi="Arial" w:cs="Arial"/>
          <w:sz w:val="22"/>
          <w:szCs w:val="22"/>
        </w:rPr>
      </w:pPr>
    </w:p>
    <w:p w14:paraId="2101D6AA" w14:textId="77777777" w:rsidR="00E0679C" w:rsidRDefault="00E0679C">
      <w:pPr>
        <w:rPr>
          <w:rFonts w:ascii="Arial" w:hAnsi="Arial" w:cs="Arial"/>
          <w:sz w:val="22"/>
          <w:szCs w:val="22"/>
        </w:rPr>
      </w:pPr>
    </w:p>
    <w:p w14:paraId="1592061F" w14:textId="77777777" w:rsidR="00E0679C" w:rsidRDefault="00E0679C">
      <w:pPr>
        <w:rPr>
          <w:rFonts w:ascii="Arial" w:hAnsi="Arial" w:cs="Arial"/>
          <w:sz w:val="22"/>
          <w:szCs w:val="22"/>
        </w:rPr>
      </w:pPr>
    </w:p>
    <w:p w14:paraId="3E527309" w14:textId="77777777" w:rsidR="00E0679C" w:rsidRDefault="00E0679C">
      <w:pPr>
        <w:rPr>
          <w:rFonts w:ascii="Arial" w:hAnsi="Arial" w:cs="Arial"/>
          <w:sz w:val="22"/>
          <w:szCs w:val="22"/>
        </w:rPr>
      </w:pPr>
    </w:p>
    <w:p w14:paraId="60F6054D" w14:textId="77777777" w:rsidR="00E0679C" w:rsidRDefault="00E0679C">
      <w:pPr>
        <w:rPr>
          <w:rFonts w:ascii="Arial" w:hAnsi="Arial" w:cs="Arial"/>
          <w:sz w:val="22"/>
          <w:szCs w:val="22"/>
        </w:rPr>
      </w:pPr>
    </w:p>
    <w:p w14:paraId="0F83A203" w14:textId="46BAD363" w:rsidR="00E0679C" w:rsidRDefault="00E0679C">
      <w:pPr>
        <w:rPr>
          <w:rFonts w:ascii="Arial" w:hAnsi="Arial" w:cs="Arial"/>
          <w:sz w:val="22"/>
          <w:szCs w:val="22"/>
          <w:u w:val="single"/>
        </w:rPr>
      </w:pPr>
      <w:r w:rsidRPr="007409BB">
        <w:rPr>
          <w:rFonts w:ascii="Arial" w:hAnsi="Arial" w:cs="Arial"/>
          <w:sz w:val="22"/>
          <w:szCs w:val="22"/>
          <w:u w:val="single"/>
        </w:rPr>
        <w:lastRenderedPageBreak/>
        <w:t xml:space="preserve">Reference </w:t>
      </w:r>
    </w:p>
    <w:p w14:paraId="7F835A97" w14:textId="77777777" w:rsidR="007409BB" w:rsidRDefault="007409BB">
      <w:pPr>
        <w:rPr>
          <w:rFonts w:ascii="Arial" w:hAnsi="Arial" w:cs="Arial"/>
          <w:sz w:val="22"/>
          <w:szCs w:val="22"/>
          <w:u w:val="single"/>
        </w:rPr>
      </w:pPr>
    </w:p>
    <w:p w14:paraId="55F99162" w14:textId="28B2B8D5" w:rsidR="00761863" w:rsidRPr="003871E2" w:rsidRDefault="00761863">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GOV.UK (2013).</w:t>
      </w:r>
      <w:r w:rsidRPr="003871E2">
        <w:rPr>
          <w:rStyle w:val="apple-converted-space"/>
          <w:rFonts w:ascii="Arial" w:hAnsi="Arial" w:cs="Arial"/>
          <w:color w:val="000000"/>
          <w:sz w:val="22"/>
          <w:szCs w:val="22"/>
        </w:rPr>
        <w:t> </w:t>
      </w:r>
      <w:r w:rsidRPr="003871E2">
        <w:rPr>
          <w:rFonts w:ascii="Arial" w:hAnsi="Arial" w:cs="Arial"/>
          <w:color w:val="000000"/>
          <w:sz w:val="22"/>
          <w:szCs w:val="22"/>
        </w:rPr>
        <w:t xml:space="preserve">Equality Act 2010. [online] GOV.UK. Available at: </w:t>
      </w:r>
      <w:hyperlink r:id="rId4" w:history="1">
        <w:r w:rsidRPr="003871E2">
          <w:rPr>
            <w:rStyle w:val="Hyperlink"/>
            <w:rFonts w:ascii="Arial" w:hAnsi="Arial" w:cs="Arial"/>
            <w:sz w:val="22"/>
            <w:szCs w:val="22"/>
          </w:rPr>
          <w:t>https://www.gov.uk/guidance/equality-act-2010-guidance</w:t>
        </w:r>
      </w:hyperlink>
      <w:r w:rsidRPr="003871E2">
        <w:rPr>
          <w:rFonts w:ascii="Arial" w:hAnsi="Arial" w:cs="Arial"/>
          <w:color w:val="000000"/>
          <w:sz w:val="22"/>
          <w:szCs w:val="22"/>
        </w:rPr>
        <w:t xml:space="preserve">. </w:t>
      </w:r>
    </w:p>
    <w:p w14:paraId="318F8C00" w14:textId="77777777" w:rsidR="000F1AA9" w:rsidRPr="003871E2" w:rsidRDefault="000F1AA9">
      <w:pPr>
        <w:pStyle w:val="NormalWeb"/>
        <w:shd w:val="clear" w:color="auto" w:fill="FFFFFF"/>
        <w:spacing w:before="0" w:beforeAutospacing="0" w:after="0" w:afterAutospacing="0" w:line="360" w:lineRule="atLeast"/>
        <w:rPr>
          <w:rFonts w:ascii="Arial" w:hAnsi="Arial" w:cs="Arial"/>
          <w:color w:val="000000"/>
          <w:sz w:val="22"/>
          <w:szCs w:val="22"/>
        </w:rPr>
      </w:pPr>
    </w:p>
    <w:p w14:paraId="1BA863C1" w14:textId="1A825918" w:rsidR="00E77401" w:rsidRPr="003871E2" w:rsidRDefault="00E77401">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UK Government (2025).</w:t>
      </w:r>
      <w:r w:rsidRPr="003871E2">
        <w:rPr>
          <w:rStyle w:val="apple-converted-space"/>
          <w:rFonts w:ascii="Arial" w:hAnsi="Arial" w:cs="Arial"/>
          <w:color w:val="000000"/>
          <w:sz w:val="22"/>
          <w:szCs w:val="22"/>
        </w:rPr>
        <w:t> </w:t>
      </w:r>
      <w:r w:rsidRPr="003871E2">
        <w:rPr>
          <w:rFonts w:ascii="Arial" w:hAnsi="Arial" w:cs="Arial"/>
          <w:color w:val="000000"/>
          <w:sz w:val="22"/>
          <w:szCs w:val="22"/>
        </w:rPr>
        <w:t xml:space="preserve">Data Protection Act. [online] Gov.uk. Available at: </w:t>
      </w:r>
      <w:hyperlink r:id="rId5" w:history="1">
        <w:r w:rsidRPr="003871E2">
          <w:rPr>
            <w:rStyle w:val="Hyperlink"/>
            <w:rFonts w:ascii="Arial" w:hAnsi="Arial" w:cs="Arial"/>
            <w:sz w:val="22"/>
            <w:szCs w:val="22"/>
          </w:rPr>
          <w:t>https://www.gov.uk/data-protection</w:t>
        </w:r>
      </w:hyperlink>
      <w:r w:rsidRPr="003871E2">
        <w:rPr>
          <w:rFonts w:ascii="Arial" w:hAnsi="Arial" w:cs="Arial"/>
          <w:color w:val="000000"/>
          <w:sz w:val="22"/>
          <w:szCs w:val="22"/>
        </w:rPr>
        <w:t xml:space="preserve">. </w:t>
      </w:r>
    </w:p>
    <w:p w14:paraId="4F2F4302" w14:textId="77777777" w:rsidR="00E77401" w:rsidRPr="003871E2" w:rsidRDefault="00E77401">
      <w:pPr>
        <w:pStyle w:val="NormalWeb"/>
        <w:shd w:val="clear" w:color="auto" w:fill="FFFFFF"/>
        <w:spacing w:before="0" w:beforeAutospacing="0" w:after="0" w:afterAutospacing="0" w:line="360" w:lineRule="atLeast"/>
        <w:rPr>
          <w:rFonts w:ascii="Arial" w:hAnsi="Arial" w:cs="Arial"/>
          <w:color w:val="000000"/>
          <w:sz w:val="22"/>
          <w:szCs w:val="22"/>
        </w:rPr>
      </w:pPr>
    </w:p>
    <w:p w14:paraId="2C20A132" w14:textId="4FC7137A" w:rsidR="00811CFC" w:rsidRPr="003871E2" w:rsidRDefault="00811CFC">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blunder, joe (2024).</w:t>
      </w:r>
      <w:r w:rsidRPr="003871E2">
        <w:rPr>
          <w:rStyle w:val="apple-converted-space"/>
          <w:rFonts w:ascii="Arial" w:hAnsi="Arial" w:cs="Arial"/>
          <w:color w:val="000000"/>
          <w:sz w:val="22"/>
          <w:szCs w:val="22"/>
        </w:rPr>
        <w:t> </w:t>
      </w:r>
      <w:r w:rsidRPr="003871E2">
        <w:rPr>
          <w:rFonts w:ascii="Arial" w:hAnsi="Arial" w:cs="Arial"/>
          <w:color w:val="000000"/>
          <w:sz w:val="22"/>
          <w:szCs w:val="22"/>
        </w:rPr>
        <w:t xml:space="preserve">Seven tips for more effective communication. [online] Nhselect.nhs.uk. Available at: </w:t>
      </w:r>
      <w:hyperlink r:id="rId6" w:history="1">
        <w:r w:rsidRPr="003871E2">
          <w:rPr>
            <w:rStyle w:val="Hyperlink"/>
            <w:rFonts w:ascii="Arial" w:hAnsi="Arial" w:cs="Arial"/>
            <w:sz w:val="22"/>
            <w:szCs w:val="22"/>
          </w:rPr>
          <w:t>https://www.nhselect.nhs.uk/resources/5799/Seven-tips-for-more-effective-communication</w:t>
        </w:r>
      </w:hyperlink>
      <w:r w:rsidRPr="003871E2">
        <w:rPr>
          <w:rFonts w:ascii="Arial" w:hAnsi="Arial" w:cs="Arial"/>
          <w:color w:val="000000"/>
          <w:sz w:val="22"/>
          <w:szCs w:val="22"/>
        </w:rPr>
        <w:t xml:space="preserve">. </w:t>
      </w:r>
    </w:p>
    <w:p w14:paraId="39D9FA5E" w14:textId="77777777" w:rsidR="00917F2E" w:rsidRPr="003871E2" w:rsidRDefault="00917F2E">
      <w:pPr>
        <w:pStyle w:val="NormalWeb"/>
        <w:shd w:val="clear" w:color="auto" w:fill="FFFFFF"/>
        <w:spacing w:before="0" w:beforeAutospacing="0" w:after="0" w:afterAutospacing="0" w:line="360" w:lineRule="atLeast"/>
        <w:rPr>
          <w:rFonts w:ascii="Arial" w:hAnsi="Arial" w:cs="Arial"/>
          <w:color w:val="000000"/>
          <w:sz w:val="22"/>
          <w:szCs w:val="22"/>
        </w:rPr>
      </w:pPr>
    </w:p>
    <w:p w14:paraId="6CB06743" w14:textId="7A3EA3B3" w:rsidR="00917F2E" w:rsidRPr="003871E2" w:rsidRDefault="00811CFC">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w:t>
      </w:r>
      <w:r w:rsidR="00917F2E" w:rsidRPr="003871E2">
        <w:rPr>
          <w:rFonts w:ascii="Arial" w:hAnsi="Arial" w:cs="Arial"/>
          <w:color w:val="000000"/>
          <w:sz w:val="22"/>
          <w:szCs w:val="22"/>
        </w:rPr>
        <w:t xml:space="preserve"> Kendall, J. (2024).</w:t>
      </w:r>
      <w:r w:rsidR="00917F2E" w:rsidRPr="003871E2">
        <w:rPr>
          <w:rStyle w:val="apple-converted-space"/>
          <w:rFonts w:ascii="Arial" w:hAnsi="Arial" w:cs="Arial"/>
          <w:color w:val="000000"/>
          <w:sz w:val="22"/>
          <w:szCs w:val="22"/>
        </w:rPr>
        <w:t> </w:t>
      </w:r>
      <w:r w:rsidR="00917F2E" w:rsidRPr="003871E2">
        <w:rPr>
          <w:rFonts w:ascii="Arial" w:hAnsi="Arial" w:cs="Arial"/>
          <w:color w:val="000000"/>
          <w:sz w:val="22"/>
          <w:szCs w:val="22"/>
        </w:rPr>
        <w:t xml:space="preserve">Safeguarding and multi-agency working. [online] SCIE. Available at: </w:t>
      </w:r>
      <w:hyperlink r:id="rId7" w:history="1">
        <w:r w:rsidR="00917F2E" w:rsidRPr="003871E2">
          <w:rPr>
            <w:rStyle w:val="Hyperlink"/>
            <w:rFonts w:ascii="Arial" w:hAnsi="Arial" w:cs="Arial"/>
            <w:sz w:val="22"/>
            <w:szCs w:val="22"/>
          </w:rPr>
          <w:t>https://www.scie.org.uk/safeguarding-and-multi-agency-working/</w:t>
        </w:r>
      </w:hyperlink>
      <w:r w:rsidR="00917F2E" w:rsidRPr="003871E2">
        <w:rPr>
          <w:rFonts w:ascii="Arial" w:hAnsi="Arial" w:cs="Arial"/>
          <w:color w:val="000000"/>
          <w:sz w:val="22"/>
          <w:szCs w:val="22"/>
        </w:rPr>
        <w:t xml:space="preserve">. </w:t>
      </w:r>
    </w:p>
    <w:p w14:paraId="4514984C" w14:textId="77777777" w:rsidR="0026040E" w:rsidRPr="003871E2" w:rsidRDefault="0026040E">
      <w:pPr>
        <w:pStyle w:val="NormalWeb"/>
        <w:shd w:val="clear" w:color="auto" w:fill="FFFFFF"/>
        <w:spacing w:before="0" w:beforeAutospacing="0" w:after="0" w:afterAutospacing="0" w:line="360" w:lineRule="atLeast"/>
        <w:rPr>
          <w:rFonts w:ascii="Arial" w:hAnsi="Arial" w:cs="Arial"/>
          <w:color w:val="000000"/>
          <w:sz w:val="22"/>
          <w:szCs w:val="22"/>
        </w:rPr>
      </w:pPr>
    </w:p>
    <w:p w14:paraId="5E4F862F" w14:textId="50902416" w:rsidR="001D23F1" w:rsidRPr="003871E2" w:rsidRDefault="00917F2E">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w:t>
      </w:r>
      <w:r w:rsidR="001D23F1" w:rsidRPr="003871E2">
        <w:rPr>
          <w:rFonts w:ascii="Arial" w:hAnsi="Arial" w:cs="Arial"/>
          <w:color w:val="000000"/>
          <w:sz w:val="22"/>
          <w:szCs w:val="22"/>
        </w:rPr>
        <w:t xml:space="preserve"> CQC (2019).</w:t>
      </w:r>
      <w:r w:rsidR="001D23F1" w:rsidRPr="003871E2">
        <w:rPr>
          <w:rStyle w:val="apple-converted-space"/>
          <w:rFonts w:ascii="Arial" w:hAnsi="Arial" w:cs="Arial"/>
          <w:color w:val="000000"/>
          <w:sz w:val="22"/>
          <w:szCs w:val="22"/>
        </w:rPr>
        <w:t> </w:t>
      </w:r>
      <w:r w:rsidR="001D23F1" w:rsidRPr="003871E2">
        <w:rPr>
          <w:rFonts w:ascii="Arial" w:hAnsi="Arial" w:cs="Arial"/>
          <w:color w:val="000000"/>
          <w:sz w:val="22"/>
          <w:szCs w:val="22"/>
        </w:rPr>
        <w:t xml:space="preserve">Care Quality Commission. [online] GOV.UK. Available at: </w:t>
      </w:r>
      <w:hyperlink r:id="rId8" w:history="1">
        <w:r w:rsidR="001D23F1" w:rsidRPr="003871E2">
          <w:rPr>
            <w:rStyle w:val="Hyperlink"/>
            <w:rFonts w:ascii="Arial" w:hAnsi="Arial" w:cs="Arial"/>
            <w:sz w:val="22"/>
            <w:szCs w:val="22"/>
          </w:rPr>
          <w:t>https://www.gov.uk/government/organisations/care-quality-commission</w:t>
        </w:r>
      </w:hyperlink>
      <w:r w:rsidR="001D23F1" w:rsidRPr="003871E2">
        <w:rPr>
          <w:rFonts w:ascii="Arial" w:hAnsi="Arial" w:cs="Arial"/>
          <w:color w:val="000000"/>
          <w:sz w:val="22"/>
          <w:szCs w:val="22"/>
        </w:rPr>
        <w:t xml:space="preserve">. </w:t>
      </w:r>
    </w:p>
    <w:p w14:paraId="236C0588" w14:textId="77777777" w:rsidR="001D23F1" w:rsidRPr="003871E2" w:rsidRDefault="001D23F1">
      <w:pPr>
        <w:pStyle w:val="NormalWeb"/>
        <w:shd w:val="clear" w:color="auto" w:fill="FFFFFF"/>
        <w:spacing w:before="0" w:beforeAutospacing="0" w:after="0" w:afterAutospacing="0" w:line="360" w:lineRule="atLeast"/>
        <w:rPr>
          <w:rFonts w:ascii="Arial" w:hAnsi="Arial" w:cs="Arial"/>
          <w:color w:val="000000"/>
          <w:sz w:val="22"/>
          <w:szCs w:val="22"/>
        </w:rPr>
      </w:pPr>
    </w:p>
    <w:p w14:paraId="2BF92643" w14:textId="77777777" w:rsidR="001D23F1" w:rsidRPr="003871E2" w:rsidRDefault="001D23F1">
      <w:pPr>
        <w:pStyle w:val="NormalWeb"/>
        <w:shd w:val="clear" w:color="auto" w:fill="FFFFFF"/>
        <w:spacing w:before="0" w:beforeAutospacing="0" w:after="0" w:afterAutospacing="0" w:line="360" w:lineRule="atLeast"/>
        <w:rPr>
          <w:rFonts w:ascii="Arial" w:hAnsi="Arial" w:cs="Arial"/>
          <w:color w:val="000000"/>
          <w:sz w:val="22"/>
          <w:szCs w:val="22"/>
        </w:rPr>
      </w:pPr>
    </w:p>
    <w:p w14:paraId="106CBC8C" w14:textId="7E287067" w:rsidR="00C54BD3" w:rsidRPr="003871E2" w:rsidRDefault="00C54BD3">
      <w:pPr>
        <w:pStyle w:val="NormalWeb"/>
        <w:shd w:val="clear" w:color="auto" w:fill="FFFFFF"/>
        <w:spacing w:before="0" w:beforeAutospacing="0" w:after="0" w:afterAutospacing="0" w:line="360" w:lineRule="atLeast"/>
        <w:rPr>
          <w:rFonts w:ascii="Arial" w:hAnsi="Arial" w:cs="Arial"/>
          <w:color w:val="000000"/>
          <w:sz w:val="22"/>
          <w:szCs w:val="22"/>
        </w:rPr>
      </w:pPr>
      <w:r w:rsidRPr="003871E2">
        <w:rPr>
          <w:rFonts w:ascii="Arial" w:hAnsi="Arial" w:cs="Arial"/>
          <w:color w:val="000000"/>
          <w:sz w:val="22"/>
          <w:szCs w:val="22"/>
        </w:rPr>
        <w:t>UK Government (2020).</w:t>
      </w:r>
      <w:r w:rsidRPr="003871E2">
        <w:rPr>
          <w:rStyle w:val="apple-converted-space"/>
          <w:rFonts w:ascii="Arial" w:hAnsi="Arial" w:cs="Arial"/>
          <w:color w:val="000000"/>
          <w:sz w:val="22"/>
          <w:szCs w:val="22"/>
        </w:rPr>
        <w:t> </w:t>
      </w:r>
      <w:r w:rsidRPr="003871E2">
        <w:rPr>
          <w:rFonts w:ascii="Arial" w:hAnsi="Arial" w:cs="Arial"/>
          <w:color w:val="000000"/>
          <w:sz w:val="22"/>
          <w:szCs w:val="22"/>
        </w:rPr>
        <w:t xml:space="preserve">The </w:t>
      </w:r>
      <w:proofErr w:type="spellStart"/>
      <w:r w:rsidRPr="003871E2">
        <w:rPr>
          <w:rFonts w:ascii="Arial" w:hAnsi="Arial" w:cs="Arial"/>
          <w:color w:val="000000"/>
          <w:sz w:val="22"/>
          <w:szCs w:val="22"/>
        </w:rPr>
        <w:t>Caldicott</w:t>
      </w:r>
      <w:proofErr w:type="spellEnd"/>
      <w:r w:rsidRPr="003871E2">
        <w:rPr>
          <w:rFonts w:ascii="Arial" w:hAnsi="Arial" w:cs="Arial"/>
          <w:color w:val="000000"/>
          <w:sz w:val="22"/>
          <w:szCs w:val="22"/>
        </w:rPr>
        <w:t xml:space="preserve"> Principles. [online] GOV.UK. Available at: </w:t>
      </w:r>
      <w:hyperlink r:id="rId9" w:history="1">
        <w:r w:rsidRPr="003871E2">
          <w:rPr>
            <w:rStyle w:val="Hyperlink"/>
            <w:rFonts w:ascii="Arial" w:hAnsi="Arial" w:cs="Arial"/>
            <w:sz w:val="22"/>
            <w:szCs w:val="22"/>
          </w:rPr>
          <w:t>https://www.gov.uk/government/publications/the-caldicott-principles</w:t>
        </w:r>
      </w:hyperlink>
      <w:r w:rsidRPr="003871E2">
        <w:rPr>
          <w:rFonts w:ascii="Arial" w:hAnsi="Arial" w:cs="Arial"/>
          <w:color w:val="000000"/>
          <w:sz w:val="22"/>
          <w:szCs w:val="22"/>
        </w:rPr>
        <w:t xml:space="preserve">. </w:t>
      </w:r>
    </w:p>
    <w:p w14:paraId="368A0341" w14:textId="77777777" w:rsidR="00C54BD3" w:rsidRPr="003871E2" w:rsidRDefault="00C54BD3">
      <w:pPr>
        <w:pStyle w:val="NormalWeb"/>
        <w:shd w:val="clear" w:color="auto" w:fill="FFFFFF"/>
        <w:rPr>
          <w:rFonts w:ascii="Arial" w:hAnsi="Arial" w:cs="Arial"/>
          <w:color w:val="000000"/>
          <w:sz w:val="22"/>
          <w:szCs w:val="22"/>
        </w:rPr>
      </w:pPr>
      <w:r w:rsidRPr="003871E2">
        <w:rPr>
          <w:rFonts w:ascii="Arial" w:hAnsi="Arial" w:cs="Arial"/>
          <w:color w:val="000000"/>
          <w:sz w:val="22"/>
          <w:szCs w:val="22"/>
        </w:rPr>
        <w:t>‌</w:t>
      </w:r>
    </w:p>
    <w:p w14:paraId="2DC6E934" w14:textId="77777777" w:rsidR="001D23F1" w:rsidRDefault="001D23F1">
      <w:pPr>
        <w:pStyle w:val="NormalWeb"/>
        <w:shd w:val="clear" w:color="auto" w:fill="FFFFFF"/>
        <w:spacing w:before="0" w:beforeAutospacing="0" w:after="0" w:afterAutospacing="0" w:line="360" w:lineRule="atLeast"/>
        <w:rPr>
          <w:rFonts w:ascii="Calibri" w:hAnsi="Calibri"/>
          <w:color w:val="000000"/>
          <w:sz w:val="27"/>
          <w:szCs w:val="27"/>
        </w:rPr>
      </w:pPr>
    </w:p>
    <w:p w14:paraId="2BDBAB1E" w14:textId="77777777" w:rsidR="001D23F1" w:rsidRDefault="001D23F1">
      <w:pPr>
        <w:pStyle w:val="NormalWeb"/>
        <w:shd w:val="clear" w:color="auto" w:fill="FFFFFF"/>
        <w:rPr>
          <w:rFonts w:ascii="Calibri" w:hAnsi="Calibri"/>
          <w:color w:val="000000"/>
        </w:rPr>
      </w:pPr>
      <w:r>
        <w:rPr>
          <w:rFonts w:ascii="Calibri" w:hAnsi="Calibri"/>
          <w:color w:val="000000"/>
        </w:rPr>
        <w:t>‌</w:t>
      </w:r>
    </w:p>
    <w:p w14:paraId="46765493" w14:textId="254062E9" w:rsidR="00917F2E" w:rsidRDefault="00917F2E">
      <w:pPr>
        <w:pStyle w:val="NormalWeb"/>
        <w:shd w:val="clear" w:color="auto" w:fill="FFFFFF"/>
        <w:rPr>
          <w:rFonts w:ascii="Calibri" w:hAnsi="Calibri"/>
          <w:color w:val="000000"/>
        </w:rPr>
      </w:pPr>
    </w:p>
    <w:p w14:paraId="7AD4CC29" w14:textId="44976025" w:rsidR="00811CFC" w:rsidRDefault="00811CFC">
      <w:pPr>
        <w:pStyle w:val="NormalWeb"/>
        <w:shd w:val="clear" w:color="auto" w:fill="FFFFFF"/>
        <w:rPr>
          <w:rFonts w:ascii="Calibri" w:hAnsi="Calibri"/>
          <w:color w:val="000000"/>
        </w:rPr>
      </w:pPr>
    </w:p>
    <w:p w14:paraId="6F1D40FC" w14:textId="19C9C543" w:rsidR="00E77401" w:rsidRDefault="00E77401">
      <w:pPr>
        <w:pStyle w:val="NormalWeb"/>
        <w:shd w:val="clear" w:color="auto" w:fill="FFFFFF"/>
        <w:spacing w:before="0" w:beforeAutospacing="0" w:after="0" w:afterAutospacing="0" w:line="360" w:lineRule="atLeast"/>
        <w:rPr>
          <w:rFonts w:ascii="Calibri" w:hAnsi="Calibri"/>
          <w:color w:val="000000"/>
          <w:sz w:val="27"/>
          <w:szCs w:val="27"/>
        </w:rPr>
      </w:pPr>
    </w:p>
    <w:p w14:paraId="2607A4FA" w14:textId="77777777" w:rsidR="00E77401" w:rsidRDefault="00E77401">
      <w:pPr>
        <w:pStyle w:val="NormalWeb"/>
        <w:shd w:val="clear" w:color="auto" w:fill="FFFFFF"/>
        <w:rPr>
          <w:rFonts w:ascii="Calibri" w:hAnsi="Calibri"/>
          <w:color w:val="000000"/>
        </w:rPr>
      </w:pPr>
      <w:r>
        <w:rPr>
          <w:rFonts w:ascii="Calibri" w:hAnsi="Calibri"/>
          <w:color w:val="000000"/>
        </w:rPr>
        <w:t>‌</w:t>
      </w:r>
    </w:p>
    <w:p w14:paraId="2E2795E7" w14:textId="77777777" w:rsidR="000F1AA9" w:rsidRDefault="000F1AA9">
      <w:pPr>
        <w:pStyle w:val="NormalWeb"/>
        <w:shd w:val="clear" w:color="auto" w:fill="FFFFFF"/>
        <w:spacing w:before="0" w:beforeAutospacing="0" w:after="0" w:afterAutospacing="0" w:line="360" w:lineRule="atLeast"/>
        <w:rPr>
          <w:rFonts w:ascii="Calibri" w:hAnsi="Calibri"/>
          <w:color w:val="000000"/>
          <w:sz w:val="27"/>
          <w:szCs w:val="27"/>
        </w:rPr>
      </w:pPr>
    </w:p>
    <w:p w14:paraId="4AFB3EF5" w14:textId="77777777" w:rsidR="00761863" w:rsidRDefault="00761863">
      <w:pPr>
        <w:pStyle w:val="NormalWeb"/>
        <w:shd w:val="clear" w:color="auto" w:fill="FFFFFF"/>
        <w:spacing w:before="0" w:beforeAutospacing="0" w:after="0" w:afterAutospacing="0" w:line="360" w:lineRule="atLeast"/>
        <w:rPr>
          <w:rFonts w:ascii="Calibri" w:hAnsi="Calibri"/>
          <w:color w:val="000000"/>
          <w:sz w:val="27"/>
          <w:szCs w:val="27"/>
        </w:rPr>
      </w:pPr>
    </w:p>
    <w:p w14:paraId="789A8B7A" w14:textId="77777777" w:rsidR="00761863" w:rsidRDefault="00761863">
      <w:pPr>
        <w:pStyle w:val="NormalWeb"/>
        <w:shd w:val="clear" w:color="auto" w:fill="FFFFFF"/>
        <w:spacing w:before="0" w:beforeAutospacing="0" w:after="0" w:afterAutospacing="0" w:line="360" w:lineRule="atLeast"/>
        <w:rPr>
          <w:rFonts w:ascii="Calibri" w:hAnsi="Calibri"/>
          <w:color w:val="000000"/>
          <w:sz w:val="27"/>
          <w:szCs w:val="27"/>
        </w:rPr>
      </w:pPr>
    </w:p>
    <w:p w14:paraId="624B4713" w14:textId="77777777" w:rsidR="00761863" w:rsidRDefault="00761863">
      <w:pPr>
        <w:pStyle w:val="NormalWeb"/>
        <w:shd w:val="clear" w:color="auto" w:fill="FFFFFF"/>
        <w:rPr>
          <w:rFonts w:ascii="Calibri" w:hAnsi="Calibri"/>
          <w:color w:val="000000"/>
        </w:rPr>
      </w:pPr>
      <w:r>
        <w:rPr>
          <w:rFonts w:ascii="Calibri" w:hAnsi="Calibri"/>
          <w:color w:val="000000"/>
        </w:rPr>
        <w:t>‌</w:t>
      </w:r>
    </w:p>
    <w:p w14:paraId="7DC52BCE" w14:textId="77777777" w:rsidR="007409BB" w:rsidRPr="007409BB" w:rsidRDefault="007409BB">
      <w:pPr>
        <w:rPr>
          <w:rFonts w:ascii="Arial" w:hAnsi="Arial" w:cs="Arial"/>
          <w:sz w:val="22"/>
          <w:szCs w:val="22"/>
          <w:u w:val="single"/>
        </w:rPr>
      </w:pPr>
    </w:p>
    <w:sectPr w:rsidR="007409BB" w:rsidRPr="00740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mwTQKYKs" int2:invalidationBookmarkName="" int2:hashCode="yMwQBXdBjBs4DO" int2:id="jk9CxH4W">
      <int2:state int2:value="Rejected" int2:type="style"/>
    </int2:bookmark>
    <int2:bookmark int2:bookmarkName="_Int_jG0raBub" int2:invalidationBookmarkName="" int2:hashCode="zj0Xhgm8W3Y7Gq" int2:id="gRrAzXRP">
      <int2:state int2:value="Rejected" int2:type="style"/>
    </int2:bookmark>
    <int2:bookmark int2:bookmarkName="_Int_4Wqt93LN" int2:invalidationBookmarkName="" int2:hashCode="mLgkuvHn+2MkKs" int2:id="ufOLT4Mh">
      <int2:state int2:value="Rejected" int2:type="style"/>
    </int2:bookmark>
    <int2:bookmark int2:bookmarkName="_Int_0qDgjrOa" int2:invalidationBookmarkName="" int2:hashCode="EJr/Tzya9B9CLe" int2:id="unrlYwEh">
      <int2:state int2:value="Rejected" int2:type="style"/>
    </int2:bookmark>
    <int2:bookmark int2:bookmarkName="_Int_caEA1CkG" int2:invalidationBookmarkName="" int2:hashCode="PtLU4s0Wi2xkCU" int2:id="BG5kGtlc">
      <int2:state int2:value="Rejected" int2:type="style"/>
    </int2:bookmark>
    <int2:bookmark int2:bookmarkName="_Int_3rEVF9Tt" int2:invalidationBookmarkName="" int2:hashCode="nbJ+KjJvHaKG/A" int2:id="o9YIxl3T">
      <int2:state int2:value="Rejected" int2:type="style"/>
    </int2:bookmark>
    <int2:bookmark int2:bookmarkName="_Int_xOMbj54y" int2:invalidationBookmarkName="" int2:hashCode="zuTO4URChghuCE" int2:id="px1gkoBz">
      <int2:state int2:value="Rejected" int2:type="style"/>
    </int2:bookmark>
    <int2:bookmark int2:bookmarkName="_Int_04Z0tdx5" int2:invalidationBookmarkName="" int2:hashCode="C6SzXJxOM6ab1b" int2:id="U7ruUvof">
      <int2:state int2:value="Rejected" int2:type="style"/>
    </int2:bookmark>
    <int2:bookmark int2:bookmarkName="_Int_0eoOLNFF" int2:invalidationBookmarkName="" int2:hashCode="gRg+Ewpr1g5/o3" int2:id="xsR1YLVs">
      <int2:state int2:value="Rejected" int2:type="style"/>
    </int2:bookmark>
    <int2:bookmark int2:bookmarkName="_Int_MBbyCuN9" int2:invalidationBookmarkName="" int2:hashCode="wauZJOzaG+r4u6" int2:id="Ez3Dra38">
      <int2:state int2:value="Rejected" int2:type="style"/>
    </int2:bookmark>
    <int2:bookmark int2:bookmarkName="_Int_1bpOn9mj" int2:invalidationBookmarkName="" int2:hashCode="Os5yIzTwUnnvXi" int2:id="pakGU5li">
      <int2:state int2:value="Rejected" int2:type="style"/>
    </int2:bookmark>
    <int2:bookmark int2:bookmarkName="_Int_TKuyieuY" int2:invalidationBookmarkName="" int2:hashCode="m/D4/19di8v/ud" int2:id="TUOSPjoE">
      <int2:state int2:value="Rejected" int2:type="style"/>
    </int2:bookmark>
    <int2:bookmark int2:bookmarkName="_Int_VHkhaCrP" int2:invalidationBookmarkName="" int2:hashCode="37Np/YmcHnjxdL" int2:id="2csZGYqr">
      <int2:state int2:value="Rejected" int2:type="style"/>
    </int2:bookmark>
    <int2:bookmark int2:bookmarkName="_Int_wWMza9dF" int2:invalidationBookmarkName="" int2:hashCode="yEuNNnCfzg/Khq" int2:id="Dz8GpHSz">
      <int2:state int2:value="Rejected" int2:type="style"/>
    </int2:bookmark>
    <int2:bookmark int2:bookmarkName="_Int_tzE13yoW" int2:invalidationBookmarkName="" int2:hashCode="vaYWgl5c88Y5E/" int2:id="FHlnJO0V">
      <int2:state int2:value="Rejected" int2:type="style"/>
    </int2:bookmark>
    <int2:bookmark int2:bookmarkName="_Int_ccNGjXtS" int2:invalidationBookmarkName="" int2:hashCode="csj3W2JXL1myG9" int2:id="F8UgcO3e">
      <int2:state int2:value="Rejected" int2:type="style"/>
    </int2:bookmark>
    <int2:bookmark int2:bookmarkName="_Int_CT2bDrdq" int2:invalidationBookmarkName="" int2:hashCode="cf+ivT09tD89n5" int2:id="ldJxWsVr">
      <int2:state int2:value="Rejected" int2:type="style"/>
    </int2:bookmark>
    <int2:bookmark int2:bookmarkName="_Int_N4MCZMcK" int2:invalidationBookmarkName="" int2:hashCode="zslpYbRsfceIAK" int2:id="SPoIltRg">
      <int2:state int2:value="Rejected" int2:type="style"/>
    </int2:bookmark>
    <int2:bookmark int2:bookmarkName="_Int_rPi8lE6R" int2:invalidationBookmarkName="" int2:hashCode="X55YArurxx+Sdf" int2:id="pbPHe7Kv">
      <int2:state int2:value="Rejected" int2:type="gram"/>
    </int2:bookmark>
    <int2:bookmark int2:bookmarkName="_Int_CJYftTA9" int2:invalidationBookmarkName="" int2:hashCode="BP722YIMEjO0Sh" int2:id="ddt25d5h">
      <int2:state int2:value="Rejected" int2:type="style"/>
    </int2:bookmark>
    <int2:bookmark int2:bookmarkName="_Int_48ZOqSEI" int2:invalidationBookmarkName="" int2:hashCode="6xX40Nbu8SUY24" int2:id="mpbQB6HN">
      <int2:state int2:value="Rejected" int2:type="style"/>
    </int2:bookmark>
    <int2:bookmark int2:bookmarkName="_Int_K7DfY9KC" int2:invalidationBookmarkName="" int2:hashCode="q8zEIeDRW+HRrR" int2:id="wqPbKo3V">
      <int2:state int2:value="Rejected" int2:type="style"/>
    </int2:bookmark>
    <int2:bookmark int2:bookmarkName="_Int_KxFaVJmg" int2:invalidationBookmarkName="" int2:hashCode="PtLU4s0Wi2xkCU" int2:id="kK2IQTEr">
      <int2:state int2:value="Rejected" int2:type="style"/>
    </int2:bookmark>
    <int2:bookmark int2:bookmarkName="_Int_ZIBtFgp4" int2:invalidationBookmarkName="" int2:hashCode="KVsx6vlSbDvbsF" int2:id="W21EEB08">
      <int2:state int2:value="Rejected" int2:type="style"/>
    </int2:bookmark>
    <int2:bookmark int2:bookmarkName="_Int_k1wlquSR" int2:invalidationBookmarkName="" int2:hashCode="/tGaQzgzsI7fqj" int2:id="srr6nvec">
      <int2:state int2:value="Rejected" int2:type="style"/>
    </int2:bookmark>
    <int2:bookmark int2:bookmarkName="_Int_plXvfXbH" int2:invalidationBookmarkName="" int2:hashCode="00lrrL/M8p7RXo" int2:id="j5iIXLuj">
      <int2:state int2:value="Rejected" int2:type="style"/>
    </int2:bookmark>
    <int2:bookmark int2:bookmarkName="_Int_8fFdZdm2" int2:invalidationBookmarkName="" int2:hashCode="GZb8SAp2PZ1Wiz" int2:id="3ChwyDOm">
      <int2:state int2:value="Rejected" int2:type="style"/>
    </int2:bookmark>
    <int2:bookmark int2:bookmarkName="_Int_pgUCuRqT" int2:invalidationBookmarkName="" int2:hashCode="csj3W2JXL1myG9" int2:id="kghzkYHP">
      <int2:state int2:value="Rejected" int2:type="style"/>
    </int2:bookmark>
    <int2:bookmark int2:bookmarkName="_Int_OXPeA1ja" int2:invalidationBookmarkName="" int2:hashCode="051uur3qTsy1Ie" int2:id="v8QHyF3c">
      <int2:state int2:value="Rejected" int2:type="style"/>
    </int2:bookmark>
    <int2:bookmark int2:bookmarkName="_Int_HboJobFF" int2:invalidationBookmarkName="" int2:hashCode="s4nYnOhSAw/+QB" int2:id="TMtGaPyX">
      <int2:state int2:value="Rejected" int2:type="style"/>
    </int2:bookmark>
    <int2:bookmark int2:bookmarkName="_Int_0nVwcfAN" int2:invalidationBookmarkName="" int2:hashCode="5GBQxbUmFpBK0z" int2:id="zfQjomfa">
      <int2:state int2:value="Rejected" int2:type="style"/>
    </int2:bookmark>
    <int2:bookmark int2:bookmarkName="_Int_itqTu5rG" int2:invalidationBookmarkName="" int2:hashCode="7aqysqJK1em6jl" int2:id="S9uSdkc6">
      <int2:state int2:value="Rejected" int2:type="style"/>
    </int2:bookmark>
    <int2:bookmark int2:bookmarkName="_Int_oJmSKvvv" int2:invalidationBookmarkName="" int2:hashCode="88NFx+tnexKaMB" int2:id="vo7svo5D">
      <int2:state int2:value="Rejected" int2:type="style"/>
    </int2:bookmark>
    <int2:bookmark int2:bookmarkName="_Int_JWywJlzX" int2:invalidationBookmarkName="" int2:hashCode="051uur3qTsy1Ie" int2:id="IjOEoZgP">
      <int2:state int2:value="Rejected" int2:type="style"/>
    </int2:bookmark>
    <int2:bookmark int2:bookmarkName="_Int_qU1B3Rbp" int2:invalidationBookmarkName="" int2:hashCode="uy3sOG2uNeRaQM" int2:id="IJyJBNip">
      <int2:state int2:value="Rejected" int2:type="style"/>
    </int2:bookmark>
    <int2:bookmark int2:bookmarkName="_Int_COAUt02n" int2:invalidationBookmarkName="" int2:hashCode="cf+ivT09tD89n5" int2:id="NRAMkiwp">
      <int2:state int2:value="Rejected" int2:type="style"/>
    </int2:bookmark>
    <int2:bookmark int2:bookmarkName="_Int_aa9IDT2p" int2:invalidationBookmarkName="" int2:hashCode="csj3W2JXL1myG9" int2:id="BT1L93He">
      <int2:state int2:value="Rejected" int2:type="style"/>
    </int2:bookmark>
    <int2:bookmark int2:bookmarkName="_Int_GQBlt2Ml" int2:invalidationBookmarkName="" int2:hashCode="RGqULZzFiJtYZr" int2:id="HB0uACUU">
      <int2:state int2:value="Rejected" int2:type="style"/>
    </int2:bookmark>
    <int2:bookmark int2:bookmarkName="_Int_LFt0efSA" int2:invalidationBookmarkName="" int2:hashCode="UC2JR6jFNsVOww" int2:id="iz9j7Jpo">
      <int2:state int2:value="Rejected" int2:type="style"/>
    </int2:bookmark>
    <int2:bookmark int2:bookmarkName="_Int_IE5avRDF" int2:invalidationBookmarkName="" int2:hashCode="biDSsgPPvG2yGX" int2:id="h0QbIOND">
      <int2:state int2:value="Rejected" int2:type="style"/>
    </int2:bookmark>
    <int2:bookmark int2:bookmarkName="_Int_nBBU9XOt" int2:invalidationBookmarkName="" int2:hashCode="0k1run5m9PEtwQ" int2:id="BDf0WjQK">
      <int2:state int2:value="Rejected" int2:type="style"/>
    </int2:bookmark>
    <int2:bookmark int2:bookmarkName="_Int_mFVcZjL8" int2:invalidationBookmarkName="" int2:hashCode="csj3W2JXL1myG9" int2:id="PCKdHxgn">
      <int2:state int2:value="Rejected" int2:type="style"/>
    </int2:bookmark>
    <int2:bookmark int2:bookmarkName="_Int_f334aeuE" int2:invalidationBookmarkName="" int2:hashCode="s4nYnOhSAw/+QB" int2:id="2k8Xf9fo">
      <int2:state int2:value="Rejected" int2:type="style"/>
    </int2:bookmark>
    <int2:bookmark int2:bookmarkName="_Int_9oY9OHvY" int2:invalidationBookmarkName="" int2:hashCode="xWoEyP9GgOQmSR" int2:id="blhvkrtS">
      <int2:state int2:value="Rejected" int2:type="style"/>
    </int2:bookmark>
    <int2:bookmark int2:bookmarkName="_Int_82EsdYaC" int2:invalidationBookmarkName="" int2:hashCode="1J0/XWUBGybUHO" int2:id="ZbBvX5Oy">
      <int2:state int2:value="Rejected" int2:type="style"/>
    </int2:bookmark>
    <int2:bookmark int2:bookmarkName="_Int_TqhYjetx" int2:invalidationBookmarkName="" int2:hashCode="BP722YIMEjO0Sh" int2:id="oPej6kv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800"/>
    <w:rsid w:val="000979BD"/>
    <w:rsid w:val="000E24C9"/>
    <w:rsid w:val="000F1AA9"/>
    <w:rsid w:val="001D23F1"/>
    <w:rsid w:val="001F47EC"/>
    <w:rsid w:val="00202856"/>
    <w:rsid w:val="0026040E"/>
    <w:rsid w:val="0027295D"/>
    <w:rsid w:val="0036114F"/>
    <w:rsid w:val="003711CA"/>
    <w:rsid w:val="003871E2"/>
    <w:rsid w:val="003C62C4"/>
    <w:rsid w:val="003F45B1"/>
    <w:rsid w:val="0041315B"/>
    <w:rsid w:val="004B480E"/>
    <w:rsid w:val="004C346B"/>
    <w:rsid w:val="004C72DC"/>
    <w:rsid w:val="0050120F"/>
    <w:rsid w:val="005161F3"/>
    <w:rsid w:val="0057516E"/>
    <w:rsid w:val="005E5AE3"/>
    <w:rsid w:val="00637108"/>
    <w:rsid w:val="0070762C"/>
    <w:rsid w:val="007342F9"/>
    <w:rsid w:val="007409BB"/>
    <w:rsid w:val="00761863"/>
    <w:rsid w:val="00793516"/>
    <w:rsid w:val="00811CFC"/>
    <w:rsid w:val="0084342C"/>
    <w:rsid w:val="008D7809"/>
    <w:rsid w:val="00917F2E"/>
    <w:rsid w:val="00927E04"/>
    <w:rsid w:val="00942046"/>
    <w:rsid w:val="009902E0"/>
    <w:rsid w:val="009D2EED"/>
    <w:rsid w:val="00A41E8B"/>
    <w:rsid w:val="00AC2800"/>
    <w:rsid w:val="00BA29A0"/>
    <w:rsid w:val="00C36450"/>
    <w:rsid w:val="00C54BD3"/>
    <w:rsid w:val="00C8038A"/>
    <w:rsid w:val="00C84FA5"/>
    <w:rsid w:val="00D55602"/>
    <w:rsid w:val="00E04AE8"/>
    <w:rsid w:val="00E0679C"/>
    <w:rsid w:val="00E733AB"/>
    <w:rsid w:val="00E77401"/>
    <w:rsid w:val="00E81317"/>
    <w:rsid w:val="00F02FFA"/>
    <w:rsid w:val="00F26341"/>
    <w:rsid w:val="00F63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9A0B4B"/>
  <w15:chartTrackingRefBased/>
  <w15:docId w15:val="{72A95702-C71D-B64C-ADE1-EDA8511BC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8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28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28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8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8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8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8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8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8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8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28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28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28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28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28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8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8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800"/>
    <w:rPr>
      <w:rFonts w:eastAsiaTheme="majorEastAsia" w:cstheme="majorBidi"/>
      <w:color w:val="272727" w:themeColor="text1" w:themeTint="D8"/>
    </w:rPr>
  </w:style>
  <w:style w:type="paragraph" w:styleId="Title">
    <w:name w:val="Title"/>
    <w:basedOn w:val="Normal"/>
    <w:next w:val="Normal"/>
    <w:link w:val="TitleChar"/>
    <w:uiPriority w:val="10"/>
    <w:qFormat/>
    <w:rsid w:val="00AC28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8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8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8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800"/>
    <w:pPr>
      <w:spacing w:before="160"/>
      <w:jc w:val="center"/>
    </w:pPr>
    <w:rPr>
      <w:i/>
      <w:iCs/>
      <w:color w:val="404040" w:themeColor="text1" w:themeTint="BF"/>
    </w:rPr>
  </w:style>
  <w:style w:type="character" w:customStyle="1" w:styleId="QuoteChar">
    <w:name w:val="Quote Char"/>
    <w:basedOn w:val="DefaultParagraphFont"/>
    <w:link w:val="Quote"/>
    <w:uiPriority w:val="29"/>
    <w:rsid w:val="00AC2800"/>
    <w:rPr>
      <w:i/>
      <w:iCs/>
      <w:color w:val="404040" w:themeColor="text1" w:themeTint="BF"/>
    </w:rPr>
  </w:style>
  <w:style w:type="paragraph" w:styleId="ListParagraph">
    <w:name w:val="List Paragraph"/>
    <w:basedOn w:val="Normal"/>
    <w:uiPriority w:val="34"/>
    <w:qFormat/>
    <w:rsid w:val="00AC2800"/>
    <w:pPr>
      <w:ind w:left="720"/>
      <w:contextualSpacing/>
    </w:pPr>
  </w:style>
  <w:style w:type="character" w:styleId="IntenseEmphasis">
    <w:name w:val="Intense Emphasis"/>
    <w:basedOn w:val="DefaultParagraphFont"/>
    <w:uiPriority w:val="21"/>
    <w:qFormat/>
    <w:rsid w:val="00AC2800"/>
    <w:rPr>
      <w:i/>
      <w:iCs/>
      <w:color w:val="0F4761" w:themeColor="accent1" w:themeShade="BF"/>
    </w:rPr>
  </w:style>
  <w:style w:type="paragraph" w:styleId="IntenseQuote">
    <w:name w:val="Intense Quote"/>
    <w:basedOn w:val="Normal"/>
    <w:next w:val="Normal"/>
    <w:link w:val="IntenseQuoteChar"/>
    <w:uiPriority w:val="30"/>
    <w:qFormat/>
    <w:rsid w:val="00AC28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2800"/>
    <w:rPr>
      <w:i/>
      <w:iCs/>
      <w:color w:val="0F4761" w:themeColor="accent1" w:themeShade="BF"/>
    </w:rPr>
  </w:style>
  <w:style w:type="character" w:styleId="IntenseReference">
    <w:name w:val="Intense Reference"/>
    <w:basedOn w:val="DefaultParagraphFont"/>
    <w:uiPriority w:val="32"/>
    <w:qFormat/>
    <w:rsid w:val="00AC2800"/>
    <w:rPr>
      <w:b/>
      <w:bCs/>
      <w:smallCaps/>
      <w:color w:val="0F4761" w:themeColor="accent1" w:themeShade="BF"/>
      <w:spacing w:val="5"/>
    </w:rPr>
  </w:style>
  <w:style w:type="paragraph" w:customStyle="1" w:styleId="p1">
    <w:name w:val="p1"/>
    <w:basedOn w:val="Normal"/>
    <w:rsid w:val="0050120F"/>
    <w:pPr>
      <w:spacing w:after="0" w:line="240" w:lineRule="auto"/>
    </w:pPr>
    <w:rPr>
      <w:rFonts w:ascii=".SF UI" w:hAnsi=".SF UI" w:cs="Times New Roman"/>
      <w:kern w:val="0"/>
      <w:sz w:val="26"/>
      <w:szCs w:val="26"/>
      <w14:ligatures w14:val="none"/>
    </w:rPr>
  </w:style>
  <w:style w:type="paragraph" w:customStyle="1" w:styleId="p2">
    <w:name w:val="p2"/>
    <w:basedOn w:val="Normal"/>
    <w:rsid w:val="0050120F"/>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50120F"/>
    <w:rPr>
      <w:rFonts w:ascii=".SFUI-Regular" w:hAnsi=".SFUI-Regular" w:hint="default"/>
      <w:b w:val="0"/>
      <w:bCs w:val="0"/>
      <w:i w:val="0"/>
      <w:iCs w:val="0"/>
      <w:sz w:val="26"/>
      <w:szCs w:val="26"/>
    </w:rPr>
  </w:style>
  <w:style w:type="character" w:customStyle="1" w:styleId="apple-converted-space">
    <w:name w:val="apple-converted-space"/>
    <w:basedOn w:val="DefaultParagraphFont"/>
    <w:rsid w:val="00637108"/>
  </w:style>
  <w:style w:type="paragraph" w:styleId="NormalWeb">
    <w:name w:val="Normal (Web)"/>
    <w:basedOn w:val="Normal"/>
    <w:uiPriority w:val="99"/>
    <w:semiHidden/>
    <w:unhideWhenUsed/>
    <w:rsid w:val="0076186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761863"/>
    <w:rPr>
      <w:color w:val="467886" w:themeColor="hyperlink"/>
      <w:u w:val="single"/>
    </w:rPr>
  </w:style>
  <w:style w:type="character" w:styleId="UnresolvedMention">
    <w:name w:val="Unresolved Mention"/>
    <w:basedOn w:val="DefaultParagraphFont"/>
    <w:uiPriority w:val="99"/>
    <w:semiHidden/>
    <w:unhideWhenUsed/>
    <w:rsid w:val="007618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care-quality-commission" TargetMode="External"/><Relationship Id="rId3" Type="http://schemas.openxmlformats.org/officeDocument/2006/relationships/webSettings" Target="webSettings.xml"/><Relationship Id="rId7" Type="http://schemas.openxmlformats.org/officeDocument/2006/relationships/hyperlink" Target="https://www.scie.org.uk/safeguarding-and-multi-agency-working/"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elect.nhs.uk/resources/5799/Seven-tips-for-more-effective-communication" TargetMode="External"/><Relationship Id="rId11" Type="http://schemas.openxmlformats.org/officeDocument/2006/relationships/theme" Target="theme/theme1.xml"/><Relationship Id="rId5" Type="http://schemas.openxmlformats.org/officeDocument/2006/relationships/hyperlink" Target="https://www.gov.uk/data-protection" TargetMode="External"/><Relationship Id="rId10" Type="http://schemas.openxmlformats.org/officeDocument/2006/relationships/fontTable" Target="fontTable.xml"/><Relationship Id="rId4" Type="http://schemas.openxmlformats.org/officeDocument/2006/relationships/hyperlink" Target="https://www.gov.uk/guidance/equality-act-2010-guidance" TargetMode="External"/><Relationship Id="rId9" Type="http://schemas.openxmlformats.org/officeDocument/2006/relationships/hyperlink" Target="https://www.gov.uk/government/publications/the-caldicott-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2397</Words>
  <Characters>13666</Characters>
  <Application>Microsoft Office Word</Application>
  <DocSecurity>0</DocSecurity>
  <Lines>113</Lines>
  <Paragraphs>32</Paragraphs>
  <ScaleCrop>false</ScaleCrop>
  <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Shakeel (2506115)</dc:creator>
  <cp:keywords/>
  <dc:description/>
  <cp:lastModifiedBy>Fatima Shakeel (2506115)</cp:lastModifiedBy>
  <cp:revision>2</cp:revision>
  <dcterms:created xsi:type="dcterms:W3CDTF">2026-03-27T00:12:00Z</dcterms:created>
  <dcterms:modified xsi:type="dcterms:W3CDTF">2026-03-27T00:12:00Z</dcterms:modified>
</cp:coreProperties>
</file>