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20094" w14:textId="1D1A2F41" w:rsidR="00B72D8D" w:rsidRDefault="00B72D8D" w:rsidP="00B72D8D">
      <w:pPr>
        <w:pStyle w:val="TOCHeading"/>
      </w:pPr>
      <w:r>
        <w:rPr>
          <w:noProof/>
        </w:rPr>
        <w:drawing>
          <wp:anchor distT="0" distB="0" distL="114300" distR="114300" simplePos="0" relativeHeight="251659264" behindDoc="0" locked="0" layoutInCell="1" allowOverlap="1" wp14:anchorId="10938777" wp14:editId="06C09236">
            <wp:simplePos x="0" y="0"/>
            <wp:positionH relativeFrom="column">
              <wp:posOffset>0</wp:posOffset>
            </wp:positionH>
            <wp:positionV relativeFrom="paragraph">
              <wp:posOffset>419100</wp:posOffset>
            </wp:positionV>
            <wp:extent cx="2619375" cy="1165860"/>
            <wp:effectExtent l="0" t="0" r="9525" b="0"/>
            <wp:wrapTopAndBottom/>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anchor>
        </w:drawing>
      </w:r>
    </w:p>
    <w:p w14:paraId="782BC48E" w14:textId="77777777" w:rsidR="00B72D8D" w:rsidRDefault="00B72D8D" w:rsidP="00B72D8D">
      <w:pPr>
        <w:pStyle w:val="TOCHeading"/>
        <w:rPr>
          <w:rFonts w:ascii="Arial" w:hAnsi="Arial" w:cs="Arial"/>
          <w:sz w:val="22"/>
          <w:szCs w:val="22"/>
        </w:rPr>
      </w:pPr>
    </w:p>
    <w:p w14:paraId="4AA19B26" w14:textId="77777777" w:rsidR="00E61738" w:rsidRDefault="00E61738" w:rsidP="00E61738">
      <w:pPr>
        <w:rPr>
          <w:lang w:val="en-US"/>
        </w:rPr>
      </w:pPr>
    </w:p>
    <w:p w14:paraId="129713B6" w14:textId="77777777" w:rsidR="00E61738" w:rsidRPr="00EC3BBF" w:rsidRDefault="00E61738" w:rsidP="00EC3BBF">
      <w:pPr>
        <w:spacing w:line="360" w:lineRule="auto"/>
        <w:rPr>
          <w:color w:val="000000" w:themeColor="text1"/>
          <w:sz w:val="22"/>
          <w:szCs w:val="22"/>
          <w:lang w:val="en-US"/>
        </w:rPr>
      </w:pPr>
    </w:p>
    <w:p w14:paraId="602E28B3" w14:textId="05EDD2AB" w:rsidR="00B72D8D" w:rsidRPr="00EC3BBF" w:rsidRDefault="00142793" w:rsidP="00EC3BBF">
      <w:pPr>
        <w:spacing w:line="360" w:lineRule="auto"/>
        <w:jc w:val="both"/>
        <w:rPr>
          <w:color w:val="000000" w:themeColor="text1"/>
          <w:sz w:val="22"/>
          <w:szCs w:val="22"/>
        </w:rPr>
      </w:pPr>
      <w:r w:rsidRPr="00EC3BBF">
        <w:rPr>
          <w:b/>
          <w:bCs/>
          <w:color w:val="000000" w:themeColor="text1"/>
          <w:sz w:val="22"/>
          <w:szCs w:val="22"/>
        </w:rPr>
        <w:t>Name</w:t>
      </w:r>
      <w:r w:rsidR="00B72D8D" w:rsidRPr="00EC3BBF">
        <w:rPr>
          <w:b/>
          <w:bCs/>
          <w:color w:val="000000" w:themeColor="text1"/>
          <w:sz w:val="22"/>
          <w:szCs w:val="22"/>
        </w:rPr>
        <w:t>:</w:t>
      </w:r>
      <w:r w:rsidR="00B72D8D" w:rsidRPr="00EC3BBF">
        <w:rPr>
          <w:color w:val="000000" w:themeColor="text1"/>
          <w:sz w:val="22"/>
          <w:szCs w:val="22"/>
        </w:rPr>
        <w:t xml:space="preserve"> </w:t>
      </w:r>
      <w:r w:rsidRPr="00EC3BBF">
        <w:rPr>
          <w:color w:val="000000" w:themeColor="text1"/>
          <w:sz w:val="22"/>
          <w:szCs w:val="22"/>
        </w:rPr>
        <w:t xml:space="preserve">Mohamed Othman Shaban </w:t>
      </w:r>
      <w:proofErr w:type="spellStart"/>
      <w:r w:rsidRPr="00EC3BBF">
        <w:rPr>
          <w:color w:val="000000" w:themeColor="text1"/>
          <w:sz w:val="22"/>
          <w:szCs w:val="22"/>
        </w:rPr>
        <w:t>Elshredi</w:t>
      </w:r>
      <w:proofErr w:type="spellEnd"/>
    </w:p>
    <w:p w14:paraId="65DC43DA" w14:textId="60597824" w:rsidR="00B72D8D" w:rsidRPr="00EC3BBF" w:rsidRDefault="00142793" w:rsidP="00EC3BBF">
      <w:pPr>
        <w:spacing w:line="360" w:lineRule="auto"/>
        <w:jc w:val="both"/>
        <w:rPr>
          <w:color w:val="000000" w:themeColor="text1"/>
          <w:sz w:val="22"/>
          <w:szCs w:val="22"/>
        </w:rPr>
      </w:pPr>
      <w:r w:rsidRPr="00EC3BBF">
        <w:rPr>
          <w:b/>
          <w:bCs/>
          <w:color w:val="000000" w:themeColor="text1"/>
          <w:sz w:val="22"/>
          <w:szCs w:val="22"/>
        </w:rPr>
        <w:t>Student ID</w:t>
      </w:r>
      <w:r w:rsidR="00B72D8D" w:rsidRPr="00EC3BBF">
        <w:rPr>
          <w:color w:val="000000" w:themeColor="text1"/>
          <w:sz w:val="22"/>
          <w:szCs w:val="22"/>
        </w:rPr>
        <w:t xml:space="preserve">: </w:t>
      </w:r>
      <w:r w:rsidRPr="00EC3BBF">
        <w:rPr>
          <w:color w:val="000000" w:themeColor="text1"/>
          <w:sz w:val="22"/>
          <w:szCs w:val="22"/>
        </w:rPr>
        <w:t>2512526.</w:t>
      </w:r>
    </w:p>
    <w:p w14:paraId="223A6038" w14:textId="5A398206"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Programme:</w:t>
      </w:r>
      <w:r w:rsidRPr="00EC3BBF">
        <w:rPr>
          <w:color w:val="000000" w:themeColor="text1"/>
          <w:sz w:val="22"/>
          <w:szCs w:val="22"/>
        </w:rPr>
        <w:t xml:space="preserve"> Certificate of Higher Education Skills for the Workplace (Health and Social Care)</w:t>
      </w:r>
    </w:p>
    <w:p w14:paraId="4E23E074" w14:textId="768FE026"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Module Code</w:t>
      </w:r>
      <w:r w:rsidRPr="00EC3BBF">
        <w:rPr>
          <w:color w:val="000000" w:themeColor="text1"/>
          <w:sz w:val="22"/>
          <w:szCs w:val="22"/>
        </w:rPr>
        <w:t>: LCHS 4008</w:t>
      </w:r>
    </w:p>
    <w:p w14:paraId="5166AF4F" w14:textId="0E66E66C"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Module</w:t>
      </w:r>
      <w:r w:rsidRPr="00EC3BBF">
        <w:rPr>
          <w:color w:val="000000" w:themeColor="text1"/>
          <w:sz w:val="22"/>
          <w:szCs w:val="22"/>
        </w:rPr>
        <w:t>: Introduction to Public Health</w:t>
      </w:r>
    </w:p>
    <w:p w14:paraId="57CB1D5D" w14:textId="6DF310DD"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Assignment Title</w:t>
      </w:r>
      <w:r w:rsidRPr="00EC3BBF">
        <w:rPr>
          <w:color w:val="000000" w:themeColor="text1"/>
          <w:sz w:val="22"/>
          <w:szCs w:val="22"/>
        </w:rPr>
        <w:t>: Assessment 2 - Report on a Health Issue</w:t>
      </w:r>
    </w:p>
    <w:p w14:paraId="6B605C7D" w14:textId="1A046671"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Lecturer</w:t>
      </w:r>
      <w:r w:rsidRPr="00EC3BBF">
        <w:rPr>
          <w:color w:val="000000" w:themeColor="text1"/>
          <w:sz w:val="22"/>
          <w:szCs w:val="22"/>
        </w:rPr>
        <w:t xml:space="preserve">: </w:t>
      </w:r>
      <w:proofErr w:type="spellStart"/>
      <w:proofErr w:type="gramStart"/>
      <w:r w:rsidR="00EC3BBF" w:rsidRPr="00EC3BBF">
        <w:rPr>
          <w:color w:val="000000" w:themeColor="text1"/>
          <w:sz w:val="22"/>
          <w:szCs w:val="22"/>
        </w:rPr>
        <w:t>Dr.Patronella</w:t>
      </w:r>
      <w:proofErr w:type="spellEnd"/>
      <w:proofErr w:type="gramEnd"/>
      <w:r w:rsidR="00EC3BBF" w:rsidRPr="00EC3BBF">
        <w:rPr>
          <w:color w:val="000000" w:themeColor="text1"/>
          <w:sz w:val="22"/>
          <w:szCs w:val="22"/>
        </w:rPr>
        <w:t xml:space="preserve"> Ganza </w:t>
      </w:r>
    </w:p>
    <w:p w14:paraId="74C39456" w14:textId="77777777" w:rsidR="00B72D8D" w:rsidRPr="00EC3BBF" w:rsidRDefault="00B72D8D" w:rsidP="00EC3BBF">
      <w:pPr>
        <w:spacing w:line="360" w:lineRule="auto"/>
        <w:jc w:val="left"/>
        <w:rPr>
          <w:color w:val="000000" w:themeColor="text1"/>
          <w:sz w:val="22"/>
          <w:szCs w:val="22"/>
          <w:lang w:val="en-US"/>
        </w:rPr>
      </w:pPr>
    </w:p>
    <w:p w14:paraId="280E81D6" w14:textId="77777777" w:rsidR="00B72D8D" w:rsidRPr="00EC3BBF" w:rsidRDefault="00B72D8D" w:rsidP="00EC3BBF">
      <w:pPr>
        <w:spacing w:line="360" w:lineRule="auto"/>
        <w:jc w:val="left"/>
        <w:rPr>
          <w:color w:val="000000" w:themeColor="text1"/>
          <w:sz w:val="22"/>
          <w:szCs w:val="22"/>
          <w:lang w:val="en-US"/>
        </w:rPr>
      </w:pPr>
    </w:p>
    <w:p w14:paraId="3E48E3F3" w14:textId="77777777" w:rsidR="00E61738" w:rsidRPr="00EC3BBF" w:rsidRDefault="00E61738" w:rsidP="00EC3BBF">
      <w:pPr>
        <w:spacing w:line="360" w:lineRule="auto"/>
        <w:jc w:val="left"/>
        <w:rPr>
          <w:color w:val="000000" w:themeColor="text1"/>
          <w:sz w:val="22"/>
          <w:szCs w:val="22"/>
          <w:lang w:val="en-US"/>
        </w:rPr>
      </w:pPr>
    </w:p>
    <w:p w14:paraId="6DF0AA47" w14:textId="77777777" w:rsidR="00B72D8D" w:rsidRPr="00EC3BBF" w:rsidRDefault="00B72D8D" w:rsidP="00EC3BBF">
      <w:pPr>
        <w:spacing w:line="360" w:lineRule="auto"/>
        <w:jc w:val="left"/>
        <w:rPr>
          <w:color w:val="000000" w:themeColor="text1"/>
          <w:sz w:val="22"/>
          <w:szCs w:val="22"/>
          <w:lang w:val="en-US"/>
        </w:rPr>
      </w:pPr>
    </w:p>
    <w:sdt>
      <w:sdtPr>
        <w:rPr>
          <w:rFonts w:ascii="Arial" w:eastAsiaTheme="minorEastAsia" w:hAnsi="Arial" w:cs="Arial"/>
          <w:color w:val="000000" w:themeColor="text1"/>
          <w:sz w:val="22"/>
          <w:szCs w:val="22"/>
        </w:rPr>
        <w:id w:val="-202947016"/>
        <w:docPartObj>
          <w:docPartGallery w:val="Table of Contents"/>
          <w:docPartUnique/>
        </w:docPartObj>
      </w:sdtPr>
      <w:sdtContent>
        <w:p w14:paraId="0E7982C8" w14:textId="0D3CFFBE" w:rsidR="00B72D8D" w:rsidRPr="00EC3BBF" w:rsidRDefault="00B72D8D" w:rsidP="00EC3BBF">
          <w:pPr>
            <w:pStyle w:val="TOCHeading"/>
            <w:spacing w:line="360" w:lineRule="auto"/>
            <w:rPr>
              <w:rFonts w:ascii="Arial" w:hAnsi="Arial" w:cs="Arial"/>
              <w:b/>
              <w:bCs/>
              <w:color w:val="000000" w:themeColor="text1"/>
              <w:sz w:val="22"/>
              <w:szCs w:val="22"/>
            </w:rPr>
          </w:pPr>
          <w:r w:rsidRPr="00EC3BBF">
            <w:rPr>
              <w:rFonts w:ascii="Arial" w:hAnsi="Arial" w:cs="Arial"/>
              <w:b/>
              <w:bCs/>
              <w:color w:val="000000" w:themeColor="text1"/>
              <w:sz w:val="22"/>
              <w:szCs w:val="22"/>
            </w:rPr>
            <w:t>Table of Contents</w:t>
          </w:r>
        </w:p>
        <w:p w14:paraId="669AF830" w14:textId="77777777" w:rsidR="00B72D8D" w:rsidRPr="00EC3BBF" w:rsidRDefault="00B72D8D" w:rsidP="00EC3BBF">
          <w:pPr>
            <w:pStyle w:val="TOC1"/>
            <w:spacing w:line="360" w:lineRule="auto"/>
            <w:rPr>
              <w:rFonts w:ascii="Arial" w:hAnsi="Arial" w:cs="Arial"/>
              <w:color w:val="000000" w:themeColor="text1"/>
            </w:rPr>
          </w:pPr>
          <w:r w:rsidRPr="00EC3BBF">
            <w:rPr>
              <w:rFonts w:ascii="Arial" w:hAnsi="Arial" w:cs="Arial"/>
              <w:b/>
              <w:bCs/>
              <w:color w:val="000000" w:themeColor="text1"/>
            </w:rPr>
            <w:t>Introduction</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1</w:t>
          </w:r>
        </w:p>
        <w:p w14:paraId="623038DB" w14:textId="77777777" w:rsidR="00B72D8D" w:rsidRPr="00EC3BBF" w:rsidRDefault="00B72D8D" w:rsidP="00EC3BBF">
          <w:pPr>
            <w:pStyle w:val="TOC2"/>
            <w:spacing w:line="360" w:lineRule="auto"/>
            <w:ind w:left="0"/>
            <w:rPr>
              <w:rFonts w:ascii="Arial" w:hAnsi="Arial" w:cs="Arial"/>
              <w:color w:val="000000" w:themeColor="text1"/>
            </w:rPr>
          </w:pPr>
          <w:r w:rsidRPr="00EC3BBF">
            <w:rPr>
              <w:rFonts w:ascii="Arial" w:hAnsi="Arial" w:cs="Arial"/>
              <w:color w:val="000000" w:themeColor="text1"/>
            </w:rPr>
            <w:t>Common signs and symptoms</w:t>
          </w:r>
          <w:r w:rsidRPr="00EC3BBF">
            <w:rPr>
              <w:rFonts w:ascii="Arial" w:hAnsi="Arial" w:cs="Arial"/>
              <w:color w:val="000000" w:themeColor="text1"/>
            </w:rPr>
            <w:ptab w:relativeTo="margin" w:alignment="right" w:leader="dot"/>
          </w:r>
        </w:p>
        <w:p w14:paraId="6F020737" w14:textId="77777777" w:rsidR="00B72D8D" w:rsidRPr="00EC3BBF" w:rsidRDefault="00B72D8D" w:rsidP="00EC3BBF">
          <w:pPr>
            <w:pStyle w:val="TOC3"/>
            <w:spacing w:line="360" w:lineRule="auto"/>
            <w:ind w:left="0"/>
            <w:rPr>
              <w:rFonts w:ascii="Arial" w:hAnsi="Arial" w:cs="Arial"/>
              <w:color w:val="000000" w:themeColor="text1"/>
            </w:rPr>
          </w:pPr>
          <w:r w:rsidRPr="00EC3BBF">
            <w:rPr>
              <w:rFonts w:ascii="Arial" w:hAnsi="Arial" w:cs="Arial"/>
              <w:color w:val="000000" w:themeColor="text1"/>
            </w:rPr>
            <w:t>Worldwide and UK statistics</w:t>
          </w:r>
          <w:r w:rsidRPr="00EC3BBF">
            <w:rPr>
              <w:rFonts w:ascii="Arial" w:hAnsi="Arial" w:cs="Arial"/>
              <w:color w:val="000000" w:themeColor="text1"/>
            </w:rPr>
            <w:ptab w:relativeTo="margin" w:alignment="right" w:leader="dot"/>
          </w:r>
        </w:p>
        <w:p w14:paraId="3BDBCB22" w14:textId="77777777" w:rsidR="00B72D8D" w:rsidRPr="00EC3BBF" w:rsidRDefault="00B72D8D" w:rsidP="00EC3BBF">
          <w:pPr>
            <w:pStyle w:val="TOC1"/>
            <w:spacing w:line="360" w:lineRule="auto"/>
            <w:rPr>
              <w:rFonts w:ascii="Arial" w:hAnsi="Arial" w:cs="Arial"/>
              <w:color w:val="000000" w:themeColor="text1"/>
            </w:rPr>
          </w:pPr>
          <w:r w:rsidRPr="00EC3BBF">
            <w:rPr>
              <w:rFonts w:ascii="Arial" w:hAnsi="Arial" w:cs="Arial"/>
              <w:b/>
              <w:bCs/>
              <w:color w:val="000000" w:themeColor="text1"/>
            </w:rPr>
            <w:t>Main Body</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2</w:t>
          </w:r>
        </w:p>
        <w:p w14:paraId="7A0C9E75" w14:textId="77777777" w:rsidR="00B72D8D" w:rsidRPr="00EC3BBF" w:rsidRDefault="00B72D8D" w:rsidP="00EC3BBF">
          <w:pPr>
            <w:pStyle w:val="TOC2"/>
            <w:spacing w:line="360" w:lineRule="auto"/>
            <w:ind w:left="0"/>
            <w:rPr>
              <w:rFonts w:ascii="Arial" w:hAnsi="Arial" w:cs="Arial"/>
              <w:color w:val="000000" w:themeColor="text1"/>
            </w:rPr>
          </w:pPr>
          <w:r w:rsidRPr="00EC3BBF">
            <w:rPr>
              <w:rFonts w:ascii="Arial" w:hAnsi="Arial" w:cs="Arial"/>
              <w:b/>
              <w:bCs/>
              <w:color w:val="000000" w:themeColor="text1"/>
            </w:rPr>
            <w:t>Conclusion</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3</w:t>
          </w:r>
        </w:p>
        <w:p w14:paraId="5127D6CE" w14:textId="77777777" w:rsidR="00B72D8D" w:rsidRPr="00EC3BBF" w:rsidRDefault="00B72D8D" w:rsidP="00EC3BBF">
          <w:pPr>
            <w:pStyle w:val="TOC2"/>
            <w:spacing w:line="360" w:lineRule="auto"/>
            <w:ind w:left="0"/>
            <w:rPr>
              <w:rFonts w:ascii="Arial" w:hAnsi="Arial" w:cs="Arial"/>
              <w:color w:val="000000" w:themeColor="text1"/>
            </w:rPr>
          </w:pPr>
          <w:r w:rsidRPr="00EC3BBF">
            <w:rPr>
              <w:rFonts w:ascii="Arial" w:hAnsi="Arial" w:cs="Arial"/>
              <w:b/>
              <w:bCs/>
              <w:color w:val="000000" w:themeColor="text1"/>
            </w:rPr>
            <w:t>References</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4</w:t>
          </w:r>
        </w:p>
      </w:sdtContent>
    </w:sdt>
    <w:p w14:paraId="7D3F3DDF" w14:textId="77777777" w:rsidR="00AE3295" w:rsidRPr="00EC3BBF" w:rsidRDefault="00AE3295"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3A6FE7DE" w14:textId="77777777" w:rsidR="00093AA4" w:rsidRPr="00EC3BBF" w:rsidRDefault="00093AA4"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556CA710" w14:textId="7777777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166A316B" w14:textId="7777777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4A4FE6DA" w14:textId="0B36A19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2D96F529" w14:textId="7777777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3AD17178" w14:textId="48DBF6C6" w:rsidR="00AE3295" w:rsidRPr="00EC3BBF" w:rsidRDefault="00AE3295"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r w:rsidRPr="00EC3BBF">
        <w:rPr>
          <w:rFonts w:eastAsia="Times New Roman"/>
          <w:b/>
          <w:bCs/>
          <w:color w:val="000000" w:themeColor="text1"/>
          <w:kern w:val="36"/>
          <w:sz w:val="22"/>
          <w:szCs w:val="22"/>
          <w:lang w:eastAsia="en-GB"/>
          <w14:ligatures w14:val="none"/>
        </w:rPr>
        <w:t>Lung Cancer</w:t>
      </w:r>
    </w:p>
    <w:p w14:paraId="0FFAEC2D" w14:textId="04B3909D" w:rsidR="00AE3295" w:rsidRPr="00EC3BBF" w:rsidRDefault="00AE3295"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Introduction </w:t>
      </w:r>
    </w:p>
    <w:p w14:paraId="5B47F872" w14:textId="166AF4ED" w:rsidR="001A4F7B" w:rsidRPr="00EC3BBF" w:rsidRDefault="000A0359"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color w:val="000000" w:themeColor="text1"/>
          <w:sz w:val="22"/>
          <w:szCs w:val="22"/>
          <w:shd w:val="clear" w:color="auto" w:fill="FFFFFF"/>
        </w:rPr>
        <w:t>Lung cancer is a cancerous condition marked by the unregulated proliferation of atypical cells within the lung tissues</w:t>
      </w:r>
      <w:r w:rsidR="00AE3295" w:rsidRPr="00EC3BBF">
        <w:rPr>
          <w:rFonts w:eastAsia="Times New Roman"/>
          <w:color w:val="000000" w:themeColor="text1"/>
          <w:kern w:val="0"/>
          <w:sz w:val="22"/>
          <w:szCs w:val="22"/>
          <w:lang w:eastAsia="en-GB"/>
          <w14:ligatures w14:val="none"/>
        </w:rPr>
        <w:t>, most commonly arising from the bronchi and alveoli</w:t>
      </w:r>
      <w:r w:rsidR="007208D1" w:rsidRPr="00EC3BBF">
        <w:rPr>
          <w:rFonts w:eastAsia="Times New Roman"/>
          <w:color w:val="000000" w:themeColor="text1"/>
          <w:kern w:val="0"/>
          <w:sz w:val="22"/>
          <w:szCs w:val="22"/>
          <w:lang w:eastAsia="en-GB"/>
          <w14:ligatures w14:val="none"/>
        </w:rPr>
        <w:t>. So, lung cancer originates in the lung tissue, windpipe (trachea), or main airways (bronchi). These cells can form tumours, invade surrounding tissues, and spread (metastasise) to other</w:t>
      </w:r>
      <w:r w:rsidRPr="00EC3BBF">
        <w:rPr>
          <w:rFonts w:eastAsia="Times New Roman"/>
          <w:color w:val="000000" w:themeColor="text1"/>
          <w:kern w:val="0"/>
          <w:sz w:val="22"/>
          <w:szCs w:val="22"/>
          <w:lang w:eastAsia="en-GB"/>
          <w14:ligatures w14:val="none"/>
        </w:rPr>
        <w:t xml:space="preserve"> body’s part</w:t>
      </w:r>
      <w:r w:rsidR="00071531" w:rsidRPr="00EC3BBF">
        <w:rPr>
          <w:rFonts w:eastAsia="Times New Roman"/>
          <w:color w:val="000000" w:themeColor="text1"/>
          <w:kern w:val="0"/>
          <w:sz w:val="22"/>
          <w:szCs w:val="22"/>
          <w:lang w:eastAsia="en-GB"/>
          <w14:ligatures w14:val="none"/>
        </w:rPr>
        <w:t xml:space="preserve"> (Cancer Research UK, 2021). </w:t>
      </w:r>
      <w:r w:rsidR="007208D1" w:rsidRPr="00EC3BBF">
        <w:rPr>
          <w:rFonts w:eastAsia="Times New Roman"/>
          <w:color w:val="000000" w:themeColor="text1"/>
          <w:kern w:val="0"/>
          <w:sz w:val="22"/>
          <w:szCs w:val="22"/>
          <w:lang w:eastAsia="en-GB"/>
          <w14:ligatures w14:val="none"/>
        </w:rPr>
        <w:t xml:space="preserve"> </w:t>
      </w:r>
      <w:r w:rsidR="00AE3295" w:rsidRPr="00EC3BBF">
        <w:rPr>
          <w:rFonts w:eastAsia="Times New Roman"/>
          <w:color w:val="000000" w:themeColor="text1"/>
          <w:kern w:val="0"/>
          <w:sz w:val="22"/>
          <w:szCs w:val="22"/>
          <w:lang w:eastAsia="en-GB"/>
          <w14:ligatures w14:val="none"/>
        </w:rPr>
        <w:t xml:space="preserve">It </w:t>
      </w:r>
      <w:r w:rsidRPr="00EC3BBF">
        <w:rPr>
          <w:rFonts w:eastAsia="Times New Roman"/>
          <w:color w:val="000000" w:themeColor="text1"/>
          <w:kern w:val="0"/>
          <w:sz w:val="22"/>
          <w:szCs w:val="22"/>
          <w:lang w:eastAsia="en-GB"/>
          <w14:ligatures w14:val="none"/>
        </w:rPr>
        <w:t>is</w:t>
      </w:r>
      <w:r w:rsidR="00AE3295" w:rsidRPr="00EC3BBF">
        <w:rPr>
          <w:rFonts w:eastAsia="Times New Roman"/>
          <w:color w:val="000000" w:themeColor="text1"/>
          <w:kern w:val="0"/>
          <w:sz w:val="22"/>
          <w:szCs w:val="22"/>
          <w:lang w:eastAsia="en-GB"/>
          <w14:ligatures w14:val="none"/>
        </w:rPr>
        <w:t xml:space="preserve"> broadly </w:t>
      </w:r>
      <w:r w:rsidRPr="00EC3BBF">
        <w:rPr>
          <w:rFonts w:eastAsia="Times New Roman"/>
          <w:color w:val="000000" w:themeColor="text1"/>
          <w:kern w:val="0"/>
          <w:sz w:val="22"/>
          <w:szCs w:val="22"/>
          <w:lang w:eastAsia="en-GB"/>
          <w14:ligatures w14:val="none"/>
        </w:rPr>
        <w:t>classified</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into</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two</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categories</w:t>
      </w:r>
      <w:r w:rsidR="00AE3295" w:rsidRPr="00EC3BBF">
        <w:rPr>
          <w:rFonts w:eastAsia="Times New Roman"/>
          <w:color w:val="000000" w:themeColor="text1"/>
          <w:kern w:val="0"/>
          <w:sz w:val="22"/>
          <w:szCs w:val="22"/>
          <w:lang w:eastAsia="en-GB"/>
          <w14:ligatures w14:val="none"/>
        </w:rPr>
        <w:t xml:space="preserve">: </w:t>
      </w:r>
      <w:r w:rsidR="00867B63" w:rsidRPr="00EC3BBF">
        <w:rPr>
          <w:color w:val="000000" w:themeColor="text1"/>
          <w:sz w:val="22"/>
          <w:szCs w:val="22"/>
          <w:shd w:val="clear" w:color="auto" w:fill="FFFFFF" w:themeFill="background1"/>
        </w:rPr>
        <w:t>About 85% of cases are non-small cell lung cancer (NSCLC), while small cell lung cancer (SCLC) is characterized by its rapid progression</w:t>
      </w:r>
      <w:r w:rsidR="001A4F7B" w:rsidRPr="00EC3BBF">
        <w:rPr>
          <w:color w:val="000000" w:themeColor="text1"/>
          <w:sz w:val="22"/>
          <w:szCs w:val="22"/>
          <w:shd w:val="clear" w:color="auto" w:fill="FFFFFF" w:themeFill="background1"/>
        </w:rPr>
        <w:t xml:space="preserve"> </w:t>
      </w:r>
      <w:r w:rsidR="001A4F7B" w:rsidRPr="00EC3BBF">
        <w:rPr>
          <w:rFonts w:eastAsia="Times New Roman"/>
          <w:color w:val="000000" w:themeColor="text1"/>
          <w:kern w:val="0"/>
          <w:sz w:val="22"/>
          <w:szCs w:val="22"/>
          <w:lang w:eastAsia="en-GB"/>
          <w14:ligatures w14:val="none"/>
        </w:rPr>
        <w:t>(World Cancer Research Fund, 2022).</w:t>
      </w:r>
    </w:p>
    <w:p w14:paraId="5911E08B" w14:textId="73132064" w:rsidR="00867B63" w:rsidRPr="00EC3BBF" w:rsidRDefault="001A4F7B" w:rsidP="00EC3BBF">
      <w:pPr>
        <w:spacing w:before="100" w:beforeAutospacing="1" w:after="100" w:afterAutospacing="1" w:line="360" w:lineRule="auto"/>
        <w:jc w:val="left"/>
        <w:rPr>
          <w:rFonts w:eastAsia="Times New Roman"/>
          <w:b/>
          <w:bCs/>
          <w:color w:val="000000" w:themeColor="text1"/>
          <w:kern w:val="0"/>
          <w:sz w:val="22"/>
          <w:szCs w:val="22"/>
          <w:lang w:eastAsia="en-GB"/>
          <w14:ligatures w14:val="none"/>
        </w:rPr>
      </w:pPr>
      <w:r w:rsidRPr="00EC3BBF">
        <w:rPr>
          <w:color w:val="000000" w:themeColor="text1"/>
          <w:sz w:val="22"/>
          <w:szCs w:val="22"/>
          <w:shd w:val="clear" w:color="auto" w:fill="FFFFFF" w:themeFill="background1"/>
        </w:rPr>
        <w:t xml:space="preserve"> </w:t>
      </w:r>
      <w:r w:rsidR="00867B63" w:rsidRPr="00EC3BBF">
        <w:rPr>
          <w:color w:val="000000" w:themeColor="text1"/>
          <w:sz w:val="22"/>
          <w:szCs w:val="22"/>
          <w:shd w:val="clear" w:color="auto" w:fill="FFFFFF" w:themeFill="background1"/>
        </w:rPr>
        <w:t>.</w:t>
      </w:r>
      <w:r w:rsidR="00867B63" w:rsidRPr="00EC3BBF">
        <w:rPr>
          <w:rFonts w:eastAsia="Times New Roman"/>
          <w:b/>
          <w:bCs/>
          <w:color w:val="000000" w:themeColor="text1"/>
          <w:kern w:val="0"/>
          <w:sz w:val="22"/>
          <w:szCs w:val="22"/>
          <w:lang w:eastAsia="en-GB"/>
          <w14:ligatures w14:val="none"/>
        </w:rPr>
        <w:t xml:space="preserve"> </w:t>
      </w:r>
    </w:p>
    <w:p w14:paraId="5A3898F1" w14:textId="1727E7C0" w:rsidR="004E7920" w:rsidRPr="00EC3BBF" w:rsidRDefault="00867B63" w:rsidP="00EC3BBF">
      <w:pPr>
        <w:shd w:val="clear" w:color="auto" w:fill="FFFFFF" w:themeFill="background1"/>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Common signs and symptoms</w:t>
      </w:r>
      <w:r w:rsidR="00AE3295" w:rsidRPr="00EC3BBF">
        <w:rPr>
          <w:rFonts w:eastAsia="Times New Roman"/>
          <w:color w:val="000000" w:themeColor="text1"/>
          <w:kern w:val="0"/>
          <w:sz w:val="22"/>
          <w:szCs w:val="22"/>
          <w:lang w:eastAsia="en-GB"/>
          <w14:ligatures w14:val="none"/>
        </w:rPr>
        <w:t xml:space="preserve"> </w:t>
      </w:r>
      <w:r w:rsidRPr="00EC3BBF">
        <w:rPr>
          <w:color w:val="000000" w:themeColor="text1"/>
          <w:sz w:val="22"/>
          <w:szCs w:val="22"/>
          <w:shd w:val="clear" w:color="auto" w:fill="FFFFFF" w:themeFill="background1"/>
        </w:rPr>
        <w:t>include a chronic cough, shoulder and chest pain, dyspnoea, inexplicable weight loss, exhaustion, and recurrent respiratory infections</w:t>
      </w:r>
      <w:r w:rsidR="001A4F7B" w:rsidRPr="00EC3BBF">
        <w:rPr>
          <w:color w:val="000000" w:themeColor="text1"/>
          <w:sz w:val="22"/>
          <w:szCs w:val="22"/>
          <w:shd w:val="clear" w:color="auto" w:fill="FFFFFF" w:themeFill="background1"/>
        </w:rPr>
        <w:t xml:space="preserve"> </w:t>
      </w:r>
      <w:r w:rsidR="001A4F7B" w:rsidRPr="00EC3BBF">
        <w:rPr>
          <w:rFonts w:eastAsia="Times New Roman"/>
          <w:color w:val="000000" w:themeColor="text1"/>
          <w:kern w:val="0"/>
          <w:sz w:val="22"/>
          <w:szCs w:val="22"/>
          <w:lang w:eastAsia="en-GB"/>
          <w14:ligatures w14:val="none"/>
        </w:rPr>
        <w:t>(Cancer Research UK, 2021).</w:t>
      </w:r>
      <w:r w:rsidR="001A4F7B" w:rsidRPr="00EC3BBF">
        <w:rPr>
          <w:color w:val="000000" w:themeColor="text1"/>
          <w:sz w:val="22"/>
          <w:szCs w:val="22"/>
          <w:shd w:val="clear" w:color="auto" w:fill="FFFFFF" w:themeFill="background1"/>
        </w:rPr>
        <w:t xml:space="preserve"> </w:t>
      </w:r>
    </w:p>
    <w:p w14:paraId="4D1F7A02" w14:textId="77777777" w:rsidR="001A4F7B"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Globally</w:t>
      </w:r>
      <w:r w:rsidRPr="00EC3BBF">
        <w:rPr>
          <w:rFonts w:eastAsia="Times New Roman"/>
          <w:color w:val="000000" w:themeColor="text1"/>
          <w:kern w:val="0"/>
          <w:sz w:val="22"/>
          <w:szCs w:val="22"/>
          <w:lang w:eastAsia="en-GB"/>
          <w14:ligatures w14:val="none"/>
        </w:rPr>
        <w:t xml:space="preserve">, </w:t>
      </w:r>
      <w:r w:rsidR="003764B5" w:rsidRPr="00EC3BBF">
        <w:rPr>
          <w:color w:val="000000" w:themeColor="text1"/>
          <w:sz w:val="22"/>
          <w:szCs w:val="22"/>
          <w:shd w:val="clear" w:color="auto" w:fill="FFFFFF" w:themeFill="background1"/>
        </w:rPr>
        <w:t xml:space="preserve">Lung cancer is still among one of the most </w:t>
      </w:r>
      <w:r w:rsidRPr="00EC3BBF">
        <w:rPr>
          <w:rFonts w:eastAsia="Times New Roman"/>
          <w:color w:val="000000" w:themeColor="text1"/>
          <w:kern w:val="0"/>
          <w:sz w:val="22"/>
          <w:szCs w:val="22"/>
          <w:shd w:val="clear" w:color="auto" w:fill="FFFFFF" w:themeFill="background1"/>
          <w:lang w:eastAsia="en-GB"/>
          <w14:ligatures w14:val="none"/>
        </w:rPr>
        <w:t>prevalent</w:t>
      </w:r>
      <w:r w:rsidRPr="00EC3BBF">
        <w:rPr>
          <w:rFonts w:eastAsia="Times New Roman"/>
          <w:color w:val="000000" w:themeColor="text1"/>
          <w:kern w:val="0"/>
          <w:sz w:val="22"/>
          <w:szCs w:val="22"/>
          <w:lang w:eastAsia="en-GB"/>
          <w14:ligatures w14:val="none"/>
        </w:rPr>
        <w:t xml:space="preserve"> and deadly cancers, with 2,480,675 new cases recorded in </w:t>
      </w:r>
      <w:r w:rsidR="007208D1" w:rsidRPr="00EC3BBF">
        <w:rPr>
          <w:rFonts w:eastAsia="Times New Roman"/>
          <w:color w:val="000000" w:themeColor="text1"/>
          <w:kern w:val="0"/>
          <w:sz w:val="22"/>
          <w:szCs w:val="22"/>
          <w:lang w:eastAsia="en-GB"/>
          <w14:ligatures w14:val="none"/>
        </w:rPr>
        <w:t>2022.</w:t>
      </w:r>
    </w:p>
    <w:p w14:paraId="57046824" w14:textId="764FA8DE" w:rsidR="00E61738"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 </w:t>
      </w:r>
      <w:r w:rsidRPr="00EC3BBF">
        <w:rPr>
          <w:rFonts w:eastAsia="Times New Roman"/>
          <w:b/>
          <w:bCs/>
          <w:color w:val="000000" w:themeColor="text1"/>
          <w:kern w:val="0"/>
          <w:sz w:val="22"/>
          <w:szCs w:val="22"/>
          <w:lang w:eastAsia="en-GB"/>
          <w14:ligatures w14:val="none"/>
        </w:rPr>
        <w:t>In the UK</w:t>
      </w:r>
      <w:r w:rsidRPr="00EC3BBF">
        <w:rPr>
          <w:rFonts w:eastAsia="Times New Roman"/>
          <w:color w:val="000000" w:themeColor="text1"/>
          <w:kern w:val="0"/>
          <w:sz w:val="22"/>
          <w:szCs w:val="22"/>
          <w:lang w:eastAsia="en-GB"/>
          <w14:ligatures w14:val="none"/>
        </w:rPr>
        <w:t xml:space="preserve">, lung cancer accounts for 13% of all new cancer cases, with approximately 50,700 new cases </w:t>
      </w:r>
      <w:r w:rsidR="007208D1" w:rsidRPr="00EC3BBF">
        <w:rPr>
          <w:rFonts w:eastAsia="Times New Roman"/>
          <w:color w:val="000000" w:themeColor="text1"/>
          <w:kern w:val="0"/>
          <w:sz w:val="22"/>
          <w:szCs w:val="22"/>
          <w:lang w:eastAsia="en-GB"/>
          <w14:ligatures w14:val="none"/>
        </w:rPr>
        <w:t>annually.</w:t>
      </w:r>
      <w:r w:rsidRPr="00EC3BBF">
        <w:rPr>
          <w:rFonts w:eastAsia="Times New Roman"/>
          <w:color w:val="000000" w:themeColor="text1"/>
          <w:kern w:val="0"/>
          <w:sz w:val="22"/>
          <w:szCs w:val="22"/>
          <w:lang w:eastAsia="en-GB"/>
          <w14:ligatures w14:val="none"/>
        </w:rPr>
        <w:t xml:space="preserve"> These figures highlight the significant burden of lung cancer on public health systems worldwide</w:t>
      </w:r>
      <w:r w:rsidR="001A4F7B" w:rsidRPr="00EC3BBF">
        <w:rPr>
          <w:rFonts w:eastAsia="Times New Roman"/>
          <w:color w:val="000000" w:themeColor="text1"/>
          <w:kern w:val="0"/>
          <w:sz w:val="22"/>
          <w:szCs w:val="22"/>
          <w:lang w:eastAsia="en-GB"/>
          <w14:ligatures w14:val="none"/>
        </w:rPr>
        <w:t xml:space="preserve"> </w:t>
      </w:r>
      <w:r w:rsidR="00455276" w:rsidRPr="00EC3BBF">
        <w:rPr>
          <w:rFonts w:eastAsia="Times New Roman"/>
          <w:color w:val="000000" w:themeColor="text1"/>
          <w:kern w:val="0"/>
          <w:sz w:val="22"/>
          <w:szCs w:val="22"/>
          <w:lang w:eastAsia="en-GB"/>
          <w14:ligatures w14:val="none"/>
        </w:rPr>
        <w:t>(Cancer Research UK, 2021)</w:t>
      </w:r>
      <w:r w:rsidR="00627025" w:rsidRPr="00EC3BBF">
        <w:rPr>
          <w:rFonts w:eastAsia="Times New Roman"/>
          <w:color w:val="000000" w:themeColor="text1"/>
          <w:kern w:val="0"/>
          <w:sz w:val="22"/>
          <w:szCs w:val="22"/>
          <w:lang w:eastAsia="en-GB"/>
          <w14:ligatures w14:val="none"/>
        </w:rPr>
        <w:t>.</w:t>
      </w:r>
    </w:p>
    <w:p w14:paraId="368F0ED0" w14:textId="4F0CB4A6" w:rsidR="00AE3295" w:rsidRPr="00EC3BBF" w:rsidRDefault="00AE3295"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Main Body </w:t>
      </w:r>
    </w:p>
    <w:p w14:paraId="29381A21" w14:textId="77777777" w:rsidR="00AE3295" w:rsidRPr="00EC3BBF" w:rsidRDefault="00AE329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Approaches Used to Measure and Monitor Lung Cancer</w:t>
      </w:r>
    </w:p>
    <w:p w14:paraId="684F3249" w14:textId="22F174B6"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lastRenderedPageBreak/>
        <w:t>Monitoring lung cancer involves a combination of epidemiological surveillance, clinical diagnostic tools, and population</w:t>
      </w:r>
      <w:r w:rsidRPr="00EC3BBF">
        <w:rPr>
          <w:rFonts w:eastAsia="Times New Roman"/>
          <w:color w:val="000000" w:themeColor="text1"/>
          <w:kern w:val="0"/>
          <w:sz w:val="22"/>
          <w:szCs w:val="22"/>
          <w:lang w:eastAsia="en-GB"/>
          <w14:ligatures w14:val="none"/>
        </w:rPr>
        <w:noBreakHyphen/>
        <w:t>level data collection. Epidemiological monitoring relies heavily on cancer registries, such as the UK’s Clinical Practice Research Datalink (CPRD), which track incidence, prevalence, and survival trends</w:t>
      </w:r>
      <w:r w:rsidR="00455276" w:rsidRPr="00EC3BBF">
        <w:rPr>
          <w:rFonts w:eastAsia="Times New Roman"/>
          <w:color w:val="000000" w:themeColor="text1"/>
          <w:kern w:val="0"/>
          <w:sz w:val="22"/>
          <w:szCs w:val="22"/>
          <w:lang w:eastAsia="en-GB"/>
          <w14:ligatures w14:val="none"/>
        </w:rPr>
        <w:t xml:space="preserve"> (Corby </w:t>
      </w:r>
      <w:r w:rsidR="00455276" w:rsidRPr="00EC3BBF">
        <w:rPr>
          <w:rFonts w:eastAsia="Times New Roman"/>
          <w:i/>
          <w:iCs/>
          <w:color w:val="000000" w:themeColor="text1"/>
          <w:kern w:val="0"/>
          <w:sz w:val="22"/>
          <w:szCs w:val="22"/>
          <w:lang w:eastAsia="en-GB"/>
          <w14:ligatures w14:val="none"/>
        </w:rPr>
        <w:t>et al.</w:t>
      </w:r>
      <w:r w:rsidR="00455276" w:rsidRPr="00EC3BBF">
        <w:rPr>
          <w:rFonts w:eastAsia="Times New Roman"/>
          <w:color w:val="000000" w:themeColor="text1"/>
          <w:kern w:val="0"/>
          <w:sz w:val="22"/>
          <w:szCs w:val="22"/>
          <w:lang w:eastAsia="en-GB"/>
          <w14:ligatures w14:val="none"/>
        </w:rPr>
        <w:t>, 2024)</w:t>
      </w:r>
      <w:r w:rsidRPr="00EC3BBF">
        <w:rPr>
          <w:rFonts w:eastAsia="Times New Roman"/>
          <w:color w:val="000000" w:themeColor="text1"/>
          <w:kern w:val="0"/>
          <w:sz w:val="22"/>
          <w:szCs w:val="22"/>
          <w:lang w:eastAsia="en-GB"/>
          <w14:ligatures w14:val="none"/>
        </w:rPr>
        <w:t>. A population</w:t>
      </w:r>
      <w:r w:rsidRPr="00EC3BBF">
        <w:rPr>
          <w:rFonts w:eastAsia="Times New Roman"/>
          <w:color w:val="000000" w:themeColor="text1"/>
          <w:kern w:val="0"/>
          <w:sz w:val="22"/>
          <w:szCs w:val="22"/>
          <w:lang w:eastAsia="en-GB"/>
          <w14:ligatures w14:val="none"/>
        </w:rPr>
        <w:noBreakHyphen/>
        <w:t>based cohort study using CPRD data reported an incidence rate of 52.0 per 100,000 person</w:t>
      </w:r>
      <w:r w:rsidRPr="00EC3BBF">
        <w:rPr>
          <w:rFonts w:eastAsia="Times New Roman"/>
          <w:color w:val="000000" w:themeColor="text1"/>
          <w:kern w:val="0"/>
          <w:sz w:val="22"/>
          <w:szCs w:val="22"/>
          <w:lang w:eastAsia="en-GB"/>
          <w14:ligatures w14:val="none"/>
        </w:rPr>
        <w:noBreakHyphen/>
        <w:t xml:space="preserve">years in the UK, with rising trends in older age groups, particularly among individuals aged 80–89 </w:t>
      </w:r>
      <w:r w:rsidR="00627025" w:rsidRPr="00EC3BBF">
        <w:rPr>
          <w:rFonts w:eastAsia="Times New Roman"/>
          <w:color w:val="000000" w:themeColor="text1"/>
          <w:kern w:val="0"/>
          <w:sz w:val="22"/>
          <w:szCs w:val="22"/>
          <w:lang w:eastAsia="en-GB"/>
          <w14:ligatures w14:val="none"/>
        </w:rPr>
        <w:t>years</w:t>
      </w:r>
      <w:r w:rsidR="00455276" w:rsidRPr="00EC3BBF">
        <w:rPr>
          <w:rFonts w:eastAsia="Times New Roman"/>
          <w:color w:val="000000" w:themeColor="text1"/>
          <w:kern w:val="0"/>
          <w:sz w:val="22"/>
          <w:szCs w:val="22"/>
          <w:lang w:eastAsia="en-GB"/>
          <w14:ligatures w14:val="none"/>
        </w:rPr>
        <w:t xml:space="preserve"> (Corby </w:t>
      </w:r>
      <w:r w:rsidR="00455276" w:rsidRPr="00EC3BBF">
        <w:rPr>
          <w:rFonts w:eastAsia="Times New Roman"/>
          <w:i/>
          <w:iCs/>
          <w:color w:val="000000" w:themeColor="text1"/>
          <w:kern w:val="0"/>
          <w:sz w:val="22"/>
          <w:szCs w:val="22"/>
          <w:lang w:eastAsia="en-GB"/>
          <w14:ligatures w14:val="none"/>
        </w:rPr>
        <w:t>et al.</w:t>
      </w:r>
      <w:r w:rsidR="00455276" w:rsidRPr="00EC3BBF">
        <w:rPr>
          <w:rFonts w:eastAsia="Times New Roman"/>
          <w:color w:val="000000" w:themeColor="text1"/>
          <w:kern w:val="0"/>
          <w:sz w:val="22"/>
          <w:szCs w:val="22"/>
          <w:lang w:eastAsia="en-GB"/>
          <w14:ligatures w14:val="none"/>
        </w:rPr>
        <w:t>, 2024)</w:t>
      </w:r>
      <w:r w:rsidR="00627025" w:rsidRPr="00EC3BBF">
        <w:rPr>
          <w:rFonts w:eastAsia="Times New Roman"/>
          <w:color w:val="000000" w:themeColor="text1"/>
          <w:kern w:val="0"/>
          <w:sz w:val="22"/>
          <w:szCs w:val="22"/>
          <w:lang w:eastAsia="en-GB"/>
          <w14:ligatures w14:val="none"/>
        </w:rPr>
        <w:t>.</w:t>
      </w:r>
      <w:r w:rsidRPr="00EC3BBF">
        <w:rPr>
          <w:rFonts w:eastAsia="Times New Roman"/>
          <w:color w:val="000000" w:themeColor="text1"/>
          <w:kern w:val="0"/>
          <w:sz w:val="22"/>
          <w:szCs w:val="22"/>
          <w:lang w:eastAsia="en-GB"/>
          <w14:ligatures w14:val="none"/>
        </w:rPr>
        <w:t xml:space="preserve"> These registries allow researchers and policymakers to identify patterns, evaluate risk factors, and assess the effectiveness of public health interventions.</w:t>
      </w:r>
    </w:p>
    <w:p w14:paraId="4149139B" w14:textId="3EAF2942"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Globally, organisations such as the World Cancer Research Fund and the Global Cancer Observatory (GCO) provide comprehensive datasets on lung cancer incidence, mortality, and survival</w:t>
      </w:r>
      <w:r w:rsidR="00455276" w:rsidRPr="00EC3BBF">
        <w:rPr>
          <w:rFonts w:eastAsia="Times New Roman"/>
          <w:color w:val="000000" w:themeColor="text1"/>
          <w:kern w:val="0"/>
          <w:sz w:val="22"/>
          <w:szCs w:val="22"/>
          <w:lang w:eastAsia="en-GB"/>
          <w14:ligatures w14:val="none"/>
        </w:rPr>
        <w:t xml:space="preserve"> (World Cancer Research Fund, 2022; Global Cancer Observatory, 2026)</w:t>
      </w:r>
      <w:r w:rsidRPr="00EC3BBF">
        <w:rPr>
          <w:rFonts w:eastAsia="Times New Roman"/>
          <w:color w:val="000000" w:themeColor="text1"/>
          <w:kern w:val="0"/>
          <w:sz w:val="22"/>
          <w:szCs w:val="22"/>
          <w:lang w:eastAsia="en-GB"/>
          <w14:ligatures w14:val="none"/>
        </w:rPr>
        <w:t xml:space="preserve">. For example, the World Cancer Research Fund reported that China, the United States, and Japan had the highest number of lung cancer cases in 2022, with China alone accounting for over one million new </w:t>
      </w:r>
      <w:r w:rsidR="00627025" w:rsidRPr="00EC3BBF">
        <w:rPr>
          <w:rFonts w:eastAsia="Times New Roman"/>
          <w:color w:val="000000" w:themeColor="text1"/>
          <w:kern w:val="0"/>
          <w:sz w:val="22"/>
          <w:szCs w:val="22"/>
          <w:lang w:eastAsia="en-GB"/>
          <w14:ligatures w14:val="none"/>
        </w:rPr>
        <w:t>cases</w:t>
      </w:r>
      <w:r w:rsidR="00455276" w:rsidRPr="00EC3BBF">
        <w:rPr>
          <w:rFonts w:eastAsia="Times New Roman"/>
          <w:color w:val="000000" w:themeColor="text1"/>
          <w:kern w:val="0"/>
          <w:sz w:val="22"/>
          <w:szCs w:val="22"/>
          <w:lang w:eastAsia="en-GB"/>
          <w14:ligatures w14:val="none"/>
        </w:rPr>
        <w:t xml:space="preserve"> (World Cancer Research Fund, 2022)</w:t>
      </w:r>
      <w:r w:rsidR="00627025" w:rsidRPr="00EC3BBF">
        <w:rPr>
          <w:rFonts w:eastAsia="Times New Roman"/>
          <w:color w:val="000000" w:themeColor="text1"/>
          <w:kern w:val="0"/>
          <w:sz w:val="22"/>
          <w:szCs w:val="22"/>
          <w:lang w:eastAsia="en-GB"/>
          <w14:ligatures w14:val="none"/>
        </w:rPr>
        <w:t>.</w:t>
      </w:r>
      <w:r w:rsidRPr="00EC3BBF">
        <w:rPr>
          <w:rFonts w:eastAsia="Times New Roman"/>
          <w:color w:val="000000" w:themeColor="text1"/>
          <w:kern w:val="0"/>
          <w:sz w:val="22"/>
          <w:szCs w:val="22"/>
          <w:lang w:eastAsia="en-GB"/>
          <w14:ligatures w14:val="none"/>
        </w:rPr>
        <w:t xml:space="preserve"> These international databases enable cross</w:t>
      </w:r>
      <w:r w:rsidRPr="00EC3BBF">
        <w:rPr>
          <w:rFonts w:eastAsia="Times New Roman"/>
          <w:color w:val="000000" w:themeColor="text1"/>
          <w:kern w:val="0"/>
          <w:sz w:val="22"/>
          <w:szCs w:val="22"/>
          <w:lang w:eastAsia="en-GB"/>
          <w14:ligatures w14:val="none"/>
        </w:rPr>
        <w:noBreakHyphen/>
        <w:t>country comparisons and help identify global trends.</w:t>
      </w:r>
    </w:p>
    <w:p w14:paraId="2B81E92B" w14:textId="5B9030A4"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Clinical monitoring involves diagnostic imaging such as chest X</w:t>
      </w:r>
      <w:r w:rsidRPr="00EC3BBF">
        <w:rPr>
          <w:rFonts w:eastAsia="Times New Roman"/>
          <w:color w:val="000000" w:themeColor="text1"/>
          <w:kern w:val="0"/>
          <w:sz w:val="22"/>
          <w:szCs w:val="22"/>
          <w:lang w:eastAsia="en-GB"/>
          <w14:ligatures w14:val="none"/>
        </w:rPr>
        <w:noBreakHyphen/>
        <w:t>rays, CT scans, PET scans, and MRI scans, which help detect tumours and assess disease progression</w:t>
      </w:r>
      <w:r w:rsidR="00084176" w:rsidRPr="00EC3BBF">
        <w:rPr>
          <w:rFonts w:eastAsia="Times New Roman"/>
          <w:color w:val="000000" w:themeColor="text1"/>
          <w:kern w:val="0"/>
          <w:sz w:val="22"/>
          <w:szCs w:val="22"/>
          <w:lang w:eastAsia="en-GB"/>
          <w14:ligatures w14:val="none"/>
        </w:rPr>
        <w:t xml:space="preserve"> (Cancer Research UK, 2021)</w:t>
      </w:r>
      <w:r w:rsidRPr="00EC3BBF">
        <w:rPr>
          <w:rFonts w:eastAsia="Times New Roman"/>
          <w:color w:val="000000" w:themeColor="text1"/>
          <w:kern w:val="0"/>
          <w:sz w:val="22"/>
          <w:szCs w:val="22"/>
          <w:lang w:eastAsia="en-GB"/>
          <w14:ligatures w14:val="none"/>
        </w:rPr>
        <w:t>. Biomarker testing, including EGFR, ALK, and PD</w:t>
      </w:r>
      <w:r w:rsidRPr="00EC3BBF">
        <w:rPr>
          <w:rFonts w:eastAsia="Times New Roman"/>
          <w:color w:val="000000" w:themeColor="text1"/>
          <w:kern w:val="0"/>
          <w:sz w:val="22"/>
          <w:szCs w:val="22"/>
          <w:lang w:eastAsia="en-GB"/>
          <w14:ligatures w14:val="none"/>
        </w:rPr>
        <w:noBreakHyphen/>
        <w:t>L1 analysis, is increasingly used to guide personalised treatment</w:t>
      </w:r>
      <w:r w:rsidR="00084176" w:rsidRPr="00EC3BBF">
        <w:rPr>
          <w:rFonts w:eastAsia="Times New Roman"/>
          <w:color w:val="000000" w:themeColor="text1"/>
          <w:kern w:val="0"/>
          <w:sz w:val="22"/>
          <w:szCs w:val="22"/>
          <w:lang w:eastAsia="en-GB"/>
          <w14:ligatures w14:val="none"/>
        </w:rPr>
        <w:t xml:space="preserve"> (Corby </w:t>
      </w:r>
      <w:r w:rsidR="00084176" w:rsidRPr="00EC3BBF">
        <w:rPr>
          <w:rFonts w:eastAsia="Times New Roman"/>
          <w:i/>
          <w:iCs/>
          <w:color w:val="000000" w:themeColor="text1"/>
          <w:kern w:val="0"/>
          <w:sz w:val="22"/>
          <w:szCs w:val="22"/>
          <w:lang w:eastAsia="en-GB"/>
          <w14:ligatures w14:val="none"/>
        </w:rPr>
        <w:t>et al.</w:t>
      </w:r>
      <w:r w:rsidR="00084176" w:rsidRPr="00EC3BBF">
        <w:rPr>
          <w:rFonts w:eastAsia="Times New Roman"/>
          <w:color w:val="000000" w:themeColor="text1"/>
          <w:kern w:val="0"/>
          <w:sz w:val="22"/>
          <w:szCs w:val="22"/>
          <w:lang w:eastAsia="en-GB"/>
          <w14:ligatures w14:val="none"/>
        </w:rPr>
        <w:t>, 2024)</w:t>
      </w:r>
      <w:r w:rsidRPr="00EC3BBF">
        <w:rPr>
          <w:rFonts w:eastAsia="Times New Roman"/>
          <w:color w:val="000000" w:themeColor="text1"/>
          <w:kern w:val="0"/>
          <w:sz w:val="22"/>
          <w:szCs w:val="22"/>
          <w:lang w:eastAsia="en-GB"/>
          <w14:ligatures w14:val="none"/>
        </w:rPr>
        <w:t>. Screening programmes, particularly low</w:t>
      </w:r>
      <w:r w:rsidRPr="00EC3BBF">
        <w:rPr>
          <w:rFonts w:eastAsia="Times New Roman"/>
          <w:color w:val="000000" w:themeColor="text1"/>
          <w:kern w:val="0"/>
          <w:sz w:val="22"/>
          <w:szCs w:val="22"/>
          <w:lang w:eastAsia="en-GB"/>
          <w14:ligatures w14:val="none"/>
        </w:rPr>
        <w:noBreakHyphen/>
        <w:t>dose CT (LDCT) screening for high</w:t>
      </w:r>
      <w:r w:rsidRPr="00EC3BBF">
        <w:rPr>
          <w:rFonts w:eastAsia="Times New Roman"/>
          <w:color w:val="000000" w:themeColor="text1"/>
          <w:kern w:val="0"/>
          <w:sz w:val="22"/>
          <w:szCs w:val="22"/>
          <w:lang w:eastAsia="en-GB"/>
          <w14:ligatures w14:val="none"/>
        </w:rPr>
        <w:noBreakHyphen/>
        <w:t>risk populations (e.g., long</w:t>
      </w:r>
      <w:r w:rsidRPr="00EC3BBF">
        <w:rPr>
          <w:rFonts w:eastAsia="Times New Roman"/>
          <w:color w:val="000000" w:themeColor="text1"/>
          <w:kern w:val="0"/>
          <w:sz w:val="22"/>
          <w:szCs w:val="22"/>
          <w:lang w:eastAsia="en-GB"/>
          <w14:ligatures w14:val="none"/>
        </w:rPr>
        <w:noBreakHyphen/>
        <w:t>term smokers), are also essential tools for early detection. Although LDCT screening is not yet universally implemented in the UK, pilot programmes have shown promising results in identifying lung cancer at earlier, more treatable stages</w:t>
      </w:r>
      <w:r w:rsidR="00084176" w:rsidRPr="00EC3BBF">
        <w:rPr>
          <w:rFonts w:eastAsia="Times New Roman"/>
          <w:color w:val="000000" w:themeColor="text1"/>
          <w:kern w:val="0"/>
          <w:sz w:val="22"/>
          <w:szCs w:val="22"/>
          <w:lang w:eastAsia="en-GB"/>
          <w14:ligatures w14:val="none"/>
        </w:rPr>
        <w:t xml:space="preserve"> (Global Lung Cancer Coalition, 2022)</w:t>
      </w:r>
      <w:r w:rsidRPr="00EC3BBF">
        <w:rPr>
          <w:rFonts w:eastAsia="Times New Roman"/>
          <w:color w:val="000000" w:themeColor="text1"/>
          <w:kern w:val="0"/>
          <w:sz w:val="22"/>
          <w:szCs w:val="22"/>
          <w:lang w:eastAsia="en-GB"/>
          <w14:ligatures w14:val="none"/>
        </w:rPr>
        <w:t>.</w:t>
      </w:r>
    </w:p>
    <w:p w14:paraId="31DAD184" w14:textId="1EEAFA04" w:rsidR="00AE3295" w:rsidRPr="00EC3BBF" w:rsidRDefault="003764B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How lung cancer can be </w:t>
      </w:r>
      <w:r w:rsidR="00BA0B07" w:rsidRPr="00EC3BBF">
        <w:rPr>
          <w:rFonts w:eastAsia="Times New Roman"/>
          <w:b/>
          <w:bCs/>
          <w:color w:val="000000" w:themeColor="text1"/>
          <w:kern w:val="0"/>
          <w:sz w:val="22"/>
          <w:szCs w:val="22"/>
          <w:lang w:eastAsia="en-GB"/>
          <w14:ligatures w14:val="none"/>
        </w:rPr>
        <w:t>controlled</w:t>
      </w:r>
    </w:p>
    <w:p w14:paraId="32A485F4" w14:textId="2083056C" w:rsidR="00AE3295" w:rsidRPr="00EC3BBF" w:rsidRDefault="003764B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Controlling</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lung</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cancer</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craves</w:t>
      </w:r>
      <w:r w:rsidR="00AE3295" w:rsidRPr="00EC3BBF">
        <w:rPr>
          <w:rFonts w:eastAsia="Times New Roman"/>
          <w:color w:val="000000" w:themeColor="text1"/>
          <w:kern w:val="0"/>
          <w:sz w:val="22"/>
          <w:szCs w:val="22"/>
          <w:lang w:eastAsia="en-GB"/>
          <w14:ligatures w14:val="none"/>
        </w:rPr>
        <w:t xml:space="preserve"> a multifaceted approach involving </w:t>
      </w:r>
      <w:r w:rsidRPr="00EC3BBF">
        <w:rPr>
          <w:rFonts w:eastAsia="Times New Roman"/>
          <w:color w:val="000000" w:themeColor="text1"/>
          <w:kern w:val="0"/>
          <w:sz w:val="22"/>
          <w:szCs w:val="22"/>
          <w:lang w:eastAsia="en-GB"/>
          <w14:ligatures w14:val="none"/>
        </w:rPr>
        <w:t>prevention</w:t>
      </w:r>
      <w:r w:rsidR="00AE3295" w:rsidRPr="00EC3BBF">
        <w:rPr>
          <w:rFonts w:eastAsia="Times New Roman"/>
          <w:color w:val="000000" w:themeColor="text1"/>
          <w:kern w:val="0"/>
          <w:sz w:val="22"/>
          <w:szCs w:val="22"/>
          <w:lang w:eastAsia="en-GB"/>
          <w14:ligatures w14:val="none"/>
        </w:rPr>
        <w:t xml:space="preserve">, early </w:t>
      </w:r>
      <w:r w:rsidRPr="00EC3BBF">
        <w:rPr>
          <w:rFonts w:eastAsia="Times New Roman"/>
          <w:color w:val="000000" w:themeColor="text1"/>
          <w:kern w:val="0"/>
          <w:sz w:val="22"/>
          <w:szCs w:val="22"/>
          <w:lang w:eastAsia="en-GB"/>
          <w14:ligatures w14:val="none"/>
        </w:rPr>
        <w:t>detection</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treatment</w:t>
      </w:r>
      <w:r w:rsidR="00AE3295" w:rsidRPr="00EC3BBF">
        <w:rPr>
          <w:rFonts w:eastAsia="Times New Roman"/>
          <w:color w:val="000000" w:themeColor="text1"/>
          <w:kern w:val="0"/>
          <w:sz w:val="22"/>
          <w:szCs w:val="22"/>
          <w:lang w:eastAsia="en-GB"/>
          <w14:ligatures w14:val="none"/>
        </w:rPr>
        <w:t xml:space="preserve">, and public health policy. Prevention </w:t>
      </w:r>
      <w:r w:rsidR="00BA0B07" w:rsidRPr="00EC3BBF">
        <w:rPr>
          <w:rFonts w:eastAsia="Times New Roman"/>
          <w:color w:val="000000" w:themeColor="text1"/>
          <w:kern w:val="0"/>
          <w:sz w:val="22"/>
          <w:szCs w:val="22"/>
          <w:lang w:eastAsia="en-GB"/>
          <w14:ligatures w14:val="none"/>
        </w:rPr>
        <w:t>remains</w:t>
      </w:r>
      <w:r w:rsidR="00AE3295" w:rsidRPr="00EC3BBF">
        <w:rPr>
          <w:rFonts w:eastAsia="Times New Roman"/>
          <w:color w:val="000000" w:themeColor="text1"/>
          <w:kern w:val="0"/>
          <w:sz w:val="22"/>
          <w:szCs w:val="22"/>
          <w:lang w:eastAsia="en-GB"/>
          <w14:ligatures w14:val="none"/>
        </w:rPr>
        <w:t xml:space="preserve"> </w:t>
      </w:r>
      <w:r w:rsidR="00BA0B07" w:rsidRPr="00EC3BBF">
        <w:rPr>
          <w:rFonts w:eastAsia="Times New Roman"/>
          <w:color w:val="000000" w:themeColor="text1"/>
          <w:kern w:val="0"/>
          <w:sz w:val="22"/>
          <w:szCs w:val="22"/>
          <w:lang w:eastAsia="en-GB"/>
          <w14:ligatures w14:val="none"/>
        </w:rPr>
        <w:t>the</w:t>
      </w:r>
      <w:r w:rsidR="00AE3295" w:rsidRPr="00EC3BBF">
        <w:rPr>
          <w:rFonts w:eastAsia="Times New Roman"/>
          <w:color w:val="000000" w:themeColor="text1"/>
          <w:kern w:val="0"/>
          <w:sz w:val="22"/>
          <w:szCs w:val="22"/>
          <w:lang w:eastAsia="en-GB"/>
          <w14:ligatures w14:val="none"/>
        </w:rPr>
        <w:t xml:space="preserve"> </w:t>
      </w:r>
      <w:r w:rsidR="00BA0B07" w:rsidRPr="00EC3BBF">
        <w:rPr>
          <w:rFonts w:eastAsia="Times New Roman"/>
          <w:color w:val="000000" w:themeColor="text1"/>
          <w:kern w:val="0"/>
          <w:sz w:val="22"/>
          <w:szCs w:val="22"/>
          <w:lang w:eastAsia="en-GB"/>
          <w14:ligatures w14:val="none"/>
        </w:rPr>
        <w:t>most</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useful</w:t>
      </w:r>
      <w:r w:rsidR="00AE3295" w:rsidRPr="00EC3BBF">
        <w:rPr>
          <w:rFonts w:eastAsia="Times New Roman"/>
          <w:color w:val="000000" w:themeColor="text1"/>
          <w:kern w:val="0"/>
          <w:sz w:val="22"/>
          <w:szCs w:val="22"/>
          <w:lang w:eastAsia="en-GB"/>
          <w14:ligatures w14:val="none"/>
        </w:rPr>
        <w:t xml:space="preserve"> strategy, as smoking is the leading risk factor for lung cancer</w:t>
      </w:r>
      <w:r w:rsidR="00084176" w:rsidRPr="00EC3BBF">
        <w:rPr>
          <w:rFonts w:eastAsia="Times New Roman"/>
          <w:color w:val="000000" w:themeColor="text1"/>
          <w:kern w:val="0"/>
          <w:sz w:val="22"/>
          <w:szCs w:val="22"/>
          <w:lang w:eastAsia="en-GB"/>
          <w14:ligatures w14:val="none"/>
        </w:rPr>
        <w:t xml:space="preserve"> (World Cancer Research Fund, 2022)</w:t>
      </w:r>
      <w:r w:rsidR="00AE3295" w:rsidRPr="00EC3BBF">
        <w:rPr>
          <w:rFonts w:eastAsia="Times New Roman"/>
          <w:color w:val="000000" w:themeColor="text1"/>
          <w:kern w:val="0"/>
          <w:sz w:val="22"/>
          <w:szCs w:val="22"/>
          <w:lang w:eastAsia="en-GB"/>
          <w14:ligatures w14:val="none"/>
        </w:rPr>
        <w:t xml:space="preserve">. The UK has seen a major reduction in smoking rates over recent decades, contributing to a gradual decline in lung cancer incidence, particularly among men. However, incidence among older women has increased, reflecting historical smoking </w:t>
      </w:r>
      <w:r w:rsidR="00B72D8D" w:rsidRPr="00EC3BBF">
        <w:rPr>
          <w:rFonts w:eastAsia="Times New Roman"/>
          <w:color w:val="000000" w:themeColor="text1"/>
          <w:kern w:val="0"/>
          <w:sz w:val="22"/>
          <w:szCs w:val="22"/>
          <w:lang w:eastAsia="en-GB"/>
          <w14:ligatures w14:val="none"/>
        </w:rPr>
        <w:t>patterns</w:t>
      </w:r>
      <w:r w:rsidR="00084176" w:rsidRPr="00EC3BBF">
        <w:rPr>
          <w:rFonts w:eastAsia="Times New Roman"/>
          <w:color w:val="000000" w:themeColor="text1"/>
          <w:kern w:val="0"/>
          <w:sz w:val="22"/>
          <w:szCs w:val="22"/>
          <w:lang w:eastAsia="en-GB"/>
          <w14:ligatures w14:val="none"/>
        </w:rPr>
        <w:t xml:space="preserve"> (Cancer Research UK, 2021)</w:t>
      </w:r>
      <w:r w:rsidR="00B72D8D" w:rsidRPr="00EC3BBF">
        <w:rPr>
          <w:rFonts w:eastAsia="Times New Roman"/>
          <w:color w:val="000000" w:themeColor="text1"/>
          <w:kern w:val="0"/>
          <w:sz w:val="22"/>
          <w:szCs w:val="22"/>
          <w:lang w:eastAsia="en-GB"/>
          <w14:ligatures w14:val="none"/>
        </w:rPr>
        <w:t>.</w:t>
      </w:r>
    </w:p>
    <w:p w14:paraId="6CB3A2AD" w14:textId="0442D0C8"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lastRenderedPageBreak/>
        <w:t>Public health measures such as smoking cessation programmes, tobacco taxation, advertising restrictions, and smoke</w:t>
      </w:r>
      <w:r w:rsidRPr="00EC3BBF">
        <w:rPr>
          <w:rFonts w:eastAsia="Times New Roman"/>
          <w:color w:val="000000" w:themeColor="text1"/>
          <w:kern w:val="0"/>
          <w:sz w:val="22"/>
          <w:szCs w:val="22"/>
          <w:lang w:eastAsia="en-GB"/>
          <w14:ligatures w14:val="none"/>
        </w:rPr>
        <w:noBreakHyphen/>
        <w:t>free legislation have played a crucial role in reducing exposure to tobacco smoke</w:t>
      </w:r>
      <w:r w:rsidR="00084176" w:rsidRPr="00EC3BBF">
        <w:rPr>
          <w:rFonts w:eastAsia="Times New Roman"/>
          <w:color w:val="000000" w:themeColor="text1"/>
          <w:kern w:val="0"/>
          <w:sz w:val="22"/>
          <w:szCs w:val="22"/>
          <w:lang w:eastAsia="en-GB"/>
          <w14:ligatures w14:val="none"/>
        </w:rPr>
        <w:t xml:space="preserve"> (Public Health Wales, 2021)</w:t>
      </w:r>
      <w:r w:rsidRPr="00EC3BBF">
        <w:rPr>
          <w:rFonts w:eastAsia="Times New Roman"/>
          <w:color w:val="000000" w:themeColor="text1"/>
          <w:kern w:val="0"/>
          <w:sz w:val="22"/>
          <w:szCs w:val="22"/>
          <w:lang w:eastAsia="en-GB"/>
          <w14:ligatures w14:val="none"/>
        </w:rPr>
        <w:t>. Additionally, efforts to reduce occupational exposure to carcinogens (e.g., asbestos, radon) and improve air quality contribute to lung cancer prevention</w:t>
      </w:r>
      <w:r w:rsidR="00084176" w:rsidRPr="00EC3BBF">
        <w:rPr>
          <w:rFonts w:eastAsia="Times New Roman"/>
          <w:color w:val="000000" w:themeColor="text1"/>
          <w:kern w:val="0"/>
          <w:sz w:val="22"/>
          <w:szCs w:val="22"/>
          <w:lang w:eastAsia="en-GB"/>
          <w14:ligatures w14:val="none"/>
        </w:rPr>
        <w:t xml:space="preserve"> (World Cancer Research Fund, 2022)</w:t>
      </w:r>
      <w:r w:rsidRPr="00EC3BBF">
        <w:rPr>
          <w:rFonts w:eastAsia="Times New Roman"/>
          <w:color w:val="000000" w:themeColor="text1"/>
          <w:kern w:val="0"/>
          <w:sz w:val="22"/>
          <w:szCs w:val="22"/>
          <w:lang w:eastAsia="en-GB"/>
          <w14:ligatures w14:val="none"/>
        </w:rPr>
        <w:t>.</w:t>
      </w:r>
    </w:p>
    <w:p w14:paraId="4274BA2A" w14:textId="7F200D36"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Early detection is another key component of lung cancer control. Screening programmes using LDCT have been shown to reduce mortality by detecting cancer at earlier stages</w:t>
      </w:r>
      <w:r w:rsidR="00084176" w:rsidRPr="00EC3BBF">
        <w:rPr>
          <w:rFonts w:eastAsia="Times New Roman"/>
          <w:color w:val="000000" w:themeColor="text1"/>
          <w:kern w:val="0"/>
          <w:sz w:val="22"/>
          <w:szCs w:val="22"/>
          <w:lang w:eastAsia="en-GB"/>
          <w14:ligatures w14:val="none"/>
        </w:rPr>
        <w:t xml:space="preserve"> (Global Lung Cancer Coalition, 2022)</w:t>
      </w:r>
      <w:r w:rsidRPr="00EC3BBF">
        <w:rPr>
          <w:rFonts w:eastAsia="Times New Roman"/>
          <w:color w:val="000000" w:themeColor="text1"/>
          <w:kern w:val="0"/>
          <w:sz w:val="22"/>
          <w:szCs w:val="22"/>
          <w:lang w:eastAsia="en-GB"/>
          <w14:ligatures w14:val="none"/>
        </w:rPr>
        <w:t>. The UK has begun implementing targeted lung health checks in high</w:t>
      </w:r>
      <w:r w:rsidRPr="00EC3BBF">
        <w:rPr>
          <w:rFonts w:eastAsia="Times New Roman"/>
          <w:color w:val="000000" w:themeColor="text1"/>
          <w:kern w:val="0"/>
          <w:sz w:val="22"/>
          <w:szCs w:val="22"/>
          <w:lang w:eastAsia="en-GB"/>
          <w14:ligatures w14:val="none"/>
        </w:rPr>
        <w:noBreakHyphen/>
        <w:t>risk communities, which include LDCT scans and smoking cessation support. These initiatives aim to replicate the success of similar programmes in the United States</w:t>
      </w:r>
      <w:r w:rsidR="00084176" w:rsidRPr="00EC3BBF">
        <w:rPr>
          <w:rFonts w:eastAsia="Times New Roman"/>
          <w:color w:val="000000" w:themeColor="text1"/>
          <w:kern w:val="0"/>
          <w:sz w:val="22"/>
          <w:szCs w:val="22"/>
          <w:lang w:eastAsia="en-GB"/>
          <w14:ligatures w14:val="none"/>
        </w:rPr>
        <w:t xml:space="preserve"> (Cancer Research UK, 2021)</w:t>
      </w:r>
      <w:r w:rsidRPr="00EC3BBF">
        <w:rPr>
          <w:rFonts w:eastAsia="Times New Roman"/>
          <w:color w:val="000000" w:themeColor="text1"/>
          <w:kern w:val="0"/>
          <w:sz w:val="22"/>
          <w:szCs w:val="22"/>
          <w:lang w:eastAsia="en-GB"/>
          <w14:ligatures w14:val="none"/>
        </w:rPr>
        <w:t>.</w:t>
      </w:r>
    </w:p>
    <w:p w14:paraId="1316A5B7" w14:textId="4DCD3248" w:rsidR="00AE3295" w:rsidRPr="00EC3BBF" w:rsidRDefault="00BA0B07"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color w:val="000000" w:themeColor="text1"/>
          <w:sz w:val="22"/>
          <w:szCs w:val="22"/>
          <w:shd w:val="clear" w:color="auto" w:fill="FFFFFF" w:themeFill="background1"/>
        </w:rPr>
        <w:t>Lung cancer treatment options vary depending on the disease's type and stage</w:t>
      </w:r>
      <w:r w:rsidR="00AE3295" w:rsidRPr="00EC3BBF">
        <w:rPr>
          <w:rFonts w:eastAsia="Times New Roman"/>
          <w:color w:val="000000" w:themeColor="text1"/>
          <w:kern w:val="0"/>
          <w:sz w:val="22"/>
          <w:szCs w:val="22"/>
          <w:lang w:eastAsia="en-GB"/>
          <w14:ligatures w14:val="none"/>
        </w:rPr>
        <w:t>. They include surgery, radiotherapy, chemotherapy, targeted therapy, and immunotherapy</w:t>
      </w:r>
      <w:r w:rsidR="00223825" w:rsidRPr="00EC3BBF">
        <w:rPr>
          <w:rFonts w:eastAsia="Times New Roman"/>
          <w:color w:val="000000" w:themeColor="text1"/>
          <w:kern w:val="0"/>
          <w:sz w:val="22"/>
          <w:szCs w:val="22"/>
          <w:lang w:eastAsia="en-GB"/>
          <w14:ligatures w14:val="none"/>
        </w:rPr>
        <w:t xml:space="preserve"> (Corby </w:t>
      </w:r>
      <w:r w:rsidR="00223825" w:rsidRPr="00EC3BBF">
        <w:rPr>
          <w:rFonts w:eastAsia="Times New Roman"/>
          <w:i/>
          <w:iCs/>
          <w:color w:val="000000" w:themeColor="text1"/>
          <w:kern w:val="0"/>
          <w:sz w:val="22"/>
          <w:szCs w:val="22"/>
          <w:lang w:eastAsia="en-GB"/>
          <w14:ligatures w14:val="none"/>
        </w:rPr>
        <w:t>et al.</w:t>
      </w:r>
      <w:r w:rsidR="00223825" w:rsidRPr="00EC3BBF">
        <w:rPr>
          <w:rFonts w:eastAsia="Times New Roman"/>
          <w:color w:val="000000" w:themeColor="text1"/>
          <w:kern w:val="0"/>
          <w:sz w:val="22"/>
          <w:szCs w:val="22"/>
          <w:lang w:eastAsia="en-GB"/>
          <w14:ligatures w14:val="none"/>
        </w:rPr>
        <w:t>, 2024)</w:t>
      </w:r>
      <w:r w:rsidR="00AE3295" w:rsidRPr="00EC3BBF">
        <w:rPr>
          <w:rFonts w:eastAsia="Times New Roman"/>
          <w:color w:val="000000" w:themeColor="text1"/>
          <w:kern w:val="0"/>
          <w:sz w:val="22"/>
          <w:szCs w:val="22"/>
          <w:lang w:eastAsia="en-GB"/>
          <w14:ligatures w14:val="none"/>
        </w:rPr>
        <w:t>. Advances in personalised medicine have significantly improved outcomes for some patients, particularly those with specific genetic mutations. For example, targeted therapies such as EGFR inhibitors and ALK inhibitors have shown high response rates in selected patient groups</w:t>
      </w:r>
      <w:r w:rsidR="00223825" w:rsidRPr="00EC3BBF">
        <w:rPr>
          <w:rFonts w:eastAsia="Times New Roman"/>
          <w:color w:val="000000" w:themeColor="text1"/>
          <w:kern w:val="0"/>
          <w:sz w:val="22"/>
          <w:szCs w:val="22"/>
          <w:lang w:eastAsia="en-GB"/>
          <w14:ligatures w14:val="none"/>
        </w:rPr>
        <w:t xml:space="preserve"> (World Cancer Research Fund, 2022)</w:t>
      </w:r>
      <w:r w:rsidR="00AE3295" w:rsidRPr="00EC3BBF">
        <w:rPr>
          <w:rFonts w:eastAsia="Times New Roman"/>
          <w:color w:val="000000" w:themeColor="text1"/>
          <w:kern w:val="0"/>
          <w:sz w:val="22"/>
          <w:szCs w:val="22"/>
          <w:lang w:eastAsia="en-GB"/>
          <w14:ligatures w14:val="none"/>
        </w:rPr>
        <w:t>. Immunotherapies, including PD</w:t>
      </w:r>
      <w:r w:rsidR="00AE3295" w:rsidRPr="00EC3BBF">
        <w:rPr>
          <w:rFonts w:eastAsia="Times New Roman"/>
          <w:color w:val="000000" w:themeColor="text1"/>
          <w:kern w:val="0"/>
          <w:sz w:val="22"/>
          <w:szCs w:val="22"/>
          <w:lang w:eastAsia="en-GB"/>
          <w14:ligatures w14:val="none"/>
        </w:rPr>
        <w:noBreakHyphen/>
        <w:t>1 and PD</w:t>
      </w:r>
      <w:r w:rsidR="00AE3295" w:rsidRPr="00EC3BBF">
        <w:rPr>
          <w:rFonts w:eastAsia="Times New Roman"/>
          <w:color w:val="000000" w:themeColor="text1"/>
          <w:kern w:val="0"/>
          <w:sz w:val="22"/>
          <w:szCs w:val="22"/>
          <w:lang w:eastAsia="en-GB"/>
          <w14:ligatures w14:val="none"/>
        </w:rPr>
        <w:noBreakHyphen/>
        <w:t>L1 inhibitors, have also transformed the treatment landscape by enhancing the body’s immune response against cancer cells</w:t>
      </w:r>
      <w:r w:rsidR="00223825" w:rsidRPr="00EC3BBF">
        <w:rPr>
          <w:rFonts w:eastAsia="Times New Roman"/>
          <w:color w:val="000000" w:themeColor="text1"/>
          <w:kern w:val="0"/>
          <w:sz w:val="22"/>
          <w:szCs w:val="22"/>
          <w:lang w:eastAsia="en-GB"/>
          <w14:ligatures w14:val="none"/>
        </w:rPr>
        <w:t xml:space="preserve"> (Corby </w:t>
      </w:r>
      <w:r w:rsidR="00223825" w:rsidRPr="00EC3BBF">
        <w:rPr>
          <w:rFonts w:eastAsia="Times New Roman"/>
          <w:i/>
          <w:iCs/>
          <w:color w:val="000000" w:themeColor="text1"/>
          <w:kern w:val="0"/>
          <w:sz w:val="22"/>
          <w:szCs w:val="22"/>
          <w:lang w:eastAsia="en-GB"/>
          <w14:ligatures w14:val="none"/>
        </w:rPr>
        <w:t>et al.</w:t>
      </w:r>
      <w:r w:rsidR="00223825" w:rsidRPr="00EC3BBF">
        <w:rPr>
          <w:rFonts w:eastAsia="Times New Roman"/>
          <w:color w:val="000000" w:themeColor="text1"/>
          <w:kern w:val="0"/>
          <w:sz w:val="22"/>
          <w:szCs w:val="22"/>
          <w:lang w:eastAsia="en-GB"/>
          <w14:ligatures w14:val="none"/>
        </w:rPr>
        <w:t>, 2024)</w:t>
      </w:r>
      <w:r w:rsidR="00AE3295" w:rsidRPr="00EC3BBF">
        <w:rPr>
          <w:rFonts w:eastAsia="Times New Roman"/>
          <w:color w:val="000000" w:themeColor="text1"/>
          <w:kern w:val="0"/>
          <w:sz w:val="22"/>
          <w:szCs w:val="22"/>
          <w:lang w:eastAsia="en-GB"/>
          <w14:ligatures w14:val="none"/>
        </w:rPr>
        <w:t>.</w:t>
      </w:r>
    </w:p>
    <w:p w14:paraId="66E029C1" w14:textId="7DAEAE48"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Despite these advances, lung cancer remains challenging to treat due to late diagnosis. Many patients present with advanced disease, limiting treatment options and reducing survival rates. However, survival has improved over time: median survival increased from 6.6 months (2000–2004) to 10.0 months (2015–2019) in the UK, with better outcomes observed in younger patients and </w:t>
      </w:r>
      <w:r w:rsidR="00B72D8D" w:rsidRPr="00EC3BBF">
        <w:rPr>
          <w:rFonts w:eastAsia="Times New Roman"/>
          <w:color w:val="000000" w:themeColor="text1"/>
          <w:kern w:val="0"/>
          <w:sz w:val="22"/>
          <w:szCs w:val="22"/>
          <w:lang w:eastAsia="en-GB"/>
          <w14:ligatures w14:val="none"/>
        </w:rPr>
        <w:t>women</w:t>
      </w:r>
      <w:r w:rsidR="00223825" w:rsidRPr="00EC3BBF">
        <w:rPr>
          <w:rFonts w:eastAsia="Times New Roman"/>
          <w:color w:val="000000" w:themeColor="text1"/>
          <w:kern w:val="0"/>
          <w:sz w:val="22"/>
          <w:szCs w:val="22"/>
          <w:lang w:eastAsia="en-GB"/>
          <w14:ligatures w14:val="none"/>
        </w:rPr>
        <w:t xml:space="preserve"> (Corby </w:t>
      </w:r>
      <w:r w:rsidR="00223825" w:rsidRPr="00EC3BBF">
        <w:rPr>
          <w:rFonts w:eastAsia="Times New Roman"/>
          <w:i/>
          <w:iCs/>
          <w:color w:val="000000" w:themeColor="text1"/>
          <w:kern w:val="0"/>
          <w:sz w:val="22"/>
          <w:szCs w:val="22"/>
          <w:lang w:eastAsia="en-GB"/>
          <w14:ligatures w14:val="none"/>
        </w:rPr>
        <w:t>et al.</w:t>
      </w:r>
      <w:r w:rsidR="00223825" w:rsidRPr="00EC3BBF">
        <w:rPr>
          <w:rFonts w:eastAsia="Times New Roman"/>
          <w:color w:val="000000" w:themeColor="text1"/>
          <w:kern w:val="0"/>
          <w:sz w:val="22"/>
          <w:szCs w:val="22"/>
          <w:lang w:eastAsia="en-GB"/>
          <w14:ligatures w14:val="none"/>
        </w:rPr>
        <w:t>, 2024).</w:t>
      </w:r>
    </w:p>
    <w:p w14:paraId="40AECDDF" w14:textId="77777777" w:rsidR="00AE3295" w:rsidRPr="00EC3BBF" w:rsidRDefault="00AE329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Consequences of Lung Cancer on Individuals and Communities</w:t>
      </w:r>
    </w:p>
    <w:p w14:paraId="0D1CA80D" w14:textId="48D173AE"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Lung cancer has profound consequences for individuals, families, and communities. Physically, the disease can cause debilitating symptoms such as breathlessness, chronic pain, fatigue, and reduced mobility</w:t>
      </w:r>
      <w:r w:rsidR="00223825" w:rsidRPr="00EC3BBF">
        <w:rPr>
          <w:rFonts w:eastAsia="Times New Roman"/>
          <w:color w:val="000000" w:themeColor="text1"/>
          <w:kern w:val="0"/>
          <w:sz w:val="22"/>
          <w:szCs w:val="22"/>
          <w:lang w:eastAsia="en-GB"/>
          <w14:ligatures w14:val="none"/>
        </w:rPr>
        <w:t xml:space="preserve"> (Cancer Research UK, 2021</w:t>
      </w:r>
      <w:r w:rsidRPr="00EC3BBF">
        <w:rPr>
          <w:rFonts w:eastAsia="Times New Roman"/>
          <w:color w:val="000000" w:themeColor="text1"/>
          <w:kern w:val="0"/>
          <w:sz w:val="22"/>
          <w:szCs w:val="22"/>
          <w:lang w:eastAsia="en-GB"/>
          <w14:ligatures w14:val="none"/>
        </w:rPr>
        <w:t>. These symptoms often worsen as the disease progresses, significantly impacting quality of life. Treatment side effects, including nausea, hair loss, and immune suppression, further contribute to physical and emotional distress.</w:t>
      </w:r>
    </w:p>
    <w:p w14:paraId="1F67AB81" w14:textId="54849449"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lastRenderedPageBreak/>
        <w:t>Psychologically, lung cancer can lead to anxiety, depression, and fear, particularly due to its poor prognosis. Many patients experience feelings of guilt or stigma, especially if their cancer is linked to smoking. This stigma can discourage individuals from seeking help or participating in screening programmes</w:t>
      </w:r>
      <w:r w:rsidR="00223825" w:rsidRPr="00EC3BBF">
        <w:rPr>
          <w:rFonts w:eastAsia="Times New Roman"/>
          <w:color w:val="000000" w:themeColor="text1"/>
          <w:kern w:val="0"/>
          <w:sz w:val="22"/>
          <w:szCs w:val="22"/>
          <w:lang w:eastAsia="en-GB"/>
          <w14:ligatures w14:val="none"/>
        </w:rPr>
        <w:t xml:space="preserve"> (Global Lung Cancer Coalition, 2022). </w:t>
      </w:r>
    </w:p>
    <w:p w14:paraId="672B30DA" w14:textId="650FD65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Socially, lung cancer affects relationships, employment, and financial stability. Patients may struggle to maintain employment due to treatment schedules and declining health, leading to loss of income and increased financial strain</w:t>
      </w:r>
      <w:r w:rsidR="00CC162D" w:rsidRPr="00EC3BBF">
        <w:rPr>
          <w:rFonts w:eastAsia="Times New Roman"/>
          <w:color w:val="000000" w:themeColor="text1"/>
          <w:kern w:val="0"/>
          <w:sz w:val="22"/>
          <w:szCs w:val="22"/>
          <w:lang w:eastAsia="en-GB"/>
          <w14:ligatures w14:val="none"/>
        </w:rPr>
        <w:t xml:space="preserve"> (Public Health Wales, 2021).</w:t>
      </w:r>
      <w:r w:rsidRPr="00EC3BBF">
        <w:rPr>
          <w:rFonts w:eastAsia="Times New Roman"/>
          <w:color w:val="000000" w:themeColor="text1"/>
          <w:kern w:val="0"/>
          <w:sz w:val="22"/>
          <w:szCs w:val="22"/>
          <w:lang w:eastAsia="en-GB"/>
          <w14:ligatures w14:val="none"/>
        </w:rPr>
        <w:t xml:space="preserve"> Families often take on caregiving responsibilities, which can be emotionally and physically demanding.</w:t>
      </w:r>
    </w:p>
    <w:p w14:paraId="5D1D982C" w14:textId="60E09F2B" w:rsidR="00CC162D"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At the community level, lung cancer places a significant burden on healthcare systems</w:t>
      </w:r>
      <w:r w:rsidR="00142793" w:rsidRPr="00EC3BBF">
        <w:rPr>
          <w:rFonts w:eastAsia="Times New Roman"/>
          <w:color w:val="000000" w:themeColor="text1"/>
          <w:kern w:val="0"/>
          <w:sz w:val="22"/>
          <w:szCs w:val="22"/>
          <w:lang w:eastAsia="en-GB"/>
          <w14:ligatures w14:val="none"/>
        </w:rPr>
        <w:t xml:space="preserve">. </w:t>
      </w:r>
      <w:r w:rsidR="00142793" w:rsidRPr="00EC3BBF">
        <w:rPr>
          <w:color w:val="000000" w:themeColor="text1"/>
          <w:sz w:val="22"/>
          <w:szCs w:val="22"/>
          <w:shd w:val="clear" w:color="auto" w:fill="FFFFFF" w:themeFill="background1"/>
        </w:rPr>
        <w:t>Significant resources are needed for diagnosis, treatment, and palliative care due to high incidence and mortality rates</w:t>
      </w:r>
      <w:r w:rsidRPr="00EC3BBF">
        <w:rPr>
          <w:rFonts w:eastAsia="Times New Roman"/>
          <w:color w:val="000000" w:themeColor="text1"/>
          <w:kern w:val="0"/>
          <w:sz w:val="22"/>
          <w:szCs w:val="22"/>
          <w:shd w:val="clear" w:color="auto" w:fill="FFFFFF" w:themeFill="background1"/>
          <w:lang w:eastAsia="en-GB"/>
          <w14:ligatures w14:val="none"/>
        </w:rPr>
        <w:t>.</w:t>
      </w:r>
      <w:r w:rsidRPr="00EC3BBF">
        <w:rPr>
          <w:rFonts w:eastAsia="Times New Roman"/>
          <w:color w:val="000000" w:themeColor="text1"/>
          <w:kern w:val="0"/>
          <w:sz w:val="22"/>
          <w:szCs w:val="22"/>
          <w:lang w:eastAsia="en-GB"/>
          <w14:ligatures w14:val="none"/>
        </w:rPr>
        <w:t xml:space="preserve"> In the UK, lung cancer accounts for a large proportion of cancer</w:t>
      </w:r>
      <w:r w:rsidRPr="00EC3BBF">
        <w:rPr>
          <w:rFonts w:eastAsia="Times New Roman"/>
          <w:color w:val="000000" w:themeColor="text1"/>
          <w:kern w:val="0"/>
          <w:sz w:val="22"/>
          <w:szCs w:val="22"/>
          <w:lang w:eastAsia="en-GB"/>
          <w14:ligatures w14:val="none"/>
        </w:rPr>
        <w:noBreakHyphen/>
        <w:t xml:space="preserve">related hospital admissions and healthcare expenditure. Communities with higher levels of deprivation experience disproportionately higher incidence rates; for example, lung cancer incidence in England is 174% higher in the most deprived female populations and 168% higher in males compared with the least deprived </w:t>
      </w:r>
      <w:r w:rsidR="00B72D8D" w:rsidRPr="00EC3BBF">
        <w:rPr>
          <w:rFonts w:eastAsia="Times New Roman"/>
          <w:color w:val="000000" w:themeColor="text1"/>
          <w:kern w:val="0"/>
          <w:sz w:val="22"/>
          <w:szCs w:val="22"/>
          <w:lang w:eastAsia="en-GB"/>
          <w14:ligatures w14:val="none"/>
        </w:rPr>
        <w:t>groups.</w:t>
      </w:r>
      <w:r w:rsidRPr="00EC3BBF">
        <w:rPr>
          <w:rFonts w:eastAsia="Times New Roman"/>
          <w:color w:val="000000" w:themeColor="text1"/>
          <w:kern w:val="0"/>
          <w:sz w:val="22"/>
          <w:szCs w:val="22"/>
          <w:lang w:eastAsia="en-GB"/>
          <w14:ligatures w14:val="none"/>
        </w:rPr>
        <w:t xml:space="preserve"> This highlights the role of social determinants of health in shaping disease patterns</w:t>
      </w:r>
      <w:r w:rsidR="00CC162D" w:rsidRPr="00EC3BBF">
        <w:rPr>
          <w:rFonts w:eastAsia="Times New Roman"/>
          <w:color w:val="000000" w:themeColor="text1"/>
          <w:kern w:val="0"/>
          <w:sz w:val="22"/>
          <w:szCs w:val="22"/>
          <w:lang w:eastAsia="en-GB"/>
          <w14:ligatures w14:val="none"/>
        </w:rPr>
        <w:t xml:space="preserve"> (Cancer Research UK, 2021).</w:t>
      </w:r>
    </w:p>
    <w:p w14:paraId="7EFE15D9" w14:textId="5363BA3B" w:rsidR="00AE3295" w:rsidRPr="00EC3BBF" w:rsidRDefault="00CC16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 </w:t>
      </w:r>
      <w:r w:rsidR="00AE3295" w:rsidRPr="00EC3BBF">
        <w:rPr>
          <w:rFonts w:eastAsia="Times New Roman"/>
          <w:color w:val="000000" w:themeColor="text1"/>
          <w:kern w:val="0"/>
          <w:sz w:val="22"/>
          <w:szCs w:val="22"/>
          <w:lang w:eastAsia="en-GB"/>
          <w14:ligatures w14:val="none"/>
        </w:rPr>
        <w:t>.</w:t>
      </w:r>
    </w:p>
    <w:p w14:paraId="7499334B" w14:textId="77777777" w:rsidR="00AE3295" w:rsidRPr="00EC3BBF" w:rsidRDefault="00AE329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Health and Social Care Support Services Required</w:t>
      </w:r>
    </w:p>
    <w:p w14:paraId="60CD4DB1" w14:textId="127CF6CB" w:rsidR="003C2AB8"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Individuals affected by lung cancer require a wide range of health and social care services to meet their complex needs. These services span prevention, diagnosis, treatment, rehabilitation, and end</w:t>
      </w:r>
      <w:r w:rsidRPr="00EC3BBF">
        <w:rPr>
          <w:rFonts w:eastAsia="Times New Roman"/>
          <w:color w:val="000000" w:themeColor="text1"/>
          <w:kern w:val="0"/>
          <w:sz w:val="22"/>
          <w:szCs w:val="22"/>
          <w:lang w:eastAsia="en-GB"/>
          <w14:ligatures w14:val="none"/>
        </w:rPr>
        <w:noBreakHyphen/>
        <w:t>of</w:t>
      </w:r>
      <w:r w:rsidRPr="00EC3BBF">
        <w:rPr>
          <w:rFonts w:eastAsia="Times New Roman"/>
          <w:color w:val="000000" w:themeColor="text1"/>
          <w:kern w:val="0"/>
          <w:sz w:val="22"/>
          <w:szCs w:val="22"/>
          <w:lang w:eastAsia="en-GB"/>
          <w14:ligatures w14:val="none"/>
        </w:rPr>
        <w:noBreakHyphen/>
        <w:t>life care</w:t>
      </w:r>
      <w:r w:rsidR="003C2AB8" w:rsidRPr="00EC3BBF">
        <w:rPr>
          <w:rFonts w:eastAsia="Times New Roman"/>
          <w:color w:val="000000" w:themeColor="text1"/>
          <w:kern w:val="0"/>
          <w:sz w:val="22"/>
          <w:szCs w:val="22"/>
          <w:lang w:eastAsia="en-GB"/>
          <w14:ligatures w14:val="none"/>
        </w:rPr>
        <w:t xml:space="preserve"> (Cancer Research UK, 2021).</w:t>
      </w:r>
    </w:p>
    <w:p w14:paraId="3451C20D" w14:textId="3F2A5B50" w:rsidR="00AE3295" w:rsidRPr="00EC3BBF" w:rsidRDefault="003C2AB8"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 </w:t>
      </w:r>
      <w:r w:rsidR="00AE3295" w:rsidRPr="00EC3BBF">
        <w:rPr>
          <w:rFonts w:eastAsia="Times New Roman"/>
          <w:color w:val="000000" w:themeColor="text1"/>
          <w:kern w:val="0"/>
          <w:sz w:val="22"/>
          <w:szCs w:val="22"/>
          <w:lang w:eastAsia="en-GB"/>
          <w14:ligatures w14:val="none"/>
        </w:rPr>
        <w:t>.</w:t>
      </w:r>
    </w:p>
    <w:p w14:paraId="3F8E45AA"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1. </w:t>
      </w:r>
      <w:r w:rsidRPr="00EC3BBF">
        <w:rPr>
          <w:rFonts w:eastAsia="Times New Roman"/>
          <w:color w:val="000000" w:themeColor="text1"/>
          <w:kern w:val="0"/>
          <w:sz w:val="22"/>
          <w:szCs w:val="22"/>
          <w:lang w:eastAsia="en-GB"/>
          <w14:ligatures w14:val="none"/>
        </w:rPr>
        <w:t>Medical Services Patients need access to multidisciplinary cancer teams, including oncologists, radiologists, surgeons, and specialist nurses. Timely diagnostic services such as imaging and biopsy facilities are essential for early detection. Treatment services must include access to surgery, radiotherapy, chemotherapy, targeted therapy, and immunotherapy, depending on the patient’s clinical profile.</w:t>
      </w:r>
    </w:p>
    <w:p w14:paraId="50135589" w14:textId="11D01BDC"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lastRenderedPageBreak/>
        <w:t xml:space="preserve">2. </w:t>
      </w:r>
      <w:r w:rsidRPr="00EC3BBF">
        <w:rPr>
          <w:rFonts w:eastAsia="Times New Roman"/>
          <w:color w:val="000000" w:themeColor="text1"/>
          <w:kern w:val="0"/>
          <w:sz w:val="22"/>
          <w:szCs w:val="22"/>
          <w:lang w:eastAsia="en-GB"/>
          <w14:ligatures w14:val="none"/>
        </w:rPr>
        <w:t xml:space="preserve">Psychological Support Counselling and psychological therapy services are vital for helping patients cope with the emotional impact of lung </w:t>
      </w:r>
      <w:proofErr w:type="gramStart"/>
      <w:r w:rsidRPr="00EC3BBF">
        <w:rPr>
          <w:rFonts w:eastAsia="Times New Roman"/>
          <w:color w:val="000000" w:themeColor="text1"/>
          <w:kern w:val="0"/>
          <w:sz w:val="22"/>
          <w:szCs w:val="22"/>
          <w:lang w:eastAsia="en-GB"/>
          <w14:ligatures w14:val="none"/>
        </w:rPr>
        <w:t>cancer</w:t>
      </w:r>
      <w:r w:rsidR="003C2AB8" w:rsidRPr="00EC3BBF">
        <w:rPr>
          <w:rFonts w:eastAsia="Times New Roman"/>
          <w:color w:val="000000" w:themeColor="text1"/>
          <w:kern w:val="0"/>
          <w:sz w:val="22"/>
          <w:szCs w:val="22"/>
          <w:lang w:eastAsia="en-GB"/>
          <w14:ligatures w14:val="none"/>
        </w:rPr>
        <w:t>(</w:t>
      </w:r>
      <w:proofErr w:type="gramEnd"/>
      <w:r w:rsidR="003C2AB8" w:rsidRPr="00EC3BBF">
        <w:rPr>
          <w:rFonts w:eastAsia="Times New Roman"/>
          <w:color w:val="000000" w:themeColor="text1"/>
          <w:kern w:val="0"/>
          <w:sz w:val="22"/>
          <w:szCs w:val="22"/>
          <w:lang w:eastAsia="en-GB"/>
          <w14:ligatures w14:val="none"/>
        </w:rPr>
        <w:t>Global Lung Cancer Coalition, 2022)</w:t>
      </w:r>
      <w:r w:rsidRPr="00EC3BBF">
        <w:rPr>
          <w:rFonts w:eastAsia="Times New Roman"/>
          <w:color w:val="000000" w:themeColor="text1"/>
          <w:kern w:val="0"/>
          <w:sz w:val="22"/>
          <w:szCs w:val="22"/>
          <w:lang w:eastAsia="en-GB"/>
          <w14:ligatures w14:val="none"/>
        </w:rPr>
        <w:t>. Support groups, both in</w:t>
      </w:r>
      <w:r w:rsidRPr="00EC3BBF">
        <w:rPr>
          <w:rFonts w:eastAsia="Times New Roman"/>
          <w:color w:val="000000" w:themeColor="text1"/>
          <w:kern w:val="0"/>
          <w:sz w:val="22"/>
          <w:szCs w:val="22"/>
          <w:lang w:eastAsia="en-GB"/>
          <w14:ligatures w14:val="none"/>
        </w:rPr>
        <w:noBreakHyphen/>
        <w:t>person and online, provide opportunities for patients and families to share experiences and reduce feelings of isolation.</w:t>
      </w:r>
    </w:p>
    <w:p w14:paraId="10C54D40"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3. </w:t>
      </w:r>
      <w:r w:rsidRPr="00EC3BBF">
        <w:rPr>
          <w:rFonts w:eastAsia="Times New Roman"/>
          <w:color w:val="000000" w:themeColor="text1"/>
          <w:kern w:val="0"/>
          <w:sz w:val="22"/>
          <w:szCs w:val="22"/>
          <w:lang w:eastAsia="en-GB"/>
          <w14:ligatures w14:val="none"/>
        </w:rPr>
        <w:t>Social Care Services Social workers play a key role in supporting patients with practical needs such as housing, financial assistance, employment rights, and access to disability benefits. Carer support services help families manage the demands of caregiving.</w:t>
      </w:r>
    </w:p>
    <w:p w14:paraId="7C3159FA"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4. </w:t>
      </w:r>
      <w:r w:rsidRPr="00EC3BBF">
        <w:rPr>
          <w:rFonts w:eastAsia="Times New Roman"/>
          <w:color w:val="000000" w:themeColor="text1"/>
          <w:kern w:val="0"/>
          <w:sz w:val="22"/>
          <w:szCs w:val="22"/>
          <w:lang w:eastAsia="en-GB"/>
          <w14:ligatures w14:val="none"/>
        </w:rPr>
        <w:t>Palliative and End</w:t>
      </w:r>
      <w:r w:rsidRPr="00EC3BBF">
        <w:rPr>
          <w:rFonts w:eastAsia="Times New Roman"/>
          <w:color w:val="000000" w:themeColor="text1"/>
          <w:kern w:val="0"/>
          <w:sz w:val="22"/>
          <w:szCs w:val="22"/>
          <w:lang w:eastAsia="en-GB"/>
          <w14:ligatures w14:val="none"/>
        </w:rPr>
        <w:noBreakHyphen/>
        <w:t>of</w:t>
      </w:r>
      <w:r w:rsidRPr="00EC3BBF">
        <w:rPr>
          <w:rFonts w:eastAsia="Times New Roman"/>
          <w:color w:val="000000" w:themeColor="text1"/>
          <w:kern w:val="0"/>
          <w:sz w:val="22"/>
          <w:szCs w:val="22"/>
          <w:lang w:eastAsia="en-GB"/>
          <w14:ligatures w14:val="none"/>
        </w:rPr>
        <w:noBreakHyphen/>
        <w:t>Life Care Many lung cancer patients require palliative care to manage symptoms and improve quality of life. Palliative care teams provide pain management, respiratory support, and emotional care. Hospice services offer compassionate end</w:t>
      </w:r>
      <w:r w:rsidRPr="00EC3BBF">
        <w:rPr>
          <w:rFonts w:eastAsia="Times New Roman"/>
          <w:color w:val="000000" w:themeColor="text1"/>
          <w:kern w:val="0"/>
          <w:sz w:val="22"/>
          <w:szCs w:val="22"/>
          <w:lang w:eastAsia="en-GB"/>
          <w14:ligatures w14:val="none"/>
        </w:rPr>
        <w:noBreakHyphen/>
        <w:t>of</w:t>
      </w:r>
      <w:r w:rsidRPr="00EC3BBF">
        <w:rPr>
          <w:rFonts w:eastAsia="Times New Roman"/>
          <w:color w:val="000000" w:themeColor="text1"/>
          <w:kern w:val="0"/>
          <w:sz w:val="22"/>
          <w:szCs w:val="22"/>
          <w:lang w:eastAsia="en-GB"/>
          <w14:ligatures w14:val="none"/>
        </w:rPr>
        <w:noBreakHyphen/>
        <w:t>life care for patients with advanced disease.</w:t>
      </w:r>
    </w:p>
    <w:p w14:paraId="0C55C1D6"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5. </w:t>
      </w:r>
      <w:r w:rsidRPr="00EC3BBF">
        <w:rPr>
          <w:rFonts w:eastAsia="Times New Roman"/>
          <w:color w:val="000000" w:themeColor="text1"/>
          <w:kern w:val="0"/>
          <w:sz w:val="22"/>
          <w:szCs w:val="22"/>
          <w:lang w:eastAsia="en-GB"/>
          <w14:ligatures w14:val="none"/>
        </w:rPr>
        <w:t>Community</w:t>
      </w:r>
      <w:r w:rsidRPr="00EC3BBF">
        <w:rPr>
          <w:rFonts w:eastAsia="Times New Roman"/>
          <w:color w:val="000000" w:themeColor="text1"/>
          <w:kern w:val="0"/>
          <w:sz w:val="22"/>
          <w:szCs w:val="22"/>
          <w:lang w:eastAsia="en-GB"/>
          <w14:ligatures w14:val="none"/>
        </w:rPr>
        <w:noBreakHyphen/>
        <w:t>Based Support Community health programmes, including smoking cessation services and lung health checks, are essential for prevention and early detection. Public health campaigns raise awareness of symptoms and encourage individuals to seek medical advice promptly.</w:t>
      </w:r>
    </w:p>
    <w:p w14:paraId="50F9E584" w14:textId="1B921EF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6. </w:t>
      </w:r>
      <w:r w:rsidRPr="00EC3BBF">
        <w:rPr>
          <w:rFonts w:eastAsia="Times New Roman"/>
          <w:color w:val="000000" w:themeColor="text1"/>
          <w:kern w:val="0"/>
          <w:sz w:val="22"/>
          <w:szCs w:val="22"/>
          <w:lang w:eastAsia="en-GB"/>
          <w14:ligatures w14:val="none"/>
        </w:rPr>
        <w:t xml:space="preserve">Rehabilitation Services Pulmonary rehabilitation programmes help patients improve lung function, manage breathlessness, and maintain physical </w:t>
      </w:r>
      <w:proofErr w:type="gramStart"/>
      <w:r w:rsidRPr="00EC3BBF">
        <w:rPr>
          <w:rFonts w:eastAsia="Times New Roman"/>
          <w:color w:val="000000" w:themeColor="text1"/>
          <w:kern w:val="0"/>
          <w:sz w:val="22"/>
          <w:szCs w:val="22"/>
          <w:lang w:eastAsia="en-GB"/>
          <w14:ligatures w14:val="none"/>
        </w:rPr>
        <w:t>activity</w:t>
      </w:r>
      <w:r w:rsidR="003C2AB8" w:rsidRPr="00EC3BBF">
        <w:rPr>
          <w:rFonts w:eastAsia="Times New Roman"/>
          <w:color w:val="000000" w:themeColor="text1"/>
          <w:kern w:val="0"/>
          <w:sz w:val="22"/>
          <w:szCs w:val="22"/>
          <w:lang w:eastAsia="en-GB"/>
          <w14:ligatures w14:val="none"/>
        </w:rPr>
        <w:t>(</w:t>
      </w:r>
      <w:proofErr w:type="gramEnd"/>
      <w:r w:rsidR="003C2AB8" w:rsidRPr="00EC3BBF">
        <w:rPr>
          <w:rFonts w:eastAsia="Times New Roman"/>
          <w:color w:val="000000" w:themeColor="text1"/>
          <w:kern w:val="0"/>
          <w:sz w:val="22"/>
          <w:szCs w:val="22"/>
          <w:lang w:eastAsia="en-GB"/>
          <w14:ligatures w14:val="none"/>
        </w:rPr>
        <w:t>Public Health Wales, 2021)</w:t>
      </w:r>
      <w:r w:rsidRPr="00EC3BBF">
        <w:rPr>
          <w:rFonts w:eastAsia="Times New Roman"/>
          <w:color w:val="000000" w:themeColor="text1"/>
          <w:kern w:val="0"/>
          <w:sz w:val="22"/>
          <w:szCs w:val="22"/>
          <w:lang w:eastAsia="en-GB"/>
          <w14:ligatures w14:val="none"/>
        </w:rPr>
        <w:t>. These programmes often include exercise training, nutritional advice, and education about managing symptoms.</w:t>
      </w:r>
    </w:p>
    <w:p w14:paraId="1971F514" w14:textId="77777777" w:rsidR="005F0648" w:rsidRPr="00EC3BBF" w:rsidRDefault="005F064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2E9FEF4C" w14:textId="77777777" w:rsidR="005F0648" w:rsidRPr="00EC3BBF" w:rsidRDefault="005F064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08A18440" w14:textId="77777777" w:rsidR="005F0648" w:rsidRPr="00EC3BBF" w:rsidRDefault="005F064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00AEAE23" w14:textId="77777777" w:rsidR="00E61738" w:rsidRPr="00EC3BBF" w:rsidRDefault="00E6173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1DE6CA54" w14:textId="48ABF9F8" w:rsidR="00AE3295" w:rsidRPr="00EC3BBF" w:rsidRDefault="00AE3295"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Conclusion </w:t>
      </w:r>
    </w:p>
    <w:p w14:paraId="39ECB608" w14:textId="517E842C" w:rsidR="00AE3295" w:rsidRPr="00EC3BBF" w:rsidRDefault="00AE3295" w:rsidP="00EC3BBF">
      <w:pPr>
        <w:spacing w:before="100" w:beforeAutospacing="1" w:after="100" w:afterAutospacing="1" w:line="360" w:lineRule="auto"/>
        <w:jc w:val="left"/>
        <w:rPr>
          <w:color w:val="000000" w:themeColor="text1"/>
          <w:sz w:val="22"/>
          <w:szCs w:val="22"/>
          <w:shd w:val="clear" w:color="auto" w:fill="FFFFFF" w:themeFill="background1"/>
        </w:rPr>
      </w:pPr>
      <w:r w:rsidRPr="00EC3BBF">
        <w:rPr>
          <w:rFonts w:eastAsia="Times New Roman"/>
          <w:color w:val="000000" w:themeColor="text1"/>
          <w:kern w:val="0"/>
          <w:sz w:val="22"/>
          <w:szCs w:val="22"/>
          <w:lang w:eastAsia="en-GB"/>
          <w14:ligatures w14:val="none"/>
        </w:rPr>
        <w:t xml:space="preserve">Lung cancer remains one of the most significant global health challenges due to its high incidence, strong association with smoking, and often late diagnosis. Worldwide, millions of new cases are reported annually, and in the UK, lung cancer continues to account for a substantial </w:t>
      </w:r>
      <w:r w:rsidRPr="00EC3BBF">
        <w:rPr>
          <w:rFonts w:eastAsia="Times New Roman"/>
          <w:color w:val="000000" w:themeColor="text1"/>
          <w:kern w:val="0"/>
          <w:sz w:val="22"/>
          <w:szCs w:val="22"/>
          <w:lang w:eastAsia="en-GB"/>
          <w14:ligatures w14:val="none"/>
        </w:rPr>
        <w:lastRenderedPageBreak/>
        <w:t xml:space="preserve">proportion of cancer diagnoses. Effective monitoring through cancer registries and global databases provides essential insights into disease trends and informs public health strategies. Control efforts focus on prevention, early detection, and advances in treatment, all of which contribute to improving survival rates. </w:t>
      </w:r>
      <w:r w:rsidR="00142793" w:rsidRPr="00EC3BBF">
        <w:rPr>
          <w:color w:val="000000" w:themeColor="text1"/>
          <w:sz w:val="22"/>
          <w:szCs w:val="22"/>
          <w:shd w:val="clear" w:color="auto" w:fill="FFFFFF" w:themeFill="background1"/>
        </w:rPr>
        <w:t xml:space="preserve">However, lung cancer has an impact on social stability, psychological well-being, and community resources in addition to physical health. </w:t>
      </w:r>
      <w:proofErr w:type="gramStart"/>
      <w:r w:rsidR="00142793" w:rsidRPr="00EC3BBF">
        <w:rPr>
          <w:color w:val="000000" w:themeColor="text1"/>
          <w:sz w:val="22"/>
          <w:szCs w:val="22"/>
          <w:shd w:val="clear" w:color="auto" w:fill="FFFFFF" w:themeFill="background1"/>
        </w:rPr>
        <w:t>In order to</w:t>
      </w:r>
      <w:proofErr w:type="gramEnd"/>
      <w:r w:rsidR="00142793" w:rsidRPr="00EC3BBF">
        <w:rPr>
          <w:color w:val="000000" w:themeColor="text1"/>
          <w:sz w:val="22"/>
          <w:szCs w:val="22"/>
          <w:shd w:val="clear" w:color="auto" w:fill="FFFFFF" w:themeFill="background1"/>
        </w:rPr>
        <w:t xml:space="preserve"> support people during their cancer journey, comprehensive health and social care services are crucial. Reducing the burden of lung cancer in the future will require sustained investment in prevention, research, and fair access to care.</w:t>
      </w:r>
    </w:p>
    <w:p w14:paraId="4875262A"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31DCE773"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00917191"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3689F8B0"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49102F9E" w14:textId="2C263A51" w:rsidR="00AE3295" w:rsidRPr="00EC3BBF" w:rsidRDefault="00AE3295"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r w:rsidRPr="00EC3BBF">
        <w:rPr>
          <w:rFonts w:eastAsia="Times New Roman"/>
          <w:b/>
          <w:bCs/>
          <w:color w:val="000000" w:themeColor="text1"/>
          <w:kern w:val="36"/>
          <w:sz w:val="22"/>
          <w:szCs w:val="22"/>
          <w:lang w:eastAsia="en-GB"/>
          <w14:ligatures w14:val="none"/>
        </w:rPr>
        <w:t xml:space="preserve">References </w:t>
      </w:r>
    </w:p>
    <w:p w14:paraId="0CFF8AA8"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Cancer Research UK (2021) </w:t>
      </w:r>
      <w:r w:rsidRPr="00EC3BBF">
        <w:rPr>
          <w:rFonts w:eastAsia="Times New Roman"/>
          <w:i/>
          <w:iCs/>
          <w:color w:val="000000" w:themeColor="text1"/>
          <w:kern w:val="0"/>
          <w:sz w:val="22"/>
          <w:szCs w:val="22"/>
          <w:lang w:eastAsia="en-GB"/>
          <w14:ligatures w14:val="none"/>
        </w:rPr>
        <w:t>Lung cancer incidence statistics</w:t>
      </w:r>
      <w:r w:rsidRPr="00EC3BBF">
        <w:rPr>
          <w:rFonts w:eastAsia="Times New Roman"/>
          <w:color w:val="000000" w:themeColor="text1"/>
          <w:kern w:val="0"/>
          <w:sz w:val="22"/>
          <w:szCs w:val="22"/>
          <w:lang w:eastAsia="en-GB"/>
          <w14:ligatures w14:val="none"/>
        </w:rPr>
        <w:t>. Available at: [Cancer Research UK</w:t>
      </w:r>
      <w:proofErr w:type="gramStart"/>
      <w:r w:rsidRPr="00EC3BBF">
        <w:rPr>
          <w:rFonts w:eastAsia="Times New Roman"/>
          <w:color w:val="000000" w:themeColor="text1"/>
          <w:kern w:val="0"/>
          <w:sz w:val="22"/>
          <w:szCs w:val="22"/>
          <w:lang w:eastAsia="en-GB"/>
          <w14:ligatures w14:val="none"/>
        </w:rPr>
        <w:t>] .</w:t>
      </w:r>
      <w:proofErr w:type="gramEnd"/>
    </w:p>
    <w:p w14:paraId="348F10D8" w14:textId="3BDB4F32"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Corby, G. et al. (2024) ‘Incidence, prevalence, and survival of lung cancer in the United Kingdom from 2000–2021’, </w:t>
      </w:r>
      <w:r w:rsidRPr="00EC3BBF">
        <w:rPr>
          <w:rFonts w:eastAsia="Times New Roman"/>
          <w:i/>
          <w:iCs/>
          <w:color w:val="000000" w:themeColor="text1"/>
          <w:kern w:val="0"/>
          <w:sz w:val="22"/>
          <w:szCs w:val="22"/>
          <w:lang w:eastAsia="en-GB"/>
          <w14:ligatures w14:val="none"/>
        </w:rPr>
        <w:t>Translational Lung Cancer Research</w:t>
      </w:r>
      <w:r w:rsidRPr="00EC3BBF">
        <w:rPr>
          <w:rFonts w:eastAsia="Times New Roman"/>
          <w:color w:val="000000" w:themeColor="text1"/>
          <w:kern w:val="0"/>
          <w:sz w:val="22"/>
          <w:szCs w:val="22"/>
          <w:lang w:eastAsia="en-GB"/>
          <w14:ligatures w14:val="none"/>
        </w:rPr>
        <w:t>, 13(9), pp. 2187–2201</w:t>
      </w:r>
    </w:p>
    <w:p w14:paraId="15F0BC9E"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Global Cancer Observatory (2026) </w:t>
      </w:r>
      <w:r w:rsidRPr="00EC3BBF">
        <w:rPr>
          <w:rFonts w:eastAsia="Times New Roman"/>
          <w:i/>
          <w:iCs/>
          <w:color w:val="000000" w:themeColor="text1"/>
          <w:kern w:val="0"/>
          <w:sz w:val="22"/>
          <w:szCs w:val="22"/>
          <w:lang w:eastAsia="en-GB"/>
          <w14:ligatures w14:val="none"/>
        </w:rPr>
        <w:t>Cancer Today</w:t>
      </w:r>
      <w:r w:rsidRPr="00EC3BBF">
        <w:rPr>
          <w:rFonts w:eastAsia="Times New Roman"/>
          <w:color w:val="000000" w:themeColor="text1"/>
          <w:kern w:val="0"/>
          <w:sz w:val="22"/>
          <w:szCs w:val="22"/>
          <w:lang w:eastAsia="en-GB"/>
          <w14:ligatures w14:val="none"/>
        </w:rPr>
        <w:t>. Available at: [GCO</w:t>
      </w:r>
      <w:proofErr w:type="gramStart"/>
      <w:r w:rsidRPr="00EC3BBF">
        <w:rPr>
          <w:rFonts w:eastAsia="Times New Roman"/>
          <w:color w:val="000000" w:themeColor="text1"/>
          <w:kern w:val="0"/>
          <w:sz w:val="22"/>
          <w:szCs w:val="22"/>
          <w:lang w:eastAsia="en-GB"/>
          <w14:ligatures w14:val="none"/>
        </w:rPr>
        <w:t>] .</w:t>
      </w:r>
      <w:proofErr w:type="gramEnd"/>
    </w:p>
    <w:p w14:paraId="4F80C8BF"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Global Lung Cancer Coalition (2022) </w:t>
      </w:r>
      <w:r w:rsidRPr="00EC3BBF">
        <w:rPr>
          <w:rFonts w:eastAsia="Times New Roman"/>
          <w:i/>
          <w:iCs/>
          <w:color w:val="000000" w:themeColor="text1"/>
          <w:kern w:val="0"/>
          <w:sz w:val="22"/>
          <w:szCs w:val="22"/>
          <w:lang w:eastAsia="en-GB"/>
          <w14:ligatures w14:val="none"/>
        </w:rPr>
        <w:t>GLCC Interactive Atlas</w:t>
      </w:r>
      <w:r w:rsidRPr="00EC3BBF">
        <w:rPr>
          <w:rFonts w:eastAsia="Times New Roman"/>
          <w:color w:val="000000" w:themeColor="text1"/>
          <w:kern w:val="0"/>
          <w:sz w:val="22"/>
          <w:szCs w:val="22"/>
          <w:lang w:eastAsia="en-GB"/>
          <w14:ligatures w14:val="none"/>
        </w:rPr>
        <w:t>. Available at: [GLCC</w:t>
      </w:r>
      <w:proofErr w:type="gramStart"/>
      <w:r w:rsidRPr="00EC3BBF">
        <w:rPr>
          <w:rFonts w:eastAsia="Times New Roman"/>
          <w:color w:val="000000" w:themeColor="text1"/>
          <w:kern w:val="0"/>
          <w:sz w:val="22"/>
          <w:szCs w:val="22"/>
          <w:lang w:eastAsia="en-GB"/>
          <w14:ligatures w14:val="none"/>
        </w:rPr>
        <w:t>] .</w:t>
      </w:r>
      <w:proofErr w:type="gramEnd"/>
    </w:p>
    <w:p w14:paraId="7A16B4D7" w14:textId="77777777"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color w:val="000000" w:themeColor="text1"/>
          <w:spacing w:val="5"/>
          <w:sz w:val="22"/>
          <w:szCs w:val="22"/>
          <w:shd w:val="clear" w:color="auto" w:fill="FFFFFF"/>
        </w:rPr>
        <w:t xml:space="preserve">Public Health Wales, March 2021. Available </w:t>
      </w:r>
      <w:proofErr w:type="gramStart"/>
      <w:r w:rsidRPr="00EC3BBF">
        <w:rPr>
          <w:color w:val="000000" w:themeColor="text1"/>
          <w:spacing w:val="5"/>
          <w:sz w:val="22"/>
          <w:szCs w:val="22"/>
          <w:shd w:val="clear" w:color="auto" w:fill="FFFFFF"/>
        </w:rPr>
        <w:t>at:[</w:t>
      </w:r>
      <w:proofErr w:type="spellStart"/>
      <w:proofErr w:type="gramEnd"/>
      <w:r w:rsidRPr="00EC3BBF">
        <w:rPr>
          <w:color w:val="000000" w:themeColor="text1"/>
          <w:spacing w:val="5"/>
          <w:sz w:val="22"/>
          <w:szCs w:val="22"/>
          <w:shd w:val="clear" w:color="auto" w:fill="FFFFFF"/>
        </w:rPr>
        <w:t>welsh</w:t>
      </w:r>
      <w:proofErr w:type="spellEnd"/>
      <w:r w:rsidRPr="00EC3BBF">
        <w:rPr>
          <w:color w:val="000000" w:themeColor="text1"/>
          <w:spacing w:val="5"/>
          <w:sz w:val="22"/>
          <w:szCs w:val="22"/>
          <w:shd w:val="clear" w:color="auto" w:fill="FFFFFF"/>
        </w:rPr>
        <w:t>-cancer-intelligence-and-surveillance-unit]</w:t>
      </w:r>
    </w:p>
    <w:p w14:paraId="24C75ABB" w14:textId="77777777"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World Cancer Research Fund (2022) </w:t>
      </w:r>
      <w:r w:rsidRPr="00EC3BBF">
        <w:rPr>
          <w:rFonts w:eastAsia="Times New Roman"/>
          <w:i/>
          <w:iCs/>
          <w:color w:val="000000" w:themeColor="text1"/>
          <w:kern w:val="0"/>
          <w:sz w:val="22"/>
          <w:szCs w:val="22"/>
          <w:lang w:eastAsia="en-GB"/>
          <w14:ligatures w14:val="none"/>
        </w:rPr>
        <w:t>Lung cancer statistics</w:t>
      </w:r>
      <w:r w:rsidRPr="00EC3BBF">
        <w:rPr>
          <w:rFonts w:eastAsia="Times New Roman"/>
          <w:color w:val="000000" w:themeColor="text1"/>
          <w:kern w:val="0"/>
          <w:sz w:val="22"/>
          <w:szCs w:val="22"/>
          <w:lang w:eastAsia="en-GB"/>
          <w14:ligatures w14:val="none"/>
        </w:rPr>
        <w:t>. Available at: [WCRF</w:t>
      </w:r>
      <w:proofErr w:type="gramStart"/>
      <w:r w:rsidRPr="00EC3BBF">
        <w:rPr>
          <w:rFonts w:eastAsia="Times New Roman"/>
          <w:color w:val="000000" w:themeColor="text1"/>
          <w:kern w:val="0"/>
          <w:sz w:val="22"/>
          <w:szCs w:val="22"/>
          <w:lang w:eastAsia="en-GB"/>
          <w14:ligatures w14:val="none"/>
        </w:rPr>
        <w:t>] .</w:t>
      </w:r>
      <w:proofErr w:type="gramEnd"/>
    </w:p>
    <w:p w14:paraId="13AD1C83" w14:textId="77777777"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p>
    <w:p w14:paraId="4B8CD6C7" w14:textId="77777777" w:rsidR="000F2ED0" w:rsidRPr="00EC3BBF" w:rsidRDefault="000F2ED0" w:rsidP="00EC3BBF">
      <w:pPr>
        <w:spacing w:line="360" w:lineRule="auto"/>
        <w:jc w:val="left"/>
        <w:rPr>
          <w:color w:val="000000" w:themeColor="text1"/>
          <w:sz w:val="22"/>
          <w:szCs w:val="22"/>
        </w:rPr>
      </w:pPr>
    </w:p>
    <w:sectPr w:rsidR="000F2ED0" w:rsidRPr="00EC3BBF" w:rsidSect="006B22AC">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95"/>
    <w:rsid w:val="00071531"/>
    <w:rsid w:val="00084176"/>
    <w:rsid w:val="00093AA4"/>
    <w:rsid w:val="000A0359"/>
    <w:rsid w:val="000F0B8F"/>
    <w:rsid w:val="000F2ED0"/>
    <w:rsid w:val="00142793"/>
    <w:rsid w:val="0015177F"/>
    <w:rsid w:val="001864AD"/>
    <w:rsid w:val="001A4F7B"/>
    <w:rsid w:val="00223825"/>
    <w:rsid w:val="003764B5"/>
    <w:rsid w:val="003C2AB8"/>
    <w:rsid w:val="00455276"/>
    <w:rsid w:val="0045780D"/>
    <w:rsid w:val="004E7920"/>
    <w:rsid w:val="00587D00"/>
    <w:rsid w:val="005F0648"/>
    <w:rsid w:val="00627025"/>
    <w:rsid w:val="006B22AC"/>
    <w:rsid w:val="007208D1"/>
    <w:rsid w:val="00867B63"/>
    <w:rsid w:val="008D15DB"/>
    <w:rsid w:val="00A4437C"/>
    <w:rsid w:val="00AE3295"/>
    <w:rsid w:val="00AE372D"/>
    <w:rsid w:val="00B4329C"/>
    <w:rsid w:val="00B72D8D"/>
    <w:rsid w:val="00BA0B07"/>
    <w:rsid w:val="00CC162D"/>
    <w:rsid w:val="00E36834"/>
    <w:rsid w:val="00E61738"/>
    <w:rsid w:val="00EC3BBF"/>
    <w:rsid w:val="00F522F4"/>
    <w:rsid w:val="00FA418E"/>
    <w:rsid w:val="00FB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47503"/>
  <w15:chartTrackingRefBased/>
  <w15:docId w15:val="{4815C6B6-4B3E-4940-950F-2580C41C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F4761" w:themeColor="accent1" w:themeShade="BF"/>
        <w:kern w:val="2"/>
        <w:sz w:val="28"/>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ED0"/>
    <w:pPr>
      <w:spacing w:after="0" w:line="276" w:lineRule="auto"/>
      <w:jc w:val="center"/>
    </w:pPr>
  </w:style>
  <w:style w:type="paragraph" w:styleId="Heading1">
    <w:name w:val="heading 1"/>
    <w:basedOn w:val="Normal"/>
    <w:next w:val="Normal"/>
    <w:link w:val="Heading1Char"/>
    <w:uiPriority w:val="9"/>
    <w:qFormat/>
    <w:rsid w:val="00AE3295"/>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AE3295"/>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E3295"/>
    <w:pPr>
      <w:keepNext/>
      <w:keepLines/>
      <w:spacing w:before="160" w:after="80"/>
      <w:outlineLvl w:val="2"/>
    </w:pPr>
    <w:rPr>
      <w:rFonts w:asciiTheme="minorHAnsi" w:eastAsiaTheme="majorEastAsia" w:hAnsiTheme="minorHAnsi" w:cstheme="majorBidi"/>
    </w:rPr>
  </w:style>
  <w:style w:type="paragraph" w:styleId="Heading4">
    <w:name w:val="heading 4"/>
    <w:basedOn w:val="Normal"/>
    <w:next w:val="Normal"/>
    <w:link w:val="Heading4Char"/>
    <w:uiPriority w:val="9"/>
    <w:semiHidden/>
    <w:unhideWhenUsed/>
    <w:qFormat/>
    <w:rsid w:val="00AE3295"/>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AE3295"/>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AE329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329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329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329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295"/>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AE329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E3295"/>
    <w:rPr>
      <w:rFonts w:asciiTheme="minorHAnsi" w:eastAsiaTheme="majorEastAsia" w:hAnsiTheme="minorHAnsi" w:cstheme="majorBidi"/>
    </w:rPr>
  </w:style>
  <w:style w:type="character" w:customStyle="1" w:styleId="Heading4Char">
    <w:name w:val="Heading 4 Char"/>
    <w:basedOn w:val="DefaultParagraphFont"/>
    <w:link w:val="Heading4"/>
    <w:uiPriority w:val="9"/>
    <w:semiHidden/>
    <w:rsid w:val="00AE3295"/>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AE3295"/>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AE32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E32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E32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E32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E3295"/>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E3295"/>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E3295"/>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AE3295"/>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AE3295"/>
    <w:pPr>
      <w:spacing w:before="160" w:after="160"/>
    </w:pPr>
    <w:rPr>
      <w:i/>
      <w:iCs/>
      <w:color w:val="404040" w:themeColor="text1" w:themeTint="BF"/>
    </w:rPr>
  </w:style>
  <w:style w:type="character" w:customStyle="1" w:styleId="QuoteChar">
    <w:name w:val="Quote Char"/>
    <w:basedOn w:val="DefaultParagraphFont"/>
    <w:link w:val="Quote"/>
    <w:uiPriority w:val="29"/>
    <w:rsid w:val="00AE3295"/>
    <w:rPr>
      <w:i/>
      <w:iCs/>
      <w:color w:val="404040" w:themeColor="text1" w:themeTint="BF"/>
    </w:rPr>
  </w:style>
  <w:style w:type="paragraph" w:styleId="ListParagraph">
    <w:name w:val="List Paragraph"/>
    <w:basedOn w:val="Normal"/>
    <w:uiPriority w:val="34"/>
    <w:qFormat/>
    <w:rsid w:val="00AE3295"/>
    <w:pPr>
      <w:ind w:left="720"/>
      <w:contextualSpacing/>
    </w:pPr>
  </w:style>
  <w:style w:type="character" w:styleId="IntenseEmphasis">
    <w:name w:val="Intense Emphasis"/>
    <w:basedOn w:val="DefaultParagraphFont"/>
    <w:uiPriority w:val="21"/>
    <w:qFormat/>
    <w:rsid w:val="00AE3295"/>
    <w:rPr>
      <w:i/>
      <w:iCs/>
      <w:color w:val="0F4761" w:themeColor="accent1" w:themeShade="BF"/>
    </w:rPr>
  </w:style>
  <w:style w:type="paragraph" w:styleId="IntenseQuote">
    <w:name w:val="Intense Quote"/>
    <w:basedOn w:val="Normal"/>
    <w:next w:val="Normal"/>
    <w:link w:val="IntenseQuoteChar"/>
    <w:uiPriority w:val="30"/>
    <w:qFormat/>
    <w:rsid w:val="00AE3295"/>
    <w:pPr>
      <w:pBdr>
        <w:top w:val="single" w:sz="4" w:space="10" w:color="0F4761" w:themeColor="accent1" w:themeShade="BF"/>
        <w:bottom w:val="single" w:sz="4" w:space="10" w:color="0F4761" w:themeColor="accent1" w:themeShade="BF"/>
      </w:pBdr>
      <w:spacing w:before="360" w:after="360"/>
      <w:ind w:left="864" w:right="864"/>
    </w:pPr>
    <w:rPr>
      <w:i/>
      <w:iCs/>
    </w:rPr>
  </w:style>
  <w:style w:type="character" w:customStyle="1" w:styleId="IntenseQuoteChar">
    <w:name w:val="Intense Quote Char"/>
    <w:basedOn w:val="DefaultParagraphFont"/>
    <w:link w:val="IntenseQuote"/>
    <w:uiPriority w:val="30"/>
    <w:rsid w:val="00AE3295"/>
    <w:rPr>
      <w:i/>
      <w:iCs/>
    </w:rPr>
  </w:style>
  <w:style w:type="character" w:styleId="IntenseReference">
    <w:name w:val="Intense Reference"/>
    <w:basedOn w:val="DefaultParagraphFont"/>
    <w:uiPriority w:val="32"/>
    <w:qFormat/>
    <w:rsid w:val="00AE3295"/>
    <w:rPr>
      <w:b/>
      <w:bCs/>
      <w:smallCaps/>
      <w:color w:val="0F4761" w:themeColor="accent1" w:themeShade="BF"/>
      <w:spacing w:val="5"/>
    </w:rPr>
  </w:style>
  <w:style w:type="paragraph" w:styleId="TOCHeading">
    <w:name w:val="TOC Heading"/>
    <w:basedOn w:val="Heading1"/>
    <w:next w:val="Normal"/>
    <w:uiPriority w:val="39"/>
    <w:unhideWhenUsed/>
    <w:qFormat/>
    <w:rsid w:val="00093AA4"/>
    <w:pPr>
      <w:spacing w:before="240" w:after="0" w:line="259" w:lineRule="auto"/>
      <w:jc w:val="left"/>
      <w:outlineLvl w:val="9"/>
    </w:pPr>
    <w:rPr>
      <w:kern w:val="0"/>
      <w:sz w:val="32"/>
      <w:szCs w:val="32"/>
      <w:lang w:val="en-US"/>
      <w14:ligatures w14:val="none"/>
    </w:rPr>
  </w:style>
  <w:style w:type="paragraph" w:styleId="TOC2">
    <w:name w:val="toc 2"/>
    <w:basedOn w:val="Normal"/>
    <w:next w:val="Normal"/>
    <w:autoRedefine/>
    <w:uiPriority w:val="39"/>
    <w:unhideWhenUsed/>
    <w:rsid w:val="00093AA4"/>
    <w:pPr>
      <w:spacing w:after="100" w:line="259" w:lineRule="auto"/>
      <w:ind w:left="220"/>
      <w:jc w:val="left"/>
    </w:pPr>
    <w:rPr>
      <w:rFonts w:asciiTheme="minorHAnsi" w:eastAsiaTheme="minorEastAsia" w:hAnsiTheme="minorHAnsi" w:cs="Times New Roman"/>
      <w:color w:val="auto"/>
      <w:kern w:val="0"/>
      <w:sz w:val="22"/>
      <w:szCs w:val="22"/>
      <w:lang w:val="en-US"/>
      <w14:ligatures w14:val="none"/>
    </w:rPr>
  </w:style>
  <w:style w:type="paragraph" w:styleId="TOC1">
    <w:name w:val="toc 1"/>
    <w:basedOn w:val="Normal"/>
    <w:next w:val="Normal"/>
    <w:autoRedefine/>
    <w:uiPriority w:val="39"/>
    <w:unhideWhenUsed/>
    <w:rsid w:val="00093AA4"/>
    <w:pPr>
      <w:spacing w:after="100" w:line="259" w:lineRule="auto"/>
      <w:jc w:val="left"/>
    </w:pPr>
    <w:rPr>
      <w:rFonts w:asciiTheme="minorHAnsi" w:eastAsiaTheme="minorEastAsia" w:hAnsiTheme="minorHAnsi" w:cs="Times New Roman"/>
      <w:color w:val="auto"/>
      <w:kern w:val="0"/>
      <w:sz w:val="22"/>
      <w:szCs w:val="22"/>
      <w:lang w:val="en-US"/>
      <w14:ligatures w14:val="none"/>
    </w:rPr>
  </w:style>
  <w:style w:type="paragraph" w:styleId="TOC3">
    <w:name w:val="toc 3"/>
    <w:basedOn w:val="Normal"/>
    <w:next w:val="Normal"/>
    <w:autoRedefine/>
    <w:uiPriority w:val="39"/>
    <w:unhideWhenUsed/>
    <w:rsid w:val="00093AA4"/>
    <w:pPr>
      <w:spacing w:after="100" w:line="259" w:lineRule="auto"/>
      <w:ind w:left="440"/>
      <w:jc w:val="left"/>
    </w:pPr>
    <w:rPr>
      <w:rFonts w:asciiTheme="minorHAnsi" w:eastAsiaTheme="minorEastAsia" w:hAnsiTheme="minorHAnsi" w:cs="Times New Roman"/>
      <w:color w:val="auto"/>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ACE35-3CED-491E-8DE3-0867D8707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1683</Words>
  <Characters>10340</Characters>
  <Application>Microsoft Office Word</Application>
  <DocSecurity>0</DocSecurity>
  <Lines>188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Elsheredi</dc:creator>
  <cp:keywords/>
  <dc:description/>
  <cp:lastModifiedBy>Mohammed Elsheredi</cp:lastModifiedBy>
  <cp:revision>2</cp:revision>
  <dcterms:created xsi:type="dcterms:W3CDTF">2026-04-18T15:32:00Z</dcterms:created>
  <dcterms:modified xsi:type="dcterms:W3CDTF">2026-04-18T15:32:00Z</dcterms:modified>
</cp:coreProperties>
</file>