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6C1DE" w14:textId="23B8207B" w:rsidR="00DE095C" w:rsidRDefault="00DE095C" w:rsidP="00DE095C">
      <w:pPr>
        <w:rPr>
          <w:noProof/>
        </w:rPr>
      </w:pPr>
    </w:p>
    <w:p w14:paraId="186DCC44" w14:textId="69C2C9CD" w:rsidR="00353014" w:rsidRDefault="00353014" w:rsidP="00353014">
      <w:pPr>
        <w:rPr>
          <w:rFonts w:ascii="Arial Black" w:hAnsi="Arial Black"/>
          <w:color w:val="404040" w:themeColor="text1" w:themeTint="BF"/>
          <w:sz w:val="36"/>
          <w:szCs w:val="36"/>
        </w:rPr>
      </w:pPr>
      <w:r>
        <w:rPr>
          <w:noProof/>
        </w:rPr>
        <w:drawing>
          <wp:anchor distT="0" distB="0" distL="114300" distR="114300" simplePos="0" relativeHeight="251666432" behindDoc="1" locked="0" layoutInCell="1" allowOverlap="1" wp14:anchorId="7A7A5FA4" wp14:editId="4618A3FA">
            <wp:simplePos x="0" y="0"/>
            <wp:positionH relativeFrom="column">
              <wp:posOffset>381000</wp:posOffset>
            </wp:positionH>
            <wp:positionV relativeFrom="paragraph">
              <wp:posOffset>83185</wp:posOffset>
            </wp:positionV>
            <wp:extent cx="3017520" cy="969010"/>
            <wp:effectExtent l="0" t="0" r="0" b="0"/>
            <wp:wrapTight wrapText="bothSides">
              <wp:wrapPolygon edited="0">
                <wp:start x="0" y="0"/>
                <wp:lineTo x="0" y="14438"/>
                <wp:lineTo x="2045" y="21232"/>
                <wp:lineTo x="8727" y="21232"/>
                <wp:lineTo x="9682" y="21232"/>
                <wp:lineTo x="17864" y="21232"/>
                <wp:lineTo x="17591" y="20383"/>
                <wp:lineTo x="21409" y="16136"/>
                <wp:lineTo x="21409" y="12739"/>
                <wp:lineTo x="19227" y="425"/>
                <wp:lineTo x="15136" y="0"/>
                <wp:lineTo x="0" y="0"/>
              </wp:wrapPolygon>
            </wp:wrapTight>
            <wp:docPr id="42051402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1" descr="A black background with white text&#10;&#10;AI-generated content may be incorrect."/>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017520" cy="969010"/>
                    </a:xfrm>
                    <a:prstGeom prst="rect">
                      <a:avLst/>
                    </a:prstGeom>
                    <a:noFill/>
                    <a:ln w="12700" cap="flat" cmpd="sng">
                      <a:noFill/>
                      <a:prstDash val="solid"/>
                      <a:miter/>
                    </a:ln>
                  </pic:spPr>
                </pic:pic>
              </a:graphicData>
            </a:graphic>
            <wp14:sizeRelH relativeFrom="margin">
              <wp14:pctWidth>0</wp14:pctWidth>
            </wp14:sizeRelH>
          </wp:anchor>
        </w:drawing>
      </w:r>
    </w:p>
    <w:p w14:paraId="4DCDCB30" w14:textId="5E186D00" w:rsidR="00353014" w:rsidRDefault="00353014" w:rsidP="00353014">
      <w:pPr>
        <w:rPr>
          <w:rFonts w:ascii="Arial Black" w:hAnsi="Arial Black"/>
          <w:color w:val="404040" w:themeColor="text1" w:themeTint="BF"/>
          <w:sz w:val="36"/>
          <w:szCs w:val="36"/>
        </w:rPr>
      </w:pPr>
    </w:p>
    <w:p w14:paraId="6615D038" w14:textId="77777777" w:rsidR="00353014" w:rsidRDefault="00353014" w:rsidP="00353014">
      <w:pPr>
        <w:rPr>
          <w:rFonts w:ascii="Arial Black" w:hAnsi="Arial Black"/>
          <w:color w:val="404040" w:themeColor="text1" w:themeTint="BF"/>
          <w:sz w:val="36"/>
          <w:szCs w:val="36"/>
        </w:rPr>
      </w:pPr>
    </w:p>
    <w:p w14:paraId="104CF216" w14:textId="77777777" w:rsidR="00353014" w:rsidRDefault="00353014" w:rsidP="00353014">
      <w:pPr>
        <w:rPr>
          <w:rFonts w:ascii="Arial Black" w:hAnsi="Arial Black"/>
          <w:color w:val="404040" w:themeColor="text1" w:themeTint="BF"/>
          <w:sz w:val="36"/>
          <w:szCs w:val="36"/>
        </w:rPr>
      </w:pPr>
    </w:p>
    <w:p w14:paraId="0451636B" w14:textId="6B46C92C" w:rsidR="00353014" w:rsidRPr="00165535" w:rsidRDefault="00353014" w:rsidP="00353014">
      <w:pPr>
        <w:jc w:val="center"/>
        <w:rPr>
          <w:rFonts w:ascii="Arial Black" w:hAnsi="Arial Black"/>
          <w:b/>
          <w:bCs/>
          <w:sz w:val="28"/>
          <w:szCs w:val="28"/>
        </w:rPr>
      </w:pPr>
      <w:sdt>
        <w:sdtPr>
          <w:rPr>
            <w:rFonts w:ascii="Arial Black" w:hAnsi="Arial Black"/>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165535">
            <w:rPr>
              <w:rFonts w:ascii="Arial Black" w:hAnsi="Arial Black"/>
              <w:color w:val="404040" w:themeColor="text1" w:themeTint="BF"/>
              <w:sz w:val="36"/>
              <w:szCs w:val="36"/>
            </w:rPr>
            <w:t xml:space="preserve">     </w:t>
          </w:r>
        </w:sdtContent>
      </w:sdt>
      <w:r w:rsidRPr="00165535">
        <w:rPr>
          <w:rFonts w:ascii="Arial Black" w:hAnsi="Arial Black"/>
          <w:b/>
          <w:bCs/>
          <w:sz w:val="28"/>
          <w:szCs w:val="28"/>
        </w:rPr>
        <w:t xml:space="preserve">POPULATION </w:t>
      </w:r>
      <w:r>
        <w:rPr>
          <w:rFonts w:ascii="Arial Black" w:hAnsi="Arial Black"/>
          <w:b/>
          <w:bCs/>
          <w:sz w:val="28"/>
          <w:szCs w:val="28"/>
        </w:rPr>
        <w:t>HEALTH</w:t>
      </w:r>
      <w:r w:rsidRPr="00165535">
        <w:rPr>
          <w:rFonts w:ascii="Arial Black" w:hAnsi="Arial Black"/>
          <w:b/>
          <w:bCs/>
          <w:sz w:val="28"/>
          <w:szCs w:val="28"/>
        </w:rPr>
        <w:t xml:space="preserve"> AND DIGITAL HEALTH PROMOTION – ASSESSMENT 1</w:t>
      </w:r>
    </w:p>
    <w:p w14:paraId="415FBB24" w14:textId="77777777" w:rsidR="00353014" w:rsidRPr="00165535" w:rsidRDefault="00353014" w:rsidP="00353014">
      <w:pPr>
        <w:jc w:val="center"/>
        <w:rPr>
          <w:rFonts w:ascii="Arial Black" w:hAnsi="Arial Black"/>
          <w:b/>
          <w:bCs/>
          <w:sz w:val="28"/>
          <w:szCs w:val="28"/>
        </w:rPr>
      </w:pPr>
      <w:r w:rsidRPr="00165535">
        <w:rPr>
          <w:rFonts w:ascii="Arial Black" w:hAnsi="Arial Black"/>
          <w:b/>
          <w:bCs/>
          <w:sz w:val="28"/>
          <w:szCs w:val="28"/>
        </w:rPr>
        <w:t>BLOG AND POSTURE DESIGN</w:t>
      </w:r>
    </w:p>
    <w:p w14:paraId="109B218F" w14:textId="77777777" w:rsidR="00353014" w:rsidRDefault="00353014" w:rsidP="00353014"/>
    <w:p w14:paraId="2A631762" w14:textId="77777777" w:rsidR="00353014" w:rsidRDefault="00353014" w:rsidP="00353014"/>
    <w:p w14:paraId="2E5421B8" w14:textId="77777777" w:rsidR="00353014" w:rsidRDefault="00353014" w:rsidP="00353014"/>
    <w:p w14:paraId="12CAE173" w14:textId="77777777" w:rsidR="00353014" w:rsidRDefault="00353014" w:rsidP="00353014"/>
    <w:p w14:paraId="507038EC" w14:textId="77777777" w:rsidR="00353014" w:rsidRDefault="00353014" w:rsidP="00353014"/>
    <w:p w14:paraId="3684D96D" w14:textId="77777777" w:rsidR="00353014" w:rsidRDefault="00353014" w:rsidP="00353014"/>
    <w:p w14:paraId="219607BC" w14:textId="77777777" w:rsidR="00353014" w:rsidRDefault="00353014" w:rsidP="00353014"/>
    <w:p w14:paraId="13B388AC" w14:textId="77777777" w:rsidR="00353014" w:rsidRDefault="00353014" w:rsidP="00353014">
      <w:pPr>
        <w:rPr>
          <w:sz w:val="28"/>
          <w:szCs w:val="28"/>
        </w:rPr>
      </w:pPr>
      <w:r>
        <w:rPr>
          <w:sz w:val="28"/>
          <w:szCs w:val="28"/>
        </w:rPr>
        <w:t xml:space="preserve">      </w:t>
      </w:r>
      <w:r w:rsidRPr="00165535">
        <w:rPr>
          <w:b/>
          <w:bCs/>
          <w:sz w:val="28"/>
          <w:szCs w:val="28"/>
        </w:rPr>
        <w:t>Programme:</w:t>
      </w:r>
      <w:r>
        <w:rPr>
          <w:sz w:val="28"/>
          <w:szCs w:val="28"/>
        </w:rPr>
        <w:t xml:space="preserve"> MSc Public Health and Social Care in Practice</w:t>
      </w:r>
    </w:p>
    <w:p w14:paraId="698EEC00" w14:textId="77777777" w:rsidR="00353014" w:rsidRDefault="00353014" w:rsidP="00353014">
      <w:pPr>
        <w:rPr>
          <w:sz w:val="28"/>
          <w:szCs w:val="28"/>
        </w:rPr>
      </w:pPr>
      <w:r>
        <w:rPr>
          <w:sz w:val="28"/>
          <w:szCs w:val="28"/>
        </w:rPr>
        <w:t xml:space="preserve">      </w:t>
      </w:r>
      <w:r w:rsidRPr="00165535">
        <w:rPr>
          <w:b/>
          <w:bCs/>
          <w:sz w:val="28"/>
          <w:szCs w:val="28"/>
        </w:rPr>
        <w:t>Module name:</w:t>
      </w:r>
      <w:r>
        <w:rPr>
          <w:sz w:val="28"/>
          <w:szCs w:val="28"/>
        </w:rPr>
        <w:t xml:space="preserve"> Population Health and Digital Health Promotion</w:t>
      </w:r>
    </w:p>
    <w:p w14:paraId="2B009AB6" w14:textId="77777777" w:rsidR="00353014" w:rsidRDefault="00353014" w:rsidP="00353014">
      <w:pPr>
        <w:rPr>
          <w:sz w:val="28"/>
          <w:szCs w:val="28"/>
        </w:rPr>
      </w:pPr>
      <w:r>
        <w:rPr>
          <w:sz w:val="28"/>
          <w:szCs w:val="28"/>
        </w:rPr>
        <w:t xml:space="preserve">      </w:t>
      </w:r>
      <w:r w:rsidRPr="00165535">
        <w:rPr>
          <w:b/>
          <w:bCs/>
          <w:sz w:val="28"/>
          <w:szCs w:val="28"/>
        </w:rPr>
        <w:t>Module code:</w:t>
      </w:r>
      <w:r>
        <w:rPr>
          <w:sz w:val="28"/>
          <w:szCs w:val="28"/>
        </w:rPr>
        <w:t xml:space="preserve"> </w:t>
      </w:r>
    </w:p>
    <w:p w14:paraId="513C025F" w14:textId="77777777" w:rsidR="00353014" w:rsidRDefault="00353014" w:rsidP="00353014">
      <w:pPr>
        <w:rPr>
          <w:sz w:val="28"/>
          <w:szCs w:val="28"/>
        </w:rPr>
      </w:pPr>
      <w:r>
        <w:rPr>
          <w:sz w:val="28"/>
          <w:szCs w:val="28"/>
        </w:rPr>
        <w:t xml:space="preserve">      </w:t>
      </w:r>
      <w:r w:rsidRPr="00165535">
        <w:rPr>
          <w:b/>
          <w:bCs/>
          <w:sz w:val="28"/>
          <w:szCs w:val="28"/>
        </w:rPr>
        <w:t>Student name:</w:t>
      </w:r>
      <w:r>
        <w:rPr>
          <w:sz w:val="28"/>
          <w:szCs w:val="28"/>
        </w:rPr>
        <w:t xml:space="preserve"> </w:t>
      </w:r>
    </w:p>
    <w:p w14:paraId="0633D094" w14:textId="77777777" w:rsidR="00353014" w:rsidRDefault="00353014" w:rsidP="00353014">
      <w:pPr>
        <w:rPr>
          <w:sz w:val="28"/>
          <w:szCs w:val="28"/>
        </w:rPr>
      </w:pPr>
      <w:r>
        <w:rPr>
          <w:sz w:val="28"/>
          <w:szCs w:val="28"/>
        </w:rPr>
        <w:t xml:space="preserve">      </w:t>
      </w:r>
      <w:r w:rsidRPr="00165535">
        <w:rPr>
          <w:b/>
          <w:bCs/>
          <w:sz w:val="28"/>
          <w:szCs w:val="28"/>
        </w:rPr>
        <w:t>Student ID:</w:t>
      </w:r>
      <w:r>
        <w:rPr>
          <w:sz w:val="28"/>
          <w:szCs w:val="28"/>
        </w:rPr>
        <w:t xml:space="preserve"> </w:t>
      </w:r>
    </w:p>
    <w:p w14:paraId="0CD57DFC" w14:textId="77777777" w:rsidR="00353014" w:rsidRDefault="00353014" w:rsidP="00353014">
      <w:pPr>
        <w:rPr>
          <w:sz w:val="28"/>
          <w:szCs w:val="28"/>
        </w:rPr>
      </w:pPr>
      <w:r w:rsidRPr="00165535">
        <w:rPr>
          <w:b/>
          <w:bCs/>
          <w:sz w:val="28"/>
          <w:szCs w:val="28"/>
        </w:rPr>
        <w:t xml:space="preserve">      Lecturer:</w:t>
      </w:r>
      <w:r>
        <w:rPr>
          <w:sz w:val="28"/>
          <w:szCs w:val="28"/>
        </w:rPr>
        <w:t xml:space="preserve"> </w:t>
      </w:r>
    </w:p>
    <w:p w14:paraId="37DC5C72" w14:textId="4B84BDD9" w:rsidR="00DE095C" w:rsidRDefault="00DE095C">
      <w:pPr>
        <w:rPr>
          <w:noProof/>
        </w:rPr>
      </w:pPr>
      <w:r>
        <w:rPr>
          <w:noProof/>
        </w:rPr>
        <w:br w:type="page"/>
      </w:r>
    </w:p>
    <w:sdt>
      <w:sdtPr>
        <w:rPr>
          <w:rFonts w:asciiTheme="minorHAnsi" w:eastAsiaTheme="minorEastAsia" w:hAnsiTheme="minorHAnsi" w:cstheme="minorBidi"/>
          <w:color w:val="auto"/>
          <w:kern w:val="2"/>
          <w:sz w:val="22"/>
          <w:szCs w:val="22"/>
          <w:lang w:val="en-GB" w:eastAsia="en-IN" w:bidi="gu-IN"/>
        </w:rPr>
        <w:id w:val="1833642937"/>
        <w:docPartObj>
          <w:docPartGallery w:val="Table of Contents"/>
          <w:docPartUnique/>
        </w:docPartObj>
      </w:sdtPr>
      <w:sdtEndPr>
        <w:rPr>
          <w:b/>
          <w:bCs/>
          <w:lang w:val="en-IN"/>
        </w:rPr>
      </w:sdtEndPr>
      <w:sdtContent>
        <w:p w14:paraId="242CE795" w14:textId="319184F1" w:rsidR="00DE095C" w:rsidRPr="00DE095C" w:rsidRDefault="00DE095C" w:rsidP="00DE095C">
          <w:pPr>
            <w:pStyle w:val="TOCHeading"/>
            <w:jc w:val="center"/>
            <w:rPr>
              <w:rFonts w:ascii="Arial" w:hAnsi="Arial" w:cs="Arial"/>
              <w:b/>
              <w:bCs/>
              <w:color w:val="05090F"/>
              <w:sz w:val="24"/>
              <w:szCs w:val="24"/>
            </w:rPr>
          </w:pPr>
          <w:r w:rsidRPr="00DE095C">
            <w:rPr>
              <w:rFonts w:ascii="Arial" w:hAnsi="Arial" w:cs="Arial"/>
              <w:b/>
              <w:bCs/>
              <w:color w:val="05090F"/>
              <w:sz w:val="24"/>
              <w:szCs w:val="24"/>
              <w:lang w:val="en-GB"/>
            </w:rPr>
            <w:t>Table of Contents</w:t>
          </w:r>
        </w:p>
        <w:p w14:paraId="7712CCFB" w14:textId="556D58A0" w:rsidR="00353014" w:rsidRDefault="00DE095C">
          <w:pPr>
            <w:pStyle w:val="TOC1"/>
            <w:rPr>
              <w:rFonts w:asciiTheme="minorHAnsi" w:hAnsiTheme="minorHAnsi" w:cstheme="minorBidi"/>
              <w:sz w:val="24"/>
              <w:szCs w:val="24"/>
              <w:lang w:val="en-GB" w:eastAsia="en-GB" w:bidi="ar-SA"/>
            </w:rPr>
          </w:pPr>
          <w:r w:rsidRPr="00DE095C">
            <w:rPr>
              <w:sz w:val="22"/>
              <w:szCs w:val="22"/>
            </w:rPr>
            <w:fldChar w:fldCharType="begin"/>
          </w:r>
          <w:r w:rsidRPr="00DE095C">
            <w:rPr>
              <w:sz w:val="22"/>
              <w:szCs w:val="22"/>
            </w:rPr>
            <w:instrText xml:space="preserve"> TOC \o "1-3" \h \z \u </w:instrText>
          </w:r>
          <w:r w:rsidRPr="00DE095C">
            <w:rPr>
              <w:sz w:val="22"/>
              <w:szCs w:val="22"/>
            </w:rPr>
            <w:fldChar w:fldCharType="separate"/>
          </w:r>
          <w:hyperlink w:anchor="_Toc193985177" w:history="1">
            <w:r w:rsidR="00353014" w:rsidRPr="000E29BC">
              <w:rPr>
                <w:rStyle w:val="Hyperlink"/>
                <w:rFonts w:ascii="Bodoni MT Black" w:hAnsi="Bodoni MT Black"/>
              </w:rPr>
              <w:t>BLOG - A</w:t>
            </w:r>
            <w:r w:rsidR="00353014">
              <w:rPr>
                <w:webHidden/>
              </w:rPr>
              <w:tab/>
            </w:r>
            <w:r w:rsidR="00353014">
              <w:rPr>
                <w:webHidden/>
              </w:rPr>
              <w:fldChar w:fldCharType="begin"/>
            </w:r>
            <w:r w:rsidR="00353014">
              <w:rPr>
                <w:webHidden/>
              </w:rPr>
              <w:instrText xml:space="preserve"> PAGEREF _Toc193985177 \h </w:instrText>
            </w:r>
            <w:r w:rsidR="00353014">
              <w:rPr>
                <w:webHidden/>
              </w:rPr>
            </w:r>
            <w:r w:rsidR="00353014">
              <w:rPr>
                <w:webHidden/>
              </w:rPr>
              <w:fldChar w:fldCharType="separate"/>
            </w:r>
            <w:r w:rsidR="00353014">
              <w:rPr>
                <w:webHidden/>
              </w:rPr>
              <w:t>3</w:t>
            </w:r>
            <w:r w:rsidR="00353014">
              <w:rPr>
                <w:webHidden/>
              </w:rPr>
              <w:fldChar w:fldCharType="end"/>
            </w:r>
          </w:hyperlink>
        </w:p>
        <w:p w14:paraId="274EA083" w14:textId="72740F25" w:rsidR="00353014" w:rsidRDefault="00353014">
          <w:pPr>
            <w:pStyle w:val="TOC1"/>
            <w:rPr>
              <w:rFonts w:asciiTheme="minorHAnsi" w:hAnsiTheme="minorHAnsi" w:cstheme="minorBidi"/>
              <w:sz w:val="24"/>
              <w:szCs w:val="24"/>
              <w:lang w:val="en-GB" w:eastAsia="en-GB" w:bidi="ar-SA"/>
            </w:rPr>
          </w:pPr>
          <w:hyperlink w:anchor="_Toc193985178" w:history="1">
            <w:r w:rsidRPr="000E29BC">
              <w:rPr>
                <w:rStyle w:val="Hyperlink"/>
                <w:rFonts w:ascii="Bodoni MT Black" w:hAnsi="Bodoni MT Black"/>
              </w:rPr>
              <w:t>BLOG - B</w:t>
            </w:r>
            <w:r>
              <w:rPr>
                <w:webHidden/>
              </w:rPr>
              <w:tab/>
            </w:r>
            <w:r>
              <w:rPr>
                <w:webHidden/>
              </w:rPr>
              <w:fldChar w:fldCharType="begin"/>
            </w:r>
            <w:r>
              <w:rPr>
                <w:webHidden/>
              </w:rPr>
              <w:instrText xml:space="preserve"> PAGEREF _Toc193985178 \h </w:instrText>
            </w:r>
            <w:r>
              <w:rPr>
                <w:webHidden/>
              </w:rPr>
            </w:r>
            <w:r>
              <w:rPr>
                <w:webHidden/>
              </w:rPr>
              <w:fldChar w:fldCharType="separate"/>
            </w:r>
            <w:r>
              <w:rPr>
                <w:webHidden/>
              </w:rPr>
              <w:t>5</w:t>
            </w:r>
            <w:r>
              <w:rPr>
                <w:webHidden/>
              </w:rPr>
              <w:fldChar w:fldCharType="end"/>
            </w:r>
          </w:hyperlink>
        </w:p>
        <w:p w14:paraId="0E7087A7" w14:textId="5307C3D7" w:rsidR="00353014" w:rsidRDefault="00353014">
          <w:pPr>
            <w:pStyle w:val="TOC1"/>
            <w:rPr>
              <w:rFonts w:asciiTheme="minorHAnsi" w:hAnsiTheme="minorHAnsi" w:cstheme="minorBidi"/>
              <w:sz w:val="24"/>
              <w:szCs w:val="24"/>
              <w:lang w:val="en-GB" w:eastAsia="en-GB" w:bidi="ar-SA"/>
            </w:rPr>
          </w:pPr>
          <w:hyperlink w:anchor="_Toc193985179" w:history="1">
            <w:r w:rsidRPr="000E29BC">
              <w:rPr>
                <w:rStyle w:val="Hyperlink"/>
                <w:rFonts w:eastAsia="Arial"/>
              </w:rPr>
              <w:t>REFERENCES</w:t>
            </w:r>
            <w:r>
              <w:rPr>
                <w:webHidden/>
              </w:rPr>
              <w:tab/>
            </w:r>
            <w:r>
              <w:rPr>
                <w:webHidden/>
              </w:rPr>
              <w:fldChar w:fldCharType="begin"/>
            </w:r>
            <w:r>
              <w:rPr>
                <w:webHidden/>
              </w:rPr>
              <w:instrText xml:space="preserve"> PAGEREF _Toc193985179 \h </w:instrText>
            </w:r>
            <w:r>
              <w:rPr>
                <w:webHidden/>
              </w:rPr>
            </w:r>
            <w:r>
              <w:rPr>
                <w:webHidden/>
              </w:rPr>
              <w:fldChar w:fldCharType="separate"/>
            </w:r>
            <w:r>
              <w:rPr>
                <w:webHidden/>
              </w:rPr>
              <w:t>7</w:t>
            </w:r>
            <w:r>
              <w:rPr>
                <w:webHidden/>
              </w:rPr>
              <w:fldChar w:fldCharType="end"/>
            </w:r>
          </w:hyperlink>
        </w:p>
        <w:p w14:paraId="69BD05C9" w14:textId="0E10BEC7" w:rsidR="00DE095C" w:rsidRDefault="00DE095C">
          <w:r w:rsidRPr="00DE095C">
            <w:rPr>
              <w:rFonts w:ascii="Arial" w:hAnsi="Arial" w:cs="Arial"/>
            </w:rPr>
            <w:fldChar w:fldCharType="end"/>
          </w:r>
        </w:p>
      </w:sdtContent>
    </w:sdt>
    <w:p w14:paraId="267CBD19" w14:textId="77777777" w:rsidR="00DE095C" w:rsidRDefault="00DE095C" w:rsidP="00DE095C">
      <w:pPr>
        <w:rPr>
          <w:noProof/>
        </w:rPr>
      </w:pPr>
    </w:p>
    <w:p w14:paraId="31F27DB1" w14:textId="77777777" w:rsidR="00DE095C" w:rsidRDefault="00DE095C">
      <w:pPr>
        <w:rPr>
          <w:rFonts w:ascii="Bodoni MT Black" w:eastAsiaTheme="majorEastAsia" w:hAnsi="Bodoni MT Black" w:cstheme="majorBidi"/>
          <w:noProof/>
          <w:color w:val="4D0076"/>
          <w:sz w:val="32"/>
          <w:szCs w:val="32"/>
        </w:rPr>
      </w:pPr>
      <w:r>
        <w:rPr>
          <w:rFonts w:ascii="Bodoni MT Black" w:hAnsi="Bodoni MT Black"/>
          <w:noProof/>
          <w:color w:val="4D0076"/>
        </w:rPr>
        <w:br w:type="page"/>
      </w:r>
    </w:p>
    <w:p w14:paraId="38984309" w14:textId="53384D18" w:rsidR="00440B8A" w:rsidRPr="00440B8A" w:rsidRDefault="00440B8A" w:rsidP="00440B8A">
      <w:pPr>
        <w:pStyle w:val="Heading1"/>
        <w:jc w:val="center"/>
        <w:rPr>
          <w:rFonts w:ascii="Bodoni MT Black" w:hAnsi="Bodoni MT Black"/>
          <w:noProof/>
          <w:color w:val="4D0076"/>
        </w:rPr>
      </w:pPr>
      <w:bookmarkStart w:id="0" w:name="_Toc193985177"/>
      <w:r w:rsidRPr="00440B8A">
        <w:rPr>
          <w:rFonts w:ascii="Bodoni MT Black" w:hAnsi="Bodoni MT Black"/>
          <w:noProof/>
          <w:color w:val="4D0076"/>
        </w:rPr>
        <w:lastRenderedPageBreak/>
        <w:t>BLOG - A</w:t>
      </w:r>
      <w:bookmarkEnd w:id="0"/>
    </w:p>
    <w:p w14:paraId="6064CAA1" w14:textId="73983F07" w:rsidR="00440B8A" w:rsidRDefault="00440B8A" w:rsidP="00535481">
      <w:pPr>
        <w:rPr>
          <w:rFonts w:ascii="Broadway" w:eastAsiaTheme="majorEastAsia" w:hAnsi="Broadway" w:cstheme="majorBidi"/>
          <w:noProof/>
          <w:color w:val="FFC000" w:themeColor="accent4"/>
          <w:sz w:val="28"/>
          <w:szCs w:val="28"/>
        </w:rPr>
      </w:pPr>
    </w:p>
    <w:p w14:paraId="4308F75C" w14:textId="23CB8499" w:rsidR="00535481" w:rsidRPr="003552EC" w:rsidRDefault="00E35CE7" w:rsidP="003552EC">
      <w:pPr>
        <w:jc w:val="center"/>
        <w:rPr>
          <w:rFonts w:ascii="Broadway" w:hAnsi="Broadway"/>
          <w:color w:val="2F5496" w:themeColor="accent1" w:themeShade="BF"/>
          <w:sz w:val="20"/>
          <w:szCs w:val="20"/>
        </w:rPr>
      </w:pPr>
      <w:r w:rsidRPr="003552EC">
        <w:rPr>
          <w:rFonts w:ascii="Broadway" w:eastAsiaTheme="majorEastAsia" w:hAnsi="Broadway" w:cstheme="majorBidi"/>
          <w:noProof/>
          <w:color w:val="2F5496" w:themeColor="accent1" w:themeShade="BF"/>
          <w:sz w:val="28"/>
          <w:szCs w:val="28"/>
        </w:rPr>
        <w:t>Empowering Recovery: How the 'Worth Warrior' App Supports Young People Facing Anorexia Nervosa</w:t>
      </w:r>
    </w:p>
    <w:p w14:paraId="4846BE30" w14:textId="74A0FE7B" w:rsidR="00974455" w:rsidRDefault="00391D07" w:rsidP="007328B6">
      <w:pPr>
        <w:jc w:val="center"/>
        <w:rPr>
          <w:rFonts w:ascii="Times New Roman" w:hAnsi="Times New Roman" w:cs="Times New Roman"/>
          <w:b/>
          <w:bCs/>
          <w:color w:val="ED7D31" w:themeColor="accent2"/>
          <w:sz w:val="32"/>
          <w:szCs w:val="32"/>
          <w:shd w:val="clear" w:color="auto" w:fill="FFFFFF"/>
        </w:rPr>
      </w:pPr>
      <w:r w:rsidRPr="006F0423">
        <w:rPr>
          <w:rFonts w:ascii="Times New Roman" w:hAnsi="Times New Roman" w:cs="Times New Roman"/>
          <w:b/>
          <w:bCs/>
          <w:color w:val="ED7D31" w:themeColor="accent2"/>
          <w:sz w:val="32"/>
          <w:szCs w:val="32"/>
          <w:shd w:val="clear" w:color="auto" w:fill="FFFFFF"/>
        </w:rPr>
        <w:t xml:space="preserve">DO YOU KNOW ABOUT </w:t>
      </w:r>
      <w:r w:rsidR="00E35CE7">
        <w:rPr>
          <w:rFonts w:ascii="Times New Roman" w:hAnsi="Times New Roman" w:cs="Times New Roman"/>
          <w:b/>
          <w:bCs/>
          <w:color w:val="ED7D31" w:themeColor="accent2"/>
          <w:sz w:val="32"/>
          <w:szCs w:val="32"/>
          <w:shd w:val="clear" w:color="auto" w:fill="FFFFFF"/>
        </w:rPr>
        <w:t>ANOREXIA NERVOSA</w:t>
      </w:r>
      <w:r w:rsidR="00D34C4C" w:rsidRPr="006F0423">
        <w:rPr>
          <w:rFonts w:ascii="Times New Roman" w:hAnsi="Times New Roman" w:cs="Times New Roman"/>
          <w:b/>
          <w:bCs/>
          <w:color w:val="ED7D31" w:themeColor="accent2"/>
          <w:sz w:val="32"/>
          <w:szCs w:val="32"/>
          <w:shd w:val="clear" w:color="auto" w:fill="FFFFFF"/>
        </w:rPr>
        <w:t>?</w:t>
      </w:r>
    </w:p>
    <w:p w14:paraId="6BC9CA6D" w14:textId="013F86E7" w:rsidR="003552EC" w:rsidRDefault="003552EC" w:rsidP="007328B6">
      <w:pPr>
        <w:jc w:val="center"/>
        <w:rPr>
          <w:rFonts w:ascii="Times New Roman" w:hAnsi="Times New Roman" w:cs="Times New Roman"/>
          <w:b/>
          <w:bCs/>
          <w:color w:val="ED7D31" w:themeColor="accent2"/>
          <w:sz w:val="32"/>
          <w:szCs w:val="32"/>
          <w:shd w:val="clear" w:color="auto" w:fill="FFFFFF"/>
        </w:rPr>
      </w:pPr>
      <w:r>
        <w:rPr>
          <w:noProof/>
        </w:rPr>
        <w:drawing>
          <wp:inline distT="0" distB="0" distL="0" distR="0" wp14:anchorId="389B472C" wp14:editId="4AEFC17A">
            <wp:extent cx="3406140" cy="2377440"/>
            <wp:effectExtent l="0" t="0" r="0" b="0"/>
            <wp:docPr id="909687091" name="Picture 2" descr="Anorexia Nervosa: Meaning, Symptoms, Impacts And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orexia Nervosa: Meaning, Symptoms, Impacts And Treat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6140" cy="2377440"/>
                    </a:xfrm>
                    <a:prstGeom prst="rect">
                      <a:avLst/>
                    </a:prstGeom>
                    <a:noFill/>
                    <a:ln>
                      <a:noFill/>
                    </a:ln>
                  </pic:spPr>
                </pic:pic>
              </a:graphicData>
            </a:graphic>
          </wp:inline>
        </w:drawing>
      </w:r>
    </w:p>
    <w:p w14:paraId="646B2DEF" w14:textId="0601E8F4" w:rsidR="003552EC" w:rsidRPr="003552EC" w:rsidRDefault="003552EC" w:rsidP="003552EC">
      <w:pPr>
        <w:jc w:val="center"/>
        <w:rPr>
          <w:rFonts w:ascii="Arial" w:hAnsi="Arial" w:cs="Arial"/>
          <w:color w:val="000000" w:themeColor="text1"/>
          <w:shd w:val="clear" w:color="auto" w:fill="FFFFFF"/>
        </w:rPr>
      </w:pPr>
      <w:r w:rsidRPr="003552EC">
        <w:rPr>
          <w:rFonts w:ascii="Arial" w:hAnsi="Arial" w:cs="Arial"/>
          <w:color w:val="000000" w:themeColor="text1"/>
          <w:shd w:val="clear" w:color="auto" w:fill="FFFFFF"/>
        </w:rPr>
        <w:t>(</w:t>
      </w:r>
      <w:r>
        <w:rPr>
          <w:rFonts w:ascii="Arial" w:hAnsi="Arial" w:cs="Arial"/>
          <w:color w:val="000000" w:themeColor="text1"/>
          <w:shd w:val="clear" w:color="auto" w:fill="FFFFFF"/>
        </w:rPr>
        <w:t xml:space="preserve">Source: </w:t>
      </w:r>
      <w:proofErr w:type="spellStart"/>
      <w:r>
        <w:rPr>
          <w:rFonts w:ascii="Arial" w:hAnsi="Arial" w:cs="Arial"/>
          <w:color w:val="000000" w:themeColor="text1"/>
          <w:shd w:val="clear" w:color="auto" w:fill="FFFFFF"/>
        </w:rPr>
        <w:t>MantraCare</w:t>
      </w:r>
      <w:proofErr w:type="spellEnd"/>
      <w:r>
        <w:rPr>
          <w:rFonts w:ascii="Arial" w:hAnsi="Arial" w:cs="Arial"/>
          <w:color w:val="000000" w:themeColor="text1"/>
          <w:shd w:val="clear" w:color="auto" w:fill="FFFFFF"/>
        </w:rPr>
        <w:t>, 2025)</w:t>
      </w:r>
    </w:p>
    <w:p w14:paraId="1BD41833" w14:textId="25321AFA" w:rsidR="007328B6" w:rsidRPr="0021506A" w:rsidRDefault="00E35CE7" w:rsidP="005963AE">
      <w:pPr>
        <w:jc w:val="both"/>
        <w:rPr>
          <w:rFonts w:ascii="Arial" w:hAnsi="Arial" w:cs="Arial"/>
          <w:shd w:val="clear" w:color="auto" w:fill="FFFFFF"/>
        </w:rPr>
      </w:pPr>
      <w:r w:rsidRPr="00E35CE7">
        <w:rPr>
          <w:rFonts w:ascii="Arial" w:hAnsi="Arial" w:cs="Arial"/>
          <w:shd w:val="clear" w:color="auto" w:fill="FFFFFF"/>
        </w:rPr>
        <w:t>Anorexia nervosa is a serious eating disorder characteri</w:t>
      </w:r>
      <w:r w:rsidR="00D66492">
        <w:rPr>
          <w:rFonts w:ascii="Arial" w:hAnsi="Arial" w:cs="Arial"/>
          <w:shd w:val="clear" w:color="auto" w:fill="FFFFFF"/>
        </w:rPr>
        <w:t>s</w:t>
      </w:r>
      <w:r w:rsidRPr="00E35CE7">
        <w:rPr>
          <w:rFonts w:ascii="Arial" w:hAnsi="Arial" w:cs="Arial"/>
          <w:shd w:val="clear" w:color="auto" w:fill="FFFFFF"/>
        </w:rPr>
        <w:t>ed by extreme food restriction, intense fear of gaining weight, and a distorted body image. It can lead to severe physical and psychological complications, including malnutrition, heart issues, and depression. The condition predominantly affects young people, particularly females, though cases among males are rising</w:t>
      </w:r>
      <w:r w:rsidR="00D66492">
        <w:rPr>
          <w:rFonts w:ascii="Arial" w:hAnsi="Arial" w:cs="Arial"/>
          <w:shd w:val="clear" w:color="auto" w:fill="FFFFFF"/>
        </w:rPr>
        <w:t xml:space="preserve"> (</w:t>
      </w:r>
      <w:r w:rsidR="00D66492" w:rsidRPr="00D66492">
        <w:rPr>
          <w:rFonts w:ascii="Arial" w:hAnsi="Arial" w:cs="Arial"/>
          <w:shd w:val="clear" w:color="auto" w:fill="FFFFFF"/>
        </w:rPr>
        <w:t>Zipfel</w:t>
      </w:r>
      <w:r w:rsidR="00D66492">
        <w:rPr>
          <w:rFonts w:ascii="Arial" w:hAnsi="Arial" w:cs="Arial"/>
          <w:shd w:val="clear" w:color="auto" w:fill="FFFFFF"/>
        </w:rPr>
        <w:t xml:space="preserve"> et al</w:t>
      </w:r>
      <w:r w:rsidR="003F2C8B">
        <w:rPr>
          <w:rFonts w:ascii="Arial" w:hAnsi="Arial" w:cs="Arial"/>
          <w:shd w:val="clear" w:color="auto" w:fill="FFFFFF"/>
        </w:rPr>
        <w:t>.</w:t>
      </w:r>
      <w:r w:rsidR="00D66492">
        <w:rPr>
          <w:rFonts w:ascii="Arial" w:hAnsi="Arial" w:cs="Arial"/>
          <w:shd w:val="clear" w:color="auto" w:fill="FFFFFF"/>
        </w:rPr>
        <w:t>, 2015)</w:t>
      </w:r>
      <w:r w:rsidRPr="00E35CE7">
        <w:rPr>
          <w:rFonts w:ascii="Arial" w:hAnsi="Arial" w:cs="Arial"/>
          <w:shd w:val="clear" w:color="auto" w:fill="FFFFFF"/>
        </w:rPr>
        <w:t>. In the UK, approximately 1.25 million people suffer from eating disorders, with anorexia nervosa being one of the most life-threatening</w:t>
      </w:r>
      <w:r w:rsidR="00701704">
        <w:rPr>
          <w:rFonts w:ascii="Arial" w:hAnsi="Arial" w:cs="Arial"/>
          <w:shd w:val="clear" w:color="auto" w:fill="FFFFFF"/>
        </w:rPr>
        <w:t xml:space="preserve"> (UK Parliament, 2023)</w:t>
      </w:r>
      <w:r w:rsidR="00391D07" w:rsidRPr="00584B6D">
        <w:rPr>
          <w:rFonts w:ascii="Arial" w:hAnsi="Arial" w:cs="Arial"/>
          <w:shd w:val="clear" w:color="auto" w:fill="FFFFFF"/>
        </w:rPr>
        <w:t>.</w:t>
      </w:r>
    </w:p>
    <w:p w14:paraId="0D94570B" w14:textId="4FBC1D02" w:rsidR="003820CA" w:rsidRPr="006F0423" w:rsidRDefault="005F4379" w:rsidP="005963AE">
      <w:pPr>
        <w:jc w:val="both"/>
        <w:rPr>
          <w:rFonts w:ascii="Arial Black" w:hAnsi="Arial Black" w:cs="Arial"/>
          <w:color w:val="FF33CC"/>
          <w:sz w:val="28"/>
          <w:szCs w:val="28"/>
          <w:lang w:val="en-US"/>
        </w:rPr>
      </w:pPr>
      <w:r>
        <w:rPr>
          <w:noProof/>
        </w:rPr>
        <w:drawing>
          <wp:anchor distT="0" distB="0" distL="114300" distR="114300" simplePos="0" relativeHeight="251661312" behindDoc="0" locked="0" layoutInCell="1" allowOverlap="1" wp14:anchorId="47A20847" wp14:editId="677927FA">
            <wp:simplePos x="0" y="0"/>
            <wp:positionH relativeFrom="column">
              <wp:posOffset>4431030</wp:posOffset>
            </wp:positionH>
            <wp:positionV relativeFrom="paragraph">
              <wp:posOffset>354330</wp:posOffset>
            </wp:positionV>
            <wp:extent cx="1173480" cy="784860"/>
            <wp:effectExtent l="0" t="0" r="0" b="0"/>
            <wp:wrapSquare wrapText="bothSides"/>
            <wp:docPr id="913433468" name="Picture 3" descr="Home - Worth Warrio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me - Worth Warrior Ap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73480" cy="784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06A" w:rsidRPr="0021506A">
        <w:rPr>
          <w:rFonts w:ascii="Arial Black" w:hAnsi="Arial Black" w:cs="Arial"/>
          <w:color w:val="FF33CC"/>
          <w:sz w:val="28"/>
          <w:szCs w:val="28"/>
        </w:rPr>
        <w:t>About the 'Worth Warrior' App</w:t>
      </w:r>
    </w:p>
    <w:p w14:paraId="34EF35B1" w14:textId="4B998595" w:rsidR="0021506A" w:rsidRDefault="0021506A" w:rsidP="00535072">
      <w:pPr>
        <w:spacing w:after="0" w:line="240" w:lineRule="auto"/>
        <w:jc w:val="both"/>
        <w:rPr>
          <w:rFonts w:ascii="Arial" w:hAnsi="Arial" w:cs="Arial"/>
          <w:shd w:val="clear" w:color="auto" w:fill="FFFFFF"/>
        </w:rPr>
      </w:pPr>
      <w:r w:rsidRPr="0021506A">
        <w:rPr>
          <w:rFonts w:ascii="Arial" w:hAnsi="Arial" w:cs="Arial"/>
          <w:shd w:val="clear" w:color="auto" w:fill="FFFFFF"/>
        </w:rPr>
        <w:t xml:space="preserve">The </w:t>
      </w:r>
      <w:r w:rsidRPr="003F2C8B">
        <w:rPr>
          <w:rFonts w:ascii="Arial" w:hAnsi="Arial" w:cs="Arial"/>
          <w:shd w:val="clear" w:color="auto" w:fill="FFFFFF"/>
        </w:rPr>
        <w:t>Worth Warrior</w:t>
      </w:r>
      <w:r w:rsidRPr="0021506A">
        <w:rPr>
          <w:rFonts w:ascii="Arial" w:hAnsi="Arial" w:cs="Arial"/>
          <w:shd w:val="clear" w:color="auto" w:fill="FFFFFF"/>
        </w:rPr>
        <w:t xml:space="preserve"> app, developed by the UK-based charity stem4, is designed to support young individuals at risk of developing eating disorders, including anorexia nervosa. It provides early intervention strategies based on Cognitive </w:t>
      </w:r>
      <w:proofErr w:type="spellStart"/>
      <w:r w:rsidRPr="0021506A">
        <w:rPr>
          <w:rFonts w:ascii="Arial" w:hAnsi="Arial" w:cs="Arial"/>
          <w:shd w:val="clear" w:color="auto" w:fill="FFFFFF"/>
        </w:rPr>
        <w:t>Behavioral</w:t>
      </w:r>
      <w:proofErr w:type="spellEnd"/>
      <w:r w:rsidRPr="0021506A">
        <w:rPr>
          <w:rFonts w:ascii="Arial" w:hAnsi="Arial" w:cs="Arial"/>
          <w:shd w:val="clear" w:color="auto" w:fill="FFFFFF"/>
        </w:rPr>
        <w:t xml:space="preserve"> Therapy (CBT) to promote healthy self-esteem and body image</w:t>
      </w:r>
      <w:r w:rsidR="003F2C8B">
        <w:rPr>
          <w:rFonts w:ascii="Arial" w:hAnsi="Arial" w:cs="Arial"/>
          <w:shd w:val="clear" w:color="auto" w:fill="FFFFFF"/>
        </w:rPr>
        <w:t xml:space="preserve"> (NHS, 2023)</w:t>
      </w:r>
      <w:r w:rsidRPr="0021506A">
        <w:rPr>
          <w:rFonts w:ascii="Arial" w:hAnsi="Arial" w:cs="Arial"/>
          <w:shd w:val="clear" w:color="auto" w:fill="FFFFFF"/>
        </w:rPr>
        <w:t>.</w:t>
      </w:r>
      <w:r w:rsidR="005F4379">
        <w:rPr>
          <w:rFonts w:ascii="Arial" w:hAnsi="Arial" w:cs="Arial"/>
          <w:shd w:val="clear" w:color="auto" w:fill="FFFFFF"/>
        </w:rPr>
        <w:t xml:space="preserve"> </w:t>
      </w:r>
    </w:p>
    <w:p w14:paraId="63C8928D" w14:textId="4E5937BD" w:rsidR="00535072" w:rsidRPr="006F0423" w:rsidRDefault="003820CA" w:rsidP="00535072">
      <w:pPr>
        <w:spacing w:after="0" w:line="240" w:lineRule="auto"/>
        <w:jc w:val="both"/>
        <w:rPr>
          <w:rFonts w:ascii="Arial Black" w:hAnsi="Arial Black" w:cs="Arial"/>
          <w:b/>
          <w:bCs/>
          <w:color w:val="FF33CC"/>
          <w:sz w:val="28"/>
          <w:szCs w:val="28"/>
        </w:rPr>
      </w:pPr>
      <w:r w:rsidRPr="006F0423">
        <w:rPr>
          <w:rFonts w:ascii="Arial Black" w:hAnsi="Arial Black" w:cs="Arial"/>
          <w:b/>
          <w:bCs/>
          <w:color w:val="FF33CC"/>
          <w:sz w:val="28"/>
          <w:szCs w:val="28"/>
        </w:rPr>
        <w:t>Features of App:</w:t>
      </w:r>
    </w:p>
    <w:p w14:paraId="384C8FE6" w14:textId="08BC5E66" w:rsidR="001F1B01" w:rsidRPr="00584B6D" w:rsidRDefault="0007574D" w:rsidP="00535072">
      <w:pPr>
        <w:spacing w:line="240" w:lineRule="auto"/>
        <w:jc w:val="both"/>
        <w:rPr>
          <w:rFonts w:ascii="Arial Black" w:hAnsi="Arial Black" w:cs="Arial"/>
          <w:b/>
          <w:bCs/>
          <w:color w:val="008000"/>
          <w:sz w:val="24"/>
          <w:szCs w:val="24"/>
        </w:rPr>
      </w:pPr>
      <w:r w:rsidRPr="00584B6D">
        <w:rPr>
          <w:rFonts w:ascii="Arial" w:hAnsi="Arial" w:cs="Arial"/>
        </w:rPr>
        <w:t xml:space="preserve">Here </w:t>
      </w:r>
      <w:r w:rsidR="00BF1C2D" w:rsidRPr="00584B6D">
        <w:rPr>
          <w:rFonts w:ascii="Arial" w:hAnsi="Arial" w:cs="Arial"/>
        </w:rPr>
        <w:t>are</w:t>
      </w:r>
      <w:r w:rsidRPr="00584B6D">
        <w:rPr>
          <w:rFonts w:ascii="Arial" w:hAnsi="Arial" w:cs="Arial"/>
        </w:rPr>
        <w:t xml:space="preserve"> the feature</w:t>
      </w:r>
      <w:r w:rsidR="00BF1C2D" w:rsidRPr="00584B6D">
        <w:rPr>
          <w:rFonts w:ascii="Arial" w:hAnsi="Arial" w:cs="Arial"/>
        </w:rPr>
        <w:t>s</w:t>
      </w:r>
      <w:r w:rsidRPr="00584B6D">
        <w:rPr>
          <w:rFonts w:ascii="Arial" w:hAnsi="Arial" w:cs="Arial"/>
        </w:rPr>
        <w:t xml:space="preserve"> of </w:t>
      </w:r>
      <w:r w:rsidR="000B0946" w:rsidRPr="00584B6D">
        <w:rPr>
          <w:rFonts w:ascii="Arial" w:hAnsi="Arial" w:cs="Arial"/>
        </w:rPr>
        <w:t xml:space="preserve">the </w:t>
      </w:r>
      <w:r w:rsidRPr="00584B6D">
        <w:rPr>
          <w:rFonts w:ascii="Arial" w:hAnsi="Arial" w:cs="Arial"/>
        </w:rPr>
        <w:t>app…</w:t>
      </w:r>
      <w:r w:rsidR="00AA3B21">
        <w:rPr>
          <w:rFonts w:ascii="Arial" w:hAnsi="Arial" w:cs="Arial"/>
        </w:rPr>
        <w:t xml:space="preserve"> </w:t>
      </w:r>
    </w:p>
    <w:p w14:paraId="3E0B3979" w14:textId="65CCADB1" w:rsidR="0021506A" w:rsidRPr="0021506A" w:rsidRDefault="0021506A" w:rsidP="0021506A">
      <w:pPr>
        <w:pStyle w:val="ListParagraph"/>
        <w:numPr>
          <w:ilvl w:val="0"/>
          <w:numId w:val="19"/>
        </w:numPr>
        <w:spacing w:line="240" w:lineRule="auto"/>
        <w:jc w:val="both"/>
        <w:rPr>
          <w:rFonts w:ascii="Arial" w:hAnsi="Arial" w:cs="Arial"/>
          <w:lang w:val="en-GB"/>
        </w:rPr>
      </w:pPr>
      <w:r w:rsidRPr="0021506A">
        <w:rPr>
          <w:rFonts w:ascii="Arial" w:hAnsi="Arial" w:cs="Arial"/>
          <w:b/>
          <w:bCs/>
          <w:lang w:val="en-GB"/>
        </w:rPr>
        <w:t xml:space="preserve">Cognitive </w:t>
      </w:r>
      <w:r w:rsidRPr="0021506A">
        <w:rPr>
          <w:rFonts w:ascii="Arial" w:hAnsi="Arial" w:cs="Arial"/>
          <w:b/>
          <w:bCs/>
          <w:lang w:val="en-GB"/>
        </w:rPr>
        <w:t>Behavioural</w:t>
      </w:r>
      <w:r w:rsidRPr="0021506A">
        <w:rPr>
          <w:rFonts w:ascii="Arial" w:hAnsi="Arial" w:cs="Arial"/>
          <w:b/>
          <w:bCs/>
          <w:lang w:val="en-GB"/>
        </w:rPr>
        <w:t xml:space="preserve"> Therapy (CBT) Tools</w:t>
      </w:r>
      <w:r w:rsidRPr="0021506A">
        <w:rPr>
          <w:rFonts w:ascii="Arial" w:hAnsi="Arial" w:cs="Arial"/>
          <w:lang w:val="en-GB"/>
        </w:rPr>
        <w:t xml:space="preserve"> – </w:t>
      </w:r>
      <w:proofErr w:type="gramStart"/>
      <w:r>
        <w:rPr>
          <w:rFonts w:ascii="Arial" w:hAnsi="Arial" w:cs="Arial"/>
          <w:lang w:val="en-GB"/>
        </w:rPr>
        <w:t>These help</w:t>
      </w:r>
      <w:proofErr w:type="gramEnd"/>
      <w:r w:rsidRPr="0021506A">
        <w:rPr>
          <w:rFonts w:ascii="Arial" w:hAnsi="Arial" w:cs="Arial"/>
          <w:lang w:val="en-GB"/>
        </w:rPr>
        <w:t xml:space="preserve"> challenge negative thoughts and develop healthier eating habits</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4FA89FF0" w14:textId="493354B3" w:rsidR="0021506A" w:rsidRPr="0021506A" w:rsidRDefault="00AA3B21" w:rsidP="0021506A">
      <w:pPr>
        <w:pStyle w:val="ListParagraph"/>
        <w:numPr>
          <w:ilvl w:val="0"/>
          <w:numId w:val="19"/>
        </w:numPr>
        <w:spacing w:line="240" w:lineRule="auto"/>
        <w:jc w:val="both"/>
        <w:rPr>
          <w:rFonts w:ascii="Arial" w:hAnsi="Arial" w:cs="Arial"/>
          <w:lang w:val="en-GB"/>
        </w:rPr>
      </w:pPr>
      <w:r>
        <w:rPr>
          <w:noProof/>
        </w:rPr>
        <w:drawing>
          <wp:anchor distT="0" distB="0" distL="114300" distR="114300" simplePos="0" relativeHeight="251653120" behindDoc="0" locked="0" layoutInCell="1" allowOverlap="1" wp14:anchorId="2D22260F" wp14:editId="6A67BD67">
            <wp:simplePos x="0" y="0"/>
            <wp:positionH relativeFrom="column">
              <wp:posOffset>3547110</wp:posOffset>
            </wp:positionH>
            <wp:positionV relativeFrom="paragraph">
              <wp:posOffset>178435</wp:posOffset>
            </wp:positionV>
            <wp:extent cx="2194560" cy="2057400"/>
            <wp:effectExtent l="0" t="0" r="0" b="0"/>
            <wp:wrapSquare wrapText="bothSides"/>
            <wp:docPr id="1832330543" name="Picture 1" descr="Two screenshots from the Worth Warrior app. The first shows the self-monitoring activities available, including where you can save your motivations to change, track activities you’ve tried, journal, and view daily motivators. The second screenshot shows the activities that help you make changes – you can change the: story, action, emotion, and way you view your bod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wo screenshots from the Worth Warrior app. The first shows the self-monitoring activities available, including where you can save your motivations to change, track activities you’ve tried, journal, and view daily motivators. The second screenshot shows the activities that help you make changes – you can change the: story, action, emotion, and way you view your body.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4560"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06A" w:rsidRPr="0021506A">
        <w:rPr>
          <w:rFonts w:ascii="Arial" w:hAnsi="Arial" w:cs="Arial"/>
          <w:b/>
          <w:bCs/>
          <w:lang w:val="en-GB"/>
        </w:rPr>
        <w:t xml:space="preserve">Mood and </w:t>
      </w:r>
      <w:r w:rsidR="0021506A" w:rsidRPr="0021506A">
        <w:rPr>
          <w:rFonts w:ascii="Arial" w:hAnsi="Arial" w:cs="Arial"/>
          <w:b/>
          <w:bCs/>
          <w:lang w:val="en-GB"/>
        </w:rPr>
        <w:t>Behaviour</w:t>
      </w:r>
      <w:r w:rsidR="0021506A" w:rsidRPr="0021506A">
        <w:rPr>
          <w:rFonts w:ascii="Arial" w:hAnsi="Arial" w:cs="Arial"/>
          <w:b/>
          <w:bCs/>
          <w:lang w:val="en-GB"/>
        </w:rPr>
        <w:t xml:space="preserve"> Tracking</w:t>
      </w:r>
      <w:r w:rsidR="0021506A" w:rsidRPr="0021506A">
        <w:rPr>
          <w:rFonts w:ascii="Arial" w:hAnsi="Arial" w:cs="Arial"/>
          <w:lang w:val="en-GB"/>
        </w:rPr>
        <w:t xml:space="preserve"> – Enables users to monitor their emotions and progress over time</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0021506A" w:rsidRPr="0021506A">
        <w:rPr>
          <w:rFonts w:ascii="Arial" w:hAnsi="Arial" w:cs="Arial"/>
          <w:lang w:val="en-GB"/>
        </w:rPr>
        <w:t>.</w:t>
      </w:r>
    </w:p>
    <w:p w14:paraId="130C90E2" w14:textId="0E8D1DFF" w:rsidR="0021506A" w:rsidRPr="0021506A" w:rsidRDefault="0021506A" w:rsidP="0021506A">
      <w:pPr>
        <w:pStyle w:val="ListParagraph"/>
        <w:numPr>
          <w:ilvl w:val="0"/>
          <w:numId w:val="19"/>
        </w:numPr>
        <w:spacing w:line="240" w:lineRule="auto"/>
        <w:jc w:val="both"/>
        <w:rPr>
          <w:rFonts w:ascii="Arial" w:hAnsi="Arial" w:cs="Arial"/>
          <w:lang w:val="en-GB"/>
        </w:rPr>
      </w:pPr>
      <w:r w:rsidRPr="0021506A">
        <w:rPr>
          <w:rFonts w:ascii="Arial" w:hAnsi="Arial" w:cs="Arial"/>
          <w:b/>
          <w:bCs/>
          <w:lang w:val="en-GB"/>
        </w:rPr>
        <w:t>Personali</w:t>
      </w:r>
      <w:r>
        <w:rPr>
          <w:rFonts w:ascii="Arial" w:hAnsi="Arial" w:cs="Arial"/>
          <w:b/>
          <w:bCs/>
          <w:lang w:val="en-GB"/>
        </w:rPr>
        <w:t>s</w:t>
      </w:r>
      <w:r w:rsidRPr="0021506A">
        <w:rPr>
          <w:rFonts w:ascii="Arial" w:hAnsi="Arial" w:cs="Arial"/>
          <w:b/>
          <w:bCs/>
          <w:lang w:val="en-GB"/>
        </w:rPr>
        <w:t>ed Coping Strategies</w:t>
      </w:r>
      <w:r w:rsidRPr="0021506A">
        <w:rPr>
          <w:rFonts w:ascii="Arial" w:hAnsi="Arial" w:cs="Arial"/>
          <w:lang w:val="en-GB"/>
        </w:rPr>
        <w:t xml:space="preserve"> – Provides tailored advice and interventions based on user responses</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641EE7A5" w14:textId="35D6FA4C" w:rsidR="0021506A" w:rsidRPr="0021506A" w:rsidRDefault="0021506A" w:rsidP="0021506A">
      <w:pPr>
        <w:pStyle w:val="ListParagraph"/>
        <w:numPr>
          <w:ilvl w:val="0"/>
          <w:numId w:val="19"/>
        </w:numPr>
        <w:spacing w:line="240" w:lineRule="auto"/>
        <w:jc w:val="both"/>
        <w:rPr>
          <w:rFonts w:ascii="Arial" w:hAnsi="Arial" w:cs="Arial"/>
          <w:lang w:val="en-GB"/>
        </w:rPr>
      </w:pPr>
      <w:r w:rsidRPr="0021506A">
        <w:rPr>
          <w:rFonts w:ascii="Arial" w:hAnsi="Arial" w:cs="Arial"/>
          <w:b/>
          <w:bCs/>
          <w:lang w:val="en-GB"/>
        </w:rPr>
        <w:t xml:space="preserve">Mindfulness </w:t>
      </w:r>
      <w:r>
        <w:rPr>
          <w:rFonts w:ascii="Arial" w:hAnsi="Arial" w:cs="Arial"/>
          <w:b/>
          <w:bCs/>
          <w:lang w:val="en-GB"/>
        </w:rPr>
        <w:t>and</w:t>
      </w:r>
      <w:r w:rsidRPr="0021506A">
        <w:rPr>
          <w:rFonts w:ascii="Arial" w:hAnsi="Arial" w:cs="Arial"/>
          <w:b/>
          <w:bCs/>
          <w:lang w:val="en-GB"/>
        </w:rPr>
        <w:t xml:space="preserve"> Relaxation Exercises</w:t>
      </w:r>
      <w:r w:rsidRPr="0021506A">
        <w:rPr>
          <w:rFonts w:ascii="Arial" w:hAnsi="Arial" w:cs="Arial"/>
          <w:lang w:val="en-GB"/>
        </w:rPr>
        <w:t xml:space="preserve"> – Reduces anxiety and stress linked to food and body image</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10A991F7" w14:textId="7C538C8A" w:rsidR="0021506A" w:rsidRPr="0021506A" w:rsidRDefault="0021506A" w:rsidP="0021506A">
      <w:pPr>
        <w:pStyle w:val="ListParagraph"/>
        <w:numPr>
          <w:ilvl w:val="0"/>
          <w:numId w:val="19"/>
        </w:numPr>
        <w:spacing w:line="240" w:lineRule="auto"/>
        <w:jc w:val="both"/>
        <w:rPr>
          <w:rFonts w:ascii="Arial" w:hAnsi="Arial" w:cs="Arial"/>
          <w:lang w:val="en-GB"/>
        </w:rPr>
      </w:pPr>
      <w:r>
        <w:rPr>
          <w:rFonts w:ascii="Arial" w:hAnsi="Arial" w:cs="Arial"/>
          <w:b/>
          <w:bCs/>
          <w:lang w:val="en-GB"/>
        </w:rPr>
        <w:t>AI-powered digital</w:t>
      </w:r>
      <w:r w:rsidRPr="0021506A">
        <w:rPr>
          <w:rFonts w:ascii="Arial" w:hAnsi="Arial" w:cs="Arial"/>
          <w:b/>
          <w:bCs/>
          <w:lang w:val="en-GB"/>
        </w:rPr>
        <w:t xml:space="preserve"> Companion</w:t>
      </w:r>
      <w:r w:rsidRPr="0021506A">
        <w:rPr>
          <w:rFonts w:ascii="Arial" w:hAnsi="Arial" w:cs="Arial"/>
          <w:lang w:val="en-GB"/>
        </w:rPr>
        <w:t xml:space="preserve"> – Offers real-time support and motivation for users</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54516F38" w14:textId="0CA451DE" w:rsidR="0021506A" w:rsidRPr="0021506A" w:rsidRDefault="0021506A" w:rsidP="0021506A">
      <w:pPr>
        <w:pStyle w:val="ListParagraph"/>
        <w:numPr>
          <w:ilvl w:val="0"/>
          <w:numId w:val="19"/>
        </w:numPr>
        <w:spacing w:line="240" w:lineRule="auto"/>
        <w:jc w:val="both"/>
        <w:rPr>
          <w:rFonts w:ascii="Arial" w:hAnsi="Arial" w:cs="Arial"/>
          <w:lang w:val="en-GB"/>
        </w:rPr>
      </w:pPr>
      <w:r w:rsidRPr="0021506A">
        <w:rPr>
          <w:rFonts w:ascii="Arial" w:hAnsi="Arial" w:cs="Arial"/>
          <w:b/>
          <w:bCs/>
          <w:lang w:val="en-GB"/>
        </w:rPr>
        <w:t xml:space="preserve">Parental </w:t>
      </w:r>
      <w:r>
        <w:rPr>
          <w:rFonts w:ascii="Arial" w:hAnsi="Arial" w:cs="Arial"/>
          <w:b/>
          <w:bCs/>
          <w:lang w:val="en-GB"/>
        </w:rPr>
        <w:t>and</w:t>
      </w:r>
      <w:r w:rsidRPr="0021506A">
        <w:rPr>
          <w:rFonts w:ascii="Arial" w:hAnsi="Arial" w:cs="Arial"/>
          <w:b/>
          <w:bCs/>
          <w:lang w:val="en-GB"/>
        </w:rPr>
        <w:t xml:space="preserve"> Carer Support Hub</w:t>
      </w:r>
      <w:r w:rsidRPr="0021506A">
        <w:rPr>
          <w:rFonts w:ascii="Arial" w:hAnsi="Arial" w:cs="Arial"/>
          <w:lang w:val="en-GB"/>
        </w:rPr>
        <w:t xml:space="preserve"> – Helps families understand and assist in the recovery process</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5324A3EA" w14:textId="404537B7" w:rsidR="0021506A" w:rsidRDefault="0021506A" w:rsidP="0021506A">
      <w:pPr>
        <w:pStyle w:val="ListParagraph"/>
        <w:numPr>
          <w:ilvl w:val="0"/>
          <w:numId w:val="19"/>
        </w:numPr>
        <w:spacing w:line="240" w:lineRule="auto"/>
        <w:jc w:val="both"/>
        <w:rPr>
          <w:rFonts w:ascii="Arial" w:hAnsi="Arial" w:cs="Arial"/>
          <w:lang w:val="en-GB"/>
        </w:rPr>
      </w:pPr>
      <w:r w:rsidRPr="0021506A">
        <w:rPr>
          <w:rFonts w:ascii="Arial" w:hAnsi="Arial" w:cs="Arial"/>
          <w:b/>
          <w:bCs/>
          <w:lang w:val="en-GB"/>
        </w:rPr>
        <w:t>Confidential and Secure</w:t>
      </w:r>
      <w:r w:rsidRPr="0021506A">
        <w:rPr>
          <w:rFonts w:ascii="Arial" w:hAnsi="Arial" w:cs="Arial"/>
          <w:lang w:val="en-GB"/>
        </w:rPr>
        <w:t xml:space="preserve"> – Ensures user privacy with encrypted data protection</w:t>
      </w:r>
      <w:r w:rsidR="005F4379">
        <w:rPr>
          <w:rFonts w:ascii="Arial" w:hAnsi="Arial" w:cs="Arial"/>
          <w:lang w:val="en-GB"/>
        </w:rPr>
        <w:t xml:space="preserve"> </w:t>
      </w:r>
      <w:r w:rsidR="005F4379">
        <w:rPr>
          <w:rFonts w:ascii="Arial" w:hAnsi="Arial" w:cs="Arial"/>
          <w:lang w:val="en-GB"/>
        </w:rPr>
        <w:t>(</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74218A63" w14:textId="77777777" w:rsidR="008E0C94" w:rsidRDefault="008E0C94" w:rsidP="008E0C94">
      <w:pPr>
        <w:pStyle w:val="ListParagraph"/>
        <w:spacing w:line="240" w:lineRule="auto"/>
        <w:ind w:left="502"/>
        <w:jc w:val="both"/>
        <w:rPr>
          <w:rFonts w:ascii="Arial" w:hAnsi="Arial" w:cs="Arial"/>
          <w:lang w:val="en-GB"/>
        </w:rPr>
      </w:pPr>
    </w:p>
    <w:p w14:paraId="539F4F82" w14:textId="5C35DFAB" w:rsidR="003820CA" w:rsidRPr="006F0423" w:rsidRDefault="0021506A" w:rsidP="005963AE">
      <w:pPr>
        <w:jc w:val="both"/>
        <w:rPr>
          <w:rFonts w:ascii="Arial Black" w:hAnsi="Arial Black" w:cs="Arial"/>
          <w:b/>
          <w:bCs/>
          <w:color w:val="FF33CC"/>
          <w:sz w:val="28"/>
          <w:szCs w:val="28"/>
        </w:rPr>
      </w:pPr>
      <w:r>
        <w:rPr>
          <w:rFonts w:ascii="Arial Black" w:hAnsi="Arial Black" w:cs="Arial"/>
          <w:b/>
          <w:bCs/>
          <w:color w:val="FF33CC"/>
          <w:sz w:val="28"/>
          <w:szCs w:val="28"/>
        </w:rPr>
        <w:lastRenderedPageBreak/>
        <w:t>Advantages</w:t>
      </w:r>
      <w:r w:rsidR="00BF1C2D" w:rsidRPr="006F0423">
        <w:rPr>
          <w:rFonts w:ascii="Arial Black" w:hAnsi="Arial Black" w:cs="Arial"/>
          <w:b/>
          <w:bCs/>
          <w:color w:val="FF33CC"/>
          <w:sz w:val="28"/>
          <w:szCs w:val="28"/>
        </w:rPr>
        <w:t xml:space="preserve"> of </w:t>
      </w:r>
      <w:r>
        <w:rPr>
          <w:rFonts w:ascii="Arial Black" w:hAnsi="Arial Black" w:cs="Arial"/>
          <w:b/>
          <w:bCs/>
          <w:color w:val="FF33CC"/>
          <w:sz w:val="28"/>
          <w:szCs w:val="28"/>
        </w:rPr>
        <w:t xml:space="preserve">Worth Warrior </w:t>
      </w:r>
      <w:r w:rsidR="00BF1C2D" w:rsidRPr="006F0423">
        <w:rPr>
          <w:rFonts w:ascii="Arial Black" w:hAnsi="Arial Black" w:cs="Arial"/>
          <w:b/>
          <w:bCs/>
          <w:color w:val="FF33CC"/>
          <w:sz w:val="28"/>
          <w:szCs w:val="28"/>
        </w:rPr>
        <w:t>App</w:t>
      </w:r>
    </w:p>
    <w:p w14:paraId="1688FA96" w14:textId="57120DD5"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Early Intervention &amp; Prevention</w:t>
      </w:r>
      <w:r w:rsidRPr="0021506A">
        <w:rPr>
          <w:rFonts w:ascii="Arial" w:hAnsi="Arial" w:cs="Arial"/>
          <w:shd w:val="clear" w:color="auto" w:fill="FFFFFF"/>
          <w:lang w:val="en-GB"/>
        </w:rPr>
        <w:t xml:space="preserve"> – Helps users recogni</w:t>
      </w:r>
      <w:r>
        <w:rPr>
          <w:rFonts w:ascii="Arial" w:hAnsi="Arial" w:cs="Arial"/>
          <w:shd w:val="clear" w:color="auto" w:fill="FFFFFF"/>
          <w:lang w:val="en-GB"/>
        </w:rPr>
        <w:t>s</w:t>
      </w:r>
      <w:r w:rsidRPr="0021506A">
        <w:rPr>
          <w:rFonts w:ascii="Arial" w:hAnsi="Arial" w:cs="Arial"/>
          <w:shd w:val="clear" w:color="auto" w:fill="FFFFFF"/>
          <w:lang w:val="en-GB"/>
        </w:rPr>
        <w:t>e and address early signs of eating disorders before they escalate</w:t>
      </w:r>
      <w:r w:rsidR="00CB191E">
        <w:rPr>
          <w:rFonts w:ascii="Arial" w:hAnsi="Arial" w:cs="Arial"/>
          <w:shd w:val="clear" w:color="auto" w:fill="FFFFFF"/>
          <w:lang w:val="en-GB"/>
        </w:rPr>
        <w:t xml:space="preserve"> (</w:t>
      </w:r>
      <w:r w:rsidR="00CB191E" w:rsidRPr="00CB191E">
        <w:rPr>
          <w:rFonts w:ascii="Arial" w:hAnsi="Arial" w:cs="Arial"/>
          <w:shd w:val="clear" w:color="auto" w:fill="FFFFFF"/>
        </w:rPr>
        <w:t>O'Leary</w:t>
      </w:r>
      <w:r w:rsidR="00CB191E">
        <w:rPr>
          <w:rFonts w:ascii="Arial" w:hAnsi="Arial" w:cs="Arial"/>
          <w:shd w:val="clear" w:color="auto" w:fill="FFFFFF"/>
        </w:rPr>
        <w:t xml:space="preserve"> and </w:t>
      </w:r>
      <w:proofErr w:type="spellStart"/>
      <w:r w:rsidR="00CB191E">
        <w:rPr>
          <w:rFonts w:ascii="Arial" w:hAnsi="Arial" w:cs="Arial"/>
          <w:shd w:val="clear" w:color="auto" w:fill="FFFFFF"/>
        </w:rPr>
        <w:t>Torous</w:t>
      </w:r>
      <w:proofErr w:type="spellEnd"/>
      <w:r w:rsidR="00CB191E">
        <w:rPr>
          <w:rFonts w:ascii="Arial" w:hAnsi="Arial" w:cs="Arial"/>
          <w:shd w:val="clear" w:color="auto" w:fill="FFFFFF"/>
        </w:rPr>
        <w:t>, 2022)</w:t>
      </w:r>
      <w:r w:rsidRPr="0021506A">
        <w:rPr>
          <w:rFonts w:ascii="Arial" w:hAnsi="Arial" w:cs="Arial"/>
          <w:shd w:val="clear" w:color="auto" w:fill="FFFFFF"/>
          <w:lang w:val="en-GB"/>
        </w:rPr>
        <w:t>.</w:t>
      </w:r>
    </w:p>
    <w:p w14:paraId="20020FB5" w14:textId="13EADA7C"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Evidence-Based Support</w:t>
      </w:r>
      <w:r w:rsidRPr="0021506A">
        <w:rPr>
          <w:rFonts w:ascii="Arial" w:hAnsi="Arial" w:cs="Arial"/>
          <w:shd w:val="clear" w:color="auto" w:fill="FFFFFF"/>
          <w:lang w:val="en-GB"/>
        </w:rPr>
        <w:t xml:space="preserve"> – Uses Cognitive </w:t>
      </w:r>
      <w:r w:rsidRPr="0021506A">
        <w:rPr>
          <w:rFonts w:ascii="Arial" w:hAnsi="Arial" w:cs="Arial"/>
          <w:shd w:val="clear" w:color="auto" w:fill="FFFFFF"/>
          <w:lang w:val="en-GB"/>
        </w:rPr>
        <w:t>Behavioural</w:t>
      </w:r>
      <w:r w:rsidRPr="0021506A">
        <w:rPr>
          <w:rFonts w:ascii="Arial" w:hAnsi="Arial" w:cs="Arial"/>
          <w:shd w:val="clear" w:color="auto" w:fill="FFFFFF"/>
          <w:lang w:val="en-GB"/>
        </w:rPr>
        <w:t xml:space="preserve"> Therapy (CBT) and psychological techniques recommended by experts</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shd w:val="clear" w:color="auto" w:fill="FFFFFF"/>
          <w:lang w:val="en-GB"/>
        </w:rPr>
        <w:t>.</w:t>
      </w:r>
    </w:p>
    <w:p w14:paraId="0A21439C" w14:textId="1E4D67ED"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 xml:space="preserve">User-Friendly </w:t>
      </w:r>
      <w:r>
        <w:rPr>
          <w:rFonts w:ascii="Arial" w:hAnsi="Arial" w:cs="Arial"/>
          <w:b/>
          <w:bCs/>
          <w:shd w:val="clear" w:color="auto" w:fill="FFFFFF"/>
          <w:lang w:val="en-GB"/>
        </w:rPr>
        <w:t>and</w:t>
      </w:r>
      <w:r w:rsidRPr="0021506A">
        <w:rPr>
          <w:rFonts w:ascii="Arial" w:hAnsi="Arial" w:cs="Arial"/>
          <w:b/>
          <w:bCs/>
          <w:shd w:val="clear" w:color="auto" w:fill="FFFFFF"/>
          <w:lang w:val="en-GB"/>
        </w:rPr>
        <w:t xml:space="preserve"> Accessible</w:t>
      </w:r>
      <w:r w:rsidRPr="0021506A">
        <w:rPr>
          <w:rFonts w:ascii="Arial" w:hAnsi="Arial" w:cs="Arial"/>
          <w:shd w:val="clear" w:color="auto" w:fill="FFFFFF"/>
          <w:lang w:val="en-GB"/>
        </w:rPr>
        <w:t xml:space="preserve"> – Available 24/7, providing support anytime without needing in-person therapy</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21506A">
        <w:rPr>
          <w:rFonts w:ascii="Arial" w:hAnsi="Arial" w:cs="Arial"/>
          <w:shd w:val="clear" w:color="auto" w:fill="FFFFFF"/>
          <w:lang w:val="en-GB"/>
        </w:rPr>
        <w:t>.</w:t>
      </w:r>
    </w:p>
    <w:p w14:paraId="392B7BA2" w14:textId="134ADCB1"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Encourages Self-Management</w:t>
      </w:r>
      <w:r w:rsidRPr="0021506A">
        <w:rPr>
          <w:rFonts w:ascii="Arial" w:hAnsi="Arial" w:cs="Arial"/>
          <w:shd w:val="clear" w:color="auto" w:fill="FFFFFF"/>
          <w:lang w:val="en-GB"/>
        </w:rPr>
        <w:t xml:space="preserve"> – Empowers users to take control of their recovery journey through personali</w:t>
      </w:r>
      <w:r>
        <w:rPr>
          <w:rFonts w:ascii="Arial" w:hAnsi="Arial" w:cs="Arial"/>
          <w:shd w:val="clear" w:color="auto" w:fill="FFFFFF"/>
          <w:lang w:val="en-GB"/>
        </w:rPr>
        <w:t>s</w:t>
      </w:r>
      <w:r w:rsidRPr="0021506A">
        <w:rPr>
          <w:rFonts w:ascii="Arial" w:hAnsi="Arial" w:cs="Arial"/>
          <w:shd w:val="clear" w:color="auto" w:fill="FFFFFF"/>
          <w:lang w:val="en-GB"/>
        </w:rPr>
        <w:t>ed strategies.</w:t>
      </w:r>
    </w:p>
    <w:p w14:paraId="5432C606" w14:textId="6C963397"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Reduces Stigma</w:t>
      </w:r>
      <w:r w:rsidRPr="0021506A">
        <w:rPr>
          <w:rFonts w:ascii="Arial" w:hAnsi="Arial" w:cs="Arial"/>
          <w:shd w:val="clear" w:color="auto" w:fill="FFFFFF"/>
          <w:lang w:val="en-GB"/>
        </w:rPr>
        <w:t xml:space="preserve"> – Offers a private and judgment-free space for users to seek help</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21506A">
        <w:rPr>
          <w:rFonts w:ascii="Arial" w:hAnsi="Arial" w:cs="Arial"/>
          <w:shd w:val="clear" w:color="auto" w:fill="FFFFFF"/>
          <w:lang w:val="en-GB"/>
        </w:rPr>
        <w:t>.</w:t>
      </w:r>
    </w:p>
    <w:p w14:paraId="3AE3BBA8" w14:textId="38522792"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 xml:space="preserve">Supports Families </w:t>
      </w:r>
      <w:r>
        <w:rPr>
          <w:rFonts w:ascii="Arial" w:hAnsi="Arial" w:cs="Arial"/>
          <w:b/>
          <w:bCs/>
          <w:shd w:val="clear" w:color="auto" w:fill="FFFFFF"/>
          <w:lang w:val="en-GB"/>
        </w:rPr>
        <w:t>and</w:t>
      </w:r>
      <w:r w:rsidRPr="0021506A">
        <w:rPr>
          <w:rFonts w:ascii="Arial" w:hAnsi="Arial" w:cs="Arial"/>
          <w:b/>
          <w:bCs/>
          <w:shd w:val="clear" w:color="auto" w:fill="FFFFFF"/>
          <w:lang w:val="en-GB"/>
        </w:rPr>
        <w:t xml:space="preserve"> Caregivers</w:t>
      </w:r>
      <w:r w:rsidRPr="0021506A">
        <w:rPr>
          <w:rFonts w:ascii="Arial" w:hAnsi="Arial" w:cs="Arial"/>
          <w:shd w:val="clear" w:color="auto" w:fill="FFFFFF"/>
          <w:lang w:val="en-GB"/>
        </w:rPr>
        <w:t xml:space="preserve"> – </w:t>
      </w:r>
      <w:r>
        <w:rPr>
          <w:rFonts w:ascii="Arial" w:hAnsi="Arial" w:cs="Arial"/>
          <w:shd w:val="clear" w:color="auto" w:fill="FFFFFF"/>
          <w:lang w:val="en-GB"/>
        </w:rPr>
        <w:t>Guides</w:t>
      </w:r>
      <w:r w:rsidRPr="0021506A">
        <w:rPr>
          <w:rFonts w:ascii="Arial" w:hAnsi="Arial" w:cs="Arial"/>
          <w:shd w:val="clear" w:color="auto" w:fill="FFFFFF"/>
          <w:lang w:val="en-GB"/>
        </w:rPr>
        <w:t xml:space="preserve"> parents and caregivers to assist their loved ones effectively</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shd w:val="clear" w:color="auto" w:fill="FFFFFF"/>
          <w:lang w:val="en-GB"/>
        </w:rPr>
        <w:t>.</w:t>
      </w:r>
    </w:p>
    <w:p w14:paraId="4DA2EFF3" w14:textId="0FE3D22F"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Cost-Free Solution</w:t>
      </w:r>
      <w:r w:rsidRPr="0021506A">
        <w:rPr>
          <w:rFonts w:ascii="Arial" w:hAnsi="Arial" w:cs="Arial"/>
          <w:shd w:val="clear" w:color="auto" w:fill="FFFFFF"/>
          <w:lang w:val="en-GB"/>
        </w:rPr>
        <w:t xml:space="preserve"> – Completely free to use, removing financial barriers to accessing support</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shd w:val="clear" w:color="auto" w:fill="FFFFFF"/>
          <w:lang w:val="en-GB"/>
        </w:rPr>
        <w:t>.</w:t>
      </w:r>
    </w:p>
    <w:p w14:paraId="272F8D54" w14:textId="74B0CE01" w:rsidR="00CB68F3" w:rsidRPr="00CB68F3" w:rsidRDefault="0021506A" w:rsidP="00CB68F3">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 xml:space="preserve">Enhances Motivation </w:t>
      </w:r>
      <w:r w:rsidR="0030764A">
        <w:rPr>
          <w:rFonts w:ascii="Arial" w:hAnsi="Arial" w:cs="Arial"/>
          <w:b/>
          <w:bCs/>
          <w:shd w:val="clear" w:color="auto" w:fill="FFFFFF"/>
          <w:lang w:val="en-GB"/>
        </w:rPr>
        <w:t>and</w:t>
      </w:r>
      <w:r w:rsidRPr="0021506A">
        <w:rPr>
          <w:rFonts w:ascii="Arial" w:hAnsi="Arial" w:cs="Arial"/>
          <w:b/>
          <w:bCs/>
          <w:shd w:val="clear" w:color="auto" w:fill="FFFFFF"/>
          <w:lang w:val="en-GB"/>
        </w:rPr>
        <w:t xml:space="preserve"> Resilience</w:t>
      </w:r>
      <w:r w:rsidRPr="0021506A">
        <w:rPr>
          <w:rFonts w:ascii="Arial" w:hAnsi="Arial" w:cs="Arial"/>
          <w:shd w:val="clear" w:color="auto" w:fill="FFFFFF"/>
          <w:lang w:val="en-GB"/>
        </w:rPr>
        <w:t xml:space="preserve"> – Encourages positive </w:t>
      </w:r>
      <w:r w:rsidRPr="0021506A">
        <w:rPr>
          <w:rFonts w:ascii="Arial" w:hAnsi="Arial" w:cs="Arial"/>
          <w:shd w:val="clear" w:color="auto" w:fill="FFFFFF"/>
          <w:lang w:val="en-GB"/>
        </w:rPr>
        <w:t>behaviour</w:t>
      </w:r>
      <w:r w:rsidRPr="0021506A">
        <w:rPr>
          <w:rFonts w:ascii="Arial" w:hAnsi="Arial" w:cs="Arial"/>
          <w:shd w:val="clear" w:color="auto" w:fill="FFFFFF"/>
          <w:lang w:val="en-GB"/>
        </w:rPr>
        <w:t xml:space="preserve"> changes through interactive tools and progress tracking</w:t>
      </w:r>
      <w:r w:rsidR="00CB68F3">
        <w:rPr>
          <w:rFonts w:ascii="Arial" w:hAnsi="Arial" w:cs="Arial"/>
          <w:shd w:val="clear" w:color="auto" w:fill="FFFFFF"/>
          <w:lang w:val="en-GB"/>
        </w:rPr>
        <w:t xml:space="preserve"> (</w:t>
      </w:r>
      <w:r w:rsidR="00CB68F3" w:rsidRPr="00CB68F3">
        <w:rPr>
          <w:rFonts w:ascii="Arial" w:hAnsi="Arial" w:cs="Arial"/>
          <w:shd w:val="clear" w:color="auto" w:fill="FFFFFF"/>
        </w:rPr>
        <w:t>Fairburn</w:t>
      </w:r>
      <w:r w:rsidR="00CB68F3">
        <w:rPr>
          <w:rFonts w:ascii="Arial" w:hAnsi="Arial" w:cs="Arial"/>
          <w:shd w:val="clear" w:color="auto" w:fill="FFFFFF"/>
        </w:rPr>
        <w:t xml:space="preserve"> and </w:t>
      </w:r>
      <w:r w:rsidR="00CB68F3" w:rsidRPr="00CB68F3">
        <w:rPr>
          <w:rFonts w:ascii="Arial" w:hAnsi="Arial" w:cs="Arial"/>
          <w:shd w:val="clear" w:color="auto" w:fill="FFFFFF"/>
        </w:rPr>
        <w:t>Rothwell</w:t>
      </w:r>
      <w:r w:rsidR="00CB68F3">
        <w:rPr>
          <w:rFonts w:ascii="Arial" w:hAnsi="Arial" w:cs="Arial"/>
          <w:shd w:val="clear" w:color="auto" w:fill="FFFFFF"/>
        </w:rPr>
        <w:t>, 2015)</w:t>
      </w:r>
      <w:r w:rsidRPr="0021506A">
        <w:rPr>
          <w:rFonts w:ascii="Arial" w:hAnsi="Arial" w:cs="Arial"/>
          <w:shd w:val="clear" w:color="auto" w:fill="FFFFFF"/>
          <w:lang w:val="en-GB"/>
        </w:rPr>
        <w:t>.</w:t>
      </w:r>
    </w:p>
    <w:p w14:paraId="68BF23EA" w14:textId="1AF7C034" w:rsidR="003820CA" w:rsidRPr="006F0423" w:rsidRDefault="006F0423" w:rsidP="005963AE">
      <w:pPr>
        <w:jc w:val="both"/>
        <w:rPr>
          <w:rFonts w:ascii="Arial Black" w:hAnsi="Arial Black" w:cs="Arial"/>
          <w:b/>
          <w:bCs/>
          <w:color w:val="FF33CC"/>
          <w:sz w:val="28"/>
          <w:szCs w:val="28"/>
        </w:rPr>
      </w:pPr>
      <w:r w:rsidRPr="006F0423">
        <w:rPr>
          <w:rFonts w:ascii="Arial Black" w:hAnsi="Arial Black" w:cs="Arial"/>
          <w:b/>
          <w:bCs/>
          <w:color w:val="FF33CC"/>
          <w:sz w:val="28"/>
          <w:szCs w:val="28"/>
        </w:rPr>
        <w:t>D</w:t>
      </w:r>
      <w:r w:rsidR="000B0946" w:rsidRPr="006F0423">
        <w:rPr>
          <w:rFonts w:ascii="Arial Black" w:hAnsi="Arial Black" w:cs="Arial"/>
          <w:b/>
          <w:bCs/>
          <w:color w:val="FF33CC"/>
          <w:sz w:val="28"/>
          <w:szCs w:val="28"/>
        </w:rPr>
        <w:t>isadvantages</w:t>
      </w:r>
      <w:r w:rsidR="00BF1C2D" w:rsidRPr="006F0423">
        <w:rPr>
          <w:rFonts w:ascii="Arial Black" w:hAnsi="Arial Black" w:cs="Arial"/>
          <w:b/>
          <w:bCs/>
          <w:color w:val="FF33CC"/>
          <w:sz w:val="28"/>
          <w:szCs w:val="28"/>
        </w:rPr>
        <w:t xml:space="preserve"> of </w:t>
      </w:r>
      <w:r w:rsidR="00FB44CB" w:rsidRPr="006F0423">
        <w:rPr>
          <w:rFonts w:ascii="Arial Black" w:hAnsi="Arial Black" w:cs="Arial"/>
          <w:b/>
          <w:bCs/>
          <w:color w:val="FF33CC"/>
          <w:sz w:val="28"/>
          <w:szCs w:val="28"/>
        </w:rPr>
        <w:t xml:space="preserve">the </w:t>
      </w:r>
      <w:r w:rsidR="00BF1C2D" w:rsidRPr="006F0423">
        <w:rPr>
          <w:rFonts w:ascii="Arial Black" w:hAnsi="Arial Black" w:cs="Arial"/>
          <w:b/>
          <w:bCs/>
          <w:color w:val="FF33CC"/>
          <w:sz w:val="28"/>
          <w:szCs w:val="28"/>
        </w:rPr>
        <w:t>App</w:t>
      </w:r>
    </w:p>
    <w:p w14:paraId="12C55826" w14:textId="7022FFBC"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Not a Replacement for Professional Treatment</w:t>
      </w:r>
      <w:r w:rsidRPr="0021506A">
        <w:rPr>
          <w:rFonts w:ascii="Arial" w:hAnsi="Arial" w:cs="Arial"/>
          <w:noProof/>
          <w:lang w:val="en-GB"/>
        </w:rPr>
        <w:t xml:space="preserve"> – The app can provide support but cannot replace therapy, medical intervention, or nutritional counseling</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21506A">
        <w:rPr>
          <w:rFonts w:ascii="Arial" w:hAnsi="Arial" w:cs="Arial"/>
          <w:noProof/>
          <w:lang w:val="en-GB"/>
        </w:rPr>
        <w:t>.</w:t>
      </w:r>
    </w:p>
    <w:p w14:paraId="37D35304" w14:textId="33A5C95C"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 xml:space="preserve">Limited </w:t>
      </w:r>
      <w:r>
        <w:rPr>
          <w:rFonts w:ascii="Arial" w:hAnsi="Arial" w:cs="Arial"/>
          <w:b/>
          <w:bCs/>
          <w:noProof/>
          <w:lang w:val="en-GB"/>
        </w:rPr>
        <w:t>Personalisation</w:t>
      </w:r>
      <w:r w:rsidRPr="0021506A">
        <w:rPr>
          <w:rFonts w:ascii="Arial" w:hAnsi="Arial" w:cs="Arial"/>
          <w:noProof/>
          <w:lang w:val="en-GB"/>
        </w:rPr>
        <w:t xml:space="preserve"> – While it offers tailored coping strategies, it may not fully adapt to complex individual needs and medical conditions</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21506A">
        <w:rPr>
          <w:rFonts w:ascii="Arial" w:hAnsi="Arial" w:cs="Arial"/>
          <w:noProof/>
          <w:lang w:val="en-GB"/>
        </w:rPr>
        <w:t>.</w:t>
      </w:r>
    </w:p>
    <w:p w14:paraId="4124968C" w14:textId="4A22CEB5"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Requires Digital Literacy</w:t>
      </w:r>
      <w:r w:rsidRPr="0021506A">
        <w:rPr>
          <w:rFonts w:ascii="Arial" w:hAnsi="Arial" w:cs="Arial"/>
          <w:noProof/>
          <w:lang w:val="en-GB"/>
        </w:rPr>
        <w:t xml:space="preserve"> – Users must be comfortable navigating apps and digital tools, which may exclude some individuals</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noProof/>
          <w:lang w:val="en-GB"/>
        </w:rPr>
        <w:t>.</w:t>
      </w:r>
    </w:p>
    <w:p w14:paraId="33B04763" w14:textId="51830424"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Potential for Misuse</w:t>
      </w:r>
      <w:r w:rsidRPr="0021506A">
        <w:rPr>
          <w:rFonts w:ascii="Arial" w:hAnsi="Arial" w:cs="Arial"/>
          <w:noProof/>
          <w:lang w:val="en-GB"/>
        </w:rPr>
        <w:t xml:space="preserve"> – Some users might rely solely on the app instead of seeking necessary professional help</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21506A">
        <w:rPr>
          <w:rFonts w:ascii="Arial" w:hAnsi="Arial" w:cs="Arial"/>
          <w:noProof/>
          <w:lang w:val="en-GB"/>
        </w:rPr>
        <w:t>.</w:t>
      </w:r>
    </w:p>
    <w:p w14:paraId="0CAF623B" w14:textId="03533183"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Lack of Crisis Intervention</w:t>
      </w:r>
      <w:r w:rsidRPr="0021506A">
        <w:rPr>
          <w:rFonts w:ascii="Arial" w:hAnsi="Arial" w:cs="Arial"/>
          <w:noProof/>
          <w:lang w:val="en-GB"/>
        </w:rPr>
        <w:t xml:space="preserve"> – It does not provide real-time emergency support for severe cases of eating disorders or mental health crises</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noProof/>
          <w:lang w:val="en-GB"/>
        </w:rPr>
        <w:t>.</w:t>
      </w:r>
    </w:p>
    <w:p w14:paraId="3F582CED" w14:textId="5C666C93"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Dependence on User Engagement</w:t>
      </w:r>
      <w:r w:rsidRPr="0021506A">
        <w:rPr>
          <w:rFonts w:ascii="Arial" w:hAnsi="Arial" w:cs="Arial"/>
          <w:noProof/>
          <w:lang w:val="en-GB"/>
        </w:rPr>
        <w:t xml:space="preserve"> – Effectiveness depends on the user’s commitment to using the app regularly</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21506A">
        <w:rPr>
          <w:rFonts w:ascii="Arial" w:hAnsi="Arial" w:cs="Arial"/>
          <w:noProof/>
          <w:lang w:val="en-GB"/>
        </w:rPr>
        <w:t>.</w:t>
      </w:r>
    </w:p>
    <w:p w14:paraId="62685AC4" w14:textId="6AFB5C0F" w:rsidR="00282C98" w:rsidRPr="006F0423" w:rsidRDefault="00D64B53" w:rsidP="006E5BE9">
      <w:pPr>
        <w:rPr>
          <w:rFonts w:ascii="Arial Black" w:hAnsi="Arial Black" w:cs="Arial"/>
          <w:color w:val="FF33CC"/>
          <w:sz w:val="28"/>
          <w:szCs w:val="28"/>
          <w:shd w:val="clear" w:color="auto" w:fill="FFFFFF"/>
        </w:rPr>
      </w:pPr>
      <w:r w:rsidRPr="00D64B53">
        <w:rPr>
          <w:rFonts w:ascii="Arial Black" w:hAnsi="Arial Black" w:cs="Arial"/>
          <w:color w:val="FF33CC"/>
          <w:sz w:val="28"/>
          <w:szCs w:val="28"/>
          <w:shd w:val="clear" w:color="auto" w:fill="FFFFFF"/>
        </w:rPr>
        <w:t>Solutions to Overcome the Limitations of the Worth Warrior App</w:t>
      </w:r>
    </w:p>
    <w:p w14:paraId="338D3A44" w14:textId="65DAFC54"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Integration with Professional Support</w:t>
      </w:r>
      <w:r w:rsidRPr="00D64B53">
        <w:rPr>
          <w:rFonts w:ascii="Arial" w:hAnsi="Arial" w:cs="Arial"/>
          <w:shd w:val="clear" w:color="auto" w:fill="FFFFFF"/>
          <w:lang w:val="en-GB"/>
        </w:rPr>
        <w:t xml:space="preserve"> – Encourage users to use the app alongside therapy and medical treatment</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D64B53">
        <w:rPr>
          <w:rFonts w:ascii="Arial" w:hAnsi="Arial" w:cs="Arial"/>
          <w:shd w:val="clear" w:color="auto" w:fill="FFFFFF"/>
          <w:lang w:val="en-GB"/>
        </w:rPr>
        <w:t>.</w:t>
      </w:r>
    </w:p>
    <w:p w14:paraId="4C0102C4" w14:textId="5957F2EF"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Enhanced Personali</w:t>
      </w:r>
      <w:r>
        <w:rPr>
          <w:rFonts w:ascii="Arial" w:hAnsi="Arial" w:cs="Arial"/>
          <w:b/>
          <w:bCs/>
          <w:shd w:val="clear" w:color="auto" w:fill="FFFFFF"/>
          <w:lang w:val="en-GB"/>
        </w:rPr>
        <w:t>s</w:t>
      </w:r>
      <w:r w:rsidRPr="00D64B53">
        <w:rPr>
          <w:rFonts w:ascii="Arial" w:hAnsi="Arial" w:cs="Arial"/>
          <w:b/>
          <w:bCs/>
          <w:shd w:val="clear" w:color="auto" w:fill="FFFFFF"/>
          <w:lang w:val="en-GB"/>
        </w:rPr>
        <w:t>ation</w:t>
      </w:r>
      <w:r w:rsidRPr="00D64B53">
        <w:rPr>
          <w:rFonts w:ascii="Arial" w:hAnsi="Arial" w:cs="Arial"/>
          <w:shd w:val="clear" w:color="auto" w:fill="FFFFFF"/>
          <w:lang w:val="en-GB"/>
        </w:rPr>
        <w:t xml:space="preserve"> – Implement AI-driven adaptive learning to tailor interventions more precisely</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D64B53">
        <w:rPr>
          <w:rFonts w:ascii="Arial" w:hAnsi="Arial" w:cs="Arial"/>
          <w:shd w:val="clear" w:color="auto" w:fill="FFFFFF"/>
          <w:lang w:val="en-GB"/>
        </w:rPr>
        <w:t>.</w:t>
      </w:r>
    </w:p>
    <w:p w14:paraId="5DD3FEA8" w14:textId="6954DD82" w:rsidR="00D64B53" w:rsidRPr="00D64B53" w:rsidRDefault="00D64B53" w:rsidP="0074282E">
      <w:pPr>
        <w:pStyle w:val="ListParagraph"/>
        <w:numPr>
          <w:ilvl w:val="0"/>
          <w:numId w:val="22"/>
        </w:numPr>
        <w:jc w:val="both"/>
        <w:rPr>
          <w:rFonts w:ascii="Arial" w:hAnsi="Arial" w:cs="Arial"/>
          <w:shd w:val="clear" w:color="auto" w:fill="FFFFFF"/>
          <w:lang w:val="en-GB"/>
        </w:rPr>
      </w:pPr>
      <w:r>
        <w:rPr>
          <w:rFonts w:ascii="Arial" w:hAnsi="Arial" w:cs="Arial"/>
          <w:b/>
          <w:bCs/>
          <w:shd w:val="clear" w:color="auto" w:fill="FFFFFF"/>
          <w:lang w:val="en-GB"/>
        </w:rPr>
        <w:t>User-friendly design</w:t>
      </w:r>
      <w:r w:rsidRPr="00D64B53">
        <w:rPr>
          <w:rFonts w:ascii="Arial" w:hAnsi="Arial" w:cs="Arial"/>
          <w:shd w:val="clear" w:color="auto" w:fill="FFFFFF"/>
          <w:lang w:val="en-GB"/>
        </w:rPr>
        <w:t xml:space="preserve"> – Simplify navigation for individuals with low digital literacy</w:t>
      </w:r>
      <w:r w:rsidR="0074282E">
        <w:rPr>
          <w:rFonts w:ascii="Arial" w:hAnsi="Arial" w:cs="Arial"/>
          <w:shd w:val="clear" w:color="auto" w:fill="FFFFFF"/>
          <w:lang w:val="en-GB"/>
        </w:rPr>
        <w:t xml:space="preserve"> </w:t>
      </w:r>
      <w:r w:rsidR="0074282E">
        <w:rPr>
          <w:rFonts w:ascii="Arial" w:hAnsi="Arial" w:cs="Arial"/>
          <w:shd w:val="clear" w:color="auto" w:fill="FFFFFF"/>
          <w:lang w:val="en-GB"/>
        </w:rPr>
        <w:t>(</w:t>
      </w:r>
      <w:r w:rsidR="0074282E" w:rsidRPr="00CB68F3">
        <w:rPr>
          <w:rFonts w:ascii="Arial" w:hAnsi="Arial" w:cs="Arial"/>
          <w:shd w:val="clear" w:color="auto" w:fill="FFFFFF"/>
        </w:rPr>
        <w:t>Fairburn</w:t>
      </w:r>
      <w:r w:rsidR="0074282E">
        <w:rPr>
          <w:rFonts w:ascii="Arial" w:hAnsi="Arial" w:cs="Arial"/>
          <w:shd w:val="clear" w:color="auto" w:fill="FFFFFF"/>
        </w:rPr>
        <w:t xml:space="preserve"> and </w:t>
      </w:r>
      <w:r w:rsidR="0074282E" w:rsidRPr="00CB68F3">
        <w:rPr>
          <w:rFonts w:ascii="Arial" w:hAnsi="Arial" w:cs="Arial"/>
          <w:shd w:val="clear" w:color="auto" w:fill="FFFFFF"/>
        </w:rPr>
        <w:t>Rothwell</w:t>
      </w:r>
      <w:r w:rsidR="0074282E">
        <w:rPr>
          <w:rFonts w:ascii="Arial" w:hAnsi="Arial" w:cs="Arial"/>
          <w:shd w:val="clear" w:color="auto" w:fill="FFFFFF"/>
        </w:rPr>
        <w:t>, 2015)</w:t>
      </w:r>
      <w:r w:rsidRPr="00D64B53">
        <w:rPr>
          <w:rFonts w:ascii="Arial" w:hAnsi="Arial" w:cs="Arial"/>
          <w:shd w:val="clear" w:color="auto" w:fill="FFFFFF"/>
          <w:lang w:val="en-GB"/>
        </w:rPr>
        <w:t>.</w:t>
      </w:r>
    </w:p>
    <w:p w14:paraId="28DD4AA0" w14:textId="63333DE2"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Clear Guidance for Professional Help</w:t>
      </w:r>
      <w:r w:rsidRPr="00D64B53">
        <w:rPr>
          <w:rFonts w:ascii="Arial" w:hAnsi="Arial" w:cs="Arial"/>
          <w:shd w:val="clear" w:color="auto" w:fill="FFFFFF"/>
          <w:lang w:val="en-GB"/>
        </w:rPr>
        <w:t xml:space="preserve"> – Provide direct links to crisis support services and healthcare professionals</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D64B53">
        <w:rPr>
          <w:rFonts w:ascii="Arial" w:hAnsi="Arial" w:cs="Arial"/>
          <w:shd w:val="clear" w:color="auto" w:fill="FFFFFF"/>
          <w:lang w:val="en-GB"/>
        </w:rPr>
        <w:t>.</w:t>
      </w:r>
    </w:p>
    <w:p w14:paraId="4C849C90" w14:textId="59AF8DEF"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 xml:space="preserve">Regular Updates </w:t>
      </w:r>
      <w:r>
        <w:rPr>
          <w:rFonts w:ascii="Arial" w:hAnsi="Arial" w:cs="Arial"/>
          <w:b/>
          <w:bCs/>
          <w:shd w:val="clear" w:color="auto" w:fill="FFFFFF"/>
          <w:lang w:val="en-GB"/>
        </w:rPr>
        <w:t>and</w:t>
      </w:r>
      <w:r w:rsidRPr="00D64B53">
        <w:rPr>
          <w:rFonts w:ascii="Arial" w:hAnsi="Arial" w:cs="Arial"/>
          <w:b/>
          <w:bCs/>
          <w:shd w:val="clear" w:color="auto" w:fill="FFFFFF"/>
          <w:lang w:val="en-GB"/>
        </w:rPr>
        <w:t xml:space="preserve"> Expert Involvement</w:t>
      </w:r>
      <w:r w:rsidRPr="00D64B53">
        <w:rPr>
          <w:rFonts w:ascii="Arial" w:hAnsi="Arial" w:cs="Arial"/>
          <w:shd w:val="clear" w:color="auto" w:fill="FFFFFF"/>
          <w:lang w:val="en-GB"/>
        </w:rPr>
        <w:t xml:space="preserve"> – Continuously improve features with input from mental health experts</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D64B53">
        <w:rPr>
          <w:rFonts w:ascii="Arial" w:hAnsi="Arial" w:cs="Arial"/>
          <w:shd w:val="clear" w:color="auto" w:fill="FFFFFF"/>
          <w:lang w:val="en-GB"/>
        </w:rPr>
        <w:t>.</w:t>
      </w:r>
    </w:p>
    <w:p w14:paraId="1677223F" w14:textId="282F25D7"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 xml:space="preserve">Engagement Reminders </w:t>
      </w:r>
      <w:r w:rsidR="0030764A">
        <w:rPr>
          <w:rFonts w:ascii="Arial" w:hAnsi="Arial" w:cs="Arial"/>
          <w:b/>
          <w:bCs/>
          <w:shd w:val="clear" w:color="auto" w:fill="FFFFFF"/>
          <w:lang w:val="en-GB"/>
        </w:rPr>
        <w:t>and</w:t>
      </w:r>
      <w:r w:rsidRPr="00D64B53">
        <w:rPr>
          <w:rFonts w:ascii="Arial" w:hAnsi="Arial" w:cs="Arial"/>
          <w:b/>
          <w:bCs/>
          <w:shd w:val="clear" w:color="auto" w:fill="FFFFFF"/>
          <w:lang w:val="en-GB"/>
        </w:rPr>
        <w:t xml:space="preserve"> Motivational Features</w:t>
      </w:r>
      <w:r w:rsidRPr="00D64B53">
        <w:rPr>
          <w:rFonts w:ascii="Arial" w:hAnsi="Arial" w:cs="Arial"/>
          <w:shd w:val="clear" w:color="auto" w:fill="FFFFFF"/>
          <w:lang w:val="en-GB"/>
        </w:rPr>
        <w:t xml:space="preserve"> – Use gamification and notifications to maintain user commitment</w:t>
      </w:r>
      <w:r w:rsidR="00DA2B2C">
        <w:rPr>
          <w:rFonts w:ascii="Arial" w:hAnsi="Arial" w:cs="Arial"/>
          <w:shd w:val="clear" w:color="auto" w:fill="FFFFF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w:t>
      </w:r>
      <w:proofErr w:type="spellStart"/>
      <w:r w:rsidR="00DA2B2C">
        <w:rPr>
          <w:rFonts w:ascii="Arial" w:hAnsi="Arial" w:cs="Arial"/>
          <w:shd w:val="clear" w:color="auto" w:fill="FFFFFF"/>
        </w:rPr>
        <w:t>Torous</w:t>
      </w:r>
      <w:proofErr w:type="spellEnd"/>
      <w:r w:rsidR="00DA2B2C">
        <w:rPr>
          <w:rFonts w:ascii="Arial" w:hAnsi="Arial" w:cs="Arial"/>
          <w:shd w:val="clear" w:color="auto" w:fill="FFFFFF"/>
        </w:rPr>
        <w:t>, 2022)</w:t>
      </w:r>
      <w:r w:rsidRPr="00D64B53">
        <w:rPr>
          <w:rFonts w:ascii="Arial" w:hAnsi="Arial" w:cs="Arial"/>
          <w:shd w:val="clear" w:color="auto" w:fill="FFFFFF"/>
          <w:lang w:val="en-GB"/>
        </w:rPr>
        <w:t>.</w:t>
      </w:r>
    </w:p>
    <w:p w14:paraId="14D9AD7F" w14:textId="77777777" w:rsidR="00440B8A" w:rsidRDefault="003820CA" w:rsidP="0074282E">
      <w:pPr>
        <w:pStyle w:val="ListParagraph"/>
        <w:ind w:left="0"/>
        <w:jc w:val="both"/>
        <w:rPr>
          <w:rFonts w:ascii="Arial" w:hAnsi="Arial" w:cs="Arial"/>
          <w:sz w:val="28"/>
          <w:szCs w:val="28"/>
          <w:lang w:val="en-US"/>
        </w:rPr>
      </w:pPr>
      <w:r w:rsidRPr="00340F78">
        <w:rPr>
          <w:rFonts w:ascii="Arial" w:hAnsi="Arial" w:cs="Arial"/>
          <w:sz w:val="28"/>
          <w:szCs w:val="28"/>
          <w:lang w:val="en-US"/>
        </w:rPr>
        <w:br w:type="page"/>
      </w:r>
    </w:p>
    <w:p w14:paraId="1D64A961" w14:textId="7AE81978" w:rsidR="00B320A4" w:rsidRPr="00440B8A" w:rsidRDefault="00B320A4" w:rsidP="00B320A4">
      <w:pPr>
        <w:pStyle w:val="Heading1"/>
        <w:jc w:val="center"/>
        <w:rPr>
          <w:rFonts w:ascii="Bodoni MT Black" w:hAnsi="Bodoni MT Black"/>
          <w:noProof/>
          <w:color w:val="4D0076"/>
        </w:rPr>
      </w:pPr>
      <w:bookmarkStart w:id="1" w:name="_Toc193985178"/>
      <w:r w:rsidRPr="00440B8A">
        <w:rPr>
          <w:rFonts w:ascii="Bodoni MT Black" w:hAnsi="Bodoni MT Black"/>
          <w:noProof/>
          <w:color w:val="4D0076"/>
        </w:rPr>
        <w:lastRenderedPageBreak/>
        <w:t xml:space="preserve">BLOG - </w:t>
      </w:r>
      <w:r>
        <w:rPr>
          <w:rFonts w:ascii="Bodoni MT Black" w:hAnsi="Bodoni MT Black"/>
          <w:noProof/>
          <w:color w:val="4D0076"/>
        </w:rPr>
        <w:t>B</w:t>
      </w:r>
      <w:bookmarkEnd w:id="1"/>
    </w:p>
    <w:p w14:paraId="22D5CB6B" w14:textId="77777777" w:rsidR="00B320A4" w:rsidRDefault="00B320A4" w:rsidP="00746DE6">
      <w:pPr>
        <w:pStyle w:val="ListParagraph"/>
        <w:ind w:left="0"/>
        <w:jc w:val="both"/>
        <w:rPr>
          <w:rFonts w:ascii="Arial" w:hAnsi="Arial" w:cs="Arial"/>
          <w:sz w:val="28"/>
          <w:szCs w:val="28"/>
          <w:lang w:val="en-US"/>
        </w:rPr>
      </w:pPr>
    </w:p>
    <w:p w14:paraId="0EC897C8" w14:textId="407390B9" w:rsidR="0030764A" w:rsidRDefault="0030764A" w:rsidP="0030764A">
      <w:pPr>
        <w:pStyle w:val="ListParagraph"/>
        <w:ind w:left="0"/>
        <w:jc w:val="both"/>
        <w:rPr>
          <w:rFonts w:ascii="Britannic Bold" w:eastAsiaTheme="majorEastAsia" w:hAnsi="Britannic Bold" w:cstheme="majorBidi"/>
          <w:color w:val="385623" w:themeColor="accent6" w:themeShade="80"/>
          <w:sz w:val="32"/>
          <w:szCs w:val="32"/>
        </w:rPr>
      </w:pPr>
      <w:proofErr w:type="spellStart"/>
      <w:r w:rsidRPr="0030764A">
        <w:rPr>
          <w:rFonts w:ascii="Britannic Bold" w:eastAsiaTheme="majorEastAsia" w:hAnsi="Britannic Bold" w:cstheme="majorBidi"/>
          <w:color w:val="385623" w:themeColor="accent6" w:themeShade="80"/>
          <w:sz w:val="32"/>
          <w:szCs w:val="32"/>
        </w:rPr>
        <w:t>HepatoScan</w:t>
      </w:r>
      <w:proofErr w:type="spellEnd"/>
      <w:r w:rsidRPr="0030764A">
        <w:rPr>
          <w:rFonts w:ascii="Britannic Bold" w:eastAsiaTheme="majorEastAsia" w:hAnsi="Britannic Bold" w:cstheme="majorBidi"/>
          <w:color w:val="385623" w:themeColor="accent6" w:themeShade="80"/>
          <w:sz w:val="32"/>
          <w:szCs w:val="32"/>
        </w:rPr>
        <w:t>: The Future of Liver Cancer Diagnosis with Smart Digital Monitoring</w:t>
      </w:r>
    </w:p>
    <w:p w14:paraId="69CB7A5C" w14:textId="2D553E99" w:rsidR="003820CA" w:rsidRPr="00746DE6" w:rsidRDefault="0030764A" w:rsidP="0030764A">
      <w:pPr>
        <w:pStyle w:val="ListParagraph"/>
        <w:ind w:left="0"/>
        <w:jc w:val="both"/>
        <w:rPr>
          <w:rFonts w:ascii="Matura MT Script Capitals" w:hAnsi="Matura MT Script Capitals" w:cs="Arial"/>
          <w:b/>
          <w:bCs/>
          <w:color w:val="FF0000"/>
          <w:sz w:val="36"/>
          <w:szCs w:val="36"/>
          <w:u w:val="single"/>
          <w:lang w:val="en-US"/>
        </w:rPr>
      </w:pPr>
      <w:r>
        <w:rPr>
          <w:rFonts w:ascii="Broadway" w:hAnsi="Broadway" w:cs="Arial"/>
          <w:color w:val="FF0000"/>
          <w:sz w:val="36"/>
          <w:szCs w:val="36"/>
          <w:lang w:val="en-US"/>
        </w:rPr>
        <w:t>Liver cancer</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p>
    <w:p w14:paraId="31AF3B75" w14:textId="1871A76E" w:rsidR="000A231D" w:rsidRDefault="0030764A" w:rsidP="005963AE">
      <w:pPr>
        <w:jc w:val="both"/>
        <w:rPr>
          <w:rFonts w:ascii="Arial" w:hAnsi="Arial" w:cs="Arial"/>
          <w:shd w:val="clear" w:color="auto" w:fill="FFFFFF"/>
        </w:rPr>
      </w:pPr>
      <w:r w:rsidRPr="0030764A">
        <w:rPr>
          <w:rFonts w:ascii="Arial" w:hAnsi="Arial" w:cs="Arial"/>
          <w:shd w:val="clear" w:color="auto" w:fill="FFFFFF"/>
        </w:rPr>
        <w:t>Liver cancer is a serious condition that begins in the cells of the liver, often linked to chronic hepatitis infections, alcohol abuse, or fatty liver disease. It is one of the leading causes of cancer-related deaths worldwide due to its late detection and rapid progression. Early diagnosis is crucial for effective treatment and improved survival rates</w:t>
      </w:r>
      <w:r w:rsidR="007D5A93">
        <w:rPr>
          <w:rFonts w:ascii="Arial" w:hAnsi="Arial" w:cs="Arial"/>
          <w:shd w:val="clear" w:color="auto" w:fill="FFFFFF"/>
        </w:rPr>
        <w:t xml:space="preserve"> (</w:t>
      </w:r>
      <w:r w:rsidR="007D5A93" w:rsidRPr="007D5A93">
        <w:rPr>
          <w:rFonts w:ascii="Arial" w:hAnsi="Arial" w:cs="Arial"/>
          <w:shd w:val="clear" w:color="auto" w:fill="FFFFFF"/>
        </w:rPr>
        <w:t>Sivakrishnan</w:t>
      </w:r>
      <w:r w:rsidR="007D5A93">
        <w:rPr>
          <w:rFonts w:ascii="Arial" w:hAnsi="Arial" w:cs="Arial"/>
          <w:shd w:val="clear" w:color="auto" w:fill="FFFFFF"/>
        </w:rPr>
        <w:t xml:space="preserve"> and </w:t>
      </w:r>
      <w:r w:rsidR="007D5A93" w:rsidRPr="007D5A93">
        <w:rPr>
          <w:rFonts w:ascii="Arial" w:hAnsi="Arial" w:cs="Arial"/>
          <w:shd w:val="clear" w:color="auto" w:fill="FFFFFF"/>
        </w:rPr>
        <w:t>Pharm</w:t>
      </w:r>
      <w:r w:rsidR="007D5A93">
        <w:rPr>
          <w:rFonts w:ascii="Arial" w:hAnsi="Arial" w:cs="Arial"/>
          <w:shd w:val="clear" w:color="auto" w:fill="FFFFFF"/>
        </w:rPr>
        <w:t>, 2019)</w:t>
      </w:r>
      <w:r w:rsidRPr="0030764A">
        <w:rPr>
          <w:rFonts w:ascii="Arial" w:hAnsi="Arial" w:cs="Arial"/>
          <w:shd w:val="clear" w:color="auto" w:fill="FFFFFF"/>
        </w:rPr>
        <w:t xml:space="preserve">. Advances in technology are now enabling more accurate and timely detection of liver cancer. Apps like </w:t>
      </w:r>
      <w:proofErr w:type="spellStart"/>
      <w:r w:rsidRPr="0030764A">
        <w:rPr>
          <w:rFonts w:ascii="Arial" w:hAnsi="Arial" w:cs="Arial"/>
          <w:shd w:val="clear" w:color="auto" w:fill="FFFFFF"/>
        </w:rPr>
        <w:t>HepatoScan</w:t>
      </w:r>
      <w:proofErr w:type="spellEnd"/>
      <w:r w:rsidRPr="0030764A">
        <w:rPr>
          <w:rFonts w:ascii="Arial" w:hAnsi="Arial" w:cs="Arial"/>
          <w:shd w:val="clear" w:color="auto" w:fill="FFFFFF"/>
        </w:rPr>
        <w:t xml:space="preserve"> are paving the way for smart, digital monitoring and proactive healthcare.</w:t>
      </w:r>
    </w:p>
    <w:p w14:paraId="309657BD" w14:textId="3D2B4295" w:rsidR="008E0C94" w:rsidRDefault="008E0C94" w:rsidP="005963AE">
      <w:pPr>
        <w:jc w:val="both"/>
        <w:rPr>
          <w:rFonts w:ascii="Arial" w:hAnsi="Arial" w:cs="Arial"/>
        </w:rPr>
      </w:pPr>
      <w:r>
        <w:rPr>
          <w:noProof/>
        </w:rPr>
        <w:drawing>
          <wp:inline distT="0" distB="0" distL="0" distR="0" wp14:anchorId="6C451EB4" wp14:editId="34263DB0">
            <wp:extent cx="5433060" cy="1805940"/>
            <wp:effectExtent l="0" t="0" r="0" b="0"/>
            <wp:docPr id="1292090733" name="Picture 4" descr="Hepatocellular Carcinoma: Ris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patocellular Carcinoma: Risk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33060" cy="1805940"/>
                    </a:xfrm>
                    <a:prstGeom prst="rect">
                      <a:avLst/>
                    </a:prstGeom>
                    <a:noFill/>
                    <a:ln>
                      <a:noFill/>
                    </a:ln>
                  </pic:spPr>
                </pic:pic>
              </a:graphicData>
            </a:graphic>
          </wp:inline>
        </w:drawing>
      </w:r>
    </w:p>
    <w:p w14:paraId="29150348" w14:textId="5074A925" w:rsidR="008E0C94" w:rsidRPr="00584B6D" w:rsidRDefault="008E0C94" w:rsidP="005D339F">
      <w:pPr>
        <w:jc w:val="center"/>
        <w:rPr>
          <w:rFonts w:ascii="Arial" w:hAnsi="Arial" w:cs="Arial"/>
        </w:rPr>
      </w:pPr>
      <w:r>
        <w:rPr>
          <w:rFonts w:ascii="Arial" w:hAnsi="Arial" w:cs="Arial"/>
        </w:rPr>
        <w:t>(Source: American Liver Foundation, 2025)</w:t>
      </w:r>
    </w:p>
    <w:p w14:paraId="7E974CAE" w14:textId="2EB7C571" w:rsidR="004D4D28" w:rsidRPr="006F0423" w:rsidRDefault="004D4D28" w:rsidP="005963AE">
      <w:pPr>
        <w:jc w:val="both"/>
        <w:rPr>
          <w:rFonts w:ascii="Arial Black" w:hAnsi="Arial Black" w:cs="Arial"/>
          <w:b/>
          <w:bCs/>
          <w:color w:val="4D0076"/>
          <w:sz w:val="24"/>
          <w:szCs w:val="24"/>
          <w:u w:val="single"/>
        </w:rPr>
      </w:pPr>
      <w:r w:rsidRPr="006F0423">
        <w:rPr>
          <w:rFonts w:ascii="Arial Black" w:hAnsi="Arial Black" w:cs="Arial"/>
          <w:b/>
          <w:bCs/>
          <w:color w:val="4D0076"/>
          <w:sz w:val="24"/>
          <w:szCs w:val="24"/>
          <w:u w:val="single"/>
        </w:rPr>
        <w:t xml:space="preserve">Introducing </w:t>
      </w:r>
      <w:proofErr w:type="spellStart"/>
      <w:r w:rsidR="0030764A">
        <w:rPr>
          <w:rFonts w:ascii="Arial Black" w:hAnsi="Arial Black" w:cs="Arial"/>
          <w:b/>
          <w:bCs/>
          <w:color w:val="4D0076"/>
          <w:sz w:val="24"/>
          <w:szCs w:val="24"/>
          <w:u w:val="single"/>
        </w:rPr>
        <w:t>Hep</w:t>
      </w:r>
      <w:r w:rsidR="005D339F">
        <w:rPr>
          <w:rFonts w:ascii="Arial Black" w:hAnsi="Arial Black" w:cs="Arial"/>
          <w:b/>
          <w:bCs/>
          <w:color w:val="4D0076"/>
          <w:sz w:val="24"/>
          <w:szCs w:val="24"/>
          <w:u w:val="single"/>
        </w:rPr>
        <w:t>at</w:t>
      </w:r>
      <w:r w:rsidR="0030764A">
        <w:rPr>
          <w:rFonts w:ascii="Arial Black" w:hAnsi="Arial Black" w:cs="Arial"/>
          <w:b/>
          <w:bCs/>
          <w:color w:val="4D0076"/>
          <w:sz w:val="24"/>
          <w:szCs w:val="24"/>
          <w:u w:val="single"/>
        </w:rPr>
        <w:t>oScan</w:t>
      </w:r>
      <w:proofErr w:type="spellEnd"/>
      <w:r w:rsidR="0030764A">
        <w:rPr>
          <w:rFonts w:ascii="Arial Black" w:hAnsi="Arial Black" w:cs="Arial"/>
          <w:b/>
          <w:bCs/>
          <w:color w:val="4D0076"/>
          <w:sz w:val="24"/>
          <w:szCs w:val="24"/>
          <w:u w:val="single"/>
        </w:rPr>
        <w:t xml:space="preserve"> </w:t>
      </w:r>
      <w:r w:rsidRPr="006F0423">
        <w:rPr>
          <w:rFonts w:ascii="Arial Black" w:hAnsi="Arial Black" w:cs="Arial"/>
          <w:b/>
          <w:bCs/>
          <w:color w:val="4D0076"/>
          <w:sz w:val="24"/>
          <w:szCs w:val="24"/>
          <w:u w:val="single"/>
        </w:rPr>
        <w:t>App</w:t>
      </w:r>
    </w:p>
    <w:p w14:paraId="4F427261" w14:textId="1932D499" w:rsidR="000A231D" w:rsidRPr="000A231D" w:rsidRDefault="0030764A" w:rsidP="000A231D">
      <w:pPr>
        <w:spacing w:before="100" w:beforeAutospacing="1" w:after="100" w:afterAutospacing="1" w:line="240" w:lineRule="auto"/>
        <w:jc w:val="both"/>
        <w:rPr>
          <w:rFonts w:ascii="Arial" w:eastAsia="Times New Roman" w:hAnsi="Arial" w:cs="Arial"/>
          <w:kern w:val="0"/>
          <w:lang w:val="en-GB" w:eastAsia="en-GB"/>
          <w14:ligatures w14:val="none"/>
        </w:rPr>
      </w:pPr>
      <w:proofErr w:type="spellStart"/>
      <w:r w:rsidRPr="0030764A">
        <w:rPr>
          <w:rFonts w:ascii="Arial" w:eastAsia="Times New Roman" w:hAnsi="Arial" w:cs="Arial"/>
          <w:kern w:val="0"/>
          <w:lang w:eastAsia="en-GB"/>
          <w14:ligatures w14:val="none"/>
        </w:rPr>
        <w:t>HepatoScan</w:t>
      </w:r>
      <w:proofErr w:type="spellEnd"/>
      <w:r w:rsidRPr="0030764A">
        <w:rPr>
          <w:rFonts w:ascii="Arial" w:eastAsia="Times New Roman" w:hAnsi="Arial" w:cs="Arial"/>
          <w:kern w:val="0"/>
          <w:lang w:eastAsia="en-GB"/>
          <w14:ligatures w14:val="none"/>
        </w:rPr>
        <w:t xml:space="preserve"> is a newly designed digital app that leverages AI and smart monitoring to detect early signs of liver cancer and track liver health. It provides real-time analysis, personali</w:t>
      </w:r>
      <w:r>
        <w:rPr>
          <w:rFonts w:ascii="Arial" w:eastAsia="Times New Roman" w:hAnsi="Arial" w:cs="Arial"/>
          <w:kern w:val="0"/>
          <w:lang w:eastAsia="en-GB"/>
          <w14:ligatures w14:val="none"/>
        </w:rPr>
        <w:t>s</w:t>
      </w:r>
      <w:r w:rsidRPr="0030764A">
        <w:rPr>
          <w:rFonts w:ascii="Arial" w:eastAsia="Times New Roman" w:hAnsi="Arial" w:cs="Arial"/>
          <w:kern w:val="0"/>
          <w:lang w:eastAsia="en-GB"/>
          <w14:ligatures w14:val="none"/>
        </w:rPr>
        <w:t>ed insights, and easy access to medical professionals for timely intervention.</w:t>
      </w:r>
      <w:r w:rsidR="005D339F">
        <w:rPr>
          <w:rFonts w:ascii="Arial" w:eastAsia="Times New Roman" w:hAnsi="Arial" w:cs="Arial"/>
          <w:kern w:val="0"/>
          <w:lang w:eastAsia="en-GB"/>
          <w14:ligatures w14:val="none"/>
        </w:rPr>
        <w:t xml:space="preserve"> </w:t>
      </w:r>
    </w:p>
    <w:p w14:paraId="09286D82" w14:textId="4E12B70A" w:rsidR="0030764A" w:rsidRPr="0030764A" w:rsidRDefault="005D339F" w:rsidP="0030764A">
      <w:pPr>
        <w:pStyle w:val="ListParagraph"/>
        <w:numPr>
          <w:ilvl w:val="0"/>
          <w:numId w:val="23"/>
        </w:numPr>
        <w:jc w:val="both"/>
        <w:rPr>
          <w:rFonts w:ascii="Arial" w:eastAsia="Times New Roman" w:hAnsi="Arial" w:cs="Arial"/>
          <w:kern w:val="0"/>
          <w:lang w:val="en-GB" w:eastAsia="en-GB"/>
          <w14:ligatures w14:val="none"/>
        </w:rPr>
      </w:pPr>
      <w:r>
        <w:rPr>
          <w:noProof/>
        </w:rPr>
        <w:drawing>
          <wp:anchor distT="0" distB="0" distL="114300" distR="114300" simplePos="0" relativeHeight="251664384" behindDoc="0" locked="0" layoutInCell="1" allowOverlap="1" wp14:anchorId="2450A30C" wp14:editId="3A622FF4">
            <wp:simplePos x="0" y="0"/>
            <wp:positionH relativeFrom="column">
              <wp:posOffset>-110490</wp:posOffset>
            </wp:positionH>
            <wp:positionV relativeFrom="paragraph">
              <wp:posOffset>5715</wp:posOffset>
            </wp:positionV>
            <wp:extent cx="1287780" cy="1455420"/>
            <wp:effectExtent l="0" t="0" r="0" b="0"/>
            <wp:wrapSquare wrapText="bothSides"/>
            <wp:docPr id="2140381422" name="Picture 5" descr="MyFibroScan - APK Download for Android | Apto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yFibroScan - APK Download for Android | Apto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87780" cy="1455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764A">
        <w:rPr>
          <w:rFonts w:ascii="Arial" w:eastAsia="Times New Roman" w:hAnsi="Arial" w:cs="Arial"/>
          <w:b/>
          <w:bCs/>
          <w:kern w:val="0"/>
          <w:lang w:val="en-GB" w:eastAsia="en-GB"/>
          <w14:ligatures w14:val="none"/>
        </w:rPr>
        <w:t>AI-powered liver</w:t>
      </w:r>
      <w:r w:rsidR="0030764A" w:rsidRPr="0030764A">
        <w:rPr>
          <w:rFonts w:ascii="Arial" w:eastAsia="Times New Roman" w:hAnsi="Arial" w:cs="Arial"/>
          <w:b/>
          <w:bCs/>
          <w:kern w:val="0"/>
          <w:lang w:val="en-GB" w:eastAsia="en-GB"/>
          <w14:ligatures w14:val="none"/>
        </w:rPr>
        <w:t xml:space="preserve"> Health Analysis</w:t>
      </w:r>
      <w:r w:rsidR="0030764A" w:rsidRPr="0030764A">
        <w:rPr>
          <w:rFonts w:ascii="Arial" w:eastAsia="Times New Roman" w:hAnsi="Arial" w:cs="Arial"/>
          <w:kern w:val="0"/>
          <w:lang w:val="en-GB" w:eastAsia="en-GB"/>
          <w14:ligatures w14:val="none"/>
        </w:rPr>
        <w:t xml:space="preserve"> – Detects early signs of liver abnormalities using advanced algorithms</w:t>
      </w:r>
      <w:r w:rsidR="00922662">
        <w:rPr>
          <w:rFonts w:ascii="Arial" w:eastAsia="Times New Roman" w:hAnsi="Arial" w:cs="Arial"/>
          <w:kern w:val="0"/>
          <w:lang w:val="en-GB" w:eastAsia="en-GB"/>
          <w14:ligatures w14:val="none"/>
        </w:rPr>
        <w:t xml:space="preserve"> (</w:t>
      </w:r>
      <w:r w:rsidR="00922662" w:rsidRPr="00922662">
        <w:rPr>
          <w:rFonts w:ascii="Arial" w:eastAsia="Times New Roman" w:hAnsi="Arial" w:cs="Arial"/>
          <w:kern w:val="0"/>
          <w:lang w:eastAsia="en-GB"/>
          <w14:ligatures w14:val="none"/>
        </w:rPr>
        <w:t>Sato</w:t>
      </w:r>
      <w:r w:rsidR="00922662">
        <w:rPr>
          <w:rFonts w:ascii="Arial" w:eastAsia="Times New Roman" w:hAnsi="Arial" w:cs="Arial"/>
          <w:kern w:val="0"/>
          <w:lang w:eastAsia="en-GB"/>
          <w14:ligatures w14:val="none"/>
        </w:rPr>
        <w:t xml:space="preserve"> et al, 2023)</w:t>
      </w:r>
      <w:r w:rsidR="0030764A" w:rsidRPr="0030764A">
        <w:rPr>
          <w:rFonts w:ascii="Arial" w:eastAsia="Times New Roman" w:hAnsi="Arial" w:cs="Arial"/>
          <w:kern w:val="0"/>
          <w:lang w:val="en-GB" w:eastAsia="en-GB"/>
          <w14:ligatures w14:val="none"/>
        </w:rPr>
        <w:t>.</w:t>
      </w:r>
    </w:p>
    <w:p w14:paraId="6EFDD423" w14:textId="3644C00A"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30764A">
        <w:rPr>
          <w:rFonts w:ascii="Arial" w:eastAsia="Times New Roman" w:hAnsi="Arial" w:cs="Arial"/>
          <w:b/>
          <w:bCs/>
          <w:kern w:val="0"/>
          <w:lang w:val="en-GB" w:eastAsia="en-GB"/>
          <w14:ligatures w14:val="none"/>
        </w:rPr>
        <w:t>Smart Symptom Tracking</w:t>
      </w:r>
      <w:r w:rsidRPr="0030764A">
        <w:rPr>
          <w:rFonts w:ascii="Arial" w:eastAsia="Times New Roman" w:hAnsi="Arial" w:cs="Arial"/>
          <w:kern w:val="0"/>
          <w:lang w:val="en-GB" w:eastAsia="en-GB"/>
          <w14:ligatures w14:val="none"/>
        </w:rPr>
        <w:t xml:space="preserve"> – Monitors and records symptoms to provide personali</w:t>
      </w:r>
      <w:r w:rsidR="003212AB">
        <w:rPr>
          <w:rFonts w:ascii="Arial" w:eastAsia="Times New Roman" w:hAnsi="Arial" w:cs="Arial"/>
          <w:kern w:val="0"/>
          <w:lang w:val="en-GB" w:eastAsia="en-GB"/>
          <w14:ligatures w14:val="none"/>
        </w:rPr>
        <w:t>s</w:t>
      </w:r>
      <w:r w:rsidRPr="0030764A">
        <w:rPr>
          <w:rFonts w:ascii="Arial" w:eastAsia="Times New Roman" w:hAnsi="Arial" w:cs="Arial"/>
          <w:kern w:val="0"/>
          <w:lang w:val="en-GB" w:eastAsia="en-GB"/>
          <w14:ligatures w14:val="none"/>
        </w:rPr>
        <w:t>ed health insights</w:t>
      </w:r>
      <w:r w:rsidR="0071083B">
        <w:rPr>
          <w:rFonts w:ascii="Arial" w:eastAsia="Times New Roman" w:hAnsi="Arial" w:cs="Arial"/>
          <w:kern w:val="0"/>
          <w:lang w:val="en-GB" w:eastAsia="en-GB"/>
          <w14:ligatures w14:val="none"/>
        </w:rPr>
        <w:t xml:space="preserve"> (</w:t>
      </w:r>
      <w:r w:rsidR="0071083B" w:rsidRPr="0071083B">
        <w:rPr>
          <w:rFonts w:ascii="Arial" w:hAnsi="Arial" w:cs="Arial"/>
        </w:rPr>
        <w:t>Lazarus</w:t>
      </w:r>
      <w:r w:rsidR="0071083B">
        <w:rPr>
          <w:rFonts w:ascii="Arial" w:hAnsi="Arial" w:cs="Arial"/>
        </w:rPr>
        <w:t xml:space="preserve"> et al, 2023)</w:t>
      </w:r>
      <w:r w:rsidRPr="0030764A">
        <w:rPr>
          <w:rFonts w:ascii="Arial" w:eastAsia="Times New Roman" w:hAnsi="Arial" w:cs="Arial"/>
          <w:kern w:val="0"/>
          <w:lang w:val="en-GB" w:eastAsia="en-GB"/>
          <w14:ligatures w14:val="none"/>
        </w:rPr>
        <w:t>.</w:t>
      </w:r>
    </w:p>
    <w:p w14:paraId="1AC04099" w14:textId="154CAAF7"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30764A">
        <w:rPr>
          <w:rFonts w:ascii="Arial" w:eastAsia="Times New Roman" w:hAnsi="Arial" w:cs="Arial"/>
          <w:b/>
          <w:bCs/>
          <w:kern w:val="0"/>
          <w:lang w:val="en-GB" w:eastAsia="en-GB"/>
          <w14:ligatures w14:val="none"/>
        </w:rPr>
        <w:t>Instant Risk Assessment</w:t>
      </w:r>
      <w:r w:rsidRPr="0030764A">
        <w:rPr>
          <w:rFonts w:ascii="Arial" w:eastAsia="Times New Roman" w:hAnsi="Arial" w:cs="Arial"/>
          <w:kern w:val="0"/>
          <w:lang w:val="en-GB" w:eastAsia="en-GB"/>
          <w14:ligatures w14:val="none"/>
        </w:rPr>
        <w:t xml:space="preserve"> – Uses predictive analytics to evaluate liver cancer risks</w:t>
      </w:r>
      <w:r w:rsidR="00480D08">
        <w:rPr>
          <w:rFonts w:ascii="Arial" w:eastAsia="Times New Roman" w:hAnsi="Arial" w:cs="Arial"/>
          <w:kern w:val="0"/>
          <w:lang w:val="en-GB" w:eastAsia="en-GB"/>
          <w14:ligatures w14:val="none"/>
        </w:rPr>
        <w:t xml:space="preserve"> </w:t>
      </w:r>
      <w:r w:rsidR="00480D08">
        <w:rPr>
          <w:rFonts w:ascii="Arial" w:eastAsia="Times New Roman" w:hAnsi="Arial" w:cs="Arial"/>
          <w:kern w:val="0"/>
          <w:lang w:val="en-GB" w:eastAsia="en-GB"/>
          <w14:ligatures w14:val="none"/>
        </w:rPr>
        <w:t>(</w:t>
      </w:r>
      <w:r w:rsidR="00480D08" w:rsidRPr="0071083B">
        <w:rPr>
          <w:rFonts w:ascii="Arial" w:hAnsi="Arial" w:cs="Arial"/>
        </w:rPr>
        <w:t>Lazarus</w:t>
      </w:r>
      <w:r w:rsidR="00480D08">
        <w:rPr>
          <w:rFonts w:ascii="Arial" w:hAnsi="Arial" w:cs="Arial"/>
        </w:rPr>
        <w:t xml:space="preserve"> et al, 2023)</w:t>
      </w:r>
      <w:r w:rsidRPr="0030764A">
        <w:rPr>
          <w:rFonts w:ascii="Arial" w:eastAsia="Times New Roman" w:hAnsi="Arial" w:cs="Arial"/>
          <w:kern w:val="0"/>
          <w:lang w:val="en-GB" w:eastAsia="en-GB"/>
          <w14:ligatures w14:val="none"/>
        </w:rPr>
        <w:t>.</w:t>
      </w:r>
    </w:p>
    <w:p w14:paraId="5C7AE70D" w14:textId="470BC263"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30764A">
        <w:rPr>
          <w:rFonts w:ascii="Arial" w:eastAsia="Times New Roman" w:hAnsi="Arial" w:cs="Arial"/>
          <w:b/>
          <w:bCs/>
          <w:kern w:val="0"/>
          <w:lang w:val="en-GB" w:eastAsia="en-GB"/>
          <w14:ligatures w14:val="none"/>
        </w:rPr>
        <w:t>Telehealth Integration</w:t>
      </w:r>
      <w:r w:rsidRPr="0030764A">
        <w:rPr>
          <w:rFonts w:ascii="Arial" w:eastAsia="Times New Roman" w:hAnsi="Arial" w:cs="Arial"/>
          <w:kern w:val="0"/>
          <w:lang w:val="en-GB" w:eastAsia="en-GB"/>
          <w14:ligatures w14:val="none"/>
        </w:rPr>
        <w:t xml:space="preserve"> – Connects users with specialists for remote consultations</w:t>
      </w:r>
      <w:r w:rsidR="00480D08">
        <w:rPr>
          <w:rFonts w:ascii="Arial" w:eastAsia="Times New Roman" w:hAnsi="Arial" w:cs="Arial"/>
          <w:kern w:val="0"/>
          <w:lang w:val="en-GB" w:eastAsia="en-GB"/>
          <w14:ligatures w14:val="none"/>
        </w:rPr>
        <w:t xml:space="preserve"> </w:t>
      </w:r>
      <w:r w:rsidR="00480D08">
        <w:rPr>
          <w:rFonts w:ascii="Arial" w:eastAsia="Times New Roman" w:hAnsi="Arial" w:cs="Arial"/>
          <w:kern w:val="0"/>
          <w:lang w:val="en-GB" w:eastAsia="en-GB"/>
          <w14:ligatures w14:val="none"/>
        </w:rPr>
        <w:t>(</w:t>
      </w:r>
      <w:r w:rsidR="00480D08" w:rsidRPr="00922662">
        <w:rPr>
          <w:rFonts w:ascii="Arial" w:eastAsia="Times New Roman" w:hAnsi="Arial" w:cs="Arial"/>
          <w:kern w:val="0"/>
          <w:lang w:eastAsia="en-GB"/>
          <w14:ligatures w14:val="none"/>
        </w:rPr>
        <w:t>Sato</w:t>
      </w:r>
      <w:r w:rsidR="00480D08">
        <w:rPr>
          <w:rFonts w:ascii="Arial" w:eastAsia="Times New Roman" w:hAnsi="Arial" w:cs="Arial"/>
          <w:kern w:val="0"/>
          <w:lang w:eastAsia="en-GB"/>
          <w14:ligatures w14:val="none"/>
        </w:rPr>
        <w:t xml:space="preserve"> et al, 2023)</w:t>
      </w:r>
      <w:r w:rsidRPr="0030764A">
        <w:rPr>
          <w:rFonts w:ascii="Arial" w:eastAsia="Times New Roman" w:hAnsi="Arial" w:cs="Arial"/>
          <w:kern w:val="0"/>
          <w:lang w:val="en-GB" w:eastAsia="en-GB"/>
          <w14:ligatures w14:val="none"/>
        </w:rPr>
        <w:t>.</w:t>
      </w:r>
    </w:p>
    <w:p w14:paraId="71FEC3C6" w14:textId="0612F727"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30764A">
        <w:rPr>
          <w:rFonts w:ascii="Arial" w:eastAsia="Times New Roman" w:hAnsi="Arial" w:cs="Arial"/>
          <w:b/>
          <w:bCs/>
          <w:kern w:val="0"/>
          <w:lang w:val="en-GB" w:eastAsia="en-GB"/>
          <w14:ligatures w14:val="none"/>
        </w:rPr>
        <w:t>Medical Report Scanner</w:t>
      </w:r>
      <w:r w:rsidRPr="0030764A">
        <w:rPr>
          <w:rFonts w:ascii="Arial" w:eastAsia="Times New Roman" w:hAnsi="Arial" w:cs="Arial"/>
          <w:kern w:val="0"/>
          <w:lang w:val="en-GB" w:eastAsia="en-GB"/>
          <w14:ligatures w14:val="none"/>
        </w:rPr>
        <w:t xml:space="preserve"> – Analy</w:t>
      </w:r>
      <w:r w:rsidR="00480D08">
        <w:rPr>
          <w:rFonts w:ascii="Arial" w:eastAsia="Times New Roman" w:hAnsi="Arial" w:cs="Arial"/>
          <w:kern w:val="0"/>
          <w:lang w:val="en-GB" w:eastAsia="en-GB"/>
          <w14:ligatures w14:val="none"/>
        </w:rPr>
        <w:t>s</w:t>
      </w:r>
      <w:r w:rsidRPr="0030764A">
        <w:rPr>
          <w:rFonts w:ascii="Arial" w:eastAsia="Times New Roman" w:hAnsi="Arial" w:cs="Arial"/>
          <w:kern w:val="0"/>
          <w:lang w:val="en-GB" w:eastAsia="en-GB"/>
          <w14:ligatures w14:val="none"/>
        </w:rPr>
        <w:t>es lab reports and provides AI-based interpretations</w:t>
      </w:r>
      <w:r w:rsidR="00480D08">
        <w:rPr>
          <w:rFonts w:ascii="Arial" w:eastAsia="Times New Roman" w:hAnsi="Arial" w:cs="Arial"/>
          <w:kern w:val="0"/>
          <w:lang w:val="en-GB" w:eastAsia="en-GB"/>
          <w14:ligatures w14:val="none"/>
        </w:rPr>
        <w:t xml:space="preserve"> </w:t>
      </w:r>
      <w:r w:rsidR="00480D08">
        <w:rPr>
          <w:rFonts w:ascii="Arial" w:eastAsia="Times New Roman" w:hAnsi="Arial" w:cs="Arial"/>
          <w:kern w:val="0"/>
          <w:lang w:val="en-GB" w:eastAsia="en-GB"/>
          <w14:ligatures w14:val="none"/>
        </w:rPr>
        <w:t>(</w:t>
      </w:r>
      <w:r w:rsidR="00480D08" w:rsidRPr="0071083B">
        <w:rPr>
          <w:rFonts w:ascii="Arial" w:hAnsi="Arial" w:cs="Arial"/>
        </w:rPr>
        <w:t>Lazarus</w:t>
      </w:r>
      <w:r w:rsidR="00480D08">
        <w:rPr>
          <w:rFonts w:ascii="Arial" w:hAnsi="Arial" w:cs="Arial"/>
        </w:rPr>
        <w:t xml:space="preserve"> et al, 2023)</w:t>
      </w:r>
      <w:r w:rsidRPr="0030764A">
        <w:rPr>
          <w:rFonts w:ascii="Arial" w:eastAsia="Times New Roman" w:hAnsi="Arial" w:cs="Arial"/>
          <w:kern w:val="0"/>
          <w:lang w:val="en-GB" w:eastAsia="en-GB"/>
          <w14:ligatures w14:val="none"/>
        </w:rPr>
        <w:t>.</w:t>
      </w:r>
    </w:p>
    <w:p w14:paraId="55A96BE7" w14:textId="41BCE2DA"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30764A">
        <w:rPr>
          <w:rFonts w:ascii="Arial" w:eastAsia="Times New Roman" w:hAnsi="Arial" w:cs="Arial"/>
          <w:b/>
          <w:bCs/>
          <w:kern w:val="0"/>
          <w:lang w:val="en-GB" w:eastAsia="en-GB"/>
          <w14:ligatures w14:val="none"/>
        </w:rPr>
        <w:t>Lifestyle Recommendations</w:t>
      </w:r>
      <w:r w:rsidRPr="0030764A">
        <w:rPr>
          <w:rFonts w:ascii="Arial" w:eastAsia="Times New Roman" w:hAnsi="Arial" w:cs="Arial"/>
          <w:kern w:val="0"/>
          <w:lang w:val="en-GB" w:eastAsia="en-GB"/>
          <w14:ligatures w14:val="none"/>
        </w:rPr>
        <w:t xml:space="preserve"> – Offers diet and lifestyle tips to support liver health</w:t>
      </w:r>
      <w:r w:rsidR="00480D08">
        <w:rPr>
          <w:rFonts w:ascii="Arial" w:eastAsia="Times New Roman" w:hAnsi="Arial" w:cs="Arial"/>
          <w:kern w:val="0"/>
          <w:lang w:val="en-GB" w:eastAsia="en-GB"/>
          <w14:ligatures w14:val="none"/>
        </w:rPr>
        <w:t xml:space="preserve"> </w:t>
      </w:r>
      <w:r w:rsidR="00480D08">
        <w:rPr>
          <w:rFonts w:ascii="Arial" w:eastAsia="Times New Roman" w:hAnsi="Arial" w:cs="Arial"/>
          <w:kern w:val="0"/>
          <w:lang w:val="en-GB" w:eastAsia="en-GB"/>
          <w14:ligatures w14:val="none"/>
        </w:rPr>
        <w:t>(</w:t>
      </w:r>
      <w:r w:rsidR="00480D08" w:rsidRPr="0071083B">
        <w:rPr>
          <w:rFonts w:ascii="Arial" w:hAnsi="Arial" w:cs="Arial"/>
        </w:rPr>
        <w:t>Lazarus</w:t>
      </w:r>
      <w:r w:rsidR="00480D08">
        <w:rPr>
          <w:rFonts w:ascii="Arial" w:hAnsi="Arial" w:cs="Arial"/>
        </w:rPr>
        <w:t xml:space="preserve"> et al, 2023)</w:t>
      </w:r>
      <w:r w:rsidRPr="0030764A">
        <w:rPr>
          <w:rFonts w:ascii="Arial" w:eastAsia="Times New Roman" w:hAnsi="Arial" w:cs="Arial"/>
          <w:kern w:val="0"/>
          <w:lang w:val="en-GB" w:eastAsia="en-GB"/>
          <w14:ligatures w14:val="none"/>
        </w:rPr>
        <w:t>.</w:t>
      </w:r>
    </w:p>
    <w:p w14:paraId="5F9D6930" w14:textId="4464989D"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30764A">
        <w:rPr>
          <w:rFonts w:ascii="Arial" w:eastAsia="Times New Roman" w:hAnsi="Arial" w:cs="Arial"/>
          <w:b/>
          <w:bCs/>
          <w:kern w:val="0"/>
          <w:lang w:val="en-GB" w:eastAsia="en-GB"/>
          <w14:ligatures w14:val="none"/>
        </w:rPr>
        <w:t>Cloud-Based Health Records</w:t>
      </w:r>
      <w:r w:rsidRPr="0030764A">
        <w:rPr>
          <w:rFonts w:ascii="Arial" w:eastAsia="Times New Roman" w:hAnsi="Arial" w:cs="Arial"/>
          <w:kern w:val="0"/>
          <w:lang w:val="en-GB" w:eastAsia="en-GB"/>
          <w14:ligatures w14:val="none"/>
        </w:rPr>
        <w:t xml:space="preserve"> – Securely stores medical history for easy access and sharing</w:t>
      </w:r>
      <w:r w:rsidR="00480D08">
        <w:rPr>
          <w:rFonts w:ascii="Arial" w:eastAsia="Times New Roman" w:hAnsi="Arial" w:cs="Arial"/>
          <w:kern w:val="0"/>
          <w:lang w:val="en-GB" w:eastAsia="en-GB"/>
          <w14:ligatures w14:val="none"/>
        </w:rPr>
        <w:t xml:space="preserve"> </w:t>
      </w:r>
      <w:r w:rsidR="00480D08">
        <w:rPr>
          <w:rFonts w:ascii="Arial" w:eastAsia="Times New Roman" w:hAnsi="Arial" w:cs="Arial"/>
          <w:kern w:val="0"/>
          <w:lang w:val="en-GB" w:eastAsia="en-GB"/>
          <w14:ligatures w14:val="none"/>
        </w:rPr>
        <w:t>(</w:t>
      </w:r>
      <w:r w:rsidR="00480D08" w:rsidRPr="00922662">
        <w:rPr>
          <w:rFonts w:ascii="Arial" w:eastAsia="Times New Roman" w:hAnsi="Arial" w:cs="Arial"/>
          <w:kern w:val="0"/>
          <w:lang w:eastAsia="en-GB"/>
          <w14:ligatures w14:val="none"/>
        </w:rPr>
        <w:t>Sato</w:t>
      </w:r>
      <w:r w:rsidR="00480D08">
        <w:rPr>
          <w:rFonts w:ascii="Arial" w:eastAsia="Times New Roman" w:hAnsi="Arial" w:cs="Arial"/>
          <w:kern w:val="0"/>
          <w:lang w:eastAsia="en-GB"/>
          <w14:ligatures w14:val="none"/>
        </w:rPr>
        <w:t xml:space="preserve"> et al, 2023)</w:t>
      </w:r>
      <w:r w:rsidRPr="0030764A">
        <w:rPr>
          <w:rFonts w:ascii="Arial" w:eastAsia="Times New Roman" w:hAnsi="Arial" w:cs="Arial"/>
          <w:kern w:val="0"/>
          <w:lang w:val="en-GB" w:eastAsia="en-GB"/>
          <w14:ligatures w14:val="none"/>
        </w:rPr>
        <w:t>.</w:t>
      </w:r>
    </w:p>
    <w:p w14:paraId="7A405236" w14:textId="0AB1F94D" w:rsidR="003C00C0" w:rsidRPr="006F0423" w:rsidRDefault="006F0423" w:rsidP="005963AE">
      <w:pPr>
        <w:jc w:val="both"/>
        <w:rPr>
          <w:rFonts w:ascii="Arial Black" w:hAnsi="Arial Black" w:cs="Arial"/>
          <w:color w:val="4D0076"/>
          <w:sz w:val="28"/>
          <w:szCs w:val="28"/>
          <w:lang w:val="en-US"/>
        </w:rPr>
      </w:pPr>
      <w:r w:rsidRPr="006F0423">
        <w:rPr>
          <w:rFonts w:ascii="Arial Black" w:hAnsi="Arial Black" w:cs="Arial"/>
          <w:color w:val="4D0076"/>
          <w:sz w:val="28"/>
          <w:szCs w:val="28"/>
          <w:lang w:val="en-US"/>
        </w:rPr>
        <w:t>B</w:t>
      </w:r>
      <w:r w:rsidR="003820CA" w:rsidRPr="006F0423">
        <w:rPr>
          <w:rFonts w:ascii="Arial Black" w:hAnsi="Arial Black" w:cs="Arial"/>
          <w:color w:val="4D0076"/>
          <w:sz w:val="28"/>
          <w:szCs w:val="28"/>
          <w:lang w:val="en-US"/>
        </w:rPr>
        <w:t xml:space="preserve">enefits of </w:t>
      </w:r>
      <w:r w:rsidR="002336C0" w:rsidRPr="006F0423">
        <w:rPr>
          <w:rFonts w:ascii="Arial Black" w:hAnsi="Arial Black" w:cs="Arial"/>
          <w:color w:val="4D0076"/>
          <w:sz w:val="28"/>
          <w:szCs w:val="28"/>
          <w:lang w:val="en-US"/>
        </w:rPr>
        <w:t xml:space="preserve">the </w:t>
      </w:r>
      <w:r w:rsidR="003820CA" w:rsidRPr="006F0423">
        <w:rPr>
          <w:rFonts w:ascii="Arial Black" w:hAnsi="Arial Black" w:cs="Arial"/>
          <w:color w:val="4D0076"/>
          <w:sz w:val="28"/>
          <w:szCs w:val="28"/>
          <w:lang w:val="en-US"/>
        </w:rPr>
        <w:t>App</w:t>
      </w:r>
    </w:p>
    <w:p w14:paraId="08D7EE34" w14:textId="1909D67B"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 xml:space="preserve">Early Detection </w:t>
      </w:r>
      <w:r w:rsidR="00902F68">
        <w:rPr>
          <w:rFonts w:ascii="Arial" w:hAnsi="Arial" w:cs="Arial"/>
          <w:b/>
          <w:bCs/>
          <w:shd w:val="clear" w:color="auto" w:fill="FFFFFF"/>
          <w:lang w:val="en-GB"/>
        </w:rPr>
        <w:t>and</w:t>
      </w:r>
      <w:r w:rsidRPr="0030764A">
        <w:rPr>
          <w:rFonts w:ascii="Arial" w:hAnsi="Arial" w:cs="Arial"/>
          <w:b/>
          <w:bCs/>
          <w:shd w:val="clear" w:color="auto" w:fill="FFFFFF"/>
          <w:lang w:val="en-GB"/>
        </w:rPr>
        <w:t xml:space="preserve"> Prevention</w:t>
      </w:r>
      <w:r w:rsidRPr="0030764A">
        <w:rPr>
          <w:rFonts w:ascii="Arial" w:hAnsi="Arial" w:cs="Arial"/>
          <w:shd w:val="clear" w:color="auto" w:fill="FFFFFF"/>
          <w:lang w:val="en-GB"/>
        </w:rPr>
        <w:t xml:space="preserve"> – AI-driven analysis helps identify liver cancer risks at an early stage, increasing </w:t>
      </w:r>
      <w:r>
        <w:rPr>
          <w:rFonts w:ascii="Arial" w:hAnsi="Arial" w:cs="Arial"/>
          <w:shd w:val="clear" w:color="auto" w:fill="FFFFFF"/>
          <w:lang w:val="en-GB"/>
        </w:rPr>
        <w:t xml:space="preserve">the </w:t>
      </w:r>
      <w:r w:rsidRPr="0030764A">
        <w:rPr>
          <w:rFonts w:ascii="Arial" w:hAnsi="Arial" w:cs="Arial"/>
          <w:shd w:val="clear" w:color="auto" w:fill="FFFFFF"/>
          <w:lang w:val="en-GB"/>
        </w:rPr>
        <w:t>chances of timely intervention</w:t>
      </w:r>
      <w:r w:rsidR="003212AB">
        <w:rPr>
          <w:rFonts w:ascii="Arial" w:hAnsi="Arial" w:cs="Arial"/>
          <w:shd w:val="clear" w:color="auto" w:fill="FFFFFF"/>
          <w:lang w:val="en-GB"/>
        </w:rPr>
        <w:t xml:space="preserve"> (</w:t>
      </w:r>
      <w:r w:rsidR="003212AB" w:rsidRPr="003212AB">
        <w:rPr>
          <w:rFonts w:ascii="Arial" w:hAnsi="Arial" w:cs="Arial"/>
          <w:shd w:val="clear" w:color="auto" w:fill="FFFFFF"/>
        </w:rPr>
        <w:t>Balsano</w:t>
      </w:r>
      <w:r w:rsidR="003212AB">
        <w:rPr>
          <w:rFonts w:ascii="Arial" w:hAnsi="Arial" w:cs="Arial"/>
          <w:shd w:val="clear" w:color="auto" w:fill="FFFFFF"/>
        </w:rPr>
        <w:t xml:space="preserve"> et al, 2023)</w:t>
      </w:r>
      <w:r w:rsidRPr="0030764A">
        <w:rPr>
          <w:rFonts w:ascii="Arial" w:hAnsi="Arial" w:cs="Arial"/>
          <w:shd w:val="clear" w:color="auto" w:fill="FFFFFF"/>
          <w:lang w:val="en-GB"/>
        </w:rPr>
        <w:t>.</w:t>
      </w:r>
    </w:p>
    <w:p w14:paraId="5ED9F890" w14:textId="5D64C267"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Convenient Health Monitoring</w:t>
      </w:r>
      <w:r w:rsidRPr="0030764A">
        <w:rPr>
          <w:rFonts w:ascii="Arial" w:hAnsi="Arial" w:cs="Arial"/>
          <w:shd w:val="clear" w:color="auto" w:fill="FFFFFF"/>
          <w:lang w:val="en-GB"/>
        </w:rPr>
        <w:t xml:space="preserve"> – Users can track liver health metrics from the comfort of their homes, reducing the need for frequent hospital visits</w:t>
      </w:r>
      <w:r w:rsidR="007E0CA0">
        <w:rPr>
          <w:rFonts w:ascii="Arial" w:hAnsi="Arial" w:cs="Arial"/>
          <w:shd w:val="clear" w:color="auto" w:fill="FFFFFF"/>
          <w:lang w:val="en-GB"/>
        </w:rPr>
        <w:t xml:space="preserve"> (</w:t>
      </w:r>
      <w:r w:rsidR="007E0CA0" w:rsidRPr="007E0CA0">
        <w:rPr>
          <w:rFonts w:ascii="Arial" w:hAnsi="Arial" w:cs="Arial"/>
        </w:rPr>
        <w:t>Li</w:t>
      </w:r>
      <w:r w:rsidR="005B0096">
        <w:rPr>
          <w:rFonts w:ascii="Arial" w:hAnsi="Arial" w:cs="Arial"/>
        </w:rPr>
        <w:t xml:space="preserve"> </w:t>
      </w:r>
      <w:r w:rsidR="007E0CA0" w:rsidRPr="007E0CA0">
        <w:rPr>
          <w:rFonts w:ascii="Arial" w:hAnsi="Arial" w:cs="Arial"/>
        </w:rPr>
        <w:t>and Zhu, 2020</w:t>
      </w:r>
      <w:r w:rsidR="007E0CA0">
        <w:rPr>
          <w:rFonts w:ascii="Arial" w:hAnsi="Arial" w:cs="Arial"/>
        </w:rPr>
        <w:t>)</w:t>
      </w:r>
      <w:r w:rsidRPr="0030764A">
        <w:rPr>
          <w:rFonts w:ascii="Arial" w:hAnsi="Arial" w:cs="Arial"/>
          <w:shd w:val="clear" w:color="auto" w:fill="FFFFFF"/>
          <w:lang w:val="en-GB"/>
        </w:rPr>
        <w:t>.</w:t>
      </w:r>
    </w:p>
    <w:p w14:paraId="6B218493" w14:textId="33179DF3"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Personali</w:t>
      </w:r>
      <w:r w:rsidR="00902F68">
        <w:rPr>
          <w:rFonts w:ascii="Arial" w:hAnsi="Arial" w:cs="Arial"/>
          <w:b/>
          <w:bCs/>
          <w:shd w:val="clear" w:color="auto" w:fill="FFFFFF"/>
          <w:lang w:val="en-GB"/>
        </w:rPr>
        <w:t>s</w:t>
      </w:r>
      <w:r w:rsidRPr="0030764A">
        <w:rPr>
          <w:rFonts w:ascii="Arial" w:hAnsi="Arial" w:cs="Arial"/>
          <w:b/>
          <w:bCs/>
          <w:shd w:val="clear" w:color="auto" w:fill="FFFFFF"/>
          <w:lang w:val="en-GB"/>
        </w:rPr>
        <w:t>ed Health Insights</w:t>
      </w:r>
      <w:r w:rsidRPr="0030764A">
        <w:rPr>
          <w:rFonts w:ascii="Arial" w:hAnsi="Arial" w:cs="Arial"/>
          <w:shd w:val="clear" w:color="auto" w:fill="FFFFFF"/>
          <w:lang w:val="en-GB"/>
        </w:rPr>
        <w:t xml:space="preserve"> – The app provides tailored recommendations based on individual health data, improving overall liver care</w:t>
      </w:r>
      <w:r w:rsidR="00FF7F45">
        <w:rPr>
          <w:rFonts w:ascii="Arial" w:hAnsi="Arial" w:cs="Arial"/>
          <w:shd w:val="clear" w:color="auto" w:fill="FFFFFF"/>
          <w:lang w:val="en-GB"/>
        </w:rPr>
        <w:t xml:space="preserve"> (</w:t>
      </w:r>
      <w:r w:rsidR="00FF7F45" w:rsidRPr="00FF7F45">
        <w:rPr>
          <w:rFonts w:ascii="Arial" w:hAnsi="Arial" w:cs="Arial"/>
          <w:shd w:val="clear" w:color="auto" w:fill="FFFFFF"/>
        </w:rPr>
        <w:t>Wong</w:t>
      </w:r>
      <w:r w:rsidR="00FF7F45">
        <w:rPr>
          <w:rFonts w:ascii="Arial" w:hAnsi="Arial" w:cs="Arial"/>
          <w:shd w:val="clear" w:color="auto" w:fill="FFFFFF"/>
        </w:rPr>
        <w:t xml:space="preserve"> et al, 2022)</w:t>
      </w:r>
      <w:r w:rsidRPr="0030764A">
        <w:rPr>
          <w:rFonts w:ascii="Arial" w:hAnsi="Arial" w:cs="Arial"/>
          <w:shd w:val="clear" w:color="auto" w:fill="FFFFFF"/>
          <w:lang w:val="en-GB"/>
        </w:rPr>
        <w:t>.</w:t>
      </w:r>
    </w:p>
    <w:p w14:paraId="7FE7FA8D" w14:textId="35C28F32"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lastRenderedPageBreak/>
        <w:t xml:space="preserve">Faster Diagnosis </w:t>
      </w:r>
      <w:r>
        <w:rPr>
          <w:rFonts w:ascii="Arial" w:hAnsi="Arial" w:cs="Arial"/>
          <w:b/>
          <w:bCs/>
          <w:shd w:val="clear" w:color="auto" w:fill="FFFFFF"/>
          <w:lang w:val="en-GB"/>
        </w:rPr>
        <w:t>and</w:t>
      </w:r>
      <w:r w:rsidRPr="0030764A">
        <w:rPr>
          <w:rFonts w:ascii="Arial" w:hAnsi="Arial" w:cs="Arial"/>
          <w:b/>
          <w:bCs/>
          <w:shd w:val="clear" w:color="auto" w:fill="FFFFFF"/>
          <w:lang w:val="en-GB"/>
        </w:rPr>
        <w:t xml:space="preserve"> Decision-Making</w:t>
      </w:r>
      <w:r w:rsidRPr="0030764A">
        <w:rPr>
          <w:rFonts w:ascii="Arial" w:hAnsi="Arial" w:cs="Arial"/>
          <w:shd w:val="clear" w:color="auto" w:fill="FFFFFF"/>
          <w:lang w:val="en-GB"/>
        </w:rPr>
        <w:t xml:space="preserve"> – Instant risk assessment and smart symptom tracking enable quicker medical decisions and treatment planning</w:t>
      </w:r>
      <w:r w:rsidR="009A4C03">
        <w:rPr>
          <w:rFonts w:ascii="Arial" w:hAnsi="Arial" w:cs="Arial"/>
          <w:shd w:val="clear" w:color="auto" w:fill="FFFFFF"/>
          <w:lang w:val="en-GB"/>
        </w:rPr>
        <w:t xml:space="preserve"> </w:t>
      </w:r>
      <w:r w:rsidR="009A4C03">
        <w:rPr>
          <w:rFonts w:ascii="Arial" w:hAnsi="Arial" w:cs="Arial"/>
          <w:shd w:val="clear" w:color="auto" w:fill="FFFFFF"/>
          <w:lang w:val="en-GB"/>
        </w:rPr>
        <w:t>(</w:t>
      </w:r>
      <w:r w:rsidR="009A4C03" w:rsidRPr="00FF7F45">
        <w:rPr>
          <w:rFonts w:ascii="Arial" w:hAnsi="Arial" w:cs="Arial"/>
          <w:shd w:val="clear" w:color="auto" w:fill="FFFFFF"/>
        </w:rPr>
        <w:t>Wong</w:t>
      </w:r>
      <w:r w:rsidR="009A4C03">
        <w:rPr>
          <w:rFonts w:ascii="Arial" w:hAnsi="Arial" w:cs="Arial"/>
          <w:shd w:val="clear" w:color="auto" w:fill="FFFFFF"/>
        </w:rPr>
        <w:t xml:space="preserve"> et al, 2022)</w:t>
      </w:r>
      <w:r w:rsidRPr="0030764A">
        <w:rPr>
          <w:rFonts w:ascii="Arial" w:hAnsi="Arial" w:cs="Arial"/>
          <w:shd w:val="clear" w:color="auto" w:fill="FFFFFF"/>
          <w:lang w:val="en-GB"/>
        </w:rPr>
        <w:t>.</w:t>
      </w:r>
    </w:p>
    <w:p w14:paraId="0183FCDF" w14:textId="3AF2B830"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Remote Access to Specialists</w:t>
      </w:r>
      <w:r w:rsidRPr="0030764A">
        <w:rPr>
          <w:rFonts w:ascii="Arial" w:hAnsi="Arial" w:cs="Arial"/>
          <w:shd w:val="clear" w:color="auto" w:fill="FFFFFF"/>
          <w:lang w:val="en-GB"/>
        </w:rPr>
        <w:t xml:space="preserve"> – Telehealth integration allows users to consult with liver specialists anytime, anywhere</w:t>
      </w:r>
      <w:r w:rsidR="009A4C03">
        <w:rPr>
          <w:rFonts w:ascii="Arial" w:hAnsi="Arial" w:cs="Arial"/>
          <w:shd w:val="clear" w:color="auto" w:fill="FFFFFF"/>
          <w:lang w:val="en-GB"/>
        </w:rPr>
        <w:t xml:space="preserve"> </w:t>
      </w:r>
      <w:r w:rsidR="009A4C03">
        <w:rPr>
          <w:rFonts w:ascii="Arial" w:hAnsi="Arial" w:cs="Arial"/>
          <w:shd w:val="clear" w:color="auto" w:fill="FFFFFF"/>
          <w:lang w:val="en-GB"/>
        </w:rPr>
        <w:t>(</w:t>
      </w:r>
      <w:r w:rsidR="009A4C03" w:rsidRPr="00FF7F45">
        <w:rPr>
          <w:rFonts w:ascii="Arial" w:hAnsi="Arial" w:cs="Arial"/>
          <w:shd w:val="clear" w:color="auto" w:fill="FFFFFF"/>
        </w:rPr>
        <w:t>Wong</w:t>
      </w:r>
      <w:r w:rsidR="009A4C03">
        <w:rPr>
          <w:rFonts w:ascii="Arial" w:hAnsi="Arial" w:cs="Arial"/>
          <w:shd w:val="clear" w:color="auto" w:fill="FFFFFF"/>
        </w:rPr>
        <w:t xml:space="preserve"> et al, 2022)</w:t>
      </w:r>
      <w:r w:rsidRPr="0030764A">
        <w:rPr>
          <w:rFonts w:ascii="Arial" w:hAnsi="Arial" w:cs="Arial"/>
          <w:shd w:val="clear" w:color="auto" w:fill="FFFFFF"/>
          <w:lang w:val="en-GB"/>
        </w:rPr>
        <w:t>.</w:t>
      </w:r>
    </w:p>
    <w:p w14:paraId="3F889E0D" w14:textId="1EF0D47C"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 xml:space="preserve">Secure </w:t>
      </w:r>
      <w:r w:rsidR="00902F68">
        <w:rPr>
          <w:rFonts w:ascii="Arial" w:hAnsi="Arial" w:cs="Arial"/>
          <w:b/>
          <w:bCs/>
          <w:shd w:val="clear" w:color="auto" w:fill="FFFFFF"/>
          <w:lang w:val="en-GB"/>
        </w:rPr>
        <w:t>and</w:t>
      </w:r>
      <w:r w:rsidRPr="0030764A">
        <w:rPr>
          <w:rFonts w:ascii="Arial" w:hAnsi="Arial" w:cs="Arial"/>
          <w:b/>
          <w:bCs/>
          <w:shd w:val="clear" w:color="auto" w:fill="FFFFFF"/>
          <w:lang w:val="en-GB"/>
        </w:rPr>
        <w:t xml:space="preserve"> Accessible Health Records</w:t>
      </w:r>
      <w:r w:rsidRPr="0030764A">
        <w:rPr>
          <w:rFonts w:ascii="Arial" w:hAnsi="Arial" w:cs="Arial"/>
          <w:shd w:val="clear" w:color="auto" w:fill="FFFFFF"/>
          <w:lang w:val="en-GB"/>
        </w:rPr>
        <w:t xml:space="preserve"> – Cloud-based storage ensures easy access to past medical reports and seamless sharing with doctors</w:t>
      </w:r>
      <w:r w:rsidR="009A4C03">
        <w:rPr>
          <w:rFonts w:ascii="Arial" w:hAnsi="Arial" w:cs="Arial"/>
          <w:shd w:val="clear" w:color="auto" w:fill="FFFFFF"/>
          <w:lang w:val="en-GB"/>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30764A">
        <w:rPr>
          <w:rFonts w:ascii="Arial" w:hAnsi="Arial" w:cs="Arial"/>
          <w:shd w:val="clear" w:color="auto" w:fill="FFFFFF"/>
          <w:lang w:val="en-GB"/>
        </w:rPr>
        <w:t>.</w:t>
      </w:r>
    </w:p>
    <w:p w14:paraId="7724248C" w14:textId="5DF68048"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Improved Lifestyle Management</w:t>
      </w:r>
      <w:r w:rsidRPr="0030764A">
        <w:rPr>
          <w:rFonts w:ascii="Arial" w:hAnsi="Arial" w:cs="Arial"/>
          <w:shd w:val="clear" w:color="auto" w:fill="FFFFFF"/>
          <w:lang w:val="en-GB"/>
        </w:rPr>
        <w:t xml:space="preserve"> – The app offers personali</w:t>
      </w:r>
      <w:r>
        <w:rPr>
          <w:rFonts w:ascii="Arial" w:hAnsi="Arial" w:cs="Arial"/>
          <w:shd w:val="clear" w:color="auto" w:fill="FFFFFF"/>
          <w:lang w:val="en-GB"/>
        </w:rPr>
        <w:t>s</w:t>
      </w:r>
      <w:r w:rsidRPr="0030764A">
        <w:rPr>
          <w:rFonts w:ascii="Arial" w:hAnsi="Arial" w:cs="Arial"/>
          <w:shd w:val="clear" w:color="auto" w:fill="FFFFFF"/>
          <w:lang w:val="en-GB"/>
        </w:rPr>
        <w:t>ed diet, exercise, and lifestyle recommendations to support liver health and recovery</w:t>
      </w:r>
      <w:r w:rsidR="009A4C03">
        <w:rPr>
          <w:rFonts w:ascii="Arial" w:hAnsi="Arial" w:cs="Arial"/>
          <w:shd w:val="clear" w:color="auto" w:fill="FFFFFF"/>
          <w:lang w:val="en-GB"/>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30764A">
        <w:rPr>
          <w:rFonts w:ascii="Arial" w:hAnsi="Arial" w:cs="Arial"/>
          <w:shd w:val="clear" w:color="auto" w:fill="FFFFFF"/>
          <w:lang w:val="en-GB"/>
        </w:rPr>
        <w:t>.</w:t>
      </w:r>
    </w:p>
    <w:p w14:paraId="409B13A2" w14:textId="00B3B897"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Reduced Healthcare Costs</w:t>
      </w:r>
      <w:r w:rsidRPr="0030764A">
        <w:rPr>
          <w:rFonts w:ascii="Arial" w:hAnsi="Arial" w:cs="Arial"/>
          <w:shd w:val="clear" w:color="auto" w:fill="FFFFFF"/>
          <w:lang w:val="en-GB"/>
        </w:rPr>
        <w:t xml:space="preserve"> – By detecting potential issues early and minimi</w:t>
      </w:r>
      <w:r>
        <w:rPr>
          <w:rFonts w:ascii="Arial" w:hAnsi="Arial" w:cs="Arial"/>
          <w:shd w:val="clear" w:color="auto" w:fill="FFFFFF"/>
          <w:lang w:val="en-GB"/>
        </w:rPr>
        <w:t>s</w:t>
      </w:r>
      <w:r w:rsidRPr="0030764A">
        <w:rPr>
          <w:rFonts w:ascii="Arial" w:hAnsi="Arial" w:cs="Arial"/>
          <w:shd w:val="clear" w:color="auto" w:fill="FFFFFF"/>
          <w:lang w:val="en-GB"/>
        </w:rPr>
        <w:t xml:space="preserve">ing unnecessary hospital visits, the app helps save </w:t>
      </w:r>
      <w:r>
        <w:rPr>
          <w:rFonts w:ascii="Arial" w:hAnsi="Arial" w:cs="Arial"/>
          <w:shd w:val="clear" w:color="auto" w:fill="FFFFFF"/>
          <w:lang w:val="en-GB"/>
        </w:rPr>
        <w:t xml:space="preserve">on </w:t>
      </w:r>
      <w:r w:rsidRPr="0030764A">
        <w:rPr>
          <w:rFonts w:ascii="Arial" w:hAnsi="Arial" w:cs="Arial"/>
          <w:shd w:val="clear" w:color="auto" w:fill="FFFFFF"/>
          <w:lang w:val="en-GB"/>
        </w:rPr>
        <w:t>medical expenses</w:t>
      </w:r>
      <w:r w:rsidR="009A4C03">
        <w:rPr>
          <w:rFonts w:ascii="Arial" w:hAnsi="Arial" w:cs="Arial"/>
          <w:shd w:val="clear" w:color="auto" w:fill="FFFFFF"/>
          <w:lang w:val="en-GB"/>
        </w:rPr>
        <w:t xml:space="preserve"> </w:t>
      </w:r>
      <w:r w:rsidR="009A4C03">
        <w:rPr>
          <w:rFonts w:ascii="Arial" w:hAnsi="Arial" w:cs="Arial"/>
          <w:shd w:val="clear" w:color="auto" w:fill="FFFFFF"/>
          <w:lang w:val="en-GB"/>
        </w:rPr>
        <w:t>(</w:t>
      </w:r>
      <w:r w:rsidR="009A4C03" w:rsidRPr="00FF7F45">
        <w:rPr>
          <w:rFonts w:ascii="Arial" w:hAnsi="Arial" w:cs="Arial"/>
          <w:shd w:val="clear" w:color="auto" w:fill="FFFFFF"/>
        </w:rPr>
        <w:t>Wong</w:t>
      </w:r>
      <w:r w:rsidR="009A4C03">
        <w:rPr>
          <w:rFonts w:ascii="Arial" w:hAnsi="Arial" w:cs="Arial"/>
          <w:shd w:val="clear" w:color="auto" w:fill="FFFFFF"/>
        </w:rPr>
        <w:t xml:space="preserve"> et al, 2022)</w:t>
      </w:r>
      <w:r w:rsidRPr="0030764A">
        <w:rPr>
          <w:rFonts w:ascii="Arial" w:hAnsi="Arial" w:cs="Arial"/>
          <w:shd w:val="clear" w:color="auto" w:fill="FFFFFF"/>
          <w:lang w:val="en-GB"/>
        </w:rPr>
        <w:t>.</w:t>
      </w:r>
    </w:p>
    <w:p w14:paraId="707DE45D" w14:textId="39F775F8" w:rsidR="003820CA" w:rsidRPr="006F0423" w:rsidRDefault="006F0423" w:rsidP="005963AE">
      <w:pPr>
        <w:jc w:val="both"/>
        <w:rPr>
          <w:rFonts w:ascii="Arial Black" w:hAnsi="Arial Black" w:cs="Arial"/>
          <w:color w:val="4D0076"/>
          <w:sz w:val="28"/>
          <w:szCs w:val="28"/>
          <w:lang w:val="en-US"/>
        </w:rPr>
      </w:pPr>
      <w:r w:rsidRPr="006F0423">
        <w:rPr>
          <w:rFonts w:ascii="Arial Black" w:hAnsi="Arial Black" w:cs="Arial"/>
          <w:color w:val="4D0076"/>
          <w:sz w:val="28"/>
          <w:szCs w:val="28"/>
          <w:lang w:val="en-US"/>
        </w:rPr>
        <w:t>S</w:t>
      </w:r>
      <w:r w:rsidR="003820CA" w:rsidRPr="006F0423">
        <w:rPr>
          <w:rFonts w:ascii="Arial Black" w:hAnsi="Arial Black" w:cs="Arial"/>
          <w:color w:val="4D0076"/>
          <w:sz w:val="28"/>
          <w:szCs w:val="28"/>
          <w:lang w:val="en-US"/>
        </w:rPr>
        <w:t xml:space="preserve">hortfalls of </w:t>
      </w:r>
      <w:r w:rsidR="000836FB" w:rsidRPr="006F0423">
        <w:rPr>
          <w:rFonts w:ascii="Arial Black" w:hAnsi="Arial Black" w:cs="Arial"/>
          <w:color w:val="4D0076"/>
          <w:sz w:val="28"/>
          <w:szCs w:val="28"/>
          <w:lang w:val="en-US"/>
        </w:rPr>
        <w:t xml:space="preserve">the </w:t>
      </w:r>
      <w:r w:rsidR="003820CA" w:rsidRPr="006F0423">
        <w:rPr>
          <w:rFonts w:ascii="Arial Black" w:hAnsi="Arial Black" w:cs="Arial"/>
          <w:color w:val="4D0076"/>
          <w:sz w:val="28"/>
          <w:szCs w:val="28"/>
          <w:lang w:val="en-US"/>
        </w:rPr>
        <w:t>App</w:t>
      </w:r>
    </w:p>
    <w:p w14:paraId="534179BC" w14:textId="39926D76"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AI-based liver health assessments may not always detect early-stage cancer with 100% accuracy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902F68">
        <w:rPr>
          <w:rFonts w:ascii="Arial" w:hAnsi="Arial" w:cs="Arial"/>
          <w:shd w:val="clear" w:color="auto" w:fill="FFFFFF"/>
        </w:rPr>
        <w:t>.</w:t>
      </w:r>
    </w:p>
    <w:p w14:paraId="7FE7EA57" w14:textId="6DF4F5B2"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Users may forget to update symptoms or provide incorrect information, affecting the app’s accuracy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7E0CA0">
        <w:rPr>
          <w:rFonts w:ascii="Arial" w:hAnsi="Arial" w:cs="Arial"/>
        </w:rPr>
        <w:t>Li</w:t>
      </w:r>
      <w:r w:rsidR="009A4C03">
        <w:rPr>
          <w:rFonts w:ascii="Arial" w:hAnsi="Arial" w:cs="Arial"/>
        </w:rPr>
        <w:t xml:space="preserve"> </w:t>
      </w:r>
      <w:r w:rsidR="009A4C03" w:rsidRPr="007E0CA0">
        <w:rPr>
          <w:rFonts w:ascii="Arial" w:hAnsi="Arial" w:cs="Arial"/>
        </w:rPr>
        <w:t>and Zhu, 2020</w:t>
      </w:r>
      <w:r w:rsidR="009A4C03">
        <w:rPr>
          <w:rFonts w:ascii="Arial" w:hAnsi="Arial" w:cs="Arial"/>
        </w:rPr>
        <w:t>)</w:t>
      </w:r>
      <w:r w:rsidRPr="00902F68">
        <w:rPr>
          <w:rFonts w:ascii="Arial" w:hAnsi="Arial" w:cs="Arial"/>
          <w:shd w:val="clear" w:color="auto" w:fill="FFFFFF"/>
        </w:rPr>
        <w:t>.</w:t>
      </w:r>
    </w:p>
    <w:p w14:paraId="6E5721E2" w14:textId="1FD16391"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Users in remote areas may struggle to connect with liver specialists for consultations</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902F68">
        <w:rPr>
          <w:rFonts w:ascii="Arial" w:hAnsi="Arial" w:cs="Arial"/>
          <w:shd w:val="clear" w:color="auto" w:fill="FFFFFF"/>
        </w:rPr>
        <w:t>.</w:t>
      </w:r>
    </w:p>
    <w:p w14:paraId="220A74E7" w14:textId="51CE5801"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Storing medical records online may raise concerns about data breaches and privacy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7E0CA0">
        <w:rPr>
          <w:rFonts w:ascii="Arial" w:hAnsi="Arial" w:cs="Arial"/>
        </w:rPr>
        <w:t>Li</w:t>
      </w:r>
      <w:r w:rsidR="009A4C03">
        <w:rPr>
          <w:rFonts w:ascii="Arial" w:hAnsi="Arial" w:cs="Arial"/>
        </w:rPr>
        <w:t xml:space="preserve"> </w:t>
      </w:r>
      <w:r w:rsidR="009A4C03" w:rsidRPr="007E0CA0">
        <w:rPr>
          <w:rFonts w:ascii="Arial" w:hAnsi="Arial" w:cs="Arial"/>
        </w:rPr>
        <w:t>and Zhu, 2020</w:t>
      </w:r>
      <w:r w:rsidR="009A4C03">
        <w:rPr>
          <w:rFonts w:ascii="Arial" w:hAnsi="Arial" w:cs="Arial"/>
        </w:rPr>
        <w:t>)</w:t>
      </w:r>
      <w:r w:rsidRPr="00902F68">
        <w:rPr>
          <w:rFonts w:ascii="Arial" w:hAnsi="Arial" w:cs="Arial"/>
          <w:shd w:val="clear" w:color="auto" w:fill="FFFFFF"/>
        </w:rPr>
        <w:t>.</w:t>
      </w:r>
    </w:p>
    <w:p w14:paraId="08FDBA9E" w14:textId="16361B29"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Users in areas with poor internet access may face difficulties in using the app effectively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7E0CA0">
        <w:rPr>
          <w:rFonts w:ascii="Arial" w:hAnsi="Arial" w:cs="Arial"/>
        </w:rPr>
        <w:t>Li</w:t>
      </w:r>
      <w:r w:rsidR="009A4C03">
        <w:rPr>
          <w:rFonts w:ascii="Arial" w:hAnsi="Arial" w:cs="Arial"/>
        </w:rPr>
        <w:t xml:space="preserve"> </w:t>
      </w:r>
      <w:r w:rsidR="009A4C03" w:rsidRPr="007E0CA0">
        <w:rPr>
          <w:rFonts w:ascii="Arial" w:hAnsi="Arial" w:cs="Arial"/>
        </w:rPr>
        <w:t>and Zhu, 2020</w:t>
      </w:r>
      <w:r w:rsidR="009A4C03">
        <w:rPr>
          <w:rFonts w:ascii="Arial" w:hAnsi="Arial" w:cs="Arial"/>
        </w:rPr>
        <w:t>)</w:t>
      </w:r>
      <w:r w:rsidRPr="00902F68">
        <w:rPr>
          <w:rFonts w:ascii="Arial" w:hAnsi="Arial" w:cs="Arial"/>
          <w:shd w:val="clear" w:color="auto" w:fill="FFFFFF"/>
        </w:rPr>
        <w:t>.</w:t>
      </w:r>
    </w:p>
    <w:p w14:paraId="07ED2054" w14:textId="01329D2C" w:rsidR="00902F68" w:rsidRP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Older users or those unfamiliar with technology may find the app difficult to navigate</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902F68">
        <w:rPr>
          <w:rFonts w:ascii="Arial" w:hAnsi="Arial" w:cs="Arial"/>
          <w:shd w:val="clear" w:color="auto" w:fill="FFFFFF"/>
        </w:rPr>
        <w:t>.</w:t>
      </w:r>
    </w:p>
    <w:p w14:paraId="05A98CEF" w14:textId="53BB4B38" w:rsidR="003820CA" w:rsidRPr="006F0423" w:rsidRDefault="006F0423" w:rsidP="00974BC9">
      <w:pPr>
        <w:jc w:val="both"/>
        <w:rPr>
          <w:rFonts w:ascii="Arial Black" w:hAnsi="Arial Black" w:cs="Arial"/>
          <w:b/>
          <w:bCs/>
          <w:color w:val="4D0076"/>
          <w:sz w:val="28"/>
          <w:szCs w:val="28"/>
          <w:shd w:val="clear" w:color="auto" w:fill="FFFFFF"/>
        </w:rPr>
      </w:pPr>
      <w:r w:rsidRPr="006F0423">
        <w:rPr>
          <w:rFonts w:ascii="Arial Black" w:hAnsi="Arial Black" w:cs="Arial"/>
          <w:b/>
          <w:bCs/>
          <w:color w:val="4D0076"/>
          <w:sz w:val="28"/>
          <w:szCs w:val="28"/>
          <w:shd w:val="clear" w:color="auto" w:fill="FFFFFF"/>
        </w:rPr>
        <w:t>Solutions</w:t>
      </w:r>
      <w:r w:rsidR="003820CA" w:rsidRPr="006F0423">
        <w:rPr>
          <w:rFonts w:ascii="Arial Black" w:hAnsi="Arial Black" w:cs="Arial"/>
          <w:b/>
          <w:bCs/>
          <w:color w:val="4D0076"/>
          <w:sz w:val="28"/>
          <w:szCs w:val="28"/>
          <w:shd w:val="clear" w:color="auto" w:fill="FFFFFF"/>
        </w:rPr>
        <w:t xml:space="preserve"> to rectify</w:t>
      </w:r>
      <w:r w:rsidRPr="006F0423">
        <w:rPr>
          <w:rFonts w:ascii="Arial Black" w:hAnsi="Arial Black" w:cs="Arial"/>
          <w:b/>
          <w:bCs/>
          <w:color w:val="4D0076"/>
          <w:sz w:val="28"/>
          <w:szCs w:val="28"/>
          <w:shd w:val="clear" w:color="auto" w:fill="FFFFFF"/>
        </w:rPr>
        <w:t xml:space="preserve"> the shortfalls</w:t>
      </w:r>
    </w:p>
    <w:p w14:paraId="085F7DFA" w14:textId="471FAF5C" w:rsidR="001547B6"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hAnsi="Arial" w:cs="Arial"/>
          <w:shd w:val="clear" w:color="auto" w:fill="FFFFFF"/>
        </w:rPr>
        <w:t>Continuous machine learning updates and collaboration with medical professionals can enhance the app’s diagnostic precision</w:t>
      </w:r>
      <w:r w:rsidR="009A4C03" w:rsidRPr="003552EC">
        <w:rPr>
          <w:rFonts w:ascii="Arial" w:hAnsi="Arial" w:cs="Arial"/>
          <w:shd w:val="clear" w:color="auto" w:fill="FFFFFF"/>
        </w:rPr>
        <w:t xml:space="preserve"> </w:t>
      </w:r>
      <w:r w:rsidR="009A4C03" w:rsidRPr="003552EC">
        <w:rPr>
          <w:rFonts w:ascii="Arial" w:hAnsi="Arial" w:cs="Arial"/>
          <w:shd w:val="clear" w:color="auto" w:fill="FFFFFF"/>
          <w:lang w:val="en-GB"/>
        </w:rPr>
        <w:t>(</w:t>
      </w:r>
      <w:r w:rsidR="009A4C03" w:rsidRPr="003552EC">
        <w:rPr>
          <w:rFonts w:ascii="Arial" w:hAnsi="Arial" w:cs="Arial"/>
          <w:shd w:val="clear" w:color="auto" w:fill="FFFFFF"/>
        </w:rPr>
        <w:t>Balsano et al, 2023)</w:t>
      </w:r>
      <w:r w:rsidRPr="003552EC">
        <w:rPr>
          <w:rFonts w:ascii="Arial" w:hAnsi="Arial" w:cs="Arial"/>
          <w:shd w:val="clear" w:color="auto" w:fill="FFFFFF"/>
        </w:rPr>
        <w:t>.</w:t>
      </w:r>
    </w:p>
    <w:p w14:paraId="2AE95A0F" w14:textId="471F9A25"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Implement automated reminders and integrate wearable device support for real-time data collection</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rPr>
        <w:t>Li and Zhu, 2020)</w:t>
      </w:r>
      <w:r w:rsidRPr="003552EC">
        <w:rPr>
          <w:rFonts w:ascii="Arial" w:eastAsia="Arial" w:hAnsi="Arial" w:cs="Arial"/>
        </w:rPr>
        <w:t>.</w:t>
      </w:r>
    </w:p>
    <w:p w14:paraId="3C02BBAE" w14:textId="33155084"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Expand the telehealth network by partnering with more healthcare providers globally</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shd w:val="clear" w:color="auto" w:fill="FFFFFF"/>
        </w:rPr>
        <w:t>Balsano et al, 2023)</w:t>
      </w:r>
      <w:r w:rsidRPr="003552EC">
        <w:rPr>
          <w:rFonts w:ascii="Arial" w:eastAsia="Arial" w:hAnsi="Arial" w:cs="Arial"/>
        </w:rPr>
        <w:t>.</w:t>
      </w:r>
    </w:p>
    <w:p w14:paraId="76323830" w14:textId="3F76E91F"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Use end-to-end encryption, multi-factor authentication, and compliance with healthcare data protection regulations</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rPr>
        <w:t>Li and Zhu, 2020)</w:t>
      </w:r>
      <w:r w:rsidRPr="003552EC">
        <w:rPr>
          <w:rFonts w:ascii="Arial" w:eastAsia="Arial" w:hAnsi="Arial" w:cs="Arial"/>
        </w:rPr>
        <w:t>.</w:t>
      </w:r>
    </w:p>
    <w:p w14:paraId="5EF6553C" w14:textId="7609E374"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Develop an offline mode where basic features like symptom tracking and health tips can be accessed without internet connectivity</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rPr>
        <w:t>Li and Zhu, 2020)</w:t>
      </w:r>
      <w:r w:rsidRPr="003552EC">
        <w:rPr>
          <w:rFonts w:ascii="Arial" w:eastAsia="Arial" w:hAnsi="Arial" w:cs="Arial"/>
        </w:rPr>
        <w:t>.</w:t>
      </w:r>
    </w:p>
    <w:p w14:paraId="6D189F8A" w14:textId="53E01FA0"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Offer a simplified interface with voice commands, multilingual support, and tutorial videos for easy onboarding</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shd w:val="clear" w:color="auto" w:fill="FFFFFF"/>
        </w:rPr>
        <w:t>Balsano et al, 2023)</w:t>
      </w:r>
      <w:r w:rsidRPr="003552EC">
        <w:rPr>
          <w:rFonts w:ascii="Arial" w:eastAsia="Arial" w:hAnsi="Arial" w:cs="Arial"/>
        </w:rPr>
        <w:t>.</w:t>
      </w:r>
    </w:p>
    <w:p w14:paraId="438216C4" w14:textId="77777777" w:rsidR="001547B6" w:rsidRPr="003552EC" w:rsidRDefault="001547B6" w:rsidP="005963AE">
      <w:pPr>
        <w:spacing w:before="84" w:after="0" w:line="240" w:lineRule="auto"/>
        <w:ind w:left="144" w:right="-20"/>
        <w:jc w:val="both"/>
        <w:rPr>
          <w:rFonts w:ascii="Arial" w:eastAsia="Arial" w:hAnsi="Arial" w:cs="Arial"/>
          <w:color w:val="222222"/>
        </w:rPr>
      </w:pPr>
    </w:p>
    <w:p w14:paraId="34B221DB"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Default="001547B6" w:rsidP="005963AE">
      <w:pPr>
        <w:spacing w:before="84" w:after="0" w:line="240" w:lineRule="auto"/>
        <w:ind w:left="144" w:right="-20"/>
        <w:jc w:val="both"/>
        <w:rPr>
          <w:rFonts w:ascii="Arial" w:eastAsia="Arial" w:hAnsi="Arial" w:cs="Arial"/>
          <w:color w:val="222222"/>
          <w:sz w:val="20"/>
          <w:szCs w:val="20"/>
        </w:rPr>
      </w:pPr>
    </w:p>
    <w:p w14:paraId="114197F4"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71149085"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402B2E23"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33BA9F6D"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4C400B07"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5B51CB29"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4E5081AA"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57328874"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3365BEE2"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23D1FFDB"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1AD46762" w14:textId="0EECD692" w:rsidR="00543BD0" w:rsidRPr="009D6653" w:rsidRDefault="00543BD0" w:rsidP="009D6653">
      <w:pPr>
        <w:tabs>
          <w:tab w:val="left" w:pos="1579"/>
        </w:tabs>
        <w:spacing w:before="84" w:after="0" w:line="240" w:lineRule="auto"/>
        <w:ind w:right="-20"/>
        <w:jc w:val="both"/>
        <w:rPr>
          <w:rFonts w:ascii="Arial" w:eastAsia="Arial" w:hAnsi="Arial" w:cs="Arial"/>
          <w:color w:val="222222"/>
          <w:sz w:val="20"/>
          <w:szCs w:val="20"/>
        </w:rPr>
      </w:pPr>
    </w:p>
    <w:p w14:paraId="465AF451" w14:textId="256CD6E7" w:rsidR="00C550FE" w:rsidRPr="005D1E55" w:rsidRDefault="00C550FE" w:rsidP="00701704">
      <w:pPr>
        <w:pStyle w:val="Heading1"/>
        <w:rPr>
          <w:rFonts w:eastAsia="Arial"/>
          <w:sz w:val="18"/>
          <w:szCs w:val="18"/>
        </w:rPr>
      </w:pPr>
      <w:bookmarkStart w:id="2" w:name="_Toc161614894"/>
      <w:bookmarkStart w:id="3" w:name="_Toc193985179"/>
      <w:r w:rsidRPr="005D1E55">
        <w:rPr>
          <w:rFonts w:eastAsia="Arial"/>
        </w:rPr>
        <w:lastRenderedPageBreak/>
        <w:t>R</w:t>
      </w:r>
      <w:r w:rsidR="004819E2" w:rsidRPr="005D1E55">
        <w:rPr>
          <w:rFonts w:eastAsia="Arial"/>
        </w:rPr>
        <w:t>EFERENCES</w:t>
      </w:r>
      <w:bookmarkEnd w:id="2"/>
      <w:bookmarkEnd w:id="3"/>
    </w:p>
    <w:p w14:paraId="1E34B7CC" w14:textId="77777777" w:rsidR="002159CD" w:rsidRPr="005D1E55" w:rsidRDefault="002159CD" w:rsidP="005963AE">
      <w:pPr>
        <w:spacing w:before="8" w:after="0" w:line="240" w:lineRule="auto"/>
        <w:ind w:left="144" w:right="1347"/>
        <w:jc w:val="both"/>
        <w:rPr>
          <w:rFonts w:ascii="Arial" w:eastAsia="Arial" w:hAnsi="Arial" w:cs="Arial"/>
          <w:color w:val="0563C1"/>
          <w:w w:val="99"/>
          <w:u w:val="single"/>
        </w:rPr>
      </w:pPr>
    </w:p>
    <w:p w14:paraId="6E73961A" w14:textId="2D2D6E46" w:rsidR="007E0CA0" w:rsidRDefault="007E0CA0" w:rsidP="003F2C8B">
      <w:pPr>
        <w:spacing w:before="8" w:line="240" w:lineRule="auto"/>
        <w:jc w:val="both"/>
        <w:rPr>
          <w:rFonts w:ascii="Arial" w:hAnsi="Arial" w:cs="Arial"/>
        </w:rPr>
      </w:pPr>
      <w:r w:rsidRPr="007E0CA0">
        <w:rPr>
          <w:rFonts w:ascii="Arial" w:hAnsi="Arial" w:cs="Arial"/>
        </w:rPr>
        <w:t xml:space="preserve">Balsano, C., Burra, P., </w:t>
      </w:r>
      <w:proofErr w:type="spellStart"/>
      <w:r w:rsidRPr="007E0CA0">
        <w:rPr>
          <w:rFonts w:ascii="Arial" w:hAnsi="Arial" w:cs="Arial"/>
        </w:rPr>
        <w:t>Duvoux</w:t>
      </w:r>
      <w:proofErr w:type="spellEnd"/>
      <w:r w:rsidRPr="007E0CA0">
        <w:rPr>
          <w:rFonts w:ascii="Arial" w:hAnsi="Arial" w:cs="Arial"/>
        </w:rPr>
        <w:t xml:space="preserve">, C., Alisi, A., </w:t>
      </w:r>
      <w:proofErr w:type="spellStart"/>
      <w:r w:rsidRPr="007E0CA0">
        <w:rPr>
          <w:rFonts w:ascii="Arial" w:hAnsi="Arial" w:cs="Arial"/>
        </w:rPr>
        <w:t>Piscaglia</w:t>
      </w:r>
      <w:proofErr w:type="spellEnd"/>
      <w:r w:rsidRPr="007E0CA0">
        <w:rPr>
          <w:rFonts w:ascii="Arial" w:hAnsi="Arial" w:cs="Arial"/>
        </w:rPr>
        <w:t xml:space="preserve">, F., </w:t>
      </w:r>
      <w:proofErr w:type="spellStart"/>
      <w:r w:rsidRPr="007E0CA0">
        <w:rPr>
          <w:rFonts w:ascii="Arial" w:hAnsi="Arial" w:cs="Arial"/>
        </w:rPr>
        <w:t>Gerussi</w:t>
      </w:r>
      <w:proofErr w:type="spellEnd"/>
      <w:r w:rsidRPr="007E0CA0">
        <w:rPr>
          <w:rFonts w:ascii="Arial" w:hAnsi="Arial" w:cs="Arial"/>
        </w:rPr>
        <w:t xml:space="preserve">, A., Brunetto, M.R., Bonino, F., Montalti, R., Campanile, S. and Persico, M., </w:t>
      </w:r>
      <w:r w:rsidR="00122B49">
        <w:rPr>
          <w:rFonts w:ascii="Arial" w:hAnsi="Arial" w:cs="Arial"/>
        </w:rPr>
        <w:t>(</w:t>
      </w:r>
      <w:r w:rsidRPr="007E0CA0">
        <w:rPr>
          <w:rFonts w:ascii="Arial" w:hAnsi="Arial" w:cs="Arial"/>
        </w:rPr>
        <w:t>2023</w:t>
      </w:r>
      <w:r w:rsidR="00122B49">
        <w:rPr>
          <w:rFonts w:ascii="Arial" w:hAnsi="Arial" w:cs="Arial"/>
        </w:rPr>
        <w:t>)</w:t>
      </w:r>
      <w:r w:rsidRPr="007E0CA0">
        <w:rPr>
          <w:rFonts w:ascii="Arial" w:hAnsi="Arial" w:cs="Arial"/>
        </w:rPr>
        <w:t>. Artificial Intelligence and liver: Opportunities and barriers. </w:t>
      </w:r>
      <w:r w:rsidRPr="007E0CA0">
        <w:rPr>
          <w:rFonts w:ascii="Arial" w:hAnsi="Arial" w:cs="Arial"/>
          <w:i/>
          <w:iCs/>
        </w:rPr>
        <w:t>Digestive and Liver Disease</w:t>
      </w:r>
      <w:r w:rsidRPr="007E0CA0">
        <w:rPr>
          <w:rFonts w:ascii="Arial" w:hAnsi="Arial" w:cs="Arial"/>
        </w:rPr>
        <w:t>, </w:t>
      </w:r>
      <w:r w:rsidRPr="007E0CA0">
        <w:rPr>
          <w:rFonts w:ascii="Arial" w:hAnsi="Arial" w:cs="Arial"/>
          <w:i/>
          <w:iCs/>
        </w:rPr>
        <w:t>55</w:t>
      </w:r>
      <w:r w:rsidRPr="007E0CA0">
        <w:rPr>
          <w:rFonts w:ascii="Arial" w:hAnsi="Arial" w:cs="Arial"/>
        </w:rPr>
        <w:t>(11), pp.1455-1461.</w:t>
      </w:r>
    </w:p>
    <w:p w14:paraId="2186AB4A" w14:textId="7ED2FC6F" w:rsidR="00CB68F3" w:rsidRDefault="00CB68F3" w:rsidP="003F2C8B">
      <w:pPr>
        <w:spacing w:before="8" w:line="240" w:lineRule="auto"/>
        <w:jc w:val="both"/>
        <w:rPr>
          <w:rFonts w:ascii="Arial" w:hAnsi="Arial" w:cs="Arial"/>
        </w:rPr>
      </w:pPr>
      <w:r w:rsidRPr="00CB68F3">
        <w:rPr>
          <w:rFonts w:ascii="Arial" w:hAnsi="Arial" w:cs="Arial"/>
        </w:rPr>
        <w:t xml:space="preserve">Ellison, J.M., Wonderlich, S.A. and Engel, S.G., </w:t>
      </w:r>
      <w:r w:rsidR="00122B49">
        <w:rPr>
          <w:rFonts w:ascii="Arial" w:hAnsi="Arial" w:cs="Arial"/>
        </w:rPr>
        <w:t>(</w:t>
      </w:r>
      <w:r w:rsidRPr="00CB68F3">
        <w:rPr>
          <w:rFonts w:ascii="Arial" w:hAnsi="Arial" w:cs="Arial"/>
        </w:rPr>
        <w:t>2015</w:t>
      </w:r>
      <w:r w:rsidR="00122B49">
        <w:rPr>
          <w:rFonts w:ascii="Arial" w:hAnsi="Arial" w:cs="Arial"/>
        </w:rPr>
        <w:t>)</w:t>
      </w:r>
      <w:r w:rsidRPr="00CB68F3">
        <w:rPr>
          <w:rFonts w:ascii="Arial" w:hAnsi="Arial" w:cs="Arial"/>
        </w:rPr>
        <w:t>. Application of modern technology in eating disorder assessment and intervention. </w:t>
      </w:r>
      <w:r w:rsidRPr="00CB68F3">
        <w:rPr>
          <w:rFonts w:ascii="Arial" w:hAnsi="Arial" w:cs="Arial"/>
          <w:i/>
          <w:iCs/>
        </w:rPr>
        <w:t>Handbook of Assessment and Treatment of Eating Disorders</w:t>
      </w:r>
      <w:r w:rsidRPr="00CB68F3">
        <w:rPr>
          <w:rFonts w:ascii="Arial" w:hAnsi="Arial" w:cs="Arial"/>
        </w:rPr>
        <w:t>, </w:t>
      </w:r>
      <w:r w:rsidRPr="00CB68F3">
        <w:rPr>
          <w:rFonts w:ascii="Arial" w:hAnsi="Arial" w:cs="Arial"/>
          <w:i/>
          <w:iCs/>
        </w:rPr>
        <w:t>231</w:t>
      </w:r>
      <w:r w:rsidRPr="00CB68F3">
        <w:rPr>
          <w:rFonts w:ascii="Arial" w:hAnsi="Arial" w:cs="Arial"/>
        </w:rPr>
        <w:t>.</w:t>
      </w:r>
    </w:p>
    <w:p w14:paraId="63A969BF" w14:textId="34407E6A" w:rsidR="00CB68F3" w:rsidRDefault="00CB68F3" w:rsidP="003F2C8B">
      <w:pPr>
        <w:spacing w:before="8" w:line="240" w:lineRule="auto"/>
        <w:jc w:val="both"/>
        <w:rPr>
          <w:rFonts w:ascii="Arial" w:hAnsi="Arial" w:cs="Arial"/>
        </w:rPr>
      </w:pPr>
      <w:r w:rsidRPr="00CB68F3">
        <w:rPr>
          <w:rFonts w:ascii="Arial" w:hAnsi="Arial" w:cs="Arial"/>
        </w:rPr>
        <w:t xml:space="preserve">Fairburn, C.G. and Rothwell, E.R., </w:t>
      </w:r>
      <w:r w:rsidR="00122B49">
        <w:rPr>
          <w:rFonts w:ascii="Arial" w:hAnsi="Arial" w:cs="Arial"/>
        </w:rPr>
        <w:t>(</w:t>
      </w:r>
      <w:r w:rsidRPr="00CB68F3">
        <w:rPr>
          <w:rFonts w:ascii="Arial" w:hAnsi="Arial" w:cs="Arial"/>
        </w:rPr>
        <w:t>2015</w:t>
      </w:r>
      <w:r w:rsidR="00122B49">
        <w:rPr>
          <w:rFonts w:ascii="Arial" w:hAnsi="Arial" w:cs="Arial"/>
        </w:rPr>
        <w:t>)</w:t>
      </w:r>
      <w:r w:rsidRPr="00CB68F3">
        <w:rPr>
          <w:rFonts w:ascii="Arial" w:hAnsi="Arial" w:cs="Arial"/>
        </w:rPr>
        <w:t>. Apps and eating disorders: A systematic clinical appraisal. </w:t>
      </w:r>
      <w:r w:rsidRPr="00CB68F3">
        <w:rPr>
          <w:rFonts w:ascii="Arial" w:hAnsi="Arial" w:cs="Arial"/>
          <w:i/>
          <w:iCs/>
        </w:rPr>
        <w:t>International Journal of Eating Disorders</w:t>
      </w:r>
      <w:r w:rsidRPr="00CB68F3">
        <w:rPr>
          <w:rFonts w:ascii="Arial" w:hAnsi="Arial" w:cs="Arial"/>
        </w:rPr>
        <w:t>, </w:t>
      </w:r>
      <w:r w:rsidRPr="00CB68F3">
        <w:rPr>
          <w:rFonts w:ascii="Arial" w:hAnsi="Arial" w:cs="Arial"/>
          <w:i/>
          <w:iCs/>
        </w:rPr>
        <w:t>48</w:t>
      </w:r>
      <w:r w:rsidRPr="00CB68F3">
        <w:rPr>
          <w:rFonts w:ascii="Arial" w:hAnsi="Arial" w:cs="Arial"/>
        </w:rPr>
        <w:t>(7), pp.1038-1046.</w:t>
      </w:r>
    </w:p>
    <w:p w14:paraId="088F3B44" w14:textId="59B494B3" w:rsidR="0071083B" w:rsidRDefault="0071083B" w:rsidP="003F2C8B">
      <w:pPr>
        <w:spacing w:before="8" w:line="240" w:lineRule="auto"/>
        <w:jc w:val="both"/>
        <w:rPr>
          <w:rFonts w:ascii="Arial" w:hAnsi="Arial" w:cs="Arial"/>
        </w:rPr>
      </w:pPr>
      <w:r w:rsidRPr="0071083B">
        <w:rPr>
          <w:rFonts w:ascii="Arial" w:hAnsi="Arial" w:cs="Arial"/>
        </w:rPr>
        <w:t>Lazarus, J.V., Villota-Rivas, M., Jiménez-González, C., Santos-</w:t>
      </w:r>
      <w:proofErr w:type="spellStart"/>
      <w:r w:rsidRPr="0071083B">
        <w:rPr>
          <w:rFonts w:ascii="Arial" w:hAnsi="Arial" w:cs="Arial"/>
        </w:rPr>
        <w:t>Laso</w:t>
      </w:r>
      <w:proofErr w:type="spellEnd"/>
      <w:r w:rsidRPr="0071083B">
        <w:rPr>
          <w:rFonts w:ascii="Arial" w:hAnsi="Arial" w:cs="Arial"/>
        </w:rPr>
        <w:t xml:space="preserve">, A., </w:t>
      </w:r>
      <w:proofErr w:type="spellStart"/>
      <w:r w:rsidRPr="0071083B">
        <w:rPr>
          <w:rFonts w:ascii="Arial" w:hAnsi="Arial" w:cs="Arial"/>
        </w:rPr>
        <w:t>Iruzubieta</w:t>
      </w:r>
      <w:proofErr w:type="spellEnd"/>
      <w:r w:rsidRPr="0071083B">
        <w:rPr>
          <w:rFonts w:ascii="Arial" w:hAnsi="Arial" w:cs="Arial"/>
        </w:rPr>
        <w:t>, P., Arias-</w:t>
      </w:r>
      <w:proofErr w:type="spellStart"/>
      <w:r w:rsidRPr="0071083B">
        <w:rPr>
          <w:rFonts w:ascii="Arial" w:hAnsi="Arial" w:cs="Arial"/>
        </w:rPr>
        <w:t>Loste</w:t>
      </w:r>
      <w:proofErr w:type="spellEnd"/>
      <w:r w:rsidRPr="0071083B">
        <w:rPr>
          <w:rFonts w:ascii="Arial" w:hAnsi="Arial" w:cs="Arial"/>
        </w:rPr>
        <w:t>, M.T., Rice-</w:t>
      </w:r>
      <w:proofErr w:type="spellStart"/>
      <w:r w:rsidRPr="0071083B">
        <w:rPr>
          <w:rFonts w:ascii="Arial" w:hAnsi="Arial" w:cs="Arial"/>
        </w:rPr>
        <w:t>Duek</w:t>
      </w:r>
      <w:proofErr w:type="spellEnd"/>
      <w:r w:rsidRPr="0071083B">
        <w:rPr>
          <w:rFonts w:ascii="Arial" w:hAnsi="Arial" w:cs="Arial"/>
        </w:rPr>
        <w:t xml:space="preserve">, L., Leigh, S., Kopka, C.J., Turnes, J. and Calleja, J.L., </w:t>
      </w:r>
      <w:r w:rsidR="00122B49">
        <w:rPr>
          <w:rFonts w:ascii="Arial" w:hAnsi="Arial" w:cs="Arial"/>
        </w:rPr>
        <w:t>(</w:t>
      </w:r>
      <w:r w:rsidRPr="0071083B">
        <w:rPr>
          <w:rFonts w:ascii="Arial" w:hAnsi="Arial" w:cs="Arial"/>
        </w:rPr>
        <w:t>2023</w:t>
      </w:r>
      <w:r w:rsidR="00122B49">
        <w:rPr>
          <w:rFonts w:ascii="Arial" w:hAnsi="Arial" w:cs="Arial"/>
        </w:rPr>
        <w:t>)</w:t>
      </w:r>
      <w:r w:rsidRPr="0071083B">
        <w:rPr>
          <w:rFonts w:ascii="Arial" w:hAnsi="Arial" w:cs="Arial"/>
        </w:rPr>
        <w:t xml:space="preserve">. Physicians' use of digital health interventions in the management of </w:t>
      </w:r>
      <w:proofErr w:type="spellStart"/>
      <w:r w:rsidRPr="0071083B">
        <w:rPr>
          <w:rFonts w:ascii="Arial" w:hAnsi="Arial" w:cs="Arial"/>
        </w:rPr>
        <w:t>nonalcoholic</w:t>
      </w:r>
      <w:proofErr w:type="spellEnd"/>
      <w:r w:rsidRPr="0071083B">
        <w:rPr>
          <w:rFonts w:ascii="Arial" w:hAnsi="Arial" w:cs="Arial"/>
        </w:rPr>
        <w:t xml:space="preserve"> fatty liver disease. </w:t>
      </w:r>
      <w:r w:rsidRPr="0071083B">
        <w:rPr>
          <w:rFonts w:ascii="Arial" w:hAnsi="Arial" w:cs="Arial"/>
          <w:i/>
          <w:iCs/>
        </w:rPr>
        <w:t>Clinics in liver disease</w:t>
      </w:r>
      <w:r w:rsidRPr="0071083B">
        <w:rPr>
          <w:rFonts w:ascii="Arial" w:hAnsi="Arial" w:cs="Arial"/>
        </w:rPr>
        <w:t>, </w:t>
      </w:r>
      <w:r w:rsidRPr="0071083B">
        <w:rPr>
          <w:rFonts w:ascii="Arial" w:hAnsi="Arial" w:cs="Arial"/>
          <w:i/>
          <w:iCs/>
        </w:rPr>
        <w:t>27</w:t>
      </w:r>
      <w:r w:rsidRPr="0071083B">
        <w:rPr>
          <w:rFonts w:ascii="Arial" w:hAnsi="Arial" w:cs="Arial"/>
        </w:rPr>
        <w:t>(2), pp.515-533.</w:t>
      </w:r>
    </w:p>
    <w:p w14:paraId="4520EA25" w14:textId="08BB7FDC" w:rsidR="007E0CA0" w:rsidRDefault="007E0CA0" w:rsidP="003F2C8B">
      <w:pPr>
        <w:spacing w:before="8" w:line="240" w:lineRule="auto"/>
        <w:jc w:val="both"/>
        <w:rPr>
          <w:rFonts w:ascii="Arial" w:hAnsi="Arial" w:cs="Arial"/>
        </w:rPr>
      </w:pPr>
      <w:r w:rsidRPr="007E0CA0">
        <w:rPr>
          <w:rFonts w:ascii="Arial" w:hAnsi="Arial" w:cs="Arial"/>
        </w:rPr>
        <w:t xml:space="preserve">Li, C. and Zhu, A., </w:t>
      </w:r>
      <w:r w:rsidR="00122B49">
        <w:rPr>
          <w:rFonts w:ascii="Arial" w:hAnsi="Arial" w:cs="Arial"/>
        </w:rPr>
        <w:t>(</w:t>
      </w:r>
      <w:r w:rsidRPr="007E0CA0">
        <w:rPr>
          <w:rFonts w:ascii="Arial" w:hAnsi="Arial" w:cs="Arial"/>
        </w:rPr>
        <w:t>2020</w:t>
      </w:r>
      <w:r w:rsidR="00122B49">
        <w:rPr>
          <w:rFonts w:ascii="Arial" w:hAnsi="Arial" w:cs="Arial"/>
        </w:rPr>
        <w:t>)</w:t>
      </w:r>
      <w:r w:rsidRPr="007E0CA0">
        <w:rPr>
          <w:rFonts w:ascii="Arial" w:hAnsi="Arial" w:cs="Arial"/>
        </w:rPr>
        <w:t>. Application of image fusion in diagnosis and treatment of liver cancer. </w:t>
      </w:r>
      <w:r w:rsidRPr="007E0CA0">
        <w:rPr>
          <w:rFonts w:ascii="Arial" w:hAnsi="Arial" w:cs="Arial"/>
          <w:i/>
          <w:iCs/>
        </w:rPr>
        <w:t>Applied Sciences</w:t>
      </w:r>
      <w:r w:rsidRPr="007E0CA0">
        <w:rPr>
          <w:rFonts w:ascii="Arial" w:hAnsi="Arial" w:cs="Arial"/>
        </w:rPr>
        <w:t>, </w:t>
      </w:r>
      <w:r w:rsidRPr="007E0CA0">
        <w:rPr>
          <w:rFonts w:ascii="Arial" w:hAnsi="Arial" w:cs="Arial"/>
          <w:i/>
          <w:iCs/>
        </w:rPr>
        <w:t>10</w:t>
      </w:r>
      <w:r w:rsidRPr="007E0CA0">
        <w:rPr>
          <w:rFonts w:ascii="Arial" w:hAnsi="Arial" w:cs="Arial"/>
        </w:rPr>
        <w:t>(3), p.1171.</w:t>
      </w:r>
    </w:p>
    <w:p w14:paraId="3A2BC022" w14:textId="0E2539A3" w:rsidR="00AA3B21" w:rsidRDefault="00AA3B21" w:rsidP="003F2C8B">
      <w:pPr>
        <w:spacing w:before="8" w:line="240" w:lineRule="auto"/>
        <w:jc w:val="both"/>
        <w:rPr>
          <w:rFonts w:ascii="Arial" w:hAnsi="Arial" w:cs="Arial"/>
        </w:rPr>
      </w:pPr>
      <w:r>
        <w:rPr>
          <w:rFonts w:ascii="Arial" w:hAnsi="Arial" w:cs="Arial"/>
        </w:rPr>
        <w:t xml:space="preserve">NHS (2023), </w:t>
      </w:r>
      <w:hyperlink r:id="rId14" w:history="1">
        <w:r w:rsidRPr="00261E07">
          <w:rPr>
            <w:rStyle w:val="Hyperlink"/>
            <w:rFonts w:ascii="Arial" w:hAnsi="Arial" w:cs="Arial"/>
          </w:rPr>
          <w:t>https://bestforyou.org.uk/worth-warrior-app-of-the-month-september-2023/</w:t>
        </w:r>
      </w:hyperlink>
    </w:p>
    <w:p w14:paraId="14D11DA4" w14:textId="48DB8A13" w:rsidR="0074282E" w:rsidRDefault="0074282E" w:rsidP="003F2C8B">
      <w:pPr>
        <w:spacing w:before="8" w:line="240" w:lineRule="auto"/>
        <w:jc w:val="both"/>
        <w:rPr>
          <w:rFonts w:ascii="Arial" w:hAnsi="Arial" w:cs="Arial"/>
        </w:rPr>
      </w:pPr>
      <w:r w:rsidRPr="0074282E">
        <w:rPr>
          <w:rFonts w:ascii="Arial" w:hAnsi="Arial" w:cs="Arial"/>
        </w:rPr>
        <w:t xml:space="preserve">O'Leary, T. and </w:t>
      </w:r>
      <w:proofErr w:type="spellStart"/>
      <w:r w:rsidRPr="0074282E">
        <w:rPr>
          <w:rFonts w:ascii="Arial" w:hAnsi="Arial" w:cs="Arial"/>
        </w:rPr>
        <w:t>Torous</w:t>
      </w:r>
      <w:proofErr w:type="spellEnd"/>
      <w:r w:rsidRPr="0074282E">
        <w:rPr>
          <w:rFonts w:ascii="Arial" w:hAnsi="Arial" w:cs="Arial"/>
        </w:rPr>
        <w:t xml:space="preserve">, J., </w:t>
      </w:r>
      <w:r w:rsidR="00122B49">
        <w:rPr>
          <w:rFonts w:ascii="Arial" w:hAnsi="Arial" w:cs="Arial"/>
        </w:rPr>
        <w:t>(</w:t>
      </w:r>
      <w:r w:rsidRPr="0074282E">
        <w:rPr>
          <w:rFonts w:ascii="Arial" w:hAnsi="Arial" w:cs="Arial"/>
        </w:rPr>
        <w:t>2022</w:t>
      </w:r>
      <w:r w:rsidR="00122B49">
        <w:rPr>
          <w:rFonts w:ascii="Arial" w:hAnsi="Arial" w:cs="Arial"/>
        </w:rPr>
        <w:t>)</w:t>
      </w:r>
      <w:r w:rsidRPr="0074282E">
        <w:rPr>
          <w:rFonts w:ascii="Arial" w:hAnsi="Arial" w:cs="Arial"/>
        </w:rPr>
        <w:t>. Smartphone apps for eating disorders: An overview of the marketplace and research trends. </w:t>
      </w:r>
      <w:r w:rsidRPr="0074282E">
        <w:rPr>
          <w:rFonts w:ascii="Arial" w:hAnsi="Arial" w:cs="Arial"/>
          <w:i/>
          <w:iCs/>
        </w:rPr>
        <w:t>International Journal of Eating Disorders</w:t>
      </w:r>
      <w:r w:rsidRPr="0074282E">
        <w:rPr>
          <w:rFonts w:ascii="Arial" w:hAnsi="Arial" w:cs="Arial"/>
        </w:rPr>
        <w:t>, </w:t>
      </w:r>
      <w:r w:rsidRPr="0074282E">
        <w:rPr>
          <w:rFonts w:ascii="Arial" w:hAnsi="Arial" w:cs="Arial"/>
          <w:i/>
          <w:iCs/>
        </w:rPr>
        <w:t>55</w:t>
      </w:r>
      <w:r w:rsidRPr="0074282E">
        <w:rPr>
          <w:rFonts w:ascii="Arial" w:hAnsi="Arial" w:cs="Arial"/>
        </w:rPr>
        <w:t>(5), pp.625-632.</w:t>
      </w:r>
    </w:p>
    <w:p w14:paraId="3EC71F12" w14:textId="03C98BDB" w:rsidR="0071083B" w:rsidRDefault="0071083B" w:rsidP="003F2C8B">
      <w:pPr>
        <w:spacing w:before="8" w:line="240" w:lineRule="auto"/>
        <w:jc w:val="both"/>
        <w:rPr>
          <w:rFonts w:ascii="Arial" w:hAnsi="Arial" w:cs="Arial"/>
        </w:rPr>
      </w:pPr>
      <w:r w:rsidRPr="0071083B">
        <w:rPr>
          <w:rFonts w:ascii="Arial" w:hAnsi="Arial" w:cs="Arial"/>
        </w:rPr>
        <w:t xml:space="preserve">Sato, M., Akamatsu, M., Shima, T., Ikegami, T., Yanase, M., Mikami, S., Imamura, J., Nakatsuka, T., Tateishi, R., Yamauchi, N. and </w:t>
      </w:r>
      <w:proofErr w:type="spellStart"/>
      <w:r w:rsidRPr="0071083B">
        <w:rPr>
          <w:rFonts w:ascii="Arial" w:hAnsi="Arial" w:cs="Arial"/>
        </w:rPr>
        <w:t>Ushiku</w:t>
      </w:r>
      <w:proofErr w:type="spellEnd"/>
      <w:r w:rsidRPr="0071083B">
        <w:rPr>
          <w:rFonts w:ascii="Arial" w:hAnsi="Arial" w:cs="Arial"/>
        </w:rPr>
        <w:t xml:space="preserve">, T., </w:t>
      </w:r>
      <w:r w:rsidR="00122B49">
        <w:rPr>
          <w:rFonts w:ascii="Arial" w:hAnsi="Arial" w:cs="Arial"/>
        </w:rPr>
        <w:t>(</w:t>
      </w:r>
      <w:r w:rsidRPr="0071083B">
        <w:rPr>
          <w:rFonts w:ascii="Arial" w:hAnsi="Arial" w:cs="Arial"/>
        </w:rPr>
        <w:t>2023</w:t>
      </w:r>
      <w:r w:rsidR="00122B49">
        <w:rPr>
          <w:rFonts w:ascii="Arial" w:hAnsi="Arial" w:cs="Arial"/>
        </w:rPr>
        <w:t>)</w:t>
      </w:r>
      <w:r w:rsidRPr="0071083B">
        <w:rPr>
          <w:rFonts w:ascii="Arial" w:hAnsi="Arial" w:cs="Arial"/>
        </w:rPr>
        <w:t xml:space="preserve">. Impact of a novel digital therapeutics system on </w:t>
      </w:r>
      <w:proofErr w:type="spellStart"/>
      <w:r w:rsidRPr="0071083B">
        <w:rPr>
          <w:rFonts w:ascii="Arial" w:hAnsi="Arial" w:cs="Arial"/>
        </w:rPr>
        <w:t>nonalcoholic</w:t>
      </w:r>
      <w:proofErr w:type="spellEnd"/>
      <w:r w:rsidRPr="0071083B">
        <w:rPr>
          <w:rFonts w:ascii="Arial" w:hAnsi="Arial" w:cs="Arial"/>
        </w:rPr>
        <w:t xml:space="preserve"> steatohepatitis: the NASH app clinical trial. </w:t>
      </w:r>
      <w:r w:rsidRPr="0071083B">
        <w:rPr>
          <w:rFonts w:ascii="Arial" w:hAnsi="Arial" w:cs="Arial"/>
          <w:i/>
          <w:iCs/>
        </w:rPr>
        <w:t>Official journal of the American College of Gastroenterology| ACG</w:t>
      </w:r>
      <w:r w:rsidRPr="0071083B">
        <w:rPr>
          <w:rFonts w:ascii="Arial" w:hAnsi="Arial" w:cs="Arial"/>
        </w:rPr>
        <w:t>, </w:t>
      </w:r>
      <w:r w:rsidRPr="0071083B">
        <w:rPr>
          <w:rFonts w:ascii="Arial" w:hAnsi="Arial" w:cs="Arial"/>
          <w:i/>
          <w:iCs/>
        </w:rPr>
        <w:t>118</w:t>
      </w:r>
      <w:r w:rsidRPr="0071083B">
        <w:rPr>
          <w:rFonts w:ascii="Arial" w:hAnsi="Arial" w:cs="Arial"/>
        </w:rPr>
        <w:t>(8), pp.1365-1372.</w:t>
      </w:r>
    </w:p>
    <w:p w14:paraId="3D3FE181" w14:textId="340AB7C6" w:rsidR="00922662" w:rsidRDefault="00922662" w:rsidP="003F2C8B">
      <w:pPr>
        <w:spacing w:before="8" w:line="240" w:lineRule="auto"/>
        <w:jc w:val="both"/>
        <w:rPr>
          <w:rFonts w:ascii="Arial" w:hAnsi="Arial" w:cs="Arial"/>
        </w:rPr>
      </w:pPr>
      <w:r w:rsidRPr="00922662">
        <w:rPr>
          <w:rFonts w:ascii="Arial" w:hAnsi="Arial" w:cs="Arial"/>
        </w:rPr>
        <w:t xml:space="preserve">Sivakrishnan, S. and Pharm, M., </w:t>
      </w:r>
      <w:r w:rsidR="00122B49">
        <w:rPr>
          <w:rFonts w:ascii="Arial" w:hAnsi="Arial" w:cs="Arial"/>
        </w:rPr>
        <w:t>(</w:t>
      </w:r>
      <w:r w:rsidRPr="00922662">
        <w:rPr>
          <w:rFonts w:ascii="Arial" w:hAnsi="Arial" w:cs="Arial"/>
        </w:rPr>
        <w:t>2019</w:t>
      </w:r>
      <w:r w:rsidR="00122B49">
        <w:rPr>
          <w:rFonts w:ascii="Arial" w:hAnsi="Arial" w:cs="Arial"/>
        </w:rPr>
        <w:t>)</w:t>
      </w:r>
      <w:r w:rsidRPr="00922662">
        <w:rPr>
          <w:rFonts w:ascii="Arial" w:hAnsi="Arial" w:cs="Arial"/>
        </w:rPr>
        <w:t>. Liver disease overview. </w:t>
      </w:r>
      <w:r w:rsidRPr="00922662">
        <w:rPr>
          <w:rFonts w:ascii="Arial" w:hAnsi="Arial" w:cs="Arial"/>
          <w:i/>
          <w:iCs/>
        </w:rPr>
        <w:t>World Journal of Pharmacy and Pharmaceutical Sciences</w:t>
      </w:r>
      <w:r w:rsidRPr="00922662">
        <w:rPr>
          <w:rFonts w:ascii="Arial" w:hAnsi="Arial" w:cs="Arial"/>
        </w:rPr>
        <w:t>, </w:t>
      </w:r>
      <w:r w:rsidRPr="00922662">
        <w:rPr>
          <w:rFonts w:ascii="Arial" w:hAnsi="Arial" w:cs="Arial"/>
          <w:i/>
          <w:iCs/>
        </w:rPr>
        <w:t>8</w:t>
      </w:r>
      <w:r w:rsidRPr="00922662">
        <w:rPr>
          <w:rFonts w:ascii="Arial" w:hAnsi="Arial" w:cs="Arial"/>
        </w:rPr>
        <w:t>(1), pp.1385-1395.</w:t>
      </w:r>
    </w:p>
    <w:p w14:paraId="4C74A0D0" w14:textId="554E7087" w:rsidR="003F2C8B" w:rsidRDefault="003F2C8B" w:rsidP="003F2C8B">
      <w:pPr>
        <w:spacing w:before="8" w:line="240" w:lineRule="auto"/>
        <w:jc w:val="both"/>
        <w:rPr>
          <w:rFonts w:ascii="Arial" w:hAnsi="Arial" w:cs="Arial"/>
        </w:rPr>
      </w:pPr>
      <w:r>
        <w:rPr>
          <w:rFonts w:ascii="Arial" w:hAnsi="Arial" w:cs="Arial"/>
        </w:rPr>
        <w:t xml:space="preserve">UK Parliament (2023), </w:t>
      </w:r>
      <w:hyperlink r:id="rId15" w:history="1">
        <w:r w:rsidRPr="00261E07">
          <w:rPr>
            <w:rStyle w:val="Hyperlink"/>
            <w:rFonts w:ascii="Arial" w:hAnsi="Arial" w:cs="Arial"/>
          </w:rPr>
          <w:t>https://hansard.parliament.uk/commons/2023-02-28/debates/A82F9A91-47E6-40FE-98AB-3A6089BA9C6C/EatingDisordersAwarenessWeek</w:t>
        </w:r>
      </w:hyperlink>
    </w:p>
    <w:p w14:paraId="70910453" w14:textId="15A630D9" w:rsidR="007E0CA0" w:rsidRDefault="007E0CA0" w:rsidP="003F2C8B">
      <w:pPr>
        <w:spacing w:before="8" w:line="240" w:lineRule="auto"/>
        <w:jc w:val="both"/>
        <w:rPr>
          <w:rFonts w:ascii="Arial" w:hAnsi="Arial" w:cs="Arial"/>
        </w:rPr>
      </w:pPr>
      <w:r w:rsidRPr="007E0CA0">
        <w:rPr>
          <w:rFonts w:ascii="Arial" w:hAnsi="Arial" w:cs="Arial"/>
        </w:rPr>
        <w:t xml:space="preserve">Wong, A.N.N., He, Z., Leung, K.L., To, C.C.K., Wong, C.Y., Wong, S.C.C., Yoo, J.S., Chan, C.K.R., Chan, A.Z., Lacambra, M.D. and Yeung, M.H.Y., </w:t>
      </w:r>
      <w:r w:rsidR="00122B49">
        <w:rPr>
          <w:rFonts w:ascii="Arial" w:hAnsi="Arial" w:cs="Arial"/>
        </w:rPr>
        <w:t>(</w:t>
      </w:r>
      <w:r w:rsidRPr="007E0CA0">
        <w:rPr>
          <w:rFonts w:ascii="Arial" w:hAnsi="Arial" w:cs="Arial"/>
        </w:rPr>
        <w:t>2022</w:t>
      </w:r>
      <w:r w:rsidR="00122B49">
        <w:rPr>
          <w:rFonts w:ascii="Arial" w:hAnsi="Arial" w:cs="Arial"/>
        </w:rPr>
        <w:t>)</w:t>
      </w:r>
      <w:r w:rsidRPr="007E0CA0">
        <w:rPr>
          <w:rFonts w:ascii="Arial" w:hAnsi="Arial" w:cs="Arial"/>
        </w:rPr>
        <w:t>. Current developments of artificial intelligence in digital pathology and its future clinical applications in gastrointestinal cancers. </w:t>
      </w:r>
      <w:r w:rsidRPr="007E0CA0">
        <w:rPr>
          <w:rFonts w:ascii="Arial" w:hAnsi="Arial" w:cs="Arial"/>
          <w:i/>
          <w:iCs/>
        </w:rPr>
        <w:t>Cancers</w:t>
      </w:r>
      <w:r w:rsidRPr="007E0CA0">
        <w:rPr>
          <w:rFonts w:ascii="Arial" w:hAnsi="Arial" w:cs="Arial"/>
        </w:rPr>
        <w:t>, </w:t>
      </w:r>
      <w:r w:rsidRPr="007E0CA0">
        <w:rPr>
          <w:rFonts w:ascii="Arial" w:hAnsi="Arial" w:cs="Arial"/>
          <w:i/>
          <w:iCs/>
        </w:rPr>
        <w:t>14</w:t>
      </w:r>
      <w:r w:rsidRPr="007E0CA0">
        <w:rPr>
          <w:rFonts w:ascii="Arial" w:hAnsi="Arial" w:cs="Arial"/>
        </w:rPr>
        <w:t>(15), p.3780.</w:t>
      </w:r>
    </w:p>
    <w:p w14:paraId="6287FB28" w14:textId="333D1F4D" w:rsidR="00646114" w:rsidRPr="00701704" w:rsidRDefault="00701704" w:rsidP="003F2C8B">
      <w:pPr>
        <w:spacing w:before="8" w:line="240" w:lineRule="auto"/>
        <w:jc w:val="both"/>
        <w:rPr>
          <w:rFonts w:ascii="Arial" w:hAnsi="Arial" w:cs="Arial"/>
        </w:rPr>
      </w:pPr>
      <w:r w:rsidRPr="00701704">
        <w:rPr>
          <w:rFonts w:ascii="Arial" w:hAnsi="Arial" w:cs="Arial"/>
        </w:rPr>
        <w:t xml:space="preserve">Zipfel, S., Giel, K.E., Bulik, C.M., Hay, P. and Schmidt, U., </w:t>
      </w:r>
      <w:r w:rsidR="00122B49">
        <w:rPr>
          <w:rFonts w:ascii="Arial" w:hAnsi="Arial" w:cs="Arial"/>
        </w:rPr>
        <w:t>(</w:t>
      </w:r>
      <w:r w:rsidRPr="00701704">
        <w:rPr>
          <w:rFonts w:ascii="Arial" w:hAnsi="Arial" w:cs="Arial"/>
        </w:rPr>
        <w:t>2015</w:t>
      </w:r>
      <w:r w:rsidR="00122B49">
        <w:rPr>
          <w:rFonts w:ascii="Arial" w:hAnsi="Arial" w:cs="Arial"/>
        </w:rPr>
        <w:t>)</w:t>
      </w:r>
      <w:r w:rsidRPr="00701704">
        <w:rPr>
          <w:rFonts w:ascii="Arial" w:hAnsi="Arial" w:cs="Arial"/>
        </w:rPr>
        <w:t>. Anorexia nervosa: aetiology, assessment, and treatment. </w:t>
      </w:r>
      <w:r w:rsidRPr="00701704">
        <w:rPr>
          <w:rFonts w:ascii="Arial" w:hAnsi="Arial" w:cs="Arial"/>
          <w:i/>
          <w:iCs/>
        </w:rPr>
        <w:t>The lancet psychiatry</w:t>
      </w:r>
      <w:r w:rsidRPr="00701704">
        <w:rPr>
          <w:rFonts w:ascii="Arial" w:hAnsi="Arial" w:cs="Arial"/>
        </w:rPr>
        <w:t>, </w:t>
      </w:r>
      <w:r w:rsidRPr="00701704">
        <w:rPr>
          <w:rFonts w:ascii="Arial" w:hAnsi="Arial" w:cs="Arial"/>
          <w:i/>
          <w:iCs/>
        </w:rPr>
        <w:t>2</w:t>
      </w:r>
      <w:r w:rsidRPr="00701704">
        <w:rPr>
          <w:rFonts w:ascii="Arial" w:hAnsi="Arial" w:cs="Arial"/>
        </w:rPr>
        <w:t>(12), pp.1099-1111.</w:t>
      </w:r>
    </w:p>
    <w:sectPr w:rsidR="00646114" w:rsidRPr="00701704" w:rsidSect="00D3292E">
      <w:footerReference w:type="default" r:id="rId16"/>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31C92" w14:textId="77777777" w:rsidR="003838BE" w:rsidRDefault="003838BE" w:rsidP="003820CA">
      <w:pPr>
        <w:spacing w:after="0" w:line="240" w:lineRule="auto"/>
      </w:pPr>
      <w:r>
        <w:separator/>
      </w:r>
    </w:p>
  </w:endnote>
  <w:endnote w:type="continuationSeparator" w:id="0">
    <w:p w14:paraId="535391B8" w14:textId="77777777" w:rsidR="003838BE" w:rsidRDefault="003838BE"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odoni MT Black">
    <w:panose1 w:val="02070A03080606020203"/>
    <w:charset w:val="00"/>
    <w:family w:val="roman"/>
    <w:pitch w:val="variable"/>
    <w:sig w:usb0="00000003" w:usb1="00000000" w:usb2="00000000" w:usb3="00000000" w:csb0="00000001" w:csb1="00000000"/>
  </w:font>
  <w:font w:name="Broadway">
    <w:panose1 w:val="04040905080B02020502"/>
    <w:charset w:val="00"/>
    <w:family w:val="decorative"/>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9F280" w14:textId="77777777" w:rsidR="003838BE" w:rsidRDefault="003838BE" w:rsidP="003820CA">
      <w:pPr>
        <w:spacing w:after="0" w:line="240" w:lineRule="auto"/>
      </w:pPr>
      <w:r>
        <w:separator/>
      </w:r>
    </w:p>
  </w:footnote>
  <w:footnote w:type="continuationSeparator" w:id="0">
    <w:p w14:paraId="0940FA0C" w14:textId="77777777" w:rsidR="003838BE" w:rsidRDefault="003838BE"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12861A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45969494" o:spid="_x0000_i1025" type="#_x0000_t75" style="width:11.4pt;height:11.4pt;visibility:visible;mso-wrap-style:square">
            <v:imagedata r:id="rId1" o:title=""/>
          </v:shape>
        </w:pict>
      </mc:Choice>
      <mc:Fallback>
        <w:drawing>
          <wp:inline distT="0" distB="0" distL="0" distR="0" wp14:anchorId="76D1081E" wp14:editId="4C316228">
            <wp:extent cx="144780" cy="144780"/>
            <wp:effectExtent l="0" t="0" r="0" b="0"/>
            <wp:docPr id="1145969494" name="Picture 1145969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mc:Fallback>
    </mc:AlternateContent>
  </w:numPicBullet>
  <w:abstractNum w:abstractNumId="0" w15:restartNumberingAfterBreak="0">
    <w:nsid w:val="02897CB5"/>
    <w:multiLevelType w:val="hybridMultilevel"/>
    <w:tmpl w:val="9334E0A4"/>
    <w:lvl w:ilvl="0" w:tplc="08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405908"/>
    <w:multiLevelType w:val="hybridMultilevel"/>
    <w:tmpl w:val="8602964A"/>
    <w:lvl w:ilvl="0" w:tplc="08090009">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152E41D0"/>
    <w:multiLevelType w:val="hybridMultilevel"/>
    <w:tmpl w:val="31B2C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E238F"/>
    <w:multiLevelType w:val="hybridMultilevel"/>
    <w:tmpl w:val="AEE41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E488C"/>
    <w:multiLevelType w:val="hybridMultilevel"/>
    <w:tmpl w:val="EAA8B06A"/>
    <w:lvl w:ilvl="0" w:tplc="57AA6D6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C924F1"/>
    <w:multiLevelType w:val="hybridMultilevel"/>
    <w:tmpl w:val="C9B8113A"/>
    <w:lvl w:ilvl="0" w:tplc="57AA6D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447220"/>
    <w:multiLevelType w:val="hybridMultilevel"/>
    <w:tmpl w:val="20584B1E"/>
    <w:lvl w:ilvl="0" w:tplc="40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71E5610"/>
    <w:multiLevelType w:val="hybridMultilevel"/>
    <w:tmpl w:val="0CD807D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17A438C"/>
    <w:multiLevelType w:val="hybridMultilevel"/>
    <w:tmpl w:val="1130A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A05F74"/>
    <w:multiLevelType w:val="hybridMultilevel"/>
    <w:tmpl w:val="40E03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86638BD"/>
    <w:multiLevelType w:val="hybridMultilevel"/>
    <w:tmpl w:val="ECCA8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6D62FB"/>
    <w:multiLevelType w:val="hybridMultilevel"/>
    <w:tmpl w:val="055E3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F6D1A16"/>
    <w:multiLevelType w:val="hybridMultilevel"/>
    <w:tmpl w:val="08A88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D2FC9"/>
    <w:multiLevelType w:val="hybridMultilevel"/>
    <w:tmpl w:val="C266661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8608CA"/>
    <w:multiLevelType w:val="hybridMultilevel"/>
    <w:tmpl w:val="9A809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4A3035"/>
    <w:multiLevelType w:val="multilevel"/>
    <w:tmpl w:val="1EBA4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4F25445"/>
    <w:multiLevelType w:val="hybridMultilevel"/>
    <w:tmpl w:val="2D940DF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5"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54768E6"/>
    <w:multiLevelType w:val="hybridMultilevel"/>
    <w:tmpl w:val="3B129C0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1147742705">
    <w:abstractNumId w:val="12"/>
  </w:num>
  <w:num w:numId="2" w16cid:durableId="1309364526">
    <w:abstractNumId w:val="1"/>
  </w:num>
  <w:num w:numId="3" w16cid:durableId="10961265">
    <w:abstractNumId w:val="19"/>
  </w:num>
  <w:num w:numId="4" w16cid:durableId="2091846264">
    <w:abstractNumId w:val="18"/>
  </w:num>
  <w:num w:numId="5" w16cid:durableId="939217433">
    <w:abstractNumId w:val="14"/>
  </w:num>
  <w:num w:numId="6" w16cid:durableId="1270895233">
    <w:abstractNumId w:val="25"/>
  </w:num>
  <w:num w:numId="7" w16cid:durableId="2009939683">
    <w:abstractNumId w:val="17"/>
  </w:num>
  <w:num w:numId="8" w16cid:durableId="680356252">
    <w:abstractNumId w:val="13"/>
  </w:num>
  <w:num w:numId="9" w16cid:durableId="789319735">
    <w:abstractNumId w:val="10"/>
  </w:num>
  <w:num w:numId="10" w16cid:durableId="1567715555">
    <w:abstractNumId w:val="8"/>
  </w:num>
  <w:num w:numId="11" w16cid:durableId="1189639583">
    <w:abstractNumId w:val="23"/>
  </w:num>
  <w:num w:numId="12" w16cid:durableId="942228316">
    <w:abstractNumId w:val="22"/>
  </w:num>
  <w:num w:numId="13" w16cid:durableId="312103713">
    <w:abstractNumId w:val="20"/>
  </w:num>
  <w:num w:numId="14" w16cid:durableId="916355037">
    <w:abstractNumId w:val="9"/>
  </w:num>
  <w:num w:numId="15" w16cid:durableId="1086607178">
    <w:abstractNumId w:val="4"/>
  </w:num>
  <w:num w:numId="16" w16cid:durableId="1341739785">
    <w:abstractNumId w:val="11"/>
  </w:num>
  <w:num w:numId="17" w16cid:durableId="1967393726">
    <w:abstractNumId w:val="6"/>
  </w:num>
  <w:num w:numId="18" w16cid:durableId="393509633">
    <w:abstractNumId w:val="5"/>
  </w:num>
  <w:num w:numId="19" w16cid:durableId="1690792306">
    <w:abstractNumId w:val="26"/>
  </w:num>
  <w:num w:numId="20" w16cid:durableId="1455517139">
    <w:abstractNumId w:val="3"/>
  </w:num>
  <w:num w:numId="21" w16cid:durableId="10686926">
    <w:abstractNumId w:val="16"/>
  </w:num>
  <w:num w:numId="22" w16cid:durableId="1016884732">
    <w:abstractNumId w:val="7"/>
  </w:num>
  <w:num w:numId="23" w16cid:durableId="997340810">
    <w:abstractNumId w:val="2"/>
  </w:num>
  <w:num w:numId="24" w16cid:durableId="784692787">
    <w:abstractNumId w:val="21"/>
  </w:num>
  <w:num w:numId="25" w16cid:durableId="2055536948">
    <w:abstractNumId w:val="0"/>
  </w:num>
  <w:num w:numId="26" w16cid:durableId="597056653">
    <w:abstractNumId w:val="15"/>
  </w:num>
  <w:num w:numId="27" w16cid:durableId="60785238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A53AF"/>
    <w:rsid w:val="00022EAC"/>
    <w:rsid w:val="0003207B"/>
    <w:rsid w:val="00060B5B"/>
    <w:rsid w:val="000678D7"/>
    <w:rsid w:val="0007574D"/>
    <w:rsid w:val="000836FB"/>
    <w:rsid w:val="000A231D"/>
    <w:rsid w:val="000B0946"/>
    <w:rsid w:val="000D01DB"/>
    <w:rsid w:val="00105925"/>
    <w:rsid w:val="00122B49"/>
    <w:rsid w:val="0012793B"/>
    <w:rsid w:val="001300C3"/>
    <w:rsid w:val="00143A12"/>
    <w:rsid w:val="001547B6"/>
    <w:rsid w:val="00165454"/>
    <w:rsid w:val="00165535"/>
    <w:rsid w:val="001714BB"/>
    <w:rsid w:val="001962ED"/>
    <w:rsid w:val="001B660E"/>
    <w:rsid w:val="001D575B"/>
    <w:rsid w:val="001E05F0"/>
    <w:rsid w:val="001E12A4"/>
    <w:rsid w:val="001F1B01"/>
    <w:rsid w:val="00204730"/>
    <w:rsid w:val="0021506A"/>
    <w:rsid w:val="002159CD"/>
    <w:rsid w:val="002336C0"/>
    <w:rsid w:val="00242A11"/>
    <w:rsid w:val="002456BD"/>
    <w:rsid w:val="0027693C"/>
    <w:rsid w:val="00282C98"/>
    <w:rsid w:val="002B20E1"/>
    <w:rsid w:val="002B27C5"/>
    <w:rsid w:val="002C5C57"/>
    <w:rsid w:val="002D6DE1"/>
    <w:rsid w:val="002D7B2E"/>
    <w:rsid w:val="002E4EBB"/>
    <w:rsid w:val="002F64E9"/>
    <w:rsid w:val="00303388"/>
    <w:rsid w:val="0030764A"/>
    <w:rsid w:val="003212AB"/>
    <w:rsid w:val="00327DCA"/>
    <w:rsid w:val="0033783A"/>
    <w:rsid w:val="00340F78"/>
    <w:rsid w:val="00353014"/>
    <w:rsid w:val="003552EC"/>
    <w:rsid w:val="003820CA"/>
    <w:rsid w:val="003838BE"/>
    <w:rsid w:val="00391D07"/>
    <w:rsid w:val="003A36D1"/>
    <w:rsid w:val="003B325E"/>
    <w:rsid w:val="003B55DD"/>
    <w:rsid w:val="003B6063"/>
    <w:rsid w:val="003C00C0"/>
    <w:rsid w:val="003F2C8B"/>
    <w:rsid w:val="003F7735"/>
    <w:rsid w:val="00426625"/>
    <w:rsid w:val="00426BF8"/>
    <w:rsid w:val="00440B8A"/>
    <w:rsid w:val="00441BEE"/>
    <w:rsid w:val="00446D82"/>
    <w:rsid w:val="0046043A"/>
    <w:rsid w:val="00461C32"/>
    <w:rsid w:val="00480D08"/>
    <w:rsid w:val="00480E76"/>
    <w:rsid w:val="004819E2"/>
    <w:rsid w:val="004A3AAB"/>
    <w:rsid w:val="004A5A72"/>
    <w:rsid w:val="004D4D28"/>
    <w:rsid w:val="004F1DEB"/>
    <w:rsid w:val="00504791"/>
    <w:rsid w:val="0052070E"/>
    <w:rsid w:val="00521BB8"/>
    <w:rsid w:val="00527D5C"/>
    <w:rsid w:val="00535072"/>
    <w:rsid w:val="00535481"/>
    <w:rsid w:val="00536650"/>
    <w:rsid w:val="0054091A"/>
    <w:rsid w:val="00543BD0"/>
    <w:rsid w:val="005524BD"/>
    <w:rsid w:val="00580424"/>
    <w:rsid w:val="00584B6D"/>
    <w:rsid w:val="005963AE"/>
    <w:rsid w:val="00597750"/>
    <w:rsid w:val="005B0096"/>
    <w:rsid w:val="005C4AFF"/>
    <w:rsid w:val="005D1E55"/>
    <w:rsid w:val="005D339F"/>
    <w:rsid w:val="005F4379"/>
    <w:rsid w:val="005F7953"/>
    <w:rsid w:val="006155C0"/>
    <w:rsid w:val="00620946"/>
    <w:rsid w:val="006367C7"/>
    <w:rsid w:val="00646114"/>
    <w:rsid w:val="006536E2"/>
    <w:rsid w:val="00660F6D"/>
    <w:rsid w:val="00666ED7"/>
    <w:rsid w:val="00694D82"/>
    <w:rsid w:val="006B5A8E"/>
    <w:rsid w:val="006E5BE9"/>
    <w:rsid w:val="006F0423"/>
    <w:rsid w:val="00701704"/>
    <w:rsid w:val="0071083B"/>
    <w:rsid w:val="007209CA"/>
    <w:rsid w:val="00721D4C"/>
    <w:rsid w:val="00724439"/>
    <w:rsid w:val="00724451"/>
    <w:rsid w:val="00724BD6"/>
    <w:rsid w:val="007328B6"/>
    <w:rsid w:val="0074282E"/>
    <w:rsid w:val="00746DE6"/>
    <w:rsid w:val="007525F9"/>
    <w:rsid w:val="0075324E"/>
    <w:rsid w:val="0075371C"/>
    <w:rsid w:val="007B31D2"/>
    <w:rsid w:val="007B4E34"/>
    <w:rsid w:val="007D17AD"/>
    <w:rsid w:val="007D5A93"/>
    <w:rsid w:val="007E0CA0"/>
    <w:rsid w:val="007E426A"/>
    <w:rsid w:val="007F55EC"/>
    <w:rsid w:val="008023A2"/>
    <w:rsid w:val="00820E2F"/>
    <w:rsid w:val="0085537A"/>
    <w:rsid w:val="0086341A"/>
    <w:rsid w:val="008663CD"/>
    <w:rsid w:val="00883653"/>
    <w:rsid w:val="008863B9"/>
    <w:rsid w:val="00892AC0"/>
    <w:rsid w:val="008A7452"/>
    <w:rsid w:val="008C6E0D"/>
    <w:rsid w:val="008D464F"/>
    <w:rsid w:val="008E0C94"/>
    <w:rsid w:val="008F1DC5"/>
    <w:rsid w:val="00902F68"/>
    <w:rsid w:val="00920993"/>
    <w:rsid w:val="00922662"/>
    <w:rsid w:val="00924BF2"/>
    <w:rsid w:val="00930EDC"/>
    <w:rsid w:val="00971D76"/>
    <w:rsid w:val="00974455"/>
    <w:rsid w:val="009745B6"/>
    <w:rsid w:val="00974BC9"/>
    <w:rsid w:val="009A4C03"/>
    <w:rsid w:val="009B3097"/>
    <w:rsid w:val="009C208A"/>
    <w:rsid w:val="009C295C"/>
    <w:rsid w:val="009C67F1"/>
    <w:rsid w:val="009D3C2B"/>
    <w:rsid w:val="009D6653"/>
    <w:rsid w:val="00A07B2C"/>
    <w:rsid w:val="00A21011"/>
    <w:rsid w:val="00A2793B"/>
    <w:rsid w:val="00A612CC"/>
    <w:rsid w:val="00A9346D"/>
    <w:rsid w:val="00A977A2"/>
    <w:rsid w:val="00AA3B21"/>
    <w:rsid w:val="00AC0ED5"/>
    <w:rsid w:val="00AD3D46"/>
    <w:rsid w:val="00AF6226"/>
    <w:rsid w:val="00B2417B"/>
    <w:rsid w:val="00B320A4"/>
    <w:rsid w:val="00B41FCA"/>
    <w:rsid w:val="00B44798"/>
    <w:rsid w:val="00B72C15"/>
    <w:rsid w:val="00B92E49"/>
    <w:rsid w:val="00BB2BD6"/>
    <w:rsid w:val="00BC1C5B"/>
    <w:rsid w:val="00BF1C2D"/>
    <w:rsid w:val="00C014F5"/>
    <w:rsid w:val="00C02D98"/>
    <w:rsid w:val="00C05CEE"/>
    <w:rsid w:val="00C12787"/>
    <w:rsid w:val="00C22954"/>
    <w:rsid w:val="00C41D26"/>
    <w:rsid w:val="00C4603A"/>
    <w:rsid w:val="00C46757"/>
    <w:rsid w:val="00C550FE"/>
    <w:rsid w:val="00C720F7"/>
    <w:rsid w:val="00CB191E"/>
    <w:rsid w:val="00CB68F3"/>
    <w:rsid w:val="00CD79DF"/>
    <w:rsid w:val="00CF05E3"/>
    <w:rsid w:val="00D0657B"/>
    <w:rsid w:val="00D31631"/>
    <w:rsid w:val="00D325E9"/>
    <w:rsid w:val="00D3292E"/>
    <w:rsid w:val="00D34C4C"/>
    <w:rsid w:val="00D365F1"/>
    <w:rsid w:val="00D62E5C"/>
    <w:rsid w:val="00D64B53"/>
    <w:rsid w:val="00D66492"/>
    <w:rsid w:val="00D73D45"/>
    <w:rsid w:val="00D85845"/>
    <w:rsid w:val="00DA2B2C"/>
    <w:rsid w:val="00DA47E6"/>
    <w:rsid w:val="00DD69C6"/>
    <w:rsid w:val="00DD700D"/>
    <w:rsid w:val="00DE095C"/>
    <w:rsid w:val="00DE7980"/>
    <w:rsid w:val="00E165F7"/>
    <w:rsid w:val="00E35CE7"/>
    <w:rsid w:val="00E40856"/>
    <w:rsid w:val="00E9049F"/>
    <w:rsid w:val="00EA4C45"/>
    <w:rsid w:val="00EB70B5"/>
    <w:rsid w:val="00EC0489"/>
    <w:rsid w:val="00EC26A8"/>
    <w:rsid w:val="00ED5515"/>
    <w:rsid w:val="00ED7E58"/>
    <w:rsid w:val="00F0215E"/>
    <w:rsid w:val="00F1038E"/>
    <w:rsid w:val="00F252A7"/>
    <w:rsid w:val="00F25DD9"/>
    <w:rsid w:val="00F61D11"/>
    <w:rsid w:val="00F77204"/>
    <w:rsid w:val="00F87164"/>
    <w:rsid w:val="00F97160"/>
    <w:rsid w:val="00FA53AF"/>
    <w:rsid w:val="00FB3652"/>
    <w:rsid w:val="00FB44CB"/>
    <w:rsid w:val="00FC1349"/>
    <w:rsid w:val="00FC41BF"/>
    <w:rsid w:val="00FF7F4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 w:type="paragraph" w:styleId="NormalWeb">
    <w:name w:val="Normal (Web)"/>
    <w:basedOn w:val="Normal"/>
    <w:uiPriority w:val="99"/>
    <w:semiHidden/>
    <w:unhideWhenUsed/>
    <w:rsid w:val="00F8716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18797">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57042914">
      <w:bodyDiv w:val="1"/>
      <w:marLeft w:val="0"/>
      <w:marRight w:val="0"/>
      <w:marTop w:val="0"/>
      <w:marBottom w:val="0"/>
      <w:divBdr>
        <w:top w:val="none" w:sz="0" w:space="0" w:color="auto"/>
        <w:left w:val="none" w:sz="0" w:space="0" w:color="auto"/>
        <w:bottom w:val="none" w:sz="0" w:space="0" w:color="auto"/>
        <w:right w:val="none" w:sz="0" w:space="0" w:color="auto"/>
      </w:divBdr>
    </w:div>
    <w:div w:id="224414999">
      <w:bodyDiv w:val="1"/>
      <w:marLeft w:val="0"/>
      <w:marRight w:val="0"/>
      <w:marTop w:val="0"/>
      <w:marBottom w:val="0"/>
      <w:divBdr>
        <w:top w:val="none" w:sz="0" w:space="0" w:color="auto"/>
        <w:left w:val="none" w:sz="0" w:space="0" w:color="auto"/>
        <w:bottom w:val="none" w:sz="0" w:space="0" w:color="auto"/>
        <w:right w:val="none" w:sz="0" w:space="0" w:color="auto"/>
      </w:divBdr>
    </w:div>
    <w:div w:id="276067085">
      <w:bodyDiv w:val="1"/>
      <w:marLeft w:val="0"/>
      <w:marRight w:val="0"/>
      <w:marTop w:val="0"/>
      <w:marBottom w:val="0"/>
      <w:divBdr>
        <w:top w:val="none" w:sz="0" w:space="0" w:color="auto"/>
        <w:left w:val="none" w:sz="0" w:space="0" w:color="auto"/>
        <w:bottom w:val="none" w:sz="0" w:space="0" w:color="auto"/>
        <w:right w:val="none" w:sz="0" w:space="0" w:color="auto"/>
      </w:divBdr>
    </w:div>
    <w:div w:id="437336266">
      <w:bodyDiv w:val="1"/>
      <w:marLeft w:val="0"/>
      <w:marRight w:val="0"/>
      <w:marTop w:val="0"/>
      <w:marBottom w:val="0"/>
      <w:divBdr>
        <w:top w:val="none" w:sz="0" w:space="0" w:color="auto"/>
        <w:left w:val="none" w:sz="0" w:space="0" w:color="auto"/>
        <w:bottom w:val="none" w:sz="0" w:space="0" w:color="auto"/>
        <w:right w:val="none" w:sz="0" w:space="0" w:color="auto"/>
      </w:divBdr>
    </w:div>
    <w:div w:id="558201523">
      <w:bodyDiv w:val="1"/>
      <w:marLeft w:val="0"/>
      <w:marRight w:val="0"/>
      <w:marTop w:val="0"/>
      <w:marBottom w:val="0"/>
      <w:divBdr>
        <w:top w:val="none" w:sz="0" w:space="0" w:color="auto"/>
        <w:left w:val="none" w:sz="0" w:space="0" w:color="auto"/>
        <w:bottom w:val="none" w:sz="0" w:space="0" w:color="auto"/>
        <w:right w:val="none" w:sz="0" w:space="0" w:color="auto"/>
      </w:divBdr>
    </w:div>
    <w:div w:id="671685709">
      <w:bodyDiv w:val="1"/>
      <w:marLeft w:val="0"/>
      <w:marRight w:val="0"/>
      <w:marTop w:val="0"/>
      <w:marBottom w:val="0"/>
      <w:divBdr>
        <w:top w:val="none" w:sz="0" w:space="0" w:color="auto"/>
        <w:left w:val="none" w:sz="0" w:space="0" w:color="auto"/>
        <w:bottom w:val="none" w:sz="0" w:space="0" w:color="auto"/>
        <w:right w:val="none" w:sz="0" w:space="0" w:color="auto"/>
      </w:divBdr>
    </w:div>
    <w:div w:id="742601575">
      <w:bodyDiv w:val="1"/>
      <w:marLeft w:val="0"/>
      <w:marRight w:val="0"/>
      <w:marTop w:val="0"/>
      <w:marBottom w:val="0"/>
      <w:divBdr>
        <w:top w:val="none" w:sz="0" w:space="0" w:color="auto"/>
        <w:left w:val="none" w:sz="0" w:space="0" w:color="auto"/>
        <w:bottom w:val="none" w:sz="0" w:space="0" w:color="auto"/>
        <w:right w:val="none" w:sz="0" w:space="0" w:color="auto"/>
      </w:divBdr>
    </w:div>
    <w:div w:id="764224298">
      <w:bodyDiv w:val="1"/>
      <w:marLeft w:val="0"/>
      <w:marRight w:val="0"/>
      <w:marTop w:val="0"/>
      <w:marBottom w:val="0"/>
      <w:divBdr>
        <w:top w:val="none" w:sz="0" w:space="0" w:color="auto"/>
        <w:left w:val="none" w:sz="0" w:space="0" w:color="auto"/>
        <w:bottom w:val="none" w:sz="0" w:space="0" w:color="auto"/>
        <w:right w:val="none" w:sz="0" w:space="0" w:color="auto"/>
      </w:divBdr>
    </w:div>
    <w:div w:id="884946528">
      <w:bodyDiv w:val="1"/>
      <w:marLeft w:val="0"/>
      <w:marRight w:val="0"/>
      <w:marTop w:val="0"/>
      <w:marBottom w:val="0"/>
      <w:divBdr>
        <w:top w:val="none" w:sz="0" w:space="0" w:color="auto"/>
        <w:left w:val="none" w:sz="0" w:space="0" w:color="auto"/>
        <w:bottom w:val="none" w:sz="0" w:space="0" w:color="auto"/>
        <w:right w:val="none" w:sz="0" w:space="0" w:color="auto"/>
      </w:divBdr>
    </w:div>
    <w:div w:id="915818066">
      <w:bodyDiv w:val="1"/>
      <w:marLeft w:val="0"/>
      <w:marRight w:val="0"/>
      <w:marTop w:val="0"/>
      <w:marBottom w:val="0"/>
      <w:divBdr>
        <w:top w:val="none" w:sz="0" w:space="0" w:color="auto"/>
        <w:left w:val="none" w:sz="0" w:space="0" w:color="auto"/>
        <w:bottom w:val="none" w:sz="0" w:space="0" w:color="auto"/>
        <w:right w:val="none" w:sz="0" w:space="0" w:color="auto"/>
      </w:divBdr>
    </w:div>
    <w:div w:id="920216650">
      <w:bodyDiv w:val="1"/>
      <w:marLeft w:val="0"/>
      <w:marRight w:val="0"/>
      <w:marTop w:val="0"/>
      <w:marBottom w:val="0"/>
      <w:divBdr>
        <w:top w:val="none" w:sz="0" w:space="0" w:color="auto"/>
        <w:left w:val="none" w:sz="0" w:space="0" w:color="auto"/>
        <w:bottom w:val="none" w:sz="0" w:space="0" w:color="auto"/>
        <w:right w:val="none" w:sz="0" w:space="0" w:color="auto"/>
      </w:divBdr>
    </w:div>
    <w:div w:id="970284532">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345669075">
      <w:bodyDiv w:val="1"/>
      <w:marLeft w:val="0"/>
      <w:marRight w:val="0"/>
      <w:marTop w:val="0"/>
      <w:marBottom w:val="0"/>
      <w:divBdr>
        <w:top w:val="none" w:sz="0" w:space="0" w:color="auto"/>
        <w:left w:val="none" w:sz="0" w:space="0" w:color="auto"/>
        <w:bottom w:val="none" w:sz="0" w:space="0" w:color="auto"/>
        <w:right w:val="none" w:sz="0" w:space="0" w:color="auto"/>
      </w:divBdr>
    </w:div>
    <w:div w:id="1473519781">
      <w:bodyDiv w:val="1"/>
      <w:marLeft w:val="0"/>
      <w:marRight w:val="0"/>
      <w:marTop w:val="0"/>
      <w:marBottom w:val="0"/>
      <w:divBdr>
        <w:top w:val="none" w:sz="0" w:space="0" w:color="auto"/>
        <w:left w:val="none" w:sz="0" w:space="0" w:color="auto"/>
        <w:bottom w:val="none" w:sz="0" w:space="0" w:color="auto"/>
        <w:right w:val="none" w:sz="0" w:space="0" w:color="auto"/>
      </w:divBdr>
    </w:div>
    <w:div w:id="1513648226">
      <w:bodyDiv w:val="1"/>
      <w:marLeft w:val="0"/>
      <w:marRight w:val="0"/>
      <w:marTop w:val="0"/>
      <w:marBottom w:val="0"/>
      <w:divBdr>
        <w:top w:val="none" w:sz="0" w:space="0" w:color="auto"/>
        <w:left w:val="none" w:sz="0" w:space="0" w:color="auto"/>
        <w:bottom w:val="none" w:sz="0" w:space="0" w:color="auto"/>
        <w:right w:val="none" w:sz="0" w:space="0" w:color="auto"/>
      </w:divBdr>
    </w:div>
    <w:div w:id="1705861338">
      <w:bodyDiv w:val="1"/>
      <w:marLeft w:val="0"/>
      <w:marRight w:val="0"/>
      <w:marTop w:val="0"/>
      <w:marBottom w:val="0"/>
      <w:divBdr>
        <w:top w:val="none" w:sz="0" w:space="0" w:color="auto"/>
        <w:left w:val="none" w:sz="0" w:space="0" w:color="auto"/>
        <w:bottom w:val="none" w:sz="0" w:space="0" w:color="auto"/>
        <w:right w:val="none" w:sz="0" w:space="0" w:color="auto"/>
      </w:divBdr>
    </w:div>
    <w:div w:id="1997104624">
      <w:bodyDiv w:val="1"/>
      <w:marLeft w:val="0"/>
      <w:marRight w:val="0"/>
      <w:marTop w:val="0"/>
      <w:marBottom w:val="0"/>
      <w:divBdr>
        <w:top w:val="none" w:sz="0" w:space="0" w:color="auto"/>
        <w:left w:val="none" w:sz="0" w:space="0" w:color="auto"/>
        <w:bottom w:val="none" w:sz="0" w:space="0" w:color="auto"/>
        <w:right w:val="none" w:sz="0" w:space="0" w:color="auto"/>
      </w:divBdr>
    </w:div>
    <w:div w:id="21466590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hansard.parliament.uk/commons/2023-02-28/debates/A82F9A91-47E6-40FE-98AB-3A6089BA9C6C/EatingDisordersAwarenessWeek"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bestforyou.org.uk/worth-warrior-app-of-the-month-september-2023/"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2730</TotalTime>
  <Pages>7</Pages>
  <Words>1789</Words>
  <Characters>11078</Characters>
  <Application>Microsoft Office Word</Application>
  <DocSecurity>0</DocSecurity>
  <Lines>257</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GAZALA SHAHJADA</cp:lastModifiedBy>
  <cp:revision>187</cp:revision>
  <dcterms:created xsi:type="dcterms:W3CDTF">2023-11-08T02:22:00Z</dcterms:created>
  <dcterms:modified xsi:type="dcterms:W3CDTF">2025-03-27T16:26:00Z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