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9FDCD" w14:textId="7B0E22CD" w:rsidR="00BD0340" w:rsidRDefault="00BD0340" w:rsidP="00BD0340">
      <w:pPr>
        <w:spacing w:line="360" w:lineRule="auto"/>
        <w:jc w:val="both"/>
      </w:pPr>
      <w:r>
        <w:rPr>
          <w:noProof/>
        </w:rPr>
        <w:drawing>
          <wp:anchor distT="0" distB="0" distL="114300" distR="114300" simplePos="0" relativeHeight="251658240" behindDoc="1" locked="0" layoutInCell="1" allowOverlap="1" wp14:anchorId="04D35113" wp14:editId="52BAD7D0">
            <wp:simplePos x="0" y="0"/>
            <wp:positionH relativeFrom="margin">
              <wp:align>center</wp:align>
            </wp:positionH>
            <wp:positionV relativeFrom="paragraph">
              <wp:posOffset>6350</wp:posOffset>
            </wp:positionV>
            <wp:extent cx="3092450" cy="1260960"/>
            <wp:effectExtent l="0" t="0" r="0" b="0"/>
            <wp:wrapNone/>
            <wp:docPr id="1483560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92450" cy="1260960"/>
                    </a:xfrm>
                    <a:prstGeom prst="rect">
                      <a:avLst/>
                    </a:prstGeom>
                    <a:noFill/>
                  </pic:spPr>
                </pic:pic>
              </a:graphicData>
            </a:graphic>
            <wp14:sizeRelH relativeFrom="margin">
              <wp14:pctWidth>0</wp14:pctWidth>
            </wp14:sizeRelH>
            <wp14:sizeRelV relativeFrom="margin">
              <wp14:pctHeight>0</wp14:pctHeight>
            </wp14:sizeRelV>
          </wp:anchor>
        </w:drawing>
      </w:r>
    </w:p>
    <w:p w14:paraId="7AEA6847" w14:textId="77777777" w:rsidR="00BD0340" w:rsidRDefault="00BD0340" w:rsidP="00BD0340">
      <w:pPr>
        <w:spacing w:line="360" w:lineRule="auto"/>
        <w:jc w:val="both"/>
      </w:pPr>
    </w:p>
    <w:p w14:paraId="0DAF5E96" w14:textId="77777777" w:rsidR="00BD0340" w:rsidRDefault="00BD0340" w:rsidP="00BD0340">
      <w:pPr>
        <w:spacing w:line="360" w:lineRule="auto"/>
        <w:jc w:val="center"/>
      </w:pPr>
    </w:p>
    <w:p w14:paraId="1BCC5E76" w14:textId="77777777" w:rsidR="00BD0340" w:rsidRDefault="00BD0340" w:rsidP="00BD0340">
      <w:pPr>
        <w:spacing w:line="360" w:lineRule="auto"/>
        <w:jc w:val="both"/>
      </w:pPr>
    </w:p>
    <w:p w14:paraId="0A5090AA" w14:textId="77777777" w:rsidR="00BD0340" w:rsidRDefault="00BD0340" w:rsidP="00BD0340">
      <w:pPr>
        <w:spacing w:line="360" w:lineRule="auto"/>
        <w:jc w:val="both"/>
      </w:pPr>
    </w:p>
    <w:p w14:paraId="25E87BD5" w14:textId="77777777" w:rsidR="00BD0340" w:rsidRDefault="00BD0340" w:rsidP="00BD0340">
      <w:pPr>
        <w:spacing w:line="360" w:lineRule="auto"/>
        <w:jc w:val="both"/>
      </w:pPr>
    </w:p>
    <w:p w14:paraId="62E36BD3" w14:textId="77777777" w:rsidR="00BD0340" w:rsidRPr="00C043AC" w:rsidRDefault="00BD0340" w:rsidP="00BD0340">
      <w:pPr>
        <w:spacing w:line="360" w:lineRule="auto"/>
        <w:jc w:val="both"/>
        <w:rPr>
          <w:b/>
          <w:bCs/>
        </w:rPr>
      </w:pPr>
    </w:p>
    <w:p w14:paraId="49AC6880" w14:textId="77777777" w:rsidR="00BD0340" w:rsidRPr="00C043AC" w:rsidRDefault="00BD0340" w:rsidP="00BD0340">
      <w:pPr>
        <w:spacing w:line="360" w:lineRule="auto"/>
        <w:jc w:val="center"/>
        <w:rPr>
          <w:b/>
          <w:bCs/>
        </w:rPr>
      </w:pPr>
      <w:r w:rsidRPr="00C043AC">
        <w:rPr>
          <w:b/>
          <w:bCs/>
        </w:rPr>
        <w:t>Program: BA International Hotel Management</w:t>
      </w:r>
    </w:p>
    <w:p w14:paraId="7631D116" w14:textId="6825EBC6" w:rsidR="00BD0340" w:rsidRPr="00C043AC" w:rsidRDefault="00BD0340" w:rsidP="00BD0340">
      <w:pPr>
        <w:spacing w:line="360" w:lineRule="auto"/>
        <w:jc w:val="center"/>
        <w:rPr>
          <w:b/>
          <w:bCs/>
        </w:rPr>
      </w:pPr>
      <w:r w:rsidRPr="00C043AC">
        <w:rPr>
          <w:b/>
          <w:bCs/>
        </w:rPr>
        <w:t>Module: Foreign Languages</w:t>
      </w:r>
      <w:r w:rsidR="00C043AC" w:rsidRPr="00C043AC">
        <w:rPr>
          <w:b/>
          <w:bCs/>
        </w:rPr>
        <w:t xml:space="preserve"> and Cultural Awareness (BMIH5003)</w:t>
      </w:r>
    </w:p>
    <w:p w14:paraId="702F29FB" w14:textId="77777777" w:rsidR="00BD0340" w:rsidRPr="00C043AC" w:rsidRDefault="00BD0340" w:rsidP="00BD0340">
      <w:pPr>
        <w:spacing w:line="360" w:lineRule="auto"/>
        <w:jc w:val="center"/>
        <w:rPr>
          <w:b/>
          <w:bCs/>
        </w:rPr>
      </w:pPr>
      <w:r w:rsidRPr="00C043AC">
        <w:rPr>
          <w:b/>
          <w:bCs/>
        </w:rPr>
        <w:t>Professional Reflection</w:t>
      </w:r>
    </w:p>
    <w:p w14:paraId="5C6A7F16" w14:textId="515EF878" w:rsidR="00BD0340" w:rsidRPr="00C043AC" w:rsidRDefault="00C043AC" w:rsidP="00BD0340">
      <w:pPr>
        <w:spacing w:line="360" w:lineRule="auto"/>
        <w:jc w:val="center"/>
        <w:rPr>
          <w:b/>
          <w:bCs/>
        </w:rPr>
      </w:pPr>
      <w:r w:rsidRPr="00C043AC">
        <w:rPr>
          <w:b/>
          <w:bCs/>
        </w:rPr>
        <w:t>Lecturer name: Heidi Prosser</w:t>
      </w:r>
    </w:p>
    <w:p w14:paraId="7C9A6766" w14:textId="52DD4552" w:rsidR="00BD0340" w:rsidRPr="00C043AC" w:rsidRDefault="00BD0340" w:rsidP="00BD0340">
      <w:pPr>
        <w:spacing w:line="360" w:lineRule="auto"/>
        <w:jc w:val="center"/>
        <w:rPr>
          <w:b/>
          <w:bCs/>
        </w:rPr>
      </w:pPr>
      <w:r w:rsidRPr="00C043AC">
        <w:rPr>
          <w:b/>
          <w:bCs/>
        </w:rPr>
        <w:t>Student name</w:t>
      </w:r>
      <w:r w:rsidR="00C043AC" w:rsidRPr="00C043AC">
        <w:rPr>
          <w:b/>
          <w:bCs/>
        </w:rPr>
        <w:t xml:space="preserve">: </w:t>
      </w:r>
      <w:proofErr w:type="spellStart"/>
      <w:r w:rsidR="00C043AC" w:rsidRPr="00C043AC">
        <w:rPr>
          <w:b/>
          <w:bCs/>
        </w:rPr>
        <w:t>Gergo</w:t>
      </w:r>
      <w:proofErr w:type="spellEnd"/>
      <w:r w:rsidR="00C043AC" w:rsidRPr="00C043AC">
        <w:rPr>
          <w:b/>
          <w:bCs/>
        </w:rPr>
        <w:t xml:space="preserve"> Balla</w:t>
      </w:r>
    </w:p>
    <w:p w14:paraId="4A7DB049" w14:textId="66FE4132" w:rsidR="00BD0340" w:rsidRPr="00C043AC" w:rsidRDefault="00BD0340" w:rsidP="00BD0340">
      <w:pPr>
        <w:spacing w:line="360" w:lineRule="auto"/>
        <w:jc w:val="center"/>
        <w:rPr>
          <w:b/>
          <w:bCs/>
        </w:rPr>
      </w:pPr>
      <w:r w:rsidRPr="00C043AC">
        <w:rPr>
          <w:b/>
          <w:bCs/>
        </w:rPr>
        <w:t>Registration ID</w:t>
      </w:r>
      <w:r w:rsidR="00C043AC" w:rsidRPr="00C043AC">
        <w:rPr>
          <w:b/>
          <w:bCs/>
        </w:rPr>
        <w:t>: 2209327</w:t>
      </w:r>
    </w:p>
    <w:p w14:paraId="131E7B69" w14:textId="5AF35BE3" w:rsidR="00C043AC" w:rsidRPr="00C043AC" w:rsidRDefault="00C043AC" w:rsidP="00BD0340">
      <w:pPr>
        <w:spacing w:line="360" w:lineRule="auto"/>
        <w:jc w:val="center"/>
        <w:rPr>
          <w:b/>
          <w:bCs/>
        </w:rPr>
      </w:pPr>
      <w:r w:rsidRPr="00C043AC">
        <w:rPr>
          <w:b/>
          <w:bCs/>
        </w:rPr>
        <w:t>Word count: 519</w:t>
      </w:r>
    </w:p>
    <w:p w14:paraId="37EF8D03" w14:textId="77777777" w:rsidR="00284ADC" w:rsidRDefault="00284ADC" w:rsidP="00FB4A77"/>
    <w:p w14:paraId="7B3099B9" w14:textId="77777777" w:rsidR="00BD0340" w:rsidRDefault="00BD0340" w:rsidP="00FB4A77"/>
    <w:p w14:paraId="473B4FB7" w14:textId="77777777" w:rsidR="00BD0340" w:rsidRDefault="00BD0340" w:rsidP="00FB4A77"/>
    <w:p w14:paraId="1D61152D" w14:textId="77777777" w:rsidR="00BD0340" w:rsidRDefault="00BD0340" w:rsidP="00FB4A77"/>
    <w:p w14:paraId="3E9744FC" w14:textId="77777777" w:rsidR="00BD0340" w:rsidRDefault="00BD0340" w:rsidP="00FB4A77"/>
    <w:p w14:paraId="0F49232E" w14:textId="77777777" w:rsidR="00BD0340" w:rsidRDefault="00BD0340" w:rsidP="00FB4A77"/>
    <w:p w14:paraId="78D175E7" w14:textId="77777777" w:rsidR="00BD0340" w:rsidRDefault="00BD0340" w:rsidP="00FB4A77"/>
    <w:p w14:paraId="67CF2F7D" w14:textId="77777777" w:rsidR="00C043AC" w:rsidRDefault="00C043AC" w:rsidP="00BD0340">
      <w:pPr>
        <w:spacing w:line="360" w:lineRule="auto"/>
        <w:jc w:val="both"/>
      </w:pPr>
    </w:p>
    <w:p w14:paraId="61DDB8E9" w14:textId="11D30764" w:rsidR="00FB4A77" w:rsidRDefault="008E017C" w:rsidP="00BD0340">
      <w:pPr>
        <w:spacing w:line="360" w:lineRule="auto"/>
        <w:jc w:val="both"/>
      </w:pPr>
      <w:r w:rsidRPr="008E017C">
        <w:lastRenderedPageBreak/>
        <w:t xml:space="preserve">I work as a member of the front desk staff at a luxury resort. One day, Mr. Tanaka, a guest from Japan, checked into our hotel. I was supposed to help him out while he was here. He operated in the corporate world but struggled with the English language. It was </w:t>
      </w:r>
      <w:r>
        <w:t>a bit embarrassing</w:t>
      </w:r>
      <w:r w:rsidRPr="008E017C">
        <w:t xml:space="preserve"> that I could</w:t>
      </w:r>
      <w:r>
        <w:t xml:space="preserve"> </w:t>
      </w:r>
      <w:r w:rsidRPr="008E017C">
        <w:t>n</w:t>
      </w:r>
      <w:r>
        <w:t>o</w:t>
      </w:r>
      <w:r w:rsidRPr="008E017C">
        <w:t xml:space="preserve">t communicate in Japanese. The linguistic barrier increased the cultural </w:t>
      </w:r>
      <w:r>
        <w:t>misunderstanding</w:t>
      </w:r>
      <w:r w:rsidRPr="008E017C">
        <w:t xml:space="preserve"> he experienced during his visit.</w:t>
      </w:r>
    </w:p>
    <w:p w14:paraId="163B447A" w14:textId="2FB6594B" w:rsidR="00FB4A77" w:rsidRDefault="00000000" w:rsidP="00BD0340">
      <w:pPr>
        <w:spacing w:line="360" w:lineRule="auto"/>
        <w:jc w:val="both"/>
      </w:pPr>
      <w:r>
        <w:t xml:space="preserve">Cultural misunderstandings can occur in various ways, and this scenario highlighted the impact of the language barrier on guest's experience. </w:t>
      </w:r>
      <w:r w:rsidR="009A6ED6" w:rsidRPr="009A6ED6">
        <w:t xml:space="preserve">It took a lot of work to converse due to his inadequate knowledge of English and my utter inadequacy in Japanese. I informed him of the hotel's essentials at check-in but soon </w:t>
      </w:r>
      <w:proofErr w:type="spellStart"/>
      <w:r w:rsidR="009A6ED6" w:rsidRPr="009A6ED6">
        <w:t>realised</w:t>
      </w:r>
      <w:proofErr w:type="spellEnd"/>
      <w:r w:rsidR="009A6ED6" w:rsidRPr="009A6ED6">
        <w:t xml:space="preserve"> that our conversation could have been more fluid. He gave a polite nod, but his comprehension was beyond my ability to guess.</w:t>
      </w:r>
    </w:p>
    <w:p w14:paraId="3D4CF394" w14:textId="48E3F8D8" w:rsidR="009A6ED6" w:rsidRDefault="00000000" w:rsidP="00BD0340">
      <w:pPr>
        <w:spacing w:line="360" w:lineRule="auto"/>
        <w:jc w:val="both"/>
      </w:pPr>
      <w:r>
        <w:t>My</w:t>
      </w:r>
      <w:r w:rsidRPr="009A6ED6">
        <w:t xml:space="preserve"> lack of familiarity with Japanese social norms and protocol was a second factor contributing to the cultural gap. I had yet to learn about the nuances of Japanese customs like bowing, taking off one's shoes in the house, or the value of giving presents. I </w:t>
      </w:r>
      <w:proofErr w:type="spellStart"/>
      <w:r w:rsidRPr="009A6ED6">
        <w:t>apologise</w:t>
      </w:r>
      <w:r>
        <w:t>d</w:t>
      </w:r>
      <w:proofErr w:type="spellEnd"/>
      <w:r w:rsidRPr="009A6ED6">
        <w:t xml:space="preserve"> to Mr. Tanaka for whatever awkwardness I may have caused. By way of illustration, I extended my hand for a handshake, which is customary in the West but not in Japan</w:t>
      </w:r>
      <w:r w:rsidR="00BD0340">
        <w:t xml:space="preserve"> (Shapiro, 2014).</w:t>
      </w:r>
    </w:p>
    <w:p w14:paraId="27B44FCF" w14:textId="0C130B88" w:rsidR="00116E37" w:rsidRDefault="00000000" w:rsidP="00BD0340">
      <w:pPr>
        <w:spacing w:line="360" w:lineRule="auto"/>
        <w:jc w:val="both"/>
      </w:pPr>
      <w:r w:rsidRPr="009A6ED6">
        <w:t xml:space="preserve">The cultural misunderstanding must be addressed immediately. I should have sought the help of a coworker who was fluent in Japanese or turned to a translation service to understand the situation at hand better. </w:t>
      </w:r>
      <w:r>
        <w:t>To prevent language-related misunderstandings in the future, I need to work on my communication skills. Learning common phrases and basic greetings in the languages of the guests we frequently host can be helpful</w:t>
      </w:r>
      <w:r w:rsidR="00BD0340">
        <w:t xml:space="preserve"> (Kizi, 2022).</w:t>
      </w:r>
      <w:r>
        <w:t xml:space="preserve"> Furthermore, having translation services or tools for such situations can be beneficial. It ensures that guests like him can access information in their language, thus reducing the potential for confusion.</w:t>
      </w:r>
      <w:r w:rsidR="001F045E">
        <w:t xml:space="preserve"> </w:t>
      </w:r>
      <w:r>
        <w:t xml:space="preserve">Since we frequently have international visitors, I should </w:t>
      </w:r>
      <w:proofErr w:type="spellStart"/>
      <w:r>
        <w:t>familiarise</w:t>
      </w:r>
      <w:proofErr w:type="spellEnd"/>
      <w:r>
        <w:t xml:space="preserve"> myself with local customs and social norms from various countries. This information will be helpful in day-to-day encounters and in spotting and responding to subtle cultural cues</w:t>
      </w:r>
      <w:r w:rsidR="00BD0340">
        <w:t xml:space="preserve"> (</w:t>
      </w:r>
      <w:proofErr w:type="spellStart"/>
      <w:r w:rsidR="00BD0340">
        <w:t>Grobelna</w:t>
      </w:r>
      <w:proofErr w:type="spellEnd"/>
      <w:r w:rsidR="00BD0340">
        <w:t>, 2015).</w:t>
      </w:r>
      <w:r>
        <w:t xml:space="preserve"> </w:t>
      </w:r>
      <w:r w:rsidR="001F045E">
        <w:t xml:space="preserve"> </w:t>
      </w:r>
      <w:r>
        <w:t xml:space="preserve">Even though </w:t>
      </w:r>
      <w:r w:rsidR="001F045E">
        <w:t>our guest</w:t>
      </w:r>
      <w:r>
        <w:t xml:space="preserve"> was polite and quiet, his body language betrayed his discomfort. Understanding other cultures and having compassion in these situations is essential</w:t>
      </w:r>
      <w:r w:rsidR="00BD0340">
        <w:t xml:space="preserve"> (</w:t>
      </w:r>
      <w:proofErr w:type="spellStart"/>
      <w:r w:rsidR="00BD0340">
        <w:t>Korjala</w:t>
      </w:r>
      <w:proofErr w:type="spellEnd"/>
      <w:r w:rsidR="00BD0340">
        <w:t>, 2013).</w:t>
      </w:r>
      <w:r>
        <w:t xml:space="preserve"> My strategy should have been more intuitive and flexible. I could have shown that I valued and appreciated his culture by nodding politely or bowing slightly instead of pressing on a handshake.</w:t>
      </w:r>
    </w:p>
    <w:p w14:paraId="1CEEAA8E" w14:textId="48571470" w:rsidR="00BD0340" w:rsidRDefault="00000000" w:rsidP="00BD0340">
      <w:pPr>
        <w:spacing w:line="360" w:lineRule="auto"/>
        <w:jc w:val="both"/>
      </w:pPr>
      <w:r>
        <w:lastRenderedPageBreak/>
        <w:t xml:space="preserve">This scenario highlighted the importance of active listening. It is possible that </w:t>
      </w:r>
      <w:r w:rsidR="00C043AC">
        <w:t>Mr.</w:t>
      </w:r>
      <w:r>
        <w:t xml:space="preserve"> Tanaka tried to communicate his concerns or needs, but I missed the cues due to the language barrier. </w:t>
      </w:r>
      <w:r w:rsidRPr="008A00D1">
        <w:t xml:space="preserve">I need to train myself to listen with more focus and calmness. This entails letting the guest talk at their own pace and using nonverbal cues like nodding and smiling to get them to </w:t>
      </w:r>
      <w:r w:rsidR="00BD0340" w:rsidRPr="008A00D1">
        <w:t>open</w:t>
      </w:r>
      <w:r w:rsidRPr="008A00D1">
        <w:t>.</w:t>
      </w:r>
      <w:r>
        <w:t xml:space="preserve"> </w:t>
      </w:r>
      <w:r w:rsidRPr="008A00D1">
        <w:t>Instead of seeing cultural differences as possible points of contention, I should see them as avenues for personal growth and intellectual stimulation. All hotel staff members are responsible for fostering a friendly and open environment for guests.</w:t>
      </w:r>
    </w:p>
    <w:p w14:paraId="5BF31069" w14:textId="77777777" w:rsidR="00BD0340" w:rsidRDefault="00BD0340" w:rsidP="00BD0340">
      <w:pPr>
        <w:spacing w:line="360" w:lineRule="auto"/>
        <w:jc w:val="both"/>
      </w:pPr>
    </w:p>
    <w:p w14:paraId="4B149B48" w14:textId="77777777" w:rsidR="00BD0340" w:rsidRDefault="00BD0340" w:rsidP="00BD0340">
      <w:pPr>
        <w:spacing w:line="360" w:lineRule="auto"/>
        <w:jc w:val="both"/>
      </w:pPr>
    </w:p>
    <w:p w14:paraId="45751CD7" w14:textId="77777777" w:rsidR="00BD0340" w:rsidRDefault="00BD0340" w:rsidP="00BD0340">
      <w:pPr>
        <w:spacing w:line="360" w:lineRule="auto"/>
        <w:jc w:val="both"/>
      </w:pPr>
    </w:p>
    <w:p w14:paraId="0E9B343E" w14:textId="77777777" w:rsidR="00BD0340" w:rsidRDefault="00BD0340" w:rsidP="00BD0340">
      <w:pPr>
        <w:spacing w:line="360" w:lineRule="auto"/>
        <w:jc w:val="both"/>
      </w:pPr>
    </w:p>
    <w:p w14:paraId="1142918D" w14:textId="77777777" w:rsidR="00BD0340" w:rsidRDefault="00BD0340" w:rsidP="00BD0340">
      <w:pPr>
        <w:spacing w:line="360" w:lineRule="auto"/>
        <w:jc w:val="both"/>
      </w:pPr>
    </w:p>
    <w:p w14:paraId="5EE3EE8F" w14:textId="77777777" w:rsidR="00BD0340" w:rsidRDefault="00BD0340" w:rsidP="00BD0340">
      <w:pPr>
        <w:spacing w:line="360" w:lineRule="auto"/>
        <w:jc w:val="both"/>
      </w:pPr>
    </w:p>
    <w:p w14:paraId="1FE423C4" w14:textId="77777777" w:rsidR="001F045E" w:rsidRDefault="001F045E" w:rsidP="00BD0340">
      <w:pPr>
        <w:spacing w:line="360" w:lineRule="auto"/>
        <w:jc w:val="both"/>
      </w:pPr>
    </w:p>
    <w:p w14:paraId="4E343CD2" w14:textId="77777777" w:rsidR="001F045E" w:rsidRDefault="001F045E" w:rsidP="00BD0340">
      <w:pPr>
        <w:spacing w:line="360" w:lineRule="auto"/>
        <w:jc w:val="both"/>
      </w:pPr>
    </w:p>
    <w:p w14:paraId="025AD8A5" w14:textId="77777777" w:rsidR="001F045E" w:rsidRDefault="001F045E" w:rsidP="00BD0340">
      <w:pPr>
        <w:spacing w:line="360" w:lineRule="auto"/>
        <w:jc w:val="both"/>
      </w:pPr>
    </w:p>
    <w:p w14:paraId="4A72C07A" w14:textId="77777777" w:rsidR="001F045E" w:rsidRDefault="001F045E" w:rsidP="00BD0340">
      <w:pPr>
        <w:spacing w:line="360" w:lineRule="auto"/>
        <w:jc w:val="both"/>
      </w:pPr>
    </w:p>
    <w:p w14:paraId="5C1F06B5" w14:textId="77777777" w:rsidR="00BD0340" w:rsidRDefault="00BD0340" w:rsidP="00BD0340">
      <w:pPr>
        <w:spacing w:line="360" w:lineRule="auto"/>
        <w:jc w:val="both"/>
      </w:pPr>
    </w:p>
    <w:p w14:paraId="6FD692EA" w14:textId="77777777" w:rsidR="00C043AC" w:rsidRDefault="00C043AC" w:rsidP="00BD0340">
      <w:pPr>
        <w:spacing w:line="360" w:lineRule="auto"/>
        <w:jc w:val="both"/>
      </w:pPr>
    </w:p>
    <w:p w14:paraId="29BE9D59" w14:textId="77777777" w:rsidR="00C043AC" w:rsidRDefault="00C043AC" w:rsidP="00BD0340">
      <w:pPr>
        <w:spacing w:line="360" w:lineRule="auto"/>
        <w:jc w:val="both"/>
      </w:pPr>
    </w:p>
    <w:p w14:paraId="76C84701" w14:textId="77777777" w:rsidR="00C043AC" w:rsidRDefault="00C043AC" w:rsidP="00BD0340">
      <w:pPr>
        <w:spacing w:line="360" w:lineRule="auto"/>
        <w:jc w:val="both"/>
      </w:pPr>
    </w:p>
    <w:p w14:paraId="1FE12771" w14:textId="5EA70534" w:rsidR="00BD0340" w:rsidRDefault="00BD0340" w:rsidP="00BD0340">
      <w:pPr>
        <w:pStyle w:val="Heading1"/>
      </w:pPr>
      <w:r>
        <w:lastRenderedPageBreak/>
        <w:t>References</w:t>
      </w:r>
    </w:p>
    <w:p w14:paraId="0107875A" w14:textId="77777777" w:rsidR="00BD0340" w:rsidRDefault="00BD0340" w:rsidP="00BD0340">
      <w:pPr>
        <w:spacing w:line="360" w:lineRule="auto"/>
        <w:ind w:left="720" w:hanging="720"/>
        <w:jc w:val="both"/>
      </w:pPr>
      <w:proofErr w:type="spellStart"/>
      <w:r>
        <w:t>Grobelna</w:t>
      </w:r>
      <w:proofErr w:type="spellEnd"/>
      <w:r>
        <w:t>, A., 2015. Intercultural challenges facing the hospitality industry. Implications for education and hospitality management. Journal of Intercultural Management, 7(3), pp.101-117.</w:t>
      </w:r>
    </w:p>
    <w:p w14:paraId="18E03854" w14:textId="77777777" w:rsidR="00BD0340" w:rsidRDefault="00BD0340" w:rsidP="00BD0340">
      <w:pPr>
        <w:spacing w:line="360" w:lineRule="auto"/>
        <w:ind w:left="720" w:hanging="720"/>
        <w:jc w:val="both"/>
      </w:pPr>
      <w:r>
        <w:t>Kizi, S.B.Y., 2022. Linguo-cultural characteristics of speech etiquette occurring in discourse. Current Research Journal of Philological Sciences, 3(11), pp.59-63.</w:t>
      </w:r>
    </w:p>
    <w:p w14:paraId="6CDD9D92" w14:textId="77777777" w:rsidR="00BD0340" w:rsidRPr="00BD0340" w:rsidRDefault="00BD0340" w:rsidP="00BD0340">
      <w:pPr>
        <w:spacing w:line="360" w:lineRule="auto"/>
        <w:ind w:left="720" w:hanging="720"/>
        <w:jc w:val="both"/>
      </w:pPr>
      <w:proofErr w:type="spellStart"/>
      <w:r>
        <w:t>Korjala</w:t>
      </w:r>
      <w:proofErr w:type="spellEnd"/>
      <w:r>
        <w:t>, V., 2013. Cultural diversity in hospitality management: how to improve cultural diversity workforce.</w:t>
      </w:r>
    </w:p>
    <w:p w14:paraId="0CF2D215" w14:textId="77777777" w:rsidR="00BD0340" w:rsidRDefault="00BD0340" w:rsidP="00BD0340">
      <w:pPr>
        <w:spacing w:line="360" w:lineRule="auto"/>
        <w:ind w:left="720" w:hanging="720"/>
        <w:jc w:val="both"/>
      </w:pPr>
      <w:r>
        <w:t>Shapiro, H., 2014. Shaking Hands (Doctoral dissertation, University of Oregon).</w:t>
      </w:r>
    </w:p>
    <w:p w14:paraId="70A2BE23" w14:textId="77777777" w:rsidR="00FB4A77" w:rsidRDefault="00FB4A77" w:rsidP="00BD0340">
      <w:pPr>
        <w:spacing w:line="360" w:lineRule="auto"/>
        <w:jc w:val="both"/>
      </w:pPr>
    </w:p>
    <w:sectPr w:rsidR="00FB4A7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46CB7" w14:textId="77777777" w:rsidR="006E4607" w:rsidRDefault="006E4607" w:rsidP="008E50AD">
      <w:pPr>
        <w:spacing w:after="0" w:line="240" w:lineRule="auto"/>
      </w:pPr>
      <w:r>
        <w:separator/>
      </w:r>
    </w:p>
  </w:endnote>
  <w:endnote w:type="continuationSeparator" w:id="0">
    <w:p w14:paraId="0FC639BC" w14:textId="77777777" w:rsidR="006E4607" w:rsidRDefault="006E4607" w:rsidP="008E5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3421546"/>
      <w:docPartObj>
        <w:docPartGallery w:val="Page Numbers (Bottom of Page)"/>
        <w:docPartUnique/>
      </w:docPartObj>
    </w:sdtPr>
    <w:sdtEndPr>
      <w:rPr>
        <w:noProof/>
      </w:rPr>
    </w:sdtEndPr>
    <w:sdtContent>
      <w:p w14:paraId="4D0606F0" w14:textId="1F82D208" w:rsidR="008E50AD" w:rsidRDefault="008E50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0A01D3" w14:textId="77777777" w:rsidR="008E50AD" w:rsidRDefault="008E50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B14A4" w14:textId="77777777" w:rsidR="006E4607" w:rsidRDefault="006E4607" w:rsidP="008E50AD">
      <w:pPr>
        <w:spacing w:after="0" w:line="240" w:lineRule="auto"/>
      </w:pPr>
      <w:r>
        <w:separator/>
      </w:r>
    </w:p>
  </w:footnote>
  <w:footnote w:type="continuationSeparator" w:id="0">
    <w:p w14:paraId="753A8F1D" w14:textId="77777777" w:rsidR="006E4607" w:rsidRDefault="006E4607" w:rsidP="008E50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E37"/>
    <w:rsid w:val="00046B90"/>
    <w:rsid w:val="00116E37"/>
    <w:rsid w:val="001F045E"/>
    <w:rsid w:val="00261B1E"/>
    <w:rsid w:val="00284ADC"/>
    <w:rsid w:val="00456C49"/>
    <w:rsid w:val="005075FF"/>
    <w:rsid w:val="006B2F4F"/>
    <w:rsid w:val="006E4607"/>
    <w:rsid w:val="007451E5"/>
    <w:rsid w:val="00747930"/>
    <w:rsid w:val="007A6CC9"/>
    <w:rsid w:val="0086531C"/>
    <w:rsid w:val="008878C8"/>
    <w:rsid w:val="008A00D1"/>
    <w:rsid w:val="008E017C"/>
    <w:rsid w:val="008E50AD"/>
    <w:rsid w:val="009A6ED6"/>
    <w:rsid w:val="009E2F05"/>
    <w:rsid w:val="00BD0340"/>
    <w:rsid w:val="00C043AC"/>
    <w:rsid w:val="00DF697A"/>
    <w:rsid w:val="00E34B08"/>
    <w:rsid w:val="00FB4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B50C1"/>
  <w15:chartTrackingRefBased/>
  <w15:docId w15:val="{B6EC5036-3C44-4699-900F-A5DD3E14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1E5"/>
    <w:pPr>
      <w:spacing w:after="200" w:line="276" w:lineRule="auto"/>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5075FF"/>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878C8"/>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7A6CC9"/>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7A6CC9"/>
    <w:pPr>
      <w:keepNext/>
      <w:keepLines/>
      <w:spacing w:before="40" w:after="0"/>
      <w:outlineLvl w:val="3"/>
    </w:pPr>
    <w:rPr>
      <w:rFonts w:eastAsiaTheme="majorEastAsia" w:cstheme="majorBid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78C8"/>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5075FF"/>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7A6CC9"/>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7A6CC9"/>
    <w:rPr>
      <w:rFonts w:ascii="Times New Roman" w:eastAsiaTheme="majorEastAsia" w:hAnsi="Times New Roman" w:cstheme="majorBidi"/>
      <w:iCs/>
      <w:color w:val="000000" w:themeColor="text1"/>
      <w:sz w:val="24"/>
    </w:rPr>
  </w:style>
  <w:style w:type="paragraph" w:styleId="NormalWeb">
    <w:name w:val="Normal (Web)"/>
    <w:basedOn w:val="Normal"/>
    <w:uiPriority w:val="99"/>
    <w:semiHidden/>
    <w:unhideWhenUsed/>
    <w:rsid w:val="00FB4A77"/>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8E50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50AD"/>
    <w:rPr>
      <w:rFonts w:ascii="Times New Roman" w:hAnsi="Times New Roman"/>
      <w:kern w:val="0"/>
      <w:sz w:val="24"/>
      <w14:ligatures w14:val="none"/>
    </w:rPr>
  </w:style>
  <w:style w:type="paragraph" w:styleId="Footer">
    <w:name w:val="footer"/>
    <w:basedOn w:val="Normal"/>
    <w:link w:val="FooterChar"/>
    <w:uiPriority w:val="99"/>
    <w:unhideWhenUsed/>
    <w:rsid w:val="008E50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50AD"/>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54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604</Words>
  <Characters>3448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Gergo Balla</cp:lastModifiedBy>
  <cp:revision>2</cp:revision>
  <dcterms:created xsi:type="dcterms:W3CDTF">2023-10-20T12:32:00Z</dcterms:created>
  <dcterms:modified xsi:type="dcterms:W3CDTF">2023-10-20T12:32:00Z</dcterms:modified>
</cp:coreProperties>
</file>