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BC4" w:rsidRPr="00BB4F2F" w:rsidRDefault="000D5BC4" w:rsidP="000D5BC4">
      <w:pPr>
        <w:spacing w:line="360" w:lineRule="auto"/>
        <w:jc w:val="both"/>
        <w:rPr>
          <w:rFonts w:ascii="Times New Roman" w:hAnsi="Times New Roman" w:cs="Times New Roman"/>
          <w:color w:val="000000" w:themeColor="text1"/>
          <w:sz w:val="36"/>
          <w:szCs w:val="36"/>
          <w:lang w:val="en-GB" w:eastAsia="en-GB"/>
        </w:rPr>
      </w:pPr>
    </w:p>
    <w:p w:rsidR="00B47F94" w:rsidRPr="00BB4F2F" w:rsidRDefault="00B47F94" w:rsidP="00B47F94">
      <w:pPr>
        <w:spacing w:line="360" w:lineRule="auto"/>
        <w:jc w:val="center"/>
        <w:rPr>
          <w:rFonts w:ascii="Times New Roman" w:hAnsi="Times New Roman" w:cs="Times New Roman"/>
          <w:b/>
          <w:color w:val="000000" w:themeColor="text1"/>
          <w:sz w:val="40"/>
          <w:szCs w:val="40"/>
        </w:rPr>
      </w:pPr>
      <w:r w:rsidRPr="00BB4F2F">
        <w:rPr>
          <w:rFonts w:ascii="Times New Roman" w:hAnsi="Times New Roman" w:cs="Times New Roman"/>
          <w:b/>
          <w:color w:val="000000" w:themeColor="text1"/>
          <w:sz w:val="40"/>
          <w:szCs w:val="40"/>
        </w:rPr>
        <w:t>Assignment-2. A Report: Marriott International. 2000 words (+/-10%)</w:t>
      </w:r>
    </w:p>
    <w:p w:rsidR="00B47F94" w:rsidRPr="00BB4F2F" w:rsidRDefault="00B47F94" w:rsidP="00B47F94">
      <w:pPr>
        <w:spacing w:line="360" w:lineRule="auto"/>
        <w:jc w:val="center"/>
        <w:rPr>
          <w:rFonts w:ascii="Times New Roman" w:hAnsi="Times New Roman" w:cs="Times New Roman"/>
          <w:b/>
          <w:color w:val="000000" w:themeColor="text1"/>
          <w:sz w:val="40"/>
          <w:szCs w:val="40"/>
        </w:rPr>
      </w:pPr>
    </w:p>
    <w:p w:rsidR="00B47F94" w:rsidRPr="00BB4F2F" w:rsidRDefault="00B47F94" w:rsidP="00B47F94">
      <w:pPr>
        <w:spacing w:line="360" w:lineRule="auto"/>
        <w:jc w:val="center"/>
        <w:rPr>
          <w:rFonts w:ascii="Times New Roman" w:hAnsi="Times New Roman" w:cs="Times New Roman"/>
          <w:b/>
          <w:color w:val="000000" w:themeColor="text1"/>
          <w:sz w:val="40"/>
          <w:szCs w:val="40"/>
        </w:rPr>
      </w:pPr>
      <w:r w:rsidRPr="00BB4F2F">
        <w:rPr>
          <w:rFonts w:ascii="Times New Roman" w:hAnsi="Times New Roman" w:cs="Times New Roman"/>
          <w:b/>
          <w:color w:val="000000" w:themeColor="text1"/>
          <w:sz w:val="40"/>
          <w:szCs w:val="40"/>
        </w:rPr>
        <w:t>CHAUDHRY MUHAMMAD ASIM</w:t>
      </w:r>
    </w:p>
    <w:p w:rsidR="00B47F94" w:rsidRPr="00BB4F2F" w:rsidRDefault="00B47F94" w:rsidP="00B47F94">
      <w:pPr>
        <w:spacing w:line="360" w:lineRule="auto"/>
        <w:jc w:val="center"/>
        <w:rPr>
          <w:rFonts w:ascii="Times New Roman" w:hAnsi="Times New Roman" w:cs="Times New Roman"/>
          <w:b/>
          <w:color w:val="000000" w:themeColor="text1"/>
          <w:sz w:val="40"/>
          <w:szCs w:val="40"/>
        </w:rPr>
      </w:pPr>
      <w:r w:rsidRPr="00BB4F2F">
        <w:rPr>
          <w:rFonts w:ascii="Times New Roman" w:hAnsi="Times New Roman" w:cs="Times New Roman"/>
          <w:b/>
          <w:color w:val="000000" w:themeColor="text1"/>
          <w:sz w:val="40"/>
          <w:szCs w:val="40"/>
        </w:rPr>
        <w:t>STUDENT ID:</w:t>
      </w:r>
      <w:r w:rsidRPr="00BB4F2F">
        <w:rPr>
          <w:rFonts w:ascii="Times New Roman" w:hAnsi="Times New Roman" w:cs="Times New Roman"/>
          <w:b/>
          <w:color w:val="000000" w:themeColor="text1"/>
          <w:sz w:val="24"/>
          <w:szCs w:val="24"/>
        </w:rPr>
        <w:t xml:space="preserve"> </w:t>
      </w:r>
      <w:r w:rsidRPr="00BB4F2F">
        <w:rPr>
          <w:rFonts w:ascii="Times New Roman" w:hAnsi="Times New Roman" w:cs="Times New Roman"/>
          <w:b/>
          <w:color w:val="000000" w:themeColor="text1"/>
          <w:sz w:val="40"/>
          <w:szCs w:val="40"/>
        </w:rPr>
        <w:t>2246597</w:t>
      </w:r>
    </w:p>
    <w:p w:rsidR="00B47F94" w:rsidRPr="00BB4F2F" w:rsidRDefault="00B47F94" w:rsidP="00B47F94">
      <w:pPr>
        <w:autoSpaceDE w:val="0"/>
        <w:autoSpaceDN w:val="0"/>
        <w:adjustRightInd w:val="0"/>
        <w:spacing w:after="0" w:line="240" w:lineRule="auto"/>
        <w:jc w:val="center"/>
        <w:rPr>
          <w:rFonts w:ascii="Times New Roman" w:hAnsi="Times New Roman" w:cs="Times New Roman"/>
          <w:b/>
          <w:bCs/>
          <w:color w:val="000000" w:themeColor="text1"/>
          <w:sz w:val="40"/>
          <w:szCs w:val="40"/>
          <w:lang w:val="en-GB"/>
        </w:rPr>
      </w:pPr>
      <w:r w:rsidRPr="00BB4F2F">
        <w:rPr>
          <w:rFonts w:ascii="Times New Roman" w:hAnsi="Times New Roman" w:cs="Times New Roman"/>
          <w:b/>
          <w:bCs/>
          <w:color w:val="000000" w:themeColor="text1"/>
          <w:sz w:val="40"/>
          <w:szCs w:val="40"/>
          <w:lang w:val="en-GB"/>
        </w:rPr>
        <w:t>BMIH5004</w:t>
      </w:r>
    </w:p>
    <w:p w:rsidR="00B47F94" w:rsidRPr="00BB4F2F" w:rsidRDefault="00B47F94" w:rsidP="00B47F94">
      <w:pPr>
        <w:autoSpaceDE w:val="0"/>
        <w:autoSpaceDN w:val="0"/>
        <w:adjustRightInd w:val="0"/>
        <w:spacing w:after="0" w:line="240" w:lineRule="auto"/>
        <w:jc w:val="center"/>
        <w:rPr>
          <w:rFonts w:ascii="Times New Roman" w:hAnsi="Times New Roman" w:cs="Times New Roman"/>
          <w:b/>
          <w:bCs/>
          <w:color w:val="000000" w:themeColor="text1"/>
          <w:sz w:val="40"/>
          <w:szCs w:val="40"/>
          <w:lang w:val="en-GB"/>
        </w:rPr>
      </w:pPr>
    </w:p>
    <w:p w:rsidR="00B47F94" w:rsidRPr="00BB4F2F" w:rsidRDefault="00B47F94" w:rsidP="00B47F94">
      <w:pPr>
        <w:autoSpaceDE w:val="0"/>
        <w:autoSpaceDN w:val="0"/>
        <w:adjustRightInd w:val="0"/>
        <w:spacing w:after="0" w:line="240" w:lineRule="auto"/>
        <w:rPr>
          <w:rFonts w:ascii="Times New Roman" w:hAnsi="Times New Roman" w:cs="Times New Roman"/>
          <w:b/>
          <w:bCs/>
          <w:color w:val="000000" w:themeColor="text1"/>
          <w:sz w:val="48"/>
          <w:szCs w:val="48"/>
          <w:lang w:val="en-GB"/>
        </w:rPr>
      </w:pPr>
      <w:r w:rsidRPr="00BB4F2F">
        <w:rPr>
          <w:rFonts w:ascii="Times New Roman" w:hAnsi="Times New Roman" w:cs="Times New Roman"/>
          <w:b/>
          <w:bCs/>
          <w:color w:val="000000" w:themeColor="text1"/>
          <w:sz w:val="48"/>
          <w:szCs w:val="48"/>
          <w:lang w:val="en-GB"/>
        </w:rPr>
        <w:t>Management and Organisational Behaviour</w:t>
      </w:r>
    </w:p>
    <w:p w:rsidR="00B47F94" w:rsidRPr="00BB4F2F" w:rsidRDefault="00B47F94" w:rsidP="00B47F94">
      <w:pPr>
        <w:spacing w:line="360" w:lineRule="auto"/>
        <w:jc w:val="center"/>
        <w:rPr>
          <w:rFonts w:ascii="Times New Roman" w:hAnsi="Times New Roman" w:cs="Times New Roman"/>
          <w:b/>
          <w:bCs/>
          <w:color w:val="000000" w:themeColor="text1"/>
          <w:sz w:val="40"/>
          <w:szCs w:val="40"/>
          <w:lang w:val="en-GB"/>
        </w:rPr>
      </w:pPr>
    </w:p>
    <w:p w:rsidR="00B47F94" w:rsidRDefault="00B47F94" w:rsidP="00B47F94">
      <w:pPr>
        <w:spacing w:line="360" w:lineRule="auto"/>
        <w:jc w:val="center"/>
        <w:rPr>
          <w:rFonts w:ascii="Times New Roman" w:hAnsi="Times New Roman" w:cs="Times New Roman"/>
          <w:b/>
          <w:bCs/>
          <w:color w:val="000000" w:themeColor="text1"/>
          <w:sz w:val="40"/>
          <w:szCs w:val="40"/>
          <w:lang w:val="en-GB"/>
        </w:rPr>
      </w:pPr>
      <w:r w:rsidRPr="00BB4F2F">
        <w:rPr>
          <w:rFonts w:ascii="Times New Roman" w:hAnsi="Times New Roman" w:cs="Times New Roman"/>
          <w:b/>
          <w:bCs/>
          <w:color w:val="000000" w:themeColor="text1"/>
          <w:sz w:val="40"/>
          <w:szCs w:val="40"/>
          <w:lang w:val="en-GB"/>
        </w:rPr>
        <w:t>Module Lead: Daniel Payne</w:t>
      </w:r>
    </w:p>
    <w:p w:rsidR="0036561B" w:rsidRPr="00BB4F2F" w:rsidRDefault="0036561B" w:rsidP="00B47F94">
      <w:pPr>
        <w:spacing w:line="360" w:lineRule="auto"/>
        <w:jc w:val="center"/>
        <w:rPr>
          <w:rFonts w:ascii="Times New Roman" w:hAnsi="Times New Roman" w:cs="Times New Roman"/>
          <w:b/>
          <w:bCs/>
          <w:color w:val="000000" w:themeColor="text1"/>
          <w:sz w:val="40"/>
          <w:szCs w:val="40"/>
          <w:lang w:val="en-GB"/>
        </w:rPr>
      </w:pPr>
      <w:r>
        <w:rPr>
          <w:rFonts w:ascii="Times New Roman" w:hAnsi="Times New Roman" w:cs="Times New Roman"/>
          <w:b/>
          <w:bCs/>
          <w:color w:val="000000" w:themeColor="text1"/>
          <w:sz w:val="40"/>
          <w:szCs w:val="40"/>
          <w:lang w:val="en-GB"/>
        </w:rPr>
        <w:t>Tutor: Antoinette Milne</w:t>
      </w: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p>
    <w:p w:rsidR="00B47F94" w:rsidRPr="00BB4F2F" w:rsidRDefault="00B47F94" w:rsidP="00B47F94">
      <w:pPr>
        <w:autoSpaceDE w:val="0"/>
        <w:autoSpaceDN w:val="0"/>
        <w:adjustRightInd w:val="0"/>
        <w:spacing w:after="0" w:line="240" w:lineRule="auto"/>
        <w:jc w:val="both"/>
        <w:rPr>
          <w:rFonts w:ascii="Times New Roman" w:hAnsi="Times New Roman" w:cs="Times New Roman"/>
          <w:b/>
          <w:color w:val="000000" w:themeColor="text1"/>
          <w:sz w:val="52"/>
          <w:szCs w:val="52"/>
          <w:lang w:val="en-GB"/>
        </w:rPr>
      </w:pPr>
    </w:p>
    <w:p w:rsidR="00B47F94" w:rsidRPr="00BB4F2F" w:rsidRDefault="00B47F94" w:rsidP="00B47F94">
      <w:pPr>
        <w:autoSpaceDE w:val="0"/>
        <w:autoSpaceDN w:val="0"/>
        <w:adjustRightInd w:val="0"/>
        <w:spacing w:after="0" w:line="240" w:lineRule="auto"/>
        <w:jc w:val="both"/>
        <w:rPr>
          <w:rFonts w:ascii="Times New Roman" w:hAnsi="Times New Roman" w:cs="Times New Roman"/>
          <w:b/>
          <w:color w:val="000000" w:themeColor="text1"/>
          <w:sz w:val="52"/>
          <w:szCs w:val="52"/>
          <w:lang w:val="en-GB"/>
        </w:rPr>
      </w:pPr>
    </w:p>
    <w:p w:rsidR="00B47F94" w:rsidRPr="00BB4F2F" w:rsidRDefault="00B47F94" w:rsidP="00B47F94">
      <w:pPr>
        <w:autoSpaceDE w:val="0"/>
        <w:autoSpaceDN w:val="0"/>
        <w:adjustRightInd w:val="0"/>
        <w:spacing w:after="0" w:line="240" w:lineRule="auto"/>
        <w:jc w:val="both"/>
        <w:rPr>
          <w:rFonts w:ascii="Times New Roman" w:hAnsi="Times New Roman" w:cs="Times New Roman"/>
          <w:b/>
          <w:color w:val="000000" w:themeColor="text1"/>
          <w:sz w:val="52"/>
          <w:szCs w:val="52"/>
          <w:lang w:val="en-GB"/>
        </w:rPr>
      </w:pPr>
      <w:r w:rsidRPr="00BB4F2F">
        <w:rPr>
          <w:rFonts w:ascii="Times New Roman" w:hAnsi="Times New Roman" w:cs="Times New Roman"/>
          <w:b/>
          <w:color w:val="000000" w:themeColor="text1"/>
          <w:sz w:val="52"/>
          <w:szCs w:val="52"/>
          <w:lang w:val="en-GB"/>
        </w:rPr>
        <w:t>AI Acknowledgement:</w:t>
      </w:r>
    </w:p>
    <w:p w:rsidR="00B47F94" w:rsidRPr="00BB4F2F" w:rsidRDefault="00B47F94" w:rsidP="00B47F94">
      <w:pPr>
        <w:autoSpaceDE w:val="0"/>
        <w:autoSpaceDN w:val="0"/>
        <w:adjustRightInd w:val="0"/>
        <w:spacing w:after="0" w:line="240" w:lineRule="auto"/>
        <w:jc w:val="both"/>
        <w:rPr>
          <w:rFonts w:ascii="Times New Roman" w:hAnsi="Times New Roman" w:cs="Times New Roman"/>
          <w:b/>
          <w:color w:val="000000" w:themeColor="text1"/>
          <w:sz w:val="52"/>
          <w:szCs w:val="52"/>
          <w:lang w:val="en-GB"/>
        </w:rPr>
      </w:pPr>
    </w:p>
    <w:p w:rsidR="00B47F94" w:rsidRPr="00BB4F2F" w:rsidRDefault="00B47F94" w:rsidP="00B47F94">
      <w:pPr>
        <w:spacing w:line="360" w:lineRule="auto"/>
        <w:jc w:val="both"/>
        <w:rPr>
          <w:rFonts w:ascii="Times New Roman" w:hAnsi="Times New Roman" w:cs="Times New Roman"/>
          <w:color w:val="000000" w:themeColor="text1"/>
          <w:sz w:val="24"/>
          <w:szCs w:val="24"/>
        </w:rPr>
      </w:pPr>
      <w:r w:rsidRPr="00BB4F2F">
        <w:rPr>
          <w:rFonts w:ascii="Times New Roman" w:hAnsi="Times New Roman" w:cs="Times New Roman"/>
          <w:color w:val="000000" w:themeColor="text1"/>
          <w:sz w:val="48"/>
          <w:szCs w:val="48"/>
          <w:lang w:val="en-GB"/>
        </w:rPr>
        <w:t>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rsidR="00B47F94" w:rsidRPr="00BB4F2F" w:rsidRDefault="00B47F94" w:rsidP="00F74B33">
      <w:pPr>
        <w:spacing w:line="360" w:lineRule="auto"/>
        <w:jc w:val="both"/>
        <w:rPr>
          <w:rStyle w:val="SubtleEmphasis"/>
          <w:rFonts w:ascii="Times New Roman" w:hAnsi="Times New Roman" w:cs="Times New Roman"/>
          <w:b/>
          <w:i w:val="0"/>
          <w:color w:val="000000" w:themeColor="text1"/>
          <w:sz w:val="32"/>
          <w:szCs w:val="32"/>
        </w:rPr>
      </w:pPr>
    </w:p>
    <w:p w:rsidR="00B47F94" w:rsidRPr="00BB4F2F" w:rsidRDefault="00B47F94" w:rsidP="00F74B33">
      <w:pPr>
        <w:spacing w:line="360" w:lineRule="auto"/>
        <w:jc w:val="both"/>
        <w:rPr>
          <w:rStyle w:val="SubtleEmphasis"/>
          <w:rFonts w:ascii="Times New Roman" w:hAnsi="Times New Roman" w:cs="Times New Roman"/>
          <w:b/>
          <w:i w:val="0"/>
          <w:color w:val="000000" w:themeColor="text1"/>
          <w:sz w:val="32"/>
          <w:szCs w:val="32"/>
        </w:rPr>
      </w:pPr>
    </w:p>
    <w:p w:rsidR="00B47F94" w:rsidRPr="00BB4F2F" w:rsidRDefault="00B47F94" w:rsidP="00F74B33">
      <w:pPr>
        <w:spacing w:line="360" w:lineRule="auto"/>
        <w:jc w:val="both"/>
        <w:rPr>
          <w:rStyle w:val="SubtleEmphasis"/>
          <w:rFonts w:ascii="Times New Roman" w:hAnsi="Times New Roman" w:cs="Times New Roman"/>
          <w:b/>
          <w:i w:val="0"/>
          <w:color w:val="000000" w:themeColor="text1"/>
          <w:sz w:val="32"/>
          <w:szCs w:val="32"/>
        </w:rPr>
      </w:pPr>
    </w:p>
    <w:p w:rsidR="00BB4F2F" w:rsidRDefault="00BB4F2F" w:rsidP="00F74B33">
      <w:pPr>
        <w:spacing w:line="360" w:lineRule="auto"/>
        <w:jc w:val="both"/>
        <w:rPr>
          <w:rStyle w:val="SubtleEmphasis"/>
          <w:rFonts w:ascii="Times New Roman" w:hAnsi="Times New Roman" w:cs="Times New Roman"/>
          <w:b/>
          <w:i w:val="0"/>
          <w:color w:val="000000" w:themeColor="text1"/>
          <w:sz w:val="32"/>
          <w:szCs w:val="32"/>
        </w:rPr>
      </w:pPr>
    </w:p>
    <w:p w:rsidR="00BB4F2F" w:rsidRPr="00BB4F2F" w:rsidRDefault="00BB4F2F" w:rsidP="00F74B33">
      <w:pPr>
        <w:spacing w:line="360" w:lineRule="auto"/>
        <w:jc w:val="both"/>
        <w:rPr>
          <w:rStyle w:val="SubtleEmphasis"/>
          <w:rFonts w:ascii="Times New Roman" w:hAnsi="Times New Roman" w:cs="Times New Roman"/>
          <w:b/>
          <w:i w:val="0"/>
          <w:color w:val="000000" w:themeColor="text1"/>
          <w:sz w:val="32"/>
          <w:szCs w:val="32"/>
        </w:rPr>
      </w:pPr>
    </w:p>
    <w:p w:rsidR="00084E5E" w:rsidRPr="00BB4F2F" w:rsidRDefault="00084E5E" w:rsidP="00084E5E">
      <w:pPr>
        <w:pStyle w:val="Heading1"/>
        <w:rPr>
          <w:rFonts w:ascii="Times New Roman" w:hAnsi="Times New Roman" w:cs="Times New Roman"/>
          <w:b/>
          <w:color w:val="000000" w:themeColor="text1"/>
        </w:rPr>
      </w:pPr>
      <w:bookmarkStart w:id="0" w:name="_Toc192014159"/>
      <w:r w:rsidRPr="00BB4F2F">
        <w:rPr>
          <w:rFonts w:ascii="Times New Roman" w:hAnsi="Times New Roman" w:cs="Times New Roman"/>
          <w:b/>
          <w:color w:val="000000" w:themeColor="text1"/>
        </w:rPr>
        <w:t>Executive Summary</w:t>
      </w:r>
      <w:bookmarkEnd w:id="0"/>
    </w:p>
    <w:p w:rsidR="00BA3CC9" w:rsidRPr="00FB4053" w:rsidRDefault="00BA3CC9" w:rsidP="00BA3CC9">
      <w:pPr>
        <w:spacing w:line="360" w:lineRule="auto"/>
        <w:jc w:val="both"/>
        <w:rPr>
          <w:rFonts w:ascii="Times New Roman" w:hAnsi="Times New Roman" w:cs="Times New Roman"/>
          <w:color w:val="000000" w:themeColor="text1"/>
          <w:sz w:val="24"/>
          <w:szCs w:val="24"/>
        </w:rPr>
      </w:pPr>
      <w:r w:rsidRPr="00FB4053">
        <w:rPr>
          <w:rFonts w:ascii="Times New Roman" w:hAnsi="Times New Roman" w:cs="Times New Roman"/>
          <w:color w:val="000000" w:themeColor="text1"/>
          <w:sz w:val="24"/>
          <w:szCs w:val="24"/>
        </w:rPr>
        <w:t>This report gives the full overview of the operations of Marriott Inte</w:t>
      </w:r>
      <w:r w:rsidR="00124FD6">
        <w:rPr>
          <w:rFonts w:ascii="Times New Roman" w:hAnsi="Times New Roman" w:cs="Times New Roman"/>
          <w:color w:val="000000" w:themeColor="text1"/>
          <w:sz w:val="24"/>
          <w:szCs w:val="24"/>
        </w:rPr>
        <w:t>rnational, including its organis</w:t>
      </w:r>
      <w:r w:rsidRPr="00FB4053">
        <w:rPr>
          <w:rFonts w:ascii="Times New Roman" w:hAnsi="Times New Roman" w:cs="Times New Roman"/>
          <w:color w:val="000000" w:themeColor="text1"/>
          <w:sz w:val="24"/>
          <w:szCs w:val="24"/>
        </w:rPr>
        <w:t xml:space="preserve">ation structure, corporate culture, and strategic objectives for both corporate and individual hotel levels. The report examines policies sincerely focused on the people, a core component of its strength as a global leader in hospitality. The </w:t>
      </w:r>
      <w:r>
        <w:rPr>
          <w:rFonts w:ascii="Times New Roman" w:hAnsi="Times New Roman" w:cs="Times New Roman"/>
          <w:color w:val="000000" w:themeColor="text1"/>
          <w:sz w:val="24"/>
          <w:szCs w:val="24"/>
        </w:rPr>
        <w:t>report</w:t>
      </w:r>
      <w:r w:rsidRPr="00FB4053">
        <w:rPr>
          <w:rFonts w:ascii="Times New Roman" w:hAnsi="Times New Roman" w:cs="Times New Roman"/>
          <w:color w:val="000000" w:themeColor="text1"/>
          <w:sz w:val="24"/>
          <w:szCs w:val="24"/>
        </w:rPr>
        <w:t xml:space="preserve"> further explores Marriott's core values of putting </w:t>
      </w:r>
      <w:r>
        <w:rPr>
          <w:rFonts w:ascii="Times New Roman" w:hAnsi="Times New Roman" w:cs="Times New Roman"/>
          <w:color w:val="000000" w:themeColor="text1"/>
          <w:sz w:val="24"/>
          <w:szCs w:val="24"/>
        </w:rPr>
        <w:t>people first</w:t>
      </w:r>
      <w:r w:rsidRPr="00FB4053">
        <w:rPr>
          <w:rFonts w:ascii="Times New Roman" w:hAnsi="Times New Roman" w:cs="Times New Roman"/>
          <w:color w:val="000000" w:themeColor="text1"/>
          <w:sz w:val="24"/>
          <w:szCs w:val="24"/>
        </w:rPr>
        <w:t>, strive for excellence, and embracing change- and their impact on operations and employee engagement. The</w:t>
      </w:r>
      <w:r w:rsidR="00124FD6">
        <w:rPr>
          <w:rFonts w:ascii="Times New Roman" w:hAnsi="Times New Roman" w:cs="Times New Roman"/>
          <w:color w:val="000000" w:themeColor="text1"/>
          <w:sz w:val="24"/>
          <w:szCs w:val="24"/>
        </w:rPr>
        <w:t xml:space="preserve"> report also reviews the organis</w:t>
      </w:r>
      <w:r w:rsidRPr="00FB4053">
        <w:rPr>
          <w:rFonts w:ascii="Times New Roman" w:hAnsi="Times New Roman" w:cs="Times New Roman"/>
          <w:color w:val="000000" w:themeColor="text1"/>
          <w:sz w:val="24"/>
          <w:szCs w:val="24"/>
        </w:rPr>
        <w:t>atio</w:t>
      </w:r>
      <w:r w:rsidR="00BB1F99">
        <w:rPr>
          <w:rFonts w:ascii="Times New Roman" w:hAnsi="Times New Roman" w:cs="Times New Roman"/>
          <w:color w:val="000000" w:themeColor="text1"/>
          <w:sz w:val="24"/>
          <w:szCs w:val="24"/>
        </w:rPr>
        <w:t>n's efforts on diversity, equality</w:t>
      </w:r>
      <w:r w:rsidRPr="00FB4053">
        <w:rPr>
          <w:rFonts w:ascii="Times New Roman" w:hAnsi="Times New Roman" w:cs="Times New Roman"/>
          <w:color w:val="000000" w:themeColor="text1"/>
          <w:sz w:val="24"/>
          <w:szCs w:val="24"/>
        </w:rPr>
        <w:t>, and inclusion (DEI), including the impact of DEI on workforce productivity. The highlig</w:t>
      </w:r>
      <w:r w:rsidR="00124FD6">
        <w:rPr>
          <w:rFonts w:ascii="Times New Roman" w:hAnsi="Times New Roman" w:cs="Times New Roman"/>
          <w:color w:val="000000" w:themeColor="text1"/>
          <w:sz w:val="24"/>
          <w:szCs w:val="24"/>
        </w:rPr>
        <w:t>hts directed towards the organis</w:t>
      </w:r>
      <w:r w:rsidRPr="00FB4053">
        <w:rPr>
          <w:rFonts w:ascii="Times New Roman" w:hAnsi="Times New Roman" w:cs="Times New Roman"/>
          <w:color w:val="000000" w:themeColor="text1"/>
          <w:sz w:val="24"/>
          <w:szCs w:val="24"/>
        </w:rPr>
        <w:t>ation sought to</w:t>
      </w:r>
      <w:r w:rsidR="00124FD6">
        <w:rPr>
          <w:rFonts w:ascii="Times New Roman" w:hAnsi="Times New Roman" w:cs="Times New Roman"/>
          <w:color w:val="000000" w:themeColor="text1"/>
          <w:sz w:val="24"/>
          <w:szCs w:val="24"/>
        </w:rPr>
        <w:t xml:space="preserve"> affirm that this unique organis</w:t>
      </w:r>
      <w:r w:rsidRPr="00FB4053">
        <w:rPr>
          <w:rFonts w:ascii="Times New Roman" w:hAnsi="Times New Roman" w:cs="Times New Roman"/>
          <w:color w:val="000000" w:themeColor="text1"/>
          <w:sz w:val="24"/>
          <w:szCs w:val="24"/>
        </w:rPr>
        <w:t xml:space="preserve">ational culture, anchored in the founder's philosophy of providing a great workplace, has been integral to its position as one of the best workplaces for more than 25 years. </w:t>
      </w:r>
    </w:p>
    <w:p w:rsidR="00084E5E" w:rsidRPr="00BB4F2F" w:rsidRDefault="00084E5E" w:rsidP="00F74B33">
      <w:pPr>
        <w:spacing w:line="360" w:lineRule="auto"/>
        <w:jc w:val="both"/>
        <w:rPr>
          <w:rStyle w:val="SubtleEmphasis"/>
          <w:rFonts w:ascii="Times New Roman" w:hAnsi="Times New Roman" w:cs="Times New Roman"/>
          <w:b/>
          <w:i w:val="0"/>
          <w:color w:val="000000" w:themeColor="text1"/>
          <w:sz w:val="32"/>
          <w:szCs w:val="32"/>
        </w:rPr>
      </w:pPr>
    </w:p>
    <w:p w:rsidR="00084E5E" w:rsidRPr="00BB4F2F" w:rsidRDefault="00084E5E" w:rsidP="00F74B33">
      <w:pPr>
        <w:spacing w:line="360" w:lineRule="auto"/>
        <w:jc w:val="both"/>
        <w:rPr>
          <w:rStyle w:val="SubtleEmphasis"/>
          <w:rFonts w:ascii="Times New Roman" w:hAnsi="Times New Roman" w:cs="Times New Roman"/>
          <w:b/>
          <w:i w:val="0"/>
          <w:color w:val="000000" w:themeColor="text1"/>
          <w:sz w:val="32"/>
          <w:szCs w:val="32"/>
        </w:rPr>
      </w:pPr>
    </w:p>
    <w:p w:rsidR="00084E5E" w:rsidRPr="00BB4F2F" w:rsidRDefault="00084E5E" w:rsidP="00F74B33">
      <w:pPr>
        <w:spacing w:line="360" w:lineRule="auto"/>
        <w:jc w:val="both"/>
        <w:rPr>
          <w:rStyle w:val="SubtleEmphasis"/>
          <w:rFonts w:ascii="Times New Roman" w:hAnsi="Times New Roman" w:cs="Times New Roman"/>
          <w:b/>
          <w:i w:val="0"/>
          <w:color w:val="000000" w:themeColor="text1"/>
          <w:sz w:val="32"/>
          <w:szCs w:val="32"/>
        </w:rPr>
      </w:pPr>
    </w:p>
    <w:p w:rsidR="00084E5E" w:rsidRPr="00BB4F2F" w:rsidRDefault="00084E5E" w:rsidP="00F74B33">
      <w:pPr>
        <w:spacing w:line="360" w:lineRule="auto"/>
        <w:jc w:val="both"/>
        <w:rPr>
          <w:rStyle w:val="SubtleEmphasis"/>
          <w:rFonts w:ascii="Times New Roman" w:hAnsi="Times New Roman" w:cs="Times New Roman"/>
          <w:b/>
          <w:i w:val="0"/>
          <w:color w:val="000000" w:themeColor="text1"/>
          <w:sz w:val="32"/>
          <w:szCs w:val="32"/>
        </w:rPr>
      </w:pPr>
    </w:p>
    <w:p w:rsidR="00084E5E" w:rsidRPr="00BB4F2F" w:rsidRDefault="00084E5E" w:rsidP="00F74B33">
      <w:pPr>
        <w:spacing w:line="360" w:lineRule="auto"/>
        <w:jc w:val="both"/>
        <w:rPr>
          <w:rStyle w:val="SubtleEmphasis"/>
          <w:rFonts w:ascii="Times New Roman" w:hAnsi="Times New Roman" w:cs="Times New Roman"/>
          <w:b/>
          <w:i w:val="0"/>
          <w:color w:val="000000" w:themeColor="text1"/>
          <w:sz w:val="32"/>
          <w:szCs w:val="32"/>
        </w:rPr>
      </w:pPr>
    </w:p>
    <w:p w:rsidR="00084E5E" w:rsidRDefault="00084E5E" w:rsidP="00F74B33">
      <w:pPr>
        <w:spacing w:line="360" w:lineRule="auto"/>
        <w:jc w:val="both"/>
        <w:rPr>
          <w:rStyle w:val="SubtleEmphasis"/>
          <w:rFonts w:ascii="Times New Roman" w:hAnsi="Times New Roman" w:cs="Times New Roman"/>
          <w:b/>
          <w:i w:val="0"/>
          <w:color w:val="000000" w:themeColor="text1"/>
          <w:sz w:val="32"/>
          <w:szCs w:val="32"/>
        </w:rPr>
      </w:pPr>
    </w:p>
    <w:p w:rsidR="00DD7B1B" w:rsidRDefault="00DD7B1B" w:rsidP="00F74B33">
      <w:pPr>
        <w:spacing w:line="360" w:lineRule="auto"/>
        <w:jc w:val="both"/>
        <w:rPr>
          <w:rStyle w:val="SubtleEmphasis"/>
          <w:rFonts w:ascii="Times New Roman" w:hAnsi="Times New Roman" w:cs="Times New Roman"/>
          <w:b/>
          <w:i w:val="0"/>
          <w:color w:val="000000" w:themeColor="text1"/>
          <w:sz w:val="32"/>
          <w:szCs w:val="32"/>
        </w:rPr>
      </w:pPr>
    </w:p>
    <w:p w:rsidR="00DD7B1B" w:rsidRPr="00BB4F2F" w:rsidRDefault="00DD7B1B" w:rsidP="00F74B33">
      <w:pPr>
        <w:spacing w:line="360" w:lineRule="auto"/>
        <w:jc w:val="both"/>
        <w:rPr>
          <w:rStyle w:val="SubtleEmphasis"/>
          <w:rFonts w:ascii="Times New Roman" w:hAnsi="Times New Roman" w:cs="Times New Roman"/>
          <w:b/>
          <w:i w:val="0"/>
          <w:color w:val="000000" w:themeColor="text1"/>
          <w:sz w:val="32"/>
          <w:szCs w:val="32"/>
        </w:rPr>
      </w:pPr>
    </w:p>
    <w:p w:rsidR="00BB4F2F" w:rsidRPr="00BB4F2F" w:rsidRDefault="00BB4F2F" w:rsidP="00F74B33">
      <w:pPr>
        <w:spacing w:line="360" w:lineRule="auto"/>
        <w:jc w:val="both"/>
        <w:rPr>
          <w:rStyle w:val="SubtleEmphasis"/>
          <w:rFonts w:ascii="Times New Roman" w:hAnsi="Times New Roman" w:cs="Times New Roman"/>
          <w:b/>
          <w:i w:val="0"/>
          <w:color w:val="000000" w:themeColor="text1"/>
          <w:sz w:val="32"/>
          <w:szCs w:val="32"/>
        </w:rPr>
      </w:pPr>
    </w:p>
    <w:p w:rsidR="00B47F94" w:rsidRPr="00BB4F2F" w:rsidRDefault="00B47F94" w:rsidP="00F74B33">
      <w:pPr>
        <w:spacing w:line="360" w:lineRule="auto"/>
        <w:jc w:val="both"/>
        <w:rPr>
          <w:rStyle w:val="SubtleEmphasis"/>
          <w:rFonts w:ascii="Times New Roman" w:hAnsi="Times New Roman" w:cs="Times New Roman"/>
          <w:b/>
          <w:i w:val="0"/>
          <w:color w:val="000000" w:themeColor="text1"/>
          <w:sz w:val="32"/>
          <w:szCs w:val="32"/>
        </w:rPr>
      </w:pPr>
    </w:p>
    <w:sdt>
      <w:sdtPr>
        <w:rPr>
          <w:rFonts w:ascii="Times New Roman" w:eastAsiaTheme="minorHAnsi" w:hAnsi="Times New Roman" w:cs="Times New Roman"/>
          <w:i/>
          <w:iCs/>
          <w:color w:val="000000" w:themeColor="text1"/>
          <w:sz w:val="22"/>
          <w:szCs w:val="22"/>
        </w:rPr>
        <w:id w:val="477115600"/>
        <w:docPartObj>
          <w:docPartGallery w:val="Table of Contents"/>
          <w:docPartUnique/>
        </w:docPartObj>
      </w:sdtPr>
      <w:sdtEndPr>
        <w:rPr>
          <w:b/>
          <w:bCs/>
          <w:noProof/>
        </w:rPr>
      </w:sdtEndPr>
      <w:sdtContent>
        <w:p w:rsidR="00084E5E" w:rsidRPr="00BB4F2F" w:rsidRDefault="00084E5E">
          <w:pPr>
            <w:pStyle w:val="TOCHeading"/>
            <w:rPr>
              <w:rFonts w:ascii="Times New Roman" w:hAnsi="Times New Roman" w:cs="Times New Roman"/>
              <w:b/>
              <w:color w:val="000000" w:themeColor="text1"/>
            </w:rPr>
          </w:pPr>
          <w:r w:rsidRPr="00BB4F2F">
            <w:rPr>
              <w:rFonts w:ascii="Times New Roman" w:hAnsi="Times New Roman" w:cs="Times New Roman"/>
              <w:b/>
              <w:color w:val="000000" w:themeColor="text1"/>
            </w:rPr>
            <w:t>Table of Contents</w:t>
          </w:r>
        </w:p>
        <w:p w:rsidR="00A8648E" w:rsidRDefault="00084E5E">
          <w:pPr>
            <w:pStyle w:val="TOC1"/>
            <w:tabs>
              <w:tab w:val="right" w:leader="dot" w:pos="9350"/>
            </w:tabs>
            <w:rPr>
              <w:rFonts w:cstheme="minorBidi"/>
              <w:noProof/>
              <w:lang w:val="en-GB" w:eastAsia="en-GB"/>
            </w:rPr>
          </w:pPr>
          <w:r w:rsidRPr="00BB4F2F">
            <w:rPr>
              <w:rFonts w:ascii="Times New Roman" w:hAnsi="Times New Roman"/>
              <w:color w:val="000000" w:themeColor="text1"/>
            </w:rPr>
            <w:fldChar w:fldCharType="begin"/>
          </w:r>
          <w:r w:rsidRPr="00BB4F2F">
            <w:rPr>
              <w:rFonts w:ascii="Times New Roman" w:hAnsi="Times New Roman"/>
              <w:color w:val="000000" w:themeColor="text1"/>
            </w:rPr>
            <w:instrText xml:space="preserve"> TOC \o "1-3" \h \z \u </w:instrText>
          </w:r>
          <w:r w:rsidRPr="00BB4F2F">
            <w:rPr>
              <w:rFonts w:ascii="Times New Roman" w:hAnsi="Times New Roman"/>
              <w:color w:val="000000" w:themeColor="text1"/>
            </w:rPr>
            <w:fldChar w:fldCharType="separate"/>
          </w:r>
          <w:hyperlink w:anchor="_Toc192014159" w:history="1">
            <w:r w:rsidR="00A8648E" w:rsidRPr="007D3BF5">
              <w:rPr>
                <w:rStyle w:val="Hyperlink"/>
                <w:rFonts w:ascii="Times New Roman" w:hAnsi="Times New Roman"/>
                <w:b/>
                <w:noProof/>
              </w:rPr>
              <w:t>Executive Summary</w:t>
            </w:r>
            <w:r w:rsidR="00A8648E">
              <w:rPr>
                <w:noProof/>
                <w:webHidden/>
              </w:rPr>
              <w:tab/>
            </w:r>
            <w:r w:rsidR="00A8648E">
              <w:rPr>
                <w:noProof/>
                <w:webHidden/>
              </w:rPr>
              <w:fldChar w:fldCharType="begin"/>
            </w:r>
            <w:r w:rsidR="00A8648E">
              <w:rPr>
                <w:noProof/>
                <w:webHidden/>
              </w:rPr>
              <w:instrText xml:space="preserve"> PAGEREF _Toc192014159 \h </w:instrText>
            </w:r>
            <w:r w:rsidR="00A8648E">
              <w:rPr>
                <w:noProof/>
                <w:webHidden/>
              </w:rPr>
            </w:r>
            <w:r w:rsidR="00A8648E">
              <w:rPr>
                <w:noProof/>
                <w:webHidden/>
              </w:rPr>
              <w:fldChar w:fldCharType="separate"/>
            </w:r>
            <w:r w:rsidR="00A8648E">
              <w:rPr>
                <w:noProof/>
                <w:webHidden/>
              </w:rPr>
              <w:t>3</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0" w:history="1">
            <w:r w:rsidR="00A8648E" w:rsidRPr="007D3BF5">
              <w:rPr>
                <w:rStyle w:val="Hyperlink"/>
                <w:rFonts w:ascii="Times New Roman" w:eastAsia="Times New Roman" w:hAnsi="Times New Roman"/>
                <w:b/>
                <w:noProof/>
                <w:lang w:val="en-GB" w:eastAsia="en-GB"/>
              </w:rPr>
              <w:t>Introduction:</w:t>
            </w:r>
            <w:r w:rsidR="00A8648E">
              <w:rPr>
                <w:noProof/>
                <w:webHidden/>
              </w:rPr>
              <w:tab/>
            </w:r>
            <w:r w:rsidR="00A8648E">
              <w:rPr>
                <w:noProof/>
                <w:webHidden/>
              </w:rPr>
              <w:fldChar w:fldCharType="begin"/>
            </w:r>
            <w:r w:rsidR="00A8648E">
              <w:rPr>
                <w:noProof/>
                <w:webHidden/>
              </w:rPr>
              <w:instrText xml:space="preserve"> PAGEREF _Toc192014160 \h </w:instrText>
            </w:r>
            <w:r w:rsidR="00A8648E">
              <w:rPr>
                <w:noProof/>
                <w:webHidden/>
              </w:rPr>
            </w:r>
            <w:r w:rsidR="00A8648E">
              <w:rPr>
                <w:noProof/>
                <w:webHidden/>
              </w:rPr>
              <w:fldChar w:fldCharType="separate"/>
            </w:r>
            <w:r w:rsidR="00A8648E">
              <w:rPr>
                <w:noProof/>
                <w:webHidden/>
              </w:rPr>
              <w:t>5</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1" w:history="1">
            <w:r w:rsidR="00A8648E" w:rsidRPr="007D3BF5">
              <w:rPr>
                <w:rStyle w:val="Hyperlink"/>
                <w:rFonts w:ascii="Times New Roman" w:hAnsi="Times New Roman"/>
                <w:b/>
                <w:noProof/>
                <w:lang w:val="en-GB" w:eastAsia="en-GB"/>
              </w:rPr>
              <w:t>Marriott International’s Organisational Structure: Evolution, Analysis, and Strategic Adaptation.</w:t>
            </w:r>
            <w:r w:rsidR="00A8648E">
              <w:rPr>
                <w:noProof/>
                <w:webHidden/>
              </w:rPr>
              <w:tab/>
            </w:r>
            <w:r w:rsidR="00A8648E">
              <w:rPr>
                <w:noProof/>
                <w:webHidden/>
              </w:rPr>
              <w:fldChar w:fldCharType="begin"/>
            </w:r>
            <w:r w:rsidR="00A8648E">
              <w:rPr>
                <w:noProof/>
                <w:webHidden/>
              </w:rPr>
              <w:instrText xml:space="preserve"> PAGEREF _Toc192014161 \h </w:instrText>
            </w:r>
            <w:r w:rsidR="00A8648E">
              <w:rPr>
                <w:noProof/>
                <w:webHidden/>
              </w:rPr>
            </w:r>
            <w:r w:rsidR="00A8648E">
              <w:rPr>
                <w:noProof/>
                <w:webHidden/>
              </w:rPr>
              <w:fldChar w:fldCharType="separate"/>
            </w:r>
            <w:r w:rsidR="00A8648E">
              <w:rPr>
                <w:noProof/>
                <w:webHidden/>
              </w:rPr>
              <w:t>5</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2" w:history="1">
            <w:r w:rsidR="00A8648E" w:rsidRPr="007D3BF5">
              <w:rPr>
                <w:rStyle w:val="Hyperlink"/>
                <w:rFonts w:ascii="Times New Roman" w:hAnsi="Times New Roman"/>
                <w:b/>
                <w:noProof/>
                <w:lang w:val="en-GB" w:eastAsia="en-GB"/>
              </w:rPr>
              <w:t>Marriott’s Organisational Structure</w:t>
            </w:r>
            <w:r w:rsidR="00A8648E">
              <w:rPr>
                <w:noProof/>
                <w:webHidden/>
              </w:rPr>
              <w:tab/>
            </w:r>
            <w:r w:rsidR="00A8648E">
              <w:rPr>
                <w:noProof/>
                <w:webHidden/>
              </w:rPr>
              <w:fldChar w:fldCharType="begin"/>
            </w:r>
            <w:r w:rsidR="00A8648E">
              <w:rPr>
                <w:noProof/>
                <w:webHidden/>
              </w:rPr>
              <w:instrText xml:space="preserve"> PAGEREF _Toc192014162 \h </w:instrText>
            </w:r>
            <w:r w:rsidR="00A8648E">
              <w:rPr>
                <w:noProof/>
                <w:webHidden/>
              </w:rPr>
            </w:r>
            <w:r w:rsidR="00A8648E">
              <w:rPr>
                <w:noProof/>
                <w:webHidden/>
              </w:rPr>
              <w:fldChar w:fldCharType="separate"/>
            </w:r>
            <w:r w:rsidR="00A8648E">
              <w:rPr>
                <w:noProof/>
                <w:webHidden/>
              </w:rPr>
              <w:t>5</w:t>
            </w:r>
            <w:r w:rsidR="00A8648E">
              <w:rPr>
                <w:noProof/>
                <w:webHidden/>
              </w:rPr>
              <w:fldChar w:fldCharType="end"/>
            </w:r>
          </w:hyperlink>
        </w:p>
        <w:p w:rsidR="00A8648E" w:rsidRDefault="008B5797">
          <w:pPr>
            <w:pStyle w:val="TOC2"/>
            <w:tabs>
              <w:tab w:val="right" w:leader="dot" w:pos="9350"/>
            </w:tabs>
            <w:rPr>
              <w:rFonts w:cstheme="minorBidi"/>
              <w:noProof/>
              <w:lang w:val="en-GB" w:eastAsia="en-GB"/>
            </w:rPr>
          </w:pPr>
          <w:hyperlink w:anchor="_Toc192014163" w:history="1">
            <w:r w:rsidR="00A8648E" w:rsidRPr="007D3BF5">
              <w:rPr>
                <w:rStyle w:val="Hyperlink"/>
                <w:rFonts w:ascii="Times New Roman" w:hAnsi="Times New Roman"/>
                <w:b/>
                <w:noProof/>
                <w:lang w:val="en-GB" w:eastAsia="en-GB"/>
              </w:rPr>
              <w:t>Corporate-Level Hybrid Model</w:t>
            </w:r>
            <w:r w:rsidR="00A8648E">
              <w:rPr>
                <w:noProof/>
                <w:webHidden/>
              </w:rPr>
              <w:tab/>
            </w:r>
            <w:r w:rsidR="00A8648E">
              <w:rPr>
                <w:noProof/>
                <w:webHidden/>
              </w:rPr>
              <w:fldChar w:fldCharType="begin"/>
            </w:r>
            <w:r w:rsidR="00A8648E">
              <w:rPr>
                <w:noProof/>
                <w:webHidden/>
              </w:rPr>
              <w:instrText xml:space="preserve"> PAGEREF _Toc192014163 \h </w:instrText>
            </w:r>
            <w:r w:rsidR="00A8648E">
              <w:rPr>
                <w:noProof/>
                <w:webHidden/>
              </w:rPr>
            </w:r>
            <w:r w:rsidR="00A8648E">
              <w:rPr>
                <w:noProof/>
                <w:webHidden/>
              </w:rPr>
              <w:fldChar w:fldCharType="separate"/>
            </w:r>
            <w:r w:rsidR="00A8648E">
              <w:rPr>
                <w:noProof/>
                <w:webHidden/>
              </w:rPr>
              <w:t>5</w:t>
            </w:r>
            <w:r w:rsidR="00A8648E">
              <w:rPr>
                <w:noProof/>
                <w:webHidden/>
              </w:rPr>
              <w:fldChar w:fldCharType="end"/>
            </w:r>
          </w:hyperlink>
        </w:p>
        <w:p w:rsidR="00A8648E" w:rsidRDefault="008B5797">
          <w:pPr>
            <w:pStyle w:val="TOC2"/>
            <w:tabs>
              <w:tab w:val="right" w:leader="dot" w:pos="9350"/>
            </w:tabs>
            <w:rPr>
              <w:rFonts w:cstheme="minorBidi"/>
              <w:noProof/>
              <w:lang w:val="en-GB" w:eastAsia="en-GB"/>
            </w:rPr>
          </w:pPr>
          <w:hyperlink w:anchor="_Toc192014164" w:history="1">
            <w:r w:rsidR="00A8648E" w:rsidRPr="007D3BF5">
              <w:rPr>
                <w:rStyle w:val="Hyperlink"/>
                <w:rFonts w:ascii="Times New Roman" w:hAnsi="Times New Roman"/>
                <w:b/>
                <w:noProof/>
                <w:lang w:val="en-GB" w:eastAsia="en-GB"/>
              </w:rPr>
              <w:t>Property-Level Functional Structure</w:t>
            </w:r>
            <w:r w:rsidR="00A8648E">
              <w:rPr>
                <w:noProof/>
                <w:webHidden/>
              </w:rPr>
              <w:tab/>
            </w:r>
            <w:r w:rsidR="00A8648E">
              <w:rPr>
                <w:noProof/>
                <w:webHidden/>
              </w:rPr>
              <w:fldChar w:fldCharType="begin"/>
            </w:r>
            <w:r w:rsidR="00A8648E">
              <w:rPr>
                <w:noProof/>
                <w:webHidden/>
              </w:rPr>
              <w:instrText xml:space="preserve"> PAGEREF _Toc192014164 \h </w:instrText>
            </w:r>
            <w:r w:rsidR="00A8648E">
              <w:rPr>
                <w:noProof/>
                <w:webHidden/>
              </w:rPr>
            </w:r>
            <w:r w:rsidR="00A8648E">
              <w:rPr>
                <w:noProof/>
                <w:webHidden/>
              </w:rPr>
              <w:fldChar w:fldCharType="separate"/>
            </w:r>
            <w:r w:rsidR="00A8648E">
              <w:rPr>
                <w:noProof/>
                <w:webHidden/>
              </w:rPr>
              <w:t>6</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5" w:history="1">
            <w:r w:rsidR="00A8648E" w:rsidRPr="007D3BF5">
              <w:rPr>
                <w:rStyle w:val="Hyperlink"/>
                <w:rFonts w:ascii="Times New Roman" w:hAnsi="Times New Roman"/>
                <w:b/>
                <w:noProof/>
                <w:lang w:val="en-GB" w:eastAsia="en-GB"/>
              </w:rPr>
              <w:t>Structural Evolution and Drivers of Change</w:t>
            </w:r>
            <w:r w:rsidR="00A8648E">
              <w:rPr>
                <w:noProof/>
                <w:webHidden/>
              </w:rPr>
              <w:tab/>
            </w:r>
            <w:r w:rsidR="00A8648E">
              <w:rPr>
                <w:noProof/>
                <w:webHidden/>
              </w:rPr>
              <w:fldChar w:fldCharType="begin"/>
            </w:r>
            <w:r w:rsidR="00A8648E">
              <w:rPr>
                <w:noProof/>
                <w:webHidden/>
              </w:rPr>
              <w:instrText xml:space="preserve"> PAGEREF _Toc192014165 \h </w:instrText>
            </w:r>
            <w:r w:rsidR="00A8648E">
              <w:rPr>
                <w:noProof/>
                <w:webHidden/>
              </w:rPr>
            </w:r>
            <w:r w:rsidR="00A8648E">
              <w:rPr>
                <w:noProof/>
                <w:webHidden/>
              </w:rPr>
              <w:fldChar w:fldCharType="separate"/>
            </w:r>
            <w:r w:rsidR="00A8648E">
              <w:rPr>
                <w:noProof/>
                <w:webHidden/>
              </w:rPr>
              <w:t>7</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6" w:history="1">
            <w:r w:rsidR="00A8648E" w:rsidRPr="007D3BF5">
              <w:rPr>
                <w:rStyle w:val="Hyperlink"/>
                <w:rFonts w:ascii="Times New Roman" w:hAnsi="Times New Roman"/>
                <w:b/>
                <w:bCs/>
                <w:noProof/>
              </w:rPr>
              <w:t>Organisational Culture and Goals:</w:t>
            </w:r>
            <w:r w:rsidR="00A8648E">
              <w:rPr>
                <w:noProof/>
                <w:webHidden/>
              </w:rPr>
              <w:tab/>
            </w:r>
            <w:r w:rsidR="00A8648E">
              <w:rPr>
                <w:noProof/>
                <w:webHidden/>
              </w:rPr>
              <w:fldChar w:fldCharType="begin"/>
            </w:r>
            <w:r w:rsidR="00A8648E">
              <w:rPr>
                <w:noProof/>
                <w:webHidden/>
              </w:rPr>
              <w:instrText xml:space="preserve"> PAGEREF _Toc192014166 \h </w:instrText>
            </w:r>
            <w:r w:rsidR="00A8648E">
              <w:rPr>
                <w:noProof/>
                <w:webHidden/>
              </w:rPr>
            </w:r>
            <w:r w:rsidR="00A8648E">
              <w:rPr>
                <w:noProof/>
                <w:webHidden/>
              </w:rPr>
              <w:fldChar w:fldCharType="separate"/>
            </w:r>
            <w:r w:rsidR="00A8648E">
              <w:rPr>
                <w:noProof/>
                <w:webHidden/>
              </w:rPr>
              <w:t>8</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7" w:history="1">
            <w:r w:rsidR="00A8648E" w:rsidRPr="007D3BF5">
              <w:rPr>
                <w:rStyle w:val="Hyperlink"/>
                <w:rFonts w:ascii="Times New Roman" w:hAnsi="Times New Roman"/>
                <w:b/>
                <w:noProof/>
              </w:rPr>
              <w:t>Corporate Culture and Impact on Operations</w:t>
            </w:r>
            <w:r w:rsidR="00A8648E">
              <w:rPr>
                <w:noProof/>
                <w:webHidden/>
              </w:rPr>
              <w:tab/>
            </w:r>
            <w:r w:rsidR="00A8648E">
              <w:rPr>
                <w:noProof/>
                <w:webHidden/>
              </w:rPr>
              <w:fldChar w:fldCharType="begin"/>
            </w:r>
            <w:r w:rsidR="00A8648E">
              <w:rPr>
                <w:noProof/>
                <w:webHidden/>
              </w:rPr>
              <w:instrText xml:space="preserve"> PAGEREF _Toc192014167 \h </w:instrText>
            </w:r>
            <w:r w:rsidR="00A8648E">
              <w:rPr>
                <w:noProof/>
                <w:webHidden/>
              </w:rPr>
            </w:r>
            <w:r w:rsidR="00A8648E">
              <w:rPr>
                <w:noProof/>
                <w:webHidden/>
              </w:rPr>
              <w:fldChar w:fldCharType="separate"/>
            </w:r>
            <w:r w:rsidR="00A8648E">
              <w:rPr>
                <w:noProof/>
                <w:webHidden/>
              </w:rPr>
              <w:t>9</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8" w:history="1">
            <w:r w:rsidR="00A8648E" w:rsidRPr="007D3BF5">
              <w:rPr>
                <w:rStyle w:val="Hyperlink"/>
                <w:rFonts w:ascii="Times New Roman" w:hAnsi="Times New Roman"/>
                <w:b/>
                <w:noProof/>
              </w:rPr>
              <w:t>Factors contributing to the development of Marriott's organisational culture:</w:t>
            </w:r>
            <w:r w:rsidR="00A8648E">
              <w:rPr>
                <w:noProof/>
                <w:webHidden/>
              </w:rPr>
              <w:tab/>
            </w:r>
            <w:r w:rsidR="00A8648E">
              <w:rPr>
                <w:noProof/>
                <w:webHidden/>
              </w:rPr>
              <w:fldChar w:fldCharType="begin"/>
            </w:r>
            <w:r w:rsidR="00A8648E">
              <w:rPr>
                <w:noProof/>
                <w:webHidden/>
              </w:rPr>
              <w:instrText xml:space="preserve"> PAGEREF _Toc192014168 \h </w:instrText>
            </w:r>
            <w:r w:rsidR="00A8648E">
              <w:rPr>
                <w:noProof/>
                <w:webHidden/>
              </w:rPr>
            </w:r>
            <w:r w:rsidR="00A8648E">
              <w:rPr>
                <w:noProof/>
                <w:webHidden/>
              </w:rPr>
              <w:fldChar w:fldCharType="separate"/>
            </w:r>
            <w:r w:rsidR="00A8648E">
              <w:rPr>
                <w:noProof/>
                <w:webHidden/>
              </w:rPr>
              <w:t>9</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69" w:history="1">
            <w:r w:rsidR="00A8648E" w:rsidRPr="007D3BF5">
              <w:rPr>
                <w:rStyle w:val="Hyperlink"/>
                <w:rFonts w:ascii="Times New Roman" w:hAnsi="Times New Roman"/>
                <w:b/>
                <w:noProof/>
              </w:rPr>
              <w:t>Organisational Goals.</w:t>
            </w:r>
            <w:r w:rsidR="00A8648E">
              <w:rPr>
                <w:noProof/>
                <w:webHidden/>
              </w:rPr>
              <w:tab/>
            </w:r>
            <w:r w:rsidR="00A8648E">
              <w:rPr>
                <w:noProof/>
                <w:webHidden/>
              </w:rPr>
              <w:fldChar w:fldCharType="begin"/>
            </w:r>
            <w:r w:rsidR="00A8648E">
              <w:rPr>
                <w:noProof/>
                <w:webHidden/>
              </w:rPr>
              <w:instrText xml:space="preserve"> PAGEREF _Toc192014169 \h </w:instrText>
            </w:r>
            <w:r w:rsidR="00A8648E">
              <w:rPr>
                <w:noProof/>
                <w:webHidden/>
              </w:rPr>
            </w:r>
            <w:r w:rsidR="00A8648E">
              <w:rPr>
                <w:noProof/>
                <w:webHidden/>
              </w:rPr>
              <w:fldChar w:fldCharType="separate"/>
            </w:r>
            <w:r w:rsidR="00A8648E">
              <w:rPr>
                <w:noProof/>
                <w:webHidden/>
              </w:rPr>
              <w:t>10</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70" w:history="1">
            <w:r w:rsidR="00A8648E" w:rsidRPr="007D3BF5">
              <w:rPr>
                <w:rStyle w:val="Hyperlink"/>
                <w:rFonts w:ascii="Times New Roman" w:hAnsi="Times New Roman"/>
                <w:b/>
                <w:noProof/>
              </w:rPr>
              <w:t>Recent Change Initiatives at Marriott International:</w:t>
            </w:r>
            <w:r w:rsidR="00A8648E">
              <w:rPr>
                <w:noProof/>
                <w:webHidden/>
              </w:rPr>
              <w:tab/>
            </w:r>
            <w:r w:rsidR="00A8648E">
              <w:rPr>
                <w:noProof/>
                <w:webHidden/>
              </w:rPr>
              <w:fldChar w:fldCharType="begin"/>
            </w:r>
            <w:r w:rsidR="00A8648E">
              <w:rPr>
                <w:noProof/>
                <w:webHidden/>
              </w:rPr>
              <w:instrText xml:space="preserve"> PAGEREF _Toc192014170 \h </w:instrText>
            </w:r>
            <w:r w:rsidR="00A8648E">
              <w:rPr>
                <w:noProof/>
                <w:webHidden/>
              </w:rPr>
            </w:r>
            <w:r w:rsidR="00A8648E">
              <w:rPr>
                <w:noProof/>
                <w:webHidden/>
              </w:rPr>
              <w:fldChar w:fldCharType="separate"/>
            </w:r>
            <w:r w:rsidR="00A8648E">
              <w:rPr>
                <w:noProof/>
                <w:webHidden/>
              </w:rPr>
              <w:t>10</w:t>
            </w:r>
            <w:r w:rsidR="00A8648E">
              <w:rPr>
                <w:noProof/>
                <w:webHidden/>
              </w:rPr>
              <w:fldChar w:fldCharType="end"/>
            </w:r>
          </w:hyperlink>
        </w:p>
        <w:p w:rsidR="00A8648E" w:rsidRDefault="008B5797">
          <w:pPr>
            <w:pStyle w:val="TOC3"/>
            <w:tabs>
              <w:tab w:val="right" w:leader="dot" w:pos="9350"/>
            </w:tabs>
            <w:rPr>
              <w:rFonts w:cstheme="minorBidi"/>
              <w:noProof/>
              <w:lang w:val="en-GB" w:eastAsia="en-GB"/>
            </w:rPr>
          </w:pPr>
          <w:hyperlink w:anchor="_Toc192014171" w:history="1">
            <w:r w:rsidR="00A8648E" w:rsidRPr="007D3BF5">
              <w:rPr>
                <w:rStyle w:val="Hyperlink"/>
                <w:rFonts w:ascii="Times New Roman" w:eastAsia="Times New Roman" w:hAnsi="Times New Roman"/>
                <w:b/>
                <w:noProof/>
                <w:lang w:val="en-GB" w:eastAsia="en-GB"/>
              </w:rPr>
              <w:t>Expansion into the Midscale Hotel Segment</w:t>
            </w:r>
            <w:r w:rsidR="00A8648E">
              <w:rPr>
                <w:noProof/>
                <w:webHidden/>
              </w:rPr>
              <w:tab/>
            </w:r>
            <w:r w:rsidR="00A8648E">
              <w:rPr>
                <w:noProof/>
                <w:webHidden/>
              </w:rPr>
              <w:fldChar w:fldCharType="begin"/>
            </w:r>
            <w:r w:rsidR="00A8648E">
              <w:rPr>
                <w:noProof/>
                <w:webHidden/>
              </w:rPr>
              <w:instrText xml:space="preserve"> PAGEREF _Toc192014171 \h </w:instrText>
            </w:r>
            <w:r w:rsidR="00A8648E">
              <w:rPr>
                <w:noProof/>
                <w:webHidden/>
              </w:rPr>
            </w:r>
            <w:r w:rsidR="00A8648E">
              <w:rPr>
                <w:noProof/>
                <w:webHidden/>
              </w:rPr>
              <w:fldChar w:fldCharType="separate"/>
            </w:r>
            <w:r w:rsidR="00A8648E">
              <w:rPr>
                <w:noProof/>
                <w:webHidden/>
              </w:rPr>
              <w:t>10</w:t>
            </w:r>
            <w:r w:rsidR="00A8648E">
              <w:rPr>
                <w:noProof/>
                <w:webHidden/>
              </w:rPr>
              <w:fldChar w:fldCharType="end"/>
            </w:r>
          </w:hyperlink>
        </w:p>
        <w:p w:rsidR="00A8648E" w:rsidRDefault="008B5797">
          <w:pPr>
            <w:pStyle w:val="TOC3"/>
            <w:tabs>
              <w:tab w:val="right" w:leader="dot" w:pos="9350"/>
            </w:tabs>
            <w:rPr>
              <w:rFonts w:cstheme="minorBidi"/>
              <w:noProof/>
              <w:lang w:val="en-GB" w:eastAsia="en-GB"/>
            </w:rPr>
          </w:pPr>
          <w:hyperlink w:anchor="_Toc192014172" w:history="1">
            <w:r w:rsidR="00A8648E" w:rsidRPr="007D3BF5">
              <w:rPr>
                <w:rStyle w:val="Hyperlink"/>
                <w:rFonts w:ascii="Times New Roman" w:hAnsi="Times New Roman"/>
                <w:b/>
                <w:noProof/>
              </w:rPr>
              <w:t>Evaluation and Impact</w:t>
            </w:r>
            <w:r w:rsidR="00A8648E">
              <w:rPr>
                <w:noProof/>
                <w:webHidden/>
              </w:rPr>
              <w:tab/>
            </w:r>
            <w:r w:rsidR="00A8648E">
              <w:rPr>
                <w:noProof/>
                <w:webHidden/>
              </w:rPr>
              <w:fldChar w:fldCharType="begin"/>
            </w:r>
            <w:r w:rsidR="00A8648E">
              <w:rPr>
                <w:noProof/>
                <w:webHidden/>
              </w:rPr>
              <w:instrText xml:space="preserve"> PAGEREF _Toc192014172 \h </w:instrText>
            </w:r>
            <w:r w:rsidR="00A8648E">
              <w:rPr>
                <w:noProof/>
                <w:webHidden/>
              </w:rPr>
            </w:r>
            <w:r w:rsidR="00A8648E">
              <w:rPr>
                <w:noProof/>
                <w:webHidden/>
              </w:rPr>
              <w:fldChar w:fldCharType="separate"/>
            </w:r>
            <w:r w:rsidR="00A8648E">
              <w:rPr>
                <w:noProof/>
                <w:webHidden/>
              </w:rPr>
              <w:t>10</w:t>
            </w:r>
            <w:r w:rsidR="00A8648E">
              <w:rPr>
                <w:noProof/>
                <w:webHidden/>
              </w:rPr>
              <w:fldChar w:fldCharType="end"/>
            </w:r>
          </w:hyperlink>
        </w:p>
        <w:p w:rsidR="00A8648E" w:rsidRDefault="008B5797">
          <w:pPr>
            <w:pStyle w:val="TOC3"/>
            <w:tabs>
              <w:tab w:val="right" w:leader="dot" w:pos="9350"/>
            </w:tabs>
            <w:rPr>
              <w:rFonts w:cstheme="minorBidi"/>
              <w:noProof/>
              <w:lang w:val="en-GB" w:eastAsia="en-GB"/>
            </w:rPr>
          </w:pPr>
          <w:hyperlink w:anchor="_Toc192014173" w:history="1">
            <w:r w:rsidR="00A8648E" w:rsidRPr="007D3BF5">
              <w:rPr>
                <w:rStyle w:val="Hyperlink"/>
                <w:rFonts w:ascii="Times New Roman" w:hAnsi="Times New Roman"/>
                <w:b/>
                <w:noProof/>
              </w:rPr>
              <w:t>Management of Change</w:t>
            </w:r>
            <w:r w:rsidR="00A8648E">
              <w:rPr>
                <w:noProof/>
                <w:webHidden/>
              </w:rPr>
              <w:tab/>
            </w:r>
            <w:r w:rsidR="00A8648E">
              <w:rPr>
                <w:noProof/>
                <w:webHidden/>
              </w:rPr>
              <w:fldChar w:fldCharType="begin"/>
            </w:r>
            <w:r w:rsidR="00A8648E">
              <w:rPr>
                <w:noProof/>
                <w:webHidden/>
              </w:rPr>
              <w:instrText xml:space="preserve"> PAGEREF _Toc192014173 \h </w:instrText>
            </w:r>
            <w:r w:rsidR="00A8648E">
              <w:rPr>
                <w:noProof/>
                <w:webHidden/>
              </w:rPr>
            </w:r>
            <w:r w:rsidR="00A8648E">
              <w:rPr>
                <w:noProof/>
                <w:webHidden/>
              </w:rPr>
              <w:fldChar w:fldCharType="separate"/>
            </w:r>
            <w:r w:rsidR="00A8648E">
              <w:rPr>
                <w:noProof/>
                <w:webHidden/>
              </w:rPr>
              <w:t>11</w:t>
            </w:r>
            <w:r w:rsidR="00A8648E">
              <w:rPr>
                <w:noProof/>
                <w:webHidden/>
              </w:rPr>
              <w:fldChar w:fldCharType="end"/>
            </w:r>
          </w:hyperlink>
        </w:p>
        <w:p w:rsidR="00A8648E" w:rsidRDefault="008B5797">
          <w:pPr>
            <w:pStyle w:val="TOC3"/>
            <w:tabs>
              <w:tab w:val="right" w:leader="dot" w:pos="9350"/>
            </w:tabs>
            <w:rPr>
              <w:rFonts w:cstheme="minorBidi"/>
              <w:noProof/>
              <w:lang w:val="en-GB" w:eastAsia="en-GB"/>
            </w:rPr>
          </w:pPr>
          <w:hyperlink w:anchor="_Toc192014174" w:history="1">
            <w:r w:rsidR="00A8648E" w:rsidRPr="007D3BF5">
              <w:rPr>
                <w:rStyle w:val="Hyperlink"/>
                <w:rFonts w:ascii="Times New Roman" w:hAnsi="Times New Roman"/>
                <w:b/>
                <w:noProof/>
              </w:rPr>
              <w:t>Overhaul of Human Resources Technology</w:t>
            </w:r>
            <w:r w:rsidR="00A8648E">
              <w:rPr>
                <w:noProof/>
                <w:webHidden/>
              </w:rPr>
              <w:tab/>
            </w:r>
            <w:r w:rsidR="00A8648E">
              <w:rPr>
                <w:noProof/>
                <w:webHidden/>
              </w:rPr>
              <w:fldChar w:fldCharType="begin"/>
            </w:r>
            <w:r w:rsidR="00A8648E">
              <w:rPr>
                <w:noProof/>
                <w:webHidden/>
              </w:rPr>
              <w:instrText xml:space="preserve"> PAGEREF _Toc192014174 \h </w:instrText>
            </w:r>
            <w:r w:rsidR="00A8648E">
              <w:rPr>
                <w:noProof/>
                <w:webHidden/>
              </w:rPr>
            </w:r>
            <w:r w:rsidR="00A8648E">
              <w:rPr>
                <w:noProof/>
                <w:webHidden/>
              </w:rPr>
              <w:fldChar w:fldCharType="separate"/>
            </w:r>
            <w:r w:rsidR="00A8648E">
              <w:rPr>
                <w:noProof/>
                <w:webHidden/>
              </w:rPr>
              <w:t>11</w:t>
            </w:r>
            <w:r w:rsidR="00A8648E">
              <w:rPr>
                <w:noProof/>
                <w:webHidden/>
              </w:rPr>
              <w:fldChar w:fldCharType="end"/>
            </w:r>
          </w:hyperlink>
        </w:p>
        <w:p w:rsidR="00A8648E" w:rsidRDefault="008B5797">
          <w:pPr>
            <w:pStyle w:val="TOC3"/>
            <w:tabs>
              <w:tab w:val="right" w:leader="dot" w:pos="9350"/>
            </w:tabs>
            <w:rPr>
              <w:rFonts w:cstheme="minorBidi"/>
              <w:noProof/>
              <w:lang w:val="en-GB" w:eastAsia="en-GB"/>
            </w:rPr>
          </w:pPr>
          <w:hyperlink w:anchor="_Toc192014175" w:history="1">
            <w:r w:rsidR="00A8648E" w:rsidRPr="007D3BF5">
              <w:rPr>
                <w:rStyle w:val="Hyperlink"/>
                <w:rFonts w:ascii="Times New Roman" w:hAnsi="Times New Roman"/>
                <w:b/>
                <w:noProof/>
              </w:rPr>
              <w:t>Evaluation and Impact</w:t>
            </w:r>
            <w:r w:rsidR="00A8648E">
              <w:rPr>
                <w:noProof/>
                <w:webHidden/>
              </w:rPr>
              <w:tab/>
            </w:r>
            <w:r w:rsidR="00A8648E">
              <w:rPr>
                <w:noProof/>
                <w:webHidden/>
              </w:rPr>
              <w:fldChar w:fldCharType="begin"/>
            </w:r>
            <w:r w:rsidR="00A8648E">
              <w:rPr>
                <w:noProof/>
                <w:webHidden/>
              </w:rPr>
              <w:instrText xml:space="preserve"> PAGEREF _Toc192014175 \h </w:instrText>
            </w:r>
            <w:r w:rsidR="00A8648E">
              <w:rPr>
                <w:noProof/>
                <w:webHidden/>
              </w:rPr>
            </w:r>
            <w:r w:rsidR="00A8648E">
              <w:rPr>
                <w:noProof/>
                <w:webHidden/>
              </w:rPr>
              <w:fldChar w:fldCharType="separate"/>
            </w:r>
            <w:r w:rsidR="00A8648E">
              <w:rPr>
                <w:noProof/>
                <w:webHidden/>
              </w:rPr>
              <w:t>11</w:t>
            </w:r>
            <w:r w:rsidR="00A8648E">
              <w:rPr>
                <w:noProof/>
                <w:webHidden/>
              </w:rPr>
              <w:fldChar w:fldCharType="end"/>
            </w:r>
          </w:hyperlink>
        </w:p>
        <w:p w:rsidR="00A8648E" w:rsidRDefault="008B5797">
          <w:pPr>
            <w:pStyle w:val="TOC3"/>
            <w:tabs>
              <w:tab w:val="right" w:leader="dot" w:pos="9350"/>
            </w:tabs>
            <w:rPr>
              <w:rFonts w:cstheme="minorBidi"/>
              <w:noProof/>
              <w:lang w:val="en-GB" w:eastAsia="en-GB"/>
            </w:rPr>
          </w:pPr>
          <w:hyperlink w:anchor="_Toc192014176" w:history="1">
            <w:r w:rsidR="00A8648E" w:rsidRPr="007D3BF5">
              <w:rPr>
                <w:rStyle w:val="Hyperlink"/>
                <w:rFonts w:ascii="Times New Roman" w:hAnsi="Times New Roman"/>
                <w:b/>
                <w:noProof/>
              </w:rPr>
              <w:t>Management of Change</w:t>
            </w:r>
            <w:r w:rsidR="00A8648E">
              <w:rPr>
                <w:noProof/>
                <w:webHidden/>
              </w:rPr>
              <w:tab/>
            </w:r>
            <w:r w:rsidR="00A8648E">
              <w:rPr>
                <w:noProof/>
                <w:webHidden/>
              </w:rPr>
              <w:fldChar w:fldCharType="begin"/>
            </w:r>
            <w:r w:rsidR="00A8648E">
              <w:rPr>
                <w:noProof/>
                <w:webHidden/>
              </w:rPr>
              <w:instrText xml:space="preserve"> PAGEREF _Toc192014176 \h </w:instrText>
            </w:r>
            <w:r w:rsidR="00A8648E">
              <w:rPr>
                <w:noProof/>
                <w:webHidden/>
              </w:rPr>
            </w:r>
            <w:r w:rsidR="00A8648E">
              <w:rPr>
                <w:noProof/>
                <w:webHidden/>
              </w:rPr>
              <w:fldChar w:fldCharType="separate"/>
            </w:r>
            <w:r w:rsidR="00A8648E">
              <w:rPr>
                <w:noProof/>
                <w:webHidden/>
              </w:rPr>
              <w:t>11</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77" w:history="1">
            <w:r w:rsidR="00A8648E" w:rsidRPr="007D3BF5">
              <w:rPr>
                <w:rStyle w:val="Hyperlink"/>
                <w:rFonts w:ascii="Times New Roman" w:hAnsi="Times New Roman"/>
                <w:b/>
                <w:noProof/>
              </w:rPr>
              <w:t>Theoretical analysis:</w:t>
            </w:r>
            <w:r w:rsidR="00A8648E">
              <w:rPr>
                <w:noProof/>
                <w:webHidden/>
              </w:rPr>
              <w:tab/>
            </w:r>
            <w:r w:rsidR="00A8648E">
              <w:rPr>
                <w:noProof/>
                <w:webHidden/>
              </w:rPr>
              <w:fldChar w:fldCharType="begin"/>
            </w:r>
            <w:r w:rsidR="00A8648E">
              <w:rPr>
                <w:noProof/>
                <w:webHidden/>
              </w:rPr>
              <w:instrText xml:space="preserve"> PAGEREF _Toc192014177 \h </w:instrText>
            </w:r>
            <w:r w:rsidR="00A8648E">
              <w:rPr>
                <w:noProof/>
                <w:webHidden/>
              </w:rPr>
            </w:r>
            <w:r w:rsidR="00A8648E">
              <w:rPr>
                <w:noProof/>
                <w:webHidden/>
              </w:rPr>
              <w:fldChar w:fldCharType="separate"/>
            </w:r>
            <w:r w:rsidR="00A8648E">
              <w:rPr>
                <w:noProof/>
                <w:webHidden/>
              </w:rPr>
              <w:t>11</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78" w:history="1">
            <w:r w:rsidR="00A8648E" w:rsidRPr="007D3BF5">
              <w:rPr>
                <w:rStyle w:val="Hyperlink"/>
                <w:rFonts w:ascii="Times New Roman" w:hAnsi="Times New Roman"/>
                <w:b/>
                <w:noProof/>
              </w:rPr>
              <w:t>Strategic Direction of Marriott International</w:t>
            </w:r>
            <w:r w:rsidR="00A8648E">
              <w:rPr>
                <w:noProof/>
                <w:webHidden/>
              </w:rPr>
              <w:tab/>
            </w:r>
            <w:r w:rsidR="00A8648E">
              <w:rPr>
                <w:noProof/>
                <w:webHidden/>
              </w:rPr>
              <w:fldChar w:fldCharType="begin"/>
            </w:r>
            <w:r w:rsidR="00A8648E">
              <w:rPr>
                <w:noProof/>
                <w:webHidden/>
              </w:rPr>
              <w:instrText xml:space="preserve"> PAGEREF _Toc192014178 \h </w:instrText>
            </w:r>
            <w:r w:rsidR="00A8648E">
              <w:rPr>
                <w:noProof/>
                <w:webHidden/>
              </w:rPr>
            </w:r>
            <w:r w:rsidR="00A8648E">
              <w:rPr>
                <w:noProof/>
                <w:webHidden/>
              </w:rPr>
              <w:fldChar w:fldCharType="separate"/>
            </w:r>
            <w:r w:rsidR="00A8648E">
              <w:rPr>
                <w:noProof/>
                <w:webHidden/>
              </w:rPr>
              <w:t>11</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79" w:history="1">
            <w:r w:rsidR="00A8648E" w:rsidRPr="007D3BF5">
              <w:rPr>
                <w:rStyle w:val="Hyperlink"/>
                <w:rFonts w:ascii="Times New Roman" w:hAnsi="Times New Roman"/>
                <w:b/>
                <w:noProof/>
                <w:lang w:val="en-GB" w:eastAsia="en-GB"/>
              </w:rPr>
              <w:t>Conclusion:</w:t>
            </w:r>
            <w:r w:rsidR="00A8648E">
              <w:rPr>
                <w:noProof/>
                <w:webHidden/>
              </w:rPr>
              <w:tab/>
            </w:r>
            <w:r w:rsidR="00A8648E">
              <w:rPr>
                <w:noProof/>
                <w:webHidden/>
              </w:rPr>
              <w:fldChar w:fldCharType="begin"/>
            </w:r>
            <w:r w:rsidR="00A8648E">
              <w:rPr>
                <w:noProof/>
                <w:webHidden/>
              </w:rPr>
              <w:instrText xml:space="preserve"> PAGEREF _Toc192014179 \h </w:instrText>
            </w:r>
            <w:r w:rsidR="00A8648E">
              <w:rPr>
                <w:noProof/>
                <w:webHidden/>
              </w:rPr>
            </w:r>
            <w:r w:rsidR="00A8648E">
              <w:rPr>
                <w:noProof/>
                <w:webHidden/>
              </w:rPr>
              <w:fldChar w:fldCharType="separate"/>
            </w:r>
            <w:r w:rsidR="00A8648E">
              <w:rPr>
                <w:noProof/>
                <w:webHidden/>
              </w:rPr>
              <w:t>12</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80" w:history="1">
            <w:r w:rsidR="00A8648E" w:rsidRPr="007D3BF5">
              <w:rPr>
                <w:rStyle w:val="Hyperlink"/>
                <w:rFonts w:ascii="Times New Roman" w:eastAsia="Times New Roman" w:hAnsi="Times New Roman"/>
                <w:b/>
                <w:noProof/>
                <w:lang w:val="en-GB" w:eastAsia="en-GB"/>
              </w:rPr>
              <w:t>Recommendations:</w:t>
            </w:r>
            <w:r w:rsidR="00A8648E">
              <w:rPr>
                <w:noProof/>
                <w:webHidden/>
              </w:rPr>
              <w:tab/>
            </w:r>
            <w:r w:rsidR="00A8648E">
              <w:rPr>
                <w:noProof/>
                <w:webHidden/>
              </w:rPr>
              <w:fldChar w:fldCharType="begin"/>
            </w:r>
            <w:r w:rsidR="00A8648E">
              <w:rPr>
                <w:noProof/>
                <w:webHidden/>
              </w:rPr>
              <w:instrText xml:space="preserve"> PAGEREF _Toc192014180 \h </w:instrText>
            </w:r>
            <w:r w:rsidR="00A8648E">
              <w:rPr>
                <w:noProof/>
                <w:webHidden/>
              </w:rPr>
            </w:r>
            <w:r w:rsidR="00A8648E">
              <w:rPr>
                <w:noProof/>
                <w:webHidden/>
              </w:rPr>
              <w:fldChar w:fldCharType="separate"/>
            </w:r>
            <w:r w:rsidR="00A8648E">
              <w:rPr>
                <w:noProof/>
                <w:webHidden/>
              </w:rPr>
              <w:t>12</w:t>
            </w:r>
            <w:r w:rsidR="00A8648E">
              <w:rPr>
                <w:noProof/>
                <w:webHidden/>
              </w:rPr>
              <w:fldChar w:fldCharType="end"/>
            </w:r>
          </w:hyperlink>
        </w:p>
        <w:p w:rsidR="00A8648E" w:rsidRDefault="008B5797">
          <w:pPr>
            <w:pStyle w:val="TOC1"/>
            <w:tabs>
              <w:tab w:val="right" w:leader="dot" w:pos="9350"/>
            </w:tabs>
            <w:rPr>
              <w:rFonts w:cstheme="minorBidi"/>
              <w:noProof/>
              <w:lang w:val="en-GB" w:eastAsia="en-GB"/>
            </w:rPr>
          </w:pPr>
          <w:hyperlink w:anchor="_Toc192014181" w:history="1">
            <w:r w:rsidR="00A8648E" w:rsidRPr="007D3BF5">
              <w:rPr>
                <w:rStyle w:val="Hyperlink"/>
                <w:rFonts w:ascii="Times New Roman" w:hAnsi="Times New Roman"/>
                <w:b/>
                <w:noProof/>
              </w:rPr>
              <w:t>REFERENCES LIST:</w:t>
            </w:r>
            <w:r w:rsidR="00A8648E">
              <w:rPr>
                <w:noProof/>
                <w:webHidden/>
              </w:rPr>
              <w:tab/>
            </w:r>
            <w:r w:rsidR="00A8648E">
              <w:rPr>
                <w:noProof/>
                <w:webHidden/>
              </w:rPr>
              <w:fldChar w:fldCharType="begin"/>
            </w:r>
            <w:r w:rsidR="00A8648E">
              <w:rPr>
                <w:noProof/>
                <w:webHidden/>
              </w:rPr>
              <w:instrText xml:space="preserve"> PAGEREF _Toc192014181 \h </w:instrText>
            </w:r>
            <w:r w:rsidR="00A8648E">
              <w:rPr>
                <w:noProof/>
                <w:webHidden/>
              </w:rPr>
            </w:r>
            <w:r w:rsidR="00A8648E">
              <w:rPr>
                <w:noProof/>
                <w:webHidden/>
              </w:rPr>
              <w:fldChar w:fldCharType="separate"/>
            </w:r>
            <w:r w:rsidR="00A8648E">
              <w:rPr>
                <w:noProof/>
                <w:webHidden/>
              </w:rPr>
              <w:t>14</w:t>
            </w:r>
            <w:r w:rsidR="00A8648E">
              <w:rPr>
                <w:noProof/>
                <w:webHidden/>
              </w:rPr>
              <w:fldChar w:fldCharType="end"/>
            </w:r>
          </w:hyperlink>
        </w:p>
        <w:p w:rsidR="00084E5E" w:rsidRPr="00BB4F2F" w:rsidRDefault="00084E5E">
          <w:pPr>
            <w:rPr>
              <w:rFonts w:ascii="Times New Roman" w:hAnsi="Times New Roman" w:cs="Times New Roman"/>
              <w:color w:val="000000" w:themeColor="text1"/>
            </w:rPr>
          </w:pPr>
          <w:r w:rsidRPr="00BB4F2F">
            <w:rPr>
              <w:rFonts w:ascii="Times New Roman" w:hAnsi="Times New Roman" w:cs="Times New Roman"/>
              <w:b/>
              <w:bCs/>
              <w:noProof/>
              <w:color w:val="000000" w:themeColor="text1"/>
            </w:rPr>
            <w:fldChar w:fldCharType="end"/>
          </w:r>
        </w:p>
      </w:sdtContent>
    </w:sdt>
    <w:p w:rsidR="00B47F94" w:rsidRPr="00BB4F2F" w:rsidRDefault="00B47F94" w:rsidP="00F74B33">
      <w:pPr>
        <w:spacing w:line="360" w:lineRule="auto"/>
        <w:jc w:val="both"/>
        <w:rPr>
          <w:rStyle w:val="SubtleEmphasis"/>
          <w:rFonts w:ascii="Times New Roman" w:hAnsi="Times New Roman" w:cs="Times New Roman"/>
          <w:b/>
          <w:i w:val="0"/>
          <w:color w:val="000000" w:themeColor="text1"/>
          <w:sz w:val="32"/>
          <w:szCs w:val="32"/>
        </w:rPr>
      </w:pPr>
    </w:p>
    <w:p w:rsidR="00B47F94" w:rsidRPr="00BB4F2F" w:rsidRDefault="00B47F94" w:rsidP="00F74B33">
      <w:pPr>
        <w:spacing w:line="360" w:lineRule="auto"/>
        <w:jc w:val="both"/>
        <w:rPr>
          <w:rStyle w:val="SubtleEmphasis"/>
          <w:rFonts w:ascii="Times New Roman" w:hAnsi="Times New Roman" w:cs="Times New Roman"/>
          <w:b/>
          <w:i w:val="0"/>
          <w:color w:val="000000" w:themeColor="text1"/>
          <w:sz w:val="32"/>
          <w:szCs w:val="32"/>
        </w:rPr>
      </w:pPr>
    </w:p>
    <w:p w:rsidR="00084E5E" w:rsidRPr="00BA3CC9" w:rsidRDefault="00084E5E" w:rsidP="00BA3CC9">
      <w:pPr>
        <w:spacing w:line="360" w:lineRule="auto"/>
        <w:jc w:val="both"/>
        <w:rPr>
          <w:rStyle w:val="SubtleEmphasis"/>
          <w:rFonts w:ascii="Times New Roman" w:hAnsi="Times New Roman" w:cs="Times New Roman"/>
          <w:b/>
          <w:i w:val="0"/>
          <w:color w:val="000000" w:themeColor="text1"/>
          <w:sz w:val="32"/>
          <w:szCs w:val="32"/>
        </w:rPr>
      </w:pPr>
    </w:p>
    <w:p w:rsidR="00084E5E" w:rsidRPr="00BA3CC9" w:rsidRDefault="00084E5E" w:rsidP="00BA3CC9">
      <w:pPr>
        <w:pStyle w:val="Heading1"/>
        <w:spacing w:line="360" w:lineRule="auto"/>
        <w:rPr>
          <w:rFonts w:ascii="Times New Roman" w:eastAsia="Times New Roman" w:hAnsi="Times New Roman" w:cs="Times New Roman"/>
          <w:b/>
          <w:color w:val="000000" w:themeColor="text1"/>
          <w:lang w:val="en-GB" w:eastAsia="en-GB"/>
        </w:rPr>
      </w:pPr>
      <w:bookmarkStart w:id="1" w:name="_Toc192014160"/>
      <w:r w:rsidRPr="00BA3CC9">
        <w:rPr>
          <w:rFonts w:ascii="Times New Roman" w:eastAsia="Times New Roman" w:hAnsi="Times New Roman" w:cs="Times New Roman"/>
          <w:b/>
          <w:color w:val="000000" w:themeColor="text1"/>
          <w:lang w:val="en-GB" w:eastAsia="en-GB"/>
        </w:rPr>
        <w:lastRenderedPageBreak/>
        <w:t>Introduction:</w:t>
      </w:r>
      <w:bookmarkEnd w:id="1"/>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Founded by J. Willard and Alice Marriott in 1927, Marriott International has become the world's largest hospitality company, with over 9,000 properties under 30 major brands in 131 countries and territories. After establishing headquarters in Bethesda, Maryland, Marriott International has built an extensive portfolio, including luxury names like The Ritz-Carlton and St. Regis, while its premium brands include Marriott Hotels and Sheraton </w:t>
      </w:r>
      <w:r w:rsidRPr="00BA3CC9">
        <w:rPr>
          <w:rFonts w:ascii="Times New Roman" w:eastAsia="Times New Roman" w:hAnsi="Times New Roman" w:cs="Times New Roman"/>
          <w:color w:val="000000" w:themeColor="text1"/>
          <w:sz w:val="24"/>
          <w:szCs w:val="24"/>
          <w:lang w:val="en-GB" w:eastAsia="en-GB"/>
        </w:rPr>
        <w:t>(Marriott International, 2024) with</w:t>
      </w:r>
      <w:r w:rsidRPr="00BA3CC9">
        <w:rPr>
          <w:rFonts w:ascii="Times New Roman" w:hAnsi="Times New Roman" w:cs="Times New Roman"/>
          <w:color w:val="000000" w:themeColor="text1"/>
          <w:sz w:val="24"/>
          <w:szCs w:val="24"/>
        </w:rPr>
        <w:t xml:space="preserve"> a strong global presence and a diverse brand structure that sufficiently covers many target markets with upper income brands available to the consumer of any income level.</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This report will formally review Marrio</w:t>
      </w:r>
      <w:r w:rsidR="00124FD6">
        <w:rPr>
          <w:rFonts w:ascii="Times New Roman" w:hAnsi="Times New Roman" w:cs="Times New Roman"/>
          <w:color w:val="000000" w:themeColor="text1"/>
          <w:sz w:val="24"/>
          <w:szCs w:val="24"/>
        </w:rPr>
        <w:t>tt International and its organis</w:t>
      </w:r>
      <w:r w:rsidRPr="00BA3CC9">
        <w:rPr>
          <w:rFonts w:ascii="Times New Roman" w:hAnsi="Times New Roman" w:cs="Times New Roman"/>
          <w:color w:val="000000" w:themeColor="text1"/>
          <w:sz w:val="24"/>
          <w:szCs w:val="24"/>
        </w:rPr>
        <w:t>ational structure, corporate culture, and strategic objectives. The report will discuss change initiatives that have occurred recently</w:t>
      </w:r>
      <w:r w:rsidR="00124FD6">
        <w:rPr>
          <w:rFonts w:ascii="Times New Roman" w:hAnsi="Times New Roman" w:cs="Times New Roman"/>
          <w:color w:val="000000" w:themeColor="text1"/>
          <w:sz w:val="24"/>
          <w:szCs w:val="24"/>
        </w:rPr>
        <w:t>, their influence on the organis</w:t>
      </w:r>
      <w:r w:rsidRPr="00BA3CC9">
        <w:rPr>
          <w:rFonts w:ascii="Times New Roman" w:hAnsi="Times New Roman" w:cs="Times New Roman"/>
          <w:color w:val="000000" w:themeColor="text1"/>
          <w:sz w:val="24"/>
          <w:szCs w:val="24"/>
        </w:rPr>
        <w:t xml:space="preserve">ation, and assess its strategic direction. Despite </w:t>
      </w:r>
      <w:r w:rsidR="003E713C" w:rsidRPr="00BA3CC9">
        <w:rPr>
          <w:rFonts w:ascii="Times New Roman" w:hAnsi="Times New Roman" w:cs="Times New Roman"/>
          <w:color w:val="000000" w:themeColor="text1"/>
          <w:sz w:val="24"/>
          <w:szCs w:val="24"/>
        </w:rPr>
        <w:t>numerous challenges</w:t>
      </w:r>
      <w:r w:rsidRPr="00BA3CC9">
        <w:rPr>
          <w:rFonts w:ascii="Times New Roman" w:hAnsi="Times New Roman" w:cs="Times New Roman"/>
          <w:color w:val="000000" w:themeColor="text1"/>
          <w:sz w:val="24"/>
          <w:szCs w:val="24"/>
        </w:rPr>
        <w:t xml:space="preserve"> in Marriott's strategies and operations, this report explores all those challenges in light of the integ</w:t>
      </w:r>
      <w:r w:rsidR="00124FD6">
        <w:rPr>
          <w:rFonts w:ascii="Times New Roman" w:hAnsi="Times New Roman" w:cs="Times New Roman"/>
          <w:color w:val="000000" w:themeColor="text1"/>
          <w:sz w:val="24"/>
          <w:szCs w:val="24"/>
        </w:rPr>
        <w:t>ration of management and organis</w:t>
      </w:r>
      <w:r w:rsidRPr="00BA3CC9">
        <w:rPr>
          <w:rFonts w:ascii="Times New Roman" w:hAnsi="Times New Roman" w:cs="Times New Roman"/>
          <w:color w:val="000000" w:themeColor="text1"/>
          <w:sz w:val="24"/>
          <w:szCs w:val="24"/>
        </w:rPr>
        <w:t>ational behavio</w:t>
      </w:r>
      <w:r w:rsidR="0002211A">
        <w:rPr>
          <w:rFonts w:ascii="Times New Roman" w:hAnsi="Times New Roman" w:cs="Times New Roman"/>
          <w:color w:val="000000" w:themeColor="text1"/>
          <w:sz w:val="24"/>
          <w:szCs w:val="24"/>
        </w:rPr>
        <w:t>u</w:t>
      </w:r>
      <w:r w:rsidRPr="00BA3CC9">
        <w:rPr>
          <w:rFonts w:ascii="Times New Roman" w:hAnsi="Times New Roman" w:cs="Times New Roman"/>
          <w:color w:val="000000" w:themeColor="text1"/>
          <w:sz w:val="24"/>
          <w:szCs w:val="24"/>
        </w:rPr>
        <w:t>r theories. Finally, it will end with the recommendations for improved positioning of Marriott in the hospitality sector, with illustrations of best practices as well as recommendations for an action plan for implementation.</w:t>
      </w:r>
    </w:p>
    <w:p w:rsidR="00084E5E" w:rsidRPr="00BA3CC9" w:rsidRDefault="00084E5E" w:rsidP="00BA3CC9">
      <w:pPr>
        <w:spacing w:line="360" w:lineRule="auto"/>
        <w:jc w:val="both"/>
        <w:rPr>
          <w:rFonts w:ascii="Times New Roman" w:hAnsi="Times New Roman" w:cs="Times New Roman"/>
          <w:b/>
          <w:color w:val="000000" w:themeColor="text1"/>
          <w:sz w:val="24"/>
          <w:szCs w:val="24"/>
          <w:lang w:val="en-GB" w:eastAsia="en-GB"/>
        </w:rPr>
      </w:pPr>
    </w:p>
    <w:p w:rsidR="00BA3CC9" w:rsidRPr="00BA3CC9" w:rsidRDefault="00BA3CC9" w:rsidP="00BA3CC9">
      <w:pPr>
        <w:spacing w:line="360" w:lineRule="auto"/>
        <w:jc w:val="both"/>
        <w:rPr>
          <w:rFonts w:ascii="Times New Roman" w:hAnsi="Times New Roman" w:cs="Times New Roman"/>
          <w:b/>
          <w:color w:val="000000" w:themeColor="text1"/>
          <w:sz w:val="32"/>
          <w:szCs w:val="32"/>
          <w:lang w:val="en-GB" w:eastAsia="en-GB"/>
        </w:rPr>
      </w:pPr>
      <w:r w:rsidRPr="00BA3CC9">
        <w:rPr>
          <w:rFonts w:ascii="Times New Roman" w:hAnsi="Times New Roman" w:cs="Times New Roman"/>
          <w:b/>
          <w:color w:val="000000" w:themeColor="text1"/>
          <w:sz w:val="32"/>
          <w:szCs w:val="32"/>
          <w:lang w:val="en-GB" w:eastAsia="en-GB"/>
        </w:rPr>
        <w:t>Marriott International’s Organisational Structure: Evolution, Ana</w:t>
      </w:r>
      <w:r w:rsidR="00921C87">
        <w:rPr>
          <w:rFonts w:ascii="Times New Roman" w:hAnsi="Times New Roman" w:cs="Times New Roman"/>
          <w:b/>
          <w:color w:val="000000" w:themeColor="text1"/>
          <w:sz w:val="32"/>
          <w:szCs w:val="32"/>
          <w:lang w:val="en-GB" w:eastAsia="en-GB"/>
        </w:rPr>
        <w:t>lysis, and Strategic Adaptation</w:t>
      </w:r>
    </w:p>
    <w:p w:rsidR="00BA3CC9" w:rsidRPr="00BA3CC9" w:rsidRDefault="001B0178" w:rsidP="00BA3CC9">
      <w:pPr>
        <w:spacing w:line="360" w:lineRule="auto"/>
        <w:jc w:val="both"/>
        <w:rPr>
          <w:rFonts w:ascii="Times New Roman" w:hAnsi="Times New Roman" w:cs="Times New Roman"/>
          <w:b/>
          <w:color w:val="000000" w:themeColor="text1"/>
          <w:sz w:val="24"/>
          <w:szCs w:val="24"/>
          <w:lang w:val="en-GB" w:eastAsia="en-GB"/>
        </w:rPr>
      </w:pPr>
      <w:r>
        <w:rPr>
          <w:rFonts w:ascii="Times New Roman" w:hAnsi="Times New Roman" w:cs="Times New Roman"/>
          <w:color w:val="000000" w:themeColor="text1"/>
          <w:sz w:val="24"/>
          <w:szCs w:val="24"/>
        </w:rPr>
        <w:t>Typically, the organis</w:t>
      </w:r>
      <w:r w:rsidR="00BA3CC9" w:rsidRPr="00BA3CC9">
        <w:rPr>
          <w:rFonts w:ascii="Times New Roman" w:hAnsi="Times New Roman" w:cs="Times New Roman"/>
          <w:color w:val="000000" w:themeColor="text1"/>
          <w:sz w:val="24"/>
          <w:szCs w:val="24"/>
        </w:rPr>
        <w:t>ational structures</w:t>
      </w:r>
      <w:r w:rsidR="004137F0">
        <w:rPr>
          <w:rFonts w:ascii="Times New Roman" w:hAnsi="Times New Roman" w:cs="Times New Roman"/>
          <w:color w:val="000000" w:themeColor="text1"/>
          <w:sz w:val="24"/>
          <w:szCs w:val="24"/>
        </w:rPr>
        <w:t xml:space="preserve"> include hierarchical (centralis</w:t>
      </w:r>
      <w:r w:rsidR="00BA3CC9" w:rsidRPr="00BA3CC9">
        <w:rPr>
          <w:rFonts w:ascii="Times New Roman" w:hAnsi="Times New Roman" w:cs="Times New Roman"/>
          <w:color w:val="000000" w:themeColor="text1"/>
          <w:sz w:val="24"/>
          <w:szCs w:val="24"/>
        </w:rPr>
        <w:t>ed decision-making), functional (departmental specialization), matrix (dual reporting lines), and hybrid (a combination of various structural types). These structures provide a balance between effectiveness and efficiency, adaptability and scalability in the execution of the strategic objectives. (Daft, 1998).</w:t>
      </w:r>
    </w:p>
    <w:p w:rsidR="00BA3CC9" w:rsidRPr="00BA3CC9" w:rsidRDefault="00BA3CC9" w:rsidP="00BA3CC9">
      <w:pPr>
        <w:spacing w:line="360" w:lineRule="auto"/>
        <w:jc w:val="both"/>
        <w:rPr>
          <w:rFonts w:ascii="Times New Roman" w:hAnsi="Times New Roman" w:cs="Times New Roman"/>
          <w:b/>
          <w:color w:val="000000" w:themeColor="text1"/>
          <w:sz w:val="32"/>
          <w:szCs w:val="32"/>
          <w:lang w:val="en-GB" w:eastAsia="en-GB"/>
        </w:rPr>
      </w:pPr>
      <w:r w:rsidRPr="00BA3CC9">
        <w:rPr>
          <w:rFonts w:ascii="Times New Roman" w:hAnsi="Times New Roman" w:cs="Times New Roman"/>
          <w:b/>
          <w:color w:val="000000" w:themeColor="text1"/>
          <w:sz w:val="32"/>
          <w:szCs w:val="32"/>
          <w:lang w:val="en-GB" w:eastAsia="en-GB"/>
        </w:rPr>
        <w:t>Marriott’s Organisational Structure</w:t>
      </w:r>
    </w:p>
    <w:p w:rsidR="00BA3CC9" w:rsidRPr="00BA3CC9" w:rsidRDefault="00BA3CC9" w:rsidP="00BA3CC9">
      <w:pPr>
        <w:spacing w:line="360" w:lineRule="auto"/>
        <w:jc w:val="both"/>
        <w:rPr>
          <w:rFonts w:ascii="Times New Roman" w:hAnsi="Times New Roman" w:cs="Times New Roman"/>
          <w:b/>
          <w:color w:val="000000" w:themeColor="text1"/>
          <w:sz w:val="24"/>
          <w:szCs w:val="24"/>
          <w:lang w:val="en-GB" w:eastAsia="en-GB"/>
        </w:rPr>
      </w:pPr>
      <w:r w:rsidRPr="00BA3CC9">
        <w:rPr>
          <w:rFonts w:ascii="Times New Roman" w:hAnsi="Times New Roman" w:cs="Times New Roman"/>
          <w:b/>
          <w:color w:val="000000" w:themeColor="text1"/>
          <w:sz w:val="24"/>
          <w:szCs w:val="24"/>
          <w:lang w:val="en-GB" w:eastAsia="en-GB"/>
        </w:rPr>
        <w:t>Corporate-Level Hybrid Model</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Marriott Interna</w:t>
      </w:r>
      <w:r w:rsidR="001B0178">
        <w:rPr>
          <w:rFonts w:ascii="Times New Roman" w:hAnsi="Times New Roman" w:cs="Times New Roman"/>
          <w:color w:val="000000" w:themeColor="text1"/>
          <w:sz w:val="24"/>
          <w:szCs w:val="24"/>
        </w:rPr>
        <w:t>tional utilizes a hybrid organis</w:t>
      </w:r>
      <w:r w:rsidRPr="00BA3CC9">
        <w:rPr>
          <w:rFonts w:ascii="Times New Roman" w:hAnsi="Times New Roman" w:cs="Times New Roman"/>
          <w:color w:val="000000" w:themeColor="text1"/>
          <w:sz w:val="24"/>
          <w:szCs w:val="24"/>
        </w:rPr>
        <w:t>ational model that contains both matrix and functional elements, which serve to balance global consistency with local responsiveness. At the corpo</w:t>
      </w:r>
      <w:r w:rsidR="004137F0">
        <w:rPr>
          <w:rFonts w:ascii="Times New Roman" w:hAnsi="Times New Roman" w:cs="Times New Roman"/>
          <w:color w:val="000000" w:themeColor="text1"/>
          <w:sz w:val="24"/>
          <w:szCs w:val="24"/>
        </w:rPr>
        <w:t>rate level, authority, centralis</w:t>
      </w:r>
      <w:r w:rsidRPr="00BA3CC9">
        <w:rPr>
          <w:rFonts w:ascii="Times New Roman" w:hAnsi="Times New Roman" w:cs="Times New Roman"/>
          <w:color w:val="000000" w:themeColor="text1"/>
          <w:sz w:val="24"/>
          <w:szCs w:val="24"/>
        </w:rPr>
        <w:t xml:space="preserve">ed under the President and CEO Anthony Capuano, is exercised </w:t>
      </w:r>
      <w:r w:rsidRPr="00BA3CC9">
        <w:rPr>
          <w:rFonts w:ascii="Times New Roman" w:hAnsi="Times New Roman" w:cs="Times New Roman"/>
          <w:color w:val="000000" w:themeColor="text1"/>
          <w:sz w:val="24"/>
          <w:szCs w:val="24"/>
        </w:rPr>
        <w:lastRenderedPageBreak/>
        <w:t>in a function division (marketing, operations) and geographical region (Greater China, Europe) (Dudovskiy, 2023). While this structure allows for some consistency in brand standards, the regional leaders are free to respond quickly and directly to local market needs (O'Neill, 2024). The example of the Greater China re</w:t>
      </w:r>
      <w:r w:rsidR="00E0775D">
        <w:rPr>
          <w:rFonts w:ascii="Times New Roman" w:hAnsi="Times New Roman" w:cs="Times New Roman"/>
          <w:color w:val="000000" w:themeColor="text1"/>
          <w:sz w:val="24"/>
          <w:szCs w:val="24"/>
        </w:rPr>
        <w:t>gion demonstrates this divergence</w:t>
      </w:r>
      <w:r w:rsidRPr="00BA3CC9">
        <w:rPr>
          <w:rFonts w:ascii="Times New Roman" w:hAnsi="Times New Roman" w:cs="Times New Roman"/>
          <w:color w:val="000000" w:themeColor="text1"/>
          <w:sz w:val="24"/>
          <w:szCs w:val="24"/>
        </w:rPr>
        <w:t xml:space="preserve"> since it comprises semi-autonomous sales and operations functional teams and has its way of complying with corporate policies and regional regulations, respectively (Research-Methodology, 2023).</w:t>
      </w:r>
    </w:p>
    <w:p w:rsidR="00BA3CC9" w:rsidRPr="00BA3CC9" w:rsidRDefault="00BA3CC9" w:rsidP="00BA3CC9">
      <w:pPr>
        <w:spacing w:line="360" w:lineRule="auto"/>
        <w:rPr>
          <w:rFonts w:ascii="Times New Roman" w:hAnsi="Times New Roman" w:cs="Times New Roman"/>
          <w:color w:val="000000" w:themeColor="text1"/>
          <w:sz w:val="24"/>
          <w:szCs w:val="24"/>
        </w:rPr>
      </w:pPr>
    </w:p>
    <w:p w:rsidR="00BA3CC9" w:rsidRPr="00BA3CC9" w:rsidRDefault="00BA3CC9" w:rsidP="00BA3CC9">
      <w:pPr>
        <w:spacing w:line="360" w:lineRule="auto"/>
        <w:jc w:val="both"/>
        <w:rPr>
          <w:rFonts w:ascii="Times New Roman" w:hAnsi="Times New Roman" w:cs="Times New Roman"/>
          <w:color w:val="000000" w:themeColor="text1"/>
          <w:sz w:val="24"/>
          <w:szCs w:val="24"/>
          <w:lang w:val="en-GB" w:eastAsia="en-GB"/>
        </w:rPr>
      </w:pPr>
      <w:r w:rsidRPr="00BA3CC9">
        <w:rPr>
          <w:rFonts w:ascii="Times New Roman" w:hAnsi="Times New Roman" w:cs="Times New Roman"/>
          <w:noProof/>
          <w:color w:val="000000" w:themeColor="text1"/>
          <w:sz w:val="24"/>
          <w:szCs w:val="24"/>
          <w:lang w:val="en-GB" w:eastAsia="en-GB"/>
        </w:rPr>
        <w:drawing>
          <wp:inline distT="0" distB="0" distL="0" distR="0" wp14:anchorId="3B1E15A9" wp14:editId="0C31C6D2">
            <wp:extent cx="5943600" cy="3656941"/>
            <wp:effectExtent l="0" t="0" r="0" b="1270"/>
            <wp:docPr id="5" name="Picture 5" descr="Marriott International Organizational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rriott International Organizational Ch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656941"/>
                    </a:xfrm>
                    <a:prstGeom prst="rect">
                      <a:avLst/>
                    </a:prstGeom>
                    <a:noFill/>
                    <a:ln>
                      <a:noFill/>
                    </a:ln>
                  </pic:spPr>
                </pic:pic>
              </a:graphicData>
            </a:graphic>
          </wp:inline>
        </w:drawing>
      </w:r>
    </w:p>
    <w:p w:rsidR="00BA3CC9" w:rsidRPr="00BA3CC9" w:rsidRDefault="00BA3CC9" w:rsidP="00BA3CC9">
      <w:pPr>
        <w:pStyle w:val="NormalWeb"/>
        <w:spacing w:line="360" w:lineRule="auto"/>
        <w:rPr>
          <w:color w:val="000000" w:themeColor="text1"/>
        </w:rPr>
      </w:pPr>
      <w:r w:rsidRPr="00BA3CC9">
        <w:rPr>
          <w:color w:val="000000" w:themeColor="text1"/>
        </w:rPr>
        <w:t>(Mavink, n.d.)</w:t>
      </w:r>
    </w:p>
    <w:p w:rsidR="007061AA" w:rsidRDefault="007061AA" w:rsidP="00BA3CC9">
      <w:pPr>
        <w:spacing w:line="360" w:lineRule="auto"/>
        <w:jc w:val="both"/>
        <w:rPr>
          <w:rFonts w:ascii="Times New Roman" w:hAnsi="Times New Roman" w:cs="Times New Roman"/>
          <w:b/>
          <w:color w:val="000000" w:themeColor="text1"/>
          <w:sz w:val="24"/>
          <w:szCs w:val="24"/>
          <w:lang w:val="en-GB" w:eastAsia="en-GB"/>
        </w:rPr>
      </w:pPr>
    </w:p>
    <w:p w:rsidR="00BA3CC9" w:rsidRPr="00BA3CC9" w:rsidRDefault="00BA3CC9" w:rsidP="00BA3CC9">
      <w:pPr>
        <w:spacing w:line="360" w:lineRule="auto"/>
        <w:jc w:val="both"/>
        <w:rPr>
          <w:rFonts w:ascii="Times New Roman" w:hAnsi="Times New Roman" w:cs="Times New Roman"/>
          <w:b/>
          <w:color w:val="000000" w:themeColor="text1"/>
          <w:sz w:val="24"/>
          <w:szCs w:val="24"/>
          <w:lang w:val="en-GB" w:eastAsia="en-GB"/>
        </w:rPr>
      </w:pPr>
      <w:r w:rsidRPr="00BA3CC9">
        <w:rPr>
          <w:rFonts w:ascii="Times New Roman" w:hAnsi="Times New Roman" w:cs="Times New Roman"/>
          <w:b/>
          <w:color w:val="000000" w:themeColor="text1"/>
          <w:sz w:val="24"/>
          <w:szCs w:val="24"/>
          <w:lang w:val="en-GB" w:eastAsia="en-GB"/>
        </w:rPr>
        <w:t>Property-Level Functional Structure</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Individual Marriott hotels tend to adopt a functional structure, whereby every department (front desk, food services, housekeeping) ultimately reports to the general manager. This theoretically enhances efficiency through the concentration of expertise within specialist teams while maintaining a clear </w:t>
      </w:r>
      <w:r w:rsidR="009E78EA">
        <w:rPr>
          <w:rFonts w:ascii="Times New Roman" w:hAnsi="Times New Roman" w:cs="Times New Roman"/>
          <w:color w:val="000000" w:themeColor="text1"/>
          <w:sz w:val="24"/>
          <w:szCs w:val="24"/>
        </w:rPr>
        <w:t xml:space="preserve">line of responsibility. (Kroll, </w:t>
      </w:r>
      <w:r w:rsidRPr="00BA3CC9">
        <w:rPr>
          <w:rFonts w:ascii="Times New Roman" w:hAnsi="Times New Roman" w:cs="Times New Roman"/>
          <w:color w:val="000000" w:themeColor="text1"/>
          <w:sz w:val="24"/>
          <w:szCs w:val="24"/>
        </w:rPr>
        <w:t xml:space="preserve">2017). </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noProof/>
          <w:color w:val="000000" w:themeColor="text1"/>
          <w:sz w:val="24"/>
          <w:szCs w:val="24"/>
          <w:lang w:val="en-GB" w:eastAsia="en-GB"/>
        </w:rPr>
        <w:lastRenderedPageBreak/>
        <w:drawing>
          <wp:inline distT="0" distB="0" distL="0" distR="0" wp14:anchorId="6CA51245" wp14:editId="13BAD2D0">
            <wp:extent cx="5943600" cy="40062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4006215"/>
                    </a:xfrm>
                    <a:prstGeom prst="rect">
                      <a:avLst/>
                    </a:prstGeom>
                  </pic:spPr>
                </pic:pic>
              </a:graphicData>
            </a:graphic>
          </wp:inline>
        </w:drawing>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(Mara Solutions, n.d.)</w:t>
      </w:r>
    </w:p>
    <w:p w:rsidR="00BA3CC9" w:rsidRPr="00BA3CC9" w:rsidRDefault="00BA3CC9" w:rsidP="00BA3CC9">
      <w:pPr>
        <w:spacing w:line="360" w:lineRule="auto"/>
        <w:jc w:val="both"/>
        <w:rPr>
          <w:rFonts w:ascii="Times New Roman" w:hAnsi="Times New Roman" w:cs="Times New Roman"/>
          <w:b/>
          <w:color w:val="000000" w:themeColor="text1"/>
          <w:sz w:val="24"/>
          <w:szCs w:val="24"/>
          <w:lang w:val="en-GB" w:eastAsia="en-GB"/>
        </w:rPr>
      </w:pPr>
    </w:p>
    <w:p w:rsidR="00BA3CC9" w:rsidRPr="00BA3CC9" w:rsidRDefault="00BA3CC9" w:rsidP="00BA3CC9">
      <w:pPr>
        <w:spacing w:line="360" w:lineRule="auto"/>
        <w:jc w:val="both"/>
        <w:rPr>
          <w:rFonts w:ascii="Times New Roman" w:hAnsi="Times New Roman" w:cs="Times New Roman"/>
          <w:b/>
          <w:color w:val="000000" w:themeColor="text1"/>
          <w:sz w:val="32"/>
          <w:szCs w:val="32"/>
          <w:lang w:val="en-GB" w:eastAsia="en-GB"/>
        </w:rPr>
      </w:pPr>
      <w:r w:rsidRPr="00BA3CC9">
        <w:rPr>
          <w:rFonts w:ascii="Times New Roman" w:hAnsi="Times New Roman" w:cs="Times New Roman"/>
          <w:b/>
          <w:color w:val="000000" w:themeColor="text1"/>
          <w:sz w:val="32"/>
          <w:szCs w:val="32"/>
          <w:lang w:val="en-GB" w:eastAsia="en-GB"/>
        </w:rPr>
        <w:t>Structural Evolution and Drivers of Change</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Marriott's organisation has undergone substantial transformation</w:t>
      </w:r>
      <w:r w:rsidR="007061AA">
        <w:rPr>
          <w:rFonts w:ascii="Times New Roman" w:hAnsi="Times New Roman" w:cs="Times New Roman"/>
          <w:color w:val="000000" w:themeColor="text1"/>
          <w:sz w:val="24"/>
          <w:szCs w:val="24"/>
        </w:rPr>
        <w:t>s as a result of market</w:t>
      </w:r>
      <w:r w:rsidR="00D14263">
        <w:rPr>
          <w:rFonts w:ascii="Times New Roman" w:hAnsi="Times New Roman" w:cs="Times New Roman"/>
          <w:color w:val="000000" w:themeColor="text1"/>
          <w:sz w:val="24"/>
          <w:szCs w:val="24"/>
        </w:rPr>
        <w:t xml:space="preserve"> changes.</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eastAsia="Times New Roman" w:hAnsi="Times New Roman" w:cs="Times New Roman"/>
          <w:b/>
          <w:bCs/>
          <w:color w:val="000000" w:themeColor="text1"/>
          <w:sz w:val="24"/>
          <w:szCs w:val="24"/>
          <w:lang w:val="en-GB" w:eastAsia="en-GB"/>
        </w:rPr>
        <w:t>2023 Leadership Restructuring</w:t>
      </w:r>
      <w:r w:rsidR="00D14263">
        <w:rPr>
          <w:rFonts w:ascii="Times New Roman" w:eastAsia="Times New Roman" w:hAnsi="Times New Roman" w:cs="Times New Roman"/>
          <w:color w:val="000000" w:themeColor="text1"/>
          <w:sz w:val="24"/>
          <w:szCs w:val="24"/>
          <w:lang w:val="en-GB" w:eastAsia="en-GB"/>
        </w:rPr>
        <w:t>:</w:t>
      </w:r>
      <w:r w:rsidRPr="00BA3CC9">
        <w:rPr>
          <w:rFonts w:ascii="Times New Roman" w:hAnsi="Times New Roman" w:cs="Times New Roman"/>
          <w:color w:val="000000" w:themeColor="text1"/>
          <w:sz w:val="24"/>
          <w:szCs w:val="24"/>
        </w:rPr>
        <w:t>The restructuring at the leadership level-namely in early 2023 with the departure of president Stephanie Linnartz-where CEO Anthony Capuano reduced the reporting lines to further dilute regional silos for the sake of expediting decision-making (Research-Methodology, 2023). Change to such an extent was aligned with contingency theory, as such structural forms should change in response to external pressures such as competition and market demand (Skift, 2024).</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eastAsia="Times New Roman" w:hAnsi="Times New Roman" w:cs="Times New Roman"/>
          <w:b/>
          <w:bCs/>
          <w:color w:val="000000" w:themeColor="text1"/>
          <w:sz w:val="24"/>
          <w:szCs w:val="24"/>
          <w:lang w:val="en-GB" w:eastAsia="en-GB"/>
        </w:rPr>
        <w:t>2024 Cost Reduction Program</w:t>
      </w:r>
      <w:r w:rsidR="00D14263">
        <w:rPr>
          <w:rFonts w:ascii="Times New Roman" w:eastAsia="Times New Roman" w:hAnsi="Times New Roman" w:cs="Times New Roman"/>
          <w:color w:val="000000" w:themeColor="text1"/>
          <w:sz w:val="24"/>
          <w:szCs w:val="24"/>
          <w:lang w:val="en-GB" w:eastAsia="en-GB"/>
        </w:rPr>
        <w:t xml:space="preserve">: </w:t>
      </w:r>
      <w:r w:rsidRPr="00BA3CC9">
        <w:rPr>
          <w:rFonts w:ascii="Times New Roman" w:hAnsi="Times New Roman" w:cs="Times New Roman"/>
          <w:color w:val="000000" w:themeColor="text1"/>
          <w:sz w:val="24"/>
          <w:szCs w:val="24"/>
        </w:rPr>
        <w:t xml:space="preserve">Program of $90 million cost-reduction yearly was launched in November 2024 to improve development and revenue management in its 2024 plan for better </w:t>
      </w:r>
      <w:r w:rsidRPr="00BA3CC9">
        <w:rPr>
          <w:rFonts w:ascii="Times New Roman" w:hAnsi="Times New Roman" w:cs="Times New Roman"/>
          <w:color w:val="000000" w:themeColor="text1"/>
          <w:sz w:val="24"/>
          <w:szCs w:val="24"/>
        </w:rPr>
        <w:lastRenderedPageBreak/>
        <w:t>cross-regional integration (O'Neill, 2024). Corporate jobs have been trimmed to remove redundancies; the company has doubled in size since 2015 (Skift, 2024).</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eastAsia="Times New Roman" w:hAnsi="Times New Roman" w:cs="Times New Roman"/>
          <w:b/>
          <w:bCs/>
          <w:color w:val="000000" w:themeColor="text1"/>
          <w:sz w:val="24"/>
          <w:szCs w:val="24"/>
          <w:lang w:val="en-GB" w:eastAsia="en-GB"/>
        </w:rPr>
        <w:t>Theoretical Alignment</w:t>
      </w:r>
      <w:r w:rsidR="00D14263">
        <w:rPr>
          <w:rFonts w:ascii="Times New Roman" w:eastAsia="Times New Roman" w:hAnsi="Times New Roman" w:cs="Times New Roman"/>
          <w:b/>
          <w:bCs/>
          <w:color w:val="000000" w:themeColor="text1"/>
          <w:sz w:val="24"/>
          <w:szCs w:val="24"/>
          <w:lang w:val="en-GB" w:eastAsia="en-GB"/>
        </w:rPr>
        <w:t>:</w:t>
      </w:r>
      <w:r w:rsidR="00680C3F" w:rsidRPr="00BA3CC9">
        <w:rPr>
          <w:rFonts w:ascii="Times New Roman" w:eastAsia="Times New Roman" w:hAnsi="Times New Roman" w:cs="Times New Roman"/>
          <w:b/>
          <w:bCs/>
          <w:color w:val="000000" w:themeColor="text1"/>
          <w:sz w:val="24"/>
          <w:szCs w:val="24"/>
          <w:lang w:val="en-GB" w:eastAsia="en-GB"/>
        </w:rPr>
        <w:t xml:space="preserve"> The</w:t>
      </w:r>
      <w:r w:rsidRPr="00BA3CC9">
        <w:rPr>
          <w:rFonts w:ascii="Times New Roman" w:hAnsi="Times New Roman" w:cs="Times New Roman"/>
          <w:color w:val="000000" w:themeColor="text1"/>
          <w:sz w:val="24"/>
          <w:szCs w:val="24"/>
        </w:rPr>
        <w:t xml:space="preserve"> hybrid organisational structure of Marriott directly does resonate with </w:t>
      </w:r>
      <w:r w:rsidR="00985D25" w:rsidRPr="00BA3CC9">
        <w:rPr>
          <w:rFonts w:ascii="Times New Roman" w:hAnsi="Times New Roman" w:cs="Times New Roman"/>
          <w:color w:val="000000" w:themeColor="text1"/>
          <w:sz w:val="24"/>
          <w:szCs w:val="24"/>
        </w:rPr>
        <w:t>contingency</w:t>
      </w:r>
      <w:r w:rsidRPr="00BA3CC9">
        <w:rPr>
          <w:rFonts w:ascii="Times New Roman" w:hAnsi="Times New Roman" w:cs="Times New Roman"/>
          <w:color w:val="000000" w:themeColor="text1"/>
          <w:sz w:val="24"/>
          <w:szCs w:val="24"/>
        </w:rPr>
        <w:t xml:space="preserve"> theory, which discusses designing the organisation around externalities such as competitive pressures or gl</w:t>
      </w:r>
      <w:r w:rsidR="00D14263">
        <w:rPr>
          <w:rFonts w:ascii="Times New Roman" w:hAnsi="Times New Roman" w:cs="Times New Roman"/>
          <w:color w:val="000000" w:themeColor="text1"/>
          <w:sz w:val="24"/>
          <w:szCs w:val="24"/>
        </w:rPr>
        <w:t>obal expansion (Investopedia, n.</w:t>
      </w:r>
      <w:r w:rsidRPr="00BA3CC9">
        <w:rPr>
          <w:rFonts w:ascii="Times New Roman" w:hAnsi="Times New Roman" w:cs="Times New Roman"/>
          <w:color w:val="000000" w:themeColor="text1"/>
          <w:sz w:val="24"/>
          <w:szCs w:val="24"/>
        </w:rPr>
        <w:t>d.). This matrix-functional hybrid model allows Marriott to ensure brand consistency while giving autonomy to regional leaders, an in-between balance crucial for the diverse markets in the hospitality industry (Research-Methodology, 2023).</w:t>
      </w:r>
    </w:p>
    <w:p w:rsidR="00D14263" w:rsidRDefault="00BA3CC9" w:rsidP="00D14263">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GB" w:eastAsia="en-GB"/>
        </w:rPr>
      </w:pPr>
      <w:r w:rsidRPr="00BA3CC9">
        <w:rPr>
          <w:rFonts w:ascii="Times New Roman" w:eastAsia="Times New Roman" w:hAnsi="Times New Roman" w:cs="Times New Roman"/>
          <w:b/>
          <w:bCs/>
          <w:color w:val="000000" w:themeColor="text1"/>
          <w:sz w:val="32"/>
          <w:szCs w:val="32"/>
          <w:lang w:val="en-GB" w:eastAsia="en-GB"/>
        </w:rPr>
        <w:t>Competitor Comparison</w:t>
      </w:r>
    </w:p>
    <w:p w:rsidR="00BA3CC9" w:rsidRPr="00BA3CC9" w:rsidRDefault="00BA3CC9" w:rsidP="00D14263">
      <w:pPr>
        <w:spacing w:before="100" w:beforeAutospacing="1" w:after="100" w:afterAutospacing="1" w:line="360" w:lineRule="auto"/>
        <w:jc w:val="both"/>
        <w:rPr>
          <w:rFonts w:ascii="Times New Roman" w:eastAsia="Times New Roman" w:hAnsi="Times New Roman" w:cs="Times New Roman"/>
          <w:color w:val="000000" w:themeColor="text1"/>
          <w:sz w:val="24"/>
          <w:szCs w:val="24"/>
          <w:lang w:val="en-GB" w:eastAsia="en-GB"/>
        </w:rPr>
      </w:pPr>
      <w:r w:rsidRPr="00BA3CC9">
        <w:rPr>
          <w:rFonts w:ascii="Times New Roman" w:eastAsia="Times New Roman" w:hAnsi="Times New Roman" w:cs="Times New Roman"/>
          <w:color w:val="000000" w:themeColor="text1"/>
          <w:sz w:val="24"/>
          <w:szCs w:val="24"/>
          <w:lang w:val="en-GB" w:eastAsia="en-GB"/>
        </w:rPr>
        <w:t xml:space="preserve"> Marriott’s </w:t>
      </w:r>
      <w:r w:rsidR="00680C3F">
        <w:rPr>
          <w:rFonts w:ascii="Times New Roman" w:eastAsia="Times New Roman" w:hAnsi="Times New Roman" w:cs="Times New Roman"/>
          <w:color w:val="000000" w:themeColor="text1"/>
          <w:sz w:val="24"/>
          <w:szCs w:val="24"/>
          <w:lang w:val="en-GB" w:eastAsia="en-GB"/>
        </w:rPr>
        <w:t xml:space="preserve">organisational </w:t>
      </w:r>
      <w:r w:rsidRPr="00BA3CC9">
        <w:rPr>
          <w:rFonts w:ascii="Times New Roman" w:eastAsia="Times New Roman" w:hAnsi="Times New Roman" w:cs="Times New Roman"/>
          <w:color w:val="000000" w:themeColor="text1"/>
          <w:sz w:val="24"/>
          <w:szCs w:val="24"/>
          <w:lang w:val="en-GB" w:eastAsia="en-GB"/>
        </w:rPr>
        <w:t>structure differs</w:t>
      </w:r>
      <w:r w:rsidR="00D14263">
        <w:rPr>
          <w:rFonts w:ascii="Times New Roman" w:eastAsia="Times New Roman" w:hAnsi="Times New Roman" w:cs="Times New Roman"/>
          <w:color w:val="000000" w:themeColor="text1"/>
          <w:sz w:val="24"/>
          <w:szCs w:val="24"/>
          <w:lang w:val="en-GB" w:eastAsia="en-GB"/>
        </w:rPr>
        <w:t xml:space="preserve"> from that of major competitors.</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eastAsia="Times New Roman" w:hAnsi="Times New Roman" w:cs="Times New Roman"/>
          <w:b/>
          <w:bCs/>
          <w:color w:val="000000" w:themeColor="text1"/>
          <w:sz w:val="24"/>
          <w:szCs w:val="24"/>
          <w:lang w:val="en-GB" w:eastAsia="en-GB"/>
        </w:rPr>
        <w:t>Hilton Worldwide:</w:t>
      </w:r>
      <w:r w:rsidRPr="00BA3CC9">
        <w:rPr>
          <w:rFonts w:ascii="Times New Roman" w:eastAsia="Times New Roman" w:hAnsi="Times New Roman" w:cs="Times New Roman"/>
          <w:color w:val="000000" w:themeColor="text1"/>
          <w:sz w:val="24"/>
          <w:szCs w:val="24"/>
          <w:lang w:val="en-GB" w:eastAsia="en-GB"/>
        </w:rPr>
        <w:t xml:space="preserve"> </w:t>
      </w:r>
      <w:r w:rsidRPr="00BA3CC9">
        <w:rPr>
          <w:rFonts w:ascii="Times New Roman" w:hAnsi="Times New Roman" w:cs="Times New Roman"/>
          <w:color w:val="000000" w:themeColor="text1"/>
          <w:sz w:val="24"/>
          <w:szCs w:val="24"/>
        </w:rPr>
        <w:t>A combination of a divisional structure exercised with emphasis on regional independence over worldwide integration (Jones, 2024).</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eastAsia="Times New Roman" w:hAnsi="Times New Roman" w:cs="Times New Roman"/>
          <w:b/>
          <w:bCs/>
          <w:color w:val="000000" w:themeColor="text1"/>
          <w:sz w:val="24"/>
          <w:szCs w:val="24"/>
          <w:lang w:val="en-GB" w:eastAsia="en-GB"/>
        </w:rPr>
        <w:t>Hyatt Hotels:</w:t>
      </w:r>
      <w:r w:rsidRPr="00BA3CC9">
        <w:rPr>
          <w:rFonts w:ascii="Times New Roman" w:eastAsia="Times New Roman" w:hAnsi="Times New Roman" w:cs="Times New Roman"/>
          <w:color w:val="000000" w:themeColor="text1"/>
          <w:sz w:val="24"/>
          <w:szCs w:val="24"/>
          <w:lang w:val="en-GB" w:eastAsia="en-GB"/>
        </w:rPr>
        <w:t xml:space="preserve"> </w:t>
      </w:r>
      <w:r w:rsidRPr="00BA3CC9">
        <w:rPr>
          <w:rFonts w:ascii="Times New Roman" w:hAnsi="Times New Roman" w:cs="Times New Roman"/>
          <w:color w:val="000000" w:themeColor="text1"/>
          <w:sz w:val="24"/>
          <w:szCs w:val="24"/>
        </w:rPr>
        <w:t xml:space="preserve">Utilises functional </w:t>
      </w:r>
      <w:r w:rsidR="00C160C3">
        <w:rPr>
          <w:rFonts w:ascii="Times New Roman" w:hAnsi="Times New Roman" w:cs="Times New Roman"/>
          <w:color w:val="000000" w:themeColor="text1"/>
          <w:sz w:val="24"/>
          <w:szCs w:val="24"/>
        </w:rPr>
        <w:t>hierarchy and is thus not quick-</w:t>
      </w:r>
      <w:r w:rsidRPr="00BA3CC9">
        <w:rPr>
          <w:rFonts w:ascii="Times New Roman" w:hAnsi="Times New Roman" w:cs="Times New Roman"/>
          <w:color w:val="000000" w:themeColor="text1"/>
          <w:sz w:val="24"/>
          <w:szCs w:val="24"/>
        </w:rPr>
        <w:t>performing framework as compared to the matrix of Marriott (Organimi, 2025).</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eastAsia="Times New Roman" w:hAnsi="Times New Roman" w:cs="Times New Roman"/>
          <w:b/>
          <w:bCs/>
          <w:color w:val="000000" w:themeColor="text1"/>
          <w:sz w:val="24"/>
          <w:szCs w:val="24"/>
          <w:lang w:val="en-GB" w:eastAsia="en-GB"/>
        </w:rPr>
        <w:t>IHG Hotels &amp; Resorts:</w:t>
      </w:r>
      <w:r w:rsidRPr="00BA3CC9">
        <w:rPr>
          <w:rFonts w:ascii="Times New Roman" w:eastAsia="Times New Roman" w:hAnsi="Times New Roman" w:cs="Times New Roman"/>
          <w:color w:val="000000" w:themeColor="text1"/>
          <w:sz w:val="24"/>
          <w:szCs w:val="24"/>
          <w:lang w:val="en-GB" w:eastAsia="en-GB"/>
        </w:rPr>
        <w:t xml:space="preserve"> </w:t>
      </w:r>
      <w:r w:rsidRPr="00BA3CC9">
        <w:rPr>
          <w:rFonts w:ascii="Times New Roman" w:hAnsi="Times New Roman" w:cs="Times New Roman"/>
          <w:color w:val="000000" w:themeColor="text1"/>
          <w:sz w:val="24"/>
          <w:szCs w:val="24"/>
        </w:rPr>
        <w:t>A hybrid model but not regionalised and still has an intricate structure such that the decision-making of IHG is slower than that of the streamlined divisional approach of Hilton (IHG, 2023).</w:t>
      </w:r>
    </w:p>
    <w:p w:rsidR="00BA3CC9" w:rsidRDefault="00BA3CC9" w:rsidP="00BA3CC9">
      <w:pPr>
        <w:spacing w:line="360" w:lineRule="auto"/>
        <w:jc w:val="both"/>
        <w:rPr>
          <w:rFonts w:ascii="Times New Roman" w:hAnsi="Times New Roman" w:cs="Times New Roman"/>
          <w:sz w:val="24"/>
          <w:szCs w:val="24"/>
        </w:rPr>
      </w:pPr>
      <w:r w:rsidRPr="00BA3CC9">
        <w:rPr>
          <w:rFonts w:ascii="Times New Roman" w:hAnsi="Times New Roman" w:cs="Times New Roman"/>
          <w:sz w:val="24"/>
          <w:szCs w:val="24"/>
        </w:rPr>
        <w:t xml:space="preserve">Marriott’s broad span of control and well-defined chain of command enhance its operational efficiency. Its structure is molded by few key factors, including its global presence, diverse portfolio of brands, and ability to adapt to local markets—aligning with aspects of contingency theory. Recent leadership changes reflect strategic </w:t>
      </w:r>
      <w:r w:rsidR="001B0178">
        <w:rPr>
          <w:rFonts w:ascii="Times New Roman" w:hAnsi="Times New Roman" w:cs="Times New Roman"/>
          <w:sz w:val="24"/>
          <w:szCs w:val="24"/>
        </w:rPr>
        <w:t>adaptability. Marriott’s organis</w:t>
      </w:r>
      <w:r w:rsidRPr="00BA3CC9">
        <w:rPr>
          <w:rFonts w:ascii="Times New Roman" w:hAnsi="Times New Roman" w:cs="Times New Roman"/>
          <w:sz w:val="24"/>
          <w:szCs w:val="24"/>
        </w:rPr>
        <w:t>ational design fosters flexibility and a competitive edge, enabling it to effectively manage its extensive range of brands.</w:t>
      </w:r>
    </w:p>
    <w:p w:rsidR="00BA3CC9" w:rsidRDefault="00BA3CC9" w:rsidP="00BA3CC9">
      <w:pPr>
        <w:spacing w:line="360" w:lineRule="auto"/>
        <w:jc w:val="both"/>
        <w:rPr>
          <w:rFonts w:ascii="Times New Roman" w:hAnsi="Times New Roman" w:cs="Times New Roman"/>
          <w:color w:val="000000" w:themeColor="text1"/>
          <w:sz w:val="24"/>
          <w:szCs w:val="24"/>
        </w:rPr>
      </w:pPr>
    </w:p>
    <w:p w:rsidR="00921C87" w:rsidRDefault="00921C87" w:rsidP="00BA3CC9">
      <w:pPr>
        <w:spacing w:line="360" w:lineRule="auto"/>
        <w:jc w:val="both"/>
        <w:rPr>
          <w:rFonts w:ascii="Times New Roman" w:hAnsi="Times New Roman" w:cs="Times New Roman"/>
          <w:color w:val="000000" w:themeColor="text1"/>
          <w:sz w:val="24"/>
          <w:szCs w:val="24"/>
        </w:rPr>
      </w:pPr>
    </w:p>
    <w:p w:rsidR="00921C87" w:rsidRPr="00BA3CC9" w:rsidRDefault="00921C87" w:rsidP="00BA3CC9">
      <w:pPr>
        <w:spacing w:line="360" w:lineRule="auto"/>
        <w:jc w:val="both"/>
        <w:rPr>
          <w:rFonts w:ascii="Times New Roman" w:hAnsi="Times New Roman" w:cs="Times New Roman"/>
          <w:color w:val="000000" w:themeColor="text1"/>
          <w:sz w:val="24"/>
          <w:szCs w:val="24"/>
        </w:rPr>
      </w:pPr>
    </w:p>
    <w:p w:rsidR="00BA3CC9" w:rsidRPr="00BA3CC9" w:rsidRDefault="00BA3CC9" w:rsidP="00BA3CC9">
      <w:pPr>
        <w:pStyle w:val="NormalWeb"/>
        <w:spacing w:line="360" w:lineRule="auto"/>
        <w:jc w:val="both"/>
        <w:rPr>
          <w:color w:val="000000" w:themeColor="text1"/>
          <w:sz w:val="32"/>
          <w:szCs w:val="32"/>
        </w:rPr>
      </w:pPr>
      <w:r w:rsidRPr="00BA3CC9">
        <w:rPr>
          <w:rStyle w:val="Strong"/>
          <w:rFonts w:eastAsiaTheme="majorEastAsia"/>
          <w:color w:val="000000" w:themeColor="text1"/>
          <w:sz w:val="32"/>
          <w:szCs w:val="32"/>
        </w:rPr>
        <w:lastRenderedPageBreak/>
        <w:t>O</w:t>
      </w:r>
      <w:r w:rsidR="00680C3F">
        <w:rPr>
          <w:rStyle w:val="Strong"/>
          <w:rFonts w:eastAsiaTheme="majorEastAsia"/>
          <w:color w:val="000000" w:themeColor="text1"/>
          <w:sz w:val="32"/>
          <w:szCs w:val="32"/>
        </w:rPr>
        <w:t>rganisational Culture and Goals</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Marriott International has gained recognition as one of the largest hotels on a global, represented through a well-defined corporate culture, strategic goals, and objectives. This report is intended to provide a thorough outline of the corporate culture at Marriott and its influence on operations, and it will provide a discussion about goals at corporate and individual levels.</w:t>
      </w:r>
    </w:p>
    <w:p w:rsidR="00BA3CC9" w:rsidRPr="00BA3CC9" w:rsidRDefault="00BA3CC9" w:rsidP="00BA3CC9">
      <w:pPr>
        <w:pStyle w:val="Heading3"/>
        <w:spacing w:line="360" w:lineRule="auto"/>
        <w:jc w:val="both"/>
        <w:rPr>
          <w:rFonts w:ascii="Times New Roman" w:hAnsi="Times New Roman" w:cs="Times New Roman"/>
          <w:b/>
          <w:color w:val="000000" w:themeColor="text1"/>
          <w:sz w:val="32"/>
          <w:szCs w:val="32"/>
        </w:rPr>
      </w:pPr>
      <w:r w:rsidRPr="00BA3CC9">
        <w:rPr>
          <w:rFonts w:ascii="Times New Roman" w:hAnsi="Times New Roman" w:cs="Times New Roman"/>
          <w:b/>
          <w:color w:val="000000" w:themeColor="text1"/>
          <w:sz w:val="32"/>
          <w:szCs w:val="32"/>
        </w:rPr>
        <w:t>Corporate Culture and Impact on Operations</w:t>
      </w:r>
    </w:p>
    <w:p w:rsidR="00BA3CC9" w:rsidRPr="00BA3CC9" w:rsidRDefault="001B0178" w:rsidP="00BA3CC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Organis</w:t>
      </w:r>
      <w:r w:rsidR="00BA3CC9" w:rsidRPr="00BA3CC9">
        <w:rPr>
          <w:rFonts w:ascii="Times New Roman" w:hAnsi="Times New Roman" w:cs="Times New Roman"/>
          <w:color w:val="000000" w:themeColor="text1"/>
          <w:sz w:val="24"/>
          <w:szCs w:val="24"/>
        </w:rPr>
        <w:t xml:space="preserve">ational culture means the prevailing values, beliefs, and norms of how people communicate and cooperate in an organisation (Mullins, 2023). Marriott, more centrally known for its Clan Culture, accentuates teamwork, participation, and family spirit in its work environment. The company's People First philosophy, emphasizing individual well-being, training, and promotion of career development. (Mullins, 2019). It helps propel employee satisfaction and excellent service quality which is considered paramount in the hospitality </w:t>
      </w:r>
      <w:proofErr w:type="gramStart"/>
      <w:r w:rsidR="00BA3CC9" w:rsidRPr="00BA3CC9">
        <w:rPr>
          <w:rFonts w:ascii="Times New Roman" w:hAnsi="Times New Roman" w:cs="Times New Roman"/>
          <w:color w:val="000000" w:themeColor="text1"/>
          <w:sz w:val="24"/>
          <w:szCs w:val="24"/>
        </w:rPr>
        <w:t>sector  (</w:t>
      </w:r>
      <w:proofErr w:type="gramEnd"/>
      <w:r w:rsidR="00BA3CC9" w:rsidRPr="00BA3CC9">
        <w:rPr>
          <w:rFonts w:ascii="Times New Roman" w:hAnsi="Times New Roman" w:cs="Times New Roman"/>
          <w:color w:val="000000" w:themeColor="text1"/>
          <w:sz w:val="24"/>
          <w:szCs w:val="24"/>
        </w:rPr>
        <w:t>Mullins &amp; Dossor, 2013).</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Charles Handy identifies the four types o</w:t>
      </w:r>
      <w:r w:rsidR="001B0178">
        <w:rPr>
          <w:rFonts w:ascii="Times New Roman" w:hAnsi="Times New Roman" w:cs="Times New Roman"/>
          <w:color w:val="000000" w:themeColor="text1"/>
          <w:sz w:val="24"/>
          <w:szCs w:val="24"/>
        </w:rPr>
        <w:t>f organis</w:t>
      </w:r>
      <w:r w:rsidRPr="00BA3CC9">
        <w:rPr>
          <w:rFonts w:ascii="Times New Roman" w:hAnsi="Times New Roman" w:cs="Times New Roman"/>
          <w:color w:val="000000" w:themeColor="text1"/>
          <w:sz w:val="24"/>
          <w:szCs w:val="24"/>
        </w:rPr>
        <w:t>ational culture: Power, Role, Task, and Person (Boddy, 2017). Ma</w:t>
      </w:r>
      <w:r w:rsidR="003234B9">
        <w:rPr>
          <w:rFonts w:ascii="Times New Roman" w:hAnsi="Times New Roman" w:cs="Times New Roman"/>
          <w:color w:val="000000" w:themeColor="text1"/>
          <w:sz w:val="24"/>
          <w:szCs w:val="24"/>
        </w:rPr>
        <w:t>rriott's model aligns closely with</w:t>
      </w:r>
      <w:r w:rsidRPr="00BA3CC9">
        <w:rPr>
          <w:rFonts w:ascii="Times New Roman" w:hAnsi="Times New Roman" w:cs="Times New Roman"/>
          <w:color w:val="000000" w:themeColor="text1"/>
          <w:sz w:val="24"/>
          <w:szCs w:val="24"/>
        </w:rPr>
        <w:t xml:space="preserve"> Task </w:t>
      </w:r>
      <w:r w:rsidR="003234B9">
        <w:rPr>
          <w:rFonts w:ascii="Times New Roman" w:hAnsi="Times New Roman" w:cs="Times New Roman"/>
          <w:color w:val="000000" w:themeColor="text1"/>
          <w:sz w:val="24"/>
          <w:szCs w:val="24"/>
        </w:rPr>
        <w:t>Culture, wherein top performing</w:t>
      </w:r>
      <w:r w:rsidRPr="00BA3CC9">
        <w:rPr>
          <w:rFonts w:ascii="Times New Roman" w:hAnsi="Times New Roman" w:cs="Times New Roman"/>
          <w:color w:val="000000" w:themeColor="text1"/>
          <w:sz w:val="24"/>
          <w:szCs w:val="24"/>
        </w:rPr>
        <w:t xml:space="preserve"> teams from diverse departments work togeth</w:t>
      </w:r>
      <w:r w:rsidR="003234B9">
        <w:rPr>
          <w:rFonts w:ascii="Times New Roman" w:hAnsi="Times New Roman" w:cs="Times New Roman"/>
          <w:color w:val="000000" w:themeColor="text1"/>
          <w:sz w:val="24"/>
          <w:szCs w:val="24"/>
        </w:rPr>
        <w:t>er to ensure efficiency</w:t>
      </w:r>
      <w:r w:rsidRPr="00BA3CC9">
        <w:rPr>
          <w:rFonts w:ascii="Times New Roman" w:hAnsi="Times New Roman" w:cs="Times New Roman"/>
          <w:color w:val="000000" w:themeColor="text1"/>
          <w:sz w:val="24"/>
          <w:szCs w:val="24"/>
        </w:rPr>
        <w:t xml:space="preserve"> while remaining agile with respect to their particular set of experiences. Such culture propels creativity and flexibility toward </w:t>
      </w:r>
      <w:r w:rsidR="003234B9">
        <w:rPr>
          <w:rFonts w:ascii="Times New Roman" w:hAnsi="Times New Roman" w:cs="Times New Roman"/>
          <w:color w:val="000000" w:themeColor="text1"/>
          <w:sz w:val="24"/>
          <w:szCs w:val="24"/>
        </w:rPr>
        <w:t xml:space="preserve">the </w:t>
      </w:r>
      <w:r w:rsidRPr="00BA3CC9">
        <w:rPr>
          <w:rFonts w:ascii="Times New Roman" w:hAnsi="Times New Roman" w:cs="Times New Roman"/>
          <w:color w:val="000000" w:themeColor="text1"/>
          <w:sz w:val="24"/>
          <w:szCs w:val="24"/>
        </w:rPr>
        <w:t xml:space="preserve">demands of the guests. </w:t>
      </w:r>
    </w:p>
    <w:p w:rsid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In contrast, firms like Hilton are more prone to market culture which is highly competitive on the outside and performance-oriented. Hilton has been focused on an aggressive growth strategy. Although it was the right direction toward</w:t>
      </w:r>
      <w:r w:rsidR="003234B9">
        <w:rPr>
          <w:rFonts w:ascii="Times New Roman" w:hAnsi="Times New Roman" w:cs="Times New Roman"/>
          <w:color w:val="000000" w:themeColor="text1"/>
          <w:sz w:val="24"/>
          <w:szCs w:val="24"/>
        </w:rPr>
        <w:t>s</w:t>
      </w:r>
      <w:r w:rsidRPr="00BA3CC9">
        <w:rPr>
          <w:rFonts w:ascii="Times New Roman" w:hAnsi="Times New Roman" w:cs="Times New Roman"/>
          <w:color w:val="000000" w:themeColor="text1"/>
          <w:sz w:val="24"/>
          <w:szCs w:val="24"/>
        </w:rPr>
        <w:t xml:space="preserve"> the achievement of robust financial goals, this doesn't always compare to </w:t>
      </w:r>
      <w:r w:rsidR="003234B9">
        <w:rPr>
          <w:rFonts w:ascii="Times New Roman" w:hAnsi="Times New Roman" w:cs="Times New Roman"/>
          <w:color w:val="000000" w:themeColor="text1"/>
          <w:sz w:val="24"/>
          <w:szCs w:val="24"/>
        </w:rPr>
        <w:t xml:space="preserve">a </w:t>
      </w:r>
      <w:r w:rsidRPr="00BA3CC9">
        <w:rPr>
          <w:rFonts w:ascii="Times New Roman" w:hAnsi="Times New Roman" w:cs="Times New Roman"/>
          <w:color w:val="000000" w:themeColor="text1"/>
          <w:sz w:val="24"/>
          <w:szCs w:val="24"/>
        </w:rPr>
        <w:t>good hum</w:t>
      </w:r>
      <w:r w:rsidR="003234B9">
        <w:rPr>
          <w:rFonts w:ascii="Times New Roman" w:hAnsi="Times New Roman" w:cs="Times New Roman"/>
          <w:color w:val="000000" w:themeColor="text1"/>
          <w:sz w:val="24"/>
          <w:szCs w:val="24"/>
        </w:rPr>
        <w:t>an focus at workplace with regard to</w:t>
      </w:r>
      <w:r w:rsidRPr="00BA3CC9">
        <w:rPr>
          <w:rFonts w:ascii="Times New Roman" w:hAnsi="Times New Roman" w:cs="Times New Roman"/>
          <w:color w:val="000000" w:themeColor="text1"/>
          <w:sz w:val="24"/>
          <w:szCs w:val="24"/>
        </w:rPr>
        <w:t xml:space="preserve"> employee engagement and retention (Armstrong, 2021). In contrast, Marriott</w:t>
      </w:r>
      <w:r w:rsidR="003234B9">
        <w:rPr>
          <w:rFonts w:ascii="Times New Roman" w:hAnsi="Times New Roman" w:cs="Times New Roman"/>
          <w:color w:val="000000" w:themeColor="text1"/>
          <w:sz w:val="24"/>
          <w:szCs w:val="24"/>
        </w:rPr>
        <w:t xml:space="preserve"> applies a Clan Culture to its</w:t>
      </w:r>
      <w:r w:rsidRPr="00BA3CC9">
        <w:rPr>
          <w:rFonts w:ascii="Times New Roman" w:hAnsi="Times New Roman" w:cs="Times New Roman"/>
          <w:color w:val="000000" w:themeColor="text1"/>
          <w:sz w:val="24"/>
          <w:szCs w:val="24"/>
        </w:rPr>
        <w:t xml:space="preserve"> employee engagement, which in turn creates a more committed workforce in delivering quality service to their guests.</w:t>
      </w:r>
    </w:p>
    <w:p w:rsidR="00BA3CC9" w:rsidRPr="00BA3CC9" w:rsidRDefault="00BA3CC9" w:rsidP="00BA3CC9">
      <w:pPr>
        <w:spacing w:line="360" w:lineRule="auto"/>
        <w:jc w:val="both"/>
        <w:rPr>
          <w:rFonts w:ascii="Times New Roman" w:hAnsi="Times New Roman" w:cs="Times New Roman"/>
          <w:color w:val="000000" w:themeColor="text1"/>
          <w:sz w:val="24"/>
          <w:szCs w:val="24"/>
        </w:rPr>
      </w:pPr>
    </w:p>
    <w:p w:rsidR="00BA3CC9" w:rsidRPr="00BA3CC9" w:rsidRDefault="00BA3CC9" w:rsidP="00BA3CC9">
      <w:pPr>
        <w:pStyle w:val="NormalWeb"/>
        <w:spacing w:line="360" w:lineRule="auto"/>
        <w:jc w:val="both"/>
        <w:rPr>
          <w:color w:val="000000" w:themeColor="text1"/>
          <w:sz w:val="32"/>
          <w:szCs w:val="32"/>
        </w:rPr>
      </w:pPr>
      <w:r w:rsidRPr="00BA3CC9">
        <w:rPr>
          <w:b/>
          <w:color w:val="000000" w:themeColor="text1"/>
          <w:sz w:val="32"/>
          <w:szCs w:val="32"/>
        </w:rPr>
        <w:lastRenderedPageBreak/>
        <w:t>Factors contributing to the development of Ma</w:t>
      </w:r>
      <w:r w:rsidR="00680C3F">
        <w:rPr>
          <w:b/>
          <w:color w:val="000000" w:themeColor="text1"/>
          <w:sz w:val="32"/>
          <w:szCs w:val="32"/>
        </w:rPr>
        <w:t>rriott's organisational culture</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 </w:t>
      </w:r>
      <w:r w:rsidRPr="00BA3CC9">
        <w:rPr>
          <w:rStyle w:val="Strong"/>
          <w:rFonts w:ascii="Times New Roman" w:eastAsiaTheme="majorEastAsia" w:hAnsi="Times New Roman" w:cs="Times New Roman"/>
          <w:color w:val="000000" w:themeColor="text1"/>
          <w:sz w:val="24"/>
          <w:szCs w:val="24"/>
        </w:rPr>
        <w:t xml:space="preserve">Leadership Commitment: </w:t>
      </w:r>
      <w:r w:rsidRPr="00BA3CC9">
        <w:rPr>
          <w:rFonts w:ascii="Times New Roman" w:hAnsi="Times New Roman" w:cs="Times New Roman"/>
          <w:color w:val="000000" w:themeColor="text1"/>
          <w:sz w:val="24"/>
          <w:szCs w:val="24"/>
        </w:rPr>
        <w:t xml:space="preserve">Line managers </w:t>
      </w:r>
      <w:r w:rsidR="003234B9" w:rsidRPr="00BA3CC9">
        <w:rPr>
          <w:rFonts w:ascii="Times New Roman" w:hAnsi="Times New Roman" w:cs="Times New Roman"/>
          <w:color w:val="000000" w:themeColor="text1"/>
          <w:sz w:val="24"/>
          <w:szCs w:val="24"/>
        </w:rPr>
        <w:t>exemplify</w:t>
      </w:r>
      <w:r w:rsidRPr="00BA3CC9">
        <w:rPr>
          <w:rFonts w:ascii="Times New Roman" w:hAnsi="Times New Roman" w:cs="Times New Roman"/>
          <w:color w:val="000000" w:themeColor="text1"/>
          <w:sz w:val="24"/>
          <w:szCs w:val="24"/>
        </w:rPr>
        <w:t xml:space="preserve"> the values of the company in everything they are doing, all the time.</w:t>
      </w:r>
      <w:r w:rsidR="003E713C">
        <w:rPr>
          <w:rFonts w:ascii="Times New Roman" w:hAnsi="Times New Roman" w:cs="Times New Roman"/>
          <w:color w:val="000000" w:themeColor="text1"/>
          <w:sz w:val="24"/>
          <w:szCs w:val="24"/>
        </w:rPr>
        <w:t xml:space="preserve"> </w:t>
      </w:r>
      <w:r w:rsidRPr="00BA3CC9">
        <w:rPr>
          <w:rFonts w:ascii="Times New Roman" w:hAnsi="Times New Roman" w:cs="Times New Roman"/>
          <w:color w:val="000000" w:themeColor="text1"/>
          <w:sz w:val="24"/>
          <w:szCs w:val="24"/>
        </w:rPr>
        <w:t>(Adair, 2009).</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 </w:t>
      </w:r>
      <w:r w:rsidRPr="00BA3CC9">
        <w:rPr>
          <w:rStyle w:val="Strong"/>
          <w:rFonts w:ascii="Times New Roman" w:eastAsiaTheme="majorEastAsia" w:hAnsi="Times New Roman" w:cs="Times New Roman"/>
          <w:color w:val="000000" w:themeColor="text1"/>
          <w:sz w:val="24"/>
          <w:szCs w:val="24"/>
        </w:rPr>
        <w:t>Staff Reward and Growth</w:t>
      </w:r>
      <w:r w:rsidRPr="00BA3CC9">
        <w:rPr>
          <w:rFonts w:ascii="Times New Roman" w:hAnsi="Times New Roman" w:cs="Times New Roman"/>
          <w:color w:val="000000" w:themeColor="text1"/>
          <w:sz w:val="24"/>
          <w:szCs w:val="24"/>
        </w:rPr>
        <w:t>: Investment in training programs and a stimulating career path encourage staff motivation and retention (Arnold, 2020).</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 </w:t>
      </w:r>
      <w:r w:rsidRPr="00BA3CC9">
        <w:rPr>
          <w:rStyle w:val="Strong"/>
          <w:rFonts w:ascii="Times New Roman" w:eastAsiaTheme="majorEastAsia" w:hAnsi="Times New Roman" w:cs="Times New Roman"/>
          <w:color w:val="000000" w:themeColor="text1"/>
          <w:sz w:val="24"/>
          <w:szCs w:val="24"/>
        </w:rPr>
        <w:t>Customer-Centric Approach</w:t>
      </w:r>
      <w:r w:rsidRPr="00BA3CC9">
        <w:rPr>
          <w:rFonts w:ascii="Times New Roman" w:hAnsi="Times New Roman" w:cs="Times New Roman"/>
          <w:color w:val="000000" w:themeColor="text1"/>
          <w:sz w:val="24"/>
          <w:szCs w:val="24"/>
        </w:rPr>
        <w:t>: The guest experience encourages quality and a culture of collaboration at all levels of the workforce (Rollinson et al., 2008).</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 </w:t>
      </w:r>
      <w:r w:rsidRPr="00BA3CC9">
        <w:rPr>
          <w:rStyle w:val="Strong"/>
          <w:rFonts w:ascii="Times New Roman" w:eastAsiaTheme="majorEastAsia" w:hAnsi="Times New Roman" w:cs="Times New Roman"/>
          <w:color w:val="000000" w:themeColor="text1"/>
          <w:sz w:val="24"/>
          <w:szCs w:val="24"/>
        </w:rPr>
        <w:t>Corporate Social Responsibility</w:t>
      </w:r>
      <w:r w:rsidR="00680C3F">
        <w:rPr>
          <w:rStyle w:val="Strong"/>
          <w:rFonts w:ascii="Times New Roman" w:eastAsiaTheme="majorEastAsia" w:hAnsi="Times New Roman" w:cs="Times New Roman"/>
          <w:color w:val="000000" w:themeColor="text1"/>
          <w:sz w:val="24"/>
          <w:szCs w:val="24"/>
        </w:rPr>
        <w:t>:</w:t>
      </w:r>
      <w:r w:rsidRPr="00BA3CC9">
        <w:rPr>
          <w:rStyle w:val="Strong"/>
          <w:rFonts w:ascii="Times New Roman" w:eastAsiaTheme="majorEastAsia" w:hAnsi="Times New Roman" w:cs="Times New Roman"/>
          <w:color w:val="000000" w:themeColor="text1"/>
          <w:sz w:val="24"/>
          <w:szCs w:val="24"/>
        </w:rPr>
        <w:t xml:space="preserve"> (CSR)</w:t>
      </w:r>
      <w:r w:rsidRPr="00BA3CC9">
        <w:rPr>
          <w:rFonts w:ascii="Times New Roman" w:hAnsi="Times New Roman" w:cs="Times New Roman"/>
          <w:color w:val="000000" w:themeColor="text1"/>
          <w:sz w:val="24"/>
          <w:szCs w:val="24"/>
        </w:rPr>
        <w:t>: The 'serve 360' program by Marriott points to the organisation's commitment to sustainability and social good, consistent with contemporary consumer values (Marriott International, 2021).</w:t>
      </w:r>
    </w:p>
    <w:p w:rsidR="00BA3CC9" w:rsidRPr="00BA3CC9" w:rsidRDefault="00680C3F" w:rsidP="00BA3CC9">
      <w:pPr>
        <w:pStyle w:val="Heading3"/>
        <w:spacing w:line="360" w:lineRule="auto"/>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Organisational Goals</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For a company like Marriott, the </w:t>
      </w:r>
      <w:r w:rsidR="003234B9">
        <w:rPr>
          <w:rFonts w:ascii="Times New Roman" w:hAnsi="Times New Roman" w:cs="Times New Roman"/>
          <w:color w:val="000000" w:themeColor="text1"/>
          <w:sz w:val="24"/>
          <w:szCs w:val="24"/>
        </w:rPr>
        <w:t>aim is to become world’s top organisation</w:t>
      </w:r>
      <w:r w:rsidRPr="00BA3CC9">
        <w:rPr>
          <w:rFonts w:ascii="Times New Roman" w:hAnsi="Times New Roman" w:cs="Times New Roman"/>
          <w:color w:val="000000" w:themeColor="text1"/>
          <w:sz w:val="24"/>
          <w:szCs w:val="24"/>
        </w:rPr>
        <w:t xml:space="preserve"> by providing exceptional experiences across its diverse brand portfolio. The recent launch of the Moxy brand in Spain, for example, was created for millennial and generation Z travel</w:t>
      </w:r>
      <w:r w:rsidR="001E2F44">
        <w:rPr>
          <w:rFonts w:ascii="Times New Roman" w:hAnsi="Times New Roman" w:cs="Times New Roman"/>
          <w:color w:val="000000" w:themeColor="text1"/>
          <w:sz w:val="24"/>
          <w:szCs w:val="24"/>
        </w:rPr>
        <w:t>l</w:t>
      </w:r>
      <w:r w:rsidRPr="00BA3CC9">
        <w:rPr>
          <w:rFonts w:ascii="Times New Roman" w:hAnsi="Times New Roman" w:cs="Times New Roman"/>
          <w:color w:val="000000" w:themeColor="text1"/>
          <w:sz w:val="24"/>
          <w:szCs w:val="24"/>
        </w:rPr>
        <w:t xml:space="preserve">ers searching for affordable, experience-driven hotel stay (Marriott International, 2024). </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At the individua</w:t>
      </w:r>
      <w:r w:rsidR="00C160C3">
        <w:rPr>
          <w:rFonts w:ascii="Times New Roman" w:hAnsi="Times New Roman" w:cs="Times New Roman"/>
          <w:color w:val="000000" w:themeColor="text1"/>
          <w:sz w:val="24"/>
          <w:szCs w:val="24"/>
        </w:rPr>
        <w:t>l hotel level, Marriott emphasis</w:t>
      </w:r>
      <w:r w:rsidRPr="00BA3CC9">
        <w:rPr>
          <w:rFonts w:ascii="Times New Roman" w:hAnsi="Times New Roman" w:cs="Times New Roman"/>
          <w:color w:val="000000" w:themeColor="text1"/>
          <w:sz w:val="24"/>
          <w:szCs w:val="24"/>
        </w:rPr>
        <w:t>es exceptional operations and adaptability to local markets. Each property establishes specific performance objectives focused on increasing revenue, guest satisfaction, and sustainability efforts. A significant example of this commitment is showcased in the "Serve 360" program</w:t>
      </w:r>
      <w:r w:rsidR="003234B9">
        <w:rPr>
          <w:rFonts w:ascii="Times New Roman" w:hAnsi="Times New Roman" w:cs="Times New Roman"/>
          <w:color w:val="000000" w:themeColor="text1"/>
          <w:sz w:val="24"/>
          <w:szCs w:val="24"/>
        </w:rPr>
        <w:t>me</w:t>
      </w:r>
      <w:r w:rsidRPr="00BA3CC9">
        <w:rPr>
          <w:rFonts w:ascii="Times New Roman" w:hAnsi="Times New Roman" w:cs="Times New Roman"/>
          <w:color w:val="000000" w:themeColor="text1"/>
          <w:sz w:val="24"/>
          <w:szCs w:val="24"/>
        </w:rPr>
        <w:t>, which underlines Marriott's pledge to environmental responsibility through initiatives aimed at decreasing carbon emissions and increasing renewable energy usage within its properties (Marriott International, 2021).</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In a competitive </w:t>
      </w:r>
      <w:r w:rsidR="001B0178">
        <w:rPr>
          <w:rFonts w:ascii="Times New Roman" w:hAnsi="Times New Roman" w:cs="Times New Roman"/>
          <w:color w:val="000000" w:themeColor="text1"/>
          <w:sz w:val="24"/>
          <w:szCs w:val="24"/>
        </w:rPr>
        <w:t>landscape where numerous organis</w:t>
      </w:r>
      <w:r w:rsidR="00C160C3">
        <w:rPr>
          <w:rFonts w:ascii="Times New Roman" w:hAnsi="Times New Roman" w:cs="Times New Roman"/>
          <w:color w:val="000000" w:themeColor="text1"/>
          <w:sz w:val="24"/>
          <w:szCs w:val="24"/>
        </w:rPr>
        <w:t>ations emphasis</w:t>
      </w:r>
      <w:r w:rsidRPr="00BA3CC9">
        <w:rPr>
          <w:rFonts w:ascii="Times New Roman" w:hAnsi="Times New Roman" w:cs="Times New Roman"/>
          <w:color w:val="000000" w:themeColor="text1"/>
          <w:sz w:val="24"/>
          <w:szCs w:val="24"/>
        </w:rPr>
        <w:t xml:space="preserve">e a Market Culture approach, Marriott sets itself apart by nurturing a Clan Culture combined with a people-first philosophy. This employee-centered strategy improves service quality and boosts staff retention rates. Nevertheless, introducing elements of Adhocracy Culture, known for fostering innovation and flexibility, could further improve Marriott’s competitive advantage. </w:t>
      </w:r>
    </w:p>
    <w:p w:rsidR="00BA3CC9" w:rsidRPr="00BA3CC9" w:rsidRDefault="00BA3CC9" w:rsidP="00BA3CC9">
      <w:pPr>
        <w:spacing w:line="360" w:lineRule="auto"/>
        <w:jc w:val="both"/>
        <w:rPr>
          <w:rFonts w:ascii="Times New Roman" w:hAnsi="Times New Roman" w:cs="Times New Roman"/>
          <w:b/>
          <w:color w:val="000000" w:themeColor="text1"/>
          <w:sz w:val="32"/>
          <w:szCs w:val="32"/>
          <w:lang w:val="en-GB" w:eastAsia="en-GB"/>
        </w:rPr>
      </w:pPr>
      <w:r w:rsidRPr="00BA3CC9">
        <w:rPr>
          <w:rFonts w:ascii="Times New Roman" w:hAnsi="Times New Roman" w:cs="Times New Roman"/>
          <w:b/>
          <w:color w:val="000000" w:themeColor="text1"/>
          <w:sz w:val="32"/>
          <w:szCs w:val="32"/>
        </w:rPr>
        <w:lastRenderedPageBreak/>
        <w:t>Recent Change Initia</w:t>
      </w:r>
      <w:r w:rsidR="00680C3F">
        <w:rPr>
          <w:rFonts w:ascii="Times New Roman" w:hAnsi="Times New Roman" w:cs="Times New Roman"/>
          <w:b/>
          <w:color w:val="000000" w:themeColor="text1"/>
          <w:sz w:val="32"/>
          <w:szCs w:val="32"/>
        </w:rPr>
        <w:t>tives at Marriott International</w:t>
      </w:r>
    </w:p>
    <w:p w:rsidR="00BA3CC9" w:rsidRPr="00BA3CC9" w:rsidRDefault="00BA3CC9" w:rsidP="00BA3CC9">
      <w:pPr>
        <w:pStyle w:val="Heading3"/>
        <w:spacing w:line="360" w:lineRule="auto"/>
        <w:rPr>
          <w:rFonts w:ascii="Times New Roman" w:hAnsi="Times New Roman" w:cs="Times New Roman"/>
          <w:b/>
          <w:color w:val="000000" w:themeColor="text1"/>
          <w:lang w:val="en-GB" w:eastAsia="en-GB"/>
        </w:rPr>
      </w:pPr>
      <w:r w:rsidRPr="00BA3CC9">
        <w:rPr>
          <w:rFonts w:ascii="Times New Roman" w:eastAsia="Times New Roman" w:hAnsi="Times New Roman" w:cs="Times New Roman"/>
          <w:b/>
          <w:color w:val="000000" w:themeColor="text1"/>
          <w:lang w:val="en-GB" w:eastAsia="en-GB"/>
        </w:rPr>
        <w:t>Expansion into the Midscale Hotel Segment</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In 2024, Marriott aimed to achieve savings of $90 million annually by the end of </w:t>
      </w:r>
      <w:proofErr w:type="gramStart"/>
      <w:r w:rsidRPr="00BA3CC9">
        <w:rPr>
          <w:rFonts w:ascii="Times New Roman" w:hAnsi="Times New Roman" w:cs="Times New Roman"/>
          <w:color w:val="000000" w:themeColor="text1"/>
          <w:sz w:val="24"/>
          <w:szCs w:val="24"/>
        </w:rPr>
        <w:t>2025  pushing</w:t>
      </w:r>
      <w:proofErr w:type="gramEnd"/>
      <w:r w:rsidRPr="00BA3CC9">
        <w:rPr>
          <w:rFonts w:ascii="Times New Roman" w:hAnsi="Times New Roman" w:cs="Times New Roman"/>
          <w:color w:val="000000" w:themeColor="text1"/>
          <w:sz w:val="24"/>
          <w:szCs w:val="24"/>
        </w:rPr>
        <w:t xml:space="preserve"> into the midscale market via its City Express by Marriott brand. This initiative targets budget-conscious travel</w:t>
      </w:r>
      <w:r w:rsidR="00440D31">
        <w:rPr>
          <w:rFonts w:ascii="Times New Roman" w:hAnsi="Times New Roman" w:cs="Times New Roman"/>
          <w:color w:val="000000" w:themeColor="text1"/>
          <w:sz w:val="24"/>
          <w:szCs w:val="24"/>
        </w:rPr>
        <w:t>l</w:t>
      </w:r>
      <w:r w:rsidRPr="00BA3CC9">
        <w:rPr>
          <w:rFonts w:ascii="Times New Roman" w:hAnsi="Times New Roman" w:cs="Times New Roman"/>
          <w:color w:val="000000" w:themeColor="text1"/>
          <w:sz w:val="24"/>
          <w:szCs w:val="24"/>
        </w:rPr>
        <w:t>ers while broadening its portfolio (Skift, 2024).</w:t>
      </w:r>
    </w:p>
    <w:p w:rsidR="00680C3F" w:rsidRDefault="00BA3CC9" w:rsidP="00BA3CC9">
      <w:pPr>
        <w:spacing w:line="360" w:lineRule="auto"/>
        <w:jc w:val="both"/>
        <w:rPr>
          <w:rFonts w:ascii="Times New Roman" w:hAnsi="Times New Roman" w:cs="Times New Roman"/>
          <w:b/>
          <w:color w:val="000000" w:themeColor="text1"/>
          <w:sz w:val="24"/>
          <w:szCs w:val="24"/>
        </w:rPr>
      </w:pPr>
      <w:r w:rsidRPr="00BA3CC9">
        <w:rPr>
          <w:rStyle w:val="Heading3Char"/>
          <w:rFonts w:ascii="Times New Roman" w:hAnsi="Times New Roman" w:cs="Times New Roman"/>
          <w:b/>
          <w:color w:val="000000" w:themeColor="text1"/>
        </w:rPr>
        <w:t>Evaluation and Impact</w:t>
      </w:r>
      <w:r w:rsidRPr="00BA3CC9">
        <w:rPr>
          <w:rFonts w:ascii="Times New Roman" w:hAnsi="Times New Roman" w:cs="Times New Roman"/>
          <w:b/>
          <w:color w:val="000000" w:themeColor="text1"/>
          <w:sz w:val="24"/>
          <w:szCs w:val="24"/>
        </w:rPr>
        <w:t xml:space="preserve"> </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This strategy not only meets the growing demand for affordable accommodations but also mitigates reliance on higher-end segments while providing stability in revenue streams. However, maintaining Marriott’s high standards of service can be challenging when catering to price-sensitive customers.</w:t>
      </w:r>
    </w:p>
    <w:p w:rsidR="00680C3F" w:rsidRDefault="00BA3CC9" w:rsidP="00BA3CC9">
      <w:pPr>
        <w:spacing w:line="360" w:lineRule="auto"/>
        <w:jc w:val="both"/>
        <w:rPr>
          <w:rFonts w:ascii="Times New Roman" w:hAnsi="Times New Roman" w:cs="Times New Roman"/>
          <w:color w:val="000000" w:themeColor="text1"/>
          <w:sz w:val="24"/>
          <w:szCs w:val="24"/>
        </w:rPr>
      </w:pPr>
      <w:r w:rsidRPr="00BA3CC9">
        <w:rPr>
          <w:rStyle w:val="Heading3Char"/>
          <w:rFonts w:ascii="Times New Roman" w:hAnsi="Times New Roman" w:cs="Times New Roman"/>
          <w:b/>
          <w:color w:val="000000" w:themeColor="text1"/>
        </w:rPr>
        <w:t>Management of Change</w:t>
      </w:r>
      <w:r w:rsidRPr="00BA3CC9">
        <w:rPr>
          <w:rFonts w:ascii="Times New Roman" w:hAnsi="Times New Roman" w:cs="Times New Roman"/>
          <w:color w:val="000000" w:themeColor="text1"/>
          <w:sz w:val="24"/>
          <w:szCs w:val="24"/>
        </w:rPr>
        <w:t xml:space="preserve"> </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The company has effectively improved its existing brand portfolio by focusing on clear financial goals and deliberate strategic intent, a sign of strong change management capabilities. Consistent branding alongside guest satisfaction necessitates continuous monitoring.</w:t>
      </w:r>
    </w:p>
    <w:p w:rsidR="00BA3CC9" w:rsidRPr="00BA3CC9" w:rsidRDefault="00BA3CC9" w:rsidP="00BA3CC9">
      <w:pPr>
        <w:pStyle w:val="Heading3"/>
        <w:spacing w:line="360" w:lineRule="auto"/>
        <w:rPr>
          <w:rFonts w:ascii="Times New Roman" w:hAnsi="Times New Roman" w:cs="Times New Roman"/>
          <w:b/>
          <w:color w:val="000000" w:themeColor="text1"/>
        </w:rPr>
      </w:pPr>
      <w:r w:rsidRPr="00BA3CC9">
        <w:rPr>
          <w:rFonts w:ascii="Times New Roman" w:hAnsi="Times New Roman" w:cs="Times New Roman"/>
          <w:b/>
          <w:color w:val="000000" w:themeColor="text1"/>
        </w:rPr>
        <w:t>Overhaul of Human Resources Technology</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 xml:space="preserve">Marriott selected Accenture to reboot the system it needed for HR and implemented an Oracle Fusion HCM system. This refines HR processes, enhances employee experience, and </w:t>
      </w:r>
      <w:r w:rsidR="00611C4A" w:rsidRPr="00BA3CC9">
        <w:rPr>
          <w:rFonts w:ascii="Times New Roman" w:hAnsi="Times New Roman" w:cs="Times New Roman"/>
          <w:color w:val="000000" w:themeColor="text1"/>
          <w:sz w:val="24"/>
          <w:szCs w:val="24"/>
        </w:rPr>
        <w:t>scalability</w:t>
      </w:r>
      <w:r w:rsidRPr="00BA3CC9">
        <w:rPr>
          <w:rFonts w:ascii="Times New Roman" w:hAnsi="Times New Roman" w:cs="Times New Roman"/>
          <w:color w:val="000000" w:themeColor="text1"/>
          <w:sz w:val="24"/>
          <w:szCs w:val="24"/>
        </w:rPr>
        <w:t xml:space="preserve"> across regions (Accenture, 2025).</w:t>
      </w:r>
    </w:p>
    <w:p w:rsidR="00680C3F" w:rsidRDefault="00BA3CC9" w:rsidP="00BA3CC9">
      <w:pPr>
        <w:spacing w:line="360" w:lineRule="auto"/>
        <w:jc w:val="both"/>
        <w:rPr>
          <w:rFonts w:ascii="Times New Roman" w:hAnsi="Times New Roman" w:cs="Times New Roman"/>
          <w:b/>
          <w:color w:val="000000" w:themeColor="text1"/>
          <w:sz w:val="24"/>
          <w:szCs w:val="24"/>
        </w:rPr>
      </w:pPr>
      <w:r w:rsidRPr="00BA3CC9">
        <w:rPr>
          <w:rStyle w:val="Heading3Char"/>
          <w:rFonts w:ascii="Times New Roman" w:hAnsi="Times New Roman" w:cs="Times New Roman"/>
          <w:b/>
          <w:color w:val="000000" w:themeColor="text1"/>
        </w:rPr>
        <w:t>Evaluation and Impact</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It has created a single HCM platform to enhance operation</w:t>
      </w:r>
      <w:r w:rsidRPr="00BA3CC9">
        <w:rPr>
          <w:rFonts w:ascii="Times New Roman" w:hAnsi="Times New Roman" w:cs="Times New Roman"/>
          <w:b/>
          <w:color w:val="000000" w:themeColor="text1"/>
          <w:sz w:val="24"/>
          <w:szCs w:val="24"/>
        </w:rPr>
        <w:t xml:space="preserve"> </w:t>
      </w:r>
      <w:r w:rsidRPr="00BA3CC9">
        <w:rPr>
          <w:rFonts w:ascii="Times New Roman" w:hAnsi="Times New Roman" w:cs="Times New Roman"/>
          <w:color w:val="000000" w:themeColor="text1"/>
          <w:sz w:val="24"/>
          <w:szCs w:val="24"/>
        </w:rPr>
        <w:t>and integrity of data to manage talent with due consideration to the fact that employees must have different experiences within global HR frameworks, with regulatory differences at a regional level posing challenges.</w:t>
      </w:r>
    </w:p>
    <w:p w:rsidR="00680C3F" w:rsidRDefault="00BA3CC9" w:rsidP="00BA3CC9">
      <w:pPr>
        <w:spacing w:line="360" w:lineRule="auto"/>
        <w:jc w:val="both"/>
        <w:rPr>
          <w:rFonts w:ascii="Times New Roman" w:hAnsi="Times New Roman" w:cs="Times New Roman"/>
          <w:b/>
          <w:color w:val="000000" w:themeColor="text1"/>
          <w:sz w:val="24"/>
          <w:szCs w:val="24"/>
        </w:rPr>
      </w:pPr>
      <w:r w:rsidRPr="00BA3CC9">
        <w:rPr>
          <w:rStyle w:val="Heading3Char"/>
          <w:rFonts w:ascii="Times New Roman" w:hAnsi="Times New Roman" w:cs="Times New Roman"/>
          <w:b/>
          <w:color w:val="000000" w:themeColor="text1"/>
        </w:rPr>
        <w:t>Management of Change</w:t>
      </w:r>
    </w:p>
    <w:p w:rsid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b/>
          <w:color w:val="000000" w:themeColor="text1"/>
          <w:sz w:val="24"/>
          <w:szCs w:val="24"/>
        </w:rPr>
        <w:t xml:space="preserve"> </w:t>
      </w:r>
      <w:r w:rsidRPr="00BA3CC9">
        <w:rPr>
          <w:rFonts w:ascii="Times New Roman" w:hAnsi="Times New Roman" w:cs="Times New Roman"/>
          <w:sz w:val="24"/>
          <w:szCs w:val="24"/>
        </w:rPr>
        <w:t>It was a calculated move, evidenced in Marriott's experience with Accenture and Oracle. It is not something that can easily be done, requiring intense training and support to put in place and take full advantage of what is available.</w:t>
      </w:r>
    </w:p>
    <w:p w:rsidR="00680C3F" w:rsidRPr="00BA3CC9" w:rsidRDefault="00680C3F" w:rsidP="00BA3CC9">
      <w:pPr>
        <w:spacing w:line="360" w:lineRule="auto"/>
        <w:jc w:val="both"/>
        <w:rPr>
          <w:rFonts w:ascii="Times New Roman" w:hAnsi="Times New Roman" w:cs="Times New Roman"/>
          <w:color w:val="000000" w:themeColor="text1"/>
          <w:sz w:val="24"/>
          <w:szCs w:val="24"/>
        </w:rPr>
      </w:pPr>
    </w:p>
    <w:p w:rsidR="00BA3CC9" w:rsidRPr="00BA3CC9" w:rsidRDefault="00680C3F" w:rsidP="00BA3CC9">
      <w:pPr>
        <w:spacing w:line="360" w:lineRule="auto"/>
        <w:jc w:val="both"/>
        <w:rPr>
          <w:rFonts w:ascii="Times New Roman" w:hAnsi="Times New Roman" w:cs="Times New Roman"/>
          <w:color w:val="000000" w:themeColor="text1"/>
          <w:sz w:val="32"/>
          <w:szCs w:val="32"/>
        </w:rPr>
      </w:pPr>
      <w:r>
        <w:rPr>
          <w:rFonts w:ascii="Times New Roman" w:hAnsi="Times New Roman" w:cs="Times New Roman"/>
          <w:b/>
          <w:color w:val="000000" w:themeColor="text1"/>
          <w:sz w:val="32"/>
          <w:szCs w:val="32"/>
        </w:rPr>
        <w:lastRenderedPageBreak/>
        <w:t>Theoretical analysis</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color w:val="000000" w:themeColor="text1"/>
          <w:sz w:val="24"/>
          <w:szCs w:val="24"/>
        </w:rPr>
        <w:t>Marriott's three strategic initiatives of midscale expansion, consolidated sustainability, and human resource technology overha</w:t>
      </w:r>
      <w:r w:rsidR="001B0178">
        <w:rPr>
          <w:rFonts w:ascii="Times New Roman" w:hAnsi="Times New Roman" w:cs="Times New Roman"/>
          <w:color w:val="000000" w:themeColor="text1"/>
          <w:sz w:val="24"/>
          <w:szCs w:val="24"/>
        </w:rPr>
        <w:t>ul, align with the major organis</w:t>
      </w:r>
      <w:r w:rsidRPr="00BA3CC9">
        <w:rPr>
          <w:rFonts w:ascii="Times New Roman" w:hAnsi="Times New Roman" w:cs="Times New Roman"/>
          <w:color w:val="000000" w:themeColor="text1"/>
          <w:sz w:val="24"/>
          <w:szCs w:val="24"/>
        </w:rPr>
        <w:t>ational behavio</w:t>
      </w:r>
      <w:r w:rsidR="001E2F44">
        <w:rPr>
          <w:rFonts w:ascii="Times New Roman" w:hAnsi="Times New Roman" w:cs="Times New Roman"/>
          <w:color w:val="000000" w:themeColor="text1"/>
          <w:sz w:val="24"/>
          <w:szCs w:val="24"/>
        </w:rPr>
        <w:t>u</w:t>
      </w:r>
      <w:r w:rsidRPr="00BA3CC9">
        <w:rPr>
          <w:rFonts w:ascii="Times New Roman" w:hAnsi="Times New Roman" w:cs="Times New Roman"/>
          <w:color w:val="000000" w:themeColor="text1"/>
          <w:sz w:val="24"/>
          <w:szCs w:val="24"/>
        </w:rPr>
        <w:t>r theories. McGregor's theory Y resonates the belief Marriott has in employee autonomy and</w:t>
      </w:r>
      <w:r w:rsidR="00440D31">
        <w:rPr>
          <w:rFonts w:ascii="Times New Roman" w:hAnsi="Times New Roman" w:cs="Times New Roman"/>
          <w:color w:val="000000" w:themeColor="text1"/>
          <w:sz w:val="24"/>
          <w:szCs w:val="24"/>
        </w:rPr>
        <w:t xml:space="preserve"> digitalis</w:t>
      </w:r>
      <w:r w:rsidRPr="00BA3CC9">
        <w:rPr>
          <w:rFonts w:ascii="Times New Roman" w:hAnsi="Times New Roman" w:cs="Times New Roman"/>
          <w:color w:val="000000" w:themeColor="text1"/>
          <w:sz w:val="24"/>
          <w:szCs w:val="24"/>
        </w:rPr>
        <w:t xml:space="preserve">ation of HR, with Oracle Fusion constituting a launching pad for the staff to navigate their careers with very little queuing (McGregor, 1960). Lewin's democratic leadership theory can be seen in Marriott's collaborative efforts towards sustainability and market expansion, engaging different stakeholders to effect change inclusively and effectively (Lewin, 1951). Adair's action-centered leadership theory is displayed by how Marriott balances the corporate need for sustainability, the dynamics of teamwork, and individual career growth through sustainability training and HR transformation (Adair, 1973). </w:t>
      </w:r>
    </w:p>
    <w:p w:rsidR="00BA3CC9" w:rsidRPr="00BA3CC9" w:rsidRDefault="00BA3CC9" w:rsidP="00BA3CC9">
      <w:pPr>
        <w:pStyle w:val="Heading3"/>
        <w:spacing w:line="360" w:lineRule="auto"/>
        <w:rPr>
          <w:rFonts w:ascii="Times New Roman" w:hAnsi="Times New Roman" w:cs="Times New Roman"/>
          <w:b/>
          <w:color w:val="000000" w:themeColor="text1"/>
          <w:sz w:val="32"/>
          <w:szCs w:val="32"/>
        </w:rPr>
      </w:pPr>
      <w:r w:rsidRPr="00BA3CC9">
        <w:rPr>
          <w:rFonts w:ascii="Times New Roman" w:hAnsi="Times New Roman" w:cs="Times New Roman"/>
          <w:b/>
          <w:color w:val="000000" w:themeColor="text1"/>
          <w:sz w:val="32"/>
          <w:szCs w:val="32"/>
        </w:rPr>
        <w:t>Strategic Direction of Marriott International</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Fonts w:ascii="Times New Roman" w:hAnsi="Times New Roman" w:cs="Times New Roman"/>
          <w:b/>
          <w:color w:val="000000" w:themeColor="text1"/>
          <w:sz w:val="24"/>
          <w:szCs w:val="24"/>
        </w:rPr>
        <w:t>Global Expansion and Brand Diversification</w:t>
      </w:r>
      <w:r w:rsidR="00680C3F">
        <w:rPr>
          <w:rFonts w:ascii="Times New Roman" w:hAnsi="Times New Roman" w:cs="Times New Roman"/>
          <w:b/>
          <w:color w:val="000000" w:themeColor="text1"/>
          <w:sz w:val="24"/>
          <w:szCs w:val="24"/>
        </w:rPr>
        <w:t>:</w:t>
      </w:r>
      <w:r w:rsidRPr="00BA3CC9">
        <w:rPr>
          <w:rFonts w:ascii="Times New Roman" w:hAnsi="Times New Roman" w:cs="Times New Roman"/>
          <w:b/>
          <w:i/>
          <w:color w:val="000000" w:themeColor="text1"/>
          <w:sz w:val="24"/>
          <w:szCs w:val="24"/>
        </w:rPr>
        <w:t xml:space="preserve"> </w:t>
      </w:r>
      <w:r w:rsidR="00680C3F" w:rsidRPr="00BA3CC9">
        <w:rPr>
          <w:rFonts w:ascii="Times New Roman" w:hAnsi="Times New Roman" w:cs="Times New Roman"/>
          <w:color w:val="000000" w:themeColor="text1"/>
          <w:sz w:val="24"/>
          <w:szCs w:val="24"/>
        </w:rPr>
        <w:t>Marriott</w:t>
      </w:r>
      <w:r w:rsidRPr="00BA3CC9">
        <w:rPr>
          <w:rFonts w:ascii="Times New Roman" w:hAnsi="Times New Roman" w:cs="Times New Roman"/>
          <w:color w:val="000000" w:themeColor="text1"/>
          <w:sz w:val="24"/>
          <w:szCs w:val="24"/>
        </w:rPr>
        <w:t xml:space="preserve"> International embraces a multifaceted strategy to promote global growth, brand diversification, digital innovation, and sustainability. The hospitality giant seeks to develop its grip on the industry by targeting both the midscale and luxury markets, fine-tuning its approaches with regards to regional needs, and improving guest experience using better technology (Hotel Dive, 2024). </w:t>
      </w:r>
    </w:p>
    <w:p w:rsidR="00BA3CC9" w:rsidRPr="00BA3CC9" w:rsidRDefault="00680C3F" w:rsidP="00BA3CC9">
      <w:pPr>
        <w:spacing w:line="36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Localisation Strategy:</w:t>
      </w:r>
      <w:r w:rsidR="00BA3CC9" w:rsidRPr="00BA3CC9">
        <w:rPr>
          <w:rFonts w:ascii="Times New Roman" w:hAnsi="Times New Roman" w:cs="Times New Roman"/>
          <w:b/>
          <w:color w:val="000000" w:themeColor="text1"/>
          <w:sz w:val="24"/>
          <w:szCs w:val="24"/>
        </w:rPr>
        <w:t xml:space="preserve"> </w:t>
      </w:r>
      <w:r w:rsidR="00BA3CC9" w:rsidRPr="00BA3CC9">
        <w:rPr>
          <w:rFonts w:ascii="Times New Roman" w:hAnsi="Times New Roman" w:cs="Times New Roman"/>
          <w:color w:val="000000" w:themeColor="text1"/>
          <w:sz w:val="24"/>
          <w:szCs w:val="24"/>
        </w:rPr>
        <w:t>Another ke</w:t>
      </w:r>
      <w:r w:rsidR="00B86990">
        <w:rPr>
          <w:rFonts w:ascii="Times New Roman" w:hAnsi="Times New Roman" w:cs="Times New Roman"/>
          <w:color w:val="000000" w:themeColor="text1"/>
          <w:sz w:val="24"/>
          <w:szCs w:val="24"/>
        </w:rPr>
        <w:t>y strategy is Marriott's localis</w:t>
      </w:r>
      <w:r w:rsidR="00BA3CC9" w:rsidRPr="00BA3CC9">
        <w:rPr>
          <w:rFonts w:ascii="Times New Roman" w:hAnsi="Times New Roman" w:cs="Times New Roman"/>
          <w:color w:val="000000" w:themeColor="text1"/>
          <w:sz w:val="24"/>
          <w:szCs w:val="24"/>
        </w:rPr>
        <w:t>ation approach, which tries to fine-tune services according to the culture and economic climate in particular regions. This careful customization serves the company well in addressing unique market needs while successfully preserving its powerful global brand identity (Travel Trade Journal, 2024). Porter's five forces model application to strategic planning would further strengthen the group's analytical framework and enhance decision-making in diverse markets (The Strategy Institute, 2024).</w:t>
      </w:r>
    </w:p>
    <w:p w:rsidR="00BA3CC9" w:rsidRPr="00680C3F" w:rsidRDefault="00BA3CC9" w:rsidP="00680C3F">
      <w:pPr>
        <w:pStyle w:val="whitespace-pre-wrap"/>
        <w:spacing w:line="360" w:lineRule="auto"/>
        <w:jc w:val="both"/>
        <w:rPr>
          <w:b/>
          <w:i/>
          <w:color w:val="000000" w:themeColor="text1"/>
        </w:rPr>
      </w:pPr>
      <w:r w:rsidRPr="00BA3CC9">
        <w:rPr>
          <w:b/>
          <w:color w:val="000000" w:themeColor="text1"/>
        </w:rPr>
        <w:t>Digital Transfo</w:t>
      </w:r>
      <w:r w:rsidR="00680C3F">
        <w:rPr>
          <w:b/>
          <w:color w:val="000000" w:themeColor="text1"/>
        </w:rPr>
        <w:t xml:space="preserve">rmation and Customer Engagement: </w:t>
      </w:r>
      <w:r w:rsidRPr="00BA3CC9">
        <w:rPr>
          <w:color w:val="000000" w:themeColor="text1"/>
        </w:rPr>
        <w:t>Marriott leverages digital technologi</w:t>
      </w:r>
      <w:r w:rsidR="003E713C">
        <w:rPr>
          <w:color w:val="000000" w:themeColor="text1"/>
        </w:rPr>
        <w:t>es such as AI-powered personalis</w:t>
      </w:r>
      <w:r w:rsidRPr="00BA3CC9">
        <w:rPr>
          <w:color w:val="000000" w:themeColor="text1"/>
        </w:rPr>
        <w:t>ation and the Marriott Bonvoy program to boost customer retention and engagement (ResearchGate, 2024). Their strategy reflects Mintzberg's 5 Ps framework (plan, ploy, pattern, position, perspective) in achieving objecti</w:t>
      </w:r>
      <w:r w:rsidR="00B86990">
        <w:rPr>
          <w:color w:val="000000" w:themeColor="text1"/>
        </w:rPr>
        <w:t>ves (The Strategy Story, 2025).</w:t>
      </w:r>
      <w:r w:rsidRPr="00BA3CC9">
        <w:rPr>
          <w:color w:val="000000" w:themeColor="text1"/>
        </w:rPr>
        <w:t xml:space="preserve"> Marriott</w:t>
      </w:r>
      <w:r w:rsidR="00B86990">
        <w:rPr>
          <w:color w:val="000000" w:themeColor="text1"/>
        </w:rPr>
        <w:t>’s</w:t>
      </w:r>
      <w:r w:rsidRPr="00BA3CC9">
        <w:rPr>
          <w:color w:val="000000" w:themeColor="text1"/>
        </w:rPr>
        <w:t xml:space="preserve"> direction is on sustainable development, diversifying into new brands, adapting according to the market, and utilizing techno</w:t>
      </w:r>
      <w:r w:rsidR="00B86990">
        <w:rPr>
          <w:color w:val="000000" w:themeColor="text1"/>
        </w:rPr>
        <w:t>logy due to customer engagement</w:t>
      </w:r>
      <w:r w:rsidRPr="00BA3CC9">
        <w:rPr>
          <w:color w:val="000000" w:themeColor="text1"/>
        </w:rPr>
        <w:t xml:space="preserve"> for its long-term success.</w:t>
      </w:r>
    </w:p>
    <w:p w:rsidR="00BA3CC9" w:rsidRPr="00BA3CC9" w:rsidRDefault="00BA3CC9" w:rsidP="00BA3CC9">
      <w:pPr>
        <w:spacing w:line="360" w:lineRule="auto"/>
        <w:jc w:val="both"/>
        <w:rPr>
          <w:rFonts w:ascii="Times New Roman" w:hAnsi="Times New Roman" w:cs="Times New Roman"/>
          <w:color w:val="000000" w:themeColor="text1"/>
          <w:sz w:val="24"/>
          <w:szCs w:val="24"/>
        </w:rPr>
      </w:pPr>
    </w:p>
    <w:p w:rsidR="00BA3CC9" w:rsidRPr="00BA3CC9" w:rsidRDefault="00680C3F" w:rsidP="00BA3CC9">
      <w:pPr>
        <w:spacing w:line="360" w:lineRule="auto"/>
        <w:jc w:val="both"/>
        <w:rPr>
          <w:rFonts w:ascii="Times New Roman" w:hAnsi="Times New Roman" w:cs="Times New Roman"/>
          <w:b/>
          <w:color w:val="000000" w:themeColor="text1"/>
          <w:sz w:val="32"/>
          <w:szCs w:val="32"/>
          <w:lang w:val="en-GB" w:eastAsia="en-GB"/>
        </w:rPr>
      </w:pPr>
      <w:r>
        <w:rPr>
          <w:rFonts w:ascii="Times New Roman" w:hAnsi="Times New Roman" w:cs="Times New Roman"/>
          <w:b/>
          <w:color w:val="000000" w:themeColor="text1"/>
          <w:sz w:val="32"/>
          <w:szCs w:val="32"/>
          <w:lang w:val="en-GB" w:eastAsia="en-GB"/>
        </w:rPr>
        <w:t>Conclusion</w:t>
      </w:r>
    </w:p>
    <w:p w:rsidR="00BA3CC9" w:rsidRPr="00BA3CC9" w:rsidRDefault="00BA3CC9" w:rsidP="00BA3CC9">
      <w:pPr>
        <w:spacing w:before="100" w:beforeAutospacing="1" w:after="100" w:afterAutospacing="1" w:line="360" w:lineRule="auto"/>
        <w:jc w:val="both"/>
        <w:rPr>
          <w:rFonts w:ascii="Times New Roman" w:hAnsi="Times New Roman" w:cs="Times New Roman"/>
          <w:sz w:val="24"/>
          <w:szCs w:val="24"/>
        </w:rPr>
      </w:pPr>
      <w:r w:rsidRPr="00BA3CC9">
        <w:rPr>
          <w:rFonts w:ascii="Times New Roman" w:hAnsi="Times New Roman" w:cs="Times New Roman"/>
          <w:sz w:val="24"/>
          <w:szCs w:val="24"/>
        </w:rPr>
        <w:t>Marriott International’s success is predominant</w:t>
      </w:r>
      <w:r w:rsidR="001B0178">
        <w:rPr>
          <w:rFonts w:ascii="Times New Roman" w:hAnsi="Times New Roman" w:cs="Times New Roman"/>
          <w:sz w:val="24"/>
          <w:szCs w:val="24"/>
        </w:rPr>
        <w:t>ly because of its robust organis</w:t>
      </w:r>
      <w:r w:rsidRPr="00BA3CC9">
        <w:rPr>
          <w:rFonts w:ascii="Times New Roman" w:hAnsi="Times New Roman" w:cs="Times New Roman"/>
          <w:sz w:val="24"/>
          <w:szCs w:val="24"/>
        </w:rPr>
        <w:t xml:space="preserve">ational culture, adaptable structure, and targeted strategy towards innovation, sustainability, and brand diversification. The most recent activities—digitalization of HR, sustainability, and market penetration—have strengthened Marriott's market position. </w:t>
      </w:r>
    </w:p>
    <w:p w:rsidR="00BA3CC9" w:rsidRPr="00BA3CC9" w:rsidRDefault="00680C3F" w:rsidP="00BA3CC9">
      <w:pPr>
        <w:spacing w:before="100" w:beforeAutospacing="1" w:after="100" w:afterAutospacing="1" w:line="360" w:lineRule="auto"/>
        <w:jc w:val="both"/>
        <w:rPr>
          <w:rFonts w:ascii="Times New Roman" w:eastAsia="Times New Roman" w:hAnsi="Times New Roman" w:cs="Times New Roman"/>
          <w:b/>
          <w:bCs/>
          <w:color w:val="000000" w:themeColor="text1"/>
          <w:sz w:val="32"/>
          <w:szCs w:val="32"/>
          <w:lang w:val="en-GB" w:eastAsia="en-GB"/>
        </w:rPr>
      </w:pPr>
      <w:r>
        <w:rPr>
          <w:rFonts w:ascii="Times New Roman" w:eastAsia="Times New Roman" w:hAnsi="Times New Roman" w:cs="Times New Roman"/>
          <w:b/>
          <w:bCs/>
          <w:color w:val="000000" w:themeColor="text1"/>
          <w:sz w:val="32"/>
          <w:szCs w:val="32"/>
          <w:lang w:val="en-GB" w:eastAsia="en-GB"/>
        </w:rPr>
        <w:t>Recommendations</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Style w:val="Strong"/>
          <w:rFonts w:ascii="Times New Roman" w:eastAsiaTheme="majorEastAsia" w:hAnsi="Times New Roman" w:cs="Times New Roman"/>
          <w:color w:val="000000" w:themeColor="text1"/>
          <w:sz w:val="24"/>
          <w:szCs w:val="24"/>
        </w:rPr>
        <w:t>1.</w:t>
      </w:r>
      <w:r w:rsidRPr="00BA3CC9">
        <w:rPr>
          <w:rFonts w:ascii="Times New Roman" w:hAnsi="Times New Roman" w:cs="Times New Roman"/>
          <w:color w:val="000000" w:themeColor="text1"/>
          <w:sz w:val="24"/>
          <w:szCs w:val="24"/>
        </w:rPr>
        <w:t xml:space="preserve"> </w:t>
      </w:r>
      <w:r w:rsidRPr="00BA3CC9">
        <w:rPr>
          <w:rStyle w:val="Strong"/>
          <w:rFonts w:ascii="Times New Roman" w:eastAsiaTheme="majorEastAsia" w:hAnsi="Times New Roman" w:cs="Times New Roman"/>
          <w:color w:val="000000" w:themeColor="text1"/>
          <w:sz w:val="24"/>
          <w:szCs w:val="24"/>
        </w:rPr>
        <w:t>Enhance Sustainability Initiatives:</w:t>
      </w:r>
      <w:r w:rsidRPr="00BA3CC9">
        <w:rPr>
          <w:rFonts w:ascii="Times New Roman" w:hAnsi="Times New Roman" w:cs="Times New Roman"/>
          <w:b/>
          <w:color w:val="000000" w:themeColor="text1"/>
          <w:sz w:val="24"/>
          <w:szCs w:val="24"/>
        </w:rPr>
        <w:t xml:space="preserve"> </w:t>
      </w:r>
      <w:r w:rsidRPr="00BA3CC9">
        <w:rPr>
          <w:rFonts w:ascii="Times New Roman" w:hAnsi="Times New Roman" w:cs="Times New Roman"/>
          <w:color w:val="000000" w:themeColor="text1"/>
          <w:sz w:val="24"/>
          <w:szCs w:val="24"/>
        </w:rPr>
        <w:t>Marriott should practice carbon-neutral operations, increase renewable energy sourcing into the properties, and minimize waste. Hilton's innovative LightStay program could be a perfect benchmark case that illustrates one way to aggregate environmental impacts into one common score (Hilton, 2024).</w:t>
      </w:r>
    </w:p>
    <w:p w:rsidR="00BA3CC9" w:rsidRPr="00BA3CC9" w:rsidRDefault="00BA3CC9" w:rsidP="00BA3CC9">
      <w:pPr>
        <w:spacing w:line="360" w:lineRule="auto"/>
        <w:jc w:val="both"/>
        <w:rPr>
          <w:rFonts w:ascii="Times New Roman" w:hAnsi="Times New Roman" w:cs="Times New Roman"/>
          <w:b/>
          <w:color w:val="000000" w:themeColor="text1"/>
          <w:sz w:val="24"/>
          <w:szCs w:val="24"/>
        </w:rPr>
      </w:pPr>
      <w:r w:rsidRPr="00BA3CC9">
        <w:rPr>
          <w:rStyle w:val="Strong"/>
          <w:rFonts w:ascii="Times New Roman" w:eastAsiaTheme="majorEastAsia" w:hAnsi="Times New Roman" w:cs="Times New Roman"/>
          <w:color w:val="000000" w:themeColor="text1"/>
          <w:sz w:val="24"/>
          <w:szCs w:val="24"/>
        </w:rPr>
        <w:t>2</w:t>
      </w:r>
      <w:r w:rsidRPr="00BA3CC9">
        <w:rPr>
          <w:rFonts w:ascii="Times New Roman" w:hAnsi="Times New Roman" w:cs="Times New Roman"/>
          <w:color w:val="000000" w:themeColor="text1"/>
          <w:sz w:val="24"/>
          <w:szCs w:val="24"/>
        </w:rPr>
        <w:t xml:space="preserve">. </w:t>
      </w:r>
      <w:r w:rsidRPr="00BA3CC9">
        <w:rPr>
          <w:rStyle w:val="Strong"/>
          <w:rFonts w:ascii="Times New Roman" w:eastAsiaTheme="majorEastAsia" w:hAnsi="Times New Roman" w:cs="Times New Roman"/>
          <w:color w:val="000000" w:themeColor="text1"/>
          <w:sz w:val="24"/>
          <w:szCs w:val="24"/>
        </w:rPr>
        <w:t>Invest in Artificial Intelligence (AI) for Enhanced Customer Experience</w:t>
      </w:r>
      <w:r w:rsidRPr="00BA3CC9">
        <w:rPr>
          <w:rFonts w:ascii="Times New Roman" w:hAnsi="Times New Roman" w:cs="Times New Roman"/>
          <w:color w:val="000000" w:themeColor="text1"/>
          <w:sz w:val="24"/>
          <w:szCs w:val="24"/>
        </w:rPr>
        <w:t xml:space="preserve">: </w:t>
      </w:r>
      <w:r w:rsidRPr="00BA3CC9">
        <w:rPr>
          <w:rFonts w:ascii="Times New Roman" w:hAnsi="Times New Roman" w:cs="Times New Roman"/>
          <w:sz w:val="24"/>
          <w:szCs w:val="24"/>
        </w:rPr>
        <w:t>For increased guest satisfaction, Marriott can invest in AI-based personalization strategically through the Marriott Bonvoy application. AI may predict guest needs and preferences and replicate successful strategies of Accor's ALL application and Hilton's high-end AI concierge service (Accor, 2024; Hilton, 2024).</w:t>
      </w:r>
    </w:p>
    <w:p w:rsidR="00BA3CC9" w:rsidRPr="00BA3CC9" w:rsidRDefault="00BA3CC9" w:rsidP="00BA3CC9">
      <w:pPr>
        <w:spacing w:line="360" w:lineRule="auto"/>
        <w:jc w:val="both"/>
        <w:rPr>
          <w:rFonts w:ascii="Times New Roman" w:hAnsi="Times New Roman" w:cs="Times New Roman"/>
          <w:color w:val="000000" w:themeColor="text1"/>
          <w:sz w:val="24"/>
          <w:szCs w:val="24"/>
        </w:rPr>
      </w:pPr>
      <w:r w:rsidRPr="00BA3CC9">
        <w:rPr>
          <w:rStyle w:val="Strong"/>
          <w:rFonts w:ascii="Times New Roman" w:eastAsiaTheme="majorEastAsia" w:hAnsi="Times New Roman" w:cs="Times New Roman"/>
          <w:color w:val="000000" w:themeColor="text1"/>
          <w:sz w:val="24"/>
          <w:szCs w:val="24"/>
        </w:rPr>
        <w:t>3.</w:t>
      </w:r>
      <w:r w:rsidRPr="00BA3CC9">
        <w:rPr>
          <w:rFonts w:ascii="Times New Roman" w:hAnsi="Times New Roman" w:cs="Times New Roman"/>
          <w:color w:val="000000" w:themeColor="text1"/>
          <w:sz w:val="24"/>
          <w:szCs w:val="24"/>
        </w:rPr>
        <w:t xml:space="preserve"> </w:t>
      </w:r>
      <w:r w:rsidRPr="00BA3CC9">
        <w:rPr>
          <w:rStyle w:val="Strong"/>
          <w:rFonts w:ascii="Times New Roman" w:eastAsiaTheme="majorEastAsia" w:hAnsi="Times New Roman" w:cs="Times New Roman"/>
          <w:color w:val="000000" w:themeColor="text1"/>
          <w:sz w:val="24"/>
          <w:szCs w:val="24"/>
        </w:rPr>
        <w:t>Strengthen Employee Development Programs</w:t>
      </w:r>
      <w:r w:rsidR="00680C3F">
        <w:rPr>
          <w:rFonts w:ascii="Times New Roman" w:hAnsi="Times New Roman" w:cs="Times New Roman"/>
          <w:color w:val="000000" w:themeColor="text1"/>
          <w:sz w:val="24"/>
          <w:szCs w:val="24"/>
        </w:rPr>
        <w:t>:</w:t>
      </w:r>
      <w:r w:rsidRPr="00BA3CC9">
        <w:rPr>
          <w:rFonts w:ascii="Times New Roman" w:hAnsi="Times New Roman" w:cs="Times New Roman"/>
          <w:color w:val="000000" w:themeColor="text1"/>
          <w:sz w:val="24"/>
          <w:szCs w:val="24"/>
        </w:rPr>
        <w:t xml:space="preserve"> Marriott should diversify training programs and leadership opportunities to improve the employee development. Based on the highly reputable Thrive program at Hyatt, it could also develop well-structured, continued learning journeys that would enhance retention and employee morale (Hyatt, 2011).</w:t>
      </w:r>
    </w:p>
    <w:p w:rsidR="00BA3CC9" w:rsidRPr="00BA3CC9" w:rsidRDefault="00BA3CC9" w:rsidP="00BA3CC9">
      <w:pPr>
        <w:pStyle w:val="whitespace-pre-wrap"/>
        <w:spacing w:line="360" w:lineRule="auto"/>
        <w:jc w:val="both"/>
      </w:pPr>
      <w:r w:rsidRPr="00BA3CC9">
        <w:rPr>
          <w:rStyle w:val="Strong"/>
          <w:rFonts w:eastAsiaTheme="majorEastAsia"/>
        </w:rPr>
        <w:t>4.</w:t>
      </w:r>
      <w:r w:rsidRPr="00BA3CC9">
        <w:t xml:space="preserve"> </w:t>
      </w:r>
      <w:r w:rsidRPr="00BA3CC9">
        <w:rPr>
          <w:rStyle w:val="Strong"/>
          <w:rFonts w:eastAsiaTheme="majorEastAsia"/>
        </w:rPr>
        <w:t>Expand into New Emerging Markets</w:t>
      </w:r>
      <w:r w:rsidR="00680C3F">
        <w:t xml:space="preserve">: </w:t>
      </w:r>
      <w:r w:rsidRPr="00BA3CC9">
        <w:t xml:space="preserve">The organisation should vigorously target the emerging markets with great potential across Asia and Africa. This would position Moxy and </w:t>
      </w:r>
      <w:proofErr w:type="gramStart"/>
      <w:r w:rsidRPr="00BA3CC9">
        <w:t>Aloft</w:t>
      </w:r>
      <w:proofErr w:type="gramEnd"/>
      <w:r w:rsidRPr="00BA3CC9">
        <w:t xml:space="preserve"> brands nicely to get hold of the marke</w:t>
      </w:r>
      <w:r w:rsidR="00B86990">
        <w:t>t share of the younger travellers</w:t>
      </w:r>
      <w:r w:rsidRPr="00BA3CC9">
        <w:t>. Lastly the Accor’s remarkable penetration in Indian markets is a model for Marriott (Accor, 2024).</w:t>
      </w:r>
    </w:p>
    <w:p w:rsidR="00BA3CC9" w:rsidRPr="00FB4053" w:rsidRDefault="00BA3CC9" w:rsidP="00BA3CC9">
      <w:pPr>
        <w:spacing w:line="360" w:lineRule="auto"/>
        <w:jc w:val="both"/>
        <w:rPr>
          <w:rFonts w:ascii="Times New Roman" w:hAnsi="Times New Roman" w:cs="Times New Roman"/>
          <w:b/>
          <w:color w:val="000000" w:themeColor="text1"/>
          <w:sz w:val="24"/>
          <w:szCs w:val="24"/>
        </w:rPr>
      </w:pPr>
    </w:p>
    <w:p w:rsidR="00BA3CC9" w:rsidRDefault="00BA3CC9" w:rsidP="00AC5580">
      <w:pPr>
        <w:spacing w:before="100" w:beforeAutospacing="1" w:after="100" w:afterAutospacing="1" w:line="240" w:lineRule="auto"/>
        <w:rPr>
          <w:rFonts w:ascii="Times New Roman" w:eastAsia="Times New Roman" w:hAnsi="Times New Roman" w:cs="Times New Roman"/>
          <w:color w:val="000000" w:themeColor="text1"/>
          <w:sz w:val="24"/>
          <w:szCs w:val="24"/>
          <w:lang w:val="en-GB" w:eastAsia="en-GB"/>
        </w:rPr>
      </w:pPr>
    </w:p>
    <w:p w:rsidR="00BA3CC9" w:rsidRPr="00BB4F2F" w:rsidRDefault="00BA3CC9" w:rsidP="00AC5580">
      <w:pPr>
        <w:spacing w:before="100" w:beforeAutospacing="1" w:after="100" w:afterAutospacing="1" w:line="240" w:lineRule="auto"/>
        <w:rPr>
          <w:rFonts w:ascii="Times New Roman" w:eastAsia="Times New Roman" w:hAnsi="Times New Roman" w:cs="Times New Roman"/>
          <w:color w:val="000000" w:themeColor="text1"/>
          <w:sz w:val="24"/>
          <w:szCs w:val="24"/>
          <w:lang w:val="en-GB" w:eastAsia="en-GB"/>
        </w:rPr>
      </w:pPr>
    </w:p>
    <w:p w:rsidR="000D5BC4" w:rsidRPr="00BB4F2F" w:rsidRDefault="000D5BC4" w:rsidP="00084E5E">
      <w:pPr>
        <w:pStyle w:val="Heading1"/>
        <w:rPr>
          <w:rFonts w:ascii="Times New Roman" w:hAnsi="Times New Roman" w:cs="Times New Roman"/>
          <w:b/>
          <w:color w:val="000000" w:themeColor="text1"/>
        </w:rPr>
      </w:pPr>
      <w:bookmarkStart w:id="2" w:name="_Toc192014181"/>
      <w:r w:rsidRPr="00BB4F2F">
        <w:rPr>
          <w:rFonts w:ascii="Times New Roman" w:hAnsi="Times New Roman" w:cs="Times New Roman"/>
          <w:b/>
          <w:color w:val="000000" w:themeColor="text1"/>
        </w:rPr>
        <w:t>REFERENCES</w:t>
      </w:r>
      <w:r w:rsidR="00084E5E" w:rsidRPr="00BB4F2F">
        <w:rPr>
          <w:rFonts w:ascii="Times New Roman" w:hAnsi="Times New Roman" w:cs="Times New Roman"/>
          <w:b/>
          <w:color w:val="000000" w:themeColor="text1"/>
        </w:rPr>
        <w:t xml:space="preserve"> LIST</w:t>
      </w:r>
      <w:r w:rsidRPr="00BB4F2F">
        <w:rPr>
          <w:rFonts w:ascii="Times New Roman" w:hAnsi="Times New Roman" w:cs="Times New Roman"/>
          <w:b/>
          <w:color w:val="000000" w:themeColor="text1"/>
        </w:rPr>
        <w:t>:</w:t>
      </w:r>
      <w:bookmarkEnd w:id="2"/>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Accenture (2025) </w:t>
      </w:r>
      <w:r w:rsidRPr="009219F0">
        <w:rPr>
          <w:rFonts w:ascii="Times New Roman" w:eastAsia="Times New Roman" w:hAnsi="Times New Roman" w:cs="Times New Roman"/>
          <w:i/>
          <w:iCs/>
          <w:sz w:val="24"/>
          <w:szCs w:val="24"/>
          <w:lang w:val="en-GB" w:eastAsia="en-GB"/>
        </w:rPr>
        <w:t>Global HR Hub | Marriott Case Study</w:t>
      </w:r>
      <w:r w:rsidRPr="009219F0">
        <w:rPr>
          <w:rFonts w:ascii="Times New Roman" w:eastAsia="Times New Roman" w:hAnsi="Times New Roman" w:cs="Times New Roman"/>
          <w:sz w:val="24"/>
          <w:szCs w:val="24"/>
          <w:lang w:val="en-GB" w:eastAsia="en-GB"/>
        </w:rPr>
        <w:t xml:space="preserve">. Available at: </w:t>
      </w:r>
      <w:hyperlink r:id="rId8" w:tgtFrame="_new" w:history="1">
        <w:r w:rsidRPr="009219F0">
          <w:rPr>
            <w:rFonts w:ascii="Times New Roman" w:eastAsia="Times New Roman" w:hAnsi="Times New Roman" w:cs="Times New Roman"/>
            <w:sz w:val="24"/>
            <w:szCs w:val="24"/>
            <w:lang w:val="en-GB" w:eastAsia="en-GB"/>
          </w:rPr>
          <w:t>https://www.accenture.com/us-en/case-studies/travel/marriott-hr-transformation</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Accor (2024) </w:t>
      </w:r>
      <w:r w:rsidRPr="009219F0">
        <w:rPr>
          <w:rFonts w:ascii="Times New Roman" w:eastAsia="Times New Roman" w:hAnsi="Times New Roman" w:cs="Times New Roman"/>
          <w:i/>
          <w:iCs/>
          <w:sz w:val="24"/>
          <w:szCs w:val="24"/>
          <w:lang w:val="en-GB" w:eastAsia="en-GB"/>
        </w:rPr>
        <w:t>Accor continues its expansion in India</w:t>
      </w:r>
      <w:r w:rsidRPr="009219F0">
        <w:rPr>
          <w:rFonts w:ascii="Times New Roman" w:eastAsia="Times New Roman" w:hAnsi="Times New Roman" w:cs="Times New Roman"/>
          <w:sz w:val="24"/>
          <w:szCs w:val="24"/>
          <w:lang w:val="en-GB" w:eastAsia="en-GB"/>
        </w:rPr>
        <w:t xml:space="preserve">. Available at: </w:t>
      </w:r>
      <w:hyperlink r:id="rId9" w:tgtFrame="_new" w:history="1">
        <w:r w:rsidRPr="009219F0">
          <w:rPr>
            <w:rFonts w:ascii="Times New Roman" w:eastAsia="Times New Roman" w:hAnsi="Times New Roman" w:cs="Times New Roman"/>
            <w:sz w:val="24"/>
            <w:szCs w:val="24"/>
            <w:lang w:val="en-GB" w:eastAsia="en-GB"/>
          </w:rPr>
          <w:t>https://press.accor.com/middle-east-africa-turkey-asia-pacific/accor-continues-its-expansion-in-india/?lang=en</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Adair, J. (1973) </w:t>
      </w:r>
      <w:r w:rsidRPr="009219F0">
        <w:rPr>
          <w:rFonts w:ascii="Times New Roman" w:eastAsia="Times New Roman" w:hAnsi="Times New Roman" w:cs="Times New Roman"/>
          <w:i/>
          <w:iCs/>
          <w:sz w:val="24"/>
          <w:szCs w:val="24"/>
          <w:lang w:val="en-GB" w:eastAsia="en-GB"/>
        </w:rPr>
        <w:t>Action-Centred Leadership</w:t>
      </w:r>
      <w:r w:rsidRPr="009219F0">
        <w:rPr>
          <w:rFonts w:ascii="Times New Roman" w:eastAsia="Times New Roman" w:hAnsi="Times New Roman" w:cs="Times New Roman"/>
          <w:sz w:val="24"/>
          <w:szCs w:val="24"/>
          <w:lang w:val="en-GB" w:eastAsia="en-GB"/>
        </w:rPr>
        <w:t>. London: McGraw-Hill.</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Adair, J. (2009) </w:t>
      </w:r>
      <w:r w:rsidRPr="009219F0">
        <w:rPr>
          <w:rFonts w:ascii="Times New Roman" w:eastAsia="Times New Roman" w:hAnsi="Times New Roman" w:cs="Times New Roman"/>
          <w:i/>
          <w:iCs/>
          <w:sz w:val="24"/>
          <w:szCs w:val="24"/>
          <w:lang w:val="en-GB" w:eastAsia="en-GB"/>
        </w:rPr>
        <w:t>The Inspirational Leader</w:t>
      </w:r>
      <w:r w:rsidRPr="009219F0">
        <w:rPr>
          <w:rFonts w:ascii="Times New Roman" w:eastAsia="Times New Roman" w:hAnsi="Times New Roman" w:cs="Times New Roman"/>
          <w:sz w:val="24"/>
          <w:szCs w:val="24"/>
          <w:lang w:val="en-GB" w:eastAsia="en-GB"/>
        </w:rPr>
        <w:t xml:space="preserve"> (2nd edn). London: Kogan Page.</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Armstrong, M. (2021) </w:t>
      </w:r>
      <w:r w:rsidRPr="009219F0">
        <w:rPr>
          <w:rFonts w:ascii="Times New Roman" w:eastAsia="Times New Roman" w:hAnsi="Times New Roman" w:cs="Times New Roman"/>
          <w:i/>
          <w:iCs/>
          <w:sz w:val="24"/>
          <w:szCs w:val="24"/>
          <w:lang w:val="en-GB" w:eastAsia="en-GB"/>
        </w:rPr>
        <w:t>Armstrong's Handbook of Performance Management</w:t>
      </w:r>
      <w:r w:rsidRPr="009219F0">
        <w:rPr>
          <w:rFonts w:ascii="Times New Roman" w:eastAsia="Times New Roman" w:hAnsi="Times New Roman" w:cs="Times New Roman"/>
          <w:sz w:val="24"/>
          <w:szCs w:val="24"/>
          <w:lang w:val="en-GB" w:eastAsia="en-GB"/>
        </w:rPr>
        <w:t xml:space="preserve"> (7th edn). London: Kogan Page.</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Arnold, J. (2020) </w:t>
      </w:r>
      <w:r w:rsidRPr="009219F0">
        <w:rPr>
          <w:rFonts w:ascii="Times New Roman" w:eastAsia="Times New Roman" w:hAnsi="Times New Roman" w:cs="Times New Roman"/>
          <w:i/>
          <w:iCs/>
          <w:sz w:val="24"/>
          <w:szCs w:val="24"/>
          <w:lang w:val="en-GB" w:eastAsia="en-GB"/>
        </w:rPr>
        <w:t>Work Psychology</w:t>
      </w:r>
      <w:r w:rsidRPr="009219F0">
        <w:rPr>
          <w:rFonts w:ascii="Times New Roman" w:eastAsia="Times New Roman" w:hAnsi="Times New Roman" w:cs="Times New Roman"/>
          <w:sz w:val="24"/>
          <w:szCs w:val="24"/>
          <w:lang w:val="en-GB" w:eastAsia="en-GB"/>
        </w:rPr>
        <w:t xml:space="preserve"> (7th edn). Harlow: Pearson Education Limited.</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Boddy, D. (2017) </w:t>
      </w:r>
      <w:r w:rsidRPr="009219F0">
        <w:rPr>
          <w:rFonts w:ascii="Times New Roman" w:eastAsia="Times New Roman" w:hAnsi="Times New Roman" w:cs="Times New Roman"/>
          <w:i/>
          <w:iCs/>
          <w:sz w:val="24"/>
          <w:szCs w:val="24"/>
          <w:lang w:val="en-GB" w:eastAsia="en-GB"/>
        </w:rPr>
        <w:t>Management: An Introduction</w:t>
      </w:r>
      <w:r w:rsidRPr="009219F0">
        <w:rPr>
          <w:rFonts w:ascii="Times New Roman" w:eastAsia="Times New Roman" w:hAnsi="Times New Roman" w:cs="Times New Roman"/>
          <w:sz w:val="24"/>
          <w:szCs w:val="24"/>
          <w:lang w:val="en-GB" w:eastAsia="en-GB"/>
        </w:rPr>
        <w:t xml:space="preserve"> (7th edn). Harlow: Pearson.</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CIO Dive (2024) </w:t>
      </w:r>
      <w:r w:rsidRPr="009219F0">
        <w:rPr>
          <w:rFonts w:ascii="Times New Roman" w:eastAsia="Times New Roman" w:hAnsi="Times New Roman" w:cs="Times New Roman"/>
          <w:i/>
          <w:iCs/>
          <w:sz w:val="24"/>
          <w:szCs w:val="24"/>
          <w:lang w:val="en-GB" w:eastAsia="en-GB"/>
        </w:rPr>
        <w:t>Marriott gears up for another year of major tech spending</w:t>
      </w:r>
      <w:r w:rsidRPr="009219F0">
        <w:rPr>
          <w:rFonts w:ascii="Times New Roman" w:eastAsia="Times New Roman" w:hAnsi="Times New Roman" w:cs="Times New Roman"/>
          <w:sz w:val="24"/>
          <w:szCs w:val="24"/>
          <w:lang w:val="en-GB" w:eastAsia="en-GB"/>
        </w:rPr>
        <w:t xml:space="preserve">. Available at: </w:t>
      </w:r>
      <w:hyperlink r:id="rId10" w:tgtFrame="_new" w:history="1">
        <w:r w:rsidRPr="009219F0">
          <w:rPr>
            <w:rFonts w:ascii="Times New Roman" w:eastAsia="Times New Roman" w:hAnsi="Times New Roman" w:cs="Times New Roman"/>
            <w:sz w:val="24"/>
            <w:szCs w:val="24"/>
            <w:lang w:val="en-GB" w:eastAsia="en-GB"/>
          </w:rPr>
          <w:t>https://www.ciodive.com/news/marriott-international-tech-spend-digital-transformation-plan-ai/715036/</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Corporate Finance Institute (2025) </w:t>
      </w:r>
      <w:r w:rsidRPr="009219F0">
        <w:rPr>
          <w:rFonts w:ascii="Times New Roman" w:eastAsia="Times New Roman" w:hAnsi="Times New Roman" w:cs="Times New Roman"/>
          <w:i/>
          <w:iCs/>
          <w:sz w:val="24"/>
          <w:szCs w:val="24"/>
          <w:lang w:val="en-GB" w:eastAsia="en-GB"/>
        </w:rPr>
        <w:t>Boston Consulting Group (BCG) Matrix</w:t>
      </w:r>
      <w:r w:rsidRPr="009219F0">
        <w:rPr>
          <w:rFonts w:ascii="Times New Roman" w:eastAsia="Times New Roman" w:hAnsi="Times New Roman" w:cs="Times New Roman"/>
          <w:sz w:val="24"/>
          <w:szCs w:val="24"/>
          <w:lang w:val="en-GB" w:eastAsia="en-GB"/>
        </w:rPr>
        <w:t xml:space="preserve">. Available at: </w:t>
      </w:r>
      <w:hyperlink r:id="rId11" w:tgtFrame="_new" w:history="1">
        <w:r w:rsidRPr="009219F0">
          <w:rPr>
            <w:rFonts w:ascii="Times New Roman" w:eastAsia="Times New Roman" w:hAnsi="Times New Roman" w:cs="Times New Roman"/>
            <w:sz w:val="24"/>
            <w:szCs w:val="24"/>
            <w:lang w:val="en-GB" w:eastAsia="en-GB"/>
          </w:rPr>
          <w:t>https://corporatefinanceinstitute.com/resources/management/boston-consulting-group-bcg-matrix/?form=MG0AV3</w:t>
        </w:r>
      </w:hyperlink>
      <w:r w:rsidRPr="009219F0">
        <w:rPr>
          <w:rFonts w:ascii="Times New Roman" w:eastAsia="Times New Roman" w:hAnsi="Times New Roman" w:cs="Times New Roman"/>
          <w:sz w:val="24"/>
          <w:szCs w:val="24"/>
          <w:lang w:val="en-GB" w:eastAsia="en-GB"/>
        </w:rPr>
        <w:t xml:space="preserve"> (Accessed: 26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Daft, R.L. (1998) </w:t>
      </w:r>
      <w:r w:rsidRPr="009219F0">
        <w:rPr>
          <w:rFonts w:ascii="Times New Roman" w:eastAsia="Times New Roman" w:hAnsi="Times New Roman" w:cs="Times New Roman"/>
          <w:i/>
          <w:iCs/>
          <w:sz w:val="24"/>
          <w:szCs w:val="24"/>
          <w:lang w:val="en-GB" w:eastAsia="en-GB"/>
        </w:rPr>
        <w:t>Organization Theory and Design</w:t>
      </w:r>
      <w:r w:rsidRPr="009219F0">
        <w:rPr>
          <w:rFonts w:ascii="Times New Roman" w:eastAsia="Times New Roman" w:hAnsi="Times New Roman" w:cs="Times New Roman"/>
          <w:sz w:val="24"/>
          <w:szCs w:val="24"/>
          <w:lang w:val="en-GB" w:eastAsia="en-GB"/>
        </w:rPr>
        <w:t xml:space="preserve"> (6th edn). Cincinnati, OH: South-Western College Publishing.</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D54F8C">
        <w:rPr>
          <w:rFonts w:ascii="Times New Roman" w:eastAsia="Times New Roman" w:hAnsi="Times New Roman" w:cs="Times New Roman"/>
          <w:sz w:val="24"/>
          <w:szCs w:val="24"/>
          <w:lang w:val="en-GB" w:eastAsia="en-GB"/>
        </w:rPr>
        <w:t xml:space="preserve">Dudovskiy, J. (2023) 'Marriott Organizational Structure Overview', </w:t>
      </w:r>
      <w:r w:rsidRPr="00D54F8C">
        <w:rPr>
          <w:rFonts w:ascii="Times New Roman" w:eastAsia="Times New Roman" w:hAnsi="Times New Roman" w:cs="Times New Roman"/>
          <w:i/>
          <w:iCs/>
          <w:sz w:val="24"/>
          <w:szCs w:val="24"/>
          <w:lang w:val="en-GB" w:eastAsia="en-GB"/>
        </w:rPr>
        <w:t>Research-Methodology.net</w:t>
      </w:r>
      <w:r w:rsidRPr="00D54F8C">
        <w:rPr>
          <w:rFonts w:ascii="Times New Roman" w:eastAsia="Times New Roman" w:hAnsi="Times New Roman" w:cs="Times New Roman"/>
          <w:sz w:val="24"/>
          <w:szCs w:val="24"/>
          <w:lang w:val="en-GB" w:eastAsia="en-GB"/>
        </w:rPr>
        <w:t xml:space="preserve">, 22 October. Available at: </w:t>
      </w:r>
      <w:hyperlink r:id="rId12" w:history="1">
        <w:r w:rsidR="001B0178" w:rsidRPr="00D54F8C">
          <w:rPr>
            <w:rStyle w:val="Hyperlink"/>
            <w:rFonts w:ascii="Times New Roman" w:eastAsia="Times New Roman" w:hAnsi="Times New Roman" w:cs="Times New Roman"/>
            <w:color w:val="auto"/>
            <w:sz w:val="24"/>
            <w:szCs w:val="24"/>
            <w:u w:val="none"/>
            <w:lang w:val="en-GB" w:eastAsia="en-GB"/>
          </w:rPr>
          <w:t>https://research-methodology.net/marriott-organizational-structure-overview/</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Ecolab (2017) </w:t>
      </w:r>
      <w:r w:rsidRPr="009219F0">
        <w:rPr>
          <w:rFonts w:ascii="Times New Roman" w:eastAsia="Times New Roman" w:hAnsi="Times New Roman" w:cs="Times New Roman"/>
          <w:i/>
          <w:iCs/>
          <w:sz w:val="24"/>
          <w:szCs w:val="24"/>
          <w:lang w:val="en-GB" w:eastAsia="en-GB"/>
        </w:rPr>
        <w:t>Marriott International Achieves Significant Savings in Water – Ecolab Case Study</w:t>
      </w:r>
      <w:r w:rsidRPr="009219F0">
        <w:rPr>
          <w:rFonts w:ascii="Times New Roman" w:eastAsia="Times New Roman" w:hAnsi="Times New Roman" w:cs="Times New Roman"/>
          <w:sz w:val="24"/>
          <w:szCs w:val="24"/>
          <w:lang w:val="en-GB" w:eastAsia="en-GB"/>
        </w:rPr>
        <w:t xml:space="preserve">. Available at: </w:t>
      </w:r>
      <w:hyperlink r:id="rId13" w:tgtFrame="_new" w:history="1">
        <w:r w:rsidRPr="009219F0">
          <w:rPr>
            <w:rFonts w:ascii="Times New Roman" w:eastAsia="Times New Roman" w:hAnsi="Times New Roman" w:cs="Times New Roman"/>
            <w:sz w:val="24"/>
            <w:szCs w:val="24"/>
            <w:lang w:val="en-GB" w:eastAsia="en-GB"/>
          </w:rPr>
          <w:t>https://ceowatermandate.org/resources/marriott-international-savings-water-ecolab-case-study/</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lastRenderedPageBreak/>
        <w:t xml:space="preserve">Hilton (2024) </w:t>
      </w:r>
      <w:r w:rsidRPr="009219F0">
        <w:rPr>
          <w:rFonts w:ascii="Times New Roman" w:eastAsia="Times New Roman" w:hAnsi="Times New Roman" w:cs="Times New Roman"/>
          <w:i/>
          <w:iCs/>
          <w:sz w:val="24"/>
          <w:szCs w:val="24"/>
          <w:lang w:val="en-GB" w:eastAsia="en-GB"/>
        </w:rPr>
        <w:t>LightStay: A decade of managing our environmental and social impact</w:t>
      </w:r>
      <w:r w:rsidRPr="009219F0">
        <w:rPr>
          <w:rFonts w:ascii="Times New Roman" w:eastAsia="Times New Roman" w:hAnsi="Times New Roman" w:cs="Times New Roman"/>
          <w:sz w:val="24"/>
          <w:szCs w:val="24"/>
          <w:lang w:val="en-GB" w:eastAsia="en-GB"/>
        </w:rPr>
        <w:t xml:space="preserve">. Available at: </w:t>
      </w:r>
      <w:hyperlink r:id="rId14" w:tgtFrame="_new" w:history="1">
        <w:r w:rsidRPr="009219F0">
          <w:rPr>
            <w:rFonts w:ascii="Times New Roman" w:eastAsia="Times New Roman" w:hAnsi="Times New Roman" w:cs="Times New Roman"/>
            <w:sz w:val="24"/>
            <w:szCs w:val="24"/>
            <w:lang w:val="en-GB" w:eastAsia="en-GB"/>
          </w:rPr>
          <w:t>https://stories.hilton.com/hilton-history/lightstay-a-decade-of-managing-our-environmental-and-social-impact</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Hotel Dive (2024) </w:t>
      </w:r>
      <w:r w:rsidRPr="009219F0">
        <w:rPr>
          <w:rFonts w:ascii="Times New Roman" w:eastAsia="Times New Roman" w:hAnsi="Times New Roman" w:cs="Times New Roman"/>
          <w:i/>
          <w:iCs/>
          <w:sz w:val="24"/>
          <w:szCs w:val="24"/>
          <w:lang w:val="en-GB" w:eastAsia="en-GB"/>
        </w:rPr>
        <w:t>Marriott outlines strategic growth across midscale and luxury brands</w:t>
      </w:r>
      <w:r w:rsidRPr="009219F0">
        <w:rPr>
          <w:rFonts w:ascii="Times New Roman" w:eastAsia="Times New Roman" w:hAnsi="Times New Roman" w:cs="Times New Roman"/>
          <w:sz w:val="24"/>
          <w:szCs w:val="24"/>
          <w:lang w:val="en-GB" w:eastAsia="en-GB"/>
        </w:rPr>
        <w:t xml:space="preserve">. Available at: </w:t>
      </w:r>
      <w:hyperlink r:id="rId15" w:tgtFrame="_new" w:history="1">
        <w:r w:rsidRPr="009219F0">
          <w:rPr>
            <w:rFonts w:ascii="Times New Roman" w:eastAsia="Times New Roman" w:hAnsi="Times New Roman" w:cs="Times New Roman"/>
            <w:sz w:val="24"/>
            <w:szCs w:val="24"/>
            <w:lang w:val="en-GB" w:eastAsia="en-GB"/>
          </w:rPr>
          <w:t>https://www.hoteldive.com/news/marriott-strategic-growth-midscale-luxury-brands/695035/</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Huczynski, A. &amp; Buchanan, D. (2019) </w:t>
      </w:r>
      <w:r w:rsidRPr="009219F0">
        <w:rPr>
          <w:rFonts w:ascii="Times New Roman" w:eastAsia="Times New Roman" w:hAnsi="Times New Roman" w:cs="Times New Roman"/>
          <w:i/>
          <w:iCs/>
          <w:sz w:val="24"/>
          <w:szCs w:val="24"/>
          <w:lang w:val="en-GB" w:eastAsia="en-GB"/>
        </w:rPr>
        <w:t>Organisational Behaviour</w:t>
      </w:r>
      <w:r w:rsidRPr="009219F0">
        <w:rPr>
          <w:rFonts w:ascii="Times New Roman" w:eastAsia="Times New Roman" w:hAnsi="Times New Roman" w:cs="Times New Roman"/>
          <w:sz w:val="24"/>
          <w:szCs w:val="24"/>
          <w:lang w:val="en-GB" w:eastAsia="en-GB"/>
        </w:rPr>
        <w:t xml:space="preserve"> (10th edn). Harlow: Pearson.</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Hyatt (2011) </w:t>
      </w:r>
      <w:r w:rsidRPr="009219F0">
        <w:rPr>
          <w:rFonts w:ascii="Times New Roman" w:eastAsia="Times New Roman" w:hAnsi="Times New Roman" w:cs="Times New Roman"/>
          <w:i/>
          <w:iCs/>
          <w:sz w:val="24"/>
          <w:szCs w:val="24"/>
          <w:lang w:val="en-GB" w:eastAsia="en-GB"/>
        </w:rPr>
        <w:t>Hyatt announces Hyatt Thrive: Comprehensive corporate responsibility framework that helps improve local communities, environment worldwide</w:t>
      </w:r>
      <w:r w:rsidRPr="009219F0">
        <w:rPr>
          <w:rFonts w:ascii="Times New Roman" w:eastAsia="Times New Roman" w:hAnsi="Times New Roman" w:cs="Times New Roman"/>
          <w:sz w:val="24"/>
          <w:szCs w:val="24"/>
          <w:lang w:val="en-GB" w:eastAsia="en-GB"/>
        </w:rPr>
        <w:t xml:space="preserve">. Available at: </w:t>
      </w:r>
      <w:hyperlink r:id="rId16" w:tgtFrame="_new" w:history="1">
        <w:r w:rsidRPr="009219F0">
          <w:rPr>
            <w:rFonts w:ascii="Times New Roman" w:eastAsia="Times New Roman" w:hAnsi="Times New Roman" w:cs="Times New Roman"/>
            <w:sz w:val="24"/>
            <w:szCs w:val="24"/>
            <w:lang w:val="en-GB" w:eastAsia="en-GB"/>
          </w:rPr>
          <w:t>https://newsroom.hyatt.com/2011-06-10-HYATT-ANNOUNCES-HYATT-THRIVE-COMPREHENSIVE-CORPORATE-RESPONSIBILITY-FRAMEWORK-THAT-HELPS-IMPROVE-LOCAL-COMMUNITIES-ENVIRONMENT-WORLDWIDE</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IHG (2023) 'How our business works', </w:t>
      </w:r>
      <w:r w:rsidRPr="009219F0">
        <w:rPr>
          <w:rFonts w:ascii="Times New Roman" w:eastAsia="Times New Roman" w:hAnsi="Times New Roman" w:cs="Times New Roman"/>
          <w:i/>
          <w:iCs/>
          <w:sz w:val="24"/>
          <w:szCs w:val="24"/>
          <w:lang w:val="en-GB" w:eastAsia="en-GB"/>
        </w:rPr>
        <w:t>InterContinental Hotels Group PLC</w:t>
      </w:r>
      <w:r w:rsidRPr="009219F0">
        <w:rPr>
          <w:rFonts w:ascii="Times New Roman" w:eastAsia="Times New Roman" w:hAnsi="Times New Roman" w:cs="Times New Roman"/>
          <w:sz w:val="24"/>
          <w:szCs w:val="24"/>
          <w:lang w:val="en-GB" w:eastAsia="en-GB"/>
        </w:rPr>
        <w:t xml:space="preserve">, 31 December. Available at: </w:t>
      </w:r>
      <w:hyperlink r:id="rId17" w:tgtFrame="_new" w:history="1">
        <w:r w:rsidRPr="009219F0">
          <w:rPr>
            <w:rFonts w:ascii="Times New Roman" w:eastAsia="Times New Roman" w:hAnsi="Times New Roman" w:cs="Times New Roman"/>
            <w:sz w:val="24"/>
            <w:szCs w:val="24"/>
            <w:lang w:val="en-GB" w:eastAsia="en-GB"/>
          </w:rPr>
          <w:t>https://www.ihgplc.com/en/about-us/how-our-business-works</w:t>
        </w:r>
      </w:hyperlink>
      <w:r w:rsidRPr="009219F0">
        <w:rPr>
          <w:rFonts w:ascii="Times New Roman" w:eastAsia="Times New Roman" w:hAnsi="Times New Roman" w:cs="Times New Roman"/>
          <w:sz w:val="24"/>
          <w:szCs w:val="24"/>
          <w:lang w:val="en-GB" w:eastAsia="en-GB"/>
        </w:rPr>
        <w:t xml:space="preserve"> (Accessed: 25 February 2025).</w:t>
      </w:r>
    </w:p>
    <w:p w:rsidR="0095704F" w:rsidRPr="009219F0" w:rsidRDefault="0095704F" w:rsidP="0095704F">
      <w:pPr>
        <w:numPr>
          <w:ilvl w:val="0"/>
          <w:numId w:val="6"/>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India’s Hotel Gold Rush Lures Marriott, Hilton, and Other Giants (2024) </w:t>
      </w:r>
      <w:r w:rsidRPr="009219F0">
        <w:rPr>
          <w:rFonts w:ascii="Times New Roman" w:eastAsia="Times New Roman" w:hAnsi="Times New Roman" w:cs="Times New Roman"/>
          <w:i/>
          <w:iCs/>
          <w:sz w:val="24"/>
          <w:szCs w:val="24"/>
          <w:lang w:val="en-GB" w:eastAsia="en-GB"/>
        </w:rPr>
        <w:t>Skift</w:t>
      </w:r>
      <w:r w:rsidRPr="009219F0">
        <w:rPr>
          <w:rFonts w:ascii="Times New Roman" w:eastAsia="Times New Roman" w:hAnsi="Times New Roman" w:cs="Times New Roman"/>
          <w:sz w:val="24"/>
          <w:szCs w:val="24"/>
          <w:lang w:val="en-GB" w:eastAsia="en-GB"/>
        </w:rPr>
        <w:t xml:space="preserve">. Available at: </w:t>
      </w:r>
      <w:hyperlink r:id="rId18" w:tgtFrame="_new" w:history="1">
        <w:r w:rsidRPr="009219F0">
          <w:rPr>
            <w:rFonts w:ascii="Times New Roman" w:eastAsia="Times New Roman" w:hAnsi="Times New Roman" w:cs="Times New Roman"/>
            <w:sz w:val="24"/>
            <w:szCs w:val="24"/>
            <w:lang w:val="en-GB" w:eastAsia="en-GB"/>
          </w:rPr>
          <w:t>https://skift.com/2024/04/27/indias-hotel-boom-latest-investments-from-marriott-hilton-and-other-chains/</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Investopedia (n.d.) </w:t>
      </w:r>
      <w:r w:rsidRPr="009219F0">
        <w:rPr>
          <w:rFonts w:ascii="Times New Roman" w:eastAsia="Times New Roman" w:hAnsi="Times New Roman" w:cs="Times New Roman"/>
          <w:i/>
          <w:iCs/>
          <w:sz w:val="24"/>
          <w:szCs w:val="24"/>
          <w:lang w:val="en-GB" w:eastAsia="en-GB"/>
        </w:rPr>
        <w:t>Organizational structure</w:t>
      </w:r>
      <w:r w:rsidRPr="009219F0">
        <w:rPr>
          <w:rFonts w:ascii="Times New Roman" w:eastAsia="Times New Roman" w:hAnsi="Times New Roman" w:cs="Times New Roman"/>
          <w:sz w:val="24"/>
          <w:szCs w:val="24"/>
          <w:lang w:val="en-GB" w:eastAsia="en-GB"/>
        </w:rPr>
        <w:t xml:space="preserve">. Available at: </w:t>
      </w:r>
      <w:hyperlink r:id="rId19" w:tgtFrame="_new" w:history="1">
        <w:r w:rsidRPr="009219F0">
          <w:rPr>
            <w:rFonts w:ascii="Times New Roman" w:eastAsia="Times New Roman" w:hAnsi="Times New Roman" w:cs="Times New Roman"/>
            <w:sz w:val="24"/>
            <w:szCs w:val="24"/>
            <w:lang w:val="en-GB" w:eastAsia="en-GB"/>
          </w:rPr>
          <w:t>https://www.investopedia.com/terms/o/organizational-structure.asp</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Jones, S. (2024) 'Hilton Hotel Organizational Structure: Free Guide for Beginners', </w:t>
      </w:r>
      <w:r w:rsidRPr="009219F0">
        <w:rPr>
          <w:rFonts w:ascii="Times New Roman" w:eastAsia="Times New Roman" w:hAnsi="Times New Roman" w:cs="Times New Roman"/>
          <w:i/>
          <w:iCs/>
          <w:sz w:val="24"/>
          <w:szCs w:val="24"/>
          <w:lang w:val="en-GB" w:eastAsia="en-GB"/>
        </w:rPr>
        <w:t>EdrawMind</w:t>
      </w:r>
      <w:r w:rsidRPr="009219F0">
        <w:rPr>
          <w:rFonts w:ascii="Times New Roman" w:eastAsia="Times New Roman" w:hAnsi="Times New Roman" w:cs="Times New Roman"/>
          <w:sz w:val="24"/>
          <w:szCs w:val="24"/>
          <w:lang w:val="en-GB" w:eastAsia="en-GB"/>
        </w:rPr>
        <w:t xml:space="preserve">, </w:t>
      </w:r>
      <w:proofErr w:type="gramStart"/>
      <w:r w:rsidRPr="009219F0">
        <w:rPr>
          <w:rFonts w:ascii="Times New Roman" w:eastAsia="Times New Roman" w:hAnsi="Times New Roman" w:cs="Times New Roman"/>
          <w:sz w:val="24"/>
          <w:szCs w:val="24"/>
          <w:lang w:val="en-GB" w:eastAsia="en-GB"/>
        </w:rPr>
        <w:t>8</w:t>
      </w:r>
      <w:proofErr w:type="gramEnd"/>
      <w:r w:rsidRPr="009219F0">
        <w:rPr>
          <w:rFonts w:ascii="Times New Roman" w:eastAsia="Times New Roman" w:hAnsi="Times New Roman" w:cs="Times New Roman"/>
          <w:sz w:val="24"/>
          <w:szCs w:val="24"/>
          <w:lang w:val="en-GB" w:eastAsia="en-GB"/>
        </w:rPr>
        <w:t xml:space="preserve"> August. Available at: </w:t>
      </w:r>
      <w:hyperlink r:id="rId20" w:tgtFrame="_new" w:history="1">
        <w:r w:rsidRPr="009219F0">
          <w:rPr>
            <w:rFonts w:ascii="Times New Roman" w:eastAsia="Times New Roman" w:hAnsi="Times New Roman" w:cs="Times New Roman"/>
            <w:sz w:val="24"/>
            <w:szCs w:val="24"/>
            <w:lang w:val="en-GB" w:eastAsia="en-GB"/>
          </w:rPr>
          <w:t>https://edrawmind.wondershare.com/org-chart/hilton-hotel-org-structure.html</w:t>
        </w:r>
      </w:hyperlink>
      <w:r w:rsidRPr="009219F0">
        <w:rPr>
          <w:rFonts w:ascii="Times New Roman" w:eastAsia="Times New Roman" w:hAnsi="Times New Roman" w:cs="Times New Roman"/>
          <w:sz w:val="24"/>
          <w:szCs w:val="24"/>
          <w:lang w:val="en-GB" w:eastAsia="en-GB"/>
        </w:rPr>
        <w:t xml:space="preserve"> (Accessed: 25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Kroll, H.N. (2017) 'Marriott International Inc.: Organizational complexity', </w:t>
      </w:r>
      <w:r w:rsidRPr="009219F0">
        <w:rPr>
          <w:rFonts w:ascii="Times New Roman" w:eastAsia="Times New Roman" w:hAnsi="Times New Roman" w:cs="Times New Roman"/>
          <w:i/>
          <w:iCs/>
          <w:sz w:val="24"/>
          <w:szCs w:val="24"/>
          <w:lang w:val="en-GB" w:eastAsia="en-GB"/>
        </w:rPr>
        <w:t>H.N. Kroll Blog</w:t>
      </w:r>
      <w:r w:rsidRPr="009219F0">
        <w:rPr>
          <w:rFonts w:ascii="Times New Roman" w:eastAsia="Times New Roman" w:hAnsi="Times New Roman" w:cs="Times New Roman"/>
          <w:sz w:val="24"/>
          <w:szCs w:val="24"/>
          <w:lang w:val="en-GB" w:eastAsia="en-GB"/>
        </w:rPr>
        <w:t xml:space="preserve">, 26 February. Available at: </w:t>
      </w:r>
      <w:hyperlink r:id="rId21" w:tgtFrame="_new" w:history="1">
        <w:r w:rsidRPr="009219F0">
          <w:rPr>
            <w:rFonts w:ascii="Times New Roman" w:eastAsia="Times New Roman" w:hAnsi="Times New Roman" w:cs="Times New Roman"/>
            <w:sz w:val="24"/>
            <w:szCs w:val="24"/>
            <w:lang w:val="en-GB" w:eastAsia="en-GB"/>
          </w:rPr>
          <w:t>https://hnkroll.wordpress.com/2017/02/26/marriott-international-inc-organizational-complexity/</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Lewin, K. (1951) </w:t>
      </w:r>
      <w:r w:rsidRPr="009219F0">
        <w:rPr>
          <w:rFonts w:ascii="Times New Roman" w:eastAsia="Times New Roman" w:hAnsi="Times New Roman" w:cs="Times New Roman"/>
          <w:i/>
          <w:iCs/>
          <w:sz w:val="24"/>
          <w:szCs w:val="24"/>
          <w:lang w:val="en-GB" w:eastAsia="en-GB"/>
        </w:rPr>
        <w:t>Field Theory in Social Science</w:t>
      </w:r>
      <w:r w:rsidRPr="009219F0">
        <w:rPr>
          <w:rFonts w:ascii="Times New Roman" w:eastAsia="Times New Roman" w:hAnsi="Times New Roman" w:cs="Times New Roman"/>
          <w:sz w:val="24"/>
          <w:szCs w:val="24"/>
          <w:lang w:val="en-GB" w:eastAsia="en-GB"/>
        </w:rPr>
        <w:t>. New York: Harper &amp; Row.</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lastRenderedPageBreak/>
        <w:t xml:space="preserve">Mara Solutions (n.d.) </w:t>
      </w:r>
      <w:r w:rsidRPr="009219F0">
        <w:rPr>
          <w:rFonts w:ascii="Times New Roman" w:eastAsia="Times New Roman" w:hAnsi="Times New Roman" w:cs="Times New Roman"/>
          <w:i/>
          <w:iCs/>
          <w:sz w:val="24"/>
          <w:szCs w:val="24"/>
          <w:lang w:val="en-GB" w:eastAsia="en-GB"/>
        </w:rPr>
        <w:t>Hotel organization</w:t>
      </w:r>
      <w:r w:rsidRPr="009219F0">
        <w:rPr>
          <w:rFonts w:ascii="Times New Roman" w:eastAsia="Times New Roman" w:hAnsi="Times New Roman" w:cs="Times New Roman"/>
          <w:sz w:val="24"/>
          <w:szCs w:val="24"/>
          <w:lang w:val="en-GB" w:eastAsia="en-GB"/>
        </w:rPr>
        <w:t xml:space="preserve">. Available at: </w:t>
      </w:r>
      <w:hyperlink r:id="rId22" w:tgtFrame="_new" w:history="1">
        <w:r w:rsidRPr="009219F0">
          <w:rPr>
            <w:rFonts w:ascii="Times New Roman" w:eastAsia="Times New Roman" w:hAnsi="Times New Roman" w:cs="Times New Roman"/>
            <w:sz w:val="24"/>
            <w:szCs w:val="24"/>
            <w:lang w:val="en-GB" w:eastAsia="en-GB"/>
          </w:rPr>
          <w:t>https://www.mara-solutions.com/post/hotel-organization</w:t>
        </w:r>
      </w:hyperlink>
      <w:r w:rsidRPr="009219F0">
        <w:rPr>
          <w:rFonts w:ascii="Times New Roman" w:eastAsia="Times New Roman" w:hAnsi="Times New Roman" w:cs="Times New Roman"/>
          <w:sz w:val="24"/>
          <w:szCs w:val="24"/>
          <w:lang w:val="en-GB" w:eastAsia="en-GB"/>
        </w:rPr>
        <w:t xml:space="preserve"> (Accessed: 25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Marriott International (2024) </w:t>
      </w:r>
      <w:r w:rsidRPr="009219F0">
        <w:rPr>
          <w:rFonts w:ascii="Times New Roman" w:eastAsia="Times New Roman" w:hAnsi="Times New Roman" w:cs="Times New Roman"/>
          <w:i/>
          <w:iCs/>
          <w:sz w:val="24"/>
          <w:szCs w:val="24"/>
          <w:lang w:val="en-GB" w:eastAsia="en-GB"/>
        </w:rPr>
        <w:t>2024 SERVE 360 REPORT - Environmental, Social &amp; Governance</w:t>
      </w:r>
      <w:r w:rsidRPr="009219F0">
        <w:rPr>
          <w:rFonts w:ascii="Times New Roman" w:eastAsia="Times New Roman" w:hAnsi="Times New Roman" w:cs="Times New Roman"/>
          <w:sz w:val="24"/>
          <w:szCs w:val="24"/>
          <w:lang w:val="en-GB" w:eastAsia="en-GB"/>
        </w:rPr>
        <w:t xml:space="preserve">. Available at: </w:t>
      </w:r>
      <w:hyperlink r:id="rId23" w:tgtFrame="_new" w:history="1">
        <w:r w:rsidRPr="009219F0">
          <w:rPr>
            <w:rFonts w:ascii="Times New Roman" w:eastAsia="Times New Roman" w:hAnsi="Times New Roman" w:cs="Times New Roman"/>
            <w:sz w:val="24"/>
            <w:szCs w:val="24"/>
            <w:lang w:val="en-GB" w:eastAsia="en-GB"/>
          </w:rPr>
          <w:t>https://serve360.marriott.com/wp-content/uploads/2024/07/2024ESGProgress.pdf</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Marriott International (2024) </w:t>
      </w:r>
      <w:r w:rsidRPr="009219F0">
        <w:rPr>
          <w:rFonts w:ascii="Times New Roman" w:eastAsia="Times New Roman" w:hAnsi="Times New Roman" w:cs="Times New Roman"/>
          <w:i/>
          <w:iCs/>
          <w:sz w:val="24"/>
          <w:szCs w:val="24"/>
          <w:lang w:val="en-GB" w:eastAsia="en-GB"/>
        </w:rPr>
        <w:t>About Marriott International</w:t>
      </w:r>
      <w:r w:rsidRPr="009219F0">
        <w:rPr>
          <w:rFonts w:ascii="Times New Roman" w:eastAsia="Times New Roman" w:hAnsi="Times New Roman" w:cs="Times New Roman"/>
          <w:sz w:val="24"/>
          <w:szCs w:val="24"/>
          <w:lang w:val="en-GB" w:eastAsia="en-GB"/>
        </w:rPr>
        <w:t xml:space="preserve">. Available at: </w:t>
      </w:r>
      <w:hyperlink r:id="rId24" w:tgtFrame="_new" w:history="1">
        <w:r w:rsidRPr="009219F0">
          <w:rPr>
            <w:rFonts w:ascii="Times New Roman" w:eastAsia="Times New Roman" w:hAnsi="Times New Roman" w:cs="Times New Roman"/>
            <w:sz w:val="24"/>
            <w:szCs w:val="24"/>
            <w:lang w:val="en-GB" w:eastAsia="en-GB"/>
          </w:rPr>
          <w:t>https://www.marriott.com/marriott/aboutmarriott.mi</w:t>
        </w:r>
      </w:hyperlink>
      <w:r w:rsidR="008B5797">
        <w:rPr>
          <w:rFonts w:ascii="Times New Roman" w:eastAsia="Times New Roman" w:hAnsi="Times New Roman" w:cs="Times New Roman"/>
          <w:sz w:val="24"/>
          <w:szCs w:val="24"/>
          <w:lang w:val="en-GB" w:eastAsia="en-GB"/>
        </w:rPr>
        <w:t xml:space="preserve"> (Accessed: 17</w:t>
      </w:r>
      <w:bookmarkStart w:id="3" w:name="_GoBack"/>
      <w:bookmarkEnd w:id="3"/>
      <w:r w:rsidRPr="009219F0">
        <w:rPr>
          <w:rFonts w:ascii="Times New Roman" w:eastAsia="Times New Roman" w:hAnsi="Times New Roman" w:cs="Times New Roman"/>
          <w:sz w:val="24"/>
          <w:szCs w:val="24"/>
          <w:lang w:val="en-GB" w:eastAsia="en-GB"/>
        </w:rPr>
        <w:t xml:space="preserve">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Marriott International (2024) </w:t>
      </w:r>
      <w:r w:rsidRPr="009219F0">
        <w:rPr>
          <w:rFonts w:ascii="Times New Roman" w:eastAsia="Times New Roman" w:hAnsi="Times New Roman" w:cs="Times New Roman"/>
          <w:i/>
          <w:iCs/>
          <w:sz w:val="24"/>
          <w:szCs w:val="24"/>
          <w:lang w:val="en-GB" w:eastAsia="en-GB"/>
        </w:rPr>
        <w:t>Sustain Responsible Operations</w:t>
      </w:r>
      <w:r w:rsidRPr="009219F0">
        <w:rPr>
          <w:rFonts w:ascii="Times New Roman" w:eastAsia="Times New Roman" w:hAnsi="Times New Roman" w:cs="Times New Roman"/>
          <w:sz w:val="24"/>
          <w:szCs w:val="24"/>
          <w:lang w:val="en-GB" w:eastAsia="en-GB"/>
        </w:rPr>
        <w:t xml:space="preserve">. Available at: </w:t>
      </w:r>
      <w:hyperlink r:id="rId25" w:tgtFrame="_new" w:history="1">
        <w:r w:rsidRPr="009219F0">
          <w:rPr>
            <w:rFonts w:ascii="Times New Roman" w:eastAsia="Times New Roman" w:hAnsi="Times New Roman" w:cs="Times New Roman"/>
            <w:sz w:val="24"/>
            <w:szCs w:val="24"/>
            <w:lang w:val="en-GB" w:eastAsia="en-GB"/>
          </w:rPr>
          <w:t>https://serve360.marriott.com/sustain/</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Marriott International (2021) </w:t>
      </w:r>
      <w:r w:rsidRPr="009219F0">
        <w:rPr>
          <w:rFonts w:ascii="Times New Roman" w:eastAsia="Times New Roman" w:hAnsi="Times New Roman" w:cs="Times New Roman"/>
          <w:i/>
          <w:iCs/>
          <w:sz w:val="24"/>
          <w:szCs w:val="24"/>
          <w:lang w:val="en-GB" w:eastAsia="en-GB"/>
        </w:rPr>
        <w:t>Serve 360 Report</w:t>
      </w:r>
      <w:r w:rsidRPr="009219F0">
        <w:rPr>
          <w:rFonts w:ascii="Times New Roman" w:eastAsia="Times New Roman" w:hAnsi="Times New Roman" w:cs="Times New Roman"/>
          <w:sz w:val="24"/>
          <w:szCs w:val="24"/>
          <w:lang w:val="en-GB" w:eastAsia="en-GB"/>
        </w:rPr>
        <w:t xml:space="preserve">. Available at: </w:t>
      </w:r>
      <w:hyperlink r:id="rId26" w:tgtFrame="_new" w:history="1">
        <w:r w:rsidRPr="009219F0">
          <w:rPr>
            <w:rFonts w:ascii="Times New Roman" w:eastAsia="Times New Roman" w:hAnsi="Times New Roman" w:cs="Times New Roman"/>
            <w:sz w:val="24"/>
            <w:szCs w:val="24"/>
            <w:lang w:val="en-GB" w:eastAsia="en-GB"/>
          </w:rPr>
          <w:t>https://serve360.marriott.com/wp-content/uploads/2021/09/2021_Serve_360_Report.pdf</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Marriott International (2024) </w:t>
      </w:r>
      <w:r w:rsidRPr="009219F0">
        <w:rPr>
          <w:rFonts w:ascii="Times New Roman" w:eastAsia="Times New Roman" w:hAnsi="Times New Roman" w:cs="Times New Roman"/>
          <w:i/>
          <w:iCs/>
          <w:sz w:val="24"/>
          <w:szCs w:val="24"/>
          <w:lang w:val="en-GB" w:eastAsia="en-GB"/>
        </w:rPr>
        <w:t>Moxy Hotels Debuts Its Playful Spirit in Spain With the Opening of Moxy Barcelona</w:t>
      </w:r>
      <w:r w:rsidRPr="009219F0">
        <w:rPr>
          <w:rFonts w:ascii="Times New Roman" w:eastAsia="Times New Roman" w:hAnsi="Times New Roman" w:cs="Times New Roman"/>
          <w:sz w:val="24"/>
          <w:szCs w:val="24"/>
          <w:lang w:val="en-GB" w:eastAsia="en-GB"/>
        </w:rPr>
        <w:t xml:space="preserve">. Available at: </w:t>
      </w:r>
      <w:hyperlink r:id="rId27" w:tgtFrame="_new" w:history="1">
        <w:r w:rsidRPr="009219F0">
          <w:rPr>
            <w:rFonts w:ascii="Times New Roman" w:eastAsia="Times New Roman" w:hAnsi="Times New Roman" w:cs="Times New Roman"/>
            <w:sz w:val="24"/>
            <w:szCs w:val="24"/>
            <w:lang w:val="en-GB" w:eastAsia="en-GB"/>
          </w:rPr>
          <w:t>https://news.marriott.com/news/2024/10/03/moxy-hotels-debuts-its-playful-spirit-in-spain-with-the-opening-of-moxy-barcelona</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Mavink (n.d.) </w:t>
      </w:r>
      <w:r w:rsidRPr="009219F0">
        <w:rPr>
          <w:rFonts w:ascii="Times New Roman" w:eastAsia="Times New Roman" w:hAnsi="Times New Roman" w:cs="Times New Roman"/>
          <w:i/>
          <w:iCs/>
          <w:sz w:val="24"/>
          <w:szCs w:val="24"/>
          <w:lang w:val="en-GB" w:eastAsia="en-GB"/>
        </w:rPr>
        <w:t>Marriott International Organizational Chart</w:t>
      </w:r>
      <w:r w:rsidRPr="009219F0">
        <w:rPr>
          <w:rFonts w:ascii="Times New Roman" w:eastAsia="Times New Roman" w:hAnsi="Times New Roman" w:cs="Times New Roman"/>
          <w:sz w:val="24"/>
          <w:szCs w:val="24"/>
          <w:lang w:val="en-GB" w:eastAsia="en-GB"/>
        </w:rPr>
        <w:t xml:space="preserve">. Available at: </w:t>
      </w:r>
      <w:hyperlink r:id="rId28" w:tgtFrame="_new" w:history="1">
        <w:r w:rsidRPr="009219F0">
          <w:rPr>
            <w:rFonts w:ascii="Times New Roman" w:eastAsia="Times New Roman" w:hAnsi="Times New Roman" w:cs="Times New Roman"/>
            <w:sz w:val="24"/>
            <w:szCs w:val="24"/>
            <w:lang w:val="en-GB" w:eastAsia="en-GB"/>
          </w:rPr>
          <w:t>https://mavink.com/explore/Marriott-International-Organizational-Chart</w:t>
        </w:r>
      </w:hyperlink>
      <w:r w:rsidR="008B5797">
        <w:rPr>
          <w:rFonts w:ascii="Times New Roman" w:eastAsia="Times New Roman" w:hAnsi="Times New Roman" w:cs="Times New Roman"/>
          <w:sz w:val="24"/>
          <w:szCs w:val="24"/>
          <w:lang w:val="en-GB" w:eastAsia="en-GB"/>
        </w:rPr>
        <w:t xml:space="preserve"> (Accessed: 19</w:t>
      </w:r>
      <w:r w:rsidRPr="009219F0">
        <w:rPr>
          <w:rFonts w:ascii="Times New Roman" w:eastAsia="Times New Roman" w:hAnsi="Times New Roman" w:cs="Times New Roman"/>
          <w:sz w:val="24"/>
          <w:szCs w:val="24"/>
          <w:lang w:val="en-GB" w:eastAsia="en-GB"/>
        </w:rPr>
        <w:t xml:space="preserve">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McGregor, D. (1960) </w:t>
      </w:r>
      <w:proofErr w:type="gramStart"/>
      <w:r w:rsidRPr="009219F0">
        <w:rPr>
          <w:rFonts w:ascii="Times New Roman" w:eastAsia="Times New Roman" w:hAnsi="Times New Roman" w:cs="Times New Roman"/>
          <w:i/>
          <w:iCs/>
          <w:sz w:val="24"/>
          <w:szCs w:val="24"/>
          <w:lang w:val="en-GB" w:eastAsia="en-GB"/>
        </w:rPr>
        <w:t>The</w:t>
      </w:r>
      <w:proofErr w:type="gramEnd"/>
      <w:r w:rsidRPr="009219F0">
        <w:rPr>
          <w:rFonts w:ascii="Times New Roman" w:eastAsia="Times New Roman" w:hAnsi="Times New Roman" w:cs="Times New Roman"/>
          <w:i/>
          <w:iCs/>
          <w:sz w:val="24"/>
          <w:szCs w:val="24"/>
          <w:lang w:val="en-GB" w:eastAsia="en-GB"/>
        </w:rPr>
        <w:t xml:space="preserve"> Human Side of Enterprise</w:t>
      </w:r>
      <w:r w:rsidRPr="009219F0">
        <w:rPr>
          <w:rFonts w:ascii="Times New Roman" w:eastAsia="Times New Roman" w:hAnsi="Times New Roman" w:cs="Times New Roman"/>
          <w:sz w:val="24"/>
          <w:szCs w:val="24"/>
          <w:lang w:val="en-GB" w:eastAsia="en-GB"/>
        </w:rPr>
        <w:t>. New York: McGraw-Hill.</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Mullins, L. &amp; Dossor, P. (2013) </w:t>
      </w:r>
      <w:r w:rsidRPr="009219F0">
        <w:rPr>
          <w:rFonts w:ascii="Times New Roman" w:eastAsia="Times New Roman" w:hAnsi="Times New Roman" w:cs="Times New Roman"/>
          <w:i/>
          <w:iCs/>
          <w:sz w:val="24"/>
          <w:szCs w:val="24"/>
          <w:lang w:val="en-GB" w:eastAsia="en-GB"/>
        </w:rPr>
        <w:t>Hospitality Management and Organisational Behaviour</w:t>
      </w:r>
      <w:r w:rsidRPr="009219F0">
        <w:rPr>
          <w:rFonts w:ascii="Times New Roman" w:eastAsia="Times New Roman" w:hAnsi="Times New Roman" w:cs="Times New Roman"/>
          <w:sz w:val="24"/>
          <w:szCs w:val="24"/>
          <w:lang w:val="en-GB" w:eastAsia="en-GB"/>
        </w:rPr>
        <w:t xml:space="preserve"> (5th edn). Harlow: Pearson.</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Mullins, L. (2019) </w:t>
      </w:r>
      <w:r w:rsidRPr="009219F0">
        <w:rPr>
          <w:rFonts w:ascii="Times New Roman" w:eastAsia="Times New Roman" w:hAnsi="Times New Roman" w:cs="Times New Roman"/>
          <w:i/>
          <w:iCs/>
          <w:sz w:val="24"/>
          <w:szCs w:val="24"/>
          <w:lang w:val="en-GB" w:eastAsia="en-GB"/>
        </w:rPr>
        <w:t>Organisational Behaviour in the Workplace</w:t>
      </w:r>
      <w:r w:rsidRPr="009219F0">
        <w:rPr>
          <w:rFonts w:ascii="Times New Roman" w:eastAsia="Times New Roman" w:hAnsi="Times New Roman" w:cs="Times New Roman"/>
          <w:sz w:val="24"/>
          <w:szCs w:val="24"/>
          <w:lang w:val="en-GB" w:eastAsia="en-GB"/>
        </w:rPr>
        <w:t xml:space="preserve"> (12th edn). Harlow: Pearson.</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Mullins, L. (2023) </w:t>
      </w:r>
      <w:r w:rsidRPr="009219F0">
        <w:rPr>
          <w:rFonts w:ascii="Times New Roman" w:eastAsia="Times New Roman" w:hAnsi="Times New Roman" w:cs="Times New Roman"/>
          <w:i/>
          <w:iCs/>
          <w:sz w:val="24"/>
          <w:szCs w:val="24"/>
          <w:lang w:val="en-GB" w:eastAsia="en-GB"/>
        </w:rPr>
        <w:t>Management and Organisational Behaviour</w:t>
      </w:r>
      <w:r w:rsidRPr="009219F0">
        <w:rPr>
          <w:rFonts w:ascii="Times New Roman" w:eastAsia="Times New Roman" w:hAnsi="Times New Roman" w:cs="Times New Roman"/>
          <w:sz w:val="24"/>
          <w:szCs w:val="24"/>
          <w:lang w:val="en-GB" w:eastAsia="en-GB"/>
        </w:rPr>
        <w:t xml:space="preserve"> (13th edn). Harlow: Pearson.</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O'Neill, S. (2024) 'Marriott unveils overhaul: $90 million in cuts, updates on midscale push', </w:t>
      </w:r>
      <w:r w:rsidRPr="009219F0">
        <w:rPr>
          <w:rFonts w:ascii="Times New Roman" w:eastAsia="Times New Roman" w:hAnsi="Times New Roman" w:cs="Times New Roman"/>
          <w:i/>
          <w:iCs/>
          <w:sz w:val="24"/>
          <w:szCs w:val="24"/>
          <w:lang w:val="en-GB" w:eastAsia="en-GB"/>
        </w:rPr>
        <w:t>Skift</w:t>
      </w:r>
      <w:r w:rsidRPr="009219F0">
        <w:rPr>
          <w:rFonts w:ascii="Times New Roman" w:eastAsia="Times New Roman" w:hAnsi="Times New Roman" w:cs="Times New Roman"/>
          <w:sz w:val="24"/>
          <w:szCs w:val="24"/>
          <w:lang w:val="en-GB" w:eastAsia="en-GB"/>
        </w:rPr>
        <w:t xml:space="preserve">, 4 November. Available at: </w:t>
      </w:r>
      <w:hyperlink r:id="rId29" w:tgtFrame="_new" w:history="1">
        <w:r w:rsidRPr="009219F0">
          <w:rPr>
            <w:rFonts w:ascii="Times New Roman" w:eastAsia="Times New Roman" w:hAnsi="Times New Roman" w:cs="Times New Roman"/>
            <w:sz w:val="24"/>
            <w:szCs w:val="24"/>
            <w:lang w:val="en-GB" w:eastAsia="en-GB"/>
          </w:rPr>
          <w:t>https://skift.com/2024/11/04/marriott-unveils-overhaul-cut-costs-push-midscale-brands-boost-loyalty/</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lastRenderedPageBreak/>
        <w:t xml:space="preserve">Organimi (2025) 'Hyatt Hotels' Organizational Structure', </w:t>
      </w:r>
      <w:r w:rsidRPr="009219F0">
        <w:rPr>
          <w:rFonts w:ascii="Times New Roman" w:eastAsia="Times New Roman" w:hAnsi="Times New Roman" w:cs="Times New Roman"/>
          <w:i/>
          <w:iCs/>
          <w:sz w:val="24"/>
          <w:szCs w:val="24"/>
          <w:lang w:val="en-GB" w:eastAsia="en-GB"/>
        </w:rPr>
        <w:t>Organimi</w:t>
      </w:r>
      <w:r w:rsidRPr="009219F0">
        <w:rPr>
          <w:rFonts w:ascii="Times New Roman" w:eastAsia="Times New Roman" w:hAnsi="Times New Roman" w:cs="Times New Roman"/>
          <w:sz w:val="24"/>
          <w:szCs w:val="24"/>
          <w:lang w:val="en-GB" w:eastAsia="en-GB"/>
        </w:rPr>
        <w:t xml:space="preserve">, 25 February. Available at: </w:t>
      </w:r>
      <w:hyperlink r:id="rId30" w:tgtFrame="_new" w:history="1">
        <w:r w:rsidRPr="009219F0">
          <w:rPr>
            <w:rFonts w:ascii="Times New Roman" w:eastAsia="Times New Roman" w:hAnsi="Times New Roman" w:cs="Times New Roman"/>
            <w:sz w:val="24"/>
            <w:szCs w:val="24"/>
            <w:lang w:val="en-GB" w:eastAsia="en-GB"/>
          </w:rPr>
          <w:t>https://www.organimi.com/organizational-structures/hyatt-hotels/</w:t>
        </w:r>
      </w:hyperlink>
      <w:r w:rsidRPr="009219F0">
        <w:rPr>
          <w:rFonts w:ascii="Times New Roman" w:eastAsia="Times New Roman" w:hAnsi="Times New Roman" w:cs="Times New Roman"/>
          <w:sz w:val="24"/>
          <w:szCs w:val="24"/>
          <w:lang w:val="en-GB" w:eastAsia="en-GB"/>
        </w:rPr>
        <w:t xml:space="preserve"> (Accessed: 25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ResearchGate (2024) </w:t>
      </w:r>
      <w:r w:rsidRPr="009219F0">
        <w:rPr>
          <w:rFonts w:ascii="Times New Roman" w:eastAsia="Times New Roman" w:hAnsi="Times New Roman" w:cs="Times New Roman"/>
          <w:i/>
          <w:iCs/>
          <w:sz w:val="24"/>
          <w:szCs w:val="24"/>
          <w:lang w:val="en-GB" w:eastAsia="en-GB"/>
        </w:rPr>
        <w:t>Strategic Management: Marriott International’s Approach</w:t>
      </w:r>
      <w:r w:rsidRPr="009219F0">
        <w:rPr>
          <w:rFonts w:ascii="Times New Roman" w:eastAsia="Times New Roman" w:hAnsi="Times New Roman" w:cs="Times New Roman"/>
          <w:sz w:val="24"/>
          <w:szCs w:val="24"/>
          <w:lang w:val="en-GB" w:eastAsia="en-GB"/>
        </w:rPr>
        <w:t xml:space="preserve">. Available at: </w:t>
      </w:r>
      <w:hyperlink r:id="rId31" w:tgtFrame="_new" w:history="1">
        <w:r w:rsidRPr="009219F0">
          <w:rPr>
            <w:rFonts w:ascii="Times New Roman" w:eastAsia="Times New Roman" w:hAnsi="Times New Roman" w:cs="Times New Roman"/>
            <w:sz w:val="24"/>
            <w:szCs w:val="24"/>
            <w:lang w:val="en-GB" w:eastAsia="en-GB"/>
          </w:rPr>
          <w:t>https://www.researchgate.net/publication/376757217_STRATEGIC_MANAGEMENT_MARRIOTT_INTERNATIONALS</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Rollinson, D. et al. (2008) </w:t>
      </w:r>
      <w:r w:rsidRPr="009219F0">
        <w:rPr>
          <w:rFonts w:ascii="Times New Roman" w:eastAsia="Times New Roman" w:hAnsi="Times New Roman" w:cs="Times New Roman"/>
          <w:i/>
          <w:iCs/>
          <w:sz w:val="24"/>
          <w:szCs w:val="24"/>
          <w:lang w:val="en-GB" w:eastAsia="en-GB"/>
        </w:rPr>
        <w:t>Organisational Behaviour and Analysis</w:t>
      </w:r>
      <w:r w:rsidRPr="009219F0">
        <w:rPr>
          <w:rFonts w:ascii="Times New Roman" w:eastAsia="Times New Roman" w:hAnsi="Times New Roman" w:cs="Times New Roman"/>
          <w:sz w:val="24"/>
          <w:szCs w:val="24"/>
          <w:lang w:val="en-GB" w:eastAsia="en-GB"/>
        </w:rPr>
        <w:t xml:space="preserve"> (4th edn). Harlow: Addison-Wesley Longman.</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Skift (2024) </w:t>
      </w:r>
      <w:r w:rsidRPr="009219F0">
        <w:rPr>
          <w:rFonts w:ascii="Times New Roman" w:eastAsia="Times New Roman" w:hAnsi="Times New Roman" w:cs="Times New Roman"/>
          <w:i/>
          <w:iCs/>
          <w:sz w:val="24"/>
          <w:szCs w:val="24"/>
          <w:lang w:val="en-GB" w:eastAsia="en-GB"/>
        </w:rPr>
        <w:t>Marriott Playbook: Cut Costs, Push Midscale, and Boost Loyalty</w:t>
      </w:r>
      <w:r w:rsidRPr="009219F0">
        <w:rPr>
          <w:rFonts w:ascii="Times New Roman" w:eastAsia="Times New Roman" w:hAnsi="Times New Roman" w:cs="Times New Roman"/>
          <w:sz w:val="24"/>
          <w:szCs w:val="24"/>
          <w:lang w:val="en-GB" w:eastAsia="en-GB"/>
        </w:rPr>
        <w:t xml:space="preserve">. Available at: </w:t>
      </w:r>
      <w:hyperlink r:id="rId32" w:tgtFrame="_new" w:history="1">
        <w:r w:rsidRPr="009219F0">
          <w:rPr>
            <w:rFonts w:ascii="Times New Roman" w:eastAsia="Times New Roman" w:hAnsi="Times New Roman" w:cs="Times New Roman"/>
            <w:sz w:val="24"/>
            <w:szCs w:val="24"/>
            <w:lang w:val="en-GB" w:eastAsia="en-GB"/>
          </w:rPr>
          <w:t>https://skift.com/2024/11/04/marriott-unveils-overhaul-cut-costs-push-midscale-brands-boost-loyalty/</w:t>
        </w:r>
      </w:hyperlink>
      <w:r w:rsidRPr="009219F0">
        <w:rPr>
          <w:rFonts w:ascii="Times New Roman" w:eastAsia="Times New Roman" w:hAnsi="Times New Roman" w:cs="Times New Roman"/>
          <w:sz w:val="24"/>
          <w:szCs w:val="24"/>
          <w:lang w:val="en-GB" w:eastAsia="en-GB"/>
        </w:rPr>
        <w:t xml:space="preserve"> (Accessed: 24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The Strategy Institute (2024) 'Porter's Five Forces: The Ultimate Competitive Strategy Blueprint'. Available at: </w:t>
      </w:r>
      <w:hyperlink r:id="rId33" w:tgtFrame="_new" w:history="1">
        <w:r w:rsidRPr="009219F0">
          <w:rPr>
            <w:rFonts w:ascii="Times New Roman" w:eastAsia="Times New Roman" w:hAnsi="Times New Roman" w:cs="Times New Roman"/>
            <w:sz w:val="24"/>
            <w:szCs w:val="24"/>
            <w:lang w:val="en-GB" w:eastAsia="en-GB"/>
          </w:rPr>
          <w:t>https://www.thestrategyinstitute.org/insights/porters-five-forces-the-ultimate-competitive-strategy-blueprint</w:t>
        </w:r>
      </w:hyperlink>
      <w:r w:rsidRPr="009219F0">
        <w:rPr>
          <w:rFonts w:ascii="Times New Roman" w:eastAsia="Times New Roman" w:hAnsi="Times New Roman" w:cs="Times New Roman"/>
          <w:sz w:val="24"/>
          <w:szCs w:val="24"/>
          <w:lang w:val="en-GB" w:eastAsia="en-GB"/>
        </w:rPr>
        <w:t xml:space="preserve"> (Accessed: 26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The Strategy Story (2025) 'Mintzberg’s 5Ps of Strategy with Examples'. Available at: </w:t>
      </w:r>
      <w:hyperlink r:id="rId34" w:tgtFrame="_new" w:history="1">
        <w:r w:rsidRPr="009219F0">
          <w:rPr>
            <w:rFonts w:ascii="Times New Roman" w:eastAsia="Times New Roman" w:hAnsi="Times New Roman" w:cs="Times New Roman"/>
            <w:sz w:val="24"/>
            <w:szCs w:val="24"/>
            <w:lang w:val="en-GB" w:eastAsia="en-GB"/>
          </w:rPr>
          <w:t>https://thestrategystory.com/blog/mintzbergs-5ps-of-strategy-with-examples/</w:t>
        </w:r>
      </w:hyperlink>
      <w:r w:rsidRPr="009219F0">
        <w:rPr>
          <w:rFonts w:ascii="Times New Roman" w:eastAsia="Times New Roman" w:hAnsi="Times New Roman" w:cs="Times New Roman"/>
          <w:sz w:val="24"/>
          <w:szCs w:val="24"/>
          <w:lang w:val="en-GB" w:eastAsia="en-GB"/>
        </w:rPr>
        <w:t xml:space="preserve"> (Accessed: 26 February 2025).</w:t>
      </w:r>
    </w:p>
    <w:p w:rsidR="0095704F" w:rsidRPr="009219F0" w:rsidRDefault="0095704F" w:rsidP="0095704F">
      <w:pPr>
        <w:numPr>
          <w:ilvl w:val="0"/>
          <w:numId w:val="7"/>
        </w:numPr>
        <w:spacing w:before="100" w:beforeAutospacing="1" w:after="100" w:afterAutospacing="1" w:line="360" w:lineRule="auto"/>
        <w:rPr>
          <w:rFonts w:ascii="Times New Roman" w:eastAsia="Times New Roman" w:hAnsi="Times New Roman" w:cs="Times New Roman"/>
          <w:sz w:val="24"/>
          <w:szCs w:val="24"/>
          <w:lang w:val="en-GB" w:eastAsia="en-GB"/>
        </w:rPr>
      </w:pPr>
      <w:r w:rsidRPr="009219F0">
        <w:rPr>
          <w:rFonts w:ascii="Times New Roman" w:eastAsia="Times New Roman" w:hAnsi="Times New Roman" w:cs="Times New Roman"/>
          <w:sz w:val="24"/>
          <w:szCs w:val="24"/>
          <w:lang w:val="en-GB" w:eastAsia="en-GB"/>
        </w:rPr>
        <w:t xml:space="preserve">Travel Trade Journal (2024) </w:t>
      </w:r>
      <w:r w:rsidRPr="009219F0">
        <w:rPr>
          <w:rFonts w:ascii="Times New Roman" w:eastAsia="Times New Roman" w:hAnsi="Times New Roman" w:cs="Times New Roman"/>
          <w:i/>
          <w:iCs/>
          <w:sz w:val="24"/>
          <w:szCs w:val="24"/>
          <w:lang w:val="en-GB" w:eastAsia="en-GB"/>
        </w:rPr>
        <w:t>Marriott International: Localising strategies in varied and diverse locations</w:t>
      </w:r>
      <w:r w:rsidRPr="009219F0">
        <w:rPr>
          <w:rFonts w:ascii="Times New Roman" w:eastAsia="Times New Roman" w:hAnsi="Times New Roman" w:cs="Times New Roman"/>
          <w:sz w:val="24"/>
          <w:szCs w:val="24"/>
          <w:lang w:val="en-GB" w:eastAsia="en-GB"/>
        </w:rPr>
        <w:t xml:space="preserve">. Available at: </w:t>
      </w:r>
      <w:hyperlink r:id="rId35" w:tgtFrame="_new" w:history="1">
        <w:r w:rsidRPr="009219F0">
          <w:rPr>
            <w:rFonts w:ascii="Times New Roman" w:eastAsia="Times New Roman" w:hAnsi="Times New Roman" w:cs="Times New Roman"/>
            <w:sz w:val="24"/>
            <w:szCs w:val="24"/>
            <w:lang w:val="en-GB" w:eastAsia="en-GB"/>
          </w:rPr>
          <w:t>https://traveltradejournal.com/marriott-international-localising-strategies-in-varied-and-diverse-locations/</w:t>
        </w:r>
      </w:hyperlink>
      <w:r w:rsidRPr="009219F0">
        <w:rPr>
          <w:rFonts w:ascii="Times New Roman" w:eastAsia="Times New Roman" w:hAnsi="Times New Roman" w:cs="Times New Roman"/>
          <w:sz w:val="24"/>
          <w:szCs w:val="24"/>
          <w:lang w:val="en-GB" w:eastAsia="en-GB"/>
        </w:rPr>
        <w:t xml:space="preserve"> (Accessed: 24 February 2025).</w:t>
      </w:r>
    </w:p>
    <w:p w:rsidR="00F14BE6" w:rsidRPr="00A8732E" w:rsidRDefault="008B5797" w:rsidP="0095704F">
      <w:pPr>
        <w:spacing w:line="276" w:lineRule="auto"/>
        <w:jc w:val="both"/>
        <w:rPr>
          <w:rFonts w:ascii="Times New Roman" w:hAnsi="Times New Roman" w:cs="Times New Roman"/>
          <w:sz w:val="24"/>
          <w:szCs w:val="24"/>
        </w:rPr>
      </w:pPr>
    </w:p>
    <w:sectPr w:rsidR="00F14BE6" w:rsidRPr="00A873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F7B18"/>
    <w:multiLevelType w:val="multilevel"/>
    <w:tmpl w:val="152C8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F9527B"/>
    <w:multiLevelType w:val="multilevel"/>
    <w:tmpl w:val="F3FA6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C83D4E"/>
    <w:multiLevelType w:val="multilevel"/>
    <w:tmpl w:val="30F21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3D3856"/>
    <w:multiLevelType w:val="multilevel"/>
    <w:tmpl w:val="F094283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4B3595"/>
    <w:multiLevelType w:val="multilevel"/>
    <w:tmpl w:val="A2A4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F81BA8"/>
    <w:multiLevelType w:val="hybridMultilevel"/>
    <w:tmpl w:val="86526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2A0CFA"/>
    <w:multiLevelType w:val="hybridMultilevel"/>
    <w:tmpl w:val="8794B9E6"/>
    <w:lvl w:ilvl="0" w:tplc="5A5615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BC4"/>
    <w:rsid w:val="00014AB3"/>
    <w:rsid w:val="0002211A"/>
    <w:rsid w:val="00065A3C"/>
    <w:rsid w:val="00084E5E"/>
    <w:rsid w:val="000D5BC4"/>
    <w:rsid w:val="000F5718"/>
    <w:rsid w:val="00124FD6"/>
    <w:rsid w:val="001B0178"/>
    <w:rsid w:val="001E2F44"/>
    <w:rsid w:val="002367DF"/>
    <w:rsid w:val="002663A6"/>
    <w:rsid w:val="002964D5"/>
    <w:rsid w:val="003234B9"/>
    <w:rsid w:val="0036561B"/>
    <w:rsid w:val="003E713C"/>
    <w:rsid w:val="004137F0"/>
    <w:rsid w:val="00440D31"/>
    <w:rsid w:val="004B3D00"/>
    <w:rsid w:val="004F1412"/>
    <w:rsid w:val="005058A2"/>
    <w:rsid w:val="00536A43"/>
    <w:rsid w:val="005A0182"/>
    <w:rsid w:val="00611C4A"/>
    <w:rsid w:val="00623870"/>
    <w:rsid w:val="00657CC6"/>
    <w:rsid w:val="00680C3F"/>
    <w:rsid w:val="006A4C05"/>
    <w:rsid w:val="007061AA"/>
    <w:rsid w:val="00753C95"/>
    <w:rsid w:val="007B7435"/>
    <w:rsid w:val="00883507"/>
    <w:rsid w:val="008B5797"/>
    <w:rsid w:val="008E4A64"/>
    <w:rsid w:val="00921C87"/>
    <w:rsid w:val="009538B7"/>
    <w:rsid w:val="0095704F"/>
    <w:rsid w:val="00985D25"/>
    <w:rsid w:val="009E78EA"/>
    <w:rsid w:val="00A017C8"/>
    <w:rsid w:val="00A142F4"/>
    <w:rsid w:val="00A26266"/>
    <w:rsid w:val="00A7638D"/>
    <w:rsid w:val="00A85A81"/>
    <w:rsid w:val="00A8648E"/>
    <w:rsid w:val="00A8732E"/>
    <w:rsid w:val="00A943CB"/>
    <w:rsid w:val="00A96665"/>
    <w:rsid w:val="00AC5580"/>
    <w:rsid w:val="00AD5EF0"/>
    <w:rsid w:val="00B41E18"/>
    <w:rsid w:val="00B43C6A"/>
    <w:rsid w:val="00B47F94"/>
    <w:rsid w:val="00B86990"/>
    <w:rsid w:val="00BA3CC9"/>
    <w:rsid w:val="00BB1F99"/>
    <w:rsid w:val="00BB4F2F"/>
    <w:rsid w:val="00BE3634"/>
    <w:rsid w:val="00C11C19"/>
    <w:rsid w:val="00C15DFA"/>
    <w:rsid w:val="00C160C3"/>
    <w:rsid w:val="00C55035"/>
    <w:rsid w:val="00D14263"/>
    <w:rsid w:val="00D1663F"/>
    <w:rsid w:val="00D456B0"/>
    <w:rsid w:val="00D54F8C"/>
    <w:rsid w:val="00DD7B1B"/>
    <w:rsid w:val="00E0775D"/>
    <w:rsid w:val="00E37DB9"/>
    <w:rsid w:val="00EB0029"/>
    <w:rsid w:val="00EC169B"/>
    <w:rsid w:val="00EF5AD1"/>
    <w:rsid w:val="00F5524E"/>
    <w:rsid w:val="00F74B33"/>
    <w:rsid w:val="00F932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D17EB"/>
  <w15:chartTrackingRefBased/>
  <w15:docId w15:val="{BB6E3601-427A-488A-8054-8DEFB832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5BC4"/>
  </w:style>
  <w:style w:type="paragraph" w:styleId="Heading1">
    <w:name w:val="heading 1"/>
    <w:basedOn w:val="Normal"/>
    <w:next w:val="Normal"/>
    <w:link w:val="Heading1Char"/>
    <w:uiPriority w:val="9"/>
    <w:qFormat/>
    <w:rsid w:val="00B47F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84E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D5BC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D5E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D5BC4"/>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0D5BC4"/>
    <w:rPr>
      <w:b/>
      <w:bCs/>
    </w:rPr>
  </w:style>
  <w:style w:type="character" w:styleId="Emphasis">
    <w:name w:val="Emphasis"/>
    <w:basedOn w:val="DefaultParagraphFont"/>
    <w:uiPriority w:val="20"/>
    <w:qFormat/>
    <w:rsid w:val="000D5BC4"/>
    <w:rPr>
      <w:i/>
      <w:iCs/>
    </w:rPr>
  </w:style>
  <w:style w:type="character" w:styleId="Hyperlink">
    <w:name w:val="Hyperlink"/>
    <w:basedOn w:val="DefaultParagraphFont"/>
    <w:uiPriority w:val="99"/>
    <w:unhideWhenUsed/>
    <w:rsid w:val="000D5BC4"/>
    <w:rPr>
      <w:color w:val="0000FF"/>
      <w:u w:val="single"/>
    </w:rPr>
  </w:style>
  <w:style w:type="character" w:styleId="SubtleEmphasis">
    <w:name w:val="Subtle Emphasis"/>
    <w:basedOn w:val="DefaultParagraphFont"/>
    <w:uiPriority w:val="19"/>
    <w:qFormat/>
    <w:rsid w:val="000D5BC4"/>
    <w:rPr>
      <w:i/>
      <w:iCs/>
      <w:color w:val="404040" w:themeColor="text1" w:themeTint="BF"/>
    </w:rPr>
  </w:style>
  <w:style w:type="paragraph" w:styleId="NormalWeb">
    <w:name w:val="Normal (Web)"/>
    <w:basedOn w:val="Normal"/>
    <w:uiPriority w:val="99"/>
    <w:unhideWhenUsed/>
    <w:rsid w:val="000D5BC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0D5BC4"/>
    <w:pPr>
      <w:ind w:left="720"/>
      <w:contextualSpacing/>
    </w:pPr>
  </w:style>
  <w:style w:type="paragraph" w:styleId="NoSpacing">
    <w:name w:val="No Spacing"/>
    <w:uiPriority w:val="1"/>
    <w:qFormat/>
    <w:rsid w:val="000D5BC4"/>
    <w:pPr>
      <w:spacing w:after="0" w:line="240" w:lineRule="auto"/>
    </w:pPr>
  </w:style>
  <w:style w:type="character" w:customStyle="1" w:styleId="overflow-hidden">
    <w:name w:val="overflow-hidden"/>
    <w:basedOn w:val="DefaultParagraphFont"/>
    <w:rsid w:val="00BE3634"/>
  </w:style>
  <w:style w:type="character" w:customStyle="1" w:styleId="Heading1Char">
    <w:name w:val="Heading 1 Char"/>
    <w:basedOn w:val="DefaultParagraphFont"/>
    <w:link w:val="Heading1"/>
    <w:uiPriority w:val="9"/>
    <w:rsid w:val="00B47F9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47F94"/>
    <w:pPr>
      <w:outlineLvl w:val="9"/>
    </w:pPr>
  </w:style>
  <w:style w:type="paragraph" w:styleId="TOC2">
    <w:name w:val="toc 2"/>
    <w:basedOn w:val="Normal"/>
    <w:next w:val="Normal"/>
    <w:autoRedefine/>
    <w:uiPriority w:val="39"/>
    <w:unhideWhenUsed/>
    <w:rsid w:val="00B47F94"/>
    <w:pPr>
      <w:spacing w:after="100"/>
      <w:ind w:left="220"/>
    </w:pPr>
    <w:rPr>
      <w:rFonts w:eastAsiaTheme="minorEastAsia" w:cs="Times New Roman"/>
    </w:rPr>
  </w:style>
  <w:style w:type="paragraph" w:styleId="TOC1">
    <w:name w:val="toc 1"/>
    <w:basedOn w:val="Normal"/>
    <w:next w:val="Normal"/>
    <w:autoRedefine/>
    <w:uiPriority w:val="39"/>
    <w:unhideWhenUsed/>
    <w:rsid w:val="00B47F94"/>
    <w:pPr>
      <w:spacing w:after="100"/>
    </w:pPr>
    <w:rPr>
      <w:rFonts w:eastAsiaTheme="minorEastAsia" w:cs="Times New Roman"/>
    </w:rPr>
  </w:style>
  <w:style w:type="paragraph" w:styleId="TOC3">
    <w:name w:val="toc 3"/>
    <w:basedOn w:val="Normal"/>
    <w:next w:val="Normal"/>
    <w:autoRedefine/>
    <w:uiPriority w:val="39"/>
    <w:unhideWhenUsed/>
    <w:rsid w:val="00B47F94"/>
    <w:pPr>
      <w:spacing w:after="100"/>
      <w:ind w:left="440"/>
    </w:pPr>
    <w:rPr>
      <w:rFonts w:eastAsiaTheme="minorEastAsia" w:cs="Times New Roman"/>
    </w:rPr>
  </w:style>
  <w:style w:type="character" w:customStyle="1" w:styleId="Heading4Char">
    <w:name w:val="Heading 4 Char"/>
    <w:basedOn w:val="DefaultParagraphFont"/>
    <w:link w:val="Heading4"/>
    <w:uiPriority w:val="9"/>
    <w:rsid w:val="00AD5EF0"/>
    <w:rPr>
      <w:rFonts w:asciiTheme="majorHAnsi" w:eastAsiaTheme="majorEastAsia" w:hAnsiTheme="majorHAnsi" w:cstheme="majorBidi"/>
      <w:i/>
      <w:iCs/>
      <w:color w:val="2E74B5" w:themeColor="accent1" w:themeShade="BF"/>
    </w:rPr>
  </w:style>
  <w:style w:type="paragraph" w:customStyle="1" w:styleId="whitespace-pre-wrap">
    <w:name w:val="whitespace-pre-wrap"/>
    <w:basedOn w:val="Normal"/>
    <w:rsid w:val="00536A4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084E5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632264">
      <w:bodyDiv w:val="1"/>
      <w:marLeft w:val="0"/>
      <w:marRight w:val="0"/>
      <w:marTop w:val="0"/>
      <w:marBottom w:val="0"/>
      <w:divBdr>
        <w:top w:val="none" w:sz="0" w:space="0" w:color="auto"/>
        <w:left w:val="none" w:sz="0" w:space="0" w:color="auto"/>
        <w:bottom w:val="none" w:sz="0" w:space="0" w:color="auto"/>
        <w:right w:val="none" w:sz="0" w:space="0" w:color="auto"/>
      </w:divBdr>
      <w:divsChild>
        <w:div w:id="1264142076">
          <w:marLeft w:val="0"/>
          <w:marRight w:val="0"/>
          <w:marTop w:val="0"/>
          <w:marBottom w:val="0"/>
          <w:divBdr>
            <w:top w:val="none" w:sz="0" w:space="0" w:color="auto"/>
            <w:left w:val="none" w:sz="0" w:space="0" w:color="auto"/>
            <w:bottom w:val="none" w:sz="0" w:space="0" w:color="auto"/>
            <w:right w:val="none" w:sz="0" w:space="0" w:color="auto"/>
          </w:divBdr>
          <w:divsChild>
            <w:div w:id="1964654338">
              <w:marLeft w:val="0"/>
              <w:marRight w:val="0"/>
              <w:marTop w:val="0"/>
              <w:marBottom w:val="0"/>
              <w:divBdr>
                <w:top w:val="none" w:sz="0" w:space="0" w:color="auto"/>
                <w:left w:val="none" w:sz="0" w:space="0" w:color="auto"/>
                <w:bottom w:val="none" w:sz="0" w:space="0" w:color="auto"/>
                <w:right w:val="none" w:sz="0" w:space="0" w:color="auto"/>
              </w:divBdr>
              <w:divsChild>
                <w:div w:id="1614945235">
                  <w:marLeft w:val="0"/>
                  <w:marRight w:val="0"/>
                  <w:marTop w:val="0"/>
                  <w:marBottom w:val="0"/>
                  <w:divBdr>
                    <w:top w:val="none" w:sz="0" w:space="0" w:color="auto"/>
                    <w:left w:val="none" w:sz="0" w:space="0" w:color="auto"/>
                    <w:bottom w:val="none" w:sz="0" w:space="0" w:color="auto"/>
                    <w:right w:val="none" w:sz="0" w:space="0" w:color="auto"/>
                  </w:divBdr>
                  <w:divsChild>
                    <w:div w:id="158541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398427">
          <w:marLeft w:val="0"/>
          <w:marRight w:val="0"/>
          <w:marTop w:val="0"/>
          <w:marBottom w:val="0"/>
          <w:divBdr>
            <w:top w:val="none" w:sz="0" w:space="0" w:color="auto"/>
            <w:left w:val="none" w:sz="0" w:space="0" w:color="auto"/>
            <w:bottom w:val="none" w:sz="0" w:space="0" w:color="auto"/>
            <w:right w:val="none" w:sz="0" w:space="0" w:color="auto"/>
          </w:divBdr>
          <w:divsChild>
            <w:div w:id="1586451601">
              <w:marLeft w:val="0"/>
              <w:marRight w:val="0"/>
              <w:marTop w:val="0"/>
              <w:marBottom w:val="0"/>
              <w:divBdr>
                <w:top w:val="none" w:sz="0" w:space="0" w:color="auto"/>
                <w:left w:val="none" w:sz="0" w:space="0" w:color="auto"/>
                <w:bottom w:val="none" w:sz="0" w:space="0" w:color="auto"/>
                <w:right w:val="none" w:sz="0" w:space="0" w:color="auto"/>
              </w:divBdr>
              <w:divsChild>
                <w:div w:id="897589616">
                  <w:marLeft w:val="0"/>
                  <w:marRight w:val="0"/>
                  <w:marTop w:val="0"/>
                  <w:marBottom w:val="0"/>
                  <w:divBdr>
                    <w:top w:val="none" w:sz="0" w:space="0" w:color="auto"/>
                    <w:left w:val="none" w:sz="0" w:space="0" w:color="auto"/>
                    <w:bottom w:val="none" w:sz="0" w:space="0" w:color="auto"/>
                    <w:right w:val="none" w:sz="0" w:space="0" w:color="auto"/>
                  </w:divBdr>
                  <w:divsChild>
                    <w:div w:id="151074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264435">
      <w:bodyDiv w:val="1"/>
      <w:marLeft w:val="0"/>
      <w:marRight w:val="0"/>
      <w:marTop w:val="0"/>
      <w:marBottom w:val="0"/>
      <w:divBdr>
        <w:top w:val="none" w:sz="0" w:space="0" w:color="auto"/>
        <w:left w:val="none" w:sz="0" w:space="0" w:color="auto"/>
        <w:bottom w:val="none" w:sz="0" w:space="0" w:color="auto"/>
        <w:right w:val="none" w:sz="0" w:space="0" w:color="auto"/>
      </w:divBdr>
      <w:divsChild>
        <w:div w:id="631593080">
          <w:marLeft w:val="0"/>
          <w:marRight w:val="0"/>
          <w:marTop w:val="0"/>
          <w:marBottom w:val="0"/>
          <w:divBdr>
            <w:top w:val="none" w:sz="0" w:space="0" w:color="auto"/>
            <w:left w:val="none" w:sz="0" w:space="0" w:color="auto"/>
            <w:bottom w:val="none" w:sz="0" w:space="0" w:color="auto"/>
            <w:right w:val="none" w:sz="0" w:space="0" w:color="auto"/>
          </w:divBdr>
          <w:divsChild>
            <w:div w:id="139886452">
              <w:marLeft w:val="0"/>
              <w:marRight w:val="0"/>
              <w:marTop w:val="0"/>
              <w:marBottom w:val="0"/>
              <w:divBdr>
                <w:top w:val="none" w:sz="0" w:space="0" w:color="auto"/>
                <w:left w:val="none" w:sz="0" w:space="0" w:color="auto"/>
                <w:bottom w:val="none" w:sz="0" w:space="0" w:color="auto"/>
                <w:right w:val="none" w:sz="0" w:space="0" w:color="auto"/>
              </w:divBdr>
              <w:divsChild>
                <w:div w:id="115025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55808">
      <w:bodyDiv w:val="1"/>
      <w:marLeft w:val="0"/>
      <w:marRight w:val="0"/>
      <w:marTop w:val="0"/>
      <w:marBottom w:val="0"/>
      <w:divBdr>
        <w:top w:val="none" w:sz="0" w:space="0" w:color="auto"/>
        <w:left w:val="none" w:sz="0" w:space="0" w:color="auto"/>
        <w:bottom w:val="none" w:sz="0" w:space="0" w:color="auto"/>
        <w:right w:val="none" w:sz="0" w:space="0" w:color="auto"/>
      </w:divBdr>
    </w:div>
    <w:div w:id="877931383">
      <w:bodyDiv w:val="1"/>
      <w:marLeft w:val="0"/>
      <w:marRight w:val="0"/>
      <w:marTop w:val="0"/>
      <w:marBottom w:val="0"/>
      <w:divBdr>
        <w:top w:val="none" w:sz="0" w:space="0" w:color="auto"/>
        <w:left w:val="none" w:sz="0" w:space="0" w:color="auto"/>
        <w:bottom w:val="none" w:sz="0" w:space="0" w:color="auto"/>
        <w:right w:val="none" w:sz="0" w:space="0" w:color="auto"/>
      </w:divBdr>
    </w:div>
    <w:div w:id="970213717">
      <w:bodyDiv w:val="1"/>
      <w:marLeft w:val="0"/>
      <w:marRight w:val="0"/>
      <w:marTop w:val="0"/>
      <w:marBottom w:val="0"/>
      <w:divBdr>
        <w:top w:val="none" w:sz="0" w:space="0" w:color="auto"/>
        <w:left w:val="none" w:sz="0" w:space="0" w:color="auto"/>
        <w:bottom w:val="none" w:sz="0" w:space="0" w:color="auto"/>
        <w:right w:val="none" w:sz="0" w:space="0" w:color="auto"/>
      </w:divBdr>
    </w:div>
    <w:div w:id="1019551555">
      <w:bodyDiv w:val="1"/>
      <w:marLeft w:val="0"/>
      <w:marRight w:val="0"/>
      <w:marTop w:val="0"/>
      <w:marBottom w:val="0"/>
      <w:divBdr>
        <w:top w:val="none" w:sz="0" w:space="0" w:color="auto"/>
        <w:left w:val="none" w:sz="0" w:space="0" w:color="auto"/>
        <w:bottom w:val="none" w:sz="0" w:space="0" w:color="auto"/>
        <w:right w:val="none" w:sz="0" w:space="0" w:color="auto"/>
      </w:divBdr>
    </w:div>
    <w:div w:id="1134449673">
      <w:bodyDiv w:val="1"/>
      <w:marLeft w:val="0"/>
      <w:marRight w:val="0"/>
      <w:marTop w:val="0"/>
      <w:marBottom w:val="0"/>
      <w:divBdr>
        <w:top w:val="none" w:sz="0" w:space="0" w:color="auto"/>
        <w:left w:val="none" w:sz="0" w:space="0" w:color="auto"/>
        <w:bottom w:val="none" w:sz="0" w:space="0" w:color="auto"/>
        <w:right w:val="none" w:sz="0" w:space="0" w:color="auto"/>
      </w:divBdr>
      <w:divsChild>
        <w:div w:id="1511213540">
          <w:marLeft w:val="0"/>
          <w:marRight w:val="0"/>
          <w:marTop w:val="0"/>
          <w:marBottom w:val="0"/>
          <w:divBdr>
            <w:top w:val="none" w:sz="0" w:space="0" w:color="auto"/>
            <w:left w:val="none" w:sz="0" w:space="0" w:color="auto"/>
            <w:bottom w:val="none" w:sz="0" w:space="0" w:color="auto"/>
            <w:right w:val="none" w:sz="0" w:space="0" w:color="auto"/>
          </w:divBdr>
          <w:divsChild>
            <w:div w:id="1792702938">
              <w:marLeft w:val="0"/>
              <w:marRight w:val="0"/>
              <w:marTop w:val="0"/>
              <w:marBottom w:val="0"/>
              <w:divBdr>
                <w:top w:val="none" w:sz="0" w:space="0" w:color="auto"/>
                <w:left w:val="none" w:sz="0" w:space="0" w:color="auto"/>
                <w:bottom w:val="none" w:sz="0" w:space="0" w:color="auto"/>
                <w:right w:val="none" w:sz="0" w:space="0" w:color="auto"/>
              </w:divBdr>
              <w:divsChild>
                <w:div w:id="2069643638">
                  <w:marLeft w:val="0"/>
                  <w:marRight w:val="0"/>
                  <w:marTop w:val="0"/>
                  <w:marBottom w:val="0"/>
                  <w:divBdr>
                    <w:top w:val="none" w:sz="0" w:space="0" w:color="auto"/>
                    <w:left w:val="none" w:sz="0" w:space="0" w:color="auto"/>
                    <w:bottom w:val="none" w:sz="0" w:space="0" w:color="auto"/>
                    <w:right w:val="none" w:sz="0" w:space="0" w:color="auto"/>
                  </w:divBdr>
                  <w:divsChild>
                    <w:div w:id="16004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362704">
          <w:marLeft w:val="0"/>
          <w:marRight w:val="0"/>
          <w:marTop w:val="0"/>
          <w:marBottom w:val="0"/>
          <w:divBdr>
            <w:top w:val="none" w:sz="0" w:space="0" w:color="auto"/>
            <w:left w:val="none" w:sz="0" w:space="0" w:color="auto"/>
            <w:bottom w:val="none" w:sz="0" w:space="0" w:color="auto"/>
            <w:right w:val="none" w:sz="0" w:space="0" w:color="auto"/>
          </w:divBdr>
          <w:divsChild>
            <w:div w:id="579102066">
              <w:marLeft w:val="0"/>
              <w:marRight w:val="0"/>
              <w:marTop w:val="0"/>
              <w:marBottom w:val="0"/>
              <w:divBdr>
                <w:top w:val="none" w:sz="0" w:space="0" w:color="auto"/>
                <w:left w:val="none" w:sz="0" w:space="0" w:color="auto"/>
                <w:bottom w:val="none" w:sz="0" w:space="0" w:color="auto"/>
                <w:right w:val="none" w:sz="0" w:space="0" w:color="auto"/>
              </w:divBdr>
              <w:divsChild>
                <w:div w:id="881016570">
                  <w:marLeft w:val="0"/>
                  <w:marRight w:val="0"/>
                  <w:marTop w:val="0"/>
                  <w:marBottom w:val="0"/>
                  <w:divBdr>
                    <w:top w:val="none" w:sz="0" w:space="0" w:color="auto"/>
                    <w:left w:val="none" w:sz="0" w:space="0" w:color="auto"/>
                    <w:bottom w:val="none" w:sz="0" w:space="0" w:color="auto"/>
                    <w:right w:val="none" w:sz="0" w:space="0" w:color="auto"/>
                  </w:divBdr>
                  <w:divsChild>
                    <w:div w:id="154016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867766">
      <w:bodyDiv w:val="1"/>
      <w:marLeft w:val="0"/>
      <w:marRight w:val="0"/>
      <w:marTop w:val="0"/>
      <w:marBottom w:val="0"/>
      <w:divBdr>
        <w:top w:val="none" w:sz="0" w:space="0" w:color="auto"/>
        <w:left w:val="none" w:sz="0" w:space="0" w:color="auto"/>
        <w:bottom w:val="none" w:sz="0" w:space="0" w:color="auto"/>
        <w:right w:val="none" w:sz="0" w:space="0" w:color="auto"/>
      </w:divBdr>
    </w:div>
    <w:div w:id="1554585650">
      <w:bodyDiv w:val="1"/>
      <w:marLeft w:val="0"/>
      <w:marRight w:val="0"/>
      <w:marTop w:val="0"/>
      <w:marBottom w:val="0"/>
      <w:divBdr>
        <w:top w:val="none" w:sz="0" w:space="0" w:color="auto"/>
        <w:left w:val="none" w:sz="0" w:space="0" w:color="auto"/>
        <w:bottom w:val="none" w:sz="0" w:space="0" w:color="auto"/>
        <w:right w:val="none" w:sz="0" w:space="0" w:color="auto"/>
      </w:divBdr>
    </w:div>
    <w:div w:id="1811553916">
      <w:bodyDiv w:val="1"/>
      <w:marLeft w:val="0"/>
      <w:marRight w:val="0"/>
      <w:marTop w:val="0"/>
      <w:marBottom w:val="0"/>
      <w:divBdr>
        <w:top w:val="none" w:sz="0" w:space="0" w:color="auto"/>
        <w:left w:val="none" w:sz="0" w:space="0" w:color="auto"/>
        <w:bottom w:val="none" w:sz="0" w:space="0" w:color="auto"/>
        <w:right w:val="none" w:sz="0" w:space="0" w:color="auto"/>
      </w:divBdr>
    </w:div>
    <w:div w:id="1896314210">
      <w:bodyDiv w:val="1"/>
      <w:marLeft w:val="0"/>
      <w:marRight w:val="0"/>
      <w:marTop w:val="0"/>
      <w:marBottom w:val="0"/>
      <w:divBdr>
        <w:top w:val="none" w:sz="0" w:space="0" w:color="auto"/>
        <w:left w:val="none" w:sz="0" w:space="0" w:color="auto"/>
        <w:bottom w:val="none" w:sz="0" w:space="0" w:color="auto"/>
        <w:right w:val="none" w:sz="0" w:space="0" w:color="auto"/>
      </w:divBdr>
    </w:div>
    <w:div w:id="1901789821">
      <w:bodyDiv w:val="1"/>
      <w:marLeft w:val="0"/>
      <w:marRight w:val="0"/>
      <w:marTop w:val="0"/>
      <w:marBottom w:val="0"/>
      <w:divBdr>
        <w:top w:val="none" w:sz="0" w:space="0" w:color="auto"/>
        <w:left w:val="none" w:sz="0" w:space="0" w:color="auto"/>
        <w:bottom w:val="none" w:sz="0" w:space="0" w:color="auto"/>
        <w:right w:val="none" w:sz="0" w:space="0" w:color="auto"/>
      </w:divBdr>
    </w:div>
    <w:div w:id="1905795113">
      <w:bodyDiv w:val="1"/>
      <w:marLeft w:val="0"/>
      <w:marRight w:val="0"/>
      <w:marTop w:val="0"/>
      <w:marBottom w:val="0"/>
      <w:divBdr>
        <w:top w:val="none" w:sz="0" w:space="0" w:color="auto"/>
        <w:left w:val="none" w:sz="0" w:space="0" w:color="auto"/>
        <w:bottom w:val="none" w:sz="0" w:space="0" w:color="auto"/>
        <w:right w:val="none" w:sz="0" w:space="0" w:color="auto"/>
      </w:divBdr>
      <w:divsChild>
        <w:div w:id="1236472234">
          <w:marLeft w:val="0"/>
          <w:marRight w:val="0"/>
          <w:marTop w:val="0"/>
          <w:marBottom w:val="0"/>
          <w:divBdr>
            <w:top w:val="none" w:sz="0" w:space="0" w:color="auto"/>
            <w:left w:val="none" w:sz="0" w:space="0" w:color="auto"/>
            <w:bottom w:val="none" w:sz="0" w:space="0" w:color="auto"/>
            <w:right w:val="none" w:sz="0" w:space="0" w:color="auto"/>
          </w:divBdr>
          <w:divsChild>
            <w:div w:id="1745452583">
              <w:marLeft w:val="0"/>
              <w:marRight w:val="0"/>
              <w:marTop w:val="0"/>
              <w:marBottom w:val="0"/>
              <w:divBdr>
                <w:top w:val="none" w:sz="0" w:space="0" w:color="auto"/>
                <w:left w:val="none" w:sz="0" w:space="0" w:color="auto"/>
                <w:bottom w:val="none" w:sz="0" w:space="0" w:color="auto"/>
                <w:right w:val="none" w:sz="0" w:space="0" w:color="auto"/>
              </w:divBdr>
              <w:divsChild>
                <w:div w:id="1748186315">
                  <w:marLeft w:val="0"/>
                  <w:marRight w:val="0"/>
                  <w:marTop w:val="0"/>
                  <w:marBottom w:val="0"/>
                  <w:divBdr>
                    <w:top w:val="none" w:sz="0" w:space="0" w:color="auto"/>
                    <w:left w:val="none" w:sz="0" w:space="0" w:color="auto"/>
                    <w:bottom w:val="none" w:sz="0" w:space="0" w:color="auto"/>
                    <w:right w:val="none" w:sz="0" w:space="0" w:color="auto"/>
                  </w:divBdr>
                  <w:divsChild>
                    <w:div w:id="21104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0380">
          <w:marLeft w:val="0"/>
          <w:marRight w:val="0"/>
          <w:marTop w:val="0"/>
          <w:marBottom w:val="0"/>
          <w:divBdr>
            <w:top w:val="none" w:sz="0" w:space="0" w:color="auto"/>
            <w:left w:val="none" w:sz="0" w:space="0" w:color="auto"/>
            <w:bottom w:val="none" w:sz="0" w:space="0" w:color="auto"/>
            <w:right w:val="none" w:sz="0" w:space="0" w:color="auto"/>
          </w:divBdr>
          <w:divsChild>
            <w:div w:id="72510440">
              <w:marLeft w:val="0"/>
              <w:marRight w:val="0"/>
              <w:marTop w:val="0"/>
              <w:marBottom w:val="0"/>
              <w:divBdr>
                <w:top w:val="none" w:sz="0" w:space="0" w:color="auto"/>
                <w:left w:val="none" w:sz="0" w:space="0" w:color="auto"/>
                <w:bottom w:val="none" w:sz="0" w:space="0" w:color="auto"/>
                <w:right w:val="none" w:sz="0" w:space="0" w:color="auto"/>
              </w:divBdr>
              <w:divsChild>
                <w:div w:id="1795253055">
                  <w:marLeft w:val="0"/>
                  <w:marRight w:val="0"/>
                  <w:marTop w:val="0"/>
                  <w:marBottom w:val="0"/>
                  <w:divBdr>
                    <w:top w:val="none" w:sz="0" w:space="0" w:color="auto"/>
                    <w:left w:val="none" w:sz="0" w:space="0" w:color="auto"/>
                    <w:bottom w:val="none" w:sz="0" w:space="0" w:color="auto"/>
                    <w:right w:val="none" w:sz="0" w:space="0" w:color="auto"/>
                  </w:divBdr>
                  <w:divsChild>
                    <w:div w:id="79058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owatermandate.org/resources/marriott-international-savings-water-ecolab-case-study/" TargetMode="External"/><Relationship Id="rId18" Type="http://schemas.openxmlformats.org/officeDocument/2006/relationships/hyperlink" Target="https://skift.com/2024/04/27/indias-hotel-boom-latest-investments-from-marriott-hilton-and-other-chains/" TargetMode="External"/><Relationship Id="rId26" Type="http://schemas.openxmlformats.org/officeDocument/2006/relationships/hyperlink" Target="https://serve360.marriott.com/wp-content/uploads/2021/09/2021_Serve_360_Report.pdf" TargetMode="External"/><Relationship Id="rId21" Type="http://schemas.openxmlformats.org/officeDocument/2006/relationships/hyperlink" Target="https://hnkroll.wordpress.com/2017/02/26/marriott-international-inc-organizational-complexity/" TargetMode="External"/><Relationship Id="rId34" Type="http://schemas.openxmlformats.org/officeDocument/2006/relationships/hyperlink" Target="https://thestrategystory.com/blog/mintzbergs-5ps-of-strategy-with-examples/" TargetMode="External"/><Relationship Id="rId7" Type="http://schemas.openxmlformats.org/officeDocument/2006/relationships/image" Target="media/image2.png"/><Relationship Id="rId12" Type="http://schemas.openxmlformats.org/officeDocument/2006/relationships/hyperlink" Target="https://research-methodology.net/marriott-organizational-structure-overview/" TargetMode="External"/><Relationship Id="rId17" Type="http://schemas.openxmlformats.org/officeDocument/2006/relationships/hyperlink" Target="https://www.ihgplc.com/en/about-us/how-our-business-works" TargetMode="External"/><Relationship Id="rId25" Type="http://schemas.openxmlformats.org/officeDocument/2006/relationships/hyperlink" Target="https://serve360.marriott.com/sustain/" TargetMode="External"/><Relationship Id="rId33" Type="http://schemas.openxmlformats.org/officeDocument/2006/relationships/hyperlink" Target="https://www.thestrategyinstitute.org/insights/porters-five-forces-the-ultimate-competitive-strategy-blueprint" TargetMode="External"/><Relationship Id="rId2" Type="http://schemas.openxmlformats.org/officeDocument/2006/relationships/numbering" Target="numbering.xml"/><Relationship Id="rId16" Type="http://schemas.openxmlformats.org/officeDocument/2006/relationships/hyperlink" Target="https://newsroom.hyatt.com/2011-06-10-HYATT-ANNOUNCES-HYATT-THRIVE-COMPREHENSIVE-CORPORATE-RESPONSIBILITY-FRAMEWORK-THAT-HELPS-IMPROVE-LOCAL-COMMUNITIES-ENVIRONMENT-WORLDWIDE" TargetMode="External"/><Relationship Id="rId20" Type="http://schemas.openxmlformats.org/officeDocument/2006/relationships/hyperlink" Target="https://edrawmind.wondershare.com/org-chart/hilton-hotel-org-structure.html" TargetMode="External"/><Relationship Id="rId29" Type="http://schemas.openxmlformats.org/officeDocument/2006/relationships/hyperlink" Target="https://skift.com/2024/11/04/marriott-unveils-overhaul-cut-costs-push-midscale-brands-boost-loyalty/"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orporatefinanceinstitute.com/resources/management/boston-consulting-group-bcg-matrix/?form=MG0AV3" TargetMode="External"/><Relationship Id="rId24" Type="http://schemas.openxmlformats.org/officeDocument/2006/relationships/hyperlink" Target="https://www.marriott.com/marriott/aboutmarriott.mi" TargetMode="External"/><Relationship Id="rId32" Type="http://schemas.openxmlformats.org/officeDocument/2006/relationships/hyperlink" Target="https://skift.com/2024/11/04/marriott-unveils-overhaul-cut-costs-push-midscale-brands-boost-loyalt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oteldive.com/news/marriott-strategic-growth-midscale-luxury-brands/695035/" TargetMode="External"/><Relationship Id="rId23" Type="http://schemas.openxmlformats.org/officeDocument/2006/relationships/hyperlink" Target="https://serve360.marriott.com/wp-content/uploads/2024/07/2024ESGProgress.pdf" TargetMode="External"/><Relationship Id="rId28" Type="http://schemas.openxmlformats.org/officeDocument/2006/relationships/hyperlink" Target="https://mavink.com/explore/Marriott-International-Organizational-Chart" TargetMode="External"/><Relationship Id="rId36" Type="http://schemas.openxmlformats.org/officeDocument/2006/relationships/fontTable" Target="fontTable.xml"/><Relationship Id="rId10" Type="http://schemas.openxmlformats.org/officeDocument/2006/relationships/hyperlink" Target="https://www.ciodive.com/news/marriott-international-tech-spend-digital-transformation-plan-ai/715036/" TargetMode="External"/><Relationship Id="rId19" Type="http://schemas.openxmlformats.org/officeDocument/2006/relationships/hyperlink" Target="https://www.investopedia.com/terms/o/organizational-structure.asp" TargetMode="External"/><Relationship Id="rId31" Type="http://schemas.openxmlformats.org/officeDocument/2006/relationships/hyperlink" Target="https://www.researchgate.net/publication/376757217_STRATEGIC_MANAGEMENT_MARRIOTT_INTERNATIONALS" TargetMode="External"/><Relationship Id="rId4" Type="http://schemas.openxmlformats.org/officeDocument/2006/relationships/settings" Target="settings.xml"/><Relationship Id="rId9" Type="http://schemas.openxmlformats.org/officeDocument/2006/relationships/hyperlink" Target="https://press.accor.com/middle-east-africa-turkey-asia-pacific/accor-continues-its-expansion-in-india/?lang=en" TargetMode="External"/><Relationship Id="rId14" Type="http://schemas.openxmlformats.org/officeDocument/2006/relationships/hyperlink" Target="https://stories.hilton.com/hilton-history/lightstay-a-decade-of-managing-our-environmental-and-social-impact" TargetMode="External"/><Relationship Id="rId22" Type="http://schemas.openxmlformats.org/officeDocument/2006/relationships/hyperlink" Target="https://www.mara-solutions.com/post/hotel-organization" TargetMode="External"/><Relationship Id="rId27" Type="http://schemas.openxmlformats.org/officeDocument/2006/relationships/hyperlink" Target="https://news.marriott.com/news/2024/10/03/moxy-hotels-debuts-its-playful-spirit-in-spain-with-the-opening-of-moxy-barcelona" TargetMode="External"/><Relationship Id="rId30" Type="http://schemas.openxmlformats.org/officeDocument/2006/relationships/hyperlink" Target="https://www.organimi.com/organizational-structures/hyatt-hotels/" TargetMode="External"/><Relationship Id="rId35" Type="http://schemas.openxmlformats.org/officeDocument/2006/relationships/hyperlink" Target="https://traveltradejournal.com/marriott-international-localising-strategies-in-varied-and-diverse-locations/" TargetMode="External"/><Relationship Id="rId8" Type="http://schemas.openxmlformats.org/officeDocument/2006/relationships/hyperlink" Target="https://www.accenture.com/us-en/case-studies/travel/marriott-hr-transformatio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5E6EAA-8534-4DBF-9F78-0556E64E6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17</Pages>
  <Words>4501</Words>
  <Characters>25657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M ASIM</dc:creator>
  <cp:keywords/>
  <dc:description/>
  <cp:lastModifiedBy>Sony</cp:lastModifiedBy>
  <cp:revision>56</cp:revision>
  <dcterms:created xsi:type="dcterms:W3CDTF">2025-02-25T12:26:00Z</dcterms:created>
  <dcterms:modified xsi:type="dcterms:W3CDTF">2025-03-07T19:06:00Z</dcterms:modified>
</cp:coreProperties>
</file>