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B146" w14:textId="56EB504A" w:rsidR="00D7464A" w:rsidRPr="004A427A" w:rsidRDefault="00D7464A" w:rsidP="00494EBC">
      <w:pPr>
        <w:spacing w:line="360" w:lineRule="auto"/>
        <w:jc w:val="center"/>
        <w:rPr>
          <w:rFonts w:ascii="Arial" w:hAnsi="Arial" w:cs="Arial"/>
          <w:u w:val="single"/>
        </w:rPr>
      </w:pPr>
      <w:r w:rsidRPr="004A427A">
        <w:rPr>
          <w:rFonts w:ascii="Arial" w:hAnsi="Arial" w:cs="Arial"/>
          <w:u w:val="single"/>
        </w:rPr>
        <w:t>Community policing- Why are partnership approaches the most effective means of improving community engagement?</w:t>
      </w:r>
    </w:p>
    <w:p w14:paraId="378E3D66" w14:textId="56CB64B3"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According to Farrell</w:t>
      </w:r>
      <w:r w:rsidR="00E85BAF">
        <w:rPr>
          <w:rFonts w:ascii="Arial" w:hAnsi="Arial" w:cs="Arial"/>
          <w:sz w:val="22"/>
          <w:szCs w:val="22"/>
        </w:rPr>
        <w:t xml:space="preserve"> </w:t>
      </w:r>
      <w:r w:rsidRPr="009B0B8E">
        <w:rPr>
          <w:rFonts w:ascii="Arial" w:hAnsi="Arial" w:cs="Arial"/>
          <w:sz w:val="22"/>
          <w:szCs w:val="22"/>
        </w:rPr>
        <w:t>(2022), community policing has three key elements: developing community partnerships, engaging in problem solving, and implementing community policing organisational features. Collaborative partnership working is more effective when working with partner agencies such as probation, health services, schools, local authorities, fire and rescue services, and ambulance services, as they all benefit from sharing resources and experience. According to Skills for Justice (2017), 76% of the public stated that emergency services should work in partnership more often to provide a good-quality service. It was also established during a public opinion poll that 76% agreed that emergency services work more effectively together when responding to emergencies. </w:t>
      </w:r>
    </w:p>
    <w:p w14:paraId="5B7CC186" w14:textId="53E2FB78"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Overall poll findings concluded that 84% of the public stated it was vital for leaders to work closely with one another to protect the public to the best of their ability. All authorities work hand in hand with one another to protect their local communities, and each agency will discuss individually how to deal with certain issues, where options are </w:t>
      </w:r>
      <w:proofErr w:type="gramStart"/>
      <w:r w:rsidRPr="009B0B8E">
        <w:rPr>
          <w:rFonts w:ascii="Arial" w:hAnsi="Arial" w:cs="Arial"/>
          <w:sz w:val="22"/>
          <w:szCs w:val="22"/>
        </w:rPr>
        <w:t>discussed</w:t>
      </w:r>
      <w:proofErr w:type="gramEnd"/>
      <w:r w:rsidRPr="009B0B8E">
        <w:rPr>
          <w:rFonts w:ascii="Arial" w:hAnsi="Arial" w:cs="Arial"/>
          <w:sz w:val="22"/>
          <w:szCs w:val="22"/>
        </w:rPr>
        <w:t xml:space="preserve"> and the best long-term solutions will be prioritised. It was highlighted that successful collaboration occurs when there is a shared vision, trust, and understanding amongst professional organisations; this is where effective governance structures are then put in place</w:t>
      </w:r>
      <w:r w:rsidR="00E85BAF">
        <w:rPr>
          <w:rFonts w:ascii="Arial" w:hAnsi="Arial" w:cs="Arial"/>
          <w:sz w:val="22"/>
          <w:szCs w:val="22"/>
        </w:rPr>
        <w:t xml:space="preserve"> (</w:t>
      </w:r>
      <w:r w:rsidRPr="009B0B8E">
        <w:rPr>
          <w:rFonts w:ascii="Arial" w:hAnsi="Arial" w:cs="Arial"/>
          <w:sz w:val="22"/>
          <w:szCs w:val="22"/>
        </w:rPr>
        <w:t>Skills for Justice</w:t>
      </w:r>
      <w:r w:rsidR="00E85BAF">
        <w:rPr>
          <w:rFonts w:ascii="Arial" w:hAnsi="Arial" w:cs="Arial"/>
          <w:sz w:val="22"/>
          <w:szCs w:val="22"/>
        </w:rPr>
        <w:t xml:space="preserve">, </w:t>
      </w:r>
      <w:r w:rsidRPr="009B0B8E">
        <w:rPr>
          <w:rFonts w:ascii="Arial" w:hAnsi="Arial" w:cs="Arial"/>
          <w:sz w:val="22"/>
          <w:szCs w:val="22"/>
        </w:rPr>
        <w:t>2017). </w:t>
      </w:r>
    </w:p>
    <w:p w14:paraId="42A3E543" w14:textId="03CD2157"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In 2012, a framework was established in the United Kingdom </w:t>
      </w:r>
      <w:proofErr w:type="gramStart"/>
      <w:r w:rsidRPr="009B0B8E">
        <w:rPr>
          <w:rFonts w:ascii="Arial" w:hAnsi="Arial" w:cs="Arial"/>
          <w:sz w:val="22"/>
          <w:szCs w:val="22"/>
        </w:rPr>
        <w:t>in order to</w:t>
      </w:r>
      <w:proofErr w:type="gramEnd"/>
      <w:r w:rsidRPr="009B0B8E">
        <w:rPr>
          <w:rFonts w:ascii="Arial" w:hAnsi="Arial" w:cs="Arial"/>
          <w:sz w:val="22"/>
          <w:szCs w:val="22"/>
        </w:rPr>
        <w:t xml:space="preserve"> achieve the overreaching aim of working collaboratively within the emergency services; this is known as the JESIP model (Joint Emergency Services Interoperability Programme). </w:t>
      </w:r>
    </w:p>
    <w:p w14:paraId="369F207B" w14:textId="5347F943"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This framework is set out as a standard approach to multi-agency working. This programme enables emergency services to work together on saving lives and reducing harm, right through planning, response, and recovery. Within this framework, there are five key principles, the first of which is communication. Communication must be meaningful and effective between organisations, which will enhance the effectiveness of jointly working and dealing with the incident from the first point of contact to emergency services.</w:t>
      </w:r>
    </w:p>
    <w:p w14:paraId="7D84C72C" w14:textId="0B3272F5"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Secondly, coordination involves control rooms and responders of all levels, whether they are on the scene or off-scene, discussing and organising available resources; this includes activities of each responding organisation, priorities, and making joint decisions during the </w:t>
      </w:r>
      <w:r w:rsidRPr="009B0B8E">
        <w:rPr>
          <w:rFonts w:ascii="Arial" w:hAnsi="Arial" w:cs="Arial"/>
          <w:sz w:val="22"/>
          <w:szCs w:val="22"/>
        </w:rPr>
        <w:lastRenderedPageBreak/>
        <w:t>incident. Working in this way will avoid potential conflicts, prevent duplication of effort, and minimise the risks. </w:t>
      </w:r>
    </w:p>
    <w:p w14:paraId="3D8E595E" w14:textId="2970DEE5"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The third key principle is jointly understanding the risks. This is where each emergency service would manage their own risk assessment and share the outcomes, which would allow them to plan and control measures and contingencies with one another more effectively. </w:t>
      </w:r>
    </w:p>
    <w:p w14:paraId="484D1FCE" w14:textId="6A23D260"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Finally, shared situational awareness is where there is a common understanding of the circumstances and implications of the incident, along with an appreciation of the available capabilities and priorities of the responder organisations (JESIP</w:t>
      </w:r>
      <w:r w:rsidR="00E85BAF">
        <w:rPr>
          <w:rFonts w:ascii="Arial" w:hAnsi="Arial" w:cs="Arial"/>
          <w:sz w:val="22"/>
          <w:szCs w:val="22"/>
        </w:rPr>
        <w:t xml:space="preserve">, </w:t>
      </w:r>
      <w:r w:rsidRPr="009B0B8E">
        <w:rPr>
          <w:rFonts w:ascii="Arial" w:hAnsi="Arial" w:cs="Arial"/>
          <w:sz w:val="22"/>
          <w:szCs w:val="22"/>
        </w:rPr>
        <w:t>2022). </w:t>
      </w:r>
    </w:p>
    <w:p w14:paraId="7ACC0F43" w14:textId="7B4AAF3F"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Police services have been envisioned in a ten-year plan known as Policing Vision 2025. This vision focuses on the next ten years of policing, where it focuses on decisions around transformation and how resourcing is used to assist in keeping members of the public safe and providing an effective, accessible, and value-for-money service that can be trusted. It is noted that this policing vision is more than making savings or incremental reform; the idea is to make changes across the whole service of policing. It is specifically highlighted that the heart of this vision is to improve policing for members of the public. While working alongside other emergency services, it is equally important to work alongside healthcare services, law enforcement, and local authorities</w:t>
      </w:r>
      <w:r w:rsidR="00E85BAF">
        <w:rPr>
          <w:rFonts w:ascii="Arial" w:hAnsi="Arial" w:cs="Arial"/>
          <w:sz w:val="22"/>
          <w:szCs w:val="22"/>
        </w:rPr>
        <w:t xml:space="preserve"> (</w:t>
      </w:r>
      <w:r w:rsidRPr="009B0B8E">
        <w:rPr>
          <w:rFonts w:ascii="Arial" w:hAnsi="Arial" w:cs="Arial"/>
          <w:sz w:val="22"/>
          <w:szCs w:val="22"/>
        </w:rPr>
        <w:t>National Police Chief’s Council</w:t>
      </w:r>
      <w:r w:rsidR="00E85BAF">
        <w:rPr>
          <w:rFonts w:ascii="Arial" w:hAnsi="Arial" w:cs="Arial"/>
          <w:sz w:val="22"/>
          <w:szCs w:val="22"/>
        </w:rPr>
        <w:t xml:space="preserve">, </w:t>
      </w:r>
      <w:r w:rsidRPr="009B0B8E">
        <w:rPr>
          <w:rFonts w:ascii="Arial" w:hAnsi="Arial" w:cs="Arial"/>
          <w:sz w:val="22"/>
          <w:szCs w:val="22"/>
        </w:rPr>
        <w:t>n.d.).</w:t>
      </w:r>
    </w:p>
    <w:p w14:paraId="090D2E61" w14:textId="7B32062F"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Police in the United Kingdom They often liaise with social services in incidents where they have concerns regarding the welfare of an individual. This allows both authorities to work collaboratively with one another to safeguard that individual and focus on their wellbeing. This would involve discussing any child protection concerns, domestic violence incidents, substance abuse or addictions, mental health issues, and missing persons</w:t>
      </w:r>
      <w:r w:rsidR="00E85BAF">
        <w:rPr>
          <w:rFonts w:ascii="Arial" w:hAnsi="Arial" w:cs="Arial"/>
          <w:sz w:val="22"/>
          <w:szCs w:val="22"/>
        </w:rPr>
        <w:t xml:space="preserve"> (</w:t>
      </w:r>
      <w:r w:rsidRPr="009B0B8E">
        <w:rPr>
          <w:rFonts w:ascii="Arial" w:hAnsi="Arial" w:cs="Arial"/>
          <w:sz w:val="22"/>
          <w:szCs w:val="22"/>
        </w:rPr>
        <w:t>Bretherton Law</w:t>
      </w:r>
      <w:r w:rsidR="00E85BAF">
        <w:rPr>
          <w:rFonts w:ascii="Arial" w:hAnsi="Arial" w:cs="Arial"/>
          <w:sz w:val="22"/>
          <w:szCs w:val="22"/>
        </w:rPr>
        <w:t xml:space="preserve">, </w:t>
      </w:r>
      <w:proofErr w:type="spellStart"/>
      <w:r w:rsidRPr="009B0B8E">
        <w:rPr>
          <w:rFonts w:ascii="Arial" w:hAnsi="Arial" w:cs="Arial"/>
          <w:sz w:val="22"/>
          <w:szCs w:val="22"/>
        </w:rPr>
        <w:t>n.d</w:t>
      </w:r>
      <w:proofErr w:type="spellEnd"/>
      <w:r w:rsidRPr="009B0B8E">
        <w:rPr>
          <w:rFonts w:ascii="Arial" w:hAnsi="Arial" w:cs="Arial"/>
          <w:sz w:val="22"/>
          <w:szCs w:val="22"/>
        </w:rPr>
        <w:t>). </w:t>
      </w:r>
    </w:p>
    <w:p w14:paraId="4A737ADF" w14:textId="4924347B"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Police officers also work in partnership with schools </w:t>
      </w:r>
      <w:proofErr w:type="gramStart"/>
      <w:r w:rsidRPr="009B0B8E">
        <w:rPr>
          <w:rFonts w:ascii="Arial" w:hAnsi="Arial" w:cs="Arial"/>
          <w:sz w:val="22"/>
          <w:szCs w:val="22"/>
        </w:rPr>
        <w:t>in order to</w:t>
      </w:r>
      <w:proofErr w:type="gramEnd"/>
      <w:r w:rsidRPr="009B0B8E">
        <w:rPr>
          <w:rFonts w:ascii="Arial" w:hAnsi="Arial" w:cs="Arial"/>
          <w:sz w:val="22"/>
          <w:szCs w:val="22"/>
        </w:rPr>
        <w:t xml:space="preserve"> safeguard children who have been exposed to or experienced domestic abuse; this is known as Operation Encompass. This is where officers who have dealt with individuals the night before regarding a domestic must inform the relevant school of the child before 9 a.m. the next morning. This allows the school to provide support to the child, which allows teachers and staff to have a better understanding of the impact of living with domestic abuse on children. The overall aim of this is to safeguard children as early as possible by working collaboratively with one another. </w:t>
      </w:r>
      <w:r w:rsidR="00DF6314">
        <w:rPr>
          <w:rFonts w:ascii="Arial" w:hAnsi="Arial" w:cs="Arial"/>
          <w:sz w:val="22"/>
          <w:szCs w:val="22"/>
        </w:rPr>
        <w:t>(</w:t>
      </w:r>
      <w:r w:rsidRPr="009B0B8E">
        <w:rPr>
          <w:rFonts w:ascii="Arial" w:hAnsi="Arial" w:cs="Arial"/>
          <w:sz w:val="22"/>
          <w:szCs w:val="22"/>
        </w:rPr>
        <w:t>Women’s Aid</w:t>
      </w:r>
      <w:r w:rsidR="00E85BAF">
        <w:rPr>
          <w:rFonts w:ascii="Arial" w:hAnsi="Arial" w:cs="Arial"/>
          <w:sz w:val="22"/>
          <w:szCs w:val="22"/>
        </w:rPr>
        <w:t xml:space="preserve">, </w:t>
      </w:r>
      <w:proofErr w:type="spellStart"/>
      <w:r w:rsidRPr="009B0B8E">
        <w:rPr>
          <w:rFonts w:ascii="Arial" w:hAnsi="Arial" w:cs="Arial"/>
          <w:sz w:val="22"/>
          <w:szCs w:val="22"/>
        </w:rPr>
        <w:t>n.d</w:t>
      </w:r>
      <w:proofErr w:type="spellEnd"/>
      <w:r w:rsidRPr="009B0B8E">
        <w:rPr>
          <w:rFonts w:ascii="Arial" w:hAnsi="Arial" w:cs="Arial"/>
          <w:sz w:val="22"/>
          <w:szCs w:val="22"/>
        </w:rPr>
        <w:t>). </w:t>
      </w:r>
    </w:p>
    <w:p w14:paraId="1B34A3BD" w14:textId="0CFE32D2"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lastRenderedPageBreak/>
        <w:t>To get into the heart of the community, there is a specialised policing team known as the Neighbourhood Police Team (NPT). This is where a team of officers and a community support officer (CSO) make life better and safer for individuals within the community by using problem-solving skills to address any community issues by working closely with them. The importance of this is being a trusted presence within the community. </w:t>
      </w:r>
    </w:p>
    <w:p w14:paraId="4D7A4E38" w14:textId="37A1D261"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NPT works closely with several partner agencies to support and safeguard individuals and groups within the community to help prevent them from becoming victims of crime and disorder. They also work hand in hand with partner agencies to support those who are at risk of reoffending. NPT also does a variety of events involving members of the community where officers use encouragement to participate in policing with the aim of reducing crime and building social cohesion, which enhances the public’s confidence in the police. With the events that are organised within the community by </w:t>
      </w:r>
      <w:proofErr w:type="gramStart"/>
      <w:r w:rsidRPr="009B0B8E">
        <w:rPr>
          <w:rFonts w:ascii="Arial" w:hAnsi="Arial" w:cs="Arial"/>
          <w:sz w:val="22"/>
          <w:szCs w:val="22"/>
        </w:rPr>
        <w:t>NPT,,</w:t>
      </w:r>
      <w:proofErr w:type="gramEnd"/>
      <w:r w:rsidRPr="009B0B8E">
        <w:rPr>
          <w:rFonts w:ascii="Arial" w:hAnsi="Arial" w:cs="Arial"/>
          <w:sz w:val="22"/>
          <w:szCs w:val="22"/>
        </w:rPr>
        <w:t xml:space="preserve"> this involves working in collaboration with other emergency services and other partner agencies, which allows members of the public to have an insight into what each department tackles daily, and this helps form professional relationships </w:t>
      </w:r>
      <w:r w:rsidR="00DF6314">
        <w:rPr>
          <w:rFonts w:ascii="Arial" w:hAnsi="Arial" w:cs="Arial"/>
          <w:sz w:val="22"/>
          <w:szCs w:val="22"/>
        </w:rPr>
        <w:t>(</w:t>
      </w:r>
      <w:r w:rsidR="00DF6314" w:rsidRPr="00DF6314">
        <w:rPr>
          <w:rFonts w:ascii="Arial" w:hAnsi="Arial" w:cs="Arial"/>
          <w:sz w:val="22"/>
          <w:szCs w:val="22"/>
        </w:rPr>
        <w:t>www.joiningthepolice.co.uk</w:t>
      </w:r>
      <w:r w:rsidR="00DF6314">
        <w:rPr>
          <w:rFonts w:ascii="Arial" w:hAnsi="Arial" w:cs="Arial"/>
          <w:sz w:val="22"/>
          <w:szCs w:val="22"/>
        </w:rPr>
        <w:t xml:space="preserve">, </w:t>
      </w:r>
      <w:proofErr w:type="spellStart"/>
      <w:r w:rsidRPr="009B0B8E">
        <w:rPr>
          <w:rFonts w:ascii="Arial" w:hAnsi="Arial" w:cs="Arial"/>
          <w:sz w:val="22"/>
          <w:szCs w:val="22"/>
        </w:rPr>
        <w:t>n.</w:t>
      </w:r>
      <w:r w:rsidR="00DF6314">
        <w:rPr>
          <w:rFonts w:ascii="Arial" w:hAnsi="Arial" w:cs="Arial"/>
          <w:sz w:val="22"/>
          <w:szCs w:val="22"/>
        </w:rPr>
        <w:t>d</w:t>
      </w:r>
      <w:proofErr w:type="spellEnd"/>
      <w:r w:rsidRPr="009B0B8E">
        <w:rPr>
          <w:rFonts w:ascii="Arial" w:hAnsi="Arial" w:cs="Arial"/>
          <w:sz w:val="22"/>
          <w:szCs w:val="22"/>
        </w:rPr>
        <w:t>).</w:t>
      </w:r>
    </w:p>
    <w:p w14:paraId="68179BE6" w14:textId="398E34AE"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In conclusion, as stated by Farrell (2017), collaborative partnership working is more effective when working with partner agencies, where all can benefit from sharing resources during emergencies, and this allows them to share experiences with one another. Most importantly, public polls have indicated how effective working together as partner agencies can be, as this delivers a good quality of service. </w:t>
      </w:r>
      <w:r w:rsidR="00DF6314">
        <w:rPr>
          <w:rFonts w:ascii="Arial" w:hAnsi="Arial" w:cs="Arial"/>
          <w:sz w:val="22"/>
          <w:szCs w:val="22"/>
        </w:rPr>
        <w:t>(</w:t>
      </w:r>
      <w:r w:rsidRPr="009B0B8E">
        <w:rPr>
          <w:rFonts w:ascii="Arial" w:hAnsi="Arial" w:cs="Arial"/>
          <w:sz w:val="22"/>
          <w:szCs w:val="22"/>
        </w:rPr>
        <w:t>Skills for Justice</w:t>
      </w:r>
      <w:r w:rsidR="00DF6314">
        <w:rPr>
          <w:rFonts w:ascii="Arial" w:hAnsi="Arial" w:cs="Arial"/>
          <w:sz w:val="22"/>
          <w:szCs w:val="22"/>
        </w:rPr>
        <w:t xml:space="preserve">, </w:t>
      </w:r>
      <w:r w:rsidRPr="009B0B8E">
        <w:rPr>
          <w:rFonts w:ascii="Arial" w:hAnsi="Arial" w:cs="Arial"/>
          <w:sz w:val="22"/>
          <w:szCs w:val="22"/>
        </w:rPr>
        <w:t>2017).</w:t>
      </w:r>
    </w:p>
    <w:p w14:paraId="470C1043" w14:textId="77777777" w:rsidR="005002FF" w:rsidRPr="004A427A" w:rsidRDefault="005002FF" w:rsidP="00494EBC">
      <w:pPr>
        <w:spacing w:line="360" w:lineRule="auto"/>
        <w:jc w:val="both"/>
        <w:rPr>
          <w:rFonts w:ascii="Arial" w:hAnsi="Arial" w:cs="Arial"/>
        </w:rPr>
      </w:pPr>
    </w:p>
    <w:p w14:paraId="6AE734AD" w14:textId="351BB78C" w:rsidR="00BB0625" w:rsidRPr="004A427A" w:rsidRDefault="00D60502" w:rsidP="00494EBC">
      <w:pPr>
        <w:pStyle w:val="Default"/>
        <w:spacing w:line="360" w:lineRule="auto"/>
        <w:jc w:val="both"/>
        <w:rPr>
          <w:sz w:val="22"/>
          <w:szCs w:val="22"/>
          <w:u w:val="single"/>
        </w:rPr>
      </w:pPr>
      <w:r w:rsidRPr="004A427A">
        <w:rPr>
          <w:sz w:val="22"/>
          <w:szCs w:val="22"/>
          <w:u w:val="single"/>
        </w:rPr>
        <w:t>Word Count -10</w:t>
      </w:r>
      <w:r w:rsidR="00A3265C" w:rsidRPr="004A427A">
        <w:rPr>
          <w:sz w:val="22"/>
          <w:szCs w:val="22"/>
          <w:u w:val="single"/>
        </w:rPr>
        <w:t>2</w:t>
      </w:r>
      <w:r w:rsidR="00DF6314">
        <w:rPr>
          <w:sz w:val="22"/>
          <w:szCs w:val="22"/>
          <w:u w:val="single"/>
        </w:rPr>
        <w:t>0</w:t>
      </w:r>
    </w:p>
    <w:p w14:paraId="4EEF3EB9" w14:textId="77777777" w:rsidR="00CC5172" w:rsidRPr="004A427A" w:rsidRDefault="00CC5172" w:rsidP="00494EBC">
      <w:pPr>
        <w:spacing w:line="360" w:lineRule="auto"/>
        <w:jc w:val="both"/>
        <w:rPr>
          <w:rFonts w:ascii="Arial" w:hAnsi="Arial" w:cs="Arial"/>
          <w:color w:val="2C3E50"/>
          <w:shd w:val="clear" w:color="auto" w:fill="FEF1C4"/>
        </w:rPr>
      </w:pPr>
    </w:p>
    <w:p w14:paraId="4C69F5F7" w14:textId="77777777" w:rsidR="00CC5172" w:rsidRPr="004A427A" w:rsidRDefault="00CC5172" w:rsidP="00494EBC">
      <w:pPr>
        <w:spacing w:line="360" w:lineRule="auto"/>
        <w:jc w:val="both"/>
        <w:rPr>
          <w:rFonts w:ascii="Arial" w:hAnsi="Arial" w:cs="Arial"/>
          <w:color w:val="2C3E50"/>
          <w:shd w:val="clear" w:color="auto" w:fill="FEF1C4"/>
        </w:rPr>
      </w:pPr>
    </w:p>
    <w:p w14:paraId="67935389" w14:textId="77777777" w:rsidR="00CC5172" w:rsidRPr="004A427A" w:rsidRDefault="00CC5172" w:rsidP="00494EBC">
      <w:pPr>
        <w:spacing w:line="360" w:lineRule="auto"/>
        <w:jc w:val="both"/>
        <w:rPr>
          <w:rFonts w:ascii="Arial" w:hAnsi="Arial" w:cs="Arial"/>
          <w:color w:val="2C3E50"/>
          <w:shd w:val="clear" w:color="auto" w:fill="FEF1C4"/>
        </w:rPr>
      </w:pPr>
    </w:p>
    <w:p w14:paraId="72972C8F" w14:textId="77777777" w:rsidR="00CC5172" w:rsidRPr="004A427A" w:rsidRDefault="00CC5172" w:rsidP="00494EBC">
      <w:pPr>
        <w:spacing w:line="360" w:lineRule="auto"/>
        <w:jc w:val="both"/>
        <w:rPr>
          <w:rFonts w:ascii="Arial" w:hAnsi="Arial" w:cs="Arial"/>
          <w:color w:val="2C3E50"/>
          <w:shd w:val="clear" w:color="auto" w:fill="FEF1C4"/>
        </w:rPr>
      </w:pPr>
    </w:p>
    <w:p w14:paraId="7ADCAE7F" w14:textId="77777777" w:rsidR="00CC5172" w:rsidRPr="004A427A" w:rsidRDefault="00CC5172" w:rsidP="00494EBC">
      <w:pPr>
        <w:spacing w:line="360" w:lineRule="auto"/>
        <w:jc w:val="both"/>
        <w:rPr>
          <w:rFonts w:ascii="Arial" w:hAnsi="Arial" w:cs="Arial"/>
          <w:color w:val="2C3E50"/>
          <w:shd w:val="clear" w:color="auto" w:fill="FEF1C4"/>
        </w:rPr>
      </w:pPr>
    </w:p>
    <w:p w14:paraId="6E7BEC58" w14:textId="77777777" w:rsidR="00CC5172" w:rsidRPr="004A427A" w:rsidRDefault="00CC5172" w:rsidP="00494EBC">
      <w:pPr>
        <w:spacing w:line="360" w:lineRule="auto"/>
        <w:jc w:val="both"/>
        <w:rPr>
          <w:rFonts w:ascii="Arial" w:hAnsi="Arial" w:cs="Arial"/>
          <w:color w:val="2C3E50"/>
          <w:shd w:val="clear" w:color="auto" w:fill="FEF1C4"/>
        </w:rPr>
      </w:pPr>
    </w:p>
    <w:p w14:paraId="6855B2FB" w14:textId="77777777" w:rsidR="004D385A" w:rsidRDefault="004D385A" w:rsidP="00494EBC">
      <w:pPr>
        <w:spacing w:line="360" w:lineRule="auto"/>
        <w:jc w:val="both"/>
        <w:rPr>
          <w:rFonts w:ascii="Arial" w:hAnsi="Arial" w:cs="Arial"/>
          <w:color w:val="2C3E50"/>
          <w:shd w:val="clear" w:color="auto" w:fill="FEF1C4"/>
        </w:rPr>
      </w:pPr>
    </w:p>
    <w:p w14:paraId="448159F6" w14:textId="3AC02AB0" w:rsidR="00CC5172" w:rsidRPr="004A427A" w:rsidRDefault="00CC5172" w:rsidP="004D385A">
      <w:pPr>
        <w:spacing w:line="360" w:lineRule="auto"/>
        <w:jc w:val="center"/>
        <w:rPr>
          <w:rFonts w:ascii="Arial" w:hAnsi="Arial" w:cs="Arial"/>
          <w:kern w:val="0"/>
          <w:u w:val="single"/>
          <w14:ligatures w14:val="none"/>
        </w:rPr>
      </w:pPr>
      <w:r w:rsidRPr="004A427A">
        <w:rPr>
          <w:rFonts w:ascii="Arial" w:hAnsi="Arial" w:cs="Arial"/>
          <w:kern w:val="0"/>
          <w:u w:val="single"/>
          <w14:ligatures w14:val="none"/>
        </w:rPr>
        <w:lastRenderedPageBreak/>
        <w:t>Effectiveness of rehabilitation and/or restorative justice as a means of re offending among young offenders</w:t>
      </w:r>
    </w:p>
    <w:p w14:paraId="0DF36611" w14:textId="7932842A"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Restorative justice is an opportunity given to a victim of crime that entails communication between the offender and the victim. The victim </w:t>
      </w:r>
      <w:proofErr w:type="gramStart"/>
      <w:r w:rsidRPr="009B0B8E">
        <w:rPr>
          <w:rFonts w:ascii="Arial" w:hAnsi="Arial" w:cs="Arial"/>
          <w:sz w:val="22"/>
          <w:szCs w:val="22"/>
        </w:rPr>
        <w:t>has the opportunity to</w:t>
      </w:r>
      <w:proofErr w:type="gramEnd"/>
      <w:r w:rsidRPr="009B0B8E">
        <w:rPr>
          <w:rFonts w:ascii="Arial" w:hAnsi="Arial" w:cs="Arial"/>
          <w:sz w:val="22"/>
          <w:szCs w:val="22"/>
        </w:rPr>
        <w:t xml:space="preserve"> explain to the offender of that crime the real impact that they experienced during the incident, which empowers the victim and provides them with a voice. This also allows the offender to hold themselves accountable for their actions and enables them to take responsibility and make amends with the victim who was impacted by the crime </w:t>
      </w:r>
      <w:r w:rsidR="00DF6314">
        <w:rPr>
          <w:rFonts w:ascii="Arial" w:hAnsi="Arial" w:cs="Arial"/>
          <w:sz w:val="22"/>
          <w:szCs w:val="22"/>
        </w:rPr>
        <w:t>(</w:t>
      </w:r>
      <w:r w:rsidRPr="009B0B8E">
        <w:rPr>
          <w:rFonts w:ascii="Arial" w:hAnsi="Arial" w:cs="Arial"/>
          <w:sz w:val="22"/>
          <w:szCs w:val="22"/>
        </w:rPr>
        <w:t>Restorative Justice Council</w:t>
      </w:r>
      <w:r w:rsidR="00DF6314">
        <w:rPr>
          <w:rFonts w:ascii="Arial" w:hAnsi="Arial" w:cs="Arial"/>
          <w:sz w:val="22"/>
          <w:szCs w:val="22"/>
        </w:rPr>
        <w:t xml:space="preserve">, </w:t>
      </w:r>
      <w:r w:rsidRPr="009B0B8E">
        <w:rPr>
          <w:rFonts w:ascii="Arial" w:hAnsi="Arial" w:cs="Arial"/>
          <w:sz w:val="22"/>
          <w:szCs w:val="22"/>
        </w:rPr>
        <w:t>2015). </w:t>
      </w:r>
    </w:p>
    <w:p w14:paraId="75755A30" w14:textId="2205447C"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There are numerous forms of restorative justice that can take place for juveniles, thus a victim-offender conference. This involves the offender and the victim meeting in person, which is then guided by a trained facilitator. There is also the option of a community conference, which involves members of the community affected by a crime attending a face-to-face meeting with the offender. Finally, there is an indirect communication form of restorative justice, which includes a format of messages being exchanged between both parties guided by a facilitator. These messages can be via letter, recorded video, or audio. </w:t>
      </w:r>
    </w:p>
    <w:p w14:paraId="71F54C28" w14:textId="3F20FB06"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It is noted by the </w:t>
      </w:r>
      <w:r w:rsidR="00DF6314">
        <w:rPr>
          <w:rFonts w:ascii="Arial" w:hAnsi="Arial" w:cs="Arial"/>
          <w:sz w:val="22"/>
          <w:szCs w:val="22"/>
        </w:rPr>
        <w:t>(</w:t>
      </w:r>
      <w:r w:rsidRPr="009B0B8E">
        <w:rPr>
          <w:rFonts w:ascii="Arial" w:hAnsi="Arial" w:cs="Arial"/>
          <w:sz w:val="22"/>
          <w:szCs w:val="22"/>
        </w:rPr>
        <w:t>Restorative Justice Council</w:t>
      </w:r>
      <w:r w:rsidR="00DF6314">
        <w:rPr>
          <w:rFonts w:ascii="Arial" w:hAnsi="Arial" w:cs="Arial"/>
          <w:sz w:val="22"/>
          <w:szCs w:val="22"/>
        </w:rPr>
        <w:t xml:space="preserve">, </w:t>
      </w:r>
      <w:r w:rsidRPr="009B0B8E">
        <w:rPr>
          <w:rFonts w:ascii="Arial" w:hAnsi="Arial" w:cs="Arial"/>
          <w:sz w:val="22"/>
          <w:szCs w:val="22"/>
        </w:rPr>
        <w:t>2015). These methods help young offenders think about the effect on victims, and this allows them to consider participating in one of the formal restorative justice programmes. </w:t>
      </w:r>
    </w:p>
    <w:p w14:paraId="6A777C16" w14:textId="77777777"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Restorative justice can be used for any type of sentence at any time within the process of the youth being dealt with; it can also be used within the work of youth offending teams, thus being a conditional caution, where attending and taking part in restorative justice could be one of the conditions provided to the youth as part of the conditional caution.</w:t>
      </w:r>
    </w:p>
    <w:p w14:paraId="04E04504" w14:textId="77777777"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It can also be used during a pre-sentence, where recent legislation enables courts to defer sentencing after a guilty plea. Restorative justice can also take place with youth offenders after their release from custody.</w:t>
      </w:r>
    </w:p>
    <w:p w14:paraId="705BD0AA" w14:textId="65D9DA44"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It has been highlighted that there are other options for dealing with youth offending whereby youth restorative disposals are used. These are used as an out-of-court disposal by the police, which focuses on lower levels of crime committed.  </w:t>
      </w:r>
    </w:p>
    <w:p w14:paraId="02A0FD76" w14:textId="4A4091FF"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In April 2020, within the Caerphilly Borough area, the Youth Offending Service </w:t>
      </w:r>
      <w:r w:rsidR="00DF6314">
        <w:rPr>
          <w:rFonts w:ascii="Arial" w:hAnsi="Arial" w:cs="Arial"/>
          <w:sz w:val="22"/>
          <w:szCs w:val="22"/>
        </w:rPr>
        <w:t>(</w:t>
      </w:r>
      <w:r w:rsidRPr="009B0B8E">
        <w:rPr>
          <w:rFonts w:ascii="Arial" w:hAnsi="Arial" w:cs="Arial"/>
          <w:sz w:val="22"/>
          <w:szCs w:val="22"/>
        </w:rPr>
        <w:t xml:space="preserve">YOS) merged two existing prevention projects (the Youth Inclusion Support Panel Cusp of Offending and </w:t>
      </w:r>
      <w:r w:rsidRPr="009B0B8E">
        <w:rPr>
          <w:rFonts w:ascii="Arial" w:hAnsi="Arial" w:cs="Arial"/>
          <w:sz w:val="22"/>
          <w:szCs w:val="22"/>
        </w:rPr>
        <w:lastRenderedPageBreak/>
        <w:t xml:space="preserve">the Promise Project-Antisocial </w:t>
      </w:r>
      <w:proofErr w:type="spellStart"/>
      <w:r w:rsidRPr="009B0B8E">
        <w:rPr>
          <w:rFonts w:ascii="Arial" w:hAnsi="Arial" w:cs="Arial"/>
          <w:sz w:val="22"/>
          <w:szCs w:val="22"/>
        </w:rPr>
        <w:t>Behavior</w:t>
      </w:r>
      <w:proofErr w:type="spellEnd"/>
      <w:proofErr w:type="gramStart"/>
      <w:r w:rsidRPr="009B0B8E">
        <w:rPr>
          <w:rFonts w:ascii="Arial" w:hAnsi="Arial" w:cs="Arial"/>
          <w:sz w:val="22"/>
          <w:szCs w:val="22"/>
        </w:rPr>
        <w:t>);  this</w:t>
      </w:r>
      <w:proofErr w:type="gramEnd"/>
      <w:r w:rsidRPr="009B0B8E">
        <w:rPr>
          <w:rFonts w:ascii="Arial" w:hAnsi="Arial" w:cs="Arial"/>
          <w:sz w:val="22"/>
          <w:szCs w:val="22"/>
        </w:rPr>
        <w:t xml:space="preserve"> is now identified as the REACH programme. These referrals are made for youths who are at risk of entering the youth justice system and those who are involved in antisocial and pro-criminal behaviour.</w:t>
      </w:r>
    </w:p>
    <w:p w14:paraId="008189D6" w14:textId="2A2DB982"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During restorative justice sessions, victims have expressed its effectiveness by stating that this allows them to come to terms with the incident they have been through and assists them in moving on. It is noted by the Restorative Justice Council (2015). Victims who participate in the sessions are found to experience reduced post-traumatic stress, higher sanctions from the criminal justice system, and are less worried about the repercussions. </w:t>
      </w:r>
    </w:p>
    <w:p w14:paraId="049186DA" w14:textId="56268468"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xml:space="preserve">These findings go hand in hand with </w:t>
      </w:r>
      <w:proofErr w:type="spellStart"/>
      <w:r w:rsidRPr="009B0B8E">
        <w:rPr>
          <w:rFonts w:ascii="Arial" w:hAnsi="Arial" w:cs="Arial"/>
          <w:sz w:val="22"/>
          <w:szCs w:val="22"/>
        </w:rPr>
        <w:t>Umbreit</w:t>
      </w:r>
      <w:proofErr w:type="spellEnd"/>
      <w:r w:rsidRPr="009B0B8E">
        <w:rPr>
          <w:rFonts w:ascii="Arial" w:hAnsi="Arial" w:cs="Arial"/>
          <w:sz w:val="22"/>
          <w:szCs w:val="22"/>
        </w:rPr>
        <w:t>, Coates, and Vos (n.d.), who stated that there were higher levels of victim satisfaction within the criminal justice system. It was established that victims and offenders going through restorative justice mediation were more satisfied with the criminal justice system as opposed to those going through traditional court prosecutions. It was established that 9 out of 10 participants recommended restorative justice to others once they participated.</w:t>
      </w:r>
    </w:p>
    <w:p w14:paraId="35BCE7C2" w14:textId="42A45B11" w:rsidR="009B0B8E" w:rsidRPr="009B0B8E" w:rsidRDefault="00DF6314" w:rsidP="00494EBC">
      <w:pPr>
        <w:pStyle w:val="NormalWeb"/>
        <w:spacing w:line="360" w:lineRule="auto"/>
        <w:jc w:val="both"/>
        <w:rPr>
          <w:rFonts w:ascii="Arial" w:hAnsi="Arial" w:cs="Arial"/>
          <w:sz w:val="22"/>
          <w:szCs w:val="22"/>
        </w:rPr>
      </w:pPr>
      <w:proofErr w:type="spellStart"/>
      <w:r w:rsidRPr="009B0B8E">
        <w:rPr>
          <w:rFonts w:ascii="Arial" w:hAnsi="Arial" w:cs="Arial"/>
          <w:sz w:val="22"/>
          <w:szCs w:val="22"/>
        </w:rPr>
        <w:t>Umbreit</w:t>
      </w:r>
      <w:proofErr w:type="spellEnd"/>
      <w:r w:rsidRPr="009B0B8E">
        <w:rPr>
          <w:rFonts w:ascii="Arial" w:hAnsi="Arial" w:cs="Arial"/>
          <w:sz w:val="22"/>
          <w:szCs w:val="22"/>
        </w:rPr>
        <w:t xml:space="preserve">, Coates, and Vos </w:t>
      </w:r>
      <w:r w:rsidR="009B0B8E" w:rsidRPr="009B0B8E">
        <w:rPr>
          <w:rFonts w:ascii="Arial" w:hAnsi="Arial" w:cs="Arial"/>
          <w:sz w:val="22"/>
          <w:szCs w:val="22"/>
        </w:rPr>
        <w:t>(n.d.) stated that the overall results of carrying out a restorative justice scheme established that fewer reoffences were committed and offenders tended to commit less serious reoffences.</w:t>
      </w:r>
    </w:p>
    <w:p w14:paraId="1A77A3C1" w14:textId="3646643B" w:rsidR="009B0B8E" w:rsidRPr="009B0B8E" w:rsidRDefault="00DF6314" w:rsidP="00494EBC">
      <w:pPr>
        <w:pStyle w:val="NormalWeb"/>
        <w:spacing w:line="360" w:lineRule="auto"/>
        <w:jc w:val="both"/>
        <w:rPr>
          <w:rFonts w:ascii="Arial" w:hAnsi="Arial" w:cs="Arial"/>
          <w:sz w:val="22"/>
          <w:szCs w:val="22"/>
        </w:rPr>
      </w:pPr>
      <w:proofErr w:type="spellStart"/>
      <w:r w:rsidRPr="009B0B8E">
        <w:rPr>
          <w:rFonts w:ascii="Arial" w:hAnsi="Arial" w:cs="Arial"/>
          <w:sz w:val="22"/>
          <w:szCs w:val="22"/>
        </w:rPr>
        <w:t>Umbreit</w:t>
      </w:r>
      <w:proofErr w:type="spellEnd"/>
      <w:r w:rsidRPr="009B0B8E">
        <w:rPr>
          <w:rFonts w:ascii="Arial" w:hAnsi="Arial" w:cs="Arial"/>
          <w:sz w:val="22"/>
          <w:szCs w:val="22"/>
        </w:rPr>
        <w:t xml:space="preserve">, Coates, and Vos </w:t>
      </w:r>
      <w:r w:rsidR="009B0B8E" w:rsidRPr="009B0B8E">
        <w:rPr>
          <w:rFonts w:ascii="Arial" w:hAnsi="Arial" w:cs="Arial"/>
          <w:sz w:val="22"/>
          <w:szCs w:val="22"/>
        </w:rPr>
        <w:t>(n.d.) state that a study was conducted in Indianapolis regarding restorative justice and its effectiveness. It was found that 236 youths who attended the restorative justice scheme had no further court contact. </w:t>
      </w:r>
    </w:p>
    <w:p w14:paraId="5E339B43" w14:textId="6F4AF4EF"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Restorative Justice Council (2015)</w:t>
      </w:r>
      <w:r w:rsidR="00DF6314">
        <w:rPr>
          <w:rFonts w:ascii="Arial" w:hAnsi="Arial" w:cs="Arial"/>
          <w:sz w:val="22"/>
          <w:szCs w:val="22"/>
        </w:rPr>
        <w:t>, h</w:t>
      </w:r>
      <w:r w:rsidRPr="009B0B8E">
        <w:rPr>
          <w:rFonts w:ascii="Arial" w:hAnsi="Arial" w:cs="Arial"/>
          <w:sz w:val="22"/>
          <w:szCs w:val="22"/>
        </w:rPr>
        <w:t>ighlighted a victim's wording once, describing what restorative justice meant to them, thus quoting, “It gives you closure; people are never the way you imagine them to be, and it really is worthwhile looking them in the eye and telling them the hurt and upset they’ve caused you.”. </w:t>
      </w:r>
    </w:p>
    <w:p w14:paraId="0CA64398" w14:textId="09160743" w:rsidR="009B0B8E" w:rsidRPr="009B0B8E" w:rsidRDefault="009B0B8E" w:rsidP="00494EBC">
      <w:pPr>
        <w:pStyle w:val="NormalWeb"/>
        <w:spacing w:line="480" w:lineRule="auto"/>
        <w:jc w:val="both"/>
        <w:rPr>
          <w:rFonts w:ascii="Arial" w:hAnsi="Arial" w:cs="Arial"/>
          <w:sz w:val="22"/>
          <w:szCs w:val="22"/>
        </w:rPr>
      </w:pPr>
      <w:proofErr w:type="gramStart"/>
      <w:r w:rsidRPr="009B0B8E">
        <w:rPr>
          <w:rFonts w:ascii="Arial" w:hAnsi="Arial" w:cs="Arial"/>
          <w:sz w:val="22"/>
          <w:szCs w:val="22"/>
        </w:rPr>
        <w:t>It is clear that victims</w:t>
      </w:r>
      <w:proofErr w:type="gramEnd"/>
      <w:r w:rsidRPr="009B0B8E">
        <w:rPr>
          <w:rFonts w:ascii="Arial" w:hAnsi="Arial" w:cs="Arial"/>
          <w:sz w:val="22"/>
          <w:szCs w:val="22"/>
        </w:rPr>
        <w:t xml:space="preserve"> of crime have had positive experiences with restorative justice, but it has also been noted that offenders have benefited and reoffended less frequently. The Restorative Justice Council (2015) indicated that 80% of offenders who met their victims face-to-face were satisfied with the process, and almost three-quarters would recommend it to others in their position. It was highlighted by an offender during a session who quoted, “Restorative justice </w:t>
      </w:r>
      <w:r w:rsidRPr="009B0B8E">
        <w:rPr>
          <w:rFonts w:ascii="Arial" w:hAnsi="Arial" w:cs="Arial"/>
          <w:sz w:val="22"/>
          <w:szCs w:val="22"/>
        </w:rPr>
        <w:lastRenderedPageBreak/>
        <w:t>was my turning point; when I realised what the effect of my crimes had on other people, I felt ashamed and embarrassed</w:t>
      </w:r>
      <w:r w:rsidR="00DF6314">
        <w:rPr>
          <w:rFonts w:ascii="Arial" w:hAnsi="Arial" w:cs="Arial"/>
          <w:sz w:val="22"/>
          <w:szCs w:val="22"/>
        </w:rPr>
        <w:t>”.</w:t>
      </w:r>
      <w:r w:rsidRPr="009B0B8E">
        <w:rPr>
          <w:rFonts w:ascii="Arial" w:hAnsi="Arial" w:cs="Arial"/>
          <w:sz w:val="22"/>
          <w:szCs w:val="22"/>
        </w:rPr>
        <w:t> </w:t>
      </w:r>
    </w:p>
    <w:p w14:paraId="617BD763" w14:textId="77777777"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It was established by the government that restorative justice is a positive outcome for offenders as well as victims. Research findings indicated 70% of victims chose to take part in face-to-face meetings with the offender, which led to 85% victim satisfaction rates. It was also noted that 78% of victims stated that they would recommend restorative justice, as opposed to 5% who would not recommend it.</w:t>
      </w:r>
    </w:p>
    <w:p w14:paraId="3EC90F10" w14:textId="2D21557B"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Findings conclude that face-to-face meetings reduced reoffending by 14%, and this indicates that they are highly cost-effective for the criminal justice system, saving on average 8 pounds for every pound spent on delivering the service.</w:t>
      </w:r>
    </w:p>
    <w:p w14:paraId="4253ABAF" w14:textId="77777777"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 While there are numerous positives to restorative justice, there are also negatives in relation to the programme. According to www.royalholloway.ac.uk. (n.d.), restorative justice can also cause harm to the victim by meeting the offender face-to-face, resulting in victims being left with higher levels of post-traumatic stress after the session. Maya (2018) established that a victim can be left with low self-esteem if the offender does not engage well or display any empathy towards them during the session. It was also noted that offenders may not respond appropriately when around the victim, which can lead the victim to feel let down by the programme.</w:t>
      </w:r>
    </w:p>
    <w:p w14:paraId="3275A52A" w14:textId="29A37A46"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In addition to this, the offender may feel harmed if the victim tends to target and shame them by ganging up on them during the session, especially if the offender is a child. When this is primarily not the aim of the programme.</w:t>
      </w:r>
    </w:p>
    <w:p w14:paraId="664E0E01" w14:textId="77777777" w:rsidR="009B0B8E" w:rsidRPr="009B0B8E" w:rsidRDefault="009B0B8E" w:rsidP="00494EBC">
      <w:pPr>
        <w:pStyle w:val="NormalWeb"/>
        <w:spacing w:line="360" w:lineRule="auto"/>
        <w:jc w:val="both"/>
        <w:rPr>
          <w:rFonts w:ascii="Arial" w:hAnsi="Arial" w:cs="Arial"/>
          <w:sz w:val="22"/>
          <w:szCs w:val="22"/>
        </w:rPr>
      </w:pPr>
      <w:r w:rsidRPr="009B0B8E">
        <w:rPr>
          <w:rFonts w:ascii="Arial" w:hAnsi="Arial" w:cs="Arial"/>
          <w:sz w:val="22"/>
          <w:szCs w:val="22"/>
        </w:rPr>
        <w:t>The overall conclusion of Restorative Justice is that there is a much more positive side to the programme as opposed to a negative one; however further research should be considered regarding this.</w:t>
      </w:r>
    </w:p>
    <w:p w14:paraId="2C609E17" w14:textId="77777777" w:rsidR="00CC5172" w:rsidRPr="004A427A" w:rsidRDefault="00CC5172" w:rsidP="00494EBC">
      <w:pPr>
        <w:spacing w:line="360" w:lineRule="auto"/>
        <w:jc w:val="both"/>
        <w:rPr>
          <w:rFonts w:ascii="Arial" w:hAnsi="Arial" w:cs="Arial"/>
          <w:kern w:val="0"/>
          <w:u w:val="single"/>
          <w14:ligatures w14:val="none"/>
        </w:rPr>
      </w:pPr>
    </w:p>
    <w:p w14:paraId="119D9FEA" w14:textId="0D23ED7F" w:rsidR="00CC5172" w:rsidRPr="004A427A" w:rsidRDefault="00CC5172" w:rsidP="00494EBC">
      <w:pPr>
        <w:spacing w:line="360" w:lineRule="auto"/>
        <w:jc w:val="both"/>
        <w:rPr>
          <w:rFonts w:ascii="Arial" w:hAnsi="Arial" w:cs="Arial"/>
          <w:color w:val="2C3E50"/>
          <w:kern w:val="0"/>
          <w:shd w:val="clear" w:color="auto" w:fill="FEF1C4"/>
          <w14:ligatures w14:val="none"/>
        </w:rPr>
      </w:pPr>
      <w:r w:rsidRPr="004A427A">
        <w:rPr>
          <w:rFonts w:ascii="Arial" w:hAnsi="Arial" w:cs="Arial"/>
          <w:kern w:val="0"/>
          <w:u w:val="single"/>
          <w14:ligatures w14:val="none"/>
        </w:rPr>
        <w:t>Word Count- 10</w:t>
      </w:r>
      <w:r w:rsidR="009B0B8E">
        <w:rPr>
          <w:rFonts w:ascii="Arial" w:hAnsi="Arial" w:cs="Arial"/>
          <w:kern w:val="0"/>
          <w:u w:val="single"/>
          <w14:ligatures w14:val="none"/>
        </w:rPr>
        <w:t>5</w:t>
      </w:r>
      <w:r w:rsidR="00DF6314">
        <w:rPr>
          <w:rFonts w:ascii="Arial" w:hAnsi="Arial" w:cs="Arial"/>
          <w:kern w:val="0"/>
          <w:u w:val="single"/>
          <w14:ligatures w14:val="none"/>
        </w:rPr>
        <w:t>0</w:t>
      </w:r>
    </w:p>
    <w:p w14:paraId="5D8B7E59" w14:textId="77777777" w:rsidR="00CC5172" w:rsidRDefault="00CC5172" w:rsidP="00494EBC">
      <w:pPr>
        <w:spacing w:line="360" w:lineRule="auto"/>
        <w:jc w:val="both"/>
        <w:rPr>
          <w:rFonts w:ascii="Arial" w:hAnsi="Arial" w:cs="Arial"/>
          <w:kern w:val="0"/>
          <w:u w:val="single"/>
          <w14:ligatures w14:val="none"/>
        </w:rPr>
      </w:pPr>
    </w:p>
    <w:p w14:paraId="4F0E6E96" w14:textId="77777777" w:rsidR="004D385A" w:rsidRDefault="004D385A" w:rsidP="00494EBC">
      <w:pPr>
        <w:spacing w:line="360" w:lineRule="auto"/>
        <w:jc w:val="both"/>
        <w:rPr>
          <w:rFonts w:ascii="Arial" w:hAnsi="Arial" w:cs="Arial"/>
          <w:kern w:val="0"/>
          <w:u w:val="single"/>
          <w14:ligatures w14:val="none"/>
        </w:rPr>
      </w:pPr>
    </w:p>
    <w:p w14:paraId="10712898" w14:textId="77B554D1" w:rsidR="008131B2" w:rsidRPr="004A427A" w:rsidRDefault="008131B2" w:rsidP="004D385A">
      <w:pPr>
        <w:spacing w:line="360" w:lineRule="auto"/>
        <w:jc w:val="center"/>
        <w:rPr>
          <w:rFonts w:ascii="Arial" w:hAnsi="Arial" w:cs="Arial"/>
          <w:u w:val="single"/>
        </w:rPr>
      </w:pPr>
      <w:r w:rsidRPr="004A427A">
        <w:rPr>
          <w:rFonts w:ascii="Arial" w:hAnsi="Arial" w:cs="Arial"/>
          <w:u w:val="single"/>
        </w:rPr>
        <w:lastRenderedPageBreak/>
        <w:t>Evaluate the effectiveness of cognitive interviews as a strategy for obtaining initial accounts from victims and witnesses.</w:t>
      </w:r>
    </w:p>
    <w:p w14:paraId="4F3E7C4B" w14:textId="77777777" w:rsidR="00DF6314"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On attending any policing incident, officers are required to carry out golden hour inquiries at the scene. This immediately follo</w:t>
      </w:r>
      <w:r w:rsidR="00744838">
        <w:rPr>
          <w:rFonts w:ascii="Arial" w:hAnsi="Arial" w:cs="Arial"/>
          <w:sz w:val="22"/>
          <w:szCs w:val="22"/>
        </w:rPr>
        <w:t>ws</w:t>
      </w:r>
      <w:r w:rsidRPr="00BB5E38">
        <w:rPr>
          <w:rFonts w:ascii="Arial" w:hAnsi="Arial" w:cs="Arial"/>
          <w:sz w:val="22"/>
          <w:szCs w:val="22"/>
        </w:rPr>
        <w:t xml:space="preserve"> the report, this involves protecting, preserving, and gathering any material that may otherwise be concealed, lost, damaged, altered, or destroyed.  It is noted by the College of Policing (2013) </w:t>
      </w:r>
      <w:r w:rsidR="00744838">
        <w:rPr>
          <w:rFonts w:ascii="Arial" w:hAnsi="Arial" w:cs="Arial"/>
          <w:sz w:val="22"/>
          <w:szCs w:val="22"/>
        </w:rPr>
        <w:t>that t</w:t>
      </w:r>
      <w:r w:rsidRPr="00BB5E38">
        <w:rPr>
          <w:rFonts w:ascii="Arial" w:hAnsi="Arial" w:cs="Arial"/>
          <w:sz w:val="22"/>
          <w:szCs w:val="22"/>
        </w:rPr>
        <w:t>he most effective actions during the golden inquiry period increase the opportunity for officers to identify suspects, which enables officers to protect victims and witnesses’ and help to secure positive criminal justice outcomes.</w:t>
      </w:r>
    </w:p>
    <w:p w14:paraId="4F7586C5" w14:textId="0283DE73" w:rsidR="00DF6314"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It is vital that officers obtain initial accounts when arriving on scene, this is where officers gather brief information on what has allegedly happened. This is for the purposes of establishing any offences that have been committed and to prioritise areas of the investigation. This allows officers to assess the risk to the victim, witnesses, and any other persons involved. It is noted by the College of Policing (2020) that officers should leave a more detailed account until a formal interview takes place with the victim or witnesses.</w:t>
      </w:r>
    </w:p>
    <w:p w14:paraId="475851CB" w14:textId="6AC022E8"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 xml:space="preserve">Officers then organise a cognitive interview with the individual when it is convenient for them; however, due to the severity of some incidents, this is normally carried out at the scene once threat, risk, and harm </w:t>
      </w:r>
      <w:r w:rsidR="00744838">
        <w:rPr>
          <w:rFonts w:ascii="Arial" w:hAnsi="Arial" w:cs="Arial"/>
          <w:sz w:val="22"/>
          <w:szCs w:val="22"/>
        </w:rPr>
        <w:t>is</w:t>
      </w:r>
      <w:r w:rsidRPr="00BB5E38">
        <w:rPr>
          <w:rFonts w:ascii="Arial" w:hAnsi="Arial" w:cs="Arial"/>
          <w:sz w:val="22"/>
          <w:szCs w:val="22"/>
        </w:rPr>
        <w:t xml:space="preserve"> eliminated. </w:t>
      </w:r>
    </w:p>
    <w:p w14:paraId="0E23EBD2" w14:textId="68081B56"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According to McLeod (2023) a cognitive interview is a questioning technique that is used by police forces to enhance the retrieval of information from the witnesses or victims’ memory regarding a crime that has occurred. The interviewer, during the interview, tries to mentally reinstate the environmental and personal context for the individual by questioning them regarding their general activities and feelings during that day. During the interview, witnesses and victims are asked to incorporate their feelings and emotions, sights they saw, and sounds they heard during the incident. It is noted that this may enhance their memory and recall and assist them in recreating the event. </w:t>
      </w:r>
    </w:p>
    <w:p w14:paraId="7E8EF8BF" w14:textId="52BFBCC5"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It is noted by Achieving Best Evidence in Criminal Proceedings (2022)</w:t>
      </w:r>
      <w:r w:rsidR="00DF6314">
        <w:rPr>
          <w:rFonts w:ascii="Arial" w:hAnsi="Arial" w:cs="Arial"/>
          <w:sz w:val="22"/>
          <w:szCs w:val="22"/>
        </w:rPr>
        <w:t>, p</w:t>
      </w:r>
      <w:r w:rsidRPr="00BB5E38">
        <w:rPr>
          <w:rFonts w:ascii="Arial" w:hAnsi="Arial" w:cs="Arial"/>
          <w:sz w:val="22"/>
          <w:szCs w:val="22"/>
        </w:rPr>
        <w:t>hase one of a cognitive interview is to build a rapport with the individual, this will often determine the success of the interview. It is vital that officers build trust</w:t>
      </w:r>
      <w:r w:rsidR="00744838">
        <w:rPr>
          <w:rFonts w:ascii="Arial" w:hAnsi="Arial" w:cs="Arial"/>
          <w:sz w:val="22"/>
          <w:szCs w:val="22"/>
        </w:rPr>
        <w:t xml:space="preserve"> and </w:t>
      </w:r>
      <w:r w:rsidRPr="00BB5E38">
        <w:rPr>
          <w:rFonts w:ascii="Arial" w:hAnsi="Arial" w:cs="Arial"/>
          <w:sz w:val="22"/>
          <w:szCs w:val="22"/>
        </w:rPr>
        <w:t xml:space="preserve">lay the foundations for quality communication. Officers must be aware that some individuals may not have </w:t>
      </w:r>
      <w:r w:rsidR="00744838">
        <w:rPr>
          <w:rFonts w:ascii="Arial" w:hAnsi="Arial" w:cs="Arial"/>
          <w:sz w:val="22"/>
          <w:szCs w:val="22"/>
        </w:rPr>
        <w:t xml:space="preserve">had </w:t>
      </w:r>
      <w:r w:rsidRPr="00BB5E38">
        <w:rPr>
          <w:rFonts w:ascii="Arial" w:hAnsi="Arial" w:cs="Arial"/>
          <w:sz w:val="22"/>
          <w:szCs w:val="22"/>
        </w:rPr>
        <w:t xml:space="preserve">police contact </w:t>
      </w:r>
      <w:r w:rsidRPr="00BB5E38">
        <w:rPr>
          <w:rFonts w:ascii="Arial" w:hAnsi="Arial" w:cs="Arial"/>
          <w:sz w:val="22"/>
          <w:szCs w:val="22"/>
        </w:rPr>
        <w:lastRenderedPageBreak/>
        <w:t>before, and this can be quite daunting for them. Officers must reduce the individual’s tension and insecurities that they may be feeling on arrival. </w:t>
      </w:r>
    </w:p>
    <w:p w14:paraId="4DE9C2AE" w14:textId="1F235601"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Officers should introduce themselves by name and greet the individual to make them feel more relaxed and welcome; this is noted to be the heart of effective rapport development. Officers need to treat individuals according to their own unique set of needs, as opposed to being another witness or victim. It is important that the individual feel</w:t>
      </w:r>
      <w:r w:rsidR="00744838">
        <w:rPr>
          <w:rFonts w:ascii="Arial" w:hAnsi="Arial" w:cs="Arial"/>
          <w:sz w:val="22"/>
          <w:szCs w:val="22"/>
        </w:rPr>
        <w:t>s</w:t>
      </w:r>
      <w:r w:rsidRPr="00BB5E38">
        <w:rPr>
          <w:rFonts w:ascii="Arial" w:hAnsi="Arial" w:cs="Arial"/>
          <w:sz w:val="22"/>
          <w:szCs w:val="22"/>
        </w:rPr>
        <w:t xml:space="preserve"> that they are an integral part of the interview. It was established by Achieving Best Evidence (2022) that building the foundations of a good rapport with the individual improves the quantity and quality of information given during the interview.</w:t>
      </w:r>
    </w:p>
    <w:p w14:paraId="0581AF52" w14:textId="77777777" w:rsidR="00DF6314"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The individual’s anxiety needs to be reduced during the process of an interview. For maximum remembering, it is vital to have their full attention and full power devoted to remembering and retrieving as much information as possible. To apply this during an interview, it needs to be a relaxing environment, creating an atmosphere where they can express themselves and feel confident in answering the questions.</w:t>
      </w:r>
    </w:p>
    <w:p w14:paraId="644796CB" w14:textId="5B2F8EFD" w:rsidR="009B0B8E"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 xml:space="preserve">Achieving Best Evidence (2022) </w:t>
      </w:r>
      <w:r w:rsidR="00744838">
        <w:rPr>
          <w:rFonts w:ascii="Arial" w:hAnsi="Arial" w:cs="Arial"/>
          <w:sz w:val="22"/>
          <w:szCs w:val="22"/>
        </w:rPr>
        <w:t xml:space="preserve">states, </w:t>
      </w:r>
      <w:r w:rsidRPr="00BB5E38">
        <w:rPr>
          <w:rFonts w:ascii="Arial" w:hAnsi="Arial" w:cs="Arial"/>
          <w:sz w:val="22"/>
          <w:szCs w:val="22"/>
        </w:rPr>
        <w:t>one way of achieving this is to ask neural questions that are not related to the incident and that can be answered confidently and positively. This is noted to create a positive mood, which is sometimes beneficial before beginning the interview with the individual. It is important that officers engage well with the individual and interact meaningfully throughout, not just ask a list of predetermined short-answer questions.</w:t>
      </w:r>
    </w:p>
    <w:p w14:paraId="03A9C4CB" w14:textId="4A8D7493"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Officers should allow the individual to speak freely without any interruptions while they are describing the event and encourage them to continue to engage throughout. It is important to display empathy towards the individual and to try to understand the situation from their perspective. Often, victims or witnesses may feel uncomfortable, ashamed, or feel resentment regarding being questioned, especially on personal matters. To enlighten this feeling, during the rapport phase and throughout the interview, officers should explain to them that they have respect and sympathy for how they are feeling. </w:t>
      </w:r>
    </w:p>
    <w:p w14:paraId="38688E91" w14:textId="2FBDFE20"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 xml:space="preserve">Phase two of the interview is initiating and supporting a free narrative account. This is where officers allow the individual to provide a free narrative account, using an open-ended invitation. The free narrative account provides officers with an insight into the way the individual holds information regarding the incident within their memories. During this stage, it allows officers to </w:t>
      </w:r>
      <w:r w:rsidRPr="00BB5E38">
        <w:rPr>
          <w:rFonts w:ascii="Arial" w:hAnsi="Arial" w:cs="Arial"/>
          <w:sz w:val="22"/>
          <w:szCs w:val="22"/>
        </w:rPr>
        <w:lastRenderedPageBreak/>
        <w:t>take notes and gather all the information they can. Officers must allow the individual to speak freely using their own words without using any specific prompts. </w:t>
      </w:r>
    </w:p>
    <w:p w14:paraId="6AF72E27" w14:textId="26CAD97C"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Phase Three of the interview, during the free narrative phase, it is noted that most individuals will not be able to recall everything relevant; therefore, this is where the initial account given by the individual can be used. Officers benefit from using the initial account during the interview to allow the individual to further explore their recall. This allows officers to further extend questioning in more depth. It is noted by the College of Policing's (2022) officers’ benefit from breaking down the individual account into manageable topics and systematically probing those topics by means of open-ended questions, which will allow a bigger picture as to what took place during the event. </w:t>
      </w:r>
    </w:p>
    <w:p w14:paraId="54C3357B" w14:textId="4F429F05"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The final phase of the interview is closure, where officers should briefly summarise what has been discussed during the interview. This allows the individual to check the interviewer's recall for accuracy. It is also vital that officers explicitly tell the individual that if anything has been missed or needs correcting, they do have the chance to do this. Officers must maintain effort throughout to ensure the individual is not distressed and leaves in a positive frame of mind.</w:t>
      </w:r>
    </w:p>
    <w:p w14:paraId="528D9497" w14:textId="4F0624F1"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Often, when officers are dealing with children or young adults under the age of 18, a witness interview booklet (WIB) is carried out by officers. This is a form of first account for anyone who comes under the vulnerable category either by age, learning difficulty, or nature of offence (high-risk domestic violence, sexual offences). When obtaining this account, officers often use the 5 W’s (who, what, when, where, and why?) to get the basic information required to understand the offence in question. </w:t>
      </w:r>
    </w:p>
    <w:p w14:paraId="2704900B" w14:textId="130D19A0"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The booklet is used to risk-assess the individual</w:t>
      </w:r>
      <w:r w:rsidR="0082694B">
        <w:rPr>
          <w:rFonts w:ascii="Arial" w:hAnsi="Arial" w:cs="Arial"/>
          <w:sz w:val="22"/>
          <w:szCs w:val="22"/>
        </w:rPr>
        <w:t xml:space="preserve">, </w:t>
      </w:r>
      <w:r w:rsidRPr="00BB5E38">
        <w:rPr>
          <w:rFonts w:ascii="Arial" w:hAnsi="Arial" w:cs="Arial"/>
          <w:sz w:val="22"/>
          <w:szCs w:val="22"/>
        </w:rPr>
        <w:t xml:space="preserve">documenting any factors that may impact their ability to provide or recall information. This is assessed by the officer on which way it is best for them to be interviewed, thus being a video interview by a specialised ABE officer where cognitive interviewing techniques are used to obtain the best account and therefore the best evidence in relation to the offence </w:t>
      </w:r>
      <w:r w:rsidR="00DF6314">
        <w:rPr>
          <w:rFonts w:ascii="Arial" w:hAnsi="Arial" w:cs="Arial"/>
          <w:sz w:val="22"/>
          <w:szCs w:val="22"/>
        </w:rPr>
        <w:t>(</w:t>
      </w:r>
      <w:r w:rsidRPr="00BB5E38">
        <w:rPr>
          <w:rFonts w:ascii="Arial" w:hAnsi="Arial" w:cs="Arial"/>
          <w:sz w:val="22"/>
          <w:szCs w:val="22"/>
        </w:rPr>
        <w:t>Achieving the Best Evidence</w:t>
      </w:r>
      <w:r w:rsidR="00DF6314">
        <w:rPr>
          <w:rFonts w:ascii="Arial" w:hAnsi="Arial" w:cs="Arial"/>
          <w:sz w:val="22"/>
          <w:szCs w:val="22"/>
        </w:rPr>
        <w:t xml:space="preserve">, </w:t>
      </w:r>
      <w:r w:rsidRPr="00BB5E38">
        <w:rPr>
          <w:rFonts w:ascii="Arial" w:hAnsi="Arial" w:cs="Arial"/>
          <w:sz w:val="22"/>
          <w:szCs w:val="22"/>
        </w:rPr>
        <w:t>2022). </w:t>
      </w:r>
    </w:p>
    <w:p w14:paraId="7516ADAA" w14:textId="77777777" w:rsidR="00BB5E38" w:rsidRPr="00BB5E38" w:rsidRDefault="00BB5E38" w:rsidP="00494EBC">
      <w:pPr>
        <w:pStyle w:val="NormalWeb"/>
        <w:spacing w:line="360" w:lineRule="auto"/>
        <w:jc w:val="both"/>
        <w:rPr>
          <w:rFonts w:ascii="Arial" w:hAnsi="Arial" w:cs="Arial"/>
          <w:sz w:val="22"/>
          <w:szCs w:val="22"/>
        </w:rPr>
      </w:pPr>
      <w:r w:rsidRPr="00BB5E38">
        <w:rPr>
          <w:rFonts w:ascii="Arial" w:hAnsi="Arial" w:cs="Arial"/>
          <w:sz w:val="22"/>
          <w:szCs w:val="22"/>
        </w:rPr>
        <w:t>It is evident that obtaining initial accounts has its benefits on the spot; however, conducting a cognitive interview allows the individual to provide an in-depth response regarding the event. Finer details and topics are explored, which encourages the individual’s recollection, which aids an investigation for officers. </w:t>
      </w:r>
    </w:p>
    <w:p w14:paraId="35E0E389" w14:textId="77777777" w:rsidR="004D385A" w:rsidRDefault="00CD2E60" w:rsidP="004D385A">
      <w:pPr>
        <w:spacing w:line="360" w:lineRule="auto"/>
        <w:jc w:val="both"/>
        <w:rPr>
          <w:rFonts w:ascii="Arial" w:hAnsi="Arial" w:cs="Arial"/>
          <w:u w:val="single"/>
        </w:rPr>
      </w:pPr>
      <w:r w:rsidRPr="008E53D3">
        <w:rPr>
          <w:rFonts w:ascii="Arial" w:hAnsi="Arial" w:cs="Arial"/>
          <w:u w:val="single"/>
        </w:rPr>
        <w:t>Word Count- 1</w:t>
      </w:r>
      <w:r w:rsidR="0082694B">
        <w:rPr>
          <w:rFonts w:ascii="Arial" w:hAnsi="Arial" w:cs="Arial"/>
          <w:u w:val="single"/>
        </w:rPr>
        <w:t>199</w:t>
      </w:r>
    </w:p>
    <w:p w14:paraId="60AE154F" w14:textId="5C9AB364" w:rsidR="008C301B" w:rsidRDefault="005A556E" w:rsidP="004D385A">
      <w:pPr>
        <w:spacing w:line="360" w:lineRule="auto"/>
        <w:jc w:val="center"/>
        <w:rPr>
          <w:rFonts w:ascii="Arial" w:hAnsi="Arial" w:cs="Arial"/>
          <w:u w:val="single"/>
        </w:rPr>
      </w:pPr>
      <w:r w:rsidRPr="005A556E">
        <w:rPr>
          <w:rFonts w:ascii="Arial" w:hAnsi="Arial" w:cs="Arial"/>
          <w:u w:val="single"/>
        </w:rPr>
        <w:lastRenderedPageBreak/>
        <w:t>Examine the positive and negative aspects of media attention when dealing with public protection incidents.</w:t>
      </w:r>
    </w:p>
    <w:p w14:paraId="4D01CB22" w14:textId="5AC402AD" w:rsidR="00080134" w:rsidRPr="00C61A00" w:rsidRDefault="008C301B" w:rsidP="00494EBC">
      <w:pPr>
        <w:spacing w:line="276" w:lineRule="auto"/>
        <w:jc w:val="both"/>
        <w:rPr>
          <w:rFonts w:ascii="Arial" w:hAnsi="Arial" w:cs="Arial"/>
        </w:rPr>
      </w:pPr>
      <w:r w:rsidRPr="00C61A00">
        <w:rPr>
          <w:rFonts w:ascii="Arial" w:hAnsi="Arial" w:cs="Arial"/>
        </w:rPr>
        <w:t>According to The Policing Foundation (2014</w:t>
      </w:r>
      <w:r w:rsidR="00DF7809" w:rsidRPr="00C61A00">
        <w:rPr>
          <w:rFonts w:ascii="Arial" w:hAnsi="Arial" w:cs="Arial"/>
        </w:rPr>
        <w:t>),</w:t>
      </w:r>
      <w:r w:rsidRPr="00C61A00">
        <w:rPr>
          <w:rFonts w:ascii="Arial" w:hAnsi="Arial" w:cs="Arial"/>
        </w:rPr>
        <w:t xml:space="preserve"> social media gives police opportunities to engage with the public</w:t>
      </w:r>
      <w:r w:rsidR="00DF7809" w:rsidRPr="00C61A00">
        <w:rPr>
          <w:rFonts w:ascii="Arial" w:hAnsi="Arial" w:cs="Arial"/>
        </w:rPr>
        <w:t>. It can</w:t>
      </w:r>
      <w:r w:rsidRPr="00C61A00">
        <w:rPr>
          <w:rFonts w:ascii="Arial" w:hAnsi="Arial" w:cs="Arial"/>
        </w:rPr>
        <w:t xml:space="preserve"> assist with gathering </w:t>
      </w:r>
      <w:r w:rsidR="00DF7809" w:rsidRPr="00C61A00">
        <w:rPr>
          <w:rFonts w:ascii="Arial" w:hAnsi="Arial" w:cs="Arial"/>
        </w:rPr>
        <w:t>intelligence, identifying</w:t>
      </w:r>
      <w:r w:rsidRPr="00C61A00">
        <w:rPr>
          <w:rFonts w:ascii="Arial" w:hAnsi="Arial" w:cs="Arial"/>
        </w:rPr>
        <w:t xml:space="preserve"> </w:t>
      </w:r>
      <w:r w:rsidR="00DF7809" w:rsidRPr="00C61A00">
        <w:rPr>
          <w:rFonts w:ascii="Arial" w:hAnsi="Arial" w:cs="Arial"/>
        </w:rPr>
        <w:t>subjects,</w:t>
      </w:r>
      <w:r w:rsidRPr="00C61A00">
        <w:rPr>
          <w:rFonts w:ascii="Arial" w:hAnsi="Arial" w:cs="Arial"/>
        </w:rPr>
        <w:t xml:space="preserve"> and </w:t>
      </w:r>
      <w:r w:rsidR="00DF7809" w:rsidRPr="00C61A00">
        <w:rPr>
          <w:rFonts w:ascii="Arial" w:hAnsi="Arial" w:cs="Arial"/>
        </w:rPr>
        <w:t>assist</w:t>
      </w:r>
      <w:r w:rsidR="00D030E1" w:rsidRPr="00C61A00">
        <w:rPr>
          <w:rFonts w:ascii="Arial" w:hAnsi="Arial" w:cs="Arial"/>
        </w:rPr>
        <w:t xml:space="preserve"> on</w:t>
      </w:r>
      <w:r w:rsidR="00DF7809" w:rsidRPr="00C61A00">
        <w:rPr>
          <w:rFonts w:ascii="Arial" w:hAnsi="Arial" w:cs="Arial"/>
        </w:rPr>
        <w:t xml:space="preserve"> </w:t>
      </w:r>
      <w:r w:rsidRPr="00C61A00">
        <w:rPr>
          <w:rFonts w:ascii="Arial" w:hAnsi="Arial" w:cs="Arial"/>
        </w:rPr>
        <w:t>solv</w:t>
      </w:r>
      <w:r w:rsidR="00DF7809" w:rsidRPr="00C61A00">
        <w:rPr>
          <w:rFonts w:ascii="Arial" w:hAnsi="Arial" w:cs="Arial"/>
        </w:rPr>
        <w:t>ing</w:t>
      </w:r>
      <w:r w:rsidRPr="00C61A00">
        <w:rPr>
          <w:rFonts w:ascii="Arial" w:hAnsi="Arial" w:cs="Arial"/>
        </w:rPr>
        <w:t xml:space="preserve"> </w:t>
      </w:r>
      <w:r w:rsidR="00DF7809" w:rsidRPr="00C61A00">
        <w:rPr>
          <w:rFonts w:ascii="Arial" w:hAnsi="Arial" w:cs="Arial"/>
        </w:rPr>
        <w:t>crimes.</w:t>
      </w:r>
      <w:r w:rsidRPr="00C61A00">
        <w:rPr>
          <w:rFonts w:ascii="Arial" w:hAnsi="Arial" w:cs="Arial"/>
        </w:rPr>
        <w:t xml:space="preserve"> It can also increase publics confidence by sharing positive </w:t>
      </w:r>
      <w:r w:rsidR="00DF7809" w:rsidRPr="00C61A00">
        <w:rPr>
          <w:rFonts w:ascii="Arial" w:hAnsi="Arial" w:cs="Arial"/>
        </w:rPr>
        <w:t xml:space="preserve">outcomes on crimes. According to The Police Foundation (2014), the opportunities within media can come with </w:t>
      </w:r>
      <w:r w:rsidR="00683B6B" w:rsidRPr="00C61A00">
        <w:rPr>
          <w:rFonts w:ascii="Arial" w:hAnsi="Arial" w:cs="Arial"/>
        </w:rPr>
        <w:t xml:space="preserve">its </w:t>
      </w:r>
      <w:r w:rsidR="00DF7809" w:rsidRPr="00C61A00">
        <w:rPr>
          <w:rFonts w:ascii="Arial" w:hAnsi="Arial" w:cs="Arial"/>
        </w:rPr>
        <w:t xml:space="preserve">challenges, which are yet to be fully addressed. </w:t>
      </w:r>
    </w:p>
    <w:p w14:paraId="708C267D" w14:textId="11A09B15" w:rsidR="00F633DF" w:rsidRPr="00C61A00" w:rsidRDefault="00080134" w:rsidP="00494EBC">
      <w:pPr>
        <w:spacing w:line="276" w:lineRule="auto"/>
        <w:jc w:val="both"/>
        <w:rPr>
          <w:rFonts w:ascii="Arial" w:hAnsi="Arial" w:cs="Arial"/>
        </w:rPr>
      </w:pPr>
      <w:r w:rsidRPr="00C61A00">
        <w:rPr>
          <w:rFonts w:ascii="Arial" w:hAnsi="Arial" w:cs="Arial"/>
        </w:rPr>
        <w:t xml:space="preserve">It is noted by </w:t>
      </w:r>
      <w:proofErr w:type="spellStart"/>
      <w:r w:rsidRPr="00C61A00">
        <w:rPr>
          <w:rFonts w:ascii="Arial" w:hAnsi="Arial" w:cs="Arial"/>
        </w:rPr>
        <w:t>Wettone</w:t>
      </w:r>
      <w:proofErr w:type="spellEnd"/>
      <w:r w:rsidR="00C27E09">
        <w:rPr>
          <w:rFonts w:ascii="Arial" w:hAnsi="Arial" w:cs="Arial"/>
        </w:rPr>
        <w:t xml:space="preserve"> </w:t>
      </w:r>
      <w:r w:rsidRPr="00C61A00">
        <w:rPr>
          <w:rFonts w:ascii="Arial" w:hAnsi="Arial" w:cs="Arial"/>
        </w:rPr>
        <w:t xml:space="preserve">(2023) that the relationship between media and police can be very complex, however recent coverage of </w:t>
      </w:r>
      <w:r w:rsidR="00D030E1" w:rsidRPr="00C61A00">
        <w:rPr>
          <w:rFonts w:ascii="Arial" w:hAnsi="Arial" w:cs="Arial"/>
        </w:rPr>
        <w:t>high-profile</w:t>
      </w:r>
      <w:r w:rsidRPr="00C61A00">
        <w:rPr>
          <w:rFonts w:ascii="Arial" w:hAnsi="Arial" w:cs="Arial"/>
        </w:rPr>
        <w:t xml:space="preserve"> crimes involving </w:t>
      </w:r>
      <w:r w:rsidR="00D030E1" w:rsidRPr="00C61A00">
        <w:rPr>
          <w:rFonts w:ascii="Arial" w:hAnsi="Arial" w:cs="Arial"/>
        </w:rPr>
        <w:t>officers,</w:t>
      </w:r>
      <w:r w:rsidRPr="00C61A00">
        <w:rPr>
          <w:rFonts w:ascii="Arial" w:hAnsi="Arial" w:cs="Arial"/>
        </w:rPr>
        <w:t xml:space="preserve"> along with a raft and reviews has highlighted concerns that the current reporting of law enforcement is negatively </w:t>
      </w:r>
      <w:r w:rsidR="00D030E1" w:rsidRPr="00C61A00">
        <w:rPr>
          <w:rFonts w:ascii="Arial" w:hAnsi="Arial" w:cs="Arial"/>
        </w:rPr>
        <w:t>biased,</w:t>
      </w:r>
      <w:r w:rsidRPr="00C61A00">
        <w:rPr>
          <w:rFonts w:ascii="Arial" w:hAnsi="Arial" w:cs="Arial"/>
        </w:rPr>
        <w:t xml:space="preserve"> which contributes to a decrease in publics perceptions.</w:t>
      </w:r>
    </w:p>
    <w:p w14:paraId="69BB7E36" w14:textId="596A2029" w:rsidR="00D030E1" w:rsidRPr="00C61A00" w:rsidRDefault="00D030E1" w:rsidP="00494EBC">
      <w:pPr>
        <w:spacing w:line="276" w:lineRule="auto"/>
        <w:jc w:val="both"/>
        <w:rPr>
          <w:rFonts w:ascii="Arial" w:hAnsi="Arial" w:cs="Arial"/>
        </w:rPr>
      </w:pPr>
      <w:r w:rsidRPr="00C61A00">
        <w:rPr>
          <w:rFonts w:ascii="Arial" w:hAnsi="Arial" w:cs="Arial"/>
        </w:rPr>
        <w:t xml:space="preserve">According to Matthews </w:t>
      </w:r>
      <w:r w:rsidR="00290BB8" w:rsidRPr="00C61A00">
        <w:rPr>
          <w:rFonts w:ascii="Arial" w:hAnsi="Arial" w:cs="Arial"/>
        </w:rPr>
        <w:t>(</w:t>
      </w:r>
      <w:r w:rsidRPr="00C61A00">
        <w:rPr>
          <w:rFonts w:ascii="Arial" w:hAnsi="Arial" w:cs="Arial"/>
        </w:rPr>
        <w:t xml:space="preserve">2021) </w:t>
      </w:r>
      <w:r w:rsidR="00683B6B" w:rsidRPr="00C61A00">
        <w:rPr>
          <w:rFonts w:ascii="Arial" w:hAnsi="Arial" w:cs="Arial"/>
        </w:rPr>
        <w:t>the media</w:t>
      </w:r>
      <w:r w:rsidRPr="00C61A00">
        <w:rPr>
          <w:rFonts w:ascii="Arial" w:hAnsi="Arial" w:cs="Arial"/>
        </w:rPr>
        <w:t xml:space="preserve"> pl</w:t>
      </w:r>
      <w:r w:rsidR="00683B6B" w:rsidRPr="00C61A00">
        <w:rPr>
          <w:rFonts w:ascii="Arial" w:hAnsi="Arial" w:cs="Arial"/>
        </w:rPr>
        <w:t>a</w:t>
      </w:r>
      <w:r w:rsidRPr="00C61A00">
        <w:rPr>
          <w:rFonts w:ascii="Arial" w:hAnsi="Arial" w:cs="Arial"/>
        </w:rPr>
        <w:t>y</w:t>
      </w:r>
      <w:r w:rsidR="00683B6B" w:rsidRPr="00C61A00">
        <w:rPr>
          <w:rFonts w:ascii="Arial" w:hAnsi="Arial" w:cs="Arial"/>
        </w:rPr>
        <w:t xml:space="preserve">s </w:t>
      </w:r>
      <w:r w:rsidRPr="00C61A00">
        <w:rPr>
          <w:rFonts w:ascii="Arial" w:hAnsi="Arial" w:cs="Arial"/>
        </w:rPr>
        <w:t xml:space="preserve">a vital part in modern society giving them the opportunity to write what they deem as relevant, equally the public have a right to be informed of any </w:t>
      </w:r>
      <w:r w:rsidR="00EC4887" w:rsidRPr="00C61A00">
        <w:rPr>
          <w:rFonts w:ascii="Arial" w:hAnsi="Arial" w:cs="Arial"/>
        </w:rPr>
        <w:t>current political, social economic and cultural topics. It is noted that what tabloids print can have an influence on the public’s perception, with the editor having an unconscious power over the opinion of the readers by highlighting their own ideology into the content. When editors publish speculative claims, this can be dangerous due to the general view of news media, which causes individuals to take the information they read as factual.</w:t>
      </w:r>
    </w:p>
    <w:p w14:paraId="78663E31" w14:textId="1408E8A5" w:rsidR="00290BB8" w:rsidRPr="00C61A00" w:rsidRDefault="00290BB8" w:rsidP="00494EBC">
      <w:pPr>
        <w:spacing w:line="276" w:lineRule="auto"/>
        <w:jc w:val="both"/>
        <w:rPr>
          <w:rFonts w:ascii="Arial" w:hAnsi="Arial" w:cs="Arial"/>
        </w:rPr>
      </w:pPr>
      <w:r w:rsidRPr="00C61A00">
        <w:rPr>
          <w:rFonts w:ascii="Arial" w:hAnsi="Arial" w:cs="Arial"/>
        </w:rPr>
        <w:t xml:space="preserve">There have been several high-profile incidents within the United Kingdom that have attracted large media attention, one of these being the case of Sarah Everard (Morton, 2021). </w:t>
      </w:r>
      <w:r w:rsidR="00813E8E" w:rsidRPr="00C61A00">
        <w:rPr>
          <w:rFonts w:ascii="Arial" w:hAnsi="Arial" w:cs="Arial"/>
        </w:rPr>
        <w:t xml:space="preserve">Sarah Everard was a young </w:t>
      </w:r>
      <w:r w:rsidR="003928F9" w:rsidRPr="00C61A00">
        <w:rPr>
          <w:rFonts w:ascii="Arial" w:hAnsi="Arial" w:cs="Arial"/>
        </w:rPr>
        <w:t>33-year-old</w:t>
      </w:r>
      <w:r w:rsidR="00813E8E" w:rsidRPr="00C61A00">
        <w:rPr>
          <w:rFonts w:ascii="Arial" w:hAnsi="Arial" w:cs="Arial"/>
        </w:rPr>
        <w:t xml:space="preserve"> female who was walking home from a </w:t>
      </w:r>
      <w:r w:rsidR="0020411F" w:rsidRPr="00C61A00">
        <w:rPr>
          <w:rFonts w:ascii="Arial" w:hAnsi="Arial" w:cs="Arial"/>
        </w:rPr>
        <w:t>friend’s</w:t>
      </w:r>
      <w:r w:rsidR="00813E8E" w:rsidRPr="00C61A00">
        <w:rPr>
          <w:rFonts w:ascii="Arial" w:hAnsi="Arial" w:cs="Arial"/>
        </w:rPr>
        <w:t xml:space="preserve"> house in Clapham, South London, before she was kidnaped, </w:t>
      </w:r>
      <w:r w:rsidR="00C61A00" w:rsidRPr="00C61A00">
        <w:rPr>
          <w:rFonts w:ascii="Arial" w:hAnsi="Arial" w:cs="Arial"/>
        </w:rPr>
        <w:t>raped,</w:t>
      </w:r>
      <w:r w:rsidR="00813E8E" w:rsidRPr="00C61A00">
        <w:rPr>
          <w:rFonts w:ascii="Arial" w:hAnsi="Arial" w:cs="Arial"/>
        </w:rPr>
        <w:t xml:space="preserve"> and murdered by Wayne </w:t>
      </w:r>
      <w:proofErr w:type="spellStart"/>
      <w:r w:rsidR="00813E8E" w:rsidRPr="00C61A00">
        <w:rPr>
          <w:rFonts w:ascii="Arial" w:hAnsi="Arial" w:cs="Arial"/>
        </w:rPr>
        <w:t>Couzens</w:t>
      </w:r>
      <w:proofErr w:type="spellEnd"/>
      <w:r w:rsidR="00813E8E" w:rsidRPr="00C61A00">
        <w:rPr>
          <w:rFonts w:ascii="Arial" w:hAnsi="Arial" w:cs="Arial"/>
        </w:rPr>
        <w:t xml:space="preserve">. At the time of this incident, Wayne </w:t>
      </w:r>
      <w:proofErr w:type="spellStart"/>
      <w:r w:rsidR="00813E8E" w:rsidRPr="00C61A00">
        <w:rPr>
          <w:rFonts w:ascii="Arial" w:hAnsi="Arial" w:cs="Arial"/>
        </w:rPr>
        <w:t>Couzens</w:t>
      </w:r>
      <w:proofErr w:type="spellEnd"/>
      <w:r w:rsidR="00813E8E" w:rsidRPr="00C61A00">
        <w:rPr>
          <w:rFonts w:ascii="Arial" w:hAnsi="Arial" w:cs="Arial"/>
        </w:rPr>
        <w:t xml:space="preserve"> was a serving Metropolitan Police Officer and had been since 2002. Within a matter of minutes, Wayne </w:t>
      </w:r>
      <w:proofErr w:type="spellStart"/>
      <w:r w:rsidR="00813E8E" w:rsidRPr="00C61A00">
        <w:rPr>
          <w:rFonts w:ascii="Arial" w:hAnsi="Arial" w:cs="Arial"/>
        </w:rPr>
        <w:t>Couzens</w:t>
      </w:r>
      <w:proofErr w:type="spellEnd"/>
      <w:r w:rsidR="00813E8E" w:rsidRPr="00C61A00">
        <w:rPr>
          <w:rFonts w:ascii="Arial" w:hAnsi="Arial" w:cs="Arial"/>
        </w:rPr>
        <w:t xml:space="preserve"> had handcuffed Sarah Everard, pushed her into the back of the police car and </w:t>
      </w:r>
      <w:r w:rsidR="003928F9" w:rsidRPr="00C61A00">
        <w:rPr>
          <w:rFonts w:ascii="Arial" w:hAnsi="Arial" w:cs="Arial"/>
        </w:rPr>
        <w:t>driving away (</w:t>
      </w:r>
      <w:r w:rsidR="003928F9" w:rsidRPr="00C61A00">
        <w:rPr>
          <w:rFonts w:ascii="Arial" w:hAnsi="Arial" w:cs="Arial"/>
        </w:rPr>
        <w:t>Morton, 2021</w:t>
      </w:r>
      <w:r w:rsidR="003928F9" w:rsidRPr="00C61A00">
        <w:rPr>
          <w:rFonts w:ascii="Arial" w:hAnsi="Arial" w:cs="Arial"/>
        </w:rPr>
        <w:t xml:space="preserve">). </w:t>
      </w:r>
    </w:p>
    <w:p w14:paraId="7AD20E21" w14:textId="33C720AA" w:rsidR="00282AC6" w:rsidRPr="00C61A00" w:rsidRDefault="002C2D1B" w:rsidP="00494EBC">
      <w:pPr>
        <w:spacing w:line="276" w:lineRule="auto"/>
        <w:jc w:val="both"/>
        <w:rPr>
          <w:rFonts w:ascii="Arial" w:hAnsi="Arial" w:cs="Arial"/>
          <w:color w:val="121212"/>
        </w:rPr>
      </w:pPr>
      <w:r>
        <w:rPr>
          <w:rFonts w:ascii="Arial" w:hAnsi="Arial" w:cs="Arial"/>
        </w:rPr>
        <w:t>According to Morton (2021) there was a n</w:t>
      </w:r>
      <w:r w:rsidR="003928F9" w:rsidRPr="00C61A00">
        <w:rPr>
          <w:rFonts w:ascii="Arial" w:hAnsi="Arial" w:cs="Arial"/>
        </w:rPr>
        <w:t>earby couple who witnessed the incident</w:t>
      </w:r>
      <w:r>
        <w:rPr>
          <w:rFonts w:ascii="Arial" w:hAnsi="Arial" w:cs="Arial"/>
        </w:rPr>
        <w:t>,</w:t>
      </w:r>
      <w:r w:rsidR="003928F9" w:rsidRPr="00C61A00">
        <w:rPr>
          <w:rFonts w:ascii="Arial" w:hAnsi="Arial" w:cs="Arial"/>
        </w:rPr>
        <w:t xml:space="preserve"> however</w:t>
      </w:r>
      <w:r>
        <w:rPr>
          <w:rFonts w:ascii="Arial" w:hAnsi="Arial" w:cs="Arial"/>
        </w:rPr>
        <w:t>,</w:t>
      </w:r>
      <w:r w:rsidR="003928F9" w:rsidRPr="00C61A00">
        <w:rPr>
          <w:rFonts w:ascii="Arial" w:hAnsi="Arial" w:cs="Arial"/>
        </w:rPr>
        <w:t xml:space="preserve"> they believed they seen and undercover police vehicle carrying out a legitimate arrest and did not think to intervene. </w:t>
      </w:r>
      <w:r w:rsidR="003C067F" w:rsidRPr="00C61A00">
        <w:rPr>
          <w:rFonts w:ascii="Arial" w:hAnsi="Arial" w:cs="Arial"/>
        </w:rPr>
        <w:t xml:space="preserve">Wayne </w:t>
      </w:r>
      <w:proofErr w:type="spellStart"/>
      <w:r w:rsidR="0020411F" w:rsidRPr="00C61A00">
        <w:rPr>
          <w:rFonts w:ascii="Arial" w:hAnsi="Arial" w:cs="Arial"/>
        </w:rPr>
        <w:t>Couzens</w:t>
      </w:r>
      <w:proofErr w:type="spellEnd"/>
      <w:r w:rsidR="0020411F" w:rsidRPr="00C61A00">
        <w:rPr>
          <w:rFonts w:ascii="Arial" w:hAnsi="Arial" w:cs="Arial"/>
        </w:rPr>
        <w:t xml:space="preserve"> then </w:t>
      </w:r>
      <w:proofErr w:type="gramStart"/>
      <w:r w:rsidR="0020411F" w:rsidRPr="00C61A00">
        <w:rPr>
          <w:rFonts w:ascii="Arial" w:hAnsi="Arial" w:cs="Arial"/>
        </w:rPr>
        <w:t>drove</w:t>
      </w:r>
      <w:proofErr w:type="gramEnd"/>
      <w:r w:rsidR="0020411F" w:rsidRPr="00C61A00">
        <w:rPr>
          <w:rFonts w:ascii="Arial" w:hAnsi="Arial" w:cs="Arial"/>
        </w:rPr>
        <w:t xml:space="preserve"> to Dover in Kent, where he placed Ms Everard into his own vehicle before travelling to a remote rural area nearby. </w:t>
      </w:r>
      <w:r w:rsidR="003C067F" w:rsidRPr="00C61A00">
        <w:rPr>
          <w:rFonts w:ascii="Arial" w:hAnsi="Arial" w:cs="Arial"/>
        </w:rPr>
        <w:t xml:space="preserve">Wayne </w:t>
      </w:r>
      <w:proofErr w:type="spellStart"/>
      <w:r w:rsidR="00FD1C0B" w:rsidRPr="00C61A00">
        <w:rPr>
          <w:rFonts w:ascii="Arial" w:hAnsi="Arial" w:cs="Arial"/>
          <w:color w:val="141414"/>
          <w:shd w:val="clear" w:color="auto" w:fill="FFFFFF"/>
        </w:rPr>
        <w:t>Couzens</w:t>
      </w:r>
      <w:proofErr w:type="spellEnd"/>
      <w:r w:rsidR="00FD1C0B" w:rsidRPr="00C61A00">
        <w:rPr>
          <w:rFonts w:ascii="Arial" w:hAnsi="Arial" w:cs="Arial"/>
          <w:color w:val="141414"/>
          <w:shd w:val="clear" w:color="auto" w:fill="FFFFFF"/>
        </w:rPr>
        <w:t xml:space="preserve"> then r</w:t>
      </w:r>
      <w:r w:rsidR="00FD1C0B" w:rsidRPr="00C61A00">
        <w:rPr>
          <w:rFonts w:ascii="Arial" w:hAnsi="Arial" w:cs="Arial"/>
          <w:color w:val="141414"/>
          <w:shd w:val="clear" w:color="auto" w:fill="FFFFFF"/>
        </w:rPr>
        <w:t>aped and murdered his victim - strangling her with his police belt</w:t>
      </w:r>
      <w:r w:rsidR="00FD1C0B" w:rsidRPr="00C61A00">
        <w:rPr>
          <w:rFonts w:ascii="Arial" w:hAnsi="Arial" w:cs="Arial"/>
          <w:color w:val="141414"/>
          <w:shd w:val="clear" w:color="auto" w:fill="FFFFFF"/>
        </w:rPr>
        <w:t xml:space="preserve"> and dumping her body in a nearby woodland. </w:t>
      </w:r>
    </w:p>
    <w:p w14:paraId="1129A1B8" w14:textId="793CE6A2" w:rsidR="00282AC6" w:rsidRPr="00C61A00" w:rsidRDefault="00282AC6"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 xml:space="preserve">TTE, (2024) noted that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had previously been caught exchanging homophobic, sexist, and racist messages with other officers within a what’s app group, this led to six officers being investigated and three who were charged with crimes.</w:t>
      </w:r>
      <w:r w:rsidR="003C067F" w:rsidRPr="00C61A00">
        <w:rPr>
          <w:rFonts w:ascii="Arial" w:hAnsi="Arial" w:cs="Arial"/>
          <w:color w:val="121212"/>
          <w:sz w:val="22"/>
          <w:szCs w:val="22"/>
        </w:rPr>
        <w:t xml:space="preserve"> </w:t>
      </w:r>
      <w:r w:rsidRPr="00C61A00">
        <w:rPr>
          <w:rFonts w:ascii="Arial" w:hAnsi="Arial" w:cs="Arial"/>
          <w:color w:val="121212"/>
          <w:sz w:val="22"/>
          <w:szCs w:val="22"/>
        </w:rPr>
        <w:t xml:space="preserve">It was not mentioned at trial that </w:t>
      </w:r>
      <w:r w:rsidR="003C067F" w:rsidRPr="00C61A00">
        <w:rPr>
          <w:rFonts w:ascii="Arial" w:hAnsi="Arial" w:cs="Arial"/>
          <w:color w:val="121212"/>
          <w:sz w:val="22"/>
          <w:szCs w:val="22"/>
        </w:rPr>
        <w:t xml:space="preserve">Wayne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had any involvement within this. It was also established that </w:t>
      </w:r>
      <w:r w:rsidR="003C067F" w:rsidRPr="00C61A00">
        <w:rPr>
          <w:rFonts w:ascii="Arial" w:hAnsi="Arial" w:cs="Arial"/>
          <w:color w:val="121212"/>
          <w:sz w:val="22"/>
          <w:szCs w:val="22"/>
        </w:rPr>
        <w:t xml:space="preserve">Wayne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had previously been reported eight times for indecent exposure and accused of attempting to kidnap someone at knifepoint and raping two women. It was also noted that</w:t>
      </w:r>
      <w:r w:rsidR="003C067F" w:rsidRPr="00C61A00">
        <w:rPr>
          <w:rFonts w:ascii="Arial" w:hAnsi="Arial" w:cs="Arial"/>
          <w:color w:val="121212"/>
          <w:sz w:val="22"/>
          <w:szCs w:val="22"/>
        </w:rPr>
        <w:t xml:space="preserve"> Wayne</w:t>
      </w:r>
      <w:r w:rsidRPr="00C61A00">
        <w:rPr>
          <w:rFonts w:ascii="Arial" w:hAnsi="Arial" w:cs="Arial"/>
          <w:color w:val="121212"/>
          <w:sz w:val="22"/>
          <w:szCs w:val="22"/>
        </w:rPr>
        <w:t xml:space="preserve">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had committed a serious sexual assault on a child who was barley in her teens. Reporters state </w:t>
      </w:r>
      <w:r w:rsidR="003C067F" w:rsidRPr="00C61A00">
        <w:rPr>
          <w:rFonts w:ascii="Arial" w:hAnsi="Arial" w:cs="Arial"/>
          <w:color w:val="121212"/>
          <w:sz w:val="22"/>
          <w:szCs w:val="22"/>
        </w:rPr>
        <w:t xml:space="preserve">Wayne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had been abusing women long before he joined the police force. It was highlighted that </w:t>
      </w:r>
      <w:r w:rsidR="003C067F" w:rsidRPr="00C61A00">
        <w:rPr>
          <w:rFonts w:ascii="Arial" w:hAnsi="Arial" w:cs="Arial"/>
          <w:color w:val="121212"/>
          <w:sz w:val="22"/>
          <w:szCs w:val="22"/>
        </w:rPr>
        <w:t xml:space="preserve">Wayne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was accepted to be a police officer despite </w:t>
      </w:r>
      <w:r w:rsidR="003C067F" w:rsidRPr="00C61A00">
        <w:rPr>
          <w:rFonts w:ascii="Arial" w:hAnsi="Arial" w:cs="Arial"/>
          <w:color w:val="121212"/>
          <w:sz w:val="22"/>
          <w:szCs w:val="22"/>
        </w:rPr>
        <w:t xml:space="preserve">failing vetting twice and being thrown out of the Territorial Army. It was noted by TTE (2024) that three police forces could have and should have stopped Wayne </w:t>
      </w:r>
      <w:proofErr w:type="spellStart"/>
      <w:r w:rsidR="003C067F" w:rsidRPr="00C61A00">
        <w:rPr>
          <w:rFonts w:ascii="Arial" w:hAnsi="Arial" w:cs="Arial"/>
          <w:color w:val="121212"/>
          <w:sz w:val="22"/>
          <w:szCs w:val="22"/>
        </w:rPr>
        <w:t>Couzens</w:t>
      </w:r>
      <w:proofErr w:type="spellEnd"/>
      <w:r w:rsidR="003C067F" w:rsidRPr="00C61A00">
        <w:rPr>
          <w:rFonts w:ascii="Arial" w:hAnsi="Arial" w:cs="Arial"/>
          <w:color w:val="121212"/>
          <w:sz w:val="22"/>
          <w:szCs w:val="22"/>
        </w:rPr>
        <w:t xml:space="preserve"> however they failed to do so. </w:t>
      </w:r>
    </w:p>
    <w:p w14:paraId="75E7C989" w14:textId="77777777" w:rsidR="00AC1C89" w:rsidRPr="00C61A00" w:rsidRDefault="00AC1C89" w:rsidP="00494EBC">
      <w:pPr>
        <w:pStyle w:val="NormalWeb"/>
        <w:spacing w:before="0" w:beforeAutospacing="0" w:after="0" w:afterAutospacing="0" w:line="276" w:lineRule="auto"/>
        <w:jc w:val="both"/>
        <w:rPr>
          <w:rFonts w:ascii="Arial" w:hAnsi="Arial" w:cs="Arial"/>
          <w:color w:val="121212"/>
          <w:sz w:val="22"/>
          <w:szCs w:val="22"/>
        </w:rPr>
      </w:pPr>
    </w:p>
    <w:p w14:paraId="74F387DD" w14:textId="3068BCA1" w:rsidR="00AC1C89" w:rsidRPr="00C61A00" w:rsidRDefault="00AC1C89"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 xml:space="preserve">Whilst this information had been </w:t>
      </w:r>
      <w:r w:rsidR="00C61A00" w:rsidRPr="00C61A00">
        <w:rPr>
          <w:rFonts w:ascii="Arial" w:hAnsi="Arial" w:cs="Arial"/>
          <w:color w:val="121212"/>
          <w:sz w:val="22"/>
          <w:szCs w:val="22"/>
        </w:rPr>
        <w:t>publicized,</w:t>
      </w:r>
      <w:r w:rsidRPr="00C61A00">
        <w:rPr>
          <w:rFonts w:ascii="Arial" w:hAnsi="Arial" w:cs="Arial"/>
          <w:color w:val="121212"/>
          <w:sz w:val="22"/>
          <w:szCs w:val="22"/>
        </w:rPr>
        <w:t xml:space="preserve"> there are many positives and negatives that </w:t>
      </w:r>
      <w:r w:rsidR="00553EE1" w:rsidRPr="00C61A00">
        <w:rPr>
          <w:rFonts w:ascii="Arial" w:hAnsi="Arial" w:cs="Arial"/>
          <w:color w:val="121212"/>
          <w:sz w:val="22"/>
          <w:szCs w:val="22"/>
        </w:rPr>
        <w:t xml:space="preserve">came with media </w:t>
      </w:r>
      <w:r w:rsidR="002C2D1B" w:rsidRPr="00C61A00">
        <w:rPr>
          <w:rFonts w:ascii="Arial" w:hAnsi="Arial" w:cs="Arial"/>
          <w:color w:val="121212"/>
          <w:sz w:val="22"/>
          <w:szCs w:val="22"/>
        </w:rPr>
        <w:t>attention.</w:t>
      </w:r>
      <w:r w:rsidR="00553EE1" w:rsidRPr="00C61A00">
        <w:rPr>
          <w:rFonts w:ascii="Arial" w:hAnsi="Arial" w:cs="Arial"/>
          <w:color w:val="121212"/>
          <w:sz w:val="22"/>
          <w:szCs w:val="22"/>
        </w:rPr>
        <w:t xml:space="preserve"> </w:t>
      </w:r>
      <w:r w:rsidR="00553EE1" w:rsidRPr="00C61A00">
        <w:rPr>
          <w:rFonts w:ascii="Arial" w:hAnsi="Arial" w:cs="Arial"/>
          <w:color w:val="121212"/>
          <w:sz w:val="22"/>
          <w:szCs w:val="22"/>
        </w:rPr>
        <w:t xml:space="preserve">A timeline of key events was noted by the media of Ms Everards disappearance in </w:t>
      </w:r>
      <w:r w:rsidR="00553EE1" w:rsidRPr="00C61A00">
        <w:rPr>
          <w:rFonts w:ascii="Arial" w:hAnsi="Arial" w:cs="Arial"/>
          <w:color w:val="121212"/>
          <w:sz w:val="22"/>
          <w:szCs w:val="22"/>
        </w:rPr>
        <w:t>2021.</w:t>
      </w:r>
      <w:r w:rsidR="00553EE1" w:rsidRPr="00C61A00">
        <w:rPr>
          <w:rFonts w:ascii="Arial" w:hAnsi="Arial" w:cs="Arial"/>
          <w:color w:val="121212"/>
          <w:sz w:val="22"/>
          <w:szCs w:val="22"/>
        </w:rPr>
        <w:t xml:space="preserve"> </w:t>
      </w:r>
    </w:p>
    <w:p w14:paraId="176C073B" w14:textId="77777777" w:rsidR="00AC1C89" w:rsidRPr="00C61A00" w:rsidRDefault="00AC1C89" w:rsidP="00494EBC">
      <w:pPr>
        <w:pStyle w:val="NormalWeb"/>
        <w:spacing w:before="0" w:beforeAutospacing="0" w:after="0" w:afterAutospacing="0" w:line="276" w:lineRule="auto"/>
        <w:jc w:val="both"/>
        <w:rPr>
          <w:rFonts w:ascii="Arial" w:hAnsi="Arial" w:cs="Arial"/>
          <w:color w:val="121212"/>
          <w:sz w:val="22"/>
          <w:szCs w:val="22"/>
        </w:rPr>
      </w:pPr>
    </w:p>
    <w:p w14:paraId="1B769C6E" w14:textId="77777777" w:rsidR="002C2D1B" w:rsidRDefault="00553EE1"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 xml:space="preserve">The positives of media attention throughout Everards case </w:t>
      </w:r>
      <w:r w:rsidR="008A0C4A" w:rsidRPr="00C61A00">
        <w:rPr>
          <w:rFonts w:ascii="Arial" w:hAnsi="Arial" w:cs="Arial"/>
          <w:color w:val="121212"/>
          <w:sz w:val="22"/>
          <w:szCs w:val="22"/>
        </w:rPr>
        <w:t xml:space="preserve">began </w:t>
      </w:r>
      <w:r w:rsidRPr="00C61A00">
        <w:rPr>
          <w:rFonts w:ascii="Arial" w:hAnsi="Arial" w:cs="Arial"/>
          <w:color w:val="121212"/>
          <w:sz w:val="22"/>
          <w:szCs w:val="22"/>
        </w:rPr>
        <w:t>on Wednesday 3</w:t>
      </w:r>
      <w:r w:rsidRPr="00C61A00">
        <w:rPr>
          <w:rFonts w:ascii="Arial" w:hAnsi="Arial" w:cs="Arial"/>
          <w:color w:val="121212"/>
          <w:sz w:val="22"/>
          <w:szCs w:val="22"/>
          <w:vertAlign w:val="superscript"/>
        </w:rPr>
        <w:t>rd</w:t>
      </w:r>
      <w:r w:rsidRPr="00C61A00">
        <w:rPr>
          <w:rFonts w:ascii="Arial" w:hAnsi="Arial" w:cs="Arial"/>
          <w:color w:val="121212"/>
          <w:sz w:val="22"/>
          <w:szCs w:val="22"/>
        </w:rPr>
        <w:t xml:space="preserve"> March </w:t>
      </w:r>
      <w:r w:rsidR="008A0C4A" w:rsidRPr="00C61A00">
        <w:rPr>
          <w:rFonts w:ascii="Arial" w:hAnsi="Arial" w:cs="Arial"/>
          <w:color w:val="121212"/>
          <w:sz w:val="22"/>
          <w:szCs w:val="22"/>
        </w:rPr>
        <w:t xml:space="preserve">2021 </w:t>
      </w:r>
      <w:r w:rsidRPr="00C61A00">
        <w:rPr>
          <w:rFonts w:ascii="Arial" w:hAnsi="Arial" w:cs="Arial"/>
          <w:color w:val="121212"/>
          <w:sz w:val="22"/>
          <w:szCs w:val="22"/>
        </w:rPr>
        <w:t xml:space="preserve">Everard was reported as missing where a media appeal had been posted regarding her </w:t>
      </w:r>
      <w:r w:rsidR="008A0C4A" w:rsidRPr="00C61A00">
        <w:rPr>
          <w:rFonts w:ascii="Arial" w:hAnsi="Arial" w:cs="Arial"/>
          <w:color w:val="121212"/>
          <w:sz w:val="22"/>
          <w:szCs w:val="22"/>
        </w:rPr>
        <w:t xml:space="preserve">disappearance. </w:t>
      </w:r>
    </w:p>
    <w:p w14:paraId="513A2F9F" w14:textId="77777777" w:rsidR="002C2D1B" w:rsidRDefault="002C2D1B" w:rsidP="00494EBC">
      <w:pPr>
        <w:pStyle w:val="NormalWeb"/>
        <w:spacing w:before="0" w:beforeAutospacing="0" w:after="0" w:afterAutospacing="0" w:line="276" w:lineRule="auto"/>
        <w:jc w:val="both"/>
        <w:rPr>
          <w:rFonts w:ascii="Arial" w:hAnsi="Arial" w:cs="Arial"/>
          <w:color w:val="121212"/>
          <w:sz w:val="22"/>
          <w:szCs w:val="22"/>
        </w:rPr>
      </w:pPr>
    </w:p>
    <w:p w14:paraId="764DAE16" w14:textId="305BEA59" w:rsidR="00AC1C89" w:rsidRPr="00C61A00" w:rsidRDefault="008A0C4A"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6</w:t>
      </w:r>
      <w:r w:rsidRPr="00C61A00">
        <w:rPr>
          <w:rFonts w:ascii="Arial" w:hAnsi="Arial" w:cs="Arial"/>
          <w:color w:val="121212"/>
          <w:sz w:val="22"/>
          <w:szCs w:val="22"/>
          <w:vertAlign w:val="superscript"/>
        </w:rPr>
        <w:t>th</w:t>
      </w:r>
      <w:r w:rsidRPr="00C61A00">
        <w:rPr>
          <w:rFonts w:ascii="Arial" w:hAnsi="Arial" w:cs="Arial"/>
          <w:color w:val="121212"/>
          <w:sz w:val="22"/>
          <w:szCs w:val="22"/>
        </w:rPr>
        <w:t xml:space="preserve"> of March CCTV has been publicly released by Police along with an identification image of her for media to assist, along with social media and </w:t>
      </w:r>
      <w:r w:rsidR="00F448F0" w:rsidRPr="00C61A00">
        <w:rPr>
          <w:rFonts w:ascii="Arial" w:hAnsi="Arial" w:cs="Arial"/>
          <w:color w:val="121212"/>
          <w:sz w:val="22"/>
          <w:szCs w:val="22"/>
        </w:rPr>
        <w:t>news.</w:t>
      </w:r>
      <w:r w:rsidRPr="00C61A00">
        <w:rPr>
          <w:rFonts w:ascii="Arial" w:hAnsi="Arial" w:cs="Arial"/>
          <w:color w:val="121212"/>
          <w:sz w:val="22"/>
          <w:szCs w:val="22"/>
        </w:rPr>
        <w:t xml:space="preserve"> It was noted that a further description was passed by police to the public along with a release of CCTV doorbell.</w:t>
      </w:r>
    </w:p>
    <w:p w14:paraId="0224F2BC" w14:textId="77777777" w:rsidR="008A0C4A" w:rsidRPr="00C61A00" w:rsidRDefault="008A0C4A" w:rsidP="00494EBC">
      <w:pPr>
        <w:pStyle w:val="NormalWeb"/>
        <w:spacing w:before="0" w:beforeAutospacing="0" w:after="0" w:afterAutospacing="0" w:line="276" w:lineRule="auto"/>
        <w:jc w:val="both"/>
        <w:rPr>
          <w:rFonts w:ascii="Arial" w:hAnsi="Arial" w:cs="Arial"/>
          <w:color w:val="121212"/>
          <w:sz w:val="22"/>
          <w:szCs w:val="22"/>
        </w:rPr>
      </w:pPr>
    </w:p>
    <w:p w14:paraId="73F2F443" w14:textId="4041D80E" w:rsidR="00AC1C89" w:rsidRPr="00C61A00" w:rsidRDefault="008A0C4A"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Tuesday 9</w:t>
      </w:r>
      <w:r w:rsidRPr="00C61A00">
        <w:rPr>
          <w:rFonts w:ascii="Arial" w:hAnsi="Arial" w:cs="Arial"/>
          <w:color w:val="121212"/>
          <w:sz w:val="22"/>
          <w:szCs w:val="22"/>
          <w:vertAlign w:val="superscript"/>
        </w:rPr>
        <w:t>th</w:t>
      </w:r>
      <w:r w:rsidRPr="00C61A00">
        <w:rPr>
          <w:rFonts w:ascii="Arial" w:hAnsi="Arial" w:cs="Arial"/>
          <w:color w:val="121212"/>
          <w:sz w:val="22"/>
          <w:szCs w:val="22"/>
        </w:rPr>
        <w:t xml:space="preserve"> of March police and media had circulated a second image of Everard seeking for further assistance within their enquiries</w:t>
      </w:r>
      <w:r w:rsidR="00F448F0" w:rsidRPr="00C61A00">
        <w:rPr>
          <w:rFonts w:ascii="Arial" w:hAnsi="Arial" w:cs="Arial"/>
          <w:color w:val="121212"/>
          <w:sz w:val="22"/>
          <w:szCs w:val="22"/>
        </w:rPr>
        <w:t>.</w:t>
      </w:r>
    </w:p>
    <w:p w14:paraId="709AC939" w14:textId="62F6C8EC" w:rsidR="003504EE" w:rsidRPr="00C61A00" w:rsidRDefault="003504EE" w:rsidP="00494EBC">
      <w:pPr>
        <w:pStyle w:val="NormalWeb"/>
        <w:spacing w:before="0" w:beforeAutospacing="0" w:after="0" w:afterAutospacing="0" w:line="276" w:lineRule="auto"/>
        <w:jc w:val="both"/>
        <w:rPr>
          <w:rFonts w:ascii="Arial" w:hAnsi="Arial" w:cs="Arial"/>
          <w:color w:val="121212"/>
          <w:sz w:val="22"/>
          <w:szCs w:val="22"/>
        </w:rPr>
      </w:pPr>
    </w:p>
    <w:p w14:paraId="494B3A62" w14:textId="77777777" w:rsidR="002C2D1B" w:rsidRDefault="00F448F0"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It was noted by police on the 10</w:t>
      </w:r>
      <w:r w:rsidRPr="00C61A00">
        <w:rPr>
          <w:rFonts w:ascii="Arial" w:hAnsi="Arial" w:cs="Arial"/>
          <w:color w:val="121212"/>
          <w:sz w:val="22"/>
          <w:szCs w:val="22"/>
          <w:vertAlign w:val="superscript"/>
        </w:rPr>
        <w:t>th</w:t>
      </w:r>
      <w:r w:rsidRPr="00C61A00">
        <w:rPr>
          <w:rFonts w:ascii="Arial" w:hAnsi="Arial" w:cs="Arial"/>
          <w:color w:val="121212"/>
          <w:sz w:val="22"/>
          <w:szCs w:val="22"/>
        </w:rPr>
        <w:t xml:space="preserve"> of March that a discovery of human remains was found, where a Met officer had been suspected of the crime and arrested. </w:t>
      </w:r>
    </w:p>
    <w:p w14:paraId="64F29FC2" w14:textId="77777777" w:rsidR="002C2D1B" w:rsidRDefault="002C2D1B" w:rsidP="00494EBC">
      <w:pPr>
        <w:pStyle w:val="NormalWeb"/>
        <w:spacing w:before="0" w:beforeAutospacing="0" w:after="0" w:afterAutospacing="0" w:line="276" w:lineRule="auto"/>
        <w:jc w:val="both"/>
        <w:rPr>
          <w:rFonts w:ascii="Arial" w:hAnsi="Arial" w:cs="Arial"/>
          <w:color w:val="121212"/>
          <w:sz w:val="22"/>
          <w:szCs w:val="22"/>
        </w:rPr>
      </w:pPr>
    </w:p>
    <w:p w14:paraId="3703B3AA" w14:textId="77777777" w:rsidR="002C2D1B" w:rsidRDefault="002C2D1B" w:rsidP="00494EBC">
      <w:pPr>
        <w:pStyle w:val="NormalWeb"/>
        <w:spacing w:before="0" w:beforeAutospacing="0" w:after="0" w:afterAutospacing="0" w:line="276" w:lineRule="auto"/>
        <w:jc w:val="both"/>
        <w:rPr>
          <w:rFonts w:ascii="Arial" w:hAnsi="Arial" w:cs="Arial"/>
          <w:color w:val="121212"/>
          <w:sz w:val="22"/>
          <w:szCs w:val="22"/>
        </w:rPr>
      </w:pPr>
      <w:r>
        <w:rPr>
          <w:rFonts w:ascii="Arial" w:hAnsi="Arial" w:cs="Arial"/>
          <w:color w:val="121212"/>
          <w:sz w:val="22"/>
          <w:szCs w:val="22"/>
        </w:rPr>
        <w:t>O</w:t>
      </w:r>
      <w:r w:rsidR="00F448F0" w:rsidRPr="00C61A00">
        <w:rPr>
          <w:rFonts w:ascii="Arial" w:hAnsi="Arial" w:cs="Arial"/>
          <w:color w:val="121212"/>
          <w:sz w:val="22"/>
          <w:szCs w:val="22"/>
        </w:rPr>
        <w:t>n the 11</w:t>
      </w:r>
      <w:r w:rsidR="00F448F0" w:rsidRPr="00C61A00">
        <w:rPr>
          <w:rFonts w:ascii="Arial" w:hAnsi="Arial" w:cs="Arial"/>
          <w:color w:val="121212"/>
          <w:sz w:val="22"/>
          <w:szCs w:val="22"/>
          <w:vertAlign w:val="superscript"/>
        </w:rPr>
        <w:t>th</w:t>
      </w:r>
      <w:r w:rsidR="00F448F0" w:rsidRPr="00C61A00">
        <w:rPr>
          <w:rFonts w:ascii="Arial" w:hAnsi="Arial" w:cs="Arial"/>
          <w:color w:val="121212"/>
          <w:sz w:val="22"/>
          <w:szCs w:val="22"/>
        </w:rPr>
        <w:t xml:space="preserve"> of March the Metropolitan Police made media aware that the offender in question was a serving officer of Metropolitan. </w:t>
      </w:r>
      <w:r w:rsidR="002214FD" w:rsidRPr="00C61A00">
        <w:rPr>
          <w:rFonts w:ascii="Arial" w:hAnsi="Arial" w:cs="Arial"/>
          <w:color w:val="121212"/>
          <w:sz w:val="22"/>
          <w:szCs w:val="22"/>
        </w:rPr>
        <w:t>This is where media had taken full control, t</w:t>
      </w:r>
      <w:r w:rsidR="00F448F0" w:rsidRPr="00C61A00">
        <w:rPr>
          <w:rFonts w:ascii="Arial" w:hAnsi="Arial" w:cs="Arial"/>
          <w:color w:val="121212"/>
          <w:sz w:val="22"/>
          <w:szCs w:val="22"/>
        </w:rPr>
        <w:t>his was evidently going to cause public’s perception on police to decrease</w:t>
      </w:r>
      <w:r w:rsidR="002214FD" w:rsidRPr="00C61A00">
        <w:rPr>
          <w:rFonts w:ascii="Arial" w:hAnsi="Arial" w:cs="Arial"/>
          <w:color w:val="121212"/>
          <w:sz w:val="22"/>
          <w:szCs w:val="22"/>
        </w:rPr>
        <w:t xml:space="preserve">, and cause fury within the communities.  </w:t>
      </w:r>
    </w:p>
    <w:p w14:paraId="22877039" w14:textId="77777777" w:rsidR="002C2D1B" w:rsidRDefault="002C2D1B" w:rsidP="00494EBC">
      <w:pPr>
        <w:pStyle w:val="NormalWeb"/>
        <w:spacing w:before="0" w:beforeAutospacing="0" w:after="0" w:afterAutospacing="0" w:line="276" w:lineRule="auto"/>
        <w:jc w:val="both"/>
        <w:rPr>
          <w:rFonts w:ascii="Arial" w:hAnsi="Arial" w:cs="Arial"/>
          <w:color w:val="121212"/>
          <w:sz w:val="22"/>
          <w:szCs w:val="22"/>
        </w:rPr>
      </w:pPr>
    </w:p>
    <w:p w14:paraId="683B7740" w14:textId="0D6ECD68" w:rsidR="003504EE" w:rsidRPr="00C61A00" w:rsidRDefault="002214FD"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On the 12</w:t>
      </w:r>
      <w:r w:rsidRPr="00C61A00">
        <w:rPr>
          <w:rFonts w:ascii="Arial" w:hAnsi="Arial" w:cs="Arial"/>
          <w:color w:val="121212"/>
          <w:sz w:val="22"/>
          <w:szCs w:val="22"/>
          <w:vertAlign w:val="superscript"/>
        </w:rPr>
        <w:t>th</w:t>
      </w:r>
      <w:r w:rsidRPr="00C61A00">
        <w:rPr>
          <w:rFonts w:ascii="Arial" w:hAnsi="Arial" w:cs="Arial"/>
          <w:color w:val="121212"/>
          <w:sz w:val="22"/>
          <w:szCs w:val="22"/>
        </w:rPr>
        <w:t xml:space="preserve"> of March </w:t>
      </w:r>
      <w:proofErr w:type="spellStart"/>
      <w:r w:rsidRPr="00C61A00">
        <w:rPr>
          <w:rFonts w:ascii="Arial" w:hAnsi="Arial" w:cs="Arial"/>
          <w:color w:val="121212"/>
          <w:sz w:val="22"/>
          <w:szCs w:val="22"/>
        </w:rPr>
        <w:t>Couzens</w:t>
      </w:r>
      <w:proofErr w:type="spellEnd"/>
      <w:r w:rsidRPr="00C61A00">
        <w:rPr>
          <w:rFonts w:ascii="Arial" w:hAnsi="Arial" w:cs="Arial"/>
          <w:color w:val="121212"/>
          <w:sz w:val="22"/>
          <w:szCs w:val="22"/>
        </w:rPr>
        <w:t xml:space="preserve"> was charged with the murder of Everard, and between the 12</w:t>
      </w:r>
      <w:r w:rsidRPr="00C61A00">
        <w:rPr>
          <w:rFonts w:ascii="Arial" w:hAnsi="Arial" w:cs="Arial"/>
          <w:color w:val="121212"/>
          <w:sz w:val="22"/>
          <w:szCs w:val="22"/>
          <w:vertAlign w:val="superscript"/>
        </w:rPr>
        <w:t>th</w:t>
      </w:r>
      <w:r w:rsidRPr="00C61A00">
        <w:rPr>
          <w:rFonts w:ascii="Arial" w:hAnsi="Arial" w:cs="Arial"/>
          <w:color w:val="121212"/>
          <w:sz w:val="22"/>
          <w:szCs w:val="22"/>
        </w:rPr>
        <w:t xml:space="preserve"> and 30</w:t>
      </w:r>
      <w:r w:rsidRPr="00C61A00">
        <w:rPr>
          <w:rFonts w:ascii="Arial" w:hAnsi="Arial" w:cs="Arial"/>
          <w:color w:val="121212"/>
          <w:sz w:val="22"/>
          <w:szCs w:val="22"/>
          <w:vertAlign w:val="superscript"/>
        </w:rPr>
        <w:t>th</w:t>
      </w:r>
      <w:r w:rsidRPr="00C61A00">
        <w:rPr>
          <w:rFonts w:ascii="Arial" w:hAnsi="Arial" w:cs="Arial"/>
          <w:color w:val="121212"/>
          <w:sz w:val="22"/>
          <w:szCs w:val="22"/>
        </w:rPr>
        <w:t xml:space="preserve"> of March there was high negative media attention, along with public hatred making police duties harder as the public scrutinized officers as whole, this is </w:t>
      </w:r>
      <w:r w:rsidR="00C61A00" w:rsidRPr="00C61A00">
        <w:rPr>
          <w:rFonts w:ascii="Arial" w:hAnsi="Arial" w:cs="Arial"/>
          <w:color w:val="121212"/>
          <w:sz w:val="22"/>
          <w:szCs w:val="22"/>
        </w:rPr>
        <w:t>where</w:t>
      </w:r>
      <w:r w:rsidRPr="00C61A00">
        <w:rPr>
          <w:rFonts w:ascii="Arial" w:hAnsi="Arial" w:cs="Arial"/>
          <w:color w:val="121212"/>
          <w:sz w:val="22"/>
          <w:szCs w:val="22"/>
        </w:rPr>
        <w:t xml:space="preserve"> a significant </w:t>
      </w:r>
      <w:r w:rsidR="004039BD" w:rsidRPr="00C61A00">
        <w:rPr>
          <w:rFonts w:ascii="Arial" w:hAnsi="Arial" w:cs="Arial"/>
          <w:color w:val="121212"/>
          <w:sz w:val="22"/>
          <w:szCs w:val="22"/>
        </w:rPr>
        <w:t xml:space="preserve">lack of trust was built against </w:t>
      </w:r>
      <w:r w:rsidR="00C61A00" w:rsidRPr="00C61A00">
        <w:rPr>
          <w:rFonts w:ascii="Arial" w:hAnsi="Arial" w:cs="Arial"/>
          <w:color w:val="121212"/>
          <w:sz w:val="22"/>
          <w:szCs w:val="22"/>
        </w:rPr>
        <w:t>forces</w:t>
      </w:r>
      <w:r w:rsidR="00C61A00">
        <w:rPr>
          <w:rFonts w:ascii="Arial" w:hAnsi="Arial" w:cs="Arial"/>
          <w:color w:val="121212"/>
          <w:sz w:val="22"/>
          <w:szCs w:val="22"/>
        </w:rPr>
        <w:t xml:space="preserve"> </w:t>
      </w:r>
      <w:r w:rsidR="007D46E7">
        <w:rPr>
          <w:rFonts w:ascii="Arial" w:hAnsi="Arial" w:cs="Arial"/>
          <w:color w:val="121212"/>
          <w:sz w:val="22"/>
          <w:szCs w:val="22"/>
        </w:rPr>
        <w:t>(</w:t>
      </w:r>
      <w:r w:rsidR="00C61A00">
        <w:rPr>
          <w:rFonts w:ascii="Arial" w:hAnsi="Arial" w:cs="Arial"/>
          <w:color w:val="121212"/>
          <w:sz w:val="22"/>
          <w:szCs w:val="22"/>
        </w:rPr>
        <w:t>The Independent</w:t>
      </w:r>
      <w:r w:rsidR="007D46E7">
        <w:rPr>
          <w:rFonts w:ascii="Arial" w:hAnsi="Arial" w:cs="Arial"/>
          <w:color w:val="121212"/>
          <w:sz w:val="22"/>
          <w:szCs w:val="22"/>
        </w:rPr>
        <w:t xml:space="preserve">, </w:t>
      </w:r>
      <w:r w:rsidR="00C61A00">
        <w:rPr>
          <w:rFonts w:ascii="Arial" w:hAnsi="Arial" w:cs="Arial"/>
          <w:color w:val="121212"/>
          <w:sz w:val="22"/>
          <w:szCs w:val="22"/>
        </w:rPr>
        <w:t xml:space="preserve">2014). </w:t>
      </w:r>
    </w:p>
    <w:p w14:paraId="1461EB52" w14:textId="77777777" w:rsidR="00F448F0" w:rsidRPr="00C61A00" w:rsidRDefault="00F448F0" w:rsidP="00494EBC">
      <w:pPr>
        <w:pStyle w:val="NormalWeb"/>
        <w:spacing w:before="0" w:beforeAutospacing="0" w:after="0" w:afterAutospacing="0" w:line="276" w:lineRule="auto"/>
        <w:jc w:val="both"/>
        <w:rPr>
          <w:rFonts w:ascii="Arial" w:hAnsi="Arial" w:cs="Arial"/>
          <w:color w:val="121212"/>
          <w:sz w:val="22"/>
          <w:szCs w:val="22"/>
        </w:rPr>
      </w:pPr>
    </w:p>
    <w:p w14:paraId="763C0A48" w14:textId="40159AC8" w:rsidR="003504EE" w:rsidRPr="00C61A00" w:rsidRDefault="004039BD"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 xml:space="preserve">It is evident that media has a great impact and can assist police on investigating crimes as the media can set out appeals through social media platforms and news tabloids where members of the public can </w:t>
      </w:r>
      <w:r w:rsidR="00C61A00" w:rsidRPr="00C61A00">
        <w:rPr>
          <w:rFonts w:ascii="Arial" w:hAnsi="Arial" w:cs="Arial"/>
          <w:color w:val="121212"/>
          <w:sz w:val="22"/>
          <w:szCs w:val="22"/>
        </w:rPr>
        <w:t>assist.</w:t>
      </w:r>
      <w:r w:rsidRPr="00C61A00">
        <w:rPr>
          <w:rFonts w:ascii="Arial" w:hAnsi="Arial" w:cs="Arial"/>
          <w:color w:val="121212"/>
          <w:sz w:val="22"/>
          <w:szCs w:val="22"/>
        </w:rPr>
        <w:t xml:space="preserve"> </w:t>
      </w:r>
      <w:r w:rsidR="00C61A00" w:rsidRPr="00C61A00">
        <w:rPr>
          <w:rFonts w:ascii="Arial" w:hAnsi="Arial" w:cs="Arial"/>
          <w:color w:val="121212"/>
          <w:sz w:val="22"/>
          <w:szCs w:val="22"/>
        </w:rPr>
        <w:t>However,</w:t>
      </w:r>
      <w:r w:rsidRPr="00C61A00">
        <w:rPr>
          <w:rFonts w:ascii="Arial" w:hAnsi="Arial" w:cs="Arial"/>
          <w:color w:val="121212"/>
          <w:sz w:val="22"/>
          <w:szCs w:val="22"/>
        </w:rPr>
        <w:t xml:space="preserve"> the media can also bring negative attention when carrying out </w:t>
      </w:r>
      <w:r w:rsidR="00C61A00" w:rsidRPr="00C61A00">
        <w:rPr>
          <w:rFonts w:ascii="Arial" w:hAnsi="Arial" w:cs="Arial"/>
          <w:color w:val="121212"/>
          <w:sz w:val="22"/>
          <w:szCs w:val="22"/>
        </w:rPr>
        <w:t>investigation,</w:t>
      </w:r>
      <w:r w:rsidRPr="00C61A00">
        <w:rPr>
          <w:rFonts w:ascii="Arial" w:hAnsi="Arial" w:cs="Arial"/>
          <w:color w:val="121212"/>
          <w:sz w:val="22"/>
          <w:szCs w:val="22"/>
        </w:rPr>
        <w:t xml:space="preserve"> the views of members of the public can significantly decrease by how media </w:t>
      </w:r>
      <w:r w:rsidR="00C61A00" w:rsidRPr="00C61A00">
        <w:rPr>
          <w:rFonts w:ascii="Arial" w:hAnsi="Arial" w:cs="Arial"/>
          <w:color w:val="121212"/>
          <w:sz w:val="22"/>
          <w:szCs w:val="22"/>
        </w:rPr>
        <w:t xml:space="preserve">publicize. This makes it difficult for forces to tackle as views of the public seem to last longer and have a large effect on how </w:t>
      </w:r>
      <w:proofErr w:type="gramStart"/>
      <w:r w:rsidR="00C61A00" w:rsidRPr="00C61A00">
        <w:rPr>
          <w:rFonts w:ascii="Arial" w:hAnsi="Arial" w:cs="Arial"/>
          <w:color w:val="121212"/>
          <w:sz w:val="22"/>
          <w:szCs w:val="22"/>
        </w:rPr>
        <w:t>officers</w:t>
      </w:r>
      <w:proofErr w:type="gramEnd"/>
      <w:r w:rsidR="00C61A00" w:rsidRPr="00C61A00">
        <w:rPr>
          <w:rFonts w:ascii="Arial" w:hAnsi="Arial" w:cs="Arial"/>
          <w:color w:val="121212"/>
          <w:sz w:val="22"/>
          <w:szCs w:val="22"/>
        </w:rPr>
        <w:t xml:space="preserve"> </w:t>
      </w:r>
      <w:r w:rsidR="002C2D1B" w:rsidRPr="00C61A00">
        <w:rPr>
          <w:rFonts w:ascii="Arial" w:hAnsi="Arial" w:cs="Arial"/>
          <w:color w:val="121212"/>
          <w:sz w:val="22"/>
          <w:szCs w:val="22"/>
        </w:rPr>
        <w:t>police.</w:t>
      </w:r>
      <w:r w:rsidR="00C61A00" w:rsidRPr="00C61A00">
        <w:rPr>
          <w:rFonts w:ascii="Arial" w:hAnsi="Arial" w:cs="Arial"/>
          <w:color w:val="121212"/>
          <w:sz w:val="22"/>
          <w:szCs w:val="22"/>
        </w:rPr>
        <w:t xml:space="preserve"> </w:t>
      </w:r>
    </w:p>
    <w:p w14:paraId="23D49CB8" w14:textId="41432EB4" w:rsidR="003504EE" w:rsidRPr="00C61A00" w:rsidRDefault="003504EE" w:rsidP="00494EBC">
      <w:pPr>
        <w:pStyle w:val="NormalWeb"/>
        <w:spacing w:before="0" w:beforeAutospacing="0" w:after="0" w:afterAutospacing="0" w:line="276" w:lineRule="auto"/>
        <w:jc w:val="both"/>
        <w:rPr>
          <w:rFonts w:ascii="Arial" w:hAnsi="Arial" w:cs="Arial"/>
          <w:color w:val="121212"/>
          <w:sz w:val="22"/>
          <w:szCs w:val="22"/>
        </w:rPr>
      </w:pPr>
      <w:r w:rsidRPr="00C61A00">
        <w:rPr>
          <w:rFonts w:ascii="Arial" w:hAnsi="Arial" w:cs="Arial"/>
          <w:color w:val="121212"/>
          <w:sz w:val="22"/>
          <w:szCs w:val="22"/>
        </w:rPr>
        <w:t xml:space="preserve"> </w:t>
      </w:r>
    </w:p>
    <w:p w14:paraId="33F5850D" w14:textId="151EB12C" w:rsidR="003504EE" w:rsidRPr="00C61A00" w:rsidRDefault="003504EE" w:rsidP="00494EBC">
      <w:pPr>
        <w:pStyle w:val="NormalWeb"/>
        <w:spacing w:before="0" w:beforeAutospacing="0" w:after="0" w:afterAutospacing="0" w:line="276" w:lineRule="auto"/>
        <w:jc w:val="both"/>
        <w:rPr>
          <w:rFonts w:ascii="Arial" w:hAnsi="Arial" w:cs="Arial"/>
          <w:color w:val="121212"/>
          <w:sz w:val="22"/>
          <w:szCs w:val="22"/>
        </w:rPr>
      </w:pPr>
    </w:p>
    <w:p w14:paraId="34DF7493" w14:textId="186FE9F6" w:rsidR="003504EE" w:rsidRPr="003504EE" w:rsidRDefault="003504EE" w:rsidP="00494EBC">
      <w:pPr>
        <w:pStyle w:val="NormalWeb"/>
        <w:spacing w:before="0" w:beforeAutospacing="0" w:after="0" w:afterAutospacing="0"/>
        <w:jc w:val="both"/>
        <w:rPr>
          <w:rFonts w:ascii="Arial" w:hAnsi="Arial" w:cs="Arial"/>
          <w:color w:val="121212"/>
          <w:sz w:val="22"/>
          <w:szCs w:val="22"/>
        </w:rPr>
      </w:pPr>
    </w:p>
    <w:p w14:paraId="48770947" w14:textId="771786C7" w:rsidR="00282AC6" w:rsidRPr="00C61A00" w:rsidRDefault="00C61A00" w:rsidP="00494EBC">
      <w:pPr>
        <w:pStyle w:val="NormalWeb"/>
        <w:spacing w:before="0" w:beforeAutospacing="0" w:after="0" w:afterAutospacing="0"/>
        <w:jc w:val="both"/>
        <w:rPr>
          <w:rFonts w:ascii="Arial" w:hAnsi="Arial" w:cs="Arial"/>
          <w:color w:val="121212"/>
          <w:sz w:val="22"/>
          <w:szCs w:val="22"/>
          <w:u w:val="single"/>
        </w:rPr>
      </w:pPr>
      <w:r w:rsidRPr="00C61A00">
        <w:rPr>
          <w:rFonts w:ascii="Arial" w:hAnsi="Arial" w:cs="Arial"/>
          <w:color w:val="121212"/>
          <w:sz w:val="22"/>
          <w:szCs w:val="22"/>
          <w:u w:val="single"/>
        </w:rPr>
        <w:t>Word Count-92</w:t>
      </w:r>
      <w:r w:rsidR="007D46E7">
        <w:rPr>
          <w:rFonts w:ascii="Arial" w:hAnsi="Arial" w:cs="Arial"/>
          <w:color w:val="121212"/>
          <w:sz w:val="22"/>
          <w:szCs w:val="22"/>
          <w:u w:val="single"/>
        </w:rPr>
        <w:t>3</w:t>
      </w:r>
      <w:r w:rsidRPr="00C61A00">
        <w:rPr>
          <w:rFonts w:ascii="Arial" w:hAnsi="Arial" w:cs="Arial"/>
          <w:color w:val="121212"/>
          <w:sz w:val="22"/>
          <w:szCs w:val="22"/>
          <w:u w:val="single"/>
        </w:rPr>
        <w:t xml:space="preserve"> </w:t>
      </w:r>
    </w:p>
    <w:p w14:paraId="18433952" w14:textId="2E94B9C6" w:rsidR="00282AC6" w:rsidRPr="00C61A00" w:rsidRDefault="00282AC6" w:rsidP="00494EBC">
      <w:pPr>
        <w:pStyle w:val="NormalWeb"/>
        <w:spacing w:before="0" w:beforeAutospacing="0" w:after="0" w:afterAutospacing="0"/>
        <w:jc w:val="both"/>
        <w:rPr>
          <w:rFonts w:ascii="Merriweather" w:hAnsi="Merriweather"/>
          <w:color w:val="121212"/>
          <w:sz w:val="27"/>
          <w:szCs w:val="27"/>
          <w:u w:val="single"/>
        </w:rPr>
      </w:pPr>
    </w:p>
    <w:p w14:paraId="248E1E97" w14:textId="77777777" w:rsidR="00494EBC" w:rsidRDefault="00494EBC" w:rsidP="00494EBC">
      <w:pPr>
        <w:jc w:val="both"/>
        <w:rPr>
          <w:rFonts w:ascii="Arial" w:hAnsi="Arial" w:cs="Arial"/>
          <w:u w:val="single"/>
        </w:rPr>
      </w:pPr>
    </w:p>
    <w:p w14:paraId="3A055F51" w14:textId="77777777" w:rsidR="00494EBC" w:rsidRDefault="00494EBC" w:rsidP="00494EBC">
      <w:pPr>
        <w:jc w:val="both"/>
        <w:rPr>
          <w:rFonts w:ascii="Arial" w:hAnsi="Arial" w:cs="Arial"/>
          <w:u w:val="single"/>
        </w:rPr>
      </w:pPr>
    </w:p>
    <w:p w14:paraId="28019C99" w14:textId="77777777" w:rsidR="00494EBC" w:rsidRDefault="00494EBC" w:rsidP="00494EBC">
      <w:pPr>
        <w:jc w:val="both"/>
        <w:rPr>
          <w:rFonts w:ascii="Arial" w:hAnsi="Arial" w:cs="Arial"/>
          <w:u w:val="single"/>
        </w:rPr>
      </w:pPr>
    </w:p>
    <w:p w14:paraId="3E25E78F" w14:textId="77777777" w:rsidR="00494EBC" w:rsidRDefault="00494EBC" w:rsidP="00494EBC">
      <w:pPr>
        <w:jc w:val="both"/>
        <w:rPr>
          <w:rFonts w:ascii="Arial" w:hAnsi="Arial" w:cs="Arial"/>
          <w:u w:val="single"/>
        </w:rPr>
      </w:pPr>
    </w:p>
    <w:p w14:paraId="69371100" w14:textId="335920FF" w:rsidR="002C2D1B" w:rsidRPr="002C2D1B" w:rsidRDefault="00C61A00" w:rsidP="00494EBC">
      <w:pPr>
        <w:jc w:val="both"/>
        <w:rPr>
          <w:rFonts w:ascii="Arial" w:hAnsi="Arial" w:cs="Arial"/>
          <w:u w:val="single"/>
        </w:rPr>
      </w:pPr>
      <w:r w:rsidRPr="00C61A00">
        <w:rPr>
          <w:rFonts w:ascii="Arial" w:hAnsi="Arial" w:cs="Arial"/>
          <w:u w:val="single"/>
        </w:rPr>
        <w:lastRenderedPageBreak/>
        <w:t xml:space="preserve">Reference List </w:t>
      </w:r>
    </w:p>
    <w:p w14:paraId="4B446A0B" w14:textId="77777777" w:rsidR="00494EBC" w:rsidRDefault="00494EBC" w:rsidP="00494EBC">
      <w:pPr>
        <w:spacing w:line="360" w:lineRule="auto"/>
        <w:jc w:val="both"/>
        <w:rPr>
          <w:rFonts w:ascii="Arial" w:hAnsi="Arial" w:cs="Arial"/>
        </w:rPr>
      </w:pPr>
      <w:r w:rsidRPr="004A427A">
        <w:rPr>
          <w:rFonts w:ascii="Arial" w:hAnsi="Arial" w:cs="Arial"/>
        </w:rPr>
        <w:t xml:space="preserve">Achieving Best Evidence, (2022). </w:t>
      </w:r>
    </w:p>
    <w:p w14:paraId="1AA4F89F" w14:textId="77777777" w:rsidR="00494EBC" w:rsidRPr="004A427A" w:rsidRDefault="00494EBC" w:rsidP="00494EBC">
      <w:pPr>
        <w:spacing w:line="360" w:lineRule="auto"/>
        <w:jc w:val="both"/>
        <w:rPr>
          <w:rFonts w:ascii="Arial" w:hAnsi="Arial" w:cs="Arial"/>
          <w:color w:val="2C3E50"/>
          <w:shd w:val="clear" w:color="auto" w:fill="FEF1C4"/>
        </w:rPr>
      </w:pPr>
      <w:r w:rsidRPr="004A427A">
        <w:rPr>
          <w:rFonts w:ascii="Arial" w:hAnsi="Arial" w:cs="Arial"/>
          <w:color w:val="2C3E50"/>
          <w:shd w:val="clear" w:color="auto" w:fill="FEF1C4"/>
        </w:rPr>
        <w:t>College of Policing (2020). </w:t>
      </w:r>
      <w:r w:rsidRPr="004A427A">
        <w:rPr>
          <w:rFonts w:ascii="Arial" w:hAnsi="Arial" w:cs="Arial"/>
          <w:i/>
          <w:iCs/>
          <w:color w:val="2C3E50"/>
          <w:shd w:val="clear" w:color="auto" w:fill="FEF1C4"/>
        </w:rPr>
        <w:t>Introduction to initial accounts</w:t>
      </w:r>
      <w:r w:rsidRPr="004A427A">
        <w:rPr>
          <w:rFonts w:ascii="Arial" w:hAnsi="Arial" w:cs="Arial"/>
          <w:color w:val="2C3E50"/>
          <w:shd w:val="clear" w:color="auto" w:fill="FEF1C4"/>
        </w:rPr>
        <w:t xml:space="preserve">. [online] College of Policing. Available at: </w:t>
      </w:r>
      <w:hyperlink r:id="rId7" w:history="1">
        <w:r w:rsidRPr="004A427A">
          <w:rPr>
            <w:rStyle w:val="Hyperlink"/>
            <w:rFonts w:ascii="Arial" w:hAnsi="Arial" w:cs="Arial"/>
            <w:shd w:val="clear" w:color="auto" w:fill="FEF1C4"/>
          </w:rPr>
          <w:t>https://www.college.police.uk/guidance/obtaining-initial-accounts/introduction-initial-accounts</w:t>
        </w:r>
      </w:hyperlink>
      <w:r w:rsidRPr="004A427A">
        <w:rPr>
          <w:rFonts w:ascii="Arial" w:hAnsi="Arial" w:cs="Arial"/>
          <w:color w:val="2C3E50"/>
          <w:shd w:val="clear" w:color="auto" w:fill="FEF1C4"/>
        </w:rPr>
        <w:t>.</w:t>
      </w:r>
    </w:p>
    <w:p w14:paraId="45E2B052" w14:textId="77777777" w:rsidR="00494EBC" w:rsidRPr="004A427A" w:rsidRDefault="00494EBC" w:rsidP="00494EBC">
      <w:pPr>
        <w:spacing w:line="360" w:lineRule="auto"/>
        <w:jc w:val="both"/>
        <w:rPr>
          <w:rFonts w:ascii="Arial" w:hAnsi="Arial" w:cs="Arial"/>
          <w:color w:val="2C3E50"/>
          <w:shd w:val="clear" w:color="auto" w:fill="FEF1C4"/>
        </w:rPr>
      </w:pPr>
      <w:r w:rsidRPr="004A427A">
        <w:rPr>
          <w:rFonts w:ascii="Arial" w:hAnsi="Arial" w:cs="Arial"/>
          <w:color w:val="2C3E50"/>
          <w:shd w:val="clear" w:color="auto" w:fill="FEF1C4"/>
        </w:rPr>
        <w:t>College of Policing. (2013). </w:t>
      </w:r>
      <w:r w:rsidRPr="004A427A">
        <w:rPr>
          <w:rFonts w:ascii="Arial" w:hAnsi="Arial" w:cs="Arial"/>
          <w:i/>
          <w:iCs/>
          <w:color w:val="2C3E50"/>
          <w:shd w:val="clear" w:color="auto" w:fill="FEF1C4"/>
        </w:rPr>
        <w:t>Investigation process</w:t>
      </w:r>
      <w:r w:rsidRPr="004A427A">
        <w:rPr>
          <w:rFonts w:ascii="Arial" w:hAnsi="Arial" w:cs="Arial"/>
          <w:color w:val="2C3E50"/>
          <w:shd w:val="clear" w:color="auto" w:fill="FEF1C4"/>
        </w:rPr>
        <w:t xml:space="preserve">. [online] Available at: </w:t>
      </w:r>
      <w:hyperlink r:id="rId8" w:anchor=":~:text=any%20further%20action.-" w:history="1">
        <w:r w:rsidRPr="004A427A">
          <w:rPr>
            <w:rStyle w:val="Hyperlink"/>
            <w:rFonts w:ascii="Arial" w:hAnsi="Arial" w:cs="Arial"/>
            <w:shd w:val="clear" w:color="auto" w:fill="FEF1C4"/>
          </w:rPr>
          <w:t>https://www.college.police.uk/app/investigation/investigation-process#:~:text=any%20further%20action.-</w:t>
        </w:r>
      </w:hyperlink>
      <w:r w:rsidRPr="004A427A">
        <w:rPr>
          <w:rFonts w:ascii="Arial" w:hAnsi="Arial" w:cs="Arial"/>
          <w:color w:val="2C3E50"/>
          <w:shd w:val="clear" w:color="auto" w:fill="FEF1C4"/>
        </w:rPr>
        <w:t>.</w:t>
      </w:r>
    </w:p>
    <w:p w14:paraId="24931B59" w14:textId="77777777" w:rsidR="00494EBC" w:rsidRPr="004A427A" w:rsidRDefault="00494EBC" w:rsidP="00494EBC">
      <w:pPr>
        <w:spacing w:line="360" w:lineRule="auto"/>
        <w:jc w:val="both"/>
        <w:rPr>
          <w:rFonts w:ascii="Arial" w:hAnsi="Arial" w:cs="Arial"/>
          <w:color w:val="2C3E50"/>
          <w:shd w:val="clear" w:color="auto" w:fill="FEF1C4"/>
        </w:rPr>
      </w:pPr>
      <w:r w:rsidRPr="004A427A">
        <w:rPr>
          <w:rFonts w:ascii="Arial" w:hAnsi="Arial" w:cs="Arial"/>
          <w:color w:val="2C3E50"/>
          <w:shd w:val="clear" w:color="auto" w:fill="FEF1C4"/>
        </w:rPr>
        <w:t>Farrell, C. (2022). </w:t>
      </w:r>
      <w:r w:rsidRPr="004A427A">
        <w:rPr>
          <w:rFonts w:ascii="Arial" w:hAnsi="Arial" w:cs="Arial"/>
          <w:i/>
          <w:iCs/>
          <w:color w:val="2C3E50"/>
          <w:shd w:val="clear" w:color="auto" w:fill="FEF1C4"/>
        </w:rPr>
        <w:t>Partnership Working – Why is this important</w:t>
      </w:r>
      <w:r w:rsidRPr="004A427A">
        <w:rPr>
          <w:rFonts w:ascii="Arial" w:hAnsi="Arial" w:cs="Arial"/>
          <w:color w:val="2C3E50"/>
          <w:shd w:val="clear" w:color="auto" w:fill="FEF1C4"/>
        </w:rPr>
        <w:t xml:space="preserve">. [online] Careers in Blue. Available at: </w:t>
      </w:r>
      <w:hyperlink r:id="rId9" w:history="1">
        <w:r w:rsidRPr="004A427A">
          <w:rPr>
            <w:rFonts w:ascii="Arial" w:hAnsi="Arial" w:cs="Arial"/>
            <w:color w:val="0563C1" w:themeColor="hyperlink"/>
            <w:u w:val="single"/>
            <w:shd w:val="clear" w:color="auto" w:fill="FEF1C4"/>
          </w:rPr>
          <w:t>https://careersinblue.co.uk/partnership-working-why-is-this-important/</w:t>
        </w:r>
      </w:hyperlink>
      <w:r w:rsidRPr="004A427A">
        <w:rPr>
          <w:rFonts w:ascii="Arial" w:hAnsi="Arial" w:cs="Arial"/>
          <w:color w:val="2C3E50"/>
          <w:shd w:val="clear" w:color="auto" w:fill="FEF1C4"/>
        </w:rPr>
        <w:t>.</w:t>
      </w:r>
    </w:p>
    <w:p w14:paraId="3A8CEBD7" w14:textId="77777777" w:rsidR="00494EBC" w:rsidRPr="004A427A" w:rsidRDefault="00494EBC" w:rsidP="00494EBC">
      <w:pPr>
        <w:spacing w:line="360" w:lineRule="auto"/>
        <w:jc w:val="both"/>
        <w:rPr>
          <w:rFonts w:ascii="Arial" w:hAnsi="Arial" w:cs="Arial"/>
          <w:color w:val="0563C1" w:themeColor="hyperlink"/>
          <w:u w:val="single"/>
          <w:shd w:val="clear" w:color="auto" w:fill="FEF1C4"/>
        </w:rPr>
      </w:pPr>
      <w:r w:rsidRPr="004A427A">
        <w:rPr>
          <w:rFonts w:ascii="Arial" w:hAnsi="Arial" w:cs="Arial"/>
          <w:color w:val="2C3E50"/>
          <w:shd w:val="clear" w:color="auto" w:fill="FEF1C4"/>
        </w:rPr>
        <w:t>JESIP (2022). </w:t>
      </w:r>
      <w:r w:rsidRPr="004A427A">
        <w:rPr>
          <w:rFonts w:ascii="Arial" w:hAnsi="Arial" w:cs="Arial"/>
          <w:i/>
          <w:iCs/>
          <w:color w:val="2C3E50"/>
          <w:shd w:val="clear" w:color="auto" w:fill="FEF1C4"/>
        </w:rPr>
        <w:t>Principles for joint working</w:t>
      </w:r>
      <w:r w:rsidRPr="004A427A">
        <w:rPr>
          <w:rFonts w:ascii="Arial" w:hAnsi="Arial" w:cs="Arial"/>
          <w:color w:val="2C3E50"/>
          <w:shd w:val="clear" w:color="auto" w:fill="FEF1C4"/>
        </w:rPr>
        <w:t xml:space="preserve">. [online] JESIP Website. Available at: </w:t>
      </w:r>
      <w:hyperlink r:id="rId10" w:history="1">
        <w:r w:rsidRPr="004A427A">
          <w:rPr>
            <w:rFonts w:ascii="Arial" w:hAnsi="Arial" w:cs="Arial"/>
            <w:color w:val="0563C1" w:themeColor="hyperlink"/>
            <w:u w:val="single"/>
            <w:shd w:val="clear" w:color="auto" w:fill="FEF1C4"/>
          </w:rPr>
          <w:t>https://www.jesip.org.uk/joint-doctrine/principles-for-joint-working/</w:t>
        </w:r>
      </w:hyperlink>
    </w:p>
    <w:p w14:paraId="4B406E06" w14:textId="77777777" w:rsidR="00494EBC" w:rsidRPr="002C2D1B" w:rsidRDefault="00494EBC" w:rsidP="00494EBC">
      <w:pPr>
        <w:jc w:val="both"/>
        <w:rPr>
          <w:rFonts w:ascii="Arial" w:hAnsi="Arial" w:cs="Arial"/>
        </w:rPr>
      </w:pPr>
      <w:r w:rsidRPr="002C2D1B">
        <w:rPr>
          <w:rFonts w:ascii="Arial" w:hAnsi="Arial" w:cs="Arial"/>
          <w:color w:val="2C3E50"/>
          <w:shd w:val="clear" w:color="auto" w:fill="FEF1C4"/>
        </w:rPr>
        <w:t>Matthews, L. (2021). How are defendants of high-profile court cases framed in the media? A qualitative analysis of news media coverage of Caroline Flack’s arrest. </w:t>
      </w:r>
      <w:r w:rsidRPr="002C2D1B">
        <w:rPr>
          <w:rFonts w:ascii="Arial" w:hAnsi="Arial" w:cs="Arial"/>
          <w:i/>
          <w:iCs/>
          <w:color w:val="2C3E50"/>
          <w:shd w:val="clear" w:color="auto" w:fill="FEF1C4"/>
        </w:rPr>
        <w:t>The Plymouth Student Scientist</w:t>
      </w:r>
      <w:r w:rsidRPr="002C2D1B">
        <w:rPr>
          <w:rFonts w:ascii="Arial" w:hAnsi="Arial" w:cs="Arial"/>
          <w:color w:val="2C3E50"/>
          <w:shd w:val="clear" w:color="auto" w:fill="FEF1C4"/>
        </w:rPr>
        <w:t>, [online] 14(2), pp.548–570. Available at: https://pearl.plymouth.ac.uk/bitstream/handle/10026.1/18515/TPSS-Vol14n2_548-570Matthews.pdf?sequence=1.</w:t>
      </w:r>
    </w:p>
    <w:p w14:paraId="01C9AAA2" w14:textId="77777777" w:rsidR="00494EBC" w:rsidRPr="004A427A" w:rsidRDefault="00494EBC" w:rsidP="00494EBC">
      <w:pPr>
        <w:spacing w:line="360" w:lineRule="auto"/>
        <w:jc w:val="both"/>
        <w:rPr>
          <w:rFonts w:ascii="Arial" w:hAnsi="Arial" w:cs="Arial"/>
          <w:color w:val="2C3E50"/>
          <w:kern w:val="0"/>
          <w:shd w:val="clear" w:color="auto" w:fill="FEF1C4"/>
          <w14:ligatures w14:val="none"/>
        </w:rPr>
      </w:pPr>
      <w:r w:rsidRPr="004A427A">
        <w:rPr>
          <w:rFonts w:ascii="Arial" w:hAnsi="Arial" w:cs="Arial"/>
          <w:color w:val="2C3E50"/>
          <w:kern w:val="0"/>
          <w:shd w:val="clear" w:color="auto" w:fill="FEF1C4"/>
          <w14:ligatures w14:val="none"/>
        </w:rPr>
        <w:t>Maya (2018.)</w:t>
      </w:r>
    </w:p>
    <w:p w14:paraId="30A3C326" w14:textId="77777777" w:rsidR="00494EBC" w:rsidRDefault="00494EBC" w:rsidP="00494EBC">
      <w:pPr>
        <w:tabs>
          <w:tab w:val="left" w:pos="1546"/>
        </w:tabs>
        <w:spacing w:line="360" w:lineRule="auto"/>
        <w:jc w:val="both"/>
        <w:rPr>
          <w:rFonts w:ascii="Arial" w:hAnsi="Arial" w:cs="Arial"/>
          <w:color w:val="2C3E50"/>
          <w:shd w:val="clear" w:color="auto" w:fill="FEF1C4"/>
        </w:rPr>
      </w:pPr>
      <w:proofErr w:type="spellStart"/>
      <w:r w:rsidRPr="004A427A">
        <w:rPr>
          <w:rFonts w:ascii="Arial" w:hAnsi="Arial" w:cs="Arial"/>
          <w:color w:val="2C3E50"/>
          <w:shd w:val="clear" w:color="auto" w:fill="FEF1C4"/>
        </w:rPr>
        <w:t>Mcleod</w:t>
      </w:r>
      <w:proofErr w:type="spellEnd"/>
      <w:r w:rsidRPr="004A427A">
        <w:rPr>
          <w:rFonts w:ascii="Arial" w:hAnsi="Arial" w:cs="Arial"/>
          <w:color w:val="2C3E50"/>
          <w:shd w:val="clear" w:color="auto" w:fill="FEF1C4"/>
        </w:rPr>
        <w:t>, S. (2023). </w:t>
      </w:r>
      <w:r w:rsidRPr="004A427A">
        <w:rPr>
          <w:rFonts w:ascii="Arial" w:hAnsi="Arial" w:cs="Arial"/>
          <w:i/>
          <w:iCs/>
          <w:color w:val="2C3E50"/>
          <w:shd w:val="clear" w:color="auto" w:fill="FEF1C4"/>
        </w:rPr>
        <w:t>Cognitive Interview Technique | Simply Psychology</w:t>
      </w:r>
      <w:r w:rsidRPr="004A427A">
        <w:rPr>
          <w:rFonts w:ascii="Arial" w:hAnsi="Arial" w:cs="Arial"/>
          <w:color w:val="2C3E50"/>
          <w:shd w:val="clear" w:color="auto" w:fill="FEF1C4"/>
        </w:rPr>
        <w:t xml:space="preserve">. [online] Simplypsychology.org. Available at: </w:t>
      </w:r>
      <w:hyperlink r:id="rId11" w:history="1">
        <w:r w:rsidRPr="00DE204C">
          <w:rPr>
            <w:rStyle w:val="Hyperlink"/>
            <w:rFonts w:ascii="Arial" w:hAnsi="Arial" w:cs="Arial"/>
            <w:shd w:val="clear" w:color="auto" w:fill="FEF1C4"/>
          </w:rPr>
          <w:t>https://www.simplypsychology.org/cognitive-interview.html</w:t>
        </w:r>
      </w:hyperlink>
    </w:p>
    <w:p w14:paraId="1582486D" w14:textId="77777777" w:rsidR="00494EBC" w:rsidRPr="002C2D1B" w:rsidRDefault="00494EBC" w:rsidP="00494EBC">
      <w:pPr>
        <w:jc w:val="both"/>
        <w:rPr>
          <w:rFonts w:ascii="Arial" w:hAnsi="Arial" w:cs="Arial"/>
        </w:rPr>
      </w:pPr>
      <w:r w:rsidRPr="002C2D1B">
        <w:rPr>
          <w:rFonts w:ascii="Arial" w:hAnsi="Arial" w:cs="Arial"/>
          <w:color w:val="2C3E50"/>
          <w:shd w:val="clear" w:color="auto" w:fill="FEF1C4"/>
        </w:rPr>
        <w:t xml:space="preserve">Morton, B. (2021). Sarah Everard: How Wayne </w:t>
      </w:r>
      <w:proofErr w:type="spellStart"/>
      <w:r w:rsidRPr="002C2D1B">
        <w:rPr>
          <w:rFonts w:ascii="Arial" w:hAnsi="Arial" w:cs="Arial"/>
          <w:color w:val="2C3E50"/>
          <w:shd w:val="clear" w:color="auto" w:fill="FEF1C4"/>
        </w:rPr>
        <w:t>Couzens</w:t>
      </w:r>
      <w:proofErr w:type="spellEnd"/>
      <w:r w:rsidRPr="002C2D1B">
        <w:rPr>
          <w:rFonts w:ascii="Arial" w:hAnsi="Arial" w:cs="Arial"/>
          <w:color w:val="2C3E50"/>
          <w:shd w:val="clear" w:color="auto" w:fill="FEF1C4"/>
        </w:rPr>
        <w:t xml:space="preserve"> planned her murder. </w:t>
      </w:r>
      <w:r w:rsidRPr="002C2D1B">
        <w:rPr>
          <w:rFonts w:ascii="Arial" w:hAnsi="Arial" w:cs="Arial"/>
          <w:i/>
          <w:iCs/>
          <w:color w:val="2C3E50"/>
          <w:shd w:val="clear" w:color="auto" w:fill="FEF1C4"/>
        </w:rPr>
        <w:t>BBC News</w:t>
      </w:r>
      <w:r w:rsidRPr="002C2D1B">
        <w:rPr>
          <w:rFonts w:ascii="Arial" w:hAnsi="Arial" w:cs="Arial"/>
          <w:color w:val="2C3E50"/>
          <w:shd w:val="clear" w:color="auto" w:fill="FEF1C4"/>
        </w:rPr>
        <w:t>. [online] 30 Sep. Available at: https://www.bbc.co.uk/news/uk-58746108.</w:t>
      </w:r>
    </w:p>
    <w:p w14:paraId="422129E1" w14:textId="77777777" w:rsidR="00494EBC" w:rsidRPr="004A427A" w:rsidRDefault="00494EBC" w:rsidP="00494EBC">
      <w:pPr>
        <w:spacing w:line="360" w:lineRule="auto"/>
        <w:jc w:val="both"/>
        <w:rPr>
          <w:rFonts w:ascii="Arial" w:hAnsi="Arial" w:cs="Arial"/>
          <w:color w:val="0000FF"/>
          <w:u w:val="single"/>
        </w:rPr>
      </w:pPr>
      <w:r w:rsidRPr="004A427A">
        <w:rPr>
          <w:rFonts w:ascii="Arial" w:hAnsi="Arial" w:cs="Arial"/>
        </w:rPr>
        <w:t xml:space="preserve">National Police Chief’s Council. (n.d.) </w:t>
      </w:r>
      <w:hyperlink r:id="rId12" w:history="1">
        <w:r w:rsidRPr="004A427A">
          <w:rPr>
            <w:rFonts w:ascii="Arial" w:hAnsi="Arial" w:cs="Arial"/>
            <w:color w:val="0000FF"/>
            <w:u w:val="single"/>
          </w:rPr>
          <w:t>policing_vision_2025.pdf (college.police.uk)</w:t>
        </w:r>
      </w:hyperlink>
    </w:p>
    <w:p w14:paraId="0D5083FE" w14:textId="77777777" w:rsidR="00494EBC" w:rsidRPr="004A427A" w:rsidRDefault="00494EBC" w:rsidP="00494EBC">
      <w:pPr>
        <w:pStyle w:val="Default"/>
        <w:spacing w:line="360" w:lineRule="auto"/>
        <w:jc w:val="both"/>
        <w:rPr>
          <w:color w:val="2C3E50"/>
          <w:sz w:val="22"/>
          <w:szCs w:val="22"/>
          <w:shd w:val="clear" w:color="auto" w:fill="FEF1C4"/>
        </w:rPr>
      </w:pPr>
      <w:r w:rsidRPr="004A427A">
        <w:rPr>
          <w:color w:val="2C3E50"/>
          <w:sz w:val="22"/>
          <w:szCs w:val="22"/>
          <w:shd w:val="clear" w:color="auto" w:fill="FEF1C4"/>
        </w:rPr>
        <w:t>National Police Chief's Council (2018). </w:t>
      </w:r>
      <w:r w:rsidRPr="004A427A">
        <w:rPr>
          <w:i/>
          <w:iCs/>
          <w:color w:val="2C3E50"/>
          <w:sz w:val="22"/>
          <w:szCs w:val="22"/>
          <w:shd w:val="clear" w:color="auto" w:fill="FEF1C4"/>
        </w:rPr>
        <w:t xml:space="preserve">Policing, </w:t>
      </w:r>
      <w:proofErr w:type="gramStart"/>
      <w:r w:rsidRPr="004A427A">
        <w:rPr>
          <w:i/>
          <w:iCs/>
          <w:color w:val="2C3E50"/>
          <w:sz w:val="22"/>
          <w:szCs w:val="22"/>
          <w:shd w:val="clear" w:color="auto" w:fill="FEF1C4"/>
        </w:rPr>
        <w:t>Health</w:t>
      </w:r>
      <w:proofErr w:type="gramEnd"/>
      <w:r w:rsidRPr="004A427A">
        <w:rPr>
          <w:i/>
          <w:iCs/>
          <w:color w:val="2C3E50"/>
          <w:sz w:val="22"/>
          <w:szCs w:val="22"/>
          <w:shd w:val="clear" w:color="auto" w:fill="FEF1C4"/>
        </w:rPr>
        <w:t xml:space="preserve"> and Social Care: working together to protect and prevent harm to vulnerable people</w:t>
      </w:r>
      <w:r w:rsidRPr="004A427A">
        <w:rPr>
          <w:color w:val="2C3E50"/>
          <w:sz w:val="22"/>
          <w:szCs w:val="22"/>
          <w:shd w:val="clear" w:color="auto" w:fill="FEF1C4"/>
        </w:rPr>
        <w:t xml:space="preserve">. [online] National Police Chiefs’ Council (NPCC). Available at: </w:t>
      </w:r>
      <w:hyperlink r:id="rId13" w:history="1">
        <w:r w:rsidRPr="004A427A">
          <w:rPr>
            <w:rStyle w:val="Hyperlink"/>
            <w:sz w:val="22"/>
            <w:szCs w:val="22"/>
            <w:shd w:val="clear" w:color="auto" w:fill="FEF1C4"/>
          </w:rPr>
          <w:t>https://news.npcc.police.uk/releases/policing-health-and-social-care-consensus</w:t>
        </w:r>
      </w:hyperlink>
      <w:r w:rsidRPr="004A427A">
        <w:rPr>
          <w:color w:val="2C3E50"/>
          <w:sz w:val="22"/>
          <w:szCs w:val="22"/>
          <w:shd w:val="clear" w:color="auto" w:fill="FEF1C4"/>
        </w:rPr>
        <w:t>.</w:t>
      </w:r>
    </w:p>
    <w:p w14:paraId="64E46649" w14:textId="77777777" w:rsidR="00494EBC" w:rsidRPr="004A427A" w:rsidRDefault="00494EBC" w:rsidP="00494EBC">
      <w:pPr>
        <w:spacing w:line="360" w:lineRule="auto"/>
        <w:jc w:val="both"/>
        <w:rPr>
          <w:rFonts w:ascii="Arial" w:hAnsi="Arial" w:cs="Arial"/>
          <w:color w:val="2C3E50"/>
          <w:kern w:val="0"/>
          <w:shd w:val="clear" w:color="auto" w:fill="FEF1C4"/>
          <w14:ligatures w14:val="none"/>
        </w:rPr>
      </w:pPr>
      <w:r w:rsidRPr="004A427A">
        <w:rPr>
          <w:rFonts w:ascii="Arial" w:hAnsi="Arial" w:cs="Arial"/>
          <w:color w:val="2C3E50"/>
          <w:kern w:val="0"/>
          <w:shd w:val="clear" w:color="auto" w:fill="FEF1C4"/>
          <w14:ligatures w14:val="none"/>
        </w:rPr>
        <w:t>Restorative Justice Council (2015). </w:t>
      </w:r>
    </w:p>
    <w:p w14:paraId="2934F582" w14:textId="77777777" w:rsidR="00494EBC" w:rsidRPr="002C2D1B" w:rsidRDefault="00494EBC" w:rsidP="00494EBC">
      <w:pPr>
        <w:jc w:val="both"/>
        <w:rPr>
          <w:rFonts w:ascii="Arial" w:hAnsi="Arial" w:cs="Arial"/>
        </w:rPr>
      </w:pPr>
      <w:r w:rsidRPr="002C2D1B">
        <w:rPr>
          <w:rFonts w:ascii="Arial" w:hAnsi="Arial" w:cs="Arial"/>
          <w:color w:val="2C3E50"/>
          <w:shd w:val="clear" w:color="auto" w:fill="FEF1C4"/>
        </w:rPr>
        <w:t>The Independent. (2024). </w:t>
      </w:r>
      <w:r w:rsidRPr="002C2D1B">
        <w:rPr>
          <w:rFonts w:ascii="Arial" w:hAnsi="Arial" w:cs="Arial"/>
          <w:i/>
          <w:iCs/>
          <w:color w:val="2C3E50"/>
          <w:shd w:val="clear" w:color="auto" w:fill="FEF1C4"/>
        </w:rPr>
        <w:t>What happened to Sarah Everard? Timeline of events in 33-year-old’s disappearance</w:t>
      </w:r>
      <w:r w:rsidRPr="002C2D1B">
        <w:rPr>
          <w:rFonts w:ascii="Arial" w:hAnsi="Arial" w:cs="Arial"/>
          <w:color w:val="2C3E50"/>
          <w:shd w:val="clear" w:color="auto" w:fill="FEF1C4"/>
        </w:rPr>
        <w:t>. [online] Available at: https://www.independent.co.uk/news/uk/crime/sarah-everard-what-happened-wayne-couzens-report-b2504551.html.</w:t>
      </w:r>
    </w:p>
    <w:p w14:paraId="6FBB40C9" w14:textId="77777777" w:rsidR="00494EBC" w:rsidRPr="002C2D1B" w:rsidRDefault="00494EBC" w:rsidP="00494EBC">
      <w:pPr>
        <w:jc w:val="both"/>
        <w:rPr>
          <w:rFonts w:ascii="Arial" w:hAnsi="Arial" w:cs="Arial"/>
          <w:color w:val="2C3E50"/>
          <w:shd w:val="clear" w:color="auto" w:fill="FEF1C4"/>
        </w:rPr>
      </w:pPr>
      <w:r w:rsidRPr="002C2D1B">
        <w:rPr>
          <w:rFonts w:ascii="Arial" w:hAnsi="Arial" w:cs="Arial"/>
          <w:color w:val="2C3E50"/>
          <w:shd w:val="clear" w:color="auto" w:fill="FEF1C4"/>
        </w:rPr>
        <w:lastRenderedPageBreak/>
        <w:t>The Police Foundation (2014). </w:t>
      </w:r>
      <w:r w:rsidRPr="002C2D1B">
        <w:rPr>
          <w:rFonts w:ascii="Arial" w:hAnsi="Arial" w:cs="Arial"/>
          <w:i/>
          <w:iCs/>
          <w:color w:val="2C3E50"/>
          <w:shd w:val="clear" w:color="auto" w:fill="FEF1C4"/>
        </w:rPr>
        <w:t>briefing The Series 3, Edition 1</w:t>
      </w:r>
      <w:r w:rsidRPr="002C2D1B">
        <w:rPr>
          <w:rFonts w:ascii="Arial" w:hAnsi="Arial" w:cs="Arial"/>
          <w:color w:val="2C3E50"/>
          <w:shd w:val="clear" w:color="auto" w:fill="FEF1C4"/>
        </w:rPr>
        <w:t xml:space="preserve">. [online] Available at: </w:t>
      </w:r>
      <w:hyperlink r:id="rId14" w:history="1">
        <w:r w:rsidRPr="002C2D1B">
          <w:rPr>
            <w:rFonts w:ascii="Arial" w:hAnsi="Arial" w:cs="Arial"/>
            <w:color w:val="0000FF"/>
            <w:u w:val="single"/>
            <w:shd w:val="clear" w:color="auto" w:fill="FEF1C4"/>
          </w:rPr>
          <w:t>https://www.police-foundation.org.uk/wp-content/uploads/2017/08/Social_media_briefing_FINAL.pdf</w:t>
        </w:r>
      </w:hyperlink>
    </w:p>
    <w:p w14:paraId="7DB14093" w14:textId="77777777" w:rsidR="00494EBC" w:rsidRPr="002C2D1B" w:rsidRDefault="00494EBC" w:rsidP="00494EBC">
      <w:pPr>
        <w:jc w:val="both"/>
        <w:rPr>
          <w:rFonts w:ascii="Arial" w:hAnsi="Arial" w:cs="Arial"/>
        </w:rPr>
      </w:pPr>
      <w:r w:rsidRPr="002C2D1B">
        <w:rPr>
          <w:rFonts w:ascii="Arial" w:hAnsi="Arial" w:cs="Arial"/>
          <w:color w:val="2C3E50"/>
          <w:shd w:val="clear" w:color="auto" w:fill="FEF1C4"/>
        </w:rPr>
        <w:t>TTE (2024). </w:t>
      </w:r>
      <w:r w:rsidRPr="002C2D1B">
        <w:rPr>
          <w:rFonts w:ascii="Arial" w:hAnsi="Arial" w:cs="Arial"/>
          <w:i/>
          <w:iCs/>
          <w:color w:val="2C3E50"/>
          <w:shd w:val="clear" w:color="auto" w:fill="FEF1C4"/>
        </w:rPr>
        <w:t>How politicians and police reacted to the report into Sarah Everard’s murder</w:t>
      </w:r>
      <w:r w:rsidRPr="002C2D1B">
        <w:rPr>
          <w:rFonts w:ascii="Arial" w:hAnsi="Arial" w:cs="Arial"/>
          <w:color w:val="2C3E50"/>
          <w:shd w:val="clear" w:color="auto" w:fill="FEF1C4"/>
        </w:rPr>
        <w:t>. [online] Socialist Worker. Available at: https://socialistworker.co.uk/news/how-politicians-and-police-reacted-to-the-report-into-sarah-everard-murder/#:~:text=Everard%20was%20walking%20in%20Clapham%2C%20south%20London%2C%20when [Accessed 4 Mar. 2024].</w:t>
      </w:r>
    </w:p>
    <w:p w14:paraId="1407346D" w14:textId="77777777" w:rsidR="00494EBC" w:rsidRPr="004A427A" w:rsidRDefault="00494EBC" w:rsidP="00494EBC">
      <w:pPr>
        <w:spacing w:line="360" w:lineRule="auto"/>
        <w:jc w:val="both"/>
        <w:rPr>
          <w:rFonts w:ascii="Arial" w:hAnsi="Arial" w:cs="Arial"/>
          <w:color w:val="2C3E50"/>
          <w:kern w:val="0"/>
          <w:shd w:val="clear" w:color="auto" w:fill="FEF1C4"/>
          <w14:ligatures w14:val="none"/>
        </w:rPr>
      </w:pPr>
      <w:proofErr w:type="spellStart"/>
      <w:r w:rsidRPr="004A427A">
        <w:rPr>
          <w:rFonts w:ascii="Arial" w:hAnsi="Arial" w:cs="Arial"/>
          <w:color w:val="2C3E50"/>
          <w:kern w:val="0"/>
          <w:shd w:val="clear" w:color="auto" w:fill="FEF1C4"/>
          <w14:ligatures w14:val="none"/>
        </w:rPr>
        <w:t>Umbreit</w:t>
      </w:r>
      <w:proofErr w:type="spellEnd"/>
      <w:r w:rsidRPr="004A427A">
        <w:rPr>
          <w:rFonts w:ascii="Arial" w:hAnsi="Arial" w:cs="Arial"/>
          <w:color w:val="2C3E50"/>
          <w:kern w:val="0"/>
          <w:shd w:val="clear" w:color="auto" w:fill="FEF1C4"/>
          <w14:ligatures w14:val="none"/>
        </w:rPr>
        <w:t>, M., Coates, R. and Vos, B. (n.d.)</w:t>
      </w:r>
    </w:p>
    <w:p w14:paraId="7372F829" w14:textId="77777777" w:rsidR="00494EBC" w:rsidRDefault="00494EBC" w:rsidP="00494EBC">
      <w:pPr>
        <w:jc w:val="both"/>
        <w:rPr>
          <w:rFonts w:ascii="Arial" w:hAnsi="Arial" w:cs="Arial"/>
          <w:color w:val="2C3E50"/>
          <w:shd w:val="clear" w:color="auto" w:fill="FEF1C4"/>
        </w:rPr>
      </w:pPr>
      <w:proofErr w:type="spellStart"/>
      <w:r w:rsidRPr="002C2D1B">
        <w:rPr>
          <w:rFonts w:ascii="Arial" w:hAnsi="Arial" w:cs="Arial"/>
          <w:color w:val="2C3E50"/>
          <w:shd w:val="clear" w:color="auto" w:fill="FEF1C4"/>
        </w:rPr>
        <w:t>Wettone</w:t>
      </w:r>
      <w:proofErr w:type="spellEnd"/>
      <w:r w:rsidRPr="002C2D1B">
        <w:rPr>
          <w:rFonts w:ascii="Arial" w:hAnsi="Arial" w:cs="Arial"/>
          <w:color w:val="2C3E50"/>
          <w:shd w:val="clear" w:color="auto" w:fill="FEF1C4"/>
        </w:rPr>
        <w:t>, G. (2023). </w:t>
      </w:r>
      <w:r w:rsidRPr="002C2D1B">
        <w:rPr>
          <w:rFonts w:ascii="Arial" w:hAnsi="Arial" w:cs="Arial"/>
          <w:i/>
          <w:iCs/>
          <w:color w:val="2C3E50"/>
          <w:shd w:val="clear" w:color="auto" w:fill="FEF1C4"/>
        </w:rPr>
        <w:t>Police and the media: Negative bias needs to be replaced with balanced reporting</w:t>
      </w:r>
      <w:r w:rsidRPr="002C2D1B">
        <w:rPr>
          <w:rFonts w:ascii="Arial" w:hAnsi="Arial" w:cs="Arial"/>
          <w:color w:val="2C3E50"/>
          <w:shd w:val="clear" w:color="auto" w:fill="FEF1C4"/>
        </w:rPr>
        <w:t xml:space="preserve">. [online] Policing Insight. Available at: </w:t>
      </w:r>
      <w:hyperlink r:id="rId15" w:history="1">
        <w:r w:rsidRPr="00DE204C">
          <w:rPr>
            <w:rStyle w:val="Hyperlink"/>
            <w:rFonts w:ascii="Arial" w:hAnsi="Arial" w:cs="Arial"/>
            <w:shd w:val="clear" w:color="auto" w:fill="FEF1C4"/>
          </w:rPr>
          <w:t>https://policinginsight.com/feature/opinion/police-and-the-media-negative-bias-needs-to-be-replaced-with-balanced-reporting/</w:t>
        </w:r>
      </w:hyperlink>
    </w:p>
    <w:p w14:paraId="1CA73070" w14:textId="77777777" w:rsidR="00494EBC" w:rsidRPr="004A427A" w:rsidRDefault="00494EBC" w:rsidP="00494EBC">
      <w:pPr>
        <w:spacing w:line="360" w:lineRule="auto"/>
        <w:jc w:val="both"/>
        <w:rPr>
          <w:rFonts w:ascii="Arial" w:hAnsi="Arial" w:cs="Arial"/>
          <w:color w:val="0000FF"/>
          <w:u w:val="single"/>
        </w:rPr>
      </w:pPr>
      <w:hyperlink r:id="rId16" w:history="1">
        <w:r w:rsidRPr="004A427A">
          <w:rPr>
            <w:rFonts w:ascii="Arial" w:hAnsi="Arial" w:cs="Arial"/>
            <w:color w:val="0000FF"/>
            <w:u w:val="single"/>
          </w:rPr>
          <w:t>When do the police refer to social services in the UK?   - Bretherton Law</w:t>
        </w:r>
      </w:hyperlink>
    </w:p>
    <w:p w14:paraId="54F9EFC2" w14:textId="77777777" w:rsidR="00494EBC" w:rsidRPr="004A427A" w:rsidRDefault="00494EBC" w:rsidP="00494EBC">
      <w:pPr>
        <w:spacing w:line="360" w:lineRule="auto"/>
        <w:jc w:val="both"/>
        <w:rPr>
          <w:rFonts w:ascii="Arial" w:hAnsi="Arial" w:cs="Arial"/>
          <w:color w:val="2C3E50"/>
          <w:shd w:val="clear" w:color="auto" w:fill="FEF1C4"/>
        </w:rPr>
      </w:pPr>
      <w:r w:rsidRPr="004A427A">
        <w:rPr>
          <w:rFonts w:ascii="Arial" w:hAnsi="Arial" w:cs="Arial"/>
          <w:color w:val="2C3E50"/>
          <w:shd w:val="clear" w:color="auto" w:fill="FEF1C4"/>
        </w:rPr>
        <w:t>Women’s Aid. (n.d.). </w:t>
      </w:r>
      <w:r w:rsidRPr="004A427A">
        <w:rPr>
          <w:rFonts w:ascii="Arial" w:hAnsi="Arial" w:cs="Arial"/>
          <w:i/>
          <w:iCs/>
          <w:color w:val="2C3E50"/>
          <w:shd w:val="clear" w:color="auto" w:fill="FEF1C4"/>
        </w:rPr>
        <w:t>Operation Encompass</w:t>
      </w:r>
      <w:r w:rsidRPr="004A427A">
        <w:rPr>
          <w:rFonts w:ascii="Arial" w:hAnsi="Arial" w:cs="Arial"/>
          <w:color w:val="2C3E50"/>
          <w:shd w:val="clear" w:color="auto" w:fill="FEF1C4"/>
        </w:rPr>
        <w:t>. [online] Available at: https://www.womensaid.org.uk/what-we-do/operation-encompass/#:~:text=Operation%20Encompass%20is%20a%20police%20and%20education%20early [Accessed 9 Feb. 2024].</w:t>
      </w:r>
    </w:p>
    <w:p w14:paraId="136FD2BA" w14:textId="77777777" w:rsidR="00494EBC" w:rsidRPr="004A427A" w:rsidRDefault="00494EBC" w:rsidP="00494EBC">
      <w:pPr>
        <w:spacing w:line="360" w:lineRule="auto"/>
        <w:jc w:val="both"/>
        <w:rPr>
          <w:rFonts w:ascii="Arial" w:hAnsi="Arial" w:cs="Arial"/>
          <w:color w:val="2C3E50"/>
          <w:kern w:val="0"/>
          <w:shd w:val="clear" w:color="auto" w:fill="FEF1C4"/>
          <w14:ligatures w14:val="none"/>
        </w:rPr>
      </w:pPr>
      <w:r w:rsidRPr="004A427A">
        <w:rPr>
          <w:rFonts w:ascii="Arial" w:hAnsi="Arial" w:cs="Arial"/>
          <w:color w:val="2C3E50"/>
          <w:kern w:val="0"/>
          <w:shd w:val="clear" w:color="auto" w:fill="FEF1C4"/>
          <w14:ligatures w14:val="none"/>
        </w:rPr>
        <w:t>www.caerphilly.gov.uk. (n.d.). </w:t>
      </w:r>
    </w:p>
    <w:p w14:paraId="43F3D69A" w14:textId="77777777" w:rsidR="00494EBC" w:rsidRPr="004A427A" w:rsidRDefault="00494EBC" w:rsidP="00494EBC">
      <w:pPr>
        <w:spacing w:line="360" w:lineRule="auto"/>
        <w:jc w:val="both"/>
        <w:rPr>
          <w:rFonts w:ascii="Arial" w:hAnsi="Arial" w:cs="Arial"/>
          <w:color w:val="2C3E50"/>
          <w:shd w:val="clear" w:color="auto" w:fill="FEF1C4"/>
        </w:rPr>
      </w:pPr>
      <w:r w:rsidRPr="004A427A">
        <w:rPr>
          <w:rFonts w:ascii="Arial" w:hAnsi="Arial" w:cs="Arial"/>
          <w:color w:val="2C3E50"/>
          <w:shd w:val="clear" w:color="auto" w:fill="FEF1C4"/>
        </w:rPr>
        <w:t>www.joiningthepolice.co.uk. (n.d.). </w:t>
      </w:r>
      <w:r w:rsidRPr="004A427A">
        <w:rPr>
          <w:rFonts w:ascii="Arial" w:hAnsi="Arial" w:cs="Arial"/>
          <w:i/>
          <w:iCs/>
          <w:color w:val="2C3E50"/>
          <w:shd w:val="clear" w:color="auto" w:fill="FEF1C4"/>
        </w:rPr>
        <w:t xml:space="preserve">Neighbourhood policing | Join </w:t>
      </w:r>
      <w:proofErr w:type="gramStart"/>
      <w:r w:rsidRPr="004A427A">
        <w:rPr>
          <w:rFonts w:ascii="Arial" w:hAnsi="Arial" w:cs="Arial"/>
          <w:i/>
          <w:iCs/>
          <w:color w:val="2C3E50"/>
          <w:shd w:val="clear" w:color="auto" w:fill="FEF1C4"/>
        </w:rPr>
        <w:t>The</w:t>
      </w:r>
      <w:proofErr w:type="gramEnd"/>
      <w:r w:rsidRPr="004A427A">
        <w:rPr>
          <w:rFonts w:ascii="Arial" w:hAnsi="Arial" w:cs="Arial"/>
          <w:i/>
          <w:iCs/>
          <w:color w:val="2C3E50"/>
          <w:shd w:val="clear" w:color="auto" w:fill="FEF1C4"/>
        </w:rPr>
        <w:t xml:space="preserve"> Police</w:t>
      </w:r>
      <w:r w:rsidRPr="004A427A">
        <w:rPr>
          <w:rFonts w:ascii="Arial" w:hAnsi="Arial" w:cs="Arial"/>
          <w:color w:val="2C3E50"/>
          <w:shd w:val="clear" w:color="auto" w:fill="FEF1C4"/>
        </w:rPr>
        <w:t xml:space="preserve">. [online] Available at: </w:t>
      </w:r>
      <w:hyperlink r:id="rId17" w:history="1">
        <w:r w:rsidRPr="004A427A">
          <w:rPr>
            <w:rStyle w:val="Hyperlink"/>
            <w:rFonts w:ascii="Arial" w:hAnsi="Arial" w:cs="Arial"/>
            <w:shd w:val="clear" w:color="auto" w:fill="FEF1C4"/>
          </w:rPr>
          <w:t>https://www.joiningthepolice.co.uk/training-progression/career-progression/role-spotlights/neighbourhood-policing</w:t>
        </w:r>
      </w:hyperlink>
    </w:p>
    <w:p w14:paraId="7C7CB226" w14:textId="77777777" w:rsidR="00494EBC" w:rsidRDefault="00494EBC" w:rsidP="00494EBC">
      <w:pPr>
        <w:spacing w:line="360" w:lineRule="auto"/>
        <w:jc w:val="both"/>
        <w:rPr>
          <w:rFonts w:ascii="Arial" w:hAnsi="Arial" w:cs="Arial"/>
          <w:kern w:val="0"/>
          <w14:ligatures w14:val="none"/>
        </w:rPr>
      </w:pPr>
      <w:hyperlink r:id="rId18" w:history="1">
        <w:r w:rsidRPr="004A427A">
          <w:rPr>
            <w:rFonts w:ascii="Arial" w:hAnsi="Arial" w:cs="Arial"/>
            <w:color w:val="0563C1" w:themeColor="hyperlink"/>
            <w:kern w:val="0"/>
            <w:u w:val="single"/>
            <w14:ligatures w14:val="none"/>
          </w:rPr>
          <w:t>www.royalholloway.ac.uk</w:t>
        </w:r>
      </w:hyperlink>
      <w:r w:rsidRPr="004A427A">
        <w:rPr>
          <w:rFonts w:ascii="Arial" w:hAnsi="Arial" w:cs="Arial"/>
          <w:kern w:val="0"/>
          <w14:ligatures w14:val="none"/>
        </w:rPr>
        <w:t xml:space="preserve">. (n.d.)  </w:t>
      </w:r>
    </w:p>
    <w:p w14:paraId="1A0AA0FA" w14:textId="77777777" w:rsidR="00494EBC" w:rsidRPr="009B0B8E" w:rsidRDefault="00494EBC" w:rsidP="00494EBC">
      <w:pPr>
        <w:spacing w:line="360" w:lineRule="auto"/>
        <w:rPr>
          <w:rFonts w:ascii="Arial" w:hAnsi="Arial" w:cs="Arial"/>
          <w:kern w:val="0"/>
          <w:u w:val="single"/>
          <w14:ligatures w14:val="none"/>
        </w:rPr>
      </w:pPr>
    </w:p>
    <w:p w14:paraId="3226327B" w14:textId="77777777" w:rsidR="00494EBC" w:rsidRPr="004A427A" w:rsidRDefault="00494EBC" w:rsidP="00494EBC">
      <w:pPr>
        <w:spacing w:line="360" w:lineRule="auto"/>
        <w:rPr>
          <w:rFonts w:ascii="Arial" w:hAnsi="Arial" w:cs="Arial"/>
        </w:rPr>
      </w:pPr>
    </w:p>
    <w:p w14:paraId="15A44018" w14:textId="77777777" w:rsidR="00494EBC" w:rsidRDefault="00494EBC" w:rsidP="00494EBC">
      <w:pPr>
        <w:tabs>
          <w:tab w:val="left" w:pos="1546"/>
        </w:tabs>
        <w:spacing w:line="360" w:lineRule="auto"/>
        <w:rPr>
          <w:rFonts w:ascii="Arial" w:hAnsi="Arial" w:cs="Arial"/>
          <w:color w:val="2C3E50"/>
          <w:shd w:val="clear" w:color="auto" w:fill="FEF1C4"/>
        </w:rPr>
      </w:pPr>
    </w:p>
    <w:p w14:paraId="58D4093C" w14:textId="77777777" w:rsidR="00494EBC" w:rsidRPr="002C2D1B" w:rsidRDefault="00494EBC" w:rsidP="00C61A00">
      <w:pPr>
        <w:rPr>
          <w:rFonts w:ascii="Arial" w:hAnsi="Arial" w:cs="Arial"/>
        </w:rPr>
      </w:pPr>
    </w:p>
    <w:p w14:paraId="19A1B613" w14:textId="0CAE5010" w:rsidR="003928F9" w:rsidRDefault="003928F9" w:rsidP="00EC4887">
      <w:pPr>
        <w:rPr>
          <w:rFonts w:ascii="Arial" w:hAnsi="Arial" w:cs="Arial"/>
        </w:rPr>
      </w:pPr>
    </w:p>
    <w:p w14:paraId="3AC1B2CE" w14:textId="77777777" w:rsidR="00290BB8" w:rsidRDefault="00290BB8" w:rsidP="00EC4887">
      <w:pPr>
        <w:rPr>
          <w:rFonts w:ascii="Arial" w:hAnsi="Arial" w:cs="Arial"/>
        </w:rPr>
      </w:pPr>
    </w:p>
    <w:p w14:paraId="540F998C" w14:textId="12D1E95A" w:rsidR="005A556E" w:rsidRPr="005A556E" w:rsidRDefault="005A556E" w:rsidP="005A556E">
      <w:pPr>
        <w:rPr>
          <w:rFonts w:ascii="Arial" w:hAnsi="Arial" w:cs="Arial"/>
        </w:rPr>
      </w:pPr>
    </w:p>
    <w:sectPr w:rsidR="005A556E" w:rsidRPr="005A556E">
      <w:head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AD03F7" w14:textId="77777777" w:rsidR="001B0C21" w:rsidRDefault="001B0C21" w:rsidP="00D7464A">
      <w:pPr>
        <w:spacing w:after="0" w:line="240" w:lineRule="auto"/>
      </w:pPr>
      <w:r>
        <w:separator/>
      </w:r>
    </w:p>
  </w:endnote>
  <w:endnote w:type="continuationSeparator" w:id="0">
    <w:p w14:paraId="021AE6C8" w14:textId="77777777" w:rsidR="001B0C21" w:rsidRDefault="001B0C21" w:rsidP="00D746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erriweather">
    <w:charset w:val="00"/>
    <w:family w:val="auto"/>
    <w:pitch w:val="variable"/>
    <w:sig w:usb0="20000207" w:usb1="00000002"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5F046" w14:textId="77777777" w:rsidR="001B0C21" w:rsidRDefault="001B0C21" w:rsidP="00D7464A">
      <w:pPr>
        <w:spacing w:after="0" w:line="240" w:lineRule="auto"/>
      </w:pPr>
      <w:r>
        <w:separator/>
      </w:r>
    </w:p>
  </w:footnote>
  <w:footnote w:type="continuationSeparator" w:id="0">
    <w:p w14:paraId="18DE6670" w14:textId="77777777" w:rsidR="001B0C21" w:rsidRDefault="001B0C21" w:rsidP="00D746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BAA6C" w14:textId="4ADC9A98" w:rsidR="00D7464A" w:rsidRDefault="00D7464A">
    <w:pPr>
      <w:pStyle w:val="Header"/>
    </w:pPr>
    <w:proofErr w:type="spellStart"/>
    <w:r>
      <w:t>April-elizabeth</w:t>
    </w:r>
    <w:proofErr w:type="spellEnd"/>
    <w:r>
      <w:t xml:space="preserve"> Norris </w:t>
    </w:r>
  </w:p>
  <w:p w14:paraId="5498665B" w14:textId="77777777" w:rsidR="00D7464A" w:rsidRDefault="00D7464A">
    <w:pPr>
      <w:pStyle w:val="Header"/>
    </w:pPr>
  </w:p>
  <w:p w14:paraId="6AFE6D4B" w14:textId="659AF156" w:rsidR="00D7464A" w:rsidRDefault="00D7464A">
    <w:pPr>
      <w:pStyle w:val="Header"/>
    </w:pPr>
    <w:r>
      <w:t>Student ID- 2134370</w:t>
    </w:r>
  </w:p>
  <w:p w14:paraId="3015877D" w14:textId="77777777" w:rsidR="00D7464A" w:rsidRDefault="00D7464A">
    <w:pPr>
      <w:pStyle w:val="Header"/>
    </w:pPr>
  </w:p>
  <w:p w14:paraId="4F2331B6" w14:textId="67B4678C" w:rsidR="00D7464A" w:rsidRDefault="00D746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C1810"/>
    <w:multiLevelType w:val="multilevel"/>
    <w:tmpl w:val="C7405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44672D"/>
    <w:multiLevelType w:val="multilevel"/>
    <w:tmpl w:val="DCF43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3D4BD0"/>
    <w:multiLevelType w:val="multilevel"/>
    <w:tmpl w:val="57A26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CB21E3"/>
    <w:multiLevelType w:val="hybridMultilevel"/>
    <w:tmpl w:val="3A9E2AC4"/>
    <w:lvl w:ilvl="0" w:tplc="9F1A3AA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184913"/>
    <w:multiLevelType w:val="multilevel"/>
    <w:tmpl w:val="620AA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577B94"/>
    <w:multiLevelType w:val="hybridMultilevel"/>
    <w:tmpl w:val="768AF0B6"/>
    <w:lvl w:ilvl="0" w:tplc="0BBA24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D11D0B"/>
    <w:multiLevelType w:val="multilevel"/>
    <w:tmpl w:val="B37E5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40939353">
    <w:abstractNumId w:val="0"/>
  </w:num>
  <w:num w:numId="2" w16cid:durableId="480464525">
    <w:abstractNumId w:val="6"/>
  </w:num>
  <w:num w:numId="3" w16cid:durableId="2074618628">
    <w:abstractNumId w:val="4"/>
  </w:num>
  <w:num w:numId="4" w16cid:durableId="1011761408">
    <w:abstractNumId w:val="1"/>
  </w:num>
  <w:num w:numId="5" w16cid:durableId="1108162658">
    <w:abstractNumId w:val="2"/>
  </w:num>
  <w:num w:numId="6" w16cid:durableId="1307708114">
    <w:abstractNumId w:val="3"/>
  </w:num>
  <w:num w:numId="7" w16cid:durableId="51658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64A"/>
    <w:rsid w:val="00004EDB"/>
    <w:rsid w:val="00034C0A"/>
    <w:rsid w:val="00080134"/>
    <w:rsid w:val="000930C6"/>
    <w:rsid w:val="000B5EB8"/>
    <w:rsid w:val="000F1695"/>
    <w:rsid w:val="0013792B"/>
    <w:rsid w:val="00160685"/>
    <w:rsid w:val="001670C6"/>
    <w:rsid w:val="00167D89"/>
    <w:rsid w:val="001B0C21"/>
    <w:rsid w:val="001D2088"/>
    <w:rsid w:val="001F3E76"/>
    <w:rsid w:val="0020411F"/>
    <w:rsid w:val="002214FD"/>
    <w:rsid w:val="002373EB"/>
    <w:rsid w:val="002466CD"/>
    <w:rsid w:val="0026122A"/>
    <w:rsid w:val="00282AC6"/>
    <w:rsid w:val="00283474"/>
    <w:rsid w:val="00290BB8"/>
    <w:rsid w:val="002B5E49"/>
    <w:rsid w:val="002C2D1B"/>
    <w:rsid w:val="002D592B"/>
    <w:rsid w:val="00322AA5"/>
    <w:rsid w:val="00323518"/>
    <w:rsid w:val="003504EE"/>
    <w:rsid w:val="0036131C"/>
    <w:rsid w:val="003928F9"/>
    <w:rsid w:val="003B017D"/>
    <w:rsid w:val="003C067F"/>
    <w:rsid w:val="004039BD"/>
    <w:rsid w:val="00404516"/>
    <w:rsid w:val="00405B22"/>
    <w:rsid w:val="00414501"/>
    <w:rsid w:val="00417CB8"/>
    <w:rsid w:val="004509D5"/>
    <w:rsid w:val="00487C72"/>
    <w:rsid w:val="00494EBC"/>
    <w:rsid w:val="0049771A"/>
    <w:rsid w:val="004A427A"/>
    <w:rsid w:val="004D25E5"/>
    <w:rsid w:val="004D385A"/>
    <w:rsid w:val="005002FF"/>
    <w:rsid w:val="005019F1"/>
    <w:rsid w:val="00512C79"/>
    <w:rsid w:val="005260DC"/>
    <w:rsid w:val="00553EE1"/>
    <w:rsid w:val="005618AA"/>
    <w:rsid w:val="005A47FC"/>
    <w:rsid w:val="005A556E"/>
    <w:rsid w:val="005B08B8"/>
    <w:rsid w:val="005B4D49"/>
    <w:rsid w:val="005F73F6"/>
    <w:rsid w:val="00626A1F"/>
    <w:rsid w:val="006533CE"/>
    <w:rsid w:val="00683B6B"/>
    <w:rsid w:val="00687ACC"/>
    <w:rsid w:val="0069797C"/>
    <w:rsid w:val="00703759"/>
    <w:rsid w:val="00704EC7"/>
    <w:rsid w:val="00707AA9"/>
    <w:rsid w:val="00744838"/>
    <w:rsid w:val="00750F7E"/>
    <w:rsid w:val="00762D57"/>
    <w:rsid w:val="0077235E"/>
    <w:rsid w:val="0079611D"/>
    <w:rsid w:val="007D46E7"/>
    <w:rsid w:val="00804C7E"/>
    <w:rsid w:val="008131B2"/>
    <w:rsid w:val="00813E8E"/>
    <w:rsid w:val="0082694B"/>
    <w:rsid w:val="00837531"/>
    <w:rsid w:val="00854D00"/>
    <w:rsid w:val="008A0C4A"/>
    <w:rsid w:val="008B3AA9"/>
    <w:rsid w:val="008C301B"/>
    <w:rsid w:val="008C5045"/>
    <w:rsid w:val="008C7707"/>
    <w:rsid w:val="008E53D3"/>
    <w:rsid w:val="009059B6"/>
    <w:rsid w:val="0092344A"/>
    <w:rsid w:val="009615B3"/>
    <w:rsid w:val="00962F5E"/>
    <w:rsid w:val="00973CEA"/>
    <w:rsid w:val="00974B9B"/>
    <w:rsid w:val="009A4A4B"/>
    <w:rsid w:val="009A4AA4"/>
    <w:rsid w:val="009B0B8E"/>
    <w:rsid w:val="009C3A96"/>
    <w:rsid w:val="009C51C1"/>
    <w:rsid w:val="00A3265C"/>
    <w:rsid w:val="00A86AFA"/>
    <w:rsid w:val="00A95F9C"/>
    <w:rsid w:val="00AC1C89"/>
    <w:rsid w:val="00AD7CFC"/>
    <w:rsid w:val="00AF15E2"/>
    <w:rsid w:val="00B02AED"/>
    <w:rsid w:val="00B85357"/>
    <w:rsid w:val="00BB0625"/>
    <w:rsid w:val="00BB5E38"/>
    <w:rsid w:val="00C0484F"/>
    <w:rsid w:val="00C208BF"/>
    <w:rsid w:val="00C27E09"/>
    <w:rsid w:val="00C61A00"/>
    <w:rsid w:val="00C77091"/>
    <w:rsid w:val="00C85807"/>
    <w:rsid w:val="00CC5172"/>
    <w:rsid w:val="00CD2E60"/>
    <w:rsid w:val="00D030E1"/>
    <w:rsid w:val="00D1169D"/>
    <w:rsid w:val="00D60502"/>
    <w:rsid w:val="00D7464A"/>
    <w:rsid w:val="00DD40EE"/>
    <w:rsid w:val="00DF6314"/>
    <w:rsid w:val="00DF7809"/>
    <w:rsid w:val="00E1275B"/>
    <w:rsid w:val="00E33FB8"/>
    <w:rsid w:val="00E530B2"/>
    <w:rsid w:val="00E85BAF"/>
    <w:rsid w:val="00EA453D"/>
    <w:rsid w:val="00EC3EC2"/>
    <w:rsid w:val="00EC4887"/>
    <w:rsid w:val="00F039BE"/>
    <w:rsid w:val="00F03EA9"/>
    <w:rsid w:val="00F07DF7"/>
    <w:rsid w:val="00F25DF7"/>
    <w:rsid w:val="00F448F0"/>
    <w:rsid w:val="00F52A9E"/>
    <w:rsid w:val="00F633DF"/>
    <w:rsid w:val="00FA35D2"/>
    <w:rsid w:val="00FD1C0B"/>
    <w:rsid w:val="00FE4412"/>
    <w:rsid w:val="00FF16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7A47B0"/>
  <w15:chartTrackingRefBased/>
  <w15:docId w15:val="{A764E4DF-817C-4594-B2C5-FCE99024F0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746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464A"/>
  </w:style>
  <w:style w:type="paragraph" w:styleId="Footer">
    <w:name w:val="footer"/>
    <w:basedOn w:val="Normal"/>
    <w:link w:val="FooterChar"/>
    <w:uiPriority w:val="99"/>
    <w:unhideWhenUsed/>
    <w:rsid w:val="00D746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464A"/>
  </w:style>
  <w:style w:type="paragraph" w:customStyle="1" w:styleId="Default">
    <w:name w:val="Default"/>
    <w:rsid w:val="00D7464A"/>
    <w:pPr>
      <w:autoSpaceDE w:val="0"/>
      <w:autoSpaceDN w:val="0"/>
      <w:adjustRightInd w:val="0"/>
      <w:spacing w:after="0" w:line="240" w:lineRule="auto"/>
    </w:pPr>
    <w:rPr>
      <w:rFonts w:ascii="Arial" w:hAnsi="Arial" w:cs="Arial"/>
      <w:color w:val="000000"/>
      <w:kern w:val="0"/>
      <w:sz w:val="24"/>
      <w:szCs w:val="24"/>
    </w:rPr>
  </w:style>
  <w:style w:type="character" w:styleId="Strong">
    <w:name w:val="Strong"/>
    <w:basedOn w:val="DefaultParagraphFont"/>
    <w:uiPriority w:val="22"/>
    <w:qFormat/>
    <w:rsid w:val="005A47FC"/>
    <w:rPr>
      <w:b/>
      <w:bCs/>
    </w:rPr>
  </w:style>
  <w:style w:type="character" w:styleId="Hyperlink">
    <w:name w:val="Hyperlink"/>
    <w:basedOn w:val="DefaultParagraphFont"/>
    <w:uiPriority w:val="99"/>
    <w:unhideWhenUsed/>
    <w:rsid w:val="00417CB8"/>
    <w:rPr>
      <w:color w:val="0000FF"/>
      <w:u w:val="single"/>
    </w:rPr>
  </w:style>
  <w:style w:type="paragraph" w:styleId="NormalWeb">
    <w:name w:val="Normal (Web)"/>
    <w:basedOn w:val="Normal"/>
    <w:uiPriority w:val="99"/>
    <w:unhideWhenUsed/>
    <w:rsid w:val="00AD7CF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034C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786891">
      <w:bodyDiv w:val="1"/>
      <w:marLeft w:val="0"/>
      <w:marRight w:val="0"/>
      <w:marTop w:val="0"/>
      <w:marBottom w:val="0"/>
      <w:divBdr>
        <w:top w:val="none" w:sz="0" w:space="0" w:color="auto"/>
        <w:left w:val="none" w:sz="0" w:space="0" w:color="auto"/>
        <w:bottom w:val="none" w:sz="0" w:space="0" w:color="auto"/>
        <w:right w:val="none" w:sz="0" w:space="0" w:color="auto"/>
      </w:divBdr>
    </w:div>
    <w:div w:id="151144347">
      <w:bodyDiv w:val="1"/>
      <w:marLeft w:val="0"/>
      <w:marRight w:val="0"/>
      <w:marTop w:val="0"/>
      <w:marBottom w:val="0"/>
      <w:divBdr>
        <w:top w:val="none" w:sz="0" w:space="0" w:color="auto"/>
        <w:left w:val="none" w:sz="0" w:space="0" w:color="auto"/>
        <w:bottom w:val="none" w:sz="0" w:space="0" w:color="auto"/>
        <w:right w:val="none" w:sz="0" w:space="0" w:color="auto"/>
      </w:divBdr>
    </w:div>
    <w:div w:id="242375723">
      <w:bodyDiv w:val="1"/>
      <w:marLeft w:val="0"/>
      <w:marRight w:val="0"/>
      <w:marTop w:val="0"/>
      <w:marBottom w:val="0"/>
      <w:divBdr>
        <w:top w:val="none" w:sz="0" w:space="0" w:color="auto"/>
        <w:left w:val="none" w:sz="0" w:space="0" w:color="auto"/>
        <w:bottom w:val="none" w:sz="0" w:space="0" w:color="auto"/>
        <w:right w:val="none" w:sz="0" w:space="0" w:color="auto"/>
      </w:divBdr>
    </w:div>
    <w:div w:id="590237645">
      <w:bodyDiv w:val="1"/>
      <w:marLeft w:val="0"/>
      <w:marRight w:val="0"/>
      <w:marTop w:val="0"/>
      <w:marBottom w:val="0"/>
      <w:divBdr>
        <w:top w:val="none" w:sz="0" w:space="0" w:color="auto"/>
        <w:left w:val="none" w:sz="0" w:space="0" w:color="auto"/>
        <w:bottom w:val="none" w:sz="0" w:space="0" w:color="auto"/>
        <w:right w:val="none" w:sz="0" w:space="0" w:color="auto"/>
      </w:divBdr>
    </w:div>
    <w:div w:id="645815670">
      <w:bodyDiv w:val="1"/>
      <w:marLeft w:val="0"/>
      <w:marRight w:val="0"/>
      <w:marTop w:val="0"/>
      <w:marBottom w:val="0"/>
      <w:divBdr>
        <w:top w:val="none" w:sz="0" w:space="0" w:color="auto"/>
        <w:left w:val="none" w:sz="0" w:space="0" w:color="auto"/>
        <w:bottom w:val="none" w:sz="0" w:space="0" w:color="auto"/>
        <w:right w:val="none" w:sz="0" w:space="0" w:color="auto"/>
      </w:divBdr>
    </w:div>
    <w:div w:id="738599681">
      <w:bodyDiv w:val="1"/>
      <w:marLeft w:val="0"/>
      <w:marRight w:val="0"/>
      <w:marTop w:val="0"/>
      <w:marBottom w:val="0"/>
      <w:divBdr>
        <w:top w:val="none" w:sz="0" w:space="0" w:color="auto"/>
        <w:left w:val="none" w:sz="0" w:space="0" w:color="auto"/>
        <w:bottom w:val="none" w:sz="0" w:space="0" w:color="auto"/>
        <w:right w:val="none" w:sz="0" w:space="0" w:color="auto"/>
      </w:divBdr>
    </w:div>
    <w:div w:id="836001538">
      <w:bodyDiv w:val="1"/>
      <w:marLeft w:val="0"/>
      <w:marRight w:val="0"/>
      <w:marTop w:val="0"/>
      <w:marBottom w:val="0"/>
      <w:divBdr>
        <w:top w:val="none" w:sz="0" w:space="0" w:color="auto"/>
        <w:left w:val="none" w:sz="0" w:space="0" w:color="auto"/>
        <w:bottom w:val="none" w:sz="0" w:space="0" w:color="auto"/>
        <w:right w:val="none" w:sz="0" w:space="0" w:color="auto"/>
      </w:divBdr>
    </w:div>
    <w:div w:id="836652433">
      <w:bodyDiv w:val="1"/>
      <w:marLeft w:val="0"/>
      <w:marRight w:val="0"/>
      <w:marTop w:val="0"/>
      <w:marBottom w:val="0"/>
      <w:divBdr>
        <w:top w:val="none" w:sz="0" w:space="0" w:color="auto"/>
        <w:left w:val="none" w:sz="0" w:space="0" w:color="auto"/>
        <w:bottom w:val="none" w:sz="0" w:space="0" w:color="auto"/>
        <w:right w:val="none" w:sz="0" w:space="0" w:color="auto"/>
      </w:divBdr>
    </w:div>
    <w:div w:id="992178714">
      <w:bodyDiv w:val="1"/>
      <w:marLeft w:val="0"/>
      <w:marRight w:val="0"/>
      <w:marTop w:val="0"/>
      <w:marBottom w:val="0"/>
      <w:divBdr>
        <w:top w:val="none" w:sz="0" w:space="0" w:color="auto"/>
        <w:left w:val="none" w:sz="0" w:space="0" w:color="auto"/>
        <w:bottom w:val="none" w:sz="0" w:space="0" w:color="auto"/>
        <w:right w:val="none" w:sz="0" w:space="0" w:color="auto"/>
      </w:divBdr>
      <w:divsChild>
        <w:div w:id="123742074">
          <w:marLeft w:val="0"/>
          <w:marRight w:val="0"/>
          <w:marTop w:val="0"/>
          <w:marBottom w:val="0"/>
          <w:divBdr>
            <w:top w:val="none" w:sz="0" w:space="0" w:color="auto"/>
            <w:left w:val="none" w:sz="0" w:space="0" w:color="auto"/>
            <w:bottom w:val="none" w:sz="0" w:space="0" w:color="auto"/>
            <w:right w:val="none" w:sz="0" w:space="0" w:color="auto"/>
          </w:divBdr>
          <w:divsChild>
            <w:div w:id="1453132921">
              <w:marLeft w:val="0"/>
              <w:marRight w:val="0"/>
              <w:marTop w:val="0"/>
              <w:marBottom w:val="0"/>
              <w:divBdr>
                <w:top w:val="none" w:sz="0" w:space="0" w:color="auto"/>
                <w:left w:val="none" w:sz="0" w:space="0" w:color="auto"/>
                <w:bottom w:val="none" w:sz="0" w:space="0" w:color="auto"/>
                <w:right w:val="none" w:sz="0" w:space="0" w:color="auto"/>
              </w:divBdr>
              <w:divsChild>
                <w:div w:id="513231432">
                  <w:marLeft w:val="0"/>
                  <w:marRight w:val="0"/>
                  <w:marTop w:val="0"/>
                  <w:marBottom w:val="0"/>
                  <w:divBdr>
                    <w:top w:val="none" w:sz="0" w:space="0" w:color="auto"/>
                    <w:left w:val="none" w:sz="0" w:space="0" w:color="auto"/>
                    <w:bottom w:val="none" w:sz="0" w:space="0" w:color="auto"/>
                    <w:right w:val="none" w:sz="0" w:space="0" w:color="auto"/>
                  </w:divBdr>
                  <w:divsChild>
                    <w:div w:id="211748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456435">
      <w:bodyDiv w:val="1"/>
      <w:marLeft w:val="0"/>
      <w:marRight w:val="0"/>
      <w:marTop w:val="0"/>
      <w:marBottom w:val="0"/>
      <w:divBdr>
        <w:top w:val="none" w:sz="0" w:space="0" w:color="auto"/>
        <w:left w:val="none" w:sz="0" w:space="0" w:color="auto"/>
        <w:bottom w:val="none" w:sz="0" w:space="0" w:color="auto"/>
        <w:right w:val="none" w:sz="0" w:space="0" w:color="auto"/>
      </w:divBdr>
    </w:div>
    <w:div w:id="1626036616">
      <w:bodyDiv w:val="1"/>
      <w:marLeft w:val="0"/>
      <w:marRight w:val="0"/>
      <w:marTop w:val="0"/>
      <w:marBottom w:val="0"/>
      <w:divBdr>
        <w:top w:val="none" w:sz="0" w:space="0" w:color="auto"/>
        <w:left w:val="none" w:sz="0" w:space="0" w:color="auto"/>
        <w:bottom w:val="none" w:sz="0" w:space="0" w:color="auto"/>
        <w:right w:val="none" w:sz="0" w:space="0" w:color="auto"/>
      </w:divBdr>
    </w:div>
    <w:div w:id="1643926358">
      <w:bodyDiv w:val="1"/>
      <w:marLeft w:val="0"/>
      <w:marRight w:val="0"/>
      <w:marTop w:val="0"/>
      <w:marBottom w:val="0"/>
      <w:divBdr>
        <w:top w:val="none" w:sz="0" w:space="0" w:color="auto"/>
        <w:left w:val="none" w:sz="0" w:space="0" w:color="auto"/>
        <w:bottom w:val="none" w:sz="0" w:space="0" w:color="auto"/>
        <w:right w:val="none" w:sz="0" w:space="0" w:color="auto"/>
      </w:divBdr>
    </w:div>
    <w:div w:id="1793358842">
      <w:bodyDiv w:val="1"/>
      <w:marLeft w:val="0"/>
      <w:marRight w:val="0"/>
      <w:marTop w:val="0"/>
      <w:marBottom w:val="0"/>
      <w:divBdr>
        <w:top w:val="none" w:sz="0" w:space="0" w:color="auto"/>
        <w:left w:val="none" w:sz="0" w:space="0" w:color="auto"/>
        <w:bottom w:val="none" w:sz="0" w:space="0" w:color="auto"/>
        <w:right w:val="none" w:sz="0" w:space="0" w:color="auto"/>
      </w:divBdr>
    </w:div>
    <w:div w:id="1870101377">
      <w:bodyDiv w:val="1"/>
      <w:marLeft w:val="0"/>
      <w:marRight w:val="0"/>
      <w:marTop w:val="0"/>
      <w:marBottom w:val="0"/>
      <w:divBdr>
        <w:top w:val="none" w:sz="0" w:space="0" w:color="auto"/>
        <w:left w:val="none" w:sz="0" w:space="0" w:color="auto"/>
        <w:bottom w:val="none" w:sz="0" w:space="0" w:color="auto"/>
        <w:right w:val="none" w:sz="0" w:space="0" w:color="auto"/>
      </w:divBdr>
      <w:divsChild>
        <w:div w:id="2102145787">
          <w:blockQuote w:val="1"/>
          <w:marLeft w:val="480"/>
          <w:marRight w:val="480"/>
          <w:marTop w:val="240"/>
          <w:marBottom w:val="240"/>
          <w:divBdr>
            <w:top w:val="none" w:sz="0" w:space="0" w:color="auto"/>
            <w:left w:val="single" w:sz="24" w:space="12" w:color="F0F0F0"/>
            <w:bottom w:val="none" w:sz="0" w:space="0" w:color="auto"/>
            <w:right w:val="none" w:sz="0" w:space="0" w:color="auto"/>
          </w:divBdr>
        </w:div>
      </w:divsChild>
    </w:div>
    <w:div w:id="1960719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llege.police.uk/app/investigation/investigation-process" TargetMode="External"/><Relationship Id="rId13" Type="http://schemas.openxmlformats.org/officeDocument/2006/relationships/hyperlink" Target="https://news.npcc.police.uk/releases/policing-health-and-social-care-consensus" TargetMode="External"/><Relationship Id="rId18" Type="http://schemas.openxmlformats.org/officeDocument/2006/relationships/hyperlink" Target="http://www.royalholloway.ac.uk"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college.police.uk/guidance/obtaining-initial-accounts/introduction-initial-accounts" TargetMode="External"/><Relationship Id="rId12" Type="http://schemas.openxmlformats.org/officeDocument/2006/relationships/hyperlink" Target="https://assets.college.police.uk/s3fs-public/policing_vision_2025.pdf" TargetMode="External"/><Relationship Id="rId17" Type="http://schemas.openxmlformats.org/officeDocument/2006/relationships/hyperlink" Target="https://www.joiningthepolice.co.uk/training-progression/career-progression/role-spotlights/neighbourhood-policing" TargetMode="External"/><Relationship Id="rId2" Type="http://schemas.openxmlformats.org/officeDocument/2006/relationships/styles" Target="styles.xml"/><Relationship Id="rId16" Type="http://schemas.openxmlformats.org/officeDocument/2006/relationships/hyperlink" Target="https://www.brethertonlaw.co.uk/services/child-law/child-social-services-intervention-common-questions-answers/when-do-police-refer-to-child-social-services-in-the-uk/"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implypsychology.org/cognitive-interview.html" TargetMode="External"/><Relationship Id="rId5" Type="http://schemas.openxmlformats.org/officeDocument/2006/relationships/footnotes" Target="footnotes.xml"/><Relationship Id="rId15" Type="http://schemas.openxmlformats.org/officeDocument/2006/relationships/hyperlink" Target="https://policinginsight.com/feature/opinion/police-and-the-media-negative-bias-needs-to-be-replaced-with-balanced-reporting/" TargetMode="External"/><Relationship Id="rId10" Type="http://schemas.openxmlformats.org/officeDocument/2006/relationships/hyperlink" Target="https://www.jesip.org.uk/joint-doctrine/principles-for-joint-working/"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careersinblue.co.uk/partnership-working-why-is-this-important/" TargetMode="External"/><Relationship Id="rId14" Type="http://schemas.openxmlformats.org/officeDocument/2006/relationships/hyperlink" Target="https://www.police-foundation.org.uk/wp-content/uploads/2017/08/Social_media_briefing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4779</Words>
  <Characters>27243</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31959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Norris, April-Elizabeth</dc:creator>
  <cp:keywords/>
  <dc:description/>
  <cp:lastModifiedBy>Norris, April-Elizabeth</cp:lastModifiedBy>
  <cp:revision>2</cp:revision>
  <dcterms:created xsi:type="dcterms:W3CDTF">2024-03-04T23:30:00Z</dcterms:created>
  <dcterms:modified xsi:type="dcterms:W3CDTF">2024-03-04T23:30:00Z</dcterms:modified>
</cp:coreProperties>
</file>