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0604342"/>
        <w:docPartObj>
          <w:docPartGallery w:val="Cover Pages"/>
          <w:docPartUnique/>
        </w:docPartObj>
      </w:sdtPr>
      <w:sdtEndPr>
        <w:rPr>
          <w:rFonts w:ascii="Arial" w:hAnsi="Arial" w:cs="Arial"/>
          <w:sz w:val="24"/>
          <w:szCs w:val="24"/>
          <w:u w:val="single"/>
        </w:rPr>
      </w:sdtEndPr>
      <w:sdtContent>
        <w:p w14:paraId="68762AC5" w14:textId="217FF236" w:rsidR="00D824BD" w:rsidRDefault="00D824BD">
          <w:r>
            <w:rPr>
              <w:noProof/>
            </w:rPr>
            <mc:AlternateContent>
              <mc:Choice Requires="wpg">
                <w:drawing>
                  <wp:anchor distT="0" distB="0" distL="114300" distR="114300" simplePos="0" relativeHeight="251662336" behindDoc="0" locked="0" layoutInCell="1" allowOverlap="1" wp14:anchorId="1853BCE8" wp14:editId="5F82D4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8B78E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31DD67" wp14:editId="49079D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A2C656" w14:textId="64A441C3" w:rsidR="00D824BD" w:rsidRDefault="00D824BD">
                                    <w:pPr>
                                      <w:pStyle w:val="NoSpacing"/>
                                      <w:jc w:val="right"/>
                                      <w:rPr>
                                        <w:color w:val="595959" w:themeColor="text1" w:themeTint="A6"/>
                                        <w:sz w:val="28"/>
                                        <w:szCs w:val="28"/>
                                      </w:rPr>
                                    </w:pPr>
                                    <w:r>
                                      <w:rPr>
                                        <w:color w:val="595959" w:themeColor="text1" w:themeTint="A6"/>
                                        <w:sz w:val="28"/>
                                        <w:szCs w:val="28"/>
                                      </w:rPr>
                                      <w:t>Kirsty Jones-Higginson (1901468)</w:t>
                                    </w:r>
                                  </w:p>
                                </w:sdtContent>
                              </w:sdt>
                              <w:p w14:paraId="499FA456" w14:textId="07C3E746" w:rsidR="00D824BD" w:rsidRDefault="00B66D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2609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31DD67"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A2C656" w14:textId="64A441C3" w:rsidR="00D824BD" w:rsidRDefault="00D824BD">
                              <w:pPr>
                                <w:pStyle w:val="NoSpacing"/>
                                <w:jc w:val="right"/>
                                <w:rPr>
                                  <w:color w:val="595959" w:themeColor="text1" w:themeTint="A6"/>
                                  <w:sz w:val="28"/>
                                  <w:szCs w:val="28"/>
                                </w:rPr>
                              </w:pPr>
                              <w:r>
                                <w:rPr>
                                  <w:color w:val="595959" w:themeColor="text1" w:themeTint="A6"/>
                                  <w:sz w:val="28"/>
                                  <w:szCs w:val="28"/>
                                </w:rPr>
                                <w:t>Kirsty Jones-Higginson (1901468)</w:t>
                              </w:r>
                            </w:p>
                          </w:sdtContent>
                        </w:sdt>
                        <w:p w14:paraId="499FA456" w14:textId="07C3E746" w:rsidR="00D824BD" w:rsidRDefault="00B66D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2609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CE9C417" wp14:editId="447BD5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33DDD" w14:textId="02DA7927" w:rsidR="00D824BD" w:rsidRDefault="00B66D5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4472C4" w:themeColor="accent1"/>
                                        <w:sz w:val="64"/>
                                        <w:szCs w:val="64"/>
                                      </w:rPr>
                                      <w:t>Critically evaluate the increase of hate crime within the UK. Using a case study of your choice</w:t>
                                    </w:r>
                                  </w:sdtContent>
                                </w:sdt>
                              </w:p>
                              <w:p w14:paraId="70093F65" w14:textId="38BF00C8" w:rsidR="00D824BD" w:rsidRDefault="00D824B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E9C41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1233DDD" w14:textId="02DA7927" w:rsidR="00D824BD" w:rsidRDefault="00B66D5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4472C4" w:themeColor="accent1"/>
                                  <w:sz w:val="64"/>
                                  <w:szCs w:val="64"/>
                                </w:rPr>
                                <w:t>Critically evaluate the increase of hate crime within the UK. Using a case study of your choice</w:t>
                              </w:r>
                            </w:sdtContent>
                          </w:sdt>
                        </w:p>
                        <w:p w14:paraId="70093F65" w14:textId="38BF00C8" w:rsidR="00D824BD" w:rsidRDefault="00D824BD">
                          <w:pPr>
                            <w:jc w:val="right"/>
                            <w:rPr>
                              <w:smallCaps/>
                              <w:color w:val="404040" w:themeColor="text1" w:themeTint="BF"/>
                              <w:sz w:val="36"/>
                              <w:szCs w:val="36"/>
                            </w:rPr>
                          </w:pPr>
                        </w:p>
                      </w:txbxContent>
                    </v:textbox>
                    <w10:wrap type="square" anchorx="page" anchory="page"/>
                  </v:shape>
                </w:pict>
              </mc:Fallback>
            </mc:AlternateContent>
          </w:r>
        </w:p>
        <w:p w14:paraId="26D54B2E" w14:textId="381787FB" w:rsidR="00195748" w:rsidRPr="00947146" w:rsidRDefault="00D824BD" w:rsidP="00947146">
          <w:pPr>
            <w:spacing w:after="160" w:line="259" w:lineRule="auto"/>
            <w:rPr>
              <w:rFonts w:ascii="Arial" w:hAnsi="Arial" w:cs="Arial"/>
              <w:sz w:val="24"/>
              <w:szCs w:val="24"/>
              <w:u w:val="single"/>
            </w:rPr>
          </w:pPr>
          <w:r>
            <w:rPr>
              <w:rFonts w:ascii="Arial" w:hAnsi="Arial" w:cs="Arial"/>
              <w:sz w:val="24"/>
              <w:szCs w:val="24"/>
              <w:u w:val="single"/>
            </w:rPr>
            <w:br w:type="page"/>
          </w:r>
        </w:p>
      </w:sdtContent>
    </w:sdt>
    <w:p w14:paraId="2378F85D" w14:textId="78BD66F9" w:rsidR="00195748" w:rsidRPr="000075A5" w:rsidRDefault="00402C6B" w:rsidP="000075A5">
      <w:pPr>
        <w:spacing w:line="360" w:lineRule="auto"/>
        <w:rPr>
          <w:rFonts w:ascii="Arial" w:hAnsi="Arial" w:cs="Arial"/>
          <w:sz w:val="24"/>
          <w:szCs w:val="24"/>
        </w:rPr>
      </w:pPr>
      <w:r w:rsidRPr="000075A5">
        <w:rPr>
          <w:rFonts w:ascii="Arial" w:hAnsi="Arial" w:cs="Arial"/>
          <w:sz w:val="24"/>
          <w:szCs w:val="24"/>
        </w:rPr>
        <w:lastRenderedPageBreak/>
        <w:t>Hate crime has been shown to have increased from previous years with 155,841 hate crimes being recorded by the police in England and Wales</w:t>
      </w:r>
      <w:r w:rsidR="00CD0C12" w:rsidRPr="000075A5">
        <w:rPr>
          <w:rFonts w:ascii="Arial" w:hAnsi="Arial" w:cs="Arial"/>
          <w:sz w:val="24"/>
          <w:szCs w:val="24"/>
        </w:rPr>
        <w:t xml:space="preserve"> in the year ending </w:t>
      </w:r>
      <w:r w:rsidR="0006105F" w:rsidRPr="000075A5">
        <w:rPr>
          <w:rFonts w:ascii="Arial" w:hAnsi="Arial" w:cs="Arial"/>
          <w:sz w:val="24"/>
          <w:szCs w:val="24"/>
        </w:rPr>
        <w:t xml:space="preserve">March </w:t>
      </w:r>
      <w:r w:rsidR="00CD0C12" w:rsidRPr="000075A5">
        <w:rPr>
          <w:rFonts w:ascii="Arial" w:hAnsi="Arial" w:cs="Arial"/>
          <w:sz w:val="24"/>
          <w:szCs w:val="24"/>
        </w:rPr>
        <w:t>2022</w:t>
      </w:r>
      <w:r w:rsidR="0006105F" w:rsidRPr="000075A5">
        <w:rPr>
          <w:rFonts w:ascii="Arial" w:hAnsi="Arial" w:cs="Arial"/>
          <w:sz w:val="24"/>
          <w:szCs w:val="24"/>
        </w:rPr>
        <w:t xml:space="preserve">. This has </w:t>
      </w:r>
      <w:r w:rsidRPr="000075A5">
        <w:rPr>
          <w:rFonts w:ascii="Arial" w:hAnsi="Arial" w:cs="Arial"/>
          <w:sz w:val="24"/>
          <w:szCs w:val="24"/>
        </w:rPr>
        <w:t>show</w:t>
      </w:r>
      <w:r w:rsidR="0006105F" w:rsidRPr="000075A5">
        <w:rPr>
          <w:rFonts w:ascii="Arial" w:hAnsi="Arial" w:cs="Arial"/>
          <w:sz w:val="24"/>
          <w:szCs w:val="24"/>
        </w:rPr>
        <w:t>n</w:t>
      </w:r>
      <w:r w:rsidRPr="000075A5">
        <w:rPr>
          <w:rFonts w:ascii="Arial" w:hAnsi="Arial" w:cs="Arial"/>
          <w:sz w:val="24"/>
          <w:szCs w:val="24"/>
        </w:rPr>
        <w:t xml:space="preserve"> a 26% increase in comparison to other years</w:t>
      </w:r>
      <w:r w:rsidR="00195748" w:rsidRPr="000075A5">
        <w:rPr>
          <w:rFonts w:ascii="Arial" w:hAnsi="Arial" w:cs="Arial"/>
          <w:sz w:val="24"/>
          <w:szCs w:val="24"/>
        </w:rPr>
        <w:t xml:space="preserve"> with the largest amount since March 2017</w:t>
      </w:r>
      <w:r w:rsidR="00617767" w:rsidRPr="000075A5">
        <w:rPr>
          <w:rFonts w:ascii="Arial" w:hAnsi="Arial" w:cs="Arial"/>
          <w:sz w:val="24"/>
          <w:szCs w:val="24"/>
        </w:rPr>
        <w:t xml:space="preserve"> </w:t>
      </w:r>
      <w:r w:rsidR="0024362F" w:rsidRPr="000075A5">
        <w:rPr>
          <w:rFonts w:ascii="Arial" w:hAnsi="Arial" w:cs="Arial"/>
          <w:sz w:val="24"/>
          <w:szCs w:val="24"/>
        </w:rPr>
        <w:t>(Home Office, 2022</w:t>
      </w:r>
      <w:r w:rsidR="007A3E75" w:rsidRPr="000075A5">
        <w:rPr>
          <w:rFonts w:ascii="Arial" w:hAnsi="Arial" w:cs="Arial"/>
          <w:sz w:val="24"/>
          <w:szCs w:val="24"/>
        </w:rPr>
        <w:t xml:space="preserve">). </w:t>
      </w:r>
      <w:r w:rsidR="002962F7" w:rsidRPr="000075A5">
        <w:rPr>
          <w:rFonts w:ascii="Arial" w:hAnsi="Arial" w:cs="Arial"/>
          <w:sz w:val="24"/>
          <w:szCs w:val="24"/>
        </w:rPr>
        <w:t>However,</w:t>
      </w:r>
      <w:r w:rsidR="00FC5E34" w:rsidRPr="000075A5">
        <w:rPr>
          <w:rFonts w:ascii="Arial" w:hAnsi="Arial" w:cs="Arial"/>
          <w:sz w:val="24"/>
          <w:szCs w:val="24"/>
        </w:rPr>
        <w:t xml:space="preserve"> according to the Home Office (2022) </w:t>
      </w:r>
      <w:r w:rsidR="00831E1D" w:rsidRPr="000075A5">
        <w:rPr>
          <w:rFonts w:ascii="Arial" w:hAnsi="Arial" w:cs="Arial"/>
          <w:sz w:val="24"/>
          <w:szCs w:val="24"/>
        </w:rPr>
        <w:t>race</w:t>
      </w:r>
      <w:r w:rsidR="00FC5E34" w:rsidRPr="000075A5">
        <w:rPr>
          <w:rFonts w:ascii="Arial" w:hAnsi="Arial" w:cs="Arial"/>
          <w:sz w:val="24"/>
          <w:szCs w:val="24"/>
        </w:rPr>
        <w:t xml:space="preserve"> hate crimes were recorded as being 109,843</w:t>
      </w:r>
      <w:r w:rsidR="007D6585" w:rsidRPr="000075A5">
        <w:rPr>
          <w:rFonts w:ascii="Arial" w:hAnsi="Arial" w:cs="Arial"/>
          <w:sz w:val="24"/>
          <w:szCs w:val="24"/>
        </w:rPr>
        <w:t xml:space="preserve"> crimes in the year ending March 2022.</w:t>
      </w:r>
      <w:r w:rsidR="00831E1D" w:rsidRPr="000075A5">
        <w:rPr>
          <w:rFonts w:ascii="Arial" w:hAnsi="Arial" w:cs="Arial"/>
          <w:sz w:val="24"/>
          <w:szCs w:val="24"/>
        </w:rPr>
        <w:t xml:space="preserve"> </w:t>
      </w:r>
      <w:r w:rsidR="00555411" w:rsidRPr="000075A5">
        <w:rPr>
          <w:rFonts w:ascii="Arial" w:hAnsi="Arial" w:cs="Arial"/>
          <w:sz w:val="24"/>
          <w:szCs w:val="24"/>
        </w:rPr>
        <w:t>This shows a 19% increase just within race hate crimes which is a large issue within society</w:t>
      </w:r>
      <w:r w:rsidR="00784C3E" w:rsidRPr="000075A5">
        <w:rPr>
          <w:rFonts w:ascii="Arial" w:hAnsi="Arial" w:cs="Arial"/>
          <w:sz w:val="24"/>
          <w:szCs w:val="24"/>
        </w:rPr>
        <w:t>, Statistics are showing that race within hate crime is a large proportion of the overall number of crimes recorded (Allen and Zayed, 2022).</w:t>
      </w:r>
      <w:r w:rsidR="00555411" w:rsidRPr="000075A5">
        <w:rPr>
          <w:rFonts w:ascii="Arial" w:hAnsi="Arial" w:cs="Arial"/>
          <w:sz w:val="24"/>
          <w:szCs w:val="24"/>
        </w:rPr>
        <w:t xml:space="preserve"> </w:t>
      </w:r>
      <w:r w:rsidR="007A3E75" w:rsidRPr="000075A5">
        <w:rPr>
          <w:rFonts w:ascii="Arial" w:hAnsi="Arial" w:cs="Arial"/>
          <w:sz w:val="24"/>
          <w:szCs w:val="24"/>
        </w:rPr>
        <w:t>Within</w:t>
      </w:r>
      <w:r w:rsidR="00195748" w:rsidRPr="000075A5">
        <w:rPr>
          <w:rFonts w:ascii="Arial" w:hAnsi="Arial" w:cs="Arial"/>
          <w:sz w:val="24"/>
          <w:szCs w:val="24"/>
        </w:rPr>
        <w:t xml:space="preserve"> this piece of writing an understanding of what hate crime </w:t>
      </w:r>
      <w:r w:rsidR="00300232" w:rsidRPr="000075A5">
        <w:rPr>
          <w:rFonts w:ascii="Arial" w:hAnsi="Arial" w:cs="Arial"/>
          <w:sz w:val="24"/>
          <w:szCs w:val="24"/>
        </w:rPr>
        <w:t>will be</w:t>
      </w:r>
      <w:r w:rsidR="00195748" w:rsidRPr="000075A5">
        <w:rPr>
          <w:rFonts w:ascii="Arial" w:hAnsi="Arial" w:cs="Arial"/>
          <w:sz w:val="24"/>
          <w:szCs w:val="24"/>
        </w:rPr>
        <w:t xml:space="preserve"> briefly explained. In relation to the definition of hate crime the case study of</w:t>
      </w:r>
      <w:r w:rsidR="00437852" w:rsidRPr="000075A5">
        <w:rPr>
          <w:rFonts w:ascii="Arial" w:hAnsi="Arial" w:cs="Arial"/>
          <w:sz w:val="24"/>
          <w:szCs w:val="24"/>
        </w:rPr>
        <w:t xml:space="preserve"> </w:t>
      </w:r>
      <w:r w:rsidR="007C18E8" w:rsidRPr="000075A5">
        <w:rPr>
          <w:rFonts w:ascii="Arial" w:hAnsi="Arial" w:cs="Arial"/>
          <w:sz w:val="24"/>
          <w:szCs w:val="24"/>
        </w:rPr>
        <w:t>Stephen</w:t>
      </w:r>
      <w:r w:rsidR="000342EB" w:rsidRPr="000075A5">
        <w:rPr>
          <w:rFonts w:ascii="Arial" w:hAnsi="Arial" w:cs="Arial"/>
          <w:sz w:val="24"/>
          <w:szCs w:val="24"/>
        </w:rPr>
        <w:t xml:space="preserve"> </w:t>
      </w:r>
      <w:r w:rsidR="00617767" w:rsidRPr="000075A5">
        <w:rPr>
          <w:rFonts w:ascii="Arial" w:hAnsi="Arial" w:cs="Arial"/>
          <w:sz w:val="24"/>
          <w:szCs w:val="24"/>
        </w:rPr>
        <w:t>Lawrence</w:t>
      </w:r>
      <w:r w:rsidR="00437852" w:rsidRPr="000075A5">
        <w:rPr>
          <w:rFonts w:ascii="Arial" w:hAnsi="Arial" w:cs="Arial"/>
          <w:sz w:val="24"/>
          <w:szCs w:val="24"/>
        </w:rPr>
        <w:t xml:space="preserve"> will be looked at closely and </w:t>
      </w:r>
      <w:r w:rsidR="00195748" w:rsidRPr="000075A5">
        <w:rPr>
          <w:rFonts w:ascii="Arial" w:hAnsi="Arial" w:cs="Arial"/>
          <w:sz w:val="24"/>
          <w:szCs w:val="24"/>
        </w:rPr>
        <w:t>will show</w:t>
      </w:r>
      <w:r w:rsidR="00437852" w:rsidRPr="000075A5">
        <w:rPr>
          <w:rFonts w:ascii="Arial" w:hAnsi="Arial" w:cs="Arial"/>
          <w:sz w:val="24"/>
          <w:szCs w:val="24"/>
        </w:rPr>
        <w:t xml:space="preserve"> how this case is a good</w:t>
      </w:r>
      <w:r w:rsidR="00195748" w:rsidRPr="000075A5">
        <w:rPr>
          <w:rFonts w:ascii="Arial" w:hAnsi="Arial" w:cs="Arial"/>
          <w:sz w:val="24"/>
          <w:szCs w:val="24"/>
        </w:rPr>
        <w:t xml:space="preserve"> example of a hate crime</w:t>
      </w:r>
      <w:r w:rsidR="00E212DD" w:rsidRPr="000075A5">
        <w:rPr>
          <w:rFonts w:ascii="Arial" w:hAnsi="Arial" w:cs="Arial"/>
          <w:sz w:val="24"/>
          <w:szCs w:val="24"/>
        </w:rPr>
        <w:t xml:space="preserve">. Furthermore, analysing the legal impacts of hate crime </w:t>
      </w:r>
      <w:r w:rsidR="002962F7" w:rsidRPr="000075A5">
        <w:rPr>
          <w:rFonts w:ascii="Arial" w:hAnsi="Arial" w:cs="Arial"/>
          <w:sz w:val="24"/>
          <w:szCs w:val="24"/>
        </w:rPr>
        <w:t>today</w:t>
      </w:r>
      <w:r w:rsidR="00E212DD" w:rsidRPr="000075A5">
        <w:rPr>
          <w:rFonts w:ascii="Arial" w:hAnsi="Arial" w:cs="Arial"/>
          <w:sz w:val="24"/>
          <w:szCs w:val="24"/>
        </w:rPr>
        <w:t xml:space="preserve">, with a brief analysis of the history </w:t>
      </w:r>
      <w:r w:rsidR="00A02739" w:rsidRPr="000075A5">
        <w:rPr>
          <w:rFonts w:ascii="Arial" w:hAnsi="Arial" w:cs="Arial"/>
          <w:sz w:val="24"/>
          <w:szCs w:val="24"/>
        </w:rPr>
        <w:t>of</w:t>
      </w:r>
      <w:r w:rsidR="00E212DD" w:rsidRPr="000075A5">
        <w:rPr>
          <w:rFonts w:ascii="Arial" w:hAnsi="Arial" w:cs="Arial"/>
          <w:sz w:val="24"/>
          <w:szCs w:val="24"/>
        </w:rPr>
        <w:t xml:space="preserve"> hate crime and how it has been identified through the years. However, is the case study of </w:t>
      </w:r>
      <w:r w:rsidR="00EB6DA6" w:rsidRPr="000075A5">
        <w:rPr>
          <w:rFonts w:ascii="Arial" w:hAnsi="Arial" w:cs="Arial"/>
          <w:sz w:val="24"/>
          <w:szCs w:val="24"/>
        </w:rPr>
        <w:t>Stephen Lawrence</w:t>
      </w:r>
      <w:r w:rsidR="00E212DD" w:rsidRPr="000075A5">
        <w:rPr>
          <w:rFonts w:ascii="Arial" w:hAnsi="Arial" w:cs="Arial"/>
          <w:sz w:val="24"/>
          <w:szCs w:val="24"/>
        </w:rPr>
        <w:t xml:space="preserve"> </w:t>
      </w:r>
      <w:r w:rsidR="00D95B77" w:rsidRPr="000075A5">
        <w:rPr>
          <w:rFonts w:ascii="Arial" w:hAnsi="Arial" w:cs="Arial"/>
          <w:sz w:val="24"/>
          <w:szCs w:val="24"/>
        </w:rPr>
        <w:t xml:space="preserve">it </w:t>
      </w:r>
      <w:r w:rsidR="00E212DD" w:rsidRPr="000075A5">
        <w:rPr>
          <w:rFonts w:ascii="Arial" w:hAnsi="Arial" w:cs="Arial"/>
          <w:sz w:val="24"/>
          <w:szCs w:val="24"/>
        </w:rPr>
        <w:t xml:space="preserve">will allow a comparison of how the police generally dealt with the case and the relationships </w:t>
      </w:r>
      <w:r w:rsidR="00A02739" w:rsidRPr="000075A5">
        <w:rPr>
          <w:rFonts w:ascii="Arial" w:hAnsi="Arial" w:cs="Arial"/>
          <w:sz w:val="24"/>
          <w:szCs w:val="24"/>
        </w:rPr>
        <w:t>they have with different communities</w:t>
      </w:r>
      <w:r w:rsidR="00D95B77" w:rsidRPr="000075A5">
        <w:rPr>
          <w:rFonts w:ascii="Arial" w:hAnsi="Arial" w:cs="Arial"/>
          <w:sz w:val="24"/>
          <w:szCs w:val="24"/>
        </w:rPr>
        <w:t xml:space="preserve"> in order to help victims of crime.</w:t>
      </w:r>
      <w:r w:rsidR="0025030F" w:rsidRPr="000075A5">
        <w:rPr>
          <w:rFonts w:ascii="Arial" w:hAnsi="Arial" w:cs="Arial"/>
          <w:sz w:val="24"/>
          <w:szCs w:val="24"/>
        </w:rPr>
        <w:t xml:space="preserve"> </w:t>
      </w:r>
    </w:p>
    <w:p w14:paraId="770AA0E4" w14:textId="25D6A91D" w:rsidR="00724669" w:rsidRPr="000075A5" w:rsidRDefault="009A758E" w:rsidP="000075A5">
      <w:pPr>
        <w:spacing w:line="360" w:lineRule="auto"/>
        <w:rPr>
          <w:rFonts w:ascii="Arial" w:hAnsi="Arial" w:cs="Arial"/>
          <w:sz w:val="24"/>
          <w:szCs w:val="24"/>
        </w:rPr>
      </w:pPr>
      <w:r w:rsidRPr="000075A5">
        <w:rPr>
          <w:rFonts w:ascii="Arial" w:hAnsi="Arial" w:cs="Arial"/>
          <w:sz w:val="24"/>
          <w:szCs w:val="24"/>
        </w:rPr>
        <w:t xml:space="preserve"> </w:t>
      </w:r>
      <w:r w:rsidR="007F6412" w:rsidRPr="000075A5">
        <w:rPr>
          <w:rFonts w:ascii="Arial" w:hAnsi="Arial" w:cs="Arial"/>
          <w:sz w:val="24"/>
          <w:szCs w:val="24"/>
        </w:rPr>
        <w:t xml:space="preserve"> </w:t>
      </w:r>
      <w:r w:rsidR="00F1790C" w:rsidRPr="000075A5">
        <w:rPr>
          <w:rFonts w:ascii="Arial" w:hAnsi="Arial" w:cs="Arial"/>
          <w:sz w:val="24"/>
          <w:szCs w:val="24"/>
        </w:rPr>
        <w:t xml:space="preserve"> </w:t>
      </w:r>
    </w:p>
    <w:p w14:paraId="067081EC" w14:textId="50A44ECC" w:rsidR="00414894" w:rsidRPr="000075A5" w:rsidRDefault="00B21DD4" w:rsidP="000075A5">
      <w:pPr>
        <w:spacing w:line="360" w:lineRule="auto"/>
        <w:rPr>
          <w:rFonts w:ascii="Arial" w:hAnsi="Arial" w:cs="Arial"/>
          <w:sz w:val="24"/>
          <w:szCs w:val="24"/>
        </w:rPr>
      </w:pPr>
      <w:r w:rsidRPr="000075A5">
        <w:rPr>
          <w:rFonts w:ascii="Arial" w:hAnsi="Arial" w:cs="Arial"/>
          <w:sz w:val="24"/>
          <w:szCs w:val="24"/>
        </w:rPr>
        <w:t xml:space="preserve">According </w:t>
      </w:r>
      <w:r w:rsidR="00C36850" w:rsidRPr="000075A5">
        <w:rPr>
          <w:rFonts w:ascii="Arial" w:hAnsi="Arial" w:cs="Arial"/>
          <w:sz w:val="24"/>
          <w:szCs w:val="24"/>
        </w:rPr>
        <w:t xml:space="preserve">to the Crown Prosecution Service (2022) hate crime </w:t>
      </w:r>
      <w:r w:rsidR="002715BE" w:rsidRPr="000075A5">
        <w:rPr>
          <w:rFonts w:ascii="Arial" w:hAnsi="Arial" w:cs="Arial"/>
          <w:sz w:val="24"/>
          <w:szCs w:val="24"/>
        </w:rPr>
        <w:t>can be</w:t>
      </w:r>
      <w:r w:rsidR="00C36850" w:rsidRPr="000075A5">
        <w:rPr>
          <w:rFonts w:ascii="Arial" w:hAnsi="Arial" w:cs="Arial"/>
          <w:sz w:val="24"/>
          <w:szCs w:val="24"/>
        </w:rPr>
        <w:t xml:space="preserve"> known to be </w:t>
      </w:r>
      <w:r w:rsidR="00593EBE" w:rsidRPr="000075A5">
        <w:rPr>
          <w:rFonts w:ascii="Arial" w:hAnsi="Arial" w:cs="Arial"/>
          <w:sz w:val="24"/>
          <w:szCs w:val="24"/>
        </w:rPr>
        <w:t xml:space="preserve">“any criminal offence </w:t>
      </w:r>
      <w:r w:rsidR="00572644" w:rsidRPr="000075A5">
        <w:rPr>
          <w:rFonts w:ascii="Arial" w:hAnsi="Arial" w:cs="Arial"/>
          <w:sz w:val="24"/>
          <w:szCs w:val="24"/>
        </w:rPr>
        <w:t>perceived by the victim or any other person who is motivated by hostility or prejudice</w:t>
      </w:r>
      <w:r w:rsidR="009B2EB7" w:rsidRPr="000075A5">
        <w:rPr>
          <w:rFonts w:ascii="Arial" w:hAnsi="Arial" w:cs="Arial"/>
          <w:sz w:val="24"/>
          <w:szCs w:val="24"/>
        </w:rPr>
        <w:t>, based on a person’s disability; race or perceived race</w:t>
      </w:r>
      <w:r w:rsidR="00B90071" w:rsidRPr="000075A5">
        <w:rPr>
          <w:rFonts w:ascii="Arial" w:hAnsi="Arial" w:cs="Arial"/>
          <w:sz w:val="24"/>
          <w:szCs w:val="24"/>
        </w:rPr>
        <w:t xml:space="preserve">: religions; sexual orientation or </w:t>
      </w:r>
      <w:r w:rsidR="00C522DA" w:rsidRPr="000075A5">
        <w:rPr>
          <w:rFonts w:ascii="Arial" w:hAnsi="Arial" w:cs="Arial"/>
          <w:sz w:val="24"/>
          <w:szCs w:val="24"/>
        </w:rPr>
        <w:t>transgender</w:t>
      </w:r>
      <w:r w:rsidR="00B90071" w:rsidRPr="000075A5">
        <w:rPr>
          <w:rFonts w:ascii="Arial" w:hAnsi="Arial" w:cs="Arial"/>
          <w:sz w:val="24"/>
          <w:szCs w:val="24"/>
        </w:rPr>
        <w:t xml:space="preserve"> identity</w:t>
      </w:r>
      <w:r w:rsidR="00C522DA" w:rsidRPr="000075A5">
        <w:rPr>
          <w:rFonts w:ascii="Arial" w:hAnsi="Arial" w:cs="Arial"/>
          <w:sz w:val="24"/>
          <w:szCs w:val="24"/>
        </w:rPr>
        <w:t>”.</w:t>
      </w:r>
      <w:r w:rsidR="00B90071" w:rsidRPr="000075A5">
        <w:rPr>
          <w:rFonts w:ascii="Arial" w:hAnsi="Arial" w:cs="Arial"/>
          <w:sz w:val="24"/>
          <w:szCs w:val="24"/>
        </w:rPr>
        <w:t xml:space="preserve"> </w:t>
      </w:r>
      <w:r w:rsidR="000C129C" w:rsidRPr="000075A5">
        <w:rPr>
          <w:rFonts w:ascii="Arial" w:hAnsi="Arial" w:cs="Arial"/>
          <w:sz w:val="24"/>
          <w:szCs w:val="24"/>
        </w:rPr>
        <w:t>These five characteristics</w:t>
      </w:r>
      <w:r w:rsidR="00E63BC7" w:rsidRPr="000075A5">
        <w:rPr>
          <w:rFonts w:ascii="Arial" w:hAnsi="Arial" w:cs="Arial"/>
          <w:sz w:val="24"/>
          <w:szCs w:val="24"/>
        </w:rPr>
        <w:t xml:space="preserve"> can be known as being </w:t>
      </w:r>
      <w:r w:rsidR="00BD1A6A" w:rsidRPr="000075A5">
        <w:rPr>
          <w:rFonts w:ascii="Arial" w:hAnsi="Arial" w:cs="Arial"/>
          <w:sz w:val="24"/>
          <w:szCs w:val="24"/>
        </w:rPr>
        <w:t>“</w:t>
      </w:r>
      <w:r w:rsidR="00E63BC7" w:rsidRPr="000075A5">
        <w:rPr>
          <w:rFonts w:ascii="Arial" w:hAnsi="Arial" w:cs="Arial"/>
          <w:sz w:val="24"/>
          <w:szCs w:val="24"/>
        </w:rPr>
        <w:t>protected characteristics</w:t>
      </w:r>
      <w:r w:rsidR="00BD1A6A" w:rsidRPr="000075A5">
        <w:rPr>
          <w:rFonts w:ascii="Arial" w:hAnsi="Arial" w:cs="Arial"/>
          <w:sz w:val="24"/>
          <w:szCs w:val="24"/>
        </w:rPr>
        <w:t>”</w:t>
      </w:r>
      <w:r w:rsidR="00E63BC7" w:rsidRPr="000075A5">
        <w:rPr>
          <w:rFonts w:ascii="Arial" w:hAnsi="Arial" w:cs="Arial"/>
          <w:sz w:val="24"/>
          <w:szCs w:val="24"/>
        </w:rPr>
        <w:t xml:space="preserve"> </w:t>
      </w:r>
      <w:r w:rsidR="00C85CE8" w:rsidRPr="000075A5">
        <w:rPr>
          <w:rFonts w:ascii="Arial" w:hAnsi="Arial" w:cs="Arial"/>
          <w:sz w:val="24"/>
          <w:szCs w:val="24"/>
        </w:rPr>
        <w:t>in relation to hate crimes and identifying victims</w:t>
      </w:r>
      <w:r w:rsidR="00827656" w:rsidRPr="000075A5">
        <w:rPr>
          <w:rFonts w:ascii="Arial" w:hAnsi="Arial" w:cs="Arial"/>
          <w:sz w:val="24"/>
          <w:szCs w:val="24"/>
        </w:rPr>
        <w:t>. Victims are protected under the Equality Act 2010 which protects all characteristic</w:t>
      </w:r>
      <w:r w:rsidR="00AA2AD3" w:rsidRPr="000075A5">
        <w:rPr>
          <w:rFonts w:ascii="Arial" w:hAnsi="Arial" w:cs="Arial"/>
          <w:sz w:val="24"/>
          <w:szCs w:val="24"/>
        </w:rPr>
        <w:t>s as well as preventing discrimination within these different diversities</w:t>
      </w:r>
      <w:r w:rsidR="005106AD">
        <w:rPr>
          <w:rFonts w:ascii="Arial" w:hAnsi="Arial" w:cs="Arial"/>
          <w:sz w:val="24"/>
          <w:szCs w:val="24"/>
        </w:rPr>
        <w:t xml:space="preserve">. It is important that </w:t>
      </w:r>
      <w:r w:rsidR="00145083">
        <w:rPr>
          <w:rFonts w:ascii="Arial" w:hAnsi="Arial" w:cs="Arial"/>
          <w:sz w:val="24"/>
          <w:szCs w:val="24"/>
        </w:rPr>
        <w:t>the UK protect all individuals equally and live a life free from hate crime</w:t>
      </w:r>
      <w:r w:rsidR="00277E53" w:rsidRPr="000075A5">
        <w:rPr>
          <w:rFonts w:ascii="Arial" w:hAnsi="Arial" w:cs="Arial"/>
          <w:sz w:val="24"/>
          <w:szCs w:val="24"/>
        </w:rPr>
        <w:t xml:space="preserve"> </w:t>
      </w:r>
      <w:r w:rsidR="00827656" w:rsidRPr="000075A5">
        <w:rPr>
          <w:rFonts w:ascii="Arial" w:hAnsi="Arial" w:cs="Arial"/>
          <w:sz w:val="24"/>
          <w:szCs w:val="24"/>
        </w:rPr>
        <w:t>(</w:t>
      </w:r>
      <w:r w:rsidR="00935EE6" w:rsidRPr="000075A5">
        <w:rPr>
          <w:rFonts w:ascii="Arial" w:hAnsi="Arial" w:cs="Arial"/>
          <w:sz w:val="24"/>
          <w:szCs w:val="24"/>
        </w:rPr>
        <w:t>Cabinet Office</w:t>
      </w:r>
      <w:r w:rsidR="00827656" w:rsidRPr="000075A5">
        <w:rPr>
          <w:rFonts w:ascii="Arial" w:hAnsi="Arial" w:cs="Arial"/>
          <w:sz w:val="24"/>
          <w:szCs w:val="24"/>
        </w:rPr>
        <w:t xml:space="preserve">, 2010). </w:t>
      </w:r>
      <w:r w:rsidR="00F816B2" w:rsidRPr="000075A5">
        <w:rPr>
          <w:rFonts w:ascii="Arial" w:hAnsi="Arial" w:cs="Arial"/>
          <w:sz w:val="24"/>
          <w:szCs w:val="24"/>
        </w:rPr>
        <w:t>Whereas according to the Home Office (2022)</w:t>
      </w:r>
      <w:r w:rsidR="009B201C" w:rsidRPr="000075A5">
        <w:rPr>
          <w:rFonts w:ascii="Arial" w:hAnsi="Arial" w:cs="Arial"/>
          <w:sz w:val="24"/>
          <w:szCs w:val="24"/>
        </w:rPr>
        <w:t xml:space="preserve"> </w:t>
      </w:r>
      <w:r w:rsidR="00174ACA" w:rsidRPr="000075A5">
        <w:rPr>
          <w:rFonts w:ascii="Arial" w:hAnsi="Arial" w:cs="Arial"/>
          <w:sz w:val="24"/>
          <w:szCs w:val="24"/>
        </w:rPr>
        <w:t xml:space="preserve">states that in order for a crime to be prosecuted as a hate crime </w:t>
      </w:r>
      <w:r w:rsidR="008D19CF" w:rsidRPr="000075A5">
        <w:rPr>
          <w:rFonts w:ascii="Arial" w:hAnsi="Arial" w:cs="Arial"/>
          <w:sz w:val="24"/>
          <w:szCs w:val="24"/>
        </w:rPr>
        <w:t>hostility must be demonstrated based on the five protected characteristics or motivated by one of th</w:t>
      </w:r>
      <w:r w:rsidR="002607BF" w:rsidRPr="000075A5">
        <w:rPr>
          <w:rFonts w:ascii="Arial" w:hAnsi="Arial" w:cs="Arial"/>
          <w:sz w:val="24"/>
          <w:szCs w:val="24"/>
        </w:rPr>
        <w:t xml:space="preserve">e protected characteristics. </w:t>
      </w:r>
      <w:r w:rsidR="00566FAE" w:rsidRPr="000075A5">
        <w:rPr>
          <w:rFonts w:ascii="Arial" w:hAnsi="Arial" w:cs="Arial"/>
          <w:sz w:val="24"/>
          <w:szCs w:val="24"/>
        </w:rPr>
        <w:t xml:space="preserve">However, Brudholm </w:t>
      </w:r>
      <w:r w:rsidR="00612FD3">
        <w:rPr>
          <w:rFonts w:ascii="Arial" w:hAnsi="Arial" w:cs="Arial"/>
          <w:sz w:val="24"/>
          <w:szCs w:val="24"/>
        </w:rPr>
        <w:t>(</w:t>
      </w:r>
      <w:r w:rsidR="00566FAE" w:rsidRPr="000075A5">
        <w:rPr>
          <w:rFonts w:ascii="Arial" w:hAnsi="Arial" w:cs="Arial"/>
          <w:sz w:val="24"/>
          <w:szCs w:val="24"/>
        </w:rPr>
        <w:t>2014</w:t>
      </w:r>
      <w:r w:rsidR="00612FD3">
        <w:rPr>
          <w:rFonts w:ascii="Arial" w:hAnsi="Arial" w:cs="Arial"/>
          <w:sz w:val="24"/>
          <w:szCs w:val="24"/>
        </w:rPr>
        <w:t>)</w:t>
      </w:r>
      <w:r w:rsidR="00566FAE" w:rsidRPr="000075A5">
        <w:rPr>
          <w:rFonts w:ascii="Arial" w:hAnsi="Arial" w:cs="Arial"/>
          <w:sz w:val="24"/>
          <w:szCs w:val="24"/>
        </w:rPr>
        <w:t xml:space="preserve"> suggests </w:t>
      </w:r>
      <w:r w:rsidR="00BA5ADD" w:rsidRPr="000075A5">
        <w:rPr>
          <w:rFonts w:ascii="Arial" w:hAnsi="Arial" w:cs="Arial"/>
          <w:sz w:val="24"/>
          <w:szCs w:val="24"/>
        </w:rPr>
        <w:t xml:space="preserve">that hate crime can be identified as the “violation of human rights and equality between different members of </w:t>
      </w:r>
      <w:r w:rsidR="00174B3C" w:rsidRPr="000075A5">
        <w:rPr>
          <w:rFonts w:ascii="Arial" w:hAnsi="Arial" w:cs="Arial"/>
          <w:sz w:val="24"/>
          <w:szCs w:val="24"/>
        </w:rPr>
        <w:t>society”. Therefore</w:t>
      </w:r>
      <w:r w:rsidR="00AA214F" w:rsidRPr="000075A5">
        <w:rPr>
          <w:rFonts w:ascii="Arial" w:hAnsi="Arial" w:cs="Arial"/>
          <w:sz w:val="24"/>
          <w:szCs w:val="24"/>
        </w:rPr>
        <w:t>,</w:t>
      </w:r>
      <w:r w:rsidR="002607BF" w:rsidRPr="000075A5">
        <w:rPr>
          <w:rFonts w:ascii="Arial" w:hAnsi="Arial" w:cs="Arial"/>
          <w:sz w:val="24"/>
          <w:szCs w:val="24"/>
        </w:rPr>
        <w:t xml:space="preserve"> being a victim of hate crime </w:t>
      </w:r>
      <w:r w:rsidR="00F743B6" w:rsidRPr="000075A5">
        <w:rPr>
          <w:rFonts w:ascii="Arial" w:hAnsi="Arial" w:cs="Arial"/>
          <w:sz w:val="24"/>
          <w:szCs w:val="24"/>
        </w:rPr>
        <w:t xml:space="preserve">allows </w:t>
      </w:r>
      <w:r w:rsidR="00C332E6">
        <w:rPr>
          <w:rFonts w:ascii="Arial" w:hAnsi="Arial" w:cs="Arial"/>
          <w:sz w:val="24"/>
          <w:szCs w:val="24"/>
        </w:rPr>
        <w:t>t</w:t>
      </w:r>
      <w:r w:rsidR="00F743B6" w:rsidRPr="000075A5">
        <w:rPr>
          <w:rFonts w:ascii="Arial" w:hAnsi="Arial" w:cs="Arial"/>
          <w:sz w:val="24"/>
          <w:szCs w:val="24"/>
        </w:rPr>
        <w:t>he victim to be under more than one category</w:t>
      </w:r>
      <w:r w:rsidR="00174B3C" w:rsidRPr="000075A5">
        <w:rPr>
          <w:rFonts w:ascii="Arial" w:hAnsi="Arial" w:cs="Arial"/>
          <w:sz w:val="24"/>
          <w:szCs w:val="24"/>
        </w:rPr>
        <w:t xml:space="preserve"> or a potential repeat victim</w:t>
      </w:r>
      <w:r w:rsidR="00F743B6" w:rsidRPr="000075A5">
        <w:rPr>
          <w:rFonts w:ascii="Arial" w:hAnsi="Arial" w:cs="Arial"/>
          <w:sz w:val="24"/>
          <w:szCs w:val="24"/>
        </w:rPr>
        <w:t>.</w:t>
      </w:r>
      <w:r w:rsidR="00545CD4" w:rsidRPr="000075A5">
        <w:rPr>
          <w:rFonts w:ascii="Arial" w:hAnsi="Arial" w:cs="Arial"/>
          <w:sz w:val="24"/>
          <w:szCs w:val="24"/>
        </w:rPr>
        <w:t xml:space="preserve"> The Crime and Disorder Act 1998 and section 66 of the Sentencing Act 2020 </w:t>
      </w:r>
      <w:r w:rsidR="003262F7" w:rsidRPr="000075A5">
        <w:rPr>
          <w:rFonts w:ascii="Arial" w:hAnsi="Arial" w:cs="Arial"/>
          <w:sz w:val="24"/>
          <w:szCs w:val="24"/>
        </w:rPr>
        <w:t>gives prosecutors the opportunity to uplift in</w:t>
      </w:r>
      <w:r w:rsidR="004B4DCF" w:rsidRPr="000075A5">
        <w:rPr>
          <w:rFonts w:ascii="Arial" w:hAnsi="Arial" w:cs="Arial"/>
          <w:sz w:val="24"/>
          <w:szCs w:val="24"/>
        </w:rPr>
        <w:t xml:space="preserve"> sentences for those who have done a hate crime</w:t>
      </w:r>
      <w:r w:rsidR="002F26B9" w:rsidRPr="000075A5">
        <w:rPr>
          <w:rFonts w:ascii="Arial" w:hAnsi="Arial" w:cs="Arial"/>
          <w:sz w:val="24"/>
          <w:szCs w:val="24"/>
        </w:rPr>
        <w:t xml:space="preserve"> (Crown </w:t>
      </w:r>
      <w:r w:rsidR="002F26B9" w:rsidRPr="000075A5">
        <w:rPr>
          <w:rFonts w:ascii="Arial" w:hAnsi="Arial" w:cs="Arial"/>
          <w:sz w:val="24"/>
          <w:szCs w:val="24"/>
        </w:rPr>
        <w:lastRenderedPageBreak/>
        <w:t>P</w:t>
      </w:r>
      <w:r w:rsidR="006B096D" w:rsidRPr="000075A5">
        <w:rPr>
          <w:rFonts w:ascii="Arial" w:hAnsi="Arial" w:cs="Arial"/>
          <w:sz w:val="24"/>
          <w:szCs w:val="24"/>
        </w:rPr>
        <w:t>rosecution Service 2022).</w:t>
      </w:r>
      <w:r w:rsidR="004D0410">
        <w:rPr>
          <w:rFonts w:ascii="Arial" w:hAnsi="Arial" w:cs="Arial"/>
          <w:sz w:val="24"/>
          <w:szCs w:val="24"/>
        </w:rPr>
        <w:t xml:space="preserve"> I</w:t>
      </w:r>
      <w:r w:rsidR="00A42284" w:rsidRPr="000075A5">
        <w:rPr>
          <w:rFonts w:ascii="Arial" w:hAnsi="Arial" w:cs="Arial"/>
          <w:sz w:val="24"/>
          <w:szCs w:val="24"/>
        </w:rPr>
        <w:t xml:space="preserve">n order to tackle hate crime </w:t>
      </w:r>
      <w:r w:rsidR="007744B2" w:rsidRPr="000075A5">
        <w:rPr>
          <w:rFonts w:ascii="Arial" w:hAnsi="Arial" w:cs="Arial"/>
          <w:sz w:val="24"/>
          <w:szCs w:val="24"/>
        </w:rPr>
        <w:t xml:space="preserve">the CPS </w:t>
      </w:r>
      <w:r w:rsidR="001B0CB7" w:rsidRPr="000075A5">
        <w:rPr>
          <w:rFonts w:ascii="Arial" w:hAnsi="Arial" w:cs="Arial"/>
          <w:sz w:val="24"/>
          <w:szCs w:val="24"/>
        </w:rPr>
        <w:t>are ensuring that all prosecutors are fully trained on hate crime</w:t>
      </w:r>
      <w:r w:rsidR="00573AC4" w:rsidRPr="000075A5">
        <w:rPr>
          <w:rFonts w:ascii="Arial" w:hAnsi="Arial" w:cs="Arial"/>
          <w:sz w:val="24"/>
          <w:szCs w:val="24"/>
        </w:rPr>
        <w:t xml:space="preserve">, they are ensuring that more than one individual is looking at each case with regular check ins to ensure that nothing is missed. </w:t>
      </w:r>
      <w:r w:rsidR="00E6395A" w:rsidRPr="000075A5">
        <w:rPr>
          <w:rFonts w:ascii="Arial" w:hAnsi="Arial" w:cs="Arial"/>
          <w:sz w:val="24"/>
          <w:szCs w:val="24"/>
        </w:rPr>
        <w:t xml:space="preserve">They are engaging with communities by holding regular feedback groups </w:t>
      </w:r>
      <w:r w:rsidR="00892FBB" w:rsidRPr="000075A5">
        <w:rPr>
          <w:rFonts w:ascii="Arial" w:hAnsi="Arial" w:cs="Arial"/>
          <w:sz w:val="24"/>
          <w:szCs w:val="24"/>
        </w:rPr>
        <w:t xml:space="preserve">to ensure that the plans that are in place are working in each community. As a whole they are working with all partner agencies across the criminal justice sector </w:t>
      </w:r>
      <w:r w:rsidR="00A967B8" w:rsidRPr="000075A5">
        <w:rPr>
          <w:rFonts w:ascii="Arial" w:hAnsi="Arial" w:cs="Arial"/>
          <w:sz w:val="24"/>
          <w:szCs w:val="24"/>
        </w:rPr>
        <w:t xml:space="preserve">to ensure they are all tackling each problem together and produce policy statements to the public to show that </w:t>
      </w:r>
      <w:r w:rsidR="002715BE" w:rsidRPr="000075A5">
        <w:rPr>
          <w:rFonts w:ascii="Arial" w:hAnsi="Arial" w:cs="Arial"/>
          <w:sz w:val="24"/>
          <w:szCs w:val="24"/>
        </w:rPr>
        <w:t>people are being prosecuted and justice is being served.</w:t>
      </w:r>
      <w:r w:rsidR="00E54E8F" w:rsidRPr="000075A5">
        <w:rPr>
          <w:rFonts w:ascii="Arial" w:hAnsi="Arial" w:cs="Arial"/>
          <w:sz w:val="24"/>
          <w:szCs w:val="24"/>
        </w:rPr>
        <w:t xml:space="preserve"> </w:t>
      </w:r>
      <w:r w:rsidR="00BF19F8" w:rsidRPr="000075A5">
        <w:rPr>
          <w:rFonts w:ascii="Arial" w:hAnsi="Arial" w:cs="Arial"/>
          <w:sz w:val="24"/>
          <w:szCs w:val="24"/>
        </w:rPr>
        <w:t xml:space="preserve">However, the report of this type of crime are increasing due to more and more people reporting the hate crime as </w:t>
      </w:r>
      <w:r w:rsidR="006461BA" w:rsidRPr="000075A5">
        <w:rPr>
          <w:rFonts w:ascii="Arial" w:hAnsi="Arial" w:cs="Arial"/>
          <w:sz w:val="24"/>
          <w:szCs w:val="24"/>
        </w:rPr>
        <w:t xml:space="preserve">awareness of the seriousness of hate crimes is now being </w:t>
      </w:r>
      <w:r w:rsidR="00071CEE" w:rsidRPr="000075A5">
        <w:rPr>
          <w:rFonts w:ascii="Arial" w:hAnsi="Arial" w:cs="Arial"/>
          <w:sz w:val="24"/>
          <w:szCs w:val="24"/>
        </w:rPr>
        <w:t>demonstrated (Home Office, 2016).</w:t>
      </w:r>
    </w:p>
    <w:p w14:paraId="507A8607" w14:textId="77777777" w:rsidR="00414894" w:rsidRPr="000075A5" w:rsidRDefault="00414894" w:rsidP="000075A5">
      <w:pPr>
        <w:spacing w:line="360" w:lineRule="auto"/>
        <w:rPr>
          <w:rFonts w:ascii="Arial" w:hAnsi="Arial" w:cs="Arial"/>
          <w:sz w:val="24"/>
          <w:szCs w:val="24"/>
          <w:highlight w:val="yellow"/>
        </w:rPr>
      </w:pPr>
    </w:p>
    <w:p w14:paraId="3A5F03BF" w14:textId="0A340CE0" w:rsidR="001D793A" w:rsidRPr="000075A5" w:rsidRDefault="00D04C9C" w:rsidP="000075A5">
      <w:pPr>
        <w:spacing w:line="360" w:lineRule="auto"/>
        <w:rPr>
          <w:rFonts w:ascii="Arial" w:hAnsi="Arial" w:cs="Arial"/>
          <w:sz w:val="24"/>
          <w:szCs w:val="24"/>
          <w:highlight w:val="yellow"/>
        </w:rPr>
      </w:pPr>
      <w:r w:rsidRPr="000075A5">
        <w:rPr>
          <w:rFonts w:ascii="Arial" w:hAnsi="Arial" w:cs="Arial"/>
          <w:sz w:val="24"/>
          <w:szCs w:val="24"/>
        </w:rPr>
        <w:t>The 1965 Race and Relations Act is one of the first piece of legislation that was introduced in order to stop racial discrimination</w:t>
      </w:r>
      <w:r w:rsidR="0054324D" w:rsidRPr="000075A5">
        <w:rPr>
          <w:rFonts w:ascii="Arial" w:hAnsi="Arial" w:cs="Arial"/>
          <w:sz w:val="24"/>
          <w:szCs w:val="24"/>
        </w:rPr>
        <w:t xml:space="preserve">. </w:t>
      </w:r>
      <w:r w:rsidR="00AE4261" w:rsidRPr="000075A5">
        <w:rPr>
          <w:rFonts w:ascii="Arial" w:hAnsi="Arial" w:cs="Arial"/>
          <w:sz w:val="24"/>
          <w:szCs w:val="24"/>
        </w:rPr>
        <w:t xml:space="preserve">By having this act in </w:t>
      </w:r>
      <w:r w:rsidR="00277E53" w:rsidRPr="000075A5">
        <w:rPr>
          <w:rFonts w:ascii="Arial" w:hAnsi="Arial" w:cs="Arial"/>
          <w:sz w:val="24"/>
          <w:szCs w:val="24"/>
        </w:rPr>
        <w:t>place,</w:t>
      </w:r>
      <w:r w:rsidR="00AE4261" w:rsidRPr="000075A5">
        <w:rPr>
          <w:rFonts w:ascii="Arial" w:hAnsi="Arial" w:cs="Arial"/>
          <w:sz w:val="24"/>
          <w:szCs w:val="24"/>
        </w:rPr>
        <w:t xml:space="preserve"> it allowed racial discrimination in public places to be banned as well as</w:t>
      </w:r>
      <w:r w:rsidR="004D1CFF" w:rsidRPr="000075A5">
        <w:rPr>
          <w:rFonts w:ascii="Arial" w:hAnsi="Arial" w:cs="Arial"/>
          <w:sz w:val="24"/>
          <w:szCs w:val="24"/>
        </w:rPr>
        <w:t xml:space="preserve"> making colour, race, ethic or national origins an offence if discriminated against.</w:t>
      </w:r>
      <w:r w:rsidR="001E76CC" w:rsidRPr="000075A5">
        <w:rPr>
          <w:rFonts w:ascii="Arial" w:hAnsi="Arial" w:cs="Arial"/>
          <w:sz w:val="24"/>
          <w:szCs w:val="24"/>
        </w:rPr>
        <w:t xml:space="preserve"> (Laverick and Joyce, 2020). </w:t>
      </w:r>
      <w:r w:rsidRPr="000075A5">
        <w:rPr>
          <w:rFonts w:ascii="Arial" w:hAnsi="Arial" w:cs="Arial"/>
          <w:sz w:val="24"/>
          <w:szCs w:val="24"/>
        </w:rPr>
        <w:t xml:space="preserve">Race can be defined within an individual’s culture or by an individual’s physical appearances (Suyemoto, Curley and Mukkamala, 2020). </w:t>
      </w:r>
      <w:r w:rsidR="001D793A" w:rsidRPr="000075A5">
        <w:rPr>
          <w:rFonts w:ascii="Arial" w:hAnsi="Arial" w:cs="Arial"/>
          <w:sz w:val="24"/>
          <w:szCs w:val="24"/>
        </w:rPr>
        <w:t>Grosfoguel</w:t>
      </w:r>
      <w:r w:rsidR="00BE4993" w:rsidRPr="000075A5">
        <w:rPr>
          <w:rFonts w:ascii="Arial" w:hAnsi="Arial" w:cs="Arial"/>
          <w:sz w:val="24"/>
          <w:szCs w:val="24"/>
        </w:rPr>
        <w:t xml:space="preserve"> (</w:t>
      </w:r>
      <w:r w:rsidR="001D793A" w:rsidRPr="000075A5">
        <w:rPr>
          <w:rFonts w:ascii="Arial" w:hAnsi="Arial" w:cs="Arial"/>
          <w:sz w:val="24"/>
          <w:szCs w:val="24"/>
        </w:rPr>
        <w:t>2016)</w:t>
      </w:r>
      <w:r w:rsidR="00BE4993" w:rsidRPr="000075A5">
        <w:rPr>
          <w:rFonts w:ascii="Arial" w:hAnsi="Arial" w:cs="Arial"/>
          <w:sz w:val="24"/>
          <w:szCs w:val="24"/>
        </w:rPr>
        <w:t xml:space="preserve"> suggests that </w:t>
      </w:r>
      <w:r w:rsidR="00137750" w:rsidRPr="000075A5">
        <w:rPr>
          <w:rFonts w:ascii="Arial" w:hAnsi="Arial" w:cs="Arial"/>
          <w:sz w:val="24"/>
          <w:szCs w:val="24"/>
        </w:rPr>
        <w:t xml:space="preserve">racism can be diverse. </w:t>
      </w:r>
      <w:r w:rsidR="003069E9" w:rsidRPr="000075A5">
        <w:rPr>
          <w:rFonts w:ascii="Arial" w:hAnsi="Arial" w:cs="Arial"/>
          <w:sz w:val="24"/>
          <w:szCs w:val="24"/>
        </w:rPr>
        <w:t>He suggests that many regions around the world will all be of different diversities</w:t>
      </w:r>
      <w:r w:rsidR="007D37B7" w:rsidRPr="000075A5">
        <w:rPr>
          <w:rFonts w:ascii="Arial" w:hAnsi="Arial" w:cs="Arial"/>
          <w:sz w:val="24"/>
          <w:szCs w:val="24"/>
        </w:rPr>
        <w:t>, within th</w:t>
      </w:r>
      <w:r w:rsidR="001106AB" w:rsidRPr="000075A5">
        <w:rPr>
          <w:rFonts w:ascii="Arial" w:hAnsi="Arial" w:cs="Arial"/>
          <w:sz w:val="24"/>
          <w:szCs w:val="24"/>
        </w:rPr>
        <w:t>ese</w:t>
      </w:r>
      <w:r w:rsidR="007D37B7" w:rsidRPr="000075A5">
        <w:rPr>
          <w:rFonts w:ascii="Arial" w:hAnsi="Arial" w:cs="Arial"/>
          <w:sz w:val="24"/>
          <w:szCs w:val="24"/>
        </w:rPr>
        <w:t xml:space="preserve"> diverse area</w:t>
      </w:r>
      <w:r w:rsidR="001106AB" w:rsidRPr="000075A5">
        <w:rPr>
          <w:rFonts w:ascii="Arial" w:hAnsi="Arial" w:cs="Arial"/>
          <w:sz w:val="24"/>
          <w:szCs w:val="24"/>
        </w:rPr>
        <w:t>s</w:t>
      </w:r>
      <w:r w:rsidR="007D37B7" w:rsidRPr="000075A5">
        <w:rPr>
          <w:rFonts w:ascii="Arial" w:hAnsi="Arial" w:cs="Arial"/>
          <w:sz w:val="24"/>
          <w:szCs w:val="24"/>
        </w:rPr>
        <w:t xml:space="preserve"> it will often be seen that racism has different racial markers which include colour, </w:t>
      </w:r>
      <w:r w:rsidR="00DB2460" w:rsidRPr="000075A5">
        <w:rPr>
          <w:rFonts w:ascii="Arial" w:hAnsi="Arial" w:cs="Arial"/>
          <w:sz w:val="24"/>
          <w:szCs w:val="24"/>
        </w:rPr>
        <w:t>ethnicity, language, culture and religion.</w:t>
      </w:r>
      <w:r w:rsidR="00B96ED0" w:rsidRPr="000075A5">
        <w:rPr>
          <w:rFonts w:ascii="Arial" w:hAnsi="Arial" w:cs="Arial"/>
          <w:sz w:val="24"/>
          <w:szCs w:val="24"/>
        </w:rPr>
        <w:t xml:space="preserve"> From these diverse areas</w:t>
      </w:r>
      <w:r w:rsidR="007779DB" w:rsidRPr="000075A5">
        <w:rPr>
          <w:rFonts w:ascii="Arial" w:hAnsi="Arial" w:cs="Arial"/>
          <w:sz w:val="24"/>
          <w:szCs w:val="24"/>
        </w:rPr>
        <w:t xml:space="preserve"> individuals often see discrimination happening.</w:t>
      </w:r>
      <w:r w:rsidR="009E3A9D" w:rsidRPr="000075A5">
        <w:rPr>
          <w:rFonts w:ascii="Arial" w:hAnsi="Arial" w:cs="Arial"/>
          <w:sz w:val="24"/>
          <w:szCs w:val="24"/>
        </w:rPr>
        <w:t xml:space="preserve"> </w:t>
      </w:r>
      <w:r w:rsidR="00004741" w:rsidRPr="000075A5">
        <w:rPr>
          <w:rFonts w:ascii="Arial" w:hAnsi="Arial" w:cs="Arial"/>
          <w:sz w:val="24"/>
          <w:szCs w:val="24"/>
        </w:rPr>
        <w:t xml:space="preserve">As example of discrimination within race </w:t>
      </w:r>
      <w:r w:rsidR="00EA0249" w:rsidRPr="000075A5">
        <w:rPr>
          <w:rFonts w:ascii="Arial" w:hAnsi="Arial" w:cs="Arial"/>
          <w:sz w:val="24"/>
          <w:szCs w:val="24"/>
        </w:rPr>
        <w:t>can be seen in these statistics where black people are 2.4 times as likely to be arrested as white people</w:t>
      </w:r>
      <w:r w:rsidR="00E251C6" w:rsidRPr="000075A5">
        <w:rPr>
          <w:rFonts w:ascii="Arial" w:hAnsi="Arial" w:cs="Arial"/>
          <w:sz w:val="24"/>
          <w:szCs w:val="24"/>
        </w:rPr>
        <w:t>.</w:t>
      </w:r>
      <w:r w:rsidR="00341F1C" w:rsidRPr="000075A5">
        <w:rPr>
          <w:rFonts w:ascii="Arial" w:hAnsi="Arial" w:cs="Arial"/>
          <w:sz w:val="24"/>
          <w:szCs w:val="24"/>
        </w:rPr>
        <w:t xml:space="preserve"> However, the statistics also show </w:t>
      </w:r>
      <w:r w:rsidR="00FB6C2A" w:rsidRPr="000075A5">
        <w:rPr>
          <w:rFonts w:ascii="Arial" w:hAnsi="Arial" w:cs="Arial"/>
          <w:sz w:val="24"/>
          <w:szCs w:val="24"/>
        </w:rPr>
        <w:t>there were 21.2 arrests per 1000 black people but when comparing to white people arrests sit at</w:t>
      </w:r>
      <w:r w:rsidR="00F713A7" w:rsidRPr="000075A5">
        <w:rPr>
          <w:rFonts w:ascii="Arial" w:hAnsi="Arial" w:cs="Arial"/>
          <w:sz w:val="24"/>
          <w:szCs w:val="24"/>
        </w:rPr>
        <w:t xml:space="preserve"> </w:t>
      </w:r>
      <w:r w:rsidR="00FB6C2A" w:rsidRPr="000075A5">
        <w:rPr>
          <w:rFonts w:ascii="Arial" w:hAnsi="Arial" w:cs="Arial"/>
          <w:sz w:val="24"/>
          <w:szCs w:val="24"/>
        </w:rPr>
        <w:t>9</w:t>
      </w:r>
      <w:r w:rsidR="00F713A7" w:rsidRPr="000075A5">
        <w:rPr>
          <w:rFonts w:ascii="Arial" w:hAnsi="Arial" w:cs="Arial"/>
          <w:sz w:val="24"/>
          <w:szCs w:val="24"/>
        </w:rPr>
        <w:t xml:space="preserve">.0 per 100 arrests. This demonstrates that discrimination is </w:t>
      </w:r>
      <w:r w:rsidR="00854140" w:rsidRPr="000075A5">
        <w:rPr>
          <w:rFonts w:ascii="Arial" w:hAnsi="Arial" w:cs="Arial"/>
          <w:sz w:val="24"/>
          <w:szCs w:val="24"/>
        </w:rPr>
        <w:t>continuing</w:t>
      </w:r>
      <w:r w:rsidR="00F713A7" w:rsidRPr="000075A5">
        <w:rPr>
          <w:rFonts w:ascii="Arial" w:hAnsi="Arial" w:cs="Arial"/>
          <w:sz w:val="24"/>
          <w:szCs w:val="24"/>
        </w:rPr>
        <w:t xml:space="preserve"> to happen between these diverse communities </w:t>
      </w:r>
      <w:r w:rsidR="00C47C71" w:rsidRPr="000075A5">
        <w:rPr>
          <w:rFonts w:ascii="Arial" w:hAnsi="Arial" w:cs="Arial"/>
          <w:sz w:val="24"/>
          <w:szCs w:val="24"/>
        </w:rPr>
        <w:t>(Gov.UK, 2023)</w:t>
      </w:r>
      <w:r w:rsidR="00F713A7" w:rsidRPr="000075A5">
        <w:rPr>
          <w:rFonts w:ascii="Arial" w:hAnsi="Arial" w:cs="Arial"/>
          <w:sz w:val="24"/>
          <w:szCs w:val="24"/>
        </w:rPr>
        <w:t>.</w:t>
      </w:r>
    </w:p>
    <w:p w14:paraId="4EF2AA5C" w14:textId="218D4D0D" w:rsidR="007210AE" w:rsidRPr="000075A5" w:rsidRDefault="00760EA9" w:rsidP="000075A5">
      <w:pPr>
        <w:spacing w:line="360" w:lineRule="auto"/>
        <w:rPr>
          <w:rFonts w:ascii="Arial" w:hAnsi="Arial" w:cs="Arial"/>
          <w:sz w:val="24"/>
          <w:szCs w:val="24"/>
        </w:rPr>
      </w:pPr>
      <w:bookmarkStart w:id="0" w:name="_Hlk155956052"/>
      <w:r w:rsidRPr="000075A5">
        <w:rPr>
          <w:rFonts w:ascii="Arial" w:hAnsi="Arial" w:cs="Arial"/>
          <w:sz w:val="24"/>
          <w:szCs w:val="24"/>
        </w:rPr>
        <w:t xml:space="preserve">Race can be defined within an </w:t>
      </w:r>
      <w:r w:rsidR="000C1D19" w:rsidRPr="000075A5">
        <w:rPr>
          <w:rFonts w:ascii="Arial" w:hAnsi="Arial" w:cs="Arial"/>
          <w:sz w:val="24"/>
          <w:szCs w:val="24"/>
        </w:rPr>
        <w:t>individual’s</w:t>
      </w:r>
      <w:r w:rsidRPr="000075A5">
        <w:rPr>
          <w:rFonts w:ascii="Arial" w:hAnsi="Arial" w:cs="Arial"/>
          <w:sz w:val="24"/>
          <w:szCs w:val="24"/>
        </w:rPr>
        <w:t xml:space="preserve"> culture or by an </w:t>
      </w:r>
      <w:r w:rsidR="000C1D19" w:rsidRPr="000075A5">
        <w:rPr>
          <w:rFonts w:ascii="Arial" w:hAnsi="Arial" w:cs="Arial"/>
          <w:sz w:val="24"/>
          <w:szCs w:val="24"/>
        </w:rPr>
        <w:t>individual’s</w:t>
      </w:r>
      <w:r w:rsidRPr="000075A5">
        <w:rPr>
          <w:rFonts w:ascii="Arial" w:hAnsi="Arial" w:cs="Arial"/>
          <w:sz w:val="24"/>
          <w:szCs w:val="24"/>
        </w:rPr>
        <w:t xml:space="preserve"> physical </w:t>
      </w:r>
      <w:r w:rsidR="000C1D19" w:rsidRPr="000075A5">
        <w:rPr>
          <w:rFonts w:ascii="Arial" w:hAnsi="Arial" w:cs="Arial"/>
          <w:sz w:val="24"/>
          <w:szCs w:val="24"/>
        </w:rPr>
        <w:t>appearances</w:t>
      </w:r>
      <w:r w:rsidR="008C5F99" w:rsidRPr="000075A5">
        <w:rPr>
          <w:rFonts w:ascii="Arial" w:hAnsi="Arial" w:cs="Arial"/>
          <w:sz w:val="24"/>
          <w:szCs w:val="24"/>
        </w:rPr>
        <w:t xml:space="preserve"> </w:t>
      </w:r>
      <w:r w:rsidR="00ED3152" w:rsidRPr="000075A5">
        <w:rPr>
          <w:rFonts w:ascii="Arial" w:hAnsi="Arial" w:cs="Arial"/>
          <w:sz w:val="24"/>
          <w:szCs w:val="24"/>
        </w:rPr>
        <w:t>(Suyemoto, Curley and Mukkamala, 2020).</w:t>
      </w:r>
      <w:bookmarkEnd w:id="0"/>
      <w:r w:rsidRPr="000075A5">
        <w:rPr>
          <w:rFonts w:ascii="Arial" w:hAnsi="Arial" w:cs="Arial"/>
          <w:sz w:val="24"/>
          <w:szCs w:val="24"/>
        </w:rPr>
        <w:t xml:space="preserve"> </w:t>
      </w:r>
      <w:r w:rsidR="00E5423E" w:rsidRPr="000075A5">
        <w:rPr>
          <w:rFonts w:ascii="Arial" w:hAnsi="Arial" w:cs="Arial"/>
          <w:sz w:val="24"/>
          <w:szCs w:val="24"/>
        </w:rPr>
        <w:t>In 1993 the murder of Ste</w:t>
      </w:r>
      <w:r w:rsidR="00011922" w:rsidRPr="000075A5">
        <w:rPr>
          <w:rFonts w:ascii="Arial" w:hAnsi="Arial" w:cs="Arial"/>
          <w:sz w:val="24"/>
          <w:szCs w:val="24"/>
        </w:rPr>
        <w:t xml:space="preserve">phen Lawrence happened </w:t>
      </w:r>
      <w:r w:rsidR="009E3BC1" w:rsidRPr="000075A5">
        <w:rPr>
          <w:rFonts w:ascii="Arial" w:hAnsi="Arial" w:cs="Arial"/>
          <w:sz w:val="24"/>
          <w:szCs w:val="24"/>
        </w:rPr>
        <w:t xml:space="preserve">where he was killed by a gang of white men </w:t>
      </w:r>
      <w:r w:rsidR="000B0410" w:rsidRPr="000075A5">
        <w:rPr>
          <w:rFonts w:ascii="Arial" w:hAnsi="Arial" w:cs="Arial"/>
          <w:sz w:val="24"/>
          <w:szCs w:val="24"/>
        </w:rPr>
        <w:t>whilst waiting for the bus</w:t>
      </w:r>
      <w:r w:rsidR="007A4B3A" w:rsidRPr="000075A5">
        <w:rPr>
          <w:rFonts w:ascii="Arial" w:hAnsi="Arial" w:cs="Arial"/>
          <w:sz w:val="24"/>
          <w:szCs w:val="24"/>
        </w:rPr>
        <w:t xml:space="preserve"> with his friend </w:t>
      </w:r>
      <w:proofErr w:type="spellStart"/>
      <w:r w:rsidR="00286A41" w:rsidRPr="000075A5">
        <w:rPr>
          <w:rFonts w:ascii="Arial" w:hAnsi="Arial" w:cs="Arial"/>
          <w:sz w:val="24"/>
          <w:szCs w:val="24"/>
        </w:rPr>
        <w:t>Duwayne</w:t>
      </w:r>
      <w:proofErr w:type="spellEnd"/>
      <w:r w:rsidR="00286A41" w:rsidRPr="000075A5">
        <w:rPr>
          <w:rFonts w:ascii="Arial" w:hAnsi="Arial" w:cs="Arial"/>
          <w:sz w:val="24"/>
          <w:szCs w:val="24"/>
        </w:rPr>
        <w:t xml:space="preserve"> Brooks</w:t>
      </w:r>
      <w:r w:rsidR="000B0410" w:rsidRPr="000075A5">
        <w:rPr>
          <w:rFonts w:ascii="Arial" w:hAnsi="Arial" w:cs="Arial"/>
          <w:sz w:val="24"/>
          <w:szCs w:val="24"/>
        </w:rPr>
        <w:t xml:space="preserve"> </w:t>
      </w:r>
      <w:r w:rsidR="009E3BC1" w:rsidRPr="000075A5">
        <w:rPr>
          <w:rFonts w:ascii="Arial" w:hAnsi="Arial" w:cs="Arial"/>
          <w:sz w:val="24"/>
          <w:szCs w:val="24"/>
        </w:rPr>
        <w:t>in an attack involving racism</w:t>
      </w:r>
      <w:r w:rsidR="00A042EB" w:rsidRPr="000075A5">
        <w:rPr>
          <w:rFonts w:ascii="Arial" w:hAnsi="Arial" w:cs="Arial"/>
          <w:sz w:val="24"/>
          <w:szCs w:val="24"/>
        </w:rPr>
        <w:t>, this was due to Lawrence being a black male</w:t>
      </w:r>
      <w:r w:rsidR="009201E0" w:rsidRPr="000075A5">
        <w:rPr>
          <w:rFonts w:ascii="Arial" w:hAnsi="Arial" w:cs="Arial"/>
          <w:sz w:val="24"/>
          <w:szCs w:val="24"/>
        </w:rPr>
        <w:t xml:space="preserve"> and being called “Nigga”</w:t>
      </w:r>
      <w:r w:rsidR="00A54555" w:rsidRPr="000075A5">
        <w:rPr>
          <w:rFonts w:ascii="Arial" w:hAnsi="Arial" w:cs="Arial"/>
          <w:sz w:val="24"/>
          <w:szCs w:val="24"/>
        </w:rPr>
        <w:t xml:space="preserve"> (BBC, 2021). </w:t>
      </w:r>
      <w:r w:rsidR="002F2DC7" w:rsidRPr="000075A5">
        <w:rPr>
          <w:rFonts w:ascii="Arial" w:hAnsi="Arial" w:cs="Arial"/>
          <w:sz w:val="24"/>
          <w:szCs w:val="24"/>
        </w:rPr>
        <w:t>According to the House of Commons (2021)</w:t>
      </w:r>
      <w:r w:rsidR="00453182" w:rsidRPr="000075A5">
        <w:rPr>
          <w:rFonts w:ascii="Arial" w:hAnsi="Arial" w:cs="Arial"/>
          <w:sz w:val="24"/>
          <w:szCs w:val="24"/>
        </w:rPr>
        <w:t xml:space="preserve"> since the murder of Stephen Lawrence </w:t>
      </w:r>
      <w:r w:rsidR="00453182" w:rsidRPr="000075A5">
        <w:rPr>
          <w:rFonts w:ascii="Arial" w:hAnsi="Arial" w:cs="Arial"/>
          <w:sz w:val="24"/>
          <w:szCs w:val="24"/>
        </w:rPr>
        <w:lastRenderedPageBreak/>
        <w:t xml:space="preserve">this </w:t>
      </w:r>
      <w:r w:rsidR="008279FF" w:rsidRPr="000075A5">
        <w:rPr>
          <w:rFonts w:ascii="Arial" w:hAnsi="Arial" w:cs="Arial"/>
          <w:sz w:val="24"/>
          <w:szCs w:val="24"/>
        </w:rPr>
        <w:t>led</w:t>
      </w:r>
      <w:r w:rsidR="00453182" w:rsidRPr="000075A5">
        <w:rPr>
          <w:rFonts w:ascii="Arial" w:hAnsi="Arial" w:cs="Arial"/>
          <w:sz w:val="24"/>
          <w:szCs w:val="24"/>
        </w:rPr>
        <w:t xml:space="preserve"> to </w:t>
      </w:r>
      <w:r w:rsidR="0087590F" w:rsidRPr="000075A5">
        <w:rPr>
          <w:rFonts w:ascii="Arial" w:hAnsi="Arial" w:cs="Arial"/>
          <w:sz w:val="24"/>
          <w:szCs w:val="24"/>
        </w:rPr>
        <w:t xml:space="preserve">government re-evaluating laws to sure that individuals who are victims receive the support and justice they </w:t>
      </w:r>
      <w:r w:rsidR="008279FF" w:rsidRPr="000075A5">
        <w:rPr>
          <w:rFonts w:ascii="Arial" w:hAnsi="Arial" w:cs="Arial"/>
          <w:sz w:val="24"/>
          <w:szCs w:val="24"/>
        </w:rPr>
        <w:t xml:space="preserve">deserve. </w:t>
      </w:r>
      <w:r w:rsidR="002715BE" w:rsidRPr="000075A5">
        <w:rPr>
          <w:rFonts w:ascii="Arial" w:hAnsi="Arial" w:cs="Arial"/>
          <w:sz w:val="24"/>
          <w:szCs w:val="24"/>
        </w:rPr>
        <w:t>Therefore,</w:t>
      </w:r>
      <w:r w:rsidR="008279FF" w:rsidRPr="000075A5">
        <w:rPr>
          <w:rFonts w:ascii="Arial" w:hAnsi="Arial" w:cs="Arial"/>
          <w:sz w:val="24"/>
          <w:szCs w:val="24"/>
        </w:rPr>
        <w:t xml:space="preserve"> hate crime laws were introduced which followed with </w:t>
      </w:r>
      <w:r w:rsidR="00A92D71" w:rsidRPr="000075A5">
        <w:rPr>
          <w:rFonts w:ascii="Arial" w:hAnsi="Arial" w:cs="Arial"/>
          <w:sz w:val="24"/>
          <w:szCs w:val="24"/>
        </w:rPr>
        <w:t xml:space="preserve">religion laws coming into play in 2001, sexual orientation </w:t>
      </w:r>
      <w:r w:rsidR="0098371A" w:rsidRPr="000075A5">
        <w:rPr>
          <w:rFonts w:ascii="Arial" w:hAnsi="Arial" w:cs="Arial"/>
          <w:sz w:val="24"/>
          <w:szCs w:val="24"/>
        </w:rPr>
        <w:t>and disability in 2003 and transgender in 2013.</w:t>
      </w:r>
      <w:r w:rsidR="006F6257" w:rsidRPr="000075A5">
        <w:rPr>
          <w:rFonts w:ascii="Arial" w:hAnsi="Arial" w:cs="Arial"/>
          <w:sz w:val="24"/>
          <w:szCs w:val="24"/>
        </w:rPr>
        <w:t xml:space="preserve"> </w:t>
      </w:r>
      <w:r w:rsidR="00676DAC" w:rsidRPr="000075A5">
        <w:rPr>
          <w:rFonts w:ascii="Arial" w:hAnsi="Arial" w:cs="Arial"/>
          <w:sz w:val="24"/>
          <w:szCs w:val="24"/>
        </w:rPr>
        <w:t>In</w:t>
      </w:r>
      <w:r w:rsidR="00780052" w:rsidRPr="000075A5">
        <w:rPr>
          <w:rFonts w:ascii="Arial" w:hAnsi="Arial" w:cs="Arial"/>
          <w:sz w:val="24"/>
          <w:szCs w:val="24"/>
        </w:rPr>
        <w:t xml:space="preserve"> </w:t>
      </w:r>
      <w:r w:rsidR="00676DAC" w:rsidRPr="000075A5">
        <w:rPr>
          <w:rFonts w:ascii="Arial" w:hAnsi="Arial" w:cs="Arial"/>
          <w:sz w:val="24"/>
          <w:szCs w:val="24"/>
        </w:rPr>
        <w:t xml:space="preserve">1986 </w:t>
      </w:r>
      <w:r w:rsidR="00005443" w:rsidRPr="000075A5">
        <w:rPr>
          <w:rFonts w:ascii="Arial" w:hAnsi="Arial" w:cs="Arial"/>
          <w:sz w:val="24"/>
          <w:szCs w:val="24"/>
        </w:rPr>
        <w:t xml:space="preserve">the House of Commons Select Committee </w:t>
      </w:r>
      <w:r w:rsidR="00B325EC" w:rsidRPr="000075A5">
        <w:rPr>
          <w:rFonts w:ascii="Arial" w:hAnsi="Arial" w:cs="Arial"/>
          <w:sz w:val="24"/>
          <w:szCs w:val="24"/>
        </w:rPr>
        <w:t xml:space="preserve">on Home Affairs </w:t>
      </w:r>
      <w:r w:rsidR="00005443" w:rsidRPr="000075A5">
        <w:rPr>
          <w:rFonts w:ascii="Arial" w:hAnsi="Arial" w:cs="Arial"/>
          <w:sz w:val="24"/>
          <w:szCs w:val="24"/>
        </w:rPr>
        <w:t xml:space="preserve">produced a report about race </w:t>
      </w:r>
      <w:r w:rsidR="00B325EC" w:rsidRPr="000075A5">
        <w:rPr>
          <w:rFonts w:ascii="Arial" w:hAnsi="Arial" w:cs="Arial"/>
          <w:sz w:val="24"/>
          <w:szCs w:val="24"/>
        </w:rPr>
        <w:t>relations</w:t>
      </w:r>
      <w:r w:rsidR="002039C7" w:rsidRPr="000075A5">
        <w:rPr>
          <w:rFonts w:ascii="Arial" w:hAnsi="Arial" w:cs="Arial"/>
          <w:sz w:val="24"/>
          <w:szCs w:val="24"/>
        </w:rPr>
        <w:t xml:space="preserve"> where they described racial attacks as being “the most shameful” aspect of race relations in </w:t>
      </w:r>
      <w:r w:rsidR="00BA7A8B" w:rsidRPr="000075A5">
        <w:rPr>
          <w:rFonts w:ascii="Arial" w:hAnsi="Arial" w:cs="Arial"/>
          <w:sz w:val="24"/>
          <w:szCs w:val="24"/>
        </w:rPr>
        <w:t>Britain.</w:t>
      </w:r>
      <w:r w:rsidR="002039C7" w:rsidRPr="000075A5">
        <w:rPr>
          <w:rFonts w:ascii="Arial" w:hAnsi="Arial" w:cs="Arial"/>
          <w:sz w:val="24"/>
          <w:szCs w:val="24"/>
        </w:rPr>
        <w:t xml:space="preserve"> </w:t>
      </w:r>
      <w:r w:rsidR="00DA6C43" w:rsidRPr="000075A5">
        <w:rPr>
          <w:rFonts w:ascii="Arial" w:hAnsi="Arial" w:cs="Arial"/>
          <w:sz w:val="24"/>
          <w:szCs w:val="24"/>
        </w:rPr>
        <w:t>This shows that it was recognised how dangerous hate crime towards these protected characteristics was and is now</w:t>
      </w:r>
      <w:r w:rsidR="00871379" w:rsidRPr="000075A5">
        <w:rPr>
          <w:rFonts w:ascii="Arial" w:hAnsi="Arial" w:cs="Arial"/>
          <w:sz w:val="24"/>
          <w:szCs w:val="24"/>
        </w:rPr>
        <w:t xml:space="preserve">. As shown this report was created before the murder of Stephen Lawrence </w:t>
      </w:r>
      <w:r w:rsidR="0046029F" w:rsidRPr="000075A5">
        <w:rPr>
          <w:rFonts w:ascii="Arial" w:hAnsi="Arial" w:cs="Arial"/>
          <w:sz w:val="24"/>
          <w:szCs w:val="24"/>
        </w:rPr>
        <w:t>in 1993</w:t>
      </w:r>
      <w:r w:rsidR="00E23A5B" w:rsidRPr="000075A5">
        <w:rPr>
          <w:rFonts w:ascii="Arial" w:hAnsi="Arial" w:cs="Arial"/>
          <w:sz w:val="24"/>
          <w:szCs w:val="24"/>
        </w:rPr>
        <w:t>, therefore this shows tha</w:t>
      </w:r>
      <w:r w:rsidR="00E413EB" w:rsidRPr="000075A5">
        <w:rPr>
          <w:rFonts w:ascii="Arial" w:hAnsi="Arial" w:cs="Arial"/>
          <w:sz w:val="24"/>
          <w:szCs w:val="24"/>
        </w:rPr>
        <w:t xml:space="preserve">t all organisations were made to make tackling hate crime as a priority </w:t>
      </w:r>
      <w:r w:rsidR="00C236BA" w:rsidRPr="000075A5">
        <w:rPr>
          <w:rFonts w:ascii="Arial" w:hAnsi="Arial" w:cs="Arial"/>
          <w:sz w:val="24"/>
          <w:szCs w:val="24"/>
        </w:rPr>
        <w:t xml:space="preserve">but </w:t>
      </w:r>
      <w:r w:rsidR="00BE7D3E" w:rsidRPr="000075A5">
        <w:rPr>
          <w:rFonts w:ascii="Arial" w:hAnsi="Arial" w:cs="Arial"/>
          <w:sz w:val="24"/>
          <w:szCs w:val="24"/>
        </w:rPr>
        <w:t xml:space="preserve">still later </w:t>
      </w:r>
      <w:r w:rsidR="00C236BA" w:rsidRPr="000075A5">
        <w:rPr>
          <w:rFonts w:ascii="Arial" w:hAnsi="Arial" w:cs="Arial"/>
          <w:sz w:val="24"/>
          <w:szCs w:val="24"/>
        </w:rPr>
        <w:t xml:space="preserve">failing to do so </w:t>
      </w:r>
      <w:r w:rsidR="00780052" w:rsidRPr="000075A5">
        <w:rPr>
          <w:rFonts w:ascii="Arial" w:hAnsi="Arial" w:cs="Arial"/>
          <w:sz w:val="24"/>
          <w:szCs w:val="24"/>
        </w:rPr>
        <w:t>(Holdaway, 1999).</w:t>
      </w:r>
    </w:p>
    <w:p w14:paraId="0AB8B7D8" w14:textId="6031F001" w:rsidR="00AA2867" w:rsidRPr="000075A5" w:rsidRDefault="00BE7D3E" w:rsidP="000075A5">
      <w:pPr>
        <w:spacing w:line="360" w:lineRule="auto"/>
        <w:rPr>
          <w:rFonts w:ascii="Arial" w:hAnsi="Arial" w:cs="Arial"/>
          <w:sz w:val="24"/>
          <w:szCs w:val="24"/>
        </w:rPr>
      </w:pPr>
      <w:r w:rsidRPr="000075A5">
        <w:rPr>
          <w:rFonts w:ascii="Arial" w:hAnsi="Arial" w:cs="Arial"/>
          <w:sz w:val="24"/>
          <w:szCs w:val="24"/>
        </w:rPr>
        <w:t xml:space="preserve">Sir Willam </w:t>
      </w:r>
      <w:r w:rsidR="00374AE3" w:rsidRPr="000075A5">
        <w:rPr>
          <w:rFonts w:ascii="Arial" w:hAnsi="Arial" w:cs="Arial"/>
          <w:sz w:val="24"/>
          <w:szCs w:val="24"/>
        </w:rPr>
        <w:t xml:space="preserve">MacPherson </w:t>
      </w:r>
      <w:r w:rsidR="005F564B" w:rsidRPr="000075A5">
        <w:rPr>
          <w:rFonts w:ascii="Arial" w:hAnsi="Arial" w:cs="Arial"/>
          <w:sz w:val="24"/>
          <w:szCs w:val="24"/>
        </w:rPr>
        <w:t xml:space="preserve">in February 1999 </w:t>
      </w:r>
      <w:r w:rsidR="00DA23E2" w:rsidRPr="000075A5">
        <w:rPr>
          <w:rFonts w:ascii="Arial" w:hAnsi="Arial" w:cs="Arial"/>
          <w:sz w:val="24"/>
          <w:szCs w:val="24"/>
        </w:rPr>
        <w:t>investigated</w:t>
      </w:r>
      <w:r w:rsidR="00F67759" w:rsidRPr="000075A5">
        <w:rPr>
          <w:rFonts w:ascii="Arial" w:hAnsi="Arial" w:cs="Arial"/>
          <w:sz w:val="24"/>
          <w:szCs w:val="24"/>
        </w:rPr>
        <w:t xml:space="preserve"> the death of Stehpen Lawrence</w:t>
      </w:r>
      <w:r w:rsidR="00DA23E2" w:rsidRPr="000075A5">
        <w:rPr>
          <w:rFonts w:ascii="Arial" w:hAnsi="Arial" w:cs="Arial"/>
          <w:sz w:val="24"/>
          <w:szCs w:val="24"/>
        </w:rPr>
        <w:t xml:space="preserve"> with 70 recommendations</w:t>
      </w:r>
      <w:r w:rsidR="002569A2" w:rsidRPr="000075A5">
        <w:rPr>
          <w:rFonts w:ascii="Arial" w:hAnsi="Arial" w:cs="Arial"/>
          <w:sz w:val="24"/>
          <w:szCs w:val="24"/>
        </w:rPr>
        <w:t xml:space="preserve">, which </w:t>
      </w:r>
      <w:r w:rsidR="00D71938" w:rsidRPr="000075A5">
        <w:rPr>
          <w:rFonts w:ascii="Arial" w:hAnsi="Arial" w:cs="Arial"/>
          <w:sz w:val="24"/>
          <w:szCs w:val="24"/>
        </w:rPr>
        <w:t xml:space="preserve">were set out to change police attitudes </w:t>
      </w:r>
      <w:r w:rsidR="00D33297" w:rsidRPr="000075A5">
        <w:rPr>
          <w:rFonts w:ascii="Arial" w:hAnsi="Arial" w:cs="Arial"/>
          <w:sz w:val="24"/>
          <w:szCs w:val="24"/>
        </w:rPr>
        <w:t>towards race and ensuring other partnering agencies were following and taking accountability to prevent racism</w:t>
      </w:r>
      <w:r w:rsidR="00ED32D3" w:rsidRPr="000075A5">
        <w:rPr>
          <w:rFonts w:ascii="Arial" w:hAnsi="Arial" w:cs="Arial"/>
          <w:sz w:val="24"/>
          <w:szCs w:val="24"/>
        </w:rPr>
        <w:t xml:space="preserve"> (Quinn, 2019).</w:t>
      </w:r>
      <w:r w:rsidR="00F32A32" w:rsidRPr="000075A5">
        <w:rPr>
          <w:rFonts w:ascii="Arial" w:hAnsi="Arial" w:cs="Arial"/>
          <w:sz w:val="24"/>
          <w:szCs w:val="24"/>
        </w:rPr>
        <w:t xml:space="preserve"> From his findings it has been identified that there was a major lack of professionalism, </w:t>
      </w:r>
      <w:r w:rsidR="003C49DF" w:rsidRPr="000075A5">
        <w:rPr>
          <w:rFonts w:ascii="Arial" w:hAnsi="Arial" w:cs="Arial"/>
          <w:sz w:val="24"/>
          <w:szCs w:val="24"/>
        </w:rPr>
        <w:t>a large amount of racism and issues with leadership across the police forces.</w:t>
      </w:r>
      <w:r w:rsidR="00951E62" w:rsidRPr="000075A5">
        <w:rPr>
          <w:rFonts w:ascii="Arial" w:hAnsi="Arial" w:cs="Arial"/>
          <w:sz w:val="24"/>
          <w:szCs w:val="24"/>
        </w:rPr>
        <w:t xml:space="preserve"> </w:t>
      </w:r>
      <w:r w:rsidR="00025280" w:rsidRPr="000075A5">
        <w:rPr>
          <w:rFonts w:ascii="Arial" w:hAnsi="Arial" w:cs="Arial"/>
          <w:sz w:val="24"/>
          <w:szCs w:val="24"/>
        </w:rPr>
        <w:t>Throughout his findings he discovered many different criticisms</w:t>
      </w:r>
      <w:r w:rsidR="00143E19" w:rsidRPr="000075A5">
        <w:rPr>
          <w:rFonts w:ascii="Arial" w:hAnsi="Arial" w:cs="Arial"/>
          <w:sz w:val="24"/>
          <w:szCs w:val="24"/>
        </w:rPr>
        <w:t xml:space="preserve"> that also affecting different diverse communities. Many different ethnic minorities found that there was a lack of trust within the police from these areas as they felt very targeted </w:t>
      </w:r>
      <w:r w:rsidR="00FA0ADE" w:rsidRPr="000075A5">
        <w:rPr>
          <w:rFonts w:ascii="Arial" w:hAnsi="Arial" w:cs="Arial"/>
          <w:sz w:val="24"/>
          <w:szCs w:val="24"/>
        </w:rPr>
        <w:t>compared to other diversities which was seen to be a major issue needed to be addressed</w:t>
      </w:r>
      <w:r w:rsidR="006B1E6A" w:rsidRPr="000075A5">
        <w:rPr>
          <w:rFonts w:ascii="Arial" w:hAnsi="Arial" w:cs="Arial"/>
          <w:sz w:val="24"/>
          <w:szCs w:val="24"/>
        </w:rPr>
        <w:t xml:space="preserve"> (Kushnick, 1999)</w:t>
      </w:r>
      <w:r w:rsidR="00687B79" w:rsidRPr="000075A5">
        <w:rPr>
          <w:rFonts w:ascii="Arial" w:hAnsi="Arial" w:cs="Arial"/>
          <w:sz w:val="24"/>
          <w:szCs w:val="24"/>
        </w:rPr>
        <w:t>.</w:t>
      </w:r>
      <w:r w:rsidR="00AA2867" w:rsidRPr="000075A5">
        <w:rPr>
          <w:rFonts w:ascii="Arial" w:hAnsi="Arial" w:cs="Arial"/>
          <w:sz w:val="24"/>
          <w:szCs w:val="24"/>
        </w:rPr>
        <w:t xml:space="preserve"> </w:t>
      </w:r>
    </w:p>
    <w:p w14:paraId="3D2C597B" w14:textId="77777777" w:rsidR="00AA68B4" w:rsidRPr="000075A5" w:rsidRDefault="00AA68B4" w:rsidP="000075A5">
      <w:pPr>
        <w:spacing w:line="360" w:lineRule="auto"/>
        <w:rPr>
          <w:rFonts w:ascii="Arial" w:hAnsi="Arial" w:cs="Arial"/>
          <w:sz w:val="24"/>
          <w:szCs w:val="24"/>
        </w:rPr>
      </w:pPr>
    </w:p>
    <w:p w14:paraId="67EA57FD" w14:textId="16666C4E" w:rsidR="00D95B77" w:rsidRPr="000075A5" w:rsidRDefault="00AA2867" w:rsidP="000075A5">
      <w:pPr>
        <w:spacing w:line="360" w:lineRule="auto"/>
        <w:rPr>
          <w:rFonts w:ascii="Arial" w:hAnsi="Arial" w:cs="Arial"/>
          <w:sz w:val="24"/>
          <w:szCs w:val="24"/>
        </w:rPr>
      </w:pPr>
      <w:r w:rsidRPr="000075A5">
        <w:rPr>
          <w:rFonts w:ascii="Arial" w:hAnsi="Arial" w:cs="Arial"/>
          <w:sz w:val="24"/>
          <w:szCs w:val="24"/>
        </w:rPr>
        <w:t xml:space="preserve">Following on years after the murder Stephen’s mother was still fighting for justice for what had happened to her son. From her reaching out it </w:t>
      </w:r>
      <w:r w:rsidR="001A2058" w:rsidRPr="000075A5">
        <w:rPr>
          <w:rFonts w:ascii="Arial" w:hAnsi="Arial" w:cs="Arial"/>
          <w:sz w:val="24"/>
          <w:szCs w:val="24"/>
        </w:rPr>
        <w:t>allowed the investigation to be re-launched</w:t>
      </w:r>
      <w:r w:rsidRPr="000075A5">
        <w:rPr>
          <w:rFonts w:ascii="Arial" w:hAnsi="Arial" w:cs="Arial"/>
          <w:sz w:val="24"/>
          <w:szCs w:val="24"/>
        </w:rPr>
        <w:t xml:space="preserve">. The Macpherson report outlines the issues with this case from early on with a clear identification of the Metropolitan police being extremely racist. Following on from his mother fighting for justice there were more reports being made and more arrests with investigations (Meade and Nickolls, 2023). In the Macpherson report Mrs Lawrence, the mother of Stephen Lawrence states “no black person can ever trust the </w:t>
      </w:r>
      <w:r w:rsidR="00C23256" w:rsidRPr="000075A5">
        <w:rPr>
          <w:rFonts w:ascii="Arial" w:hAnsi="Arial" w:cs="Arial"/>
          <w:sz w:val="24"/>
          <w:szCs w:val="24"/>
        </w:rPr>
        <w:t>police”.</w:t>
      </w:r>
      <w:r w:rsidR="009B2190" w:rsidRPr="000075A5">
        <w:rPr>
          <w:rFonts w:ascii="Arial" w:hAnsi="Arial" w:cs="Arial"/>
          <w:sz w:val="24"/>
          <w:szCs w:val="24"/>
        </w:rPr>
        <w:t xml:space="preserve"> Therefore,</w:t>
      </w:r>
      <w:r w:rsidR="00C23256" w:rsidRPr="000075A5">
        <w:rPr>
          <w:rFonts w:ascii="Arial" w:hAnsi="Arial" w:cs="Arial"/>
          <w:sz w:val="24"/>
          <w:szCs w:val="24"/>
        </w:rPr>
        <w:t xml:space="preserve"> </w:t>
      </w:r>
      <w:r w:rsidR="009B2190" w:rsidRPr="000075A5">
        <w:rPr>
          <w:rFonts w:ascii="Arial" w:hAnsi="Arial" w:cs="Arial"/>
          <w:sz w:val="24"/>
          <w:szCs w:val="24"/>
        </w:rPr>
        <w:t>t</w:t>
      </w:r>
      <w:r w:rsidR="00F5672A" w:rsidRPr="000075A5">
        <w:rPr>
          <w:rFonts w:ascii="Arial" w:hAnsi="Arial" w:cs="Arial"/>
          <w:sz w:val="24"/>
          <w:szCs w:val="24"/>
        </w:rPr>
        <w:t xml:space="preserve">his suggests </w:t>
      </w:r>
      <w:r w:rsidR="003D7D80" w:rsidRPr="000075A5">
        <w:rPr>
          <w:rFonts w:ascii="Arial" w:hAnsi="Arial" w:cs="Arial"/>
          <w:sz w:val="24"/>
          <w:szCs w:val="24"/>
        </w:rPr>
        <w:t xml:space="preserve">that they had no faith in the police from a </w:t>
      </w:r>
      <w:r w:rsidR="009B2190" w:rsidRPr="000075A5">
        <w:rPr>
          <w:rFonts w:ascii="Arial" w:hAnsi="Arial" w:cs="Arial"/>
          <w:sz w:val="24"/>
          <w:szCs w:val="24"/>
        </w:rPr>
        <w:t>very</w:t>
      </w:r>
      <w:r w:rsidR="003D7D80" w:rsidRPr="000075A5">
        <w:rPr>
          <w:rFonts w:ascii="Arial" w:hAnsi="Arial" w:cs="Arial"/>
          <w:sz w:val="24"/>
          <w:szCs w:val="24"/>
        </w:rPr>
        <w:t xml:space="preserve"> early stage and had no trust to receive justice for their </w:t>
      </w:r>
      <w:r w:rsidR="009B2190" w:rsidRPr="000075A5">
        <w:rPr>
          <w:rFonts w:ascii="Arial" w:hAnsi="Arial" w:cs="Arial"/>
          <w:sz w:val="24"/>
          <w:szCs w:val="24"/>
        </w:rPr>
        <w:t xml:space="preserve">due to the </w:t>
      </w:r>
      <w:r w:rsidR="00AA68B4" w:rsidRPr="000075A5">
        <w:rPr>
          <w:rFonts w:ascii="Arial" w:hAnsi="Arial" w:cs="Arial"/>
          <w:sz w:val="24"/>
          <w:szCs w:val="24"/>
        </w:rPr>
        <w:t xml:space="preserve">failure </w:t>
      </w:r>
      <w:r w:rsidR="003442FE" w:rsidRPr="000075A5">
        <w:rPr>
          <w:rFonts w:ascii="Arial" w:hAnsi="Arial" w:cs="Arial"/>
          <w:sz w:val="24"/>
          <w:szCs w:val="24"/>
        </w:rPr>
        <w:t>of the Metropolitan police</w:t>
      </w:r>
      <w:r w:rsidR="00AA68B4" w:rsidRPr="000075A5">
        <w:rPr>
          <w:rFonts w:ascii="Arial" w:hAnsi="Arial" w:cs="Arial"/>
          <w:sz w:val="24"/>
          <w:szCs w:val="24"/>
        </w:rPr>
        <w:t xml:space="preserve">. </w:t>
      </w:r>
      <w:r w:rsidR="003442FE" w:rsidRPr="000075A5">
        <w:rPr>
          <w:rFonts w:ascii="Arial" w:hAnsi="Arial" w:cs="Arial"/>
          <w:sz w:val="24"/>
          <w:szCs w:val="24"/>
        </w:rPr>
        <w:t xml:space="preserve">Identification of </w:t>
      </w:r>
      <w:r w:rsidR="00816949" w:rsidRPr="000075A5">
        <w:rPr>
          <w:rFonts w:ascii="Arial" w:hAnsi="Arial" w:cs="Arial"/>
          <w:sz w:val="24"/>
          <w:szCs w:val="24"/>
        </w:rPr>
        <w:t xml:space="preserve">the first </w:t>
      </w:r>
      <w:r w:rsidR="00AA68B4" w:rsidRPr="000075A5">
        <w:rPr>
          <w:rFonts w:ascii="Arial" w:hAnsi="Arial" w:cs="Arial"/>
          <w:sz w:val="24"/>
          <w:szCs w:val="24"/>
        </w:rPr>
        <w:t>report that Macpherson did</w:t>
      </w:r>
      <w:r w:rsidR="003442FE" w:rsidRPr="000075A5">
        <w:rPr>
          <w:rFonts w:ascii="Arial" w:hAnsi="Arial" w:cs="Arial"/>
          <w:sz w:val="24"/>
          <w:szCs w:val="24"/>
        </w:rPr>
        <w:t xml:space="preserve">, </w:t>
      </w:r>
      <w:r w:rsidR="00AA68B4" w:rsidRPr="000075A5">
        <w:rPr>
          <w:rFonts w:ascii="Arial" w:hAnsi="Arial" w:cs="Arial"/>
          <w:sz w:val="24"/>
          <w:szCs w:val="24"/>
        </w:rPr>
        <w:t xml:space="preserve">it was identified that </w:t>
      </w:r>
      <w:r w:rsidR="0060263B" w:rsidRPr="000075A5">
        <w:rPr>
          <w:rFonts w:ascii="Arial" w:hAnsi="Arial" w:cs="Arial"/>
          <w:sz w:val="24"/>
          <w:szCs w:val="24"/>
        </w:rPr>
        <w:t xml:space="preserve">officers attending the scene did not recognise it as a murder scene, this highlights the lack of communication within the force and false allegations being </w:t>
      </w:r>
      <w:r w:rsidR="0060263B" w:rsidRPr="000075A5">
        <w:rPr>
          <w:rFonts w:ascii="Arial" w:hAnsi="Arial" w:cs="Arial"/>
          <w:sz w:val="24"/>
          <w:szCs w:val="24"/>
        </w:rPr>
        <w:lastRenderedPageBreak/>
        <w:t>made at the scene.</w:t>
      </w:r>
      <w:r w:rsidR="003120EE" w:rsidRPr="000075A5">
        <w:rPr>
          <w:rFonts w:ascii="Arial" w:hAnsi="Arial" w:cs="Arial"/>
          <w:sz w:val="24"/>
          <w:szCs w:val="24"/>
        </w:rPr>
        <w:t xml:space="preserve"> At the scene presence there was no first aid administered</w:t>
      </w:r>
      <w:r w:rsidR="004F025D" w:rsidRPr="000075A5">
        <w:rPr>
          <w:rFonts w:ascii="Arial" w:hAnsi="Arial" w:cs="Arial"/>
          <w:sz w:val="24"/>
          <w:szCs w:val="24"/>
        </w:rPr>
        <w:t xml:space="preserve"> and no management of officers when attending the scene. </w:t>
      </w:r>
      <w:r w:rsidR="005B40F2" w:rsidRPr="000075A5">
        <w:rPr>
          <w:rFonts w:ascii="Arial" w:hAnsi="Arial" w:cs="Arial"/>
          <w:sz w:val="24"/>
          <w:szCs w:val="24"/>
        </w:rPr>
        <w:t xml:space="preserve">The investigation of no incident logs being made at the scene has caused problems and created an atmosphere of corruption </w:t>
      </w:r>
      <w:r w:rsidR="00E11571" w:rsidRPr="000075A5">
        <w:rPr>
          <w:rFonts w:ascii="Arial" w:hAnsi="Arial" w:cs="Arial"/>
          <w:sz w:val="24"/>
          <w:szCs w:val="24"/>
        </w:rPr>
        <w:t xml:space="preserve">and the following of basic police principles has not been followed. Macpherson suggested that if the approaches were </w:t>
      </w:r>
      <w:r w:rsidR="00F27869" w:rsidRPr="000075A5">
        <w:rPr>
          <w:rFonts w:ascii="Arial" w:hAnsi="Arial" w:cs="Arial"/>
          <w:sz w:val="24"/>
          <w:szCs w:val="24"/>
        </w:rPr>
        <w:t>followed whilst adhering to laws and principles then the potential outcome could have been different</w:t>
      </w:r>
      <w:r w:rsidR="00A63DF4" w:rsidRPr="000075A5">
        <w:rPr>
          <w:rFonts w:ascii="Arial" w:hAnsi="Arial" w:cs="Arial"/>
          <w:sz w:val="24"/>
          <w:szCs w:val="24"/>
        </w:rPr>
        <w:t xml:space="preserve"> (Macpherson, 1999).</w:t>
      </w:r>
    </w:p>
    <w:p w14:paraId="13E2BA76" w14:textId="77777777" w:rsidR="006E0566" w:rsidRDefault="00BC6F40" w:rsidP="000075A5">
      <w:pPr>
        <w:spacing w:line="360" w:lineRule="auto"/>
        <w:rPr>
          <w:rFonts w:ascii="Arial" w:hAnsi="Arial" w:cs="Arial"/>
          <w:sz w:val="24"/>
          <w:szCs w:val="24"/>
        </w:rPr>
      </w:pPr>
      <w:r w:rsidRPr="000075A5">
        <w:rPr>
          <w:rFonts w:ascii="Arial" w:hAnsi="Arial" w:cs="Arial"/>
          <w:sz w:val="24"/>
          <w:szCs w:val="24"/>
        </w:rPr>
        <w:t>According to the</w:t>
      </w:r>
      <w:r w:rsidR="00B96A45" w:rsidRPr="000075A5">
        <w:rPr>
          <w:rFonts w:ascii="Arial" w:hAnsi="Arial" w:cs="Arial"/>
          <w:sz w:val="24"/>
          <w:szCs w:val="24"/>
        </w:rPr>
        <w:t xml:space="preserve"> research from the</w:t>
      </w:r>
      <w:r w:rsidRPr="000075A5">
        <w:rPr>
          <w:rFonts w:ascii="Arial" w:hAnsi="Arial" w:cs="Arial"/>
          <w:sz w:val="24"/>
          <w:szCs w:val="24"/>
        </w:rPr>
        <w:t xml:space="preserve"> BBC News (2018)</w:t>
      </w:r>
      <w:r w:rsidR="0036091A" w:rsidRPr="000075A5">
        <w:rPr>
          <w:rFonts w:ascii="Arial" w:hAnsi="Arial" w:cs="Arial"/>
          <w:sz w:val="24"/>
          <w:szCs w:val="24"/>
        </w:rPr>
        <w:t xml:space="preserve"> </w:t>
      </w:r>
      <w:r w:rsidR="00B96A45" w:rsidRPr="000075A5">
        <w:rPr>
          <w:rFonts w:ascii="Arial" w:hAnsi="Arial" w:cs="Arial"/>
          <w:sz w:val="24"/>
          <w:szCs w:val="24"/>
        </w:rPr>
        <w:t xml:space="preserve">it can be determined that the first arrests were not made </w:t>
      </w:r>
      <w:r w:rsidR="005D4F07" w:rsidRPr="000075A5">
        <w:rPr>
          <w:rFonts w:ascii="Arial" w:hAnsi="Arial" w:cs="Arial"/>
          <w:sz w:val="24"/>
          <w:szCs w:val="24"/>
        </w:rPr>
        <w:t>until May 1993</w:t>
      </w:r>
      <w:r w:rsidR="00986910" w:rsidRPr="000075A5">
        <w:rPr>
          <w:rFonts w:ascii="Arial" w:hAnsi="Arial" w:cs="Arial"/>
          <w:sz w:val="24"/>
          <w:szCs w:val="24"/>
        </w:rPr>
        <w:t xml:space="preserve">, following with charges being dropped later in July of that year </w:t>
      </w:r>
      <w:r w:rsidR="005B7487" w:rsidRPr="000075A5">
        <w:rPr>
          <w:rFonts w:ascii="Arial" w:hAnsi="Arial" w:cs="Arial"/>
          <w:sz w:val="24"/>
          <w:szCs w:val="24"/>
        </w:rPr>
        <w:t>due to evidence not “being reliable”</w:t>
      </w:r>
      <w:r w:rsidR="00B55F33" w:rsidRPr="000075A5">
        <w:rPr>
          <w:rFonts w:ascii="Arial" w:hAnsi="Arial" w:cs="Arial"/>
          <w:sz w:val="24"/>
          <w:szCs w:val="24"/>
        </w:rPr>
        <w:t xml:space="preserve">. CPS then later in April 1994 refuse to prosecute due to the evidence </w:t>
      </w:r>
      <w:r w:rsidR="00AD6F01" w:rsidRPr="000075A5">
        <w:rPr>
          <w:rFonts w:ascii="Arial" w:hAnsi="Arial" w:cs="Arial"/>
          <w:sz w:val="24"/>
          <w:szCs w:val="24"/>
        </w:rPr>
        <w:t>insufficiency</w:t>
      </w:r>
      <w:r w:rsidR="00D954BC" w:rsidRPr="000075A5">
        <w:rPr>
          <w:rFonts w:ascii="Arial" w:hAnsi="Arial" w:cs="Arial"/>
          <w:sz w:val="24"/>
          <w:szCs w:val="24"/>
        </w:rPr>
        <w:t xml:space="preserve">. </w:t>
      </w:r>
      <w:r w:rsidR="005604AA" w:rsidRPr="000075A5">
        <w:rPr>
          <w:rFonts w:ascii="Arial" w:hAnsi="Arial" w:cs="Arial"/>
          <w:sz w:val="24"/>
          <w:szCs w:val="24"/>
        </w:rPr>
        <w:t xml:space="preserve">With just a little section of the timeline events from Stephen Lawrence’s murder </w:t>
      </w:r>
      <w:r w:rsidR="00B3310C" w:rsidRPr="000075A5">
        <w:rPr>
          <w:rFonts w:ascii="Arial" w:hAnsi="Arial" w:cs="Arial"/>
          <w:sz w:val="24"/>
          <w:szCs w:val="24"/>
        </w:rPr>
        <w:t xml:space="preserve">ten years on is where </w:t>
      </w:r>
      <w:r w:rsidR="00A64DD6" w:rsidRPr="000075A5">
        <w:rPr>
          <w:rFonts w:ascii="Arial" w:hAnsi="Arial" w:cs="Arial"/>
          <w:sz w:val="24"/>
          <w:szCs w:val="24"/>
        </w:rPr>
        <w:t>more people were being investigated and arrests were made. This is where Macpherson created another report displaying 10 years on from the day of the scene.</w:t>
      </w:r>
      <w:r w:rsidR="006E0566">
        <w:rPr>
          <w:rFonts w:ascii="Arial" w:hAnsi="Arial" w:cs="Arial"/>
          <w:sz w:val="24"/>
          <w:szCs w:val="24"/>
        </w:rPr>
        <w:t xml:space="preserve">             </w:t>
      </w:r>
    </w:p>
    <w:p w14:paraId="40BD4658" w14:textId="77777777" w:rsidR="006E0566" w:rsidRDefault="006E0566" w:rsidP="000075A5">
      <w:pPr>
        <w:spacing w:line="360" w:lineRule="auto"/>
        <w:rPr>
          <w:rFonts w:ascii="Arial" w:hAnsi="Arial" w:cs="Arial"/>
          <w:sz w:val="24"/>
          <w:szCs w:val="24"/>
        </w:rPr>
      </w:pPr>
    </w:p>
    <w:p w14:paraId="0850C00F" w14:textId="6C3F9BD5" w:rsidR="00195748" w:rsidRDefault="004D36C5" w:rsidP="000075A5">
      <w:pPr>
        <w:spacing w:line="360" w:lineRule="auto"/>
        <w:rPr>
          <w:rFonts w:ascii="Arial" w:hAnsi="Arial" w:cs="Arial"/>
          <w:sz w:val="24"/>
          <w:szCs w:val="24"/>
        </w:rPr>
      </w:pPr>
      <w:r>
        <w:rPr>
          <w:rFonts w:ascii="Arial" w:hAnsi="Arial" w:cs="Arial"/>
          <w:sz w:val="24"/>
          <w:szCs w:val="24"/>
        </w:rPr>
        <w:t xml:space="preserve">As a result </w:t>
      </w:r>
      <w:r w:rsidR="00A64DD6" w:rsidRPr="000075A5">
        <w:rPr>
          <w:rFonts w:ascii="Arial" w:hAnsi="Arial" w:cs="Arial"/>
          <w:sz w:val="24"/>
          <w:szCs w:val="24"/>
        </w:rPr>
        <w:t xml:space="preserve">of this </w:t>
      </w:r>
      <w:r w:rsidR="00C2594E" w:rsidRPr="000075A5">
        <w:rPr>
          <w:rFonts w:ascii="Arial" w:hAnsi="Arial" w:cs="Arial"/>
          <w:sz w:val="24"/>
          <w:szCs w:val="24"/>
        </w:rPr>
        <w:t>report</w:t>
      </w:r>
      <w:r w:rsidR="00B90720" w:rsidRPr="000075A5">
        <w:rPr>
          <w:rFonts w:ascii="Arial" w:hAnsi="Arial" w:cs="Arial"/>
          <w:sz w:val="24"/>
          <w:szCs w:val="24"/>
        </w:rPr>
        <w:t xml:space="preserve"> ten years on</w:t>
      </w:r>
      <w:r w:rsidR="00C2594E" w:rsidRPr="000075A5">
        <w:rPr>
          <w:rFonts w:ascii="Arial" w:hAnsi="Arial" w:cs="Arial"/>
          <w:sz w:val="24"/>
          <w:szCs w:val="24"/>
        </w:rPr>
        <w:t>,</w:t>
      </w:r>
      <w:r w:rsidR="00A64DD6" w:rsidRPr="000075A5">
        <w:rPr>
          <w:rFonts w:ascii="Arial" w:hAnsi="Arial" w:cs="Arial"/>
          <w:sz w:val="24"/>
          <w:szCs w:val="24"/>
        </w:rPr>
        <w:t xml:space="preserve"> </w:t>
      </w:r>
      <w:r w:rsidR="00A7057B" w:rsidRPr="000075A5">
        <w:rPr>
          <w:rFonts w:ascii="Arial" w:hAnsi="Arial" w:cs="Arial"/>
          <w:sz w:val="24"/>
          <w:szCs w:val="24"/>
        </w:rPr>
        <w:t xml:space="preserve">it has been identified that 67 of the recommendations that he had set out from the criticisms and all failures that had happened have been </w:t>
      </w:r>
      <w:r w:rsidR="00FE0F18" w:rsidRPr="000075A5">
        <w:rPr>
          <w:rFonts w:ascii="Arial" w:hAnsi="Arial" w:cs="Arial"/>
          <w:sz w:val="24"/>
          <w:szCs w:val="24"/>
        </w:rPr>
        <w:t>implemented fully or are in the process of “tacking racial prejudice and discrimination”</w:t>
      </w:r>
      <w:r w:rsidR="00F90252" w:rsidRPr="000075A5">
        <w:rPr>
          <w:rFonts w:ascii="Arial" w:hAnsi="Arial" w:cs="Arial"/>
          <w:sz w:val="24"/>
          <w:szCs w:val="24"/>
        </w:rPr>
        <w:t xml:space="preserve">. </w:t>
      </w:r>
      <w:r w:rsidR="00346C84" w:rsidRPr="000075A5">
        <w:rPr>
          <w:rFonts w:ascii="Arial" w:hAnsi="Arial" w:cs="Arial"/>
          <w:sz w:val="24"/>
          <w:szCs w:val="24"/>
        </w:rPr>
        <w:t>Senior police officers are now taking it upon them</w:t>
      </w:r>
      <w:r w:rsidR="000075A5">
        <w:rPr>
          <w:rFonts w:ascii="Arial" w:hAnsi="Arial" w:cs="Arial"/>
          <w:sz w:val="24"/>
          <w:szCs w:val="24"/>
        </w:rPr>
        <w:t>selves</w:t>
      </w:r>
      <w:r w:rsidR="00346C84" w:rsidRPr="000075A5">
        <w:rPr>
          <w:rFonts w:ascii="Arial" w:hAnsi="Arial" w:cs="Arial"/>
          <w:sz w:val="24"/>
          <w:szCs w:val="24"/>
        </w:rPr>
        <w:t xml:space="preserve"> to race awareness of different races and ensure than the workplace </w:t>
      </w:r>
      <w:r w:rsidR="00C2594E" w:rsidRPr="000075A5">
        <w:rPr>
          <w:rFonts w:ascii="Arial" w:hAnsi="Arial" w:cs="Arial"/>
          <w:sz w:val="24"/>
          <w:szCs w:val="24"/>
        </w:rPr>
        <w:t xml:space="preserve">is </w:t>
      </w:r>
      <w:r w:rsidR="00AD5880" w:rsidRPr="000075A5">
        <w:rPr>
          <w:rFonts w:ascii="Arial" w:hAnsi="Arial" w:cs="Arial"/>
          <w:sz w:val="24"/>
          <w:szCs w:val="24"/>
        </w:rPr>
        <w:t xml:space="preserve">diverse. An improvement that has been made </w:t>
      </w:r>
      <w:r w:rsidR="000772D7" w:rsidRPr="000075A5">
        <w:rPr>
          <w:rFonts w:ascii="Arial" w:hAnsi="Arial" w:cs="Arial"/>
          <w:sz w:val="24"/>
          <w:szCs w:val="24"/>
        </w:rPr>
        <w:t xml:space="preserve">from the recommendations is by having a family </w:t>
      </w:r>
      <w:r w:rsidR="000D34D7" w:rsidRPr="000075A5">
        <w:rPr>
          <w:rFonts w:ascii="Arial" w:hAnsi="Arial" w:cs="Arial"/>
          <w:sz w:val="24"/>
          <w:szCs w:val="24"/>
        </w:rPr>
        <w:t>liaison</w:t>
      </w:r>
      <w:r w:rsidR="000772D7" w:rsidRPr="000075A5">
        <w:rPr>
          <w:rFonts w:ascii="Arial" w:hAnsi="Arial" w:cs="Arial"/>
          <w:sz w:val="24"/>
          <w:szCs w:val="24"/>
        </w:rPr>
        <w:t xml:space="preserve"> officer who is fully trained and present </w:t>
      </w:r>
      <w:r w:rsidR="000D34D7" w:rsidRPr="000075A5">
        <w:rPr>
          <w:rFonts w:ascii="Arial" w:hAnsi="Arial" w:cs="Arial"/>
          <w:sz w:val="24"/>
          <w:szCs w:val="24"/>
        </w:rPr>
        <w:t>for family who suffer tragic events like this</w:t>
      </w:r>
      <w:r w:rsidR="009A10D0" w:rsidRPr="000075A5">
        <w:rPr>
          <w:rFonts w:ascii="Arial" w:hAnsi="Arial" w:cs="Arial"/>
          <w:sz w:val="24"/>
          <w:szCs w:val="24"/>
        </w:rPr>
        <w:t xml:space="preserve">. However, </w:t>
      </w:r>
      <w:r w:rsidR="00D5636E" w:rsidRPr="000075A5">
        <w:rPr>
          <w:rFonts w:ascii="Arial" w:hAnsi="Arial" w:cs="Arial"/>
          <w:sz w:val="24"/>
          <w:szCs w:val="24"/>
        </w:rPr>
        <w:t xml:space="preserve">on the other hand there are also many </w:t>
      </w:r>
      <w:r w:rsidR="0008437B" w:rsidRPr="000075A5">
        <w:rPr>
          <w:rFonts w:ascii="Arial" w:hAnsi="Arial" w:cs="Arial"/>
          <w:sz w:val="24"/>
          <w:szCs w:val="24"/>
        </w:rPr>
        <w:t>criticisms</w:t>
      </w:r>
      <w:r w:rsidR="00D5636E" w:rsidRPr="000075A5">
        <w:rPr>
          <w:rFonts w:ascii="Arial" w:hAnsi="Arial" w:cs="Arial"/>
          <w:sz w:val="24"/>
          <w:szCs w:val="24"/>
        </w:rPr>
        <w:t xml:space="preserve"> within the police as they are still failing </w:t>
      </w:r>
      <w:r w:rsidR="00CC77BD" w:rsidRPr="000075A5">
        <w:rPr>
          <w:rFonts w:ascii="Arial" w:hAnsi="Arial" w:cs="Arial"/>
          <w:sz w:val="24"/>
          <w:szCs w:val="24"/>
        </w:rPr>
        <w:t>ethnic minorities</w:t>
      </w:r>
      <w:r w:rsidR="00B77EEF" w:rsidRPr="000075A5">
        <w:rPr>
          <w:rFonts w:ascii="Arial" w:hAnsi="Arial" w:cs="Arial"/>
          <w:sz w:val="24"/>
          <w:szCs w:val="24"/>
        </w:rPr>
        <w:t>. In evaluation to this it has been identified that the family liaison officers are</w:t>
      </w:r>
      <w:r w:rsidR="00F64137" w:rsidRPr="000075A5">
        <w:rPr>
          <w:rFonts w:ascii="Arial" w:hAnsi="Arial" w:cs="Arial"/>
          <w:sz w:val="24"/>
          <w:szCs w:val="24"/>
        </w:rPr>
        <w:t xml:space="preserve"> not providing support for family and are seen as being there to gather more information and evidence to support the criminal investigation</w:t>
      </w:r>
      <w:r w:rsidR="00DE32B7" w:rsidRPr="000075A5">
        <w:rPr>
          <w:rFonts w:ascii="Arial" w:hAnsi="Arial" w:cs="Arial"/>
          <w:sz w:val="24"/>
          <w:szCs w:val="24"/>
        </w:rPr>
        <w:t xml:space="preserve"> </w:t>
      </w:r>
      <w:r w:rsidR="001B18AD" w:rsidRPr="000075A5">
        <w:rPr>
          <w:rFonts w:ascii="Arial" w:hAnsi="Arial" w:cs="Arial"/>
          <w:sz w:val="24"/>
          <w:szCs w:val="24"/>
        </w:rPr>
        <w:t xml:space="preserve">(Macpherson ,2009). </w:t>
      </w:r>
      <w:r w:rsidR="008F0B8B" w:rsidRPr="000075A5">
        <w:rPr>
          <w:rFonts w:ascii="Arial" w:hAnsi="Arial" w:cs="Arial"/>
          <w:sz w:val="24"/>
          <w:szCs w:val="24"/>
        </w:rPr>
        <w:t xml:space="preserve">Analysis has also show that there are </w:t>
      </w:r>
      <w:r w:rsidR="00EC494A" w:rsidRPr="000075A5">
        <w:rPr>
          <w:rFonts w:ascii="Arial" w:hAnsi="Arial" w:cs="Arial"/>
          <w:sz w:val="24"/>
          <w:szCs w:val="24"/>
        </w:rPr>
        <w:t>still larger</w:t>
      </w:r>
      <w:r w:rsidR="008F0B8B" w:rsidRPr="000075A5">
        <w:rPr>
          <w:rFonts w:ascii="Arial" w:hAnsi="Arial" w:cs="Arial"/>
          <w:sz w:val="24"/>
          <w:szCs w:val="24"/>
        </w:rPr>
        <w:t xml:space="preserve"> proportion of black males entering the criminal justice system with a large proportion of stop and searches being carried out on black males</w:t>
      </w:r>
      <w:r w:rsidR="00C35005">
        <w:rPr>
          <w:rFonts w:ascii="Arial" w:hAnsi="Arial" w:cs="Arial"/>
          <w:sz w:val="24"/>
          <w:szCs w:val="24"/>
        </w:rPr>
        <w:t xml:space="preserve"> especially seeing an increase during the COVID 19 period</w:t>
      </w:r>
      <w:r w:rsidR="00245ADD">
        <w:rPr>
          <w:rFonts w:ascii="Arial" w:hAnsi="Arial" w:cs="Arial"/>
          <w:sz w:val="24"/>
          <w:szCs w:val="24"/>
        </w:rPr>
        <w:t xml:space="preserve">. </w:t>
      </w:r>
      <w:r w:rsidR="00CC77BD" w:rsidRPr="000075A5">
        <w:rPr>
          <w:rFonts w:ascii="Arial" w:hAnsi="Arial" w:cs="Arial"/>
          <w:sz w:val="24"/>
          <w:szCs w:val="24"/>
        </w:rPr>
        <w:t xml:space="preserve"> </w:t>
      </w:r>
      <w:r w:rsidR="005B6413" w:rsidRPr="000075A5">
        <w:rPr>
          <w:rFonts w:ascii="Arial" w:hAnsi="Arial" w:cs="Arial"/>
          <w:sz w:val="24"/>
          <w:szCs w:val="24"/>
        </w:rPr>
        <w:t>(Home Affairs Committee, 2007)</w:t>
      </w:r>
      <w:r>
        <w:rPr>
          <w:rFonts w:ascii="Arial" w:hAnsi="Arial" w:cs="Arial"/>
          <w:sz w:val="24"/>
          <w:szCs w:val="24"/>
        </w:rPr>
        <w:t>.</w:t>
      </w:r>
      <w:r w:rsidR="003E32C4">
        <w:rPr>
          <w:rFonts w:ascii="Arial" w:hAnsi="Arial" w:cs="Arial"/>
          <w:sz w:val="24"/>
          <w:szCs w:val="24"/>
        </w:rPr>
        <w:t xml:space="preserve"> </w:t>
      </w:r>
    </w:p>
    <w:p w14:paraId="39B131B7" w14:textId="77777777" w:rsidR="00C35005" w:rsidRPr="000075A5" w:rsidRDefault="00C35005" w:rsidP="000075A5">
      <w:pPr>
        <w:spacing w:line="360" w:lineRule="auto"/>
        <w:rPr>
          <w:rFonts w:ascii="Arial" w:hAnsi="Arial" w:cs="Arial"/>
          <w:sz w:val="24"/>
          <w:szCs w:val="24"/>
        </w:rPr>
      </w:pPr>
    </w:p>
    <w:p w14:paraId="77E958BD" w14:textId="332FF3E7" w:rsidR="00FF13B4" w:rsidRPr="005E5FAB" w:rsidRDefault="002C18FF" w:rsidP="000075A5">
      <w:pPr>
        <w:spacing w:line="360" w:lineRule="auto"/>
        <w:rPr>
          <w:rFonts w:ascii="Arial" w:hAnsi="Arial" w:cs="Arial"/>
          <w:sz w:val="24"/>
          <w:szCs w:val="24"/>
        </w:rPr>
      </w:pPr>
      <w:r w:rsidRPr="000075A5">
        <w:rPr>
          <w:rFonts w:ascii="Arial" w:hAnsi="Arial" w:cs="Arial"/>
          <w:sz w:val="24"/>
          <w:szCs w:val="24"/>
        </w:rPr>
        <w:t>However,</w:t>
      </w:r>
      <w:r w:rsidR="00FF13B4" w:rsidRPr="000075A5">
        <w:rPr>
          <w:rFonts w:ascii="Arial" w:hAnsi="Arial" w:cs="Arial"/>
          <w:sz w:val="24"/>
          <w:szCs w:val="24"/>
        </w:rPr>
        <w:t xml:space="preserve"> following on from the report made ten years later there has now been a report made at twenty years later</w:t>
      </w:r>
      <w:r w:rsidR="00A84EF6" w:rsidRPr="000075A5">
        <w:rPr>
          <w:rFonts w:ascii="Arial" w:hAnsi="Arial" w:cs="Arial"/>
          <w:sz w:val="24"/>
          <w:szCs w:val="24"/>
        </w:rPr>
        <w:t xml:space="preserve">. </w:t>
      </w:r>
      <w:r w:rsidRPr="000075A5">
        <w:rPr>
          <w:rFonts w:ascii="Arial" w:hAnsi="Arial" w:cs="Arial"/>
          <w:sz w:val="24"/>
          <w:szCs w:val="24"/>
        </w:rPr>
        <w:t xml:space="preserve">According to the </w:t>
      </w:r>
      <w:r w:rsidR="00472BCF" w:rsidRPr="000075A5">
        <w:rPr>
          <w:rFonts w:ascii="Arial" w:hAnsi="Arial" w:cs="Arial"/>
          <w:sz w:val="24"/>
          <w:szCs w:val="24"/>
        </w:rPr>
        <w:t>College of Policing (2021)</w:t>
      </w:r>
      <w:r w:rsidR="003C16AF" w:rsidRPr="000075A5">
        <w:rPr>
          <w:rFonts w:ascii="Arial" w:hAnsi="Arial" w:cs="Arial"/>
          <w:sz w:val="24"/>
          <w:szCs w:val="24"/>
        </w:rPr>
        <w:t xml:space="preserve"> analysis </w:t>
      </w:r>
      <w:r w:rsidR="00BF10B0" w:rsidRPr="000075A5">
        <w:rPr>
          <w:rFonts w:ascii="Arial" w:hAnsi="Arial" w:cs="Arial"/>
          <w:sz w:val="24"/>
          <w:szCs w:val="24"/>
        </w:rPr>
        <w:t xml:space="preserve">of the recommendations that were set has been carried out with the same </w:t>
      </w:r>
      <w:r w:rsidR="00BF10B0" w:rsidRPr="000075A5">
        <w:rPr>
          <w:rFonts w:ascii="Arial" w:hAnsi="Arial" w:cs="Arial"/>
          <w:sz w:val="24"/>
          <w:szCs w:val="24"/>
        </w:rPr>
        <w:lastRenderedPageBreak/>
        <w:t xml:space="preserve">criticisms arising </w:t>
      </w:r>
      <w:r w:rsidR="000E1944" w:rsidRPr="000075A5">
        <w:rPr>
          <w:rFonts w:ascii="Arial" w:hAnsi="Arial" w:cs="Arial"/>
          <w:sz w:val="24"/>
          <w:szCs w:val="24"/>
        </w:rPr>
        <w:t xml:space="preserve">from police forces lacking community engagement with diverse communities and </w:t>
      </w:r>
      <w:r w:rsidR="00CF7F97" w:rsidRPr="000075A5">
        <w:rPr>
          <w:rFonts w:ascii="Arial" w:hAnsi="Arial" w:cs="Arial"/>
          <w:sz w:val="24"/>
          <w:szCs w:val="24"/>
        </w:rPr>
        <w:t>discrimination.</w:t>
      </w:r>
      <w:r w:rsidR="00BC5AE5" w:rsidRPr="000075A5">
        <w:rPr>
          <w:rFonts w:ascii="Arial" w:hAnsi="Arial" w:cs="Arial"/>
          <w:sz w:val="24"/>
          <w:szCs w:val="24"/>
        </w:rPr>
        <w:t xml:space="preserve"> In order to build public trust and community engagement they are now launching </w:t>
      </w:r>
      <w:r w:rsidR="000A75DF" w:rsidRPr="000075A5">
        <w:rPr>
          <w:rFonts w:ascii="Arial" w:hAnsi="Arial" w:cs="Arial"/>
          <w:sz w:val="24"/>
          <w:szCs w:val="24"/>
        </w:rPr>
        <w:t xml:space="preserve">a review into ensuring the effectiveness of going into schools raising awareness of diverse communities </w:t>
      </w:r>
      <w:r w:rsidR="004E1818" w:rsidRPr="000075A5">
        <w:rPr>
          <w:rFonts w:ascii="Arial" w:hAnsi="Arial" w:cs="Arial"/>
          <w:sz w:val="24"/>
          <w:szCs w:val="24"/>
        </w:rPr>
        <w:t>and ethnic</w:t>
      </w:r>
      <w:r w:rsidR="000A75DF" w:rsidRPr="000075A5">
        <w:rPr>
          <w:rFonts w:ascii="Arial" w:hAnsi="Arial" w:cs="Arial"/>
          <w:sz w:val="24"/>
          <w:szCs w:val="24"/>
        </w:rPr>
        <w:t xml:space="preserve"> minorities </w:t>
      </w:r>
      <w:r w:rsidR="004E1818" w:rsidRPr="000075A5">
        <w:rPr>
          <w:rFonts w:ascii="Arial" w:hAnsi="Arial" w:cs="Arial"/>
          <w:sz w:val="24"/>
          <w:szCs w:val="24"/>
        </w:rPr>
        <w:t>as well as monitoring how adolescents feel about policing</w:t>
      </w:r>
      <w:r w:rsidR="007E68B6" w:rsidRPr="000075A5">
        <w:rPr>
          <w:rFonts w:ascii="Arial" w:hAnsi="Arial" w:cs="Arial"/>
          <w:sz w:val="24"/>
          <w:szCs w:val="24"/>
        </w:rPr>
        <w:t>.</w:t>
      </w:r>
      <w:r w:rsidR="005B2FC8" w:rsidRPr="000075A5">
        <w:rPr>
          <w:rFonts w:ascii="Arial" w:hAnsi="Arial" w:cs="Arial"/>
          <w:sz w:val="24"/>
          <w:szCs w:val="24"/>
        </w:rPr>
        <w:t xml:space="preserve"> The college of police </w:t>
      </w:r>
      <w:r w:rsidR="00120155" w:rsidRPr="000075A5">
        <w:rPr>
          <w:rFonts w:ascii="Arial" w:hAnsi="Arial" w:cs="Arial"/>
          <w:sz w:val="24"/>
          <w:szCs w:val="24"/>
        </w:rPr>
        <w:t xml:space="preserve">are working closely with the National Police Chiefs Council </w:t>
      </w:r>
      <w:r w:rsidR="0056154F" w:rsidRPr="000075A5">
        <w:rPr>
          <w:rFonts w:ascii="Arial" w:hAnsi="Arial" w:cs="Arial"/>
          <w:sz w:val="24"/>
          <w:szCs w:val="24"/>
        </w:rPr>
        <w:t>on a plan moving forward for race and inclusion to address all the issues.</w:t>
      </w:r>
    </w:p>
    <w:p w14:paraId="3338D470" w14:textId="32FF60D4" w:rsidR="00195748" w:rsidRDefault="005E5FAB" w:rsidP="00B86467">
      <w:pPr>
        <w:spacing w:line="360" w:lineRule="auto"/>
        <w:rPr>
          <w:rFonts w:ascii="Arial" w:hAnsi="Arial" w:cs="Arial"/>
          <w:sz w:val="24"/>
          <w:szCs w:val="24"/>
        </w:rPr>
      </w:pPr>
      <w:r w:rsidRPr="005E5FAB">
        <w:rPr>
          <w:rFonts w:ascii="Arial" w:hAnsi="Arial" w:cs="Arial"/>
          <w:sz w:val="24"/>
          <w:szCs w:val="24"/>
        </w:rPr>
        <w:t>In comparison to the</w:t>
      </w:r>
      <w:r>
        <w:rPr>
          <w:rFonts w:ascii="Arial" w:hAnsi="Arial" w:cs="Arial"/>
          <w:sz w:val="24"/>
          <w:szCs w:val="24"/>
        </w:rPr>
        <w:t xml:space="preserve"> Macpherson report </w:t>
      </w:r>
      <w:r w:rsidR="008E75BA">
        <w:rPr>
          <w:rFonts w:ascii="Arial" w:hAnsi="Arial" w:cs="Arial"/>
          <w:sz w:val="24"/>
          <w:szCs w:val="24"/>
        </w:rPr>
        <w:t>the Baroness Casey Review has been</w:t>
      </w:r>
      <w:r w:rsidR="00C33B94">
        <w:rPr>
          <w:rFonts w:ascii="Arial" w:hAnsi="Arial" w:cs="Arial"/>
          <w:sz w:val="24"/>
          <w:szCs w:val="24"/>
        </w:rPr>
        <w:t xml:space="preserve"> identified due to ongoing concern of behaviour and conduct standards within the </w:t>
      </w:r>
      <w:r w:rsidR="00041B15">
        <w:rPr>
          <w:rFonts w:ascii="Arial" w:hAnsi="Arial" w:cs="Arial"/>
          <w:sz w:val="24"/>
          <w:szCs w:val="24"/>
        </w:rPr>
        <w:t>Metropolitan</w:t>
      </w:r>
      <w:r w:rsidR="00C33B94">
        <w:rPr>
          <w:rFonts w:ascii="Arial" w:hAnsi="Arial" w:cs="Arial"/>
          <w:sz w:val="24"/>
          <w:szCs w:val="24"/>
        </w:rPr>
        <w:t xml:space="preserve"> Police still </w:t>
      </w:r>
      <w:r w:rsidR="00041B15">
        <w:rPr>
          <w:rFonts w:ascii="Arial" w:hAnsi="Arial" w:cs="Arial"/>
          <w:sz w:val="24"/>
          <w:szCs w:val="24"/>
        </w:rPr>
        <w:t>2</w:t>
      </w:r>
      <w:r w:rsidR="00E73A60">
        <w:rPr>
          <w:rFonts w:ascii="Arial" w:hAnsi="Arial" w:cs="Arial"/>
          <w:sz w:val="24"/>
          <w:szCs w:val="24"/>
        </w:rPr>
        <w:t>4</w:t>
      </w:r>
      <w:r w:rsidR="00041B15">
        <w:rPr>
          <w:rFonts w:ascii="Arial" w:hAnsi="Arial" w:cs="Arial"/>
          <w:sz w:val="24"/>
          <w:szCs w:val="24"/>
        </w:rPr>
        <w:t xml:space="preserve"> years</w:t>
      </w:r>
      <w:r w:rsidR="00C61E13">
        <w:rPr>
          <w:rFonts w:ascii="Arial" w:hAnsi="Arial" w:cs="Arial"/>
          <w:sz w:val="24"/>
          <w:szCs w:val="24"/>
        </w:rPr>
        <w:t xml:space="preserve">. </w:t>
      </w:r>
      <w:r w:rsidR="003F7B2B">
        <w:rPr>
          <w:rFonts w:ascii="Arial" w:hAnsi="Arial" w:cs="Arial"/>
          <w:sz w:val="24"/>
          <w:szCs w:val="24"/>
        </w:rPr>
        <w:t>As well as racism being a large factor that had jeopardised public perceptions within the community, analysis is now being made into police corruption more now than ever</w:t>
      </w:r>
      <w:r w:rsidR="008C1C6E">
        <w:rPr>
          <w:rFonts w:ascii="Arial" w:hAnsi="Arial" w:cs="Arial"/>
          <w:sz w:val="24"/>
          <w:szCs w:val="24"/>
        </w:rPr>
        <w:t xml:space="preserve"> since the case of Sarah Everard</w:t>
      </w:r>
      <w:r w:rsidR="00B62A15">
        <w:rPr>
          <w:rFonts w:ascii="Arial" w:hAnsi="Arial" w:cs="Arial"/>
          <w:sz w:val="24"/>
          <w:szCs w:val="24"/>
        </w:rPr>
        <w:t xml:space="preserve">. </w:t>
      </w:r>
      <w:r w:rsidR="0030457C">
        <w:rPr>
          <w:rFonts w:ascii="Arial" w:hAnsi="Arial" w:cs="Arial"/>
          <w:sz w:val="24"/>
          <w:szCs w:val="24"/>
        </w:rPr>
        <w:t>In the years 2021/22 Baroness Casey found that black officers and staff are 81% more likely that white</w:t>
      </w:r>
      <w:r w:rsidR="00BF473B">
        <w:rPr>
          <w:rFonts w:ascii="Arial" w:hAnsi="Arial" w:cs="Arial"/>
          <w:sz w:val="24"/>
          <w:szCs w:val="24"/>
        </w:rPr>
        <w:t xml:space="preserve"> counterparts to have internal misconduct allegations brought against them</w:t>
      </w:r>
      <w:r w:rsidR="00B86467">
        <w:rPr>
          <w:rFonts w:ascii="Arial" w:hAnsi="Arial" w:cs="Arial"/>
          <w:sz w:val="24"/>
          <w:szCs w:val="24"/>
        </w:rPr>
        <w:t>.</w:t>
      </w:r>
      <w:r w:rsidR="00DF2C49">
        <w:rPr>
          <w:rFonts w:ascii="Arial" w:hAnsi="Arial" w:cs="Arial"/>
          <w:sz w:val="24"/>
          <w:szCs w:val="24"/>
        </w:rPr>
        <w:t xml:space="preserve"> </w:t>
      </w:r>
      <w:r w:rsidR="0049316E">
        <w:rPr>
          <w:rFonts w:ascii="Arial" w:hAnsi="Arial" w:cs="Arial"/>
          <w:sz w:val="24"/>
          <w:szCs w:val="24"/>
        </w:rPr>
        <w:t xml:space="preserve">On the other hand, the Casey review </w:t>
      </w:r>
      <w:r w:rsidR="00754CD8">
        <w:rPr>
          <w:rFonts w:ascii="Arial" w:hAnsi="Arial" w:cs="Arial"/>
          <w:sz w:val="24"/>
          <w:szCs w:val="24"/>
        </w:rPr>
        <w:t>states that “ corruption or collusion had infected the initial murder investigation”.</w:t>
      </w:r>
      <w:r w:rsidR="00B86467">
        <w:rPr>
          <w:rFonts w:ascii="Arial" w:hAnsi="Arial" w:cs="Arial"/>
          <w:sz w:val="24"/>
          <w:szCs w:val="24"/>
        </w:rPr>
        <w:t xml:space="preserve"> In analysis of what is being done the Met </w:t>
      </w:r>
      <w:r w:rsidR="00391705">
        <w:rPr>
          <w:rFonts w:ascii="Arial" w:hAnsi="Arial" w:cs="Arial"/>
          <w:sz w:val="24"/>
          <w:szCs w:val="24"/>
        </w:rPr>
        <w:t xml:space="preserve">Commissioner </w:t>
      </w:r>
      <w:r w:rsidR="00CB2FDA">
        <w:rPr>
          <w:rFonts w:ascii="Arial" w:hAnsi="Arial" w:cs="Arial"/>
          <w:sz w:val="24"/>
          <w:szCs w:val="24"/>
        </w:rPr>
        <w:t>has agreed with the reviews as well as</w:t>
      </w:r>
      <w:r w:rsidR="00391705">
        <w:rPr>
          <w:rFonts w:ascii="Arial" w:hAnsi="Arial" w:cs="Arial"/>
          <w:sz w:val="24"/>
          <w:szCs w:val="24"/>
        </w:rPr>
        <w:t xml:space="preserve"> 51 officers have been dismissed for gross misconduct</w:t>
      </w:r>
      <w:r w:rsidR="00CB2FDA">
        <w:rPr>
          <w:rFonts w:ascii="Arial" w:hAnsi="Arial" w:cs="Arial"/>
          <w:sz w:val="24"/>
          <w:szCs w:val="24"/>
        </w:rPr>
        <w:t xml:space="preserve">. </w:t>
      </w:r>
      <w:r w:rsidR="006F26AD">
        <w:rPr>
          <w:rFonts w:ascii="Arial" w:hAnsi="Arial" w:cs="Arial"/>
          <w:sz w:val="24"/>
          <w:szCs w:val="24"/>
        </w:rPr>
        <w:t>Therefore,</w:t>
      </w:r>
      <w:r w:rsidR="00DB04D3">
        <w:rPr>
          <w:rFonts w:ascii="Arial" w:hAnsi="Arial" w:cs="Arial"/>
          <w:sz w:val="24"/>
          <w:szCs w:val="24"/>
        </w:rPr>
        <w:t xml:space="preserve"> this shows that some of the strategy that are being put in place are starting to take effect </w:t>
      </w:r>
      <w:r w:rsidR="00D738F6" w:rsidRPr="005E5FAB">
        <w:rPr>
          <w:rFonts w:ascii="Arial" w:hAnsi="Arial" w:cs="Arial"/>
          <w:sz w:val="24"/>
          <w:szCs w:val="24"/>
        </w:rPr>
        <w:t>(Meade, 2023)</w:t>
      </w:r>
      <w:r w:rsidR="00DB04D3">
        <w:rPr>
          <w:rFonts w:ascii="Arial" w:hAnsi="Arial" w:cs="Arial"/>
          <w:sz w:val="24"/>
          <w:szCs w:val="24"/>
        </w:rPr>
        <w:t>.</w:t>
      </w:r>
    </w:p>
    <w:p w14:paraId="091ABC29" w14:textId="77777777" w:rsidR="005A6FE6" w:rsidRDefault="005A6FE6" w:rsidP="00B86467">
      <w:pPr>
        <w:spacing w:line="360" w:lineRule="auto"/>
        <w:rPr>
          <w:rFonts w:ascii="Arial" w:hAnsi="Arial" w:cs="Arial"/>
          <w:sz w:val="24"/>
          <w:szCs w:val="24"/>
        </w:rPr>
      </w:pPr>
    </w:p>
    <w:p w14:paraId="06AF7420" w14:textId="598C9F57" w:rsidR="00DF4270" w:rsidRDefault="002F492B" w:rsidP="00454F54">
      <w:pPr>
        <w:spacing w:line="360" w:lineRule="auto"/>
        <w:rPr>
          <w:rFonts w:ascii="Arial" w:hAnsi="Arial" w:cs="Arial"/>
          <w:sz w:val="24"/>
          <w:szCs w:val="24"/>
        </w:rPr>
      </w:pPr>
      <w:r>
        <w:rPr>
          <w:rFonts w:ascii="Arial" w:hAnsi="Arial" w:cs="Arial"/>
          <w:sz w:val="24"/>
          <w:szCs w:val="24"/>
        </w:rPr>
        <w:t xml:space="preserve">On the other hand, </w:t>
      </w:r>
      <w:r w:rsidR="00955BEB">
        <w:rPr>
          <w:rFonts w:ascii="Arial" w:hAnsi="Arial" w:cs="Arial"/>
          <w:sz w:val="24"/>
          <w:szCs w:val="24"/>
        </w:rPr>
        <w:t xml:space="preserve">it has been identified that there are many gaps within the Met </w:t>
      </w:r>
      <w:r w:rsidR="004F5FFC">
        <w:rPr>
          <w:rFonts w:ascii="Arial" w:hAnsi="Arial" w:cs="Arial"/>
          <w:sz w:val="24"/>
          <w:szCs w:val="24"/>
        </w:rPr>
        <w:t xml:space="preserve">police </w:t>
      </w:r>
      <w:r w:rsidR="00955BEB">
        <w:rPr>
          <w:rFonts w:ascii="Arial" w:hAnsi="Arial" w:cs="Arial"/>
          <w:sz w:val="24"/>
          <w:szCs w:val="24"/>
        </w:rPr>
        <w:t>over the years and how they have</w:t>
      </w:r>
      <w:r w:rsidR="004F5FFC">
        <w:rPr>
          <w:rFonts w:ascii="Arial" w:hAnsi="Arial" w:cs="Arial"/>
          <w:sz w:val="24"/>
          <w:szCs w:val="24"/>
        </w:rPr>
        <w:t xml:space="preserve"> been</w:t>
      </w:r>
      <w:r w:rsidR="00955BEB">
        <w:rPr>
          <w:rFonts w:ascii="Arial" w:hAnsi="Arial" w:cs="Arial"/>
          <w:sz w:val="24"/>
          <w:szCs w:val="24"/>
        </w:rPr>
        <w:t xml:space="preserve"> policing in different </w:t>
      </w:r>
      <w:r w:rsidR="004D0389">
        <w:rPr>
          <w:rFonts w:ascii="Arial" w:hAnsi="Arial" w:cs="Arial"/>
          <w:sz w:val="24"/>
          <w:szCs w:val="24"/>
        </w:rPr>
        <w:t xml:space="preserve">communities. Moving forward it has been confirmed that no forces will tolerate any level of racism within </w:t>
      </w:r>
      <w:r w:rsidR="005A6FE6">
        <w:rPr>
          <w:rFonts w:ascii="Arial" w:hAnsi="Arial" w:cs="Arial"/>
          <w:sz w:val="24"/>
          <w:szCs w:val="24"/>
        </w:rPr>
        <w:t>policing</w:t>
      </w:r>
      <w:r w:rsidR="002B5E0C">
        <w:rPr>
          <w:rFonts w:ascii="Arial" w:hAnsi="Arial" w:cs="Arial"/>
          <w:sz w:val="24"/>
          <w:szCs w:val="24"/>
        </w:rPr>
        <w:t xml:space="preserve"> and policies have been put in place going forward to ensure that all police forces are working closely with diverse communities and building back up public perceptions and trust in each force. However, </w:t>
      </w:r>
      <w:r w:rsidR="002E2A38">
        <w:rPr>
          <w:rFonts w:ascii="Arial" w:hAnsi="Arial" w:cs="Arial"/>
          <w:sz w:val="24"/>
          <w:szCs w:val="24"/>
        </w:rPr>
        <w:t xml:space="preserve">the UK have currently got a large focus on the Metropolitan police force due to the complaints and </w:t>
      </w:r>
      <w:r w:rsidR="00C16C5A">
        <w:rPr>
          <w:rFonts w:ascii="Arial" w:hAnsi="Arial" w:cs="Arial"/>
          <w:sz w:val="24"/>
          <w:szCs w:val="24"/>
        </w:rPr>
        <w:t>allegations</w:t>
      </w:r>
      <w:r w:rsidR="003606E8">
        <w:rPr>
          <w:rFonts w:ascii="Arial" w:hAnsi="Arial" w:cs="Arial"/>
          <w:sz w:val="24"/>
          <w:szCs w:val="24"/>
        </w:rPr>
        <w:t xml:space="preserve"> </w:t>
      </w:r>
      <w:r w:rsidR="00AE574C" w:rsidRPr="00AE574C">
        <w:rPr>
          <w:rFonts w:ascii="Arial" w:hAnsi="Arial" w:cs="Arial"/>
          <w:sz w:val="24"/>
          <w:szCs w:val="24"/>
        </w:rPr>
        <w:t>(College of Policing, 2022)</w:t>
      </w:r>
      <w:r w:rsidR="00C16C5A">
        <w:rPr>
          <w:rFonts w:ascii="Arial" w:hAnsi="Arial" w:cs="Arial"/>
          <w:sz w:val="24"/>
          <w:szCs w:val="24"/>
        </w:rPr>
        <w:t>.</w:t>
      </w:r>
    </w:p>
    <w:p w14:paraId="536EB590" w14:textId="340F575B" w:rsidR="00E212DD" w:rsidRDefault="00C16C5A" w:rsidP="00D824BD">
      <w:pPr>
        <w:spacing w:line="360" w:lineRule="auto"/>
        <w:rPr>
          <w:rFonts w:ascii="Arial" w:hAnsi="Arial" w:cs="Arial"/>
          <w:sz w:val="24"/>
          <w:szCs w:val="24"/>
        </w:rPr>
      </w:pPr>
      <w:r>
        <w:rPr>
          <w:rFonts w:ascii="Arial" w:hAnsi="Arial" w:cs="Arial"/>
          <w:sz w:val="24"/>
          <w:szCs w:val="24"/>
        </w:rPr>
        <w:t xml:space="preserve">In order to summarise and conclude the findings of hate crime it can be identified that hate crime has been on the increase over the years since the chosen case of Stephen Lawrence and still continuing today. </w:t>
      </w:r>
      <w:r w:rsidR="00460603">
        <w:rPr>
          <w:rFonts w:ascii="Arial" w:hAnsi="Arial" w:cs="Arial"/>
          <w:sz w:val="24"/>
          <w:szCs w:val="24"/>
        </w:rPr>
        <w:t>Hate crime from this tragic incident has now had new laws implemented in order to protect individuals. It has been identified that there are still many criticisms w</w:t>
      </w:r>
      <w:r w:rsidR="003C1212">
        <w:rPr>
          <w:rFonts w:ascii="Arial" w:hAnsi="Arial" w:cs="Arial"/>
          <w:sz w:val="24"/>
          <w:szCs w:val="24"/>
        </w:rPr>
        <w:t xml:space="preserve">ithin police perceptions and dealing with race within hate crime as a whole. A gap identified within the findings is that the </w:t>
      </w:r>
      <w:r w:rsidR="003C1212">
        <w:rPr>
          <w:rFonts w:ascii="Arial" w:hAnsi="Arial" w:cs="Arial"/>
          <w:sz w:val="24"/>
          <w:szCs w:val="24"/>
        </w:rPr>
        <w:lastRenderedPageBreak/>
        <w:t>government need to ensure tha</w:t>
      </w:r>
      <w:r w:rsidR="00320A06">
        <w:rPr>
          <w:rFonts w:ascii="Arial" w:hAnsi="Arial" w:cs="Arial"/>
          <w:sz w:val="24"/>
          <w:szCs w:val="24"/>
        </w:rPr>
        <w:t xml:space="preserve">t an up to date plan is completed more recently to ensure than </w:t>
      </w:r>
      <w:r w:rsidR="00A578A2">
        <w:rPr>
          <w:rFonts w:ascii="Arial" w:hAnsi="Arial" w:cs="Arial"/>
          <w:sz w:val="24"/>
          <w:szCs w:val="24"/>
        </w:rPr>
        <w:t>laws are up to date as well as ensuring that hate crime is being dealt</w:t>
      </w:r>
      <w:r w:rsidR="00514386">
        <w:rPr>
          <w:rFonts w:ascii="Arial" w:hAnsi="Arial" w:cs="Arial"/>
          <w:sz w:val="24"/>
          <w:szCs w:val="24"/>
        </w:rPr>
        <w:t xml:space="preserve"> with as a main priority.</w:t>
      </w:r>
    </w:p>
    <w:p w14:paraId="146B9ACD" w14:textId="77777777" w:rsidR="00117CB9" w:rsidRDefault="00117CB9" w:rsidP="00D824BD">
      <w:pPr>
        <w:spacing w:line="360" w:lineRule="auto"/>
        <w:rPr>
          <w:rFonts w:ascii="Arial" w:hAnsi="Arial" w:cs="Arial"/>
          <w:sz w:val="24"/>
          <w:szCs w:val="24"/>
        </w:rPr>
      </w:pPr>
    </w:p>
    <w:p w14:paraId="4B18442C" w14:textId="77777777" w:rsidR="00117CB9" w:rsidRDefault="00117CB9" w:rsidP="00D824BD">
      <w:pPr>
        <w:spacing w:line="360" w:lineRule="auto"/>
        <w:rPr>
          <w:rFonts w:ascii="Arial" w:hAnsi="Arial" w:cs="Arial"/>
          <w:sz w:val="24"/>
          <w:szCs w:val="24"/>
        </w:rPr>
      </w:pPr>
    </w:p>
    <w:p w14:paraId="723DCA8F" w14:textId="77777777" w:rsidR="00117CB9" w:rsidRDefault="00117CB9" w:rsidP="00D824BD">
      <w:pPr>
        <w:spacing w:line="360" w:lineRule="auto"/>
        <w:rPr>
          <w:rFonts w:ascii="Arial" w:hAnsi="Arial" w:cs="Arial"/>
          <w:sz w:val="24"/>
          <w:szCs w:val="24"/>
        </w:rPr>
      </w:pPr>
    </w:p>
    <w:p w14:paraId="1A0CB43A" w14:textId="77777777" w:rsidR="00117CB9" w:rsidRDefault="00117CB9" w:rsidP="00D824BD">
      <w:pPr>
        <w:spacing w:line="360" w:lineRule="auto"/>
        <w:rPr>
          <w:rFonts w:ascii="Arial" w:hAnsi="Arial" w:cs="Arial"/>
          <w:sz w:val="24"/>
          <w:szCs w:val="24"/>
        </w:rPr>
      </w:pPr>
    </w:p>
    <w:p w14:paraId="4228F72D" w14:textId="77777777" w:rsidR="00117CB9" w:rsidRDefault="00117CB9" w:rsidP="00D824BD">
      <w:pPr>
        <w:spacing w:line="360" w:lineRule="auto"/>
        <w:rPr>
          <w:rFonts w:ascii="Arial" w:hAnsi="Arial" w:cs="Arial"/>
          <w:sz w:val="24"/>
          <w:szCs w:val="24"/>
        </w:rPr>
      </w:pPr>
    </w:p>
    <w:p w14:paraId="5102843C" w14:textId="77777777" w:rsidR="00117CB9" w:rsidRDefault="00117CB9" w:rsidP="00D824BD">
      <w:pPr>
        <w:spacing w:line="360" w:lineRule="auto"/>
        <w:rPr>
          <w:rFonts w:ascii="Arial" w:hAnsi="Arial" w:cs="Arial"/>
          <w:sz w:val="24"/>
          <w:szCs w:val="24"/>
        </w:rPr>
      </w:pPr>
    </w:p>
    <w:p w14:paraId="20A01295" w14:textId="77777777" w:rsidR="00117CB9" w:rsidRDefault="00117CB9" w:rsidP="00D824BD">
      <w:pPr>
        <w:spacing w:line="360" w:lineRule="auto"/>
        <w:rPr>
          <w:rFonts w:ascii="Arial" w:hAnsi="Arial" w:cs="Arial"/>
          <w:sz w:val="24"/>
          <w:szCs w:val="24"/>
        </w:rPr>
      </w:pPr>
    </w:p>
    <w:p w14:paraId="63E26D57" w14:textId="77777777" w:rsidR="00117CB9" w:rsidRDefault="00117CB9" w:rsidP="00D824BD">
      <w:pPr>
        <w:spacing w:line="360" w:lineRule="auto"/>
        <w:rPr>
          <w:rFonts w:ascii="Arial" w:hAnsi="Arial" w:cs="Arial"/>
          <w:sz w:val="24"/>
          <w:szCs w:val="24"/>
        </w:rPr>
      </w:pPr>
    </w:p>
    <w:p w14:paraId="374F5DE1" w14:textId="77777777" w:rsidR="00117CB9" w:rsidRDefault="00117CB9" w:rsidP="00D824BD">
      <w:pPr>
        <w:spacing w:line="360" w:lineRule="auto"/>
        <w:rPr>
          <w:rFonts w:ascii="Arial" w:hAnsi="Arial" w:cs="Arial"/>
          <w:sz w:val="24"/>
          <w:szCs w:val="24"/>
        </w:rPr>
      </w:pPr>
    </w:p>
    <w:p w14:paraId="48EF268B" w14:textId="77777777" w:rsidR="00117CB9" w:rsidRDefault="00117CB9" w:rsidP="00D824BD">
      <w:pPr>
        <w:spacing w:line="360" w:lineRule="auto"/>
        <w:rPr>
          <w:rFonts w:ascii="Arial" w:hAnsi="Arial" w:cs="Arial"/>
          <w:sz w:val="24"/>
          <w:szCs w:val="24"/>
        </w:rPr>
      </w:pPr>
    </w:p>
    <w:p w14:paraId="251EE858" w14:textId="77777777" w:rsidR="00117CB9" w:rsidRDefault="00117CB9" w:rsidP="00D824BD">
      <w:pPr>
        <w:spacing w:line="360" w:lineRule="auto"/>
        <w:rPr>
          <w:rFonts w:ascii="Arial" w:hAnsi="Arial" w:cs="Arial"/>
          <w:sz w:val="24"/>
          <w:szCs w:val="24"/>
        </w:rPr>
      </w:pPr>
    </w:p>
    <w:p w14:paraId="5D165FCE" w14:textId="77777777" w:rsidR="00117CB9" w:rsidRDefault="00117CB9" w:rsidP="00D824BD">
      <w:pPr>
        <w:spacing w:line="360" w:lineRule="auto"/>
        <w:rPr>
          <w:rFonts w:ascii="Arial" w:hAnsi="Arial" w:cs="Arial"/>
          <w:sz w:val="24"/>
          <w:szCs w:val="24"/>
        </w:rPr>
      </w:pPr>
    </w:p>
    <w:p w14:paraId="7425E0D8" w14:textId="77777777" w:rsidR="00117CB9" w:rsidRDefault="00117CB9" w:rsidP="00D824BD">
      <w:pPr>
        <w:spacing w:line="360" w:lineRule="auto"/>
        <w:rPr>
          <w:rFonts w:ascii="Arial" w:hAnsi="Arial" w:cs="Arial"/>
          <w:sz w:val="24"/>
          <w:szCs w:val="24"/>
        </w:rPr>
      </w:pPr>
    </w:p>
    <w:p w14:paraId="7B9941EC" w14:textId="77777777" w:rsidR="00117CB9" w:rsidRDefault="00117CB9" w:rsidP="00D824BD">
      <w:pPr>
        <w:spacing w:line="360" w:lineRule="auto"/>
        <w:rPr>
          <w:rFonts w:ascii="Arial" w:hAnsi="Arial" w:cs="Arial"/>
          <w:sz w:val="24"/>
          <w:szCs w:val="24"/>
        </w:rPr>
      </w:pPr>
    </w:p>
    <w:p w14:paraId="57D926D5" w14:textId="77777777" w:rsidR="00117CB9" w:rsidRDefault="00117CB9" w:rsidP="00D824BD">
      <w:pPr>
        <w:spacing w:line="360" w:lineRule="auto"/>
        <w:rPr>
          <w:rFonts w:ascii="Arial" w:hAnsi="Arial" w:cs="Arial"/>
          <w:sz w:val="24"/>
          <w:szCs w:val="24"/>
        </w:rPr>
      </w:pPr>
    </w:p>
    <w:p w14:paraId="44713986" w14:textId="77777777" w:rsidR="00117CB9" w:rsidRDefault="00117CB9" w:rsidP="00D824BD">
      <w:pPr>
        <w:spacing w:line="360" w:lineRule="auto"/>
        <w:rPr>
          <w:rFonts w:ascii="Arial" w:hAnsi="Arial" w:cs="Arial"/>
          <w:sz w:val="24"/>
          <w:szCs w:val="24"/>
        </w:rPr>
      </w:pPr>
    </w:p>
    <w:p w14:paraId="34E7512B" w14:textId="77777777" w:rsidR="00117CB9" w:rsidRDefault="00117CB9" w:rsidP="00D824BD">
      <w:pPr>
        <w:spacing w:line="360" w:lineRule="auto"/>
        <w:rPr>
          <w:rFonts w:ascii="Arial" w:hAnsi="Arial" w:cs="Arial"/>
          <w:sz w:val="24"/>
          <w:szCs w:val="24"/>
        </w:rPr>
      </w:pPr>
    </w:p>
    <w:p w14:paraId="0E916E53" w14:textId="77777777" w:rsidR="00117CB9" w:rsidRDefault="00117CB9" w:rsidP="00D824BD">
      <w:pPr>
        <w:spacing w:line="360" w:lineRule="auto"/>
        <w:rPr>
          <w:rFonts w:ascii="Arial" w:hAnsi="Arial" w:cs="Arial"/>
          <w:sz w:val="24"/>
          <w:szCs w:val="24"/>
        </w:rPr>
      </w:pPr>
    </w:p>
    <w:p w14:paraId="11C0C5ED" w14:textId="77777777" w:rsidR="00117CB9" w:rsidRDefault="00117CB9" w:rsidP="00D824BD">
      <w:pPr>
        <w:spacing w:line="360" w:lineRule="auto"/>
        <w:rPr>
          <w:rFonts w:ascii="Arial" w:hAnsi="Arial" w:cs="Arial"/>
          <w:sz w:val="24"/>
          <w:szCs w:val="24"/>
        </w:rPr>
      </w:pPr>
    </w:p>
    <w:p w14:paraId="62CFE7B9" w14:textId="77777777" w:rsidR="00117CB9" w:rsidRDefault="00117CB9" w:rsidP="00D824BD">
      <w:pPr>
        <w:spacing w:line="360" w:lineRule="auto"/>
        <w:rPr>
          <w:rFonts w:ascii="Arial" w:hAnsi="Arial" w:cs="Arial"/>
          <w:sz w:val="24"/>
          <w:szCs w:val="24"/>
        </w:rPr>
      </w:pPr>
    </w:p>
    <w:p w14:paraId="6FC36636" w14:textId="77777777" w:rsidR="00117CB9" w:rsidRDefault="00117CB9" w:rsidP="00D824BD">
      <w:pPr>
        <w:spacing w:line="360" w:lineRule="auto"/>
        <w:rPr>
          <w:rFonts w:ascii="Arial" w:hAnsi="Arial" w:cs="Arial"/>
          <w:sz w:val="24"/>
          <w:szCs w:val="24"/>
        </w:rPr>
      </w:pPr>
    </w:p>
    <w:p w14:paraId="2DE7D2D5" w14:textId="77777777" w:rsidR="00117CB9" w:rsidRDefault="00117CB9" w:rsidP="00D824BD">
      <w:pPr>
        <w:spacing w:line="360" w:lineRule="auto"/>
        <w:rPr>
          <w:rFonts w:ascii="Arial" w:hAnsi="Arial" w:cs="Arial"/>
          <w:sz w:val="24"/>
          <w:szCs w:val="24"/>
        </w:rPr>
      </w:pPr>
    </w:p>
    <w:p w14:paraId="7E45CD48" w14:textId="77777777" w:rsidR="00117CB9" w:rsidRDefault="00117CB9" w:rsidP="00D824BD">
      <w:pPr>
        <w:spacing w:line="360" w:lineRule="auto"/>
        <w:rPr>
          <w:rFonts w:ascii="Arial" w:hAnsi="Arial" w:cs="Arial"/>
          <w:sz w:val="24"/>
          <w:szCs w:val="24"/>
        </w:rPr>
      </w:pPr>
    </w:p>
    <w:p w14:paraId="1832F101" w14:textId="77777777" w:rsidR="00117CB9" w:rsidRDefault="00117CB9" w:rsidP="00D824BD">
      <w:pPr>
        <w:spacing w:line="360" w:lineRule="auto"/>
        <w:rPr>
          <w:rFonts w:ascii="Arial" w:hAnsi="Arial" w:cs="Arial"/>
          <w:sz w:val="24"/>
          <w:szCs w:val="24"/>
        </w:rPr>
      </w:pPr>
    </w:p>
    <w:p w14:paraId="45C88BF0" w14:textId="77777777" w:rsidR="00117CB9" w:rsidRDefault="00117CB9" w:rsidP="00D824BD">
      <w:pPr>
        <w:spacing w:line="360" w:lineRule="auto"/>
        <w:rPr>
          <w:rFonts w:ascii="Arial" w:hAnsi="Arial" w:cs="Arial"/>
          <w:sz w:val="24"/>
          <w:szCs w:val="24"/>
        </w:rPr>
      </w:pPr>
    </w:p>
    <w:p w14:paraId="46714A68" w14:textId="77777777" w:rsidR="00117CB9" w:rsidRDefault="00117CB9" w:rsidP="00D824BD">
      <w:pPr>
        <w:spacing w:line="360" w:lineRule="auto"/>
        <w:rPr>
          <w:rFonts w:ascii="Arial" w:hAnsi="Arial" w:cs="Arial"/>
          <w:sz w:val="24"/>
          <w:szCs w:val="24"/>
        </w:rPr>
      </w:pPr>
    </w:p>
    <w:p w14:paraId="57DDF788" w14:textId="77777777" w:rsidR="00117CB9" w:rsidRDefault="00117CB9" w:rsidP="00D824BD">
      <w:pPr>
        <w:spacing w:line="360" w:lineRule="auto"/>
        <w:rPr>
          <w:rFonts w:ascii="Arial" w:hAnsi="Arial" w:cs="Arial"/>
          <w:sz w:val="24"/>
          <w:szCs w:val="24"/>
        </w:rPr>
      </w:pPr>
    </w:p>
    <w:p w14:paraId="0E414CE3" w14:textId="77777777" w:rsidR="00117CB9" w:rsidRDefault="00117CB9" w:rsidP="00D824BD">
      <w:pPr>
        <w:spacing w:line="360" w:lineRule="auto"/>
        <w:rPr>
          <w:rFonts w:ascii="Arial" w:hAnsi="Arial" w:cs="Arial"/>
          <w:sz w:val="24"/>
          <w:szCs w:val="24"/>
        </w:rPr>
      </w:pPr>
    </w:p>
    <w:p w14:paraId="0674820D" w14:textId="77777777" w:rsidR="00117CB9" w:rsidRDefault="00117CB9" w:rsidP="00D824BD">
      <w:pPr>
        <w:spacing w:line="360" w:lineRule="auto"/>
        <w:rPr>
          <w:rFonts w:ascii="Arial" w:hAnsi="Arial" w:cs="Arial"/>
          <w:sz w:val="24"/>
          <w:szCs w:val="24"/>
        </w:rPr>
      </w:pPr>
    </w:p>
    <w:p w14:paraId="30D7C6AE" w14:textId="77777777" w:rsidR="00117CB9" w:rsidRDefault="00117CB9" w:rsidP="00D824BD">
      <w:pPr>
        <w:spacing w:line="360" w:lineRule="auto"/>
        <w:rPr>
          <w:rFonts w:ascii="Arial" w:hAnsi="Arial" w:cs="Arial"/>
          <w:sz w:val="24"/>
          <w:szCs w:val="24"/>
        </w:rPr>
      </w:pPr>
    </w:p>
    <w:p w14:paraId="5A9354FE" w14:textId="77777777" w:rsidR="00117CB9" w:rsidRDefault="00117CB9" w:rsidP="00D824BD">
      <w:pPr>
        <w:spacing w:line="360" w:lineRule="auto"/>
        <w:rPr>
          <w:rFonts w:ascii="Arial" w:hAnsi="Arial" w:cs="Arial"/>
          <w:sz w:val="24"/>
          <w:szCs w:val="24"/>
        </w:rPr>
      </w:pPr>
    </w:p>
    <w:p w14:paraId="7EBF28CC" w14:textId="564C4AA0" w:rsidR="00175B7A" w:rsidRDefault="00175B7A" w:rsidP="00D824BD">
      <w:pPr>
        <w:spacing w:line="360" w:lineRule="auto"/>
        <w:rPr>
          <w:rFonts w:ascii="Arial" w:hAnsi="Arial" w:cs="Arial"/>
          <w:sz w:val="24"/>
          <w:szCs w:val="24"/>
          <w:u w:val="single"/>
        </w:rPr>
      </w:pPr>
      <w:r w:rsidRPr="00175B7A">
        <w:rPr>
          <w:rFonts w:ascii="Arial" w:hAnsi="Arial" w:cs="Arial"/>
          <w:sz w:val="24"/>
          <w:szCs w:val="24"/>
          <w:u w:val="single"/>
        </w:rPr>
        <w:lastRenderedPageBreak/>
        <w:t>References</w:t>
      </w:r>
    </w:p>
    <w:p w14:paraId="3B8BDDF6" w14:textId="77777777" w:rsidR="00175B7A" w:rsidRPr="00175B7A" w:rsidRDefault="00175B7A" w:rsidP="00D824BD">
      <w:pPr>
        <w:spacing w:line="360" w:lineRule="auto"/>
        <w:rPr>
          <w:rFonts w:ascii="Arial" w:hAnsi="Arial" w:cs="Arial"/>
          <w:sz w:val="24"/>
          <w:szCs w:val="24"/>
          <w:u w:val="single"/>
        </w:rPr>
      </w:pPr>
    </w:p>
    <w:p w14:paraId="7005A23C" w14:textId="7FCEF424"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Allen, G. and Zayed, Y. (2022). Hate Crime Statistics. Parliament.uk. Available at: https://researchbriefings.files.parliament.uk/documents/CBP-8537/CBP-8537.pdf [Accessed 9 Dec. 2023].</w:t>
      </w:r>
    </w:p>
    <w:p w14:paraId="232DB888" w14:textId="77777777" w:rsidR="00175B7A" w:rsidRPr="00175B7A" w:rsidRDefault="00175B7A" w:rsidP="00175B7A">
      <w:pPr>
        <w:spacing w:line="360" w:lineRule="auto"/>
        <w:rPr>
          <w:rFonts w:ascii="Arial" w:hAnsi="Arial" w:cs="Arial"/>
          <w:sz w:val="24"/>
          <w:szCs w:val="24"/>
        </w:rPr>
      </w:pPr>
    </w:p>
    <w:p w14:paraId="2C0D0011" w14:textId="4178F7BF"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BBC (2021). Who Was Stephen Lawrence? - CBBC Newsround. www.bbc.co.uk. 22 Apr. Available at: https://www.bbc.co.uk/newsround/43793772 [Accessed 9 Dec. 2023].</w:t>
      </w:r>
    </w:p>
    <w:p w14:paraId="09C84AAB" w14:textId="77777777" w:rsidR="00175B7A" w:rsidRPr="00175B7A" w:rsidRDefault="00175B7A" w:rsidP="00175B7A">
      <w:pPr>
        <w:spacing w:line="360" w:lineRule="auto"/>
        <w:rPr>
          <w:rFonts w:ascii="Arial" w:hAnsi="Arial" w:cs="Arial"/>
          <w:sz w:val="24"/>
          <w:szCs w:val="24"/>
        </w:rPr>
      </w:pPr>
    </w:p>
    <w:p w14:paraId="63E54854" w14:textId="7E23A059"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BBC NEWS (2018). Stephen Lawrence murder: A timeline of how the story unfolded. BBC News</w:t>
      </w:r>
      <w:r w:rsidR="007D648C">
        <w:rPr>
          <w:rFonts w:ascii="Arial" w:hAnsi="Arial" w:cs="Arial"/>
          <w:sz w:val="24"/>
          <w:szCs w:val="24"/>
        </w:rPr>
        <w:t xml:space="preserve">, </w:t>
      </w:r>
      <w:r w:rsidRPr="00175B7A">
        <w:rPr>
          <w:rFonts w:ascii="Arial" w:hAnsi="Arial" w:cs="Arial"/>
          <w:sz w:val="24"/>
          <w:szCs w:val="24"/>
        </w:rPr>
        <w:t>13 Apr., pp.1–21. Available at: https://www.bbc.co.uk/news/uk-26465916 [Accessed 27 Dec. 2023].</w:t>
      </w:r>
    </w:p>
    <w:p w14:paraId="6E149FEB" w14:textId="77777777" w:rsidR="00175B7A" w:rsidRPr="00175B7A" w:rsidRDefault="00175B7A" w:rsidP="00175B7A">
      <w:pPr>
        <w:spacing w:line="360" w:lineRule="auto"/>
        <w:rPr>
          <w:rFonts w:ascii="Arial" w:hAnsi="Arial" w:cs="Arial"/>
          <w:sz w:val="24"/>
          <w:szCs w:val="24"/>
        </w:rPr>
      </w:pPr>
    </w:p>
    <w:p w14:paraId="2847FFAC" w14:textId="0CCA328D"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Brudholm, T. (2014). Hate Crimes and Human Rights Violations. Journal of Applied Philosophy, 32(1), pp.82–97. </w:t>
      </w:r>
      <w:proofErr w:type="spellStart"/>
      <w:r w:rsidR="00117CB9" w:rsidRPr="00175B7A">
        <w:rPr>
          <w:rFonts w:ascii="Arial" w:hAnsi="Arial" w:cs="Arial"/>
          <w:sz w:val="24"/>
          <w:szCs w:val="24"/>
        </w:rPr>
        <w:t>doi</w:t>
      </w:r>
      <w:proofErr w:type="spellEnd"/>
      <w:r w:rsidR="00117CB9" w:rsidRPr="00175B7A">
        <w:rPr>
          <w:rFonts w:ascii="Arial" w:hAnsi="Arial" w:cs="Arial"/>
          <w:sz w:val="24"/>
          <w:szCs w:val="24"/>
        </w:rPr>
        <w:t xml:space="preserve">: </w:t>
      </w:r>
      <w:hyperlink r:id="rId10" w:history="1">
        <w:r w:rsidR="00977EFB" w:rsidRPr="001B7D8A">
          <w:rPr>
            <w:rStyle w:val="Hyperlink"/>
            <w:rFonts w:ascii="Arial" w:hAnsi="Arial" w:cs="Arial"/>
            <w:sz w:val="24"/>
            <w:szCs w:val="24"/>
          </w:rPr>
          <w:t>https://doi.org/10.1111/japp.12079</w:t>
        </w:r>
      </w:hyperlink>
      <w:r w:rsidRPr="00175B7A">
        <w:rPr>
          <w:rFonts w:ascii="Arial" w:hAnsi="Arial" w:cs="Arial"/>
          <w:sz w:val="24"/>
          <w:szCs w:val="24"/>
        </w:rPr>
        <w:t>.</w:t>
      </w:r>
      <w:r w:rsidR="00977EFB">
        <w:rPr>
          <w:rFonts w:ascii="Arial" w:hAnsi="Arial" w:cs="Arial"/>
          <w:sz w:val="24"/>
          <w:szCs w:val="24"/>
        </w:rPr>
        <w:t xml:space="preserve"> </w:t>
      </w:r>
      <w:r w:rsidR="00117CB9" w:rsidRPr="00117CB9">
        <w:t xml:space="preserve"> </w:t>
      </w:r>
      <w:r w:rsidR="00117CB9" w:rsidRPr="00117CB9">
        <w:rPr>
          <w:rFonts w:ascii="Arial" w:hAnsi="Arial" w:cs="Arial"/>
          <w:sz w:val="24"/>
          <w:szCs w:val="24"/>
        </w:rPr>
        <w:t xml:space="preserve">[Accessed </w:t>
      </w:r>
      <w:r w:rsidR="00117CB9">
        <w:rPr>
          <w:rFonts w:ascii="Arial" w:hAnsi="Arial" w:cs="Arial"/>
          <w:sz w:val="24"/>
          <w:szCs w:val="24"/>
        </w:rPr>
        <w:t>4</w:t>
      </w:r>
      <w:r w:rsidR="00117CB9" w:rsidRPr="00117CB9">
        <w:rPr>
          <w:rFonts w:ascii="Arial" w:hAnsi="Arial" w:cs="Arial"/>
          <w:sz w:val="24"/>
          <w:szCs w:val="24"/>
        </w:rPr>
        <w:t xml:space="preserve"> Jan. 2024].</w:t>
      </w:r>
    </w:p>
    <w:p w14:paraId="6D28225A" w14:textId="77777777" w:rsidR="00175B7A" w:rsidRPr="00175B7A" w:rsidRDefault="00175B7A" w:rsidP="00175B7A">
      <w:pPr>
        <w:spacing w:line="360" w:lineRule="auto"/>
        <w:rPr>
          <w:rFonts w:ascii="Arial" w:hAnsi="Arial" w:cs="Arial"/>
          <w:sz w:val="24"/>
          <w:szCs w:val="24"/>
        </w:rPr>
      </w:pPr>
    </w:p>
    <w:p w14:paraId="37BAD1BA" w14:textId="1521A56A"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Cabinet Office (2010). Equality Act 2010. legislation.gov.uk. Available at: https://www.legislation.gov.uk/ukpga/2010/15/contents [Accessed 9 Dec. 2022].</w:t>
      </w:r>
    </w:p>
    <w:p w14:paraId="150CB04E" w14:textId="77777777" w:rsidR="00175B7A" w:rsidRPr="00175B7A" w:rsidRDefault="00175B7A" w:rsidP="00175B7A">
      <w:pPr>
        <w:spacing w:line="360" w:lineRule="auto"/>
        <w:rPr>
          <w:rFonts w:ascii="Arial" w:hAnsi="Arial" w:cs="Arial"/>
          <w:sz w:val="24"/>
          <w:szCs w:val="24"/>
        </w:rPr>
      </w:pPr>
    </w:p>
    <w:p w14:paraId="22D44ABF" w14:textId="46D38C01"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College of Policing (2021). Macpherson report: 22 years on. College of Policing. Available at: https://www.college.police.uk/article/macpherson-report-22-years-on [Accessed 30 Dec. 2023].</w:t>
      </w:r>
    </w:p>
    <w:p w14:paraId="454453E2" w14:textId="77777777" w:rsidR="00175B7A" w:rsidRPr="00175B7A" w:rsidRDefault="00175B7A" w:rsidP="00175B7A">
      <w:pPr>
        <w:spacing w:line="360" w:lineRule="auto"/>
        <w:rPr>
          <w:rFonts w:ascii="Arial" w:hAnsi="Arial" w:cs="Arial"/>
          <w:sz w:val="24"/>
          <w:szCs w:val="24"/>
        </w:rPr>
      </w:pPr>
    </w:p>
    <w:p w14:paraId="6952DE6A" w14:textId="3CAEDA8E"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College of Policing (2022). Police plan of action on inclusion and race. College of Policing. Available at: https://www.college.police.uk/support-forces/diversity-and-inclusion/action-plan [Accessed 10 Jan. 2024].</w:t>
      </w:r>
    </w:p>
    <w:p w14:paraId="2B2B7621" w14:textId="77777777" w:rsidR="00175B7A" w:rsidRPr="00175B7A" w:rsidRDefault="00175B7A" w:rsidP="00175B7A">
      <w:pPr>
        <w:spacing w:line="360" w:lineRule="auto"/>
        <w:rPr>
          <w:rFonts w:ascii="Arial" w:hAnsi="Arial" w:cs="Arial"/>
          <w:sz w:val="24"/>
          <w:szCs w:val="24"/>
        </w:rPr>
      </w:pPr>
    </w:p>
    <w:p w14:paraId="3D5F9FDD" w14:textId="1B034B69"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Crown Prosecution Service (2022). Hate Crime. www.cps.gov.uk. Available at: https://www.cps.gov.uk/crime-info/hate-crime [Accessed 16 Dec. 2023].</w:t>
      </w:r>
    </w:p>
    <w:p w14:paraId="1884ACE4" w14:textId="77777777" w:rsidR="00175B7A" w:rsidRPr="00175B7A" w:rsidRDefault="00175B7A" w:rsidP="00175B7A">
      <w:pPr>
        <w:spacing w:line="360" w:lineRule="auto"/>
        <w:rPr>
          <w:rFonts w:ascii="Arial" w:hAnsi="Arial" w:cs="Arial"/>
          <w:sz w:val="24"/>
          <w:szCs w:val="24"/>
        </w:rPr>
      </w:pPr>
    </w:p>
    <w:p w14:paraId="34E964DF" w14:textId="6870BC1B"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lastRenderedPageBreak/>
        <w:t>Gov.UK (2023). Arrests. www.ethnicity-facts-figures.service.gov.uk. Available at: https://www.ethnicity-facts-figures.service.gov.uk/crime-justice-and-the-law/policing/number-of-arrests/latest/ [Accessed 16 Dec. 2023].</w:t>
      </w:r>
    </w:p>
    <w:p w14:paraId="78CF81C5" w14:textId="77777777" w:rsidR="00175B7A" w:rsidRPr="00175B7A" w:rsidRDefault="00175B7A" w:rsidP="00175B7A">
      <w:pPr>
        <w:spacing w:line="360" w:lineRule="auto"/>
        <w:rPr>
          <w:rFonts w:ascii="Arial" w:hAnsi="Arial" w:cs="Arial"/>
          <w:sz w:val="24"/>
          <w:szCs w:val="24"/>
        </w:rPr>
      </w:pPr>
    </w:p>
    <w:p w14:paraId="4BB25CB3" w14:textId="79CDB998"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Grosfoguel, R. (2016). What is Racism? Journal of World-Systems Research, 22(1), pp.9–15. </w:t>
      </w:r>
      <w:proofErr w:type="spellStart"/>
      <w:r w:rsidR="00117CB9" w:rsidRPr="00175B7A">
        <w:rPr>
          <w:rFonts w:ascii="Arial" w:hAnsi="Arial" w:cs="Arial"/>
          <w:sz w:val="24"/>
          <w:szCs w:val="24"/>
        </w:rPr>
        <w:t>doi</w:t>
      </w:r>
      <w:proofErr w:type="spellEnd"/>
      <w:r w:rsidR="00117CB9" w:rsidRPr="00175B7A">
        <w:rPr>
          <w:rFonts w:ascii="Arial" w:hAnsi="Arial" w:cs="Arial"/>
          <w:sz w:val="24"/>
          <w:szCs w:val="24"/>
        </w:rPr>
        <w:t>: https://doi.org/10.5195/jwsr.2016.609</w:t>
      </w:r>
      <w:r w:rsidRPr="00175B7A">
        <w:rPr>
          <w:rFonts w:ascii="Arial" w:hAnsi="Arial" w:cs="Arial"/>
          <w:sz w:val="24"/>
          <w:szCs w:val="24"/>
        </w:rPr>
        <w:t>.</w:t>
      </w:r>
      <w:r w:rsidR="00117CB9" w:rsidRPr="00117CB9">
        <w:t xml:space="preserve"> </w:t>
      </w:r>
      <w:r w:rsidR="00117CB9" w:rsidRPr="00117CB9">
        <w:rPr>
          <w:rFonts w:ascii="Arial" w:hAnsi="Arial" w:cs="Arial"/>
          <w:sz w:val="24"/>
          <w:szCs w:val="24"/>
        </w:rPr>
        <w:t>[Accessed 1 Jan. 2024].</w:t>
      </w:r>
    </w:p>
    <w:p w14:paraId="149B1BDE" w14:textId="77777777" w:rsidR="00175B7A" w:rsidRPr="00175B7A" w:rsidRDefault="00175B7A" w:rsidP="00175B7A">
      <w:pPr>
        <w:spacing w:line="360" w:lineRule="auto"/>
        <w:rPr>
          <w:rFonts w:ascii="Arial" w:hAnsi="Arial" w:cs="Arial"/>
          <w:sz w:val="24"/>
          <w:szCs w:val="24"/>
        </w:rPr>
      </w:pPr>
    </w:p>
    <w:p w14:paraId="1D88C926" w14:textId="2B46C453"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Holdaway, S. (1999). Understanding the Police Investigation of the Murder of Stephen Lawrence: A ‘Mundane Sociological Analysis’. Sociological Research Online, 4(1), pp.107–114. </w:t>
      </w:r>
      <w:proofErr w:type="spellStart"/>
      <w:r w:rsidR="00117CB9" w:rsidRPr="00175B7A">
        <w:rPr>
          <w:rFonts w:ascii="Arial" w:hAnsi="Arial" w:cs="Arial"/>
          <w:sz w:val="24"/>
          <w:szCs w:val="24"/>
        </w:rPr>
        <w:t>doi</w:t>
      </w:r>
      <w:proofErr w:type="spellEnd"/>
      <w:r w:rsidR="00117CB9" w:rsidRPr="00175B7A">
        <w:rPr>
          <w:rFonts w:ascii="Arial" w:hAnsi="Arial" w:cs="Arial"/>
          <w:sz w:val="24"/>
          <w:szCs w:val="24"/>
        </w:rPr>
        <w:t>: https://doi.org/10.5153/sro.234</w:t>
      </w:r>
      <w:r w:rsidRPr="00175B7A">
        <w:rPr>
          <w:rFonts w:ascii="Arial" w:hAnsi="Arial" w:cs="Arial"/>
          <w:sz w:val="24"/>
          <w:szCs w:val="24"/>
        </w:rPr>
        <w:t>.</w:t>
      </w:r>
      <w:r w:rsidR="00117CB9" w:rsidRPr="00117CB9">
        <w:t xml:space="preserve"> </w:t>
      </w:r>
      <w:r w:rsidR="00117CB9" w:rsidRPr="00117CB9">
        <w:rPr>
          <w:rFonts w:ascii="Arial" w:hAnsi="Arial" w:cs="Arial"/>
          <w:sz w:val="24"/>
          <w:szCs w:val="24"/>
        </w:rPr>
        <w:t>[Accessed 1 Jan. 2024].</w:t>
      </w:r>
    </w:p>
    <w:p w14:paraId="239984CF" w14:textId="77777777" w:rsidR="00175B7A" w:rsidRPr="00175B7A" w:rsidRDefault="00175B7A" w:rsidP="00175B7A">
      <w:pPr>
        <w:spacing w:line="360" w:lineRule="auto"/>
        <w:rPr>
          <w:rFonts w:ascii="Arial" w:hAnsi="Arial" w:cs="Arial"/>
          <w:sz w:val="24"/>
          <w:szCs w:val="24"/>
        </w:rPr>
      </w:pPr>
    </w:p>
    <w:p w14:paraId="5388B00C" w14:textId="44E36D5D"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Home Affairs Committee (2007). House of Commons Home Affairs Committee Young Black People and the Criminal Justice System Second Report of Session 2006-07 Volume I HC 181-I.</w:t>
      </w:r>
      <w:r w:rsidR="007D648C">
        <w:rPr>
          <w:rFonts w:ascii="Arial" w:hAnsi="Arial" w:cs="Arial"/>
          <w:sz w:val="24"/>
          <w:szCs w:val="24"/>
        </w:rPr>
        <w:t xml:space="preserve"> </w:t>
      </w:r>
      <w:r w:rsidRPr="00175B7A">
        <w:rPr>
          <w:rFonts w:ascii="Arial" w:hAnsi="Arial" w:cs="Arial"/>
          <w:sz w:val="24"/>
          <w:szCs w:val="24"/>
        </w:rPr>
        <w:t>Parliament Publications, House of Commons: Home Affairs Committee, pp.70–102. Available at: https://publications.parliament.uk/pa/cm200607/cmselect/cmhaff/181/181i.pdf [Accessed 27 Dec. 2023].</w:t>
      </w:r>
    </w:p>
    <w:p w14:paraId="3DD694B3" w14:textId="77777777" w:rsidR="00175B7A" w:rsidRPr="00175B7A" w:rsidRDefault="00175B7A" w:rsidP="00175B7A">
      <w:pPr>
        <w:spacing w:line="360" w:lineRule="auto"/>
        <w:rPr>
          <w:rFonts w:ascii="Arial" w:hAnsi="Arial" w:cs="Arial"/>
          <w:sz w:val="24"/>
          <w:szCs w:val="24"/>
        </w:rPr>
      </w:pPr>
    </w:p>
    <w:p w14:paraId="6C1376C9" w14:textId="63E761B9"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Home Office (2022). Hate crime, England and Wales, 2021 to 2022. GOV.UK. Available at: https://www.gov.uk/government/statistics/hate-crime-england-and-wales-2021-to-2022/hate-crime-england-and-wales-2021-to-2022 [Accessed 10 Dec. 2023].</w:t>
      </w:r>
    </w:p>
    <w:p w14:paraId="41C0DC1B" w14:textId="77777777" w:rsidR="00175B7A" w:rsidRPr="00175B7A" w:rsidRDefault="00175B7A" w:rsidP="00175B7A">
      <w:pPr>
        <w:spacing w:line="360" w:lineRule="auto"/>
        <w:rPr>
          <w:rFonts w:ascii="Arial" w:hAnsi="Arial" w:cs="Arial"/>
          <w:sz w:val="24"/>
          <w:szCs w:val="24"/>
        </w:rPr>
      </w:pPr>
    </w:p>
    <w:p w14:paraId="1EC8BE9E" w14:textId="1A280EB6"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Home Office (2016). Action Against Hate The UK Government’s plan for tackling hate crime. The UK Government’s plan for tackling hate crime, London - </w:t>
      </w:r>
      <w:r w:rsidR="00117CB9" w:rsidRPr="00175B7A">
        <w:rPr>
          <w:rFonts w:ascii="Arial" w:hAnsi="Arial" w:cs="Arial"/>
          <w:sz w:val="24"/>
          <w:szCs w:val="24"/>
        </w:rPr>
        <w:t>Parliament:</w:t>
      </w:r>
      <w:r w:rsidRPr="00175B7A">
        <w:rPr>
          <w:rFonts w:ascii="Arial" w:hAnsi="Arial" w:cs="Arial"/>
          <w:sz w:val="24"/>
          <w:szCs w:val="24"/>
        </w:rPr>
        <w:t xml:space="preserve"> Home Office - Government, pp.1–39. Available at: https://assets.publishing.service.gov.uk/media/5f8db94a8fa8f56ad07d1152/2016_Hate_Crime_Action_Plan.pdf [Accessed 13 Dec. 2023].</w:t>
      </w:r>
    </w:p>
    <w:p w14:paraId="16457FD4" w14:textId="77777777" w:rsidR="00175B7A" w:rsidRPr="00175B7A" w:rsidRDefault="00175B7A" w:rsidP="00175B7A">
      <w:pPr>
        <w:spacing w:line="360" w:lineRule="auto"/>
        <w:rPr>
          <w:rFonts w:ascii="Arial" w:hAnsi="Arial" w:cs="Arial"/>
          <w:sz w:val="24"/>
          <w:szCs w:val="24"/>
        </w:rPr>
      </w:pPr>
    </w:p>
    <w:p w14:paraId="0345A5FC" w14:textId="3DBB4FE2"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House of Commons (2021). Hate crime laws: Final report HC 942 Law Com No 402. Law Commission - Reforming the Law, London - </w:t>
      </w:r>
      <w:r w:rsidR="00117CB9" w:rsidRPr="00175B7A">
        <w:rPr>
          <w:rFonts w:ascii="Arial" w:hAnsi="Arial" w:cs="Arial"/>
          <w:sz w:val="24"/>
          <w:szCs w:val="24"/>
        </w:rPr>
        <w:t>Parliament:</w:t>
      </w:r>
      <w:r w:rsidRPr="00175B7A">
        <w:rPr>
          <w:rFonts w:ascii="Arial" w:hAnsi="Arial" w:cs="Arial"/>
          <w:sz w:val="24"/>
          <w:szCs w:val="24"/>
        </w:rPr>
        <w:t xml:space="preserve"> Law Commission, pp.1–156. Available at: </w:t>
      </w:r>
      <w:r w:rsidRPr="00175B7A">
        <w:rPr>
          <w:rFonts w:ascii="Arial" w:hAnsi="Arial" w:cs="Arial"/>
          <w:sz w:val="24"/>
          <w:szCs w:val="24"/>
        </w:rPr>
        <w:lastRenderedPageBreak/>
        <w:t>https://assets.publishing.service.gov.uk/media/61ba053ed3bf7f055eb9b8cf/Hate-crime-report-accessible.pdf [Accessed 12 Dec. 2023].</w:t>
      </w:r>
    </w:p>
    <w:p w14:paraId="21FD7058" w14:textId="77777777" w:rsidR="00175B7A" w:rsidRPr="00175B7A" w:rsidRDefault="00175B7A" w:rsidP="00175B7A">
      <w:pPr>
        <w:spacing w:line="360" w:lineRule="auto"/>
        <w:rPr>
          <w:rFonts w:ascii="Arial" w:hAnsi="Arial" w:cs="Arial"/>
          <w:sz w:val="24"/>
          <w:szCs w:val="24"/>
        </w:rPr>
      </w:pPr>
    </w:p>
    <w:p w14:paraId="12CB9180" w14:textId="3FA8AD3B"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Kushnick, L. (1999). ‘Over Policed and under Protected’: Stephen Lawrence, Institutional and Police Practices. Sociological Research Online, 4(1), pp.156–166. </w:t>
      </w:r>
      <w:r w:rsidR="00117CB9" w:rsidRPr="00175B7A">
        <w:rPr>
          <w:rFonts w:ascii="Arial" w:hAnsi="Arial" w:cs="Arial"/>
          <w:sz w:val="24"/>
          <w:szCs w:val="24"/>
        </w:rPr>
        <w:t>Doi: https://doi.org/10.5153/sro.241</w:t>
      </w:r>
      <w:r w:rsidRPr="00175B7A">
        <w:rPr>
          <w:rFonts w:ascii="Arial" w:hAnsi="Arial" w:cs="Arial"/>
          <w:sz w:val="24"/>
          <w:szCs w:val="24"/>
        </w:rPr>
        <w:t>.</w:t>
      </w:r>
      <w:r w:rsidR="00117CB9" w:rsidRPr="00117CB9">
        <w:t xml:space="preserve"> </w:t>
      </w:r>
      <w:r w:rsidR="00117CB9" w:rsidRPr="00117CB9">
        <w:rPr>
          <w:rFonts w:ascii="Arial" w:hAnsi="Arial" w:cs="Arial"/>
          <w:sz w:val="24"/>
          <w:szCs w:val="24"/>
        </w:rPr>
        <w:t>[Accessed 1</w:t>
      </w:r>
      <w:r w:rsidR="00117CB9">
        <w:rPr>
          <w:rFonts w:ascii="Arial" w:hAnsi="Arial" w:cs="Arial"/>
          <w:sz w:val="24"/>
          <w:szCs w:val="24"/>
        </w:rPr>
        <w:t>1</w:t>
      </w:r>
      <w:r w:rsidR="00117CB9" w:rsidRPr="00117CB9">
        <w:rPr>
          <w:rFonts w:ascii="Arial" w:hAnsi="Arial" w:cs="Arial"/>
          <w:sz w:val="24"/>
          <w:szCs w:val="24"/>
        </w:rPr>
        <w:t xml:space="preserve"> Jan. 2024].</w:t>
      </w:r>
    </w:p>
    <w:p w14:paraId="2699A874" w14:textId="77777777" w:rsidR="00175B7A" w:rsidRPr="00175B7A" w:rsidRDefault="00175B7A" w:rsidP="00175B7A">
      <w:pPr>
        <w:spacing w:line="360" w:lineRule="auto"/>
        <w:rPr>
          <w:rFonts w:ascii="Arial" w:hAnsi="Arial" w:cs="Arial"/>
          <w:sz w:val="24"/>
          <w:szCs w:val="24"/>
        </w:rPr>
      </w:pPr>
    </w:p>
    <w:p w14:paraId="6FE03285" w14:textId="375B2E8C"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Laverick, W. and Joyce, N. (2020). REINTERPRETING THE UK RESPONSE TO HATE CRIME. British Journal of Community Justice, 16(1), pp.82–102. Available at: https://mmuperu.co.uk/bjcj/wp-content/uploads/sites/2/2020/09/BJCJ__Laverick_Joyce_2020.pdf [Accessed 14 Dec. 2023].</w:t>
      </w:r>
    </w:p>
    <w:p w14:paraId="06FF03FE" w14:textId="77777777" w:rsidR="00175B7A" w:rsidRPr="00175B7A" w:rsidRDefault="00175B7A" w:rsidP="00175B7A">
      <w:pPr>
        <w:spacing w:line="360" w:lineRule="auto"/>
        <w:rPr>
          <w:rFonts w:ascii="Arial" w:hAnsi="Arial" w:cs="Arial"/>
          <w:sz w:val="24"/>
          <w:szCs w:val="24"/>
        </w:rPr>
      </w:pPr>
    </w:p>
    <w:p w14:paraId="0048DB81" w14:textId="40158B99"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Macpherson , W. (2009). House of Commons Home Affairs Committee The Macpherson Report-Ten Years On Twelfth Report of Session 2008-09. Home Affairs Committee, Home of Commons: House of Commons, pp.4–31. Available at: https://publications.parliament.uk/pa/cm200809/cmselect/cmhaff/427/427.pdf [Accessed 26 Dec. 2023].</w:t>
      </w:r>
    </w:p>
    <w:p w14:paraId="06198822" w14:textId="77777777" w:rsidR="00175B7A" w:rsidRPr="00175B7A" w:rsidRDefault="00175B7A" w:rsidP="00175B7A">
      <w:pPr>
        <w:spacing w:line="360" w:lineRule="auto"/>
        <w:rPr>
          <w:rFonts w:ascii="Arial" w:hAnsi="Arial" w:cs="Arial"/>
          <w:sz w:val="24"/>
          <w:szCs w:val="24"/>
        </w:rPr>
      </w:pPr>
    </w:p>
    <w:p w14:paraId="1C883089" w14:textId="24B78C5F"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Macpherson, W. (1999). The Stephen Lawrence Inquiry Report of an Inquiry by Sir William Macpherson of Cluny. Gov.UK, Parliament - London: UK Government , pp.1–389. Available at: https://assets.publishing.service.gov.uk/media/5a7c2af540f0b645ba3c7202/4262.pdf</w:t>
      </w:r>
      <w:r w:rsidR="008C6E84">
        <w:rPr>
          <w:rFonts w:ascii="Arial" w:hAnsi="Arial" w:cs="Arial"/>
          <w:sz w:val="24"/>
          <w:szCs w:val="24"/>
        </w:rPr>
        <w:t>.</w:t>
      </w:r>
      <w:r w:rsidR="008C6E84" w:rsidRPr="008C6E84">
        <w:t xml:space="preserve"> </w:t>
      </w:r>
      <w:r w:rsidR="008C6E84" w:rsidRPr="008C6E84">
        <w:rPr>
          <w:rFonts w:ascii="Arial" w:hAnsi="Arial" w:cs="Arial"/>
          <w:sz w:val="24"/>
          <w:szCs w:val="24"/>
        </w:rPr>
        <w:t>[Accessed 11 Jan. 2024].</w:t>
      </w:r>
    </w:p>
    <w:p w14:paraId="2FBAB1C0" w14:textId="77777777" w:rsidR="00175B7A" w:rsidRPr="00175B7A" w:rsidRDefault="00175B7A" w:rsidP="00175B7A">
      <w:pPr>
        <w:spacing w:line="360" w:lineRule="auto"/>
        <w:rPr>
          <w:rFonts w:ascii="Arial" w:hAnsi="Arial" w:cs="Arial"/>
          <w:sz w:val="24"/>
          <w:szCs w:val="24"/>
        </w:rPr>
      </w:pPr>
    </w:p>
    <w:p w14:paraId="2841EC54" w14:textId="33FE911B"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 xml:space="preserve">Meade, L. (2023). Casey Review: Misconduct in the Met and officer dismissal. Commons Library . Available at: https://commonslibrary.parliament.uk/casey-review-misconduct-in-the-met-and-officer-dismissal/#:~:text=The%20Casey%20Review%20identified%20problems,('the%20Met'). </w:t>
      </w:r>
      <w:bookmarkStart w:id="1" w:name="_Hlk155978350"/>
      <w:r w:rsidRPr="00175B7A">
        <w:rPr>
          <w:rFonts w:ascii="Arial" w:hAnsi="Arial" w:cs="Arial"/>
          <w:sz w:val="24"/>
          <w:szCs w:val="24"/>
        </w:rPr>
        <w:t>[Accessed 11 Jan. 2024].</w:t>
      </w:r>
      <w:bookmarkEnd w:id="1"/>
    </w:p>
    <w:p w14:paraId="04141EFC" w14:textId="77777777" w:rsidR="00175B7A" w:rsidRPr="00175B7A" w:rsidRDefault="00175B7A" w:rsidP="00175B7A">
      <w:pPr>
        <w:spacing w:line="360" w:lineRule="auto"/>
        <w:rPr>
          <w:rFonts w:ascii="Arial" w:hAnsi="Arial" w:cs="Arial"/>
          <w:sz w:val="24"/>
          <w:szCs w:val="24"/>
        </w:rPr>
      </w:pPr>
    </w:p>
    <w:p w14:paraId="12F557D1" w14:textId="209DF399"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Meade, L. and Nickolls, L. (2023). Metropolitan Police investigation into the murder of Stephen Lawrence</w:t>
      </w:r>
      <w:r w:rsidR="001576FE">
        <w:rPr>
          <w:rFonts w:ascii="Arial" w:hAnsi="Arial" w:cs="Arial"/>
          <w:sz w:val="24"/>
          <w:szCs w:val="24"/>
        </w:rPr>
        <w:t xml:space="preserve">. </w:t>
      </w:r>
      <w:r w:rsidRPr="00175B7A">
        <w:rPr>
          <w:rFonts w:ascii="Arial" w:hAnsi="Arial" w:cs="Arial"/>
          <w:sz w:val="24"/>
          <w:szCs w:val="24"/>
        </w:rPr>
        <w:t xml:space="preserve">UK Parliament - House of Commons Library. Available at: </w:t>
      </w:r>
      <w:r w:rsidRPr="00175B7A">
        <w:rPr>
          <w:rFonts w:ascii="Arial" w:hAnsi="Arial" w:cs="Arial"/>
          <w:sz w:val="24"/>
          <w:szCs w:val="24"/>
        </w:rPr>
        <w:lastRenderedPageBreak/>
        <w:t>https://commonslibrary.parliament.uk/research-briefings/cdp-2023-0160/ [Accessed 15 Dec. 2023].</w:t>
      </w:r>
    </w:p>
    <w:p w14:paraId="6936B9D6" w14:textId="77777777" w:rsidR="00175B7A" w:rsidRPr="00175B7A" w:rsidRDefault="00175B7A" w:rsidP="00175B7A">
      <w:pPr>
        <w:spacing w:line="360" w:lineRule="auto"/>
        <w:rPr>
          <w:rFonts w:ascii="Arial" w:hAnsi="Arial" w:cs="Arial"/>
          <w:sz w:val="24"/>
          <w:szCs w:val="24"/>
        </w:rPr>
      </w:pPr>
    </w:p>
    <w:p w14:paraId="7384452E" w14:textId="66970594" w:rsidR="00175B7A" w:rsidRPr="00175B7A" w:rsidRDefault="00175B7A" w:rsidP="00175B7A">
      <w:pPr>
        <w:spacing w:line="360" w:lineRule="auto"/>
        <w:rPr>
          <w:rFonts w:ascii="Arial" w:hAnsi="Arial" w:cs="Arial"/>
          <w:sz w:val="24"/>
          <w:szCs w:val="24"/>
        </w:rPr>
      </w:pPr>
      <w:r w:rsidRPr="00175B7A">
        <w:rPr>
          <w:rFonts w:ascii="Arial" w:hAnsi="Arial" w:cs="Arial"/>
          <w:sz w:val="24"/>
          <w:szCs w:val="24"/>
        </w:rPr>
        <w:t>Quinn, B. (2019). Macpherson Report: What Was It and What Impact Did It Have? The Guardian. Available at: https://www.theguardian.com/uk-news/2019/feb/22/macpherson-report-what-was-it-and-what-impact-did-it-have [Accessed 20 Dec. 2023].</w:t>
      </w:r>
    </w:p>
    <w:p w14:paraId="345EF697" w14:textId="77777777" w:rsidR="00175B7A" w:rsidRPr="00175B7A" w:rsidRDefault="00175B7A" w:rsidP="00175B7A">
      <w:pPr>
        <w:spacing w:line="360" w:lineRule="auto"/>
        <w:rPr>
          <w:rFonts w:ascii="Arial" w:hAnsi="Arial" w:cs="Arial"/>
          <w:sz w:val="24"/>
          <w:szCs w:val="24"/>
        </w:rPr>
      </w:pPr>
    </w:p>
    <w:p w14:paraId="595E4CF5" w14:textId="111E617F" w:rsidR="00175B7A" w:rsidRPr="00195748" w:rsidRDefault="00175B7A" w:rsidP="00175B7A">
      <w:pPr>
        <w:spacing w:line="360" w:lineRule="auto"/>
        <w:rPr>
          <w:rFonts w:ascii="Arial" w:hAnsi="Arial" w:cs="Arial"/>
          <w:sz w:val="24"/>
          <w:szCs w:val="24"/>
        </w:rPr>
      </w:pPr>
      <w:r w:rsidRPr="00175B7A">
        <w:rPr>
          <w:rFonts w:ascii="Arial" w:hAnsi="Arial" w:cs="Arial"/>
          <w:sz w:val="24"/>
          <w:szCs w:val="24"/>
        </w:rPr>
        <w:t xml:space="preserve">Suyemoto, K.L., Curley, M. and Mukkamala, S. (2020). What Do We Mean by ‘Ethnicity’ and ‘Race’? A Consensual Qualitative Research Investigation of Colloquial Understandings. Genealogy, 4(3), p.81. </w:t>
      </w:r>
      <w:proofErr w:type="spellStart"/>
      <w:r w:rsidR="00117CB9" w:rsidRPr="00175B7A">
        <w:rPr>
          <w:rFonts w:ascii="Arial" w:hAnsi="Arial" w:cs="Arial"/>
          <w:sz w:val="24"/>
          <w:szCs w:val="24"/>
        </w:rPr>
        <w:t>doi</w:t>
      </w:r>
      <w:proofErr w:type="spellEnd"/>
      <w:r w:rsidR="00117CB9" w:rsidRPr="00175B7A">
        <w:rPr>
          <w:rFonts w:ascii="Arial" w:hAnsi="Arial" w:cs="Arial"/>
          <w:sz w:val="24"/>
          <w:szCs w:val="24"/>
        </w:rPr>
        <w:t>: https://doi.org/10.3390/genealogy4030081</w:t>
      </w:r>
      <w:r w:rsidRPr="00175B7A">
        <w:rPr>
          <w:rFonts w:ascii="Arial" w:hAnsi="Arial" w:cs="Arial"/>
          <w:sz w:val="24"/>
          <w:szCs w:val="24"/>
        </w:rPr>
        <w:t>.</w:t>
      </w:r>
    </w:p>
    <w:sectPr w:rsidR="00175B7A" w:rsidRPr="00195748" w:rsidSect="00624B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A7746"/>
    <w:multiLevelType w:val="hybridMultilevel"/>
    <w:tmpl w:val="3BFC8F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107654862">
    <w:abstractNumId w:val="0"/>
  </w:num>
  <w:num w:numId="2" w16cid:durableId="1515922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C6B"/>
    <w:rsid w:val="00000C91"/>
    <w:rsid w:val="00004741"/>
    <w:rsid w:val="00005443"/>
    <w:rsid w:val="000075A5"/>
    <w:rsid w:val="00011519"/>
    <w:rsid w:val="00011922"/>
    <w:rsid w:val="00025280"/>
    <w:rsid w:val="00032D4B"/>
    <w:rsid w:val="000342EB"/>
    <w:rsid w:val="00041B15"/>
    <w:rsid w:val="0006105F"/>
    <w:rsid w:val="0006657F"/>
    <w:rsid w:val="00071CEE"/>
    <w:rsid w:val="000772D7"/>
    <w:rsid w:val="00080D46"/>
    <w:rsid w:val="0008437B"/>
    <w:rsid w:val="000A45F6"/>
    <w:rsid w:val="000A75DF"/>
    <w:rsid w:val="000B0410"/>
    <w:rsid w:val="000C129C"/>
    <w:rsid w:val="000C1D19"/>
    <w:rsid w:val="000C41A5"/>
    <w:rsid w:val="000D34D7"/>
    <w:rsid w:val="000E1944"/>
    <w:rsid w:val="000E6860"/>
    <w:rsid w:val="001106AB"/>
    <w:rsid w:val="00117CB9"/>
    <w:rsid w:val="00120155"/>
    <w:rsid w:val="00137750"/>
    <w:rsid w:val="00143E19"/>
    <w:rsid w:val="00145083"/>
    <w:rsid w:val="001572F3"/>
    <w:rsid w:val="001576FE"/>
    <w:rsid w:val="001614CE"/>
    <w:rsid w:val="00174ACA"/>
    <w:rsid w:val="00174B3C"/>
    <w:rsid w:val="00175B7A"/>
    <w:rsid w:val="00195748"/>
    <w:rsid w:val="001A2058"/>
    <w:rsid w:val="001B0CB7"/>
    <w:rsid w:val="001B18AD"/>
    <w:rsid w:val="001B1CC6"/>
    <w:rsid w:val="001B2E23"/>
    <w:rsid w:val="001D793A"/>
    <w:rsid w:val="001E76CC"/>
    <w:rsid w:val="00200853"/>
    <w:rsid w:val="002039C7"/>
    <w:rsid w:val="0021418C"/>
    <w:rsid w:val="00231616"/>
    <w:rsid w:val="0024362F"/>
    <w:rsid w:val="00245ADD"/>
    <w:rsid w:val="0025030F"/>
    <w:rsid w:val="002569A2"/>
    <w:rsid w:val="002573E2"/>
    <w:rsid w:val="002607BF"/>
    <w:rsid w:val="002715BE"/>
    <w:rsid w:val="00277E53"/>
    <w:rsid w:val="00281CDC"/>
    <w:rsid w:val="00286A41"/>
    <w:rsid w:val="002962F7"/>
    <w:rsid w:val="002B5E0C"/>
    <w:rsid w:val="002C03DF"/>
    <w:rsid w:val="002C18FF"/>
    <w:rsid w:val="002E2A38"/>
    <w:rsid w:val="002F26B9"/>
    <w:rsid w:val="002F2DC7"/>
    <w:rsid w:val="002F492B"/>
    <w:rsid w:val="00300232"/>
    <w:rsid w:val="00303F04"/>
    <w:rsid w:val="0030457C"/>
    <w:rsid w:val="003069E9"/>
    <w:rsid w:val="003120EE"/>
    <w:rsid w:val="00320A06"/>
    <w:rsid w:val="003262F7"/>
    <w:rsid w:val="00341745"/>
    <w:rsid w:val="00341F1C"/>
    <w:rsid w:val="003442FE"/>
    <w:rsid w:val="00346C84"/>
    <w:rsid w:val="00352DB5"/>
    <w:rsid w:val="003606E8"/>
    <w:rsid w:val="0036091A"/>
    <w:rsid w:val="00363B9A"/>
    <w:rsid w:val="00374AE3"/>
    <w:rsid w:val="003810F9"/>
    <w:rsid w:val="00382A48"/>
    <w:rsid w:val="00391705"/>
    <w:rsid w:val="00395BFC"/>
    <w:rsid w:val="003B7D12"/>
    <w:rsid w:val="003C1212"/>
    <w:rsid w:val="003C16AF"/>
    <w:rsid w:val="003C49DF"/>
    <w:rsid w:val="003D7D80"/>
    <w:rsid w:val="003E32C4"/>
    <w:rsid w:val="003F7B2B"/>
    <w:rsid w:val="00402C6B"/>
    <w:rsid w:val="00414894"/>
    <w:rsid w:val="00414AB8"/>
    <w:rsid w:val="00426090"/>
    <w:rsid w:val="00437852"/>
    <w:rsid w:val="00442EE3"/>
    <w:rsid w:val="00452002"/>
    <w:rsid w:val="00453182"/>
    <w:rsid w:val="00454F54"/>
    <w:rsid w:val="0046029F"/>
    <w:rsid w:val="00460603"/>
    <w:rsid w:val="00472BCF"/>
    <w:rsid w:val="004877EB"/>
    <w:rsid w:val="0049316E"/>
    <w:rsid w:val="004976B8"/>
    <w:rsid w:val="004B05F1"/>
    <w:rsid w:val="004B4DCF"/>
    <w:rsid w:val="004D0389"/>
    <w:rsid w:val="004D0410"/>
    <w:rsid w:val="004D1CFF"/>
    <w:rsid w:val="004D1D10"/>
    <w:rsid w:val="004D36C4"/>
    <w:rsid w:val="004D36C5"/>
    <w:rsid w:val="004E1818"/>
    <w:rsid w:val="004F025D"/>
    <w:rsid w:val="004F5FFC"/>
    <w:rsid w:val="00504517"/>
    <w:rsid w:val="005106AD"/>
    <w:rsid w:val="00514386"/>
    <w:rsid w:val="00535C89"/>
    <w:rsid w:val="00537151"/>
    <w:rsid w:val="00537B32"/>
    <w:rsid w:val="0054324D"/>
    <w:rsid w:val="005454C5"/>
    <w:rsid w:val="00545CD4"/>
    <w:rsid w:val="00555411"/>
    <w:rsid w:val="00556AD7"/>
    <w:rsid w:val="005604AA"/>
    <w:rsid w:val="0056154F"/>
    <w:rsid w:val="00566FAE"/>
    <w:rsid w:val="00572644"/>
    <w:rsid w:val="00573AC4"/>
    <w:rsid w:val="00581E66"/>
    <w:rsid w:val="00593EBE"/>
    <w:rsid w:val="005A6FE6"/>
    <w:rsid w:val="005B2FC8"/>
    <w:rsid w:val="005B40F2"/>
    <w:rsid w:val="005B475B"/>
    <w:rsid w:val="005B6413"/>
    <w:rsid w:val="005B7487"/>
    <w:rsid w:val="005D4F07"/>
    <w:rsid w:val="005E5FAB"/>
    <w:rsid w:val="005F564B"/>
    <w:rsid w:val="00601530"/>
    <w:rsid w:val="0060263B"/>
    <w:rsid w:val="00612FD3"/>
    <w:rsid w:val="00617767"/>
    <w:rsid w:val="00624BD7"/>
    <w:rsid w:val="006461BA"/>
    <w:rsid w:val="00653CCB"/>
    <w:rsid w:val="00667E7E"/>
    <w:rsid w:val="00676DAC"/>
    <w:rsid w:val="00687B79"/>
    <w:rsid w:val="006B096D"/>
    <w:rsid w:val="006B0AE3"/>
    <w:rsid w:val="006B1E6A"/>
    <w:rsid w:val="006C0D0A"/>
    <w:rsid w:val="006C4FC9"/>
    <w:rsid w:val="006D48A6"/>
    <w:rsid w:val="006D78ED"/>
    <w:rsid w:val="006E0566"/>
    <w:rsid w:val="006F26AD"/>
    <w:rsid w:val="006F6257"/>
    <w:rsid w:val="007210AE"/>
    <w:rsid w:val="00723D5E"/>
    <w:rsid w:val="00724669"/>
    <w:rsid w:val="00754CD8"/>
    <w:rsid w:val="00760EA9"/>
    <w:rsid w:val="007656B1"/>
    <w:rsid w:val="007744B2"/>
    <w:rsid w:val="007779DB"/>
    <w:rsid w:val="00780052"/>
    <w:rsid w:val="00784C3E"/>
    <w:rsid w:val="007A3E75"/>
    <w:rsid w:val="007A4B3A"/>
    <w:rsid w:val="007C18E8"/>
    <w:rsid w:val="007C2D61"/>
    <w:rsid w:val="007D37B7"/>
    <w:rsid w:val="007D648C"/>
    <w:rsid w:val="007D6585"/>
    <w:rsid w:val="007E68B6"/>
    <w:rsid w:val="007F6412"/>
    <w:rsid w:val="00800BAF"/>
    <w:rsid w:val="00802FD1"/>
    <w:rsid w:val="00816949"/>
    <w:rsid w:val="00827656"/>
    <w:rsid w:val="008279FF"/>
    <w:rsid w:val="00831E1D"/>
    <w:rsid w:val="008408B5"/>
    <w:rsid w:val="008432B7"/>
    <w:rsid w:val="00854140"/>
    <w:rsid w:val="00857DE3"/>
    <w:rsid w:val="0086429E"/>
    <w:rsid w:val="00871379"/>
    <w:rsid w:val="0087590F"/>
    <w:rsid w:val="00892FBB"/>
    <w:rsid w:val="008A456A"/>
    <w:rsid w:val="008A4997"/>
    <w:rsid w:val="008A6320"/>
    <w:rsid w:val="008C1C6E"/>
    <w:rsid w:val="008C5F99"/>
    <w:rsid w:val="008C6E84"/>
    <w:rsid w:val="008D19CF"/>
    <w:rsid w:val="008E418D"/>
    <w:rsid w:val="008E75BA"/>
    <w:rsid w:val="008F0B8B"/>
    <w:rsid w:val="00904444"/>
    <w:rsid w:val="009201E0"/>
    <w:rsid w:val="0092222A"/>
    <w:rsid w:val="00924A67"/>
    <w:rsid w:val="00935EE6"/>
    <w:rsid w:val="009421D1"/>
    <w:rsid w:val="00947146"/>
    <w:rsid w:val="00951E62"/>
    <w:rsid w:val="00955BEB"/>
    <w:rsid w:val="00961E61"/>
    <w:rsid w:val="00977EFB"/>
    <w:rsid w:val="0098371A"/>
    <w:rsid w:val="00986910"/>
    <w:rsid w:val="009911B3"/>
    <w:rsid w:val="009A10D0"/>
    <w:rsid w:val="009A758E"/>
    <w:rsid w:val="009B201C"/>
    <w:rsid w:val="009B2190"/>
    <w:rsid w:val="009B2EB7"/>
    <w:rsid w:val="009D4EBA"/>
    <w:rsid w:val="009E3A9D"/>
    <w:rsid w:val="009E3BC1"/>
    <w:rsid w:val="00A02739"/>
    <w:rsid w:val="00A042EB"/>
    <w:rsid w:val="00A30ED7"/>
    <w:rsid w:val="00A42284"/>
    <w:rsid w:val="00A544AC"/>
    <w:rsid w:val="00A54555"/>
    <w:rsid w:val="00A55D7C"/>
    <w:rsid w:val="00A578A2"/>
    <w:rsid w:val="00A630F3"/>
    <w:rsid w:val="00A63DF4"/>
    <w:rsid w:val="00A64DD6"/>
    <w:rsid w:val="00A7057B"/>
    <w:rsid w:val="00A84EF6"/>
    <w:rsid w:val="00A92D71"/>
    <w:rsid w:val="00A967B8"/>
    <w:rsid w:val="00AA13E0"/>
    <w:rsid w:val="00AA214F"/>
    <w:rsid w:val="00AA2867"/>
    <w:rsid w:val="00AA2AD3"/>
    <w:rsid w:val="00AA68B4"/>
    <w:rsid w:val="00AD57FF"/>
    <w:rsid w:val="00AD5880"/>
    <w:rsid w:val="00AD6F01"/>
    <w:rsid w:val="00AD73DD"/>
    <w:rsid w:val="00AE4261"/>
    <w:rsid w:val="00AE574C"/>
    <w:rsid w:val="00AF2B98"/>
    <w:rsid w:val="00B21DD4"/>
    <w:rsid w:val="00B325EC"/>
    <w:rsid w:val="00B3310C"/>
    <w:rsid w:val="00B55F33"/>
    <w:rsid w:val="00B62A15"/>
    <w:rsid w:val="00B66D54"/>
    <w:rsid w:val="00B713EE"/>
    <w:rsid w:val="00B77EEF"/>
    <w:rsid w:val="00B86467"/>
    <w:rsid w:val="00B90071"/>
    <w:rsid w:val="00B90720"/>
    <w:rsid w:val="00B95310"/>
    <w:rsid w:val="00B96A45"/>
    <w:rsid w:val="00B96ED0"/>
    <w:rsid w:val="00BA5ADD"/>
    <w:rsid w:val="00BA7A8B"/>
    <w:rsid w:val="00BC5AE5"/>
    <w:rsid w:val="00BC6F40"/>
    <w:rsid w:val="00BD1A6A"/>
    <w:rsid w:val="00BE3A2D"/>
    <w:rsid w:val="00BE4993"/>
    <w:rsid w:val="00BE7D3E"/>
    <w:rsid w:val="00BF10B0"/>
    <w:rsid w:val="00BF19F8"/>
    <w:rsid w:val="00BF473B"/>
    <w:rsid w:val="00BF5D08"/>
    <w:rsid w:val="00BF7FF3"/>
    <w:rsid w:val="00C16C5A"/>
    <w:rsid w:val="00C2266E"/>
    <w:rsid w:val="00C23256"/>
    <w:rsid w:val="00C236BA"/>
    <w:rsid w:val="00C2594E"/>
    <w:rsid w:val="00C332E6"/>
    <w:rsid w:val="00C33B94"/>
    <w:rsid w:val="00C35005"/>
    <w:rsid w:val="00C36850"/>
    <w:rsid w:val="00C417C8"/>
    <w:rsid w:val="00C47C71"/>
    <w:rsid w:val="00C522DA"/>
    <w:rsid w:val="00C61E13"/>
    <w:rsid w:val="00C72D2E"/>
    <w:rsid w:val="00C85CE8"/>
    <w:rsid w:val="00CA0A3E"/>
    <w:rsid w:val="00CB200F"/>
    <w:rsid w:val="00CB2FDA"/>
    <w:rsid w:val="00CB65BC"/>
    <w:rsid w:val="00CC77BD"/>
    <w:rsid w:val="00CD0C12"/>
    <w:rsid w:val="00CE4065"/>
    <w:rsid w:val="00CF7F97"/>
    <w:rsid w:val="00D038DB"/>
    <w:rsid w:val="00D04C9C"/>
    <w:rsid w:val="00D26A1E"/>
    <w:rsid w:val="00D33297"/>
    <w:rsid w:val="00D5636E"/>
    <w:rsid w:val="00D71938"/>
    <w:rsid w:val="00D738F6"/>
    <w:rsid w:val="00D824BD"/>
    <w:rsid w:val="00D954BC"/>
    <w:rsid w:val="00D95B77"/>
    <w:rsid w:val="00DA23E2"/>
    <w:rsid w:val="00DA699B"/>
    <w:rsid w:val="00DA6C43"/>
    <w:rsid w:val="00DB04D3"/>
    <w:rsid w:val="00DB2460"/>
    <w:rsid w:val="00DC72D2"/>
    <w:rsid w:val="00DE32B7"/>
    <w:rsid w:val="00DF2C49"/>
    <w:rsid w:val="00DF4270"/>
    <w:rsid w:val="00E11571"/>
    <w:rsid w:val="00E179EA"/>
    <w:rsid w:val="00E212DD"/>
    <w:rsid w:val="00E2222B"/>
    <w:rsid w:val="00E23A5B"/>
    <w:rsid w:val="00E251C6"/>
    <w:rsid w:val="00E31B5B"/>
    <w:rsid w:val="00E413EB"/>
    <w:rsid w:val="00E5423E"/>
    <w:rsid w:val="00E54E8F"/>
    <w:rsid w:val="00E56673"/>
    <w:rsid w:val="00E6395A"/>
    <w:rsid w:val="00E63BC7"/>
    <w:rsid w:val="00E63CA1"/>
    <w:rsid w:val="00E73A60"/>
    <w:rsid w:val="00EA0249"/>
    <w:rsid w:val="00EB6DA6"/>
    <w:rsid w:val="00EC494A"/>
    <w:rsid w:val="00ED3152"/>
    <w:rsid w:val="00ED32D3"/>
    <w:rsid w:val="00F17714"/>
    <w:rsid w:val="00F1790C"/>
    <w:rsid w:val="00F27869"/>
    <w:rsid w:val="00F32A32"/>
    <w:rsid w:val="00F351CC"/>
    <w:rsid w:val="00F5672A"/>
    <w:rsid w:val="00F64137"/>
    <w:rsid w:val="00F67759"/>
    <w:rsid w:val="00F713A7"/>
    <w:rsid w:val="00F743B6"/>
    <w:rsid w:val="00F816B2"/>
    <w:rsid w:val="00F83394"/>
    <w:rsid w:val="00F90252"/>
    <w:rsid w:val="00FA0ADE"/>
    <w:rsid w:val="00FB5D0B"/>
    <w:rsid w:val="00FB6C2A"/>
    <w:rsid w:val="00FC0637"/>
    <w:rsid w:val="00FC5E34"/>
    <w:rsid w:val="00FE0F18"/>
    <w:rsid w:val="00F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A08B"/>
  <w15:chartTrackingRefBased/>
  <w15:docId w15:val="{31143C43-C117-492E-B253-7EC07CF9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48"/>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270"/>
    <w:pPr>
      <w:ind w:left="720"/>
      <w:contextualSpacing/>
    </w:pPr>
  </w:style>
  <w:style w:type="character" w:styleId="Hyperlink">
    <w:name w:val="Hyperlink"/>
    <w:basedOn w:val="DefaultParagraphFont"/>
    <w:uiPriority w:val="99"/>
    <w:unhideWhenUsed/>
    <w:rsid w:val="00DF4270"/>
    <w:rPr>
      <w:color w:val="0563C1" w:themeColor="hyperlink"/>
      <w:u w:val="single"/>
    </w:rPr>
  </w:style>
  <w:style w:type="character" w:styleId="UnresolvedMention">
    <w:name w:val="Unresolved Mention"/>
    <w:basedOn w:val="DefaultParagraphFont"/>
    <w:uiPriority w:val="99"/>
    <w:semiHidden/>
    <w:unhideWhenUsed/>
    <w:rsid w:val="00DF4270"/>
    <w:rPr>
      <w:color w:val="605E5C"/>
      <w:shd w:val="clear" w:color="auto" w:fill="E1DFDD"/>
    </w:rPr>
  </w:style>
  <w:style w:type="paragraph" w:styleId="NoSpacing">
    <w:name w:val="No Spacing"/>
    <w:link w:val="NoSpacingChar"/>
    <w:uiPriority w:val="1"/>
    <w:qFormat/>
    <w:rsid w:val="00D824B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24B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31199">
      <w:bodyDiv w:val="1"/>
      <w:marLeft w:val="0"/>
      <w:marRight w:val="0"/>
      <w:marTop w:val="0"/>
      <w:marBottom w:val="0"/>
      <w:divBdr>
        <w:top w:val="none" w:sz="0" w:space="0" w:color="auto"/>
        <w:left w:val="none" w:sz="0" w:space="0" w:color="auto"/>
        <w:bottom w:val="none" w:sz="0" w:space="0" w:color="auto"/>
        <w:right w:val="none" w:sz="0" w:space="0" w:color="auto"/>
      </w:divBdr>
    </w:div>
    <w:div w:id="1015613497">
      <w:bodyDiv w:val="1"/>
      <w:marLeft w:val="0"/>
      <w:marRight w:val="0"/>
      <w:marTop w:val="0"/>
      <w:marBottom w:val="0"/>
      <w:divBdr>
        <w:top w:val="none" w:sz="0" w:space="0" w:color="auto"/>
        <w:left w:val="none" w:sz="0" w:space="0" w:color="auto"/>
        <w:bottom w:val="none" w:sz="0" w:space="0" w:color="auto"/>
        <w:right w:val="none" w:sz="0" w:space="0" w:color="auto"/>
      </w:divBdr>
    </w:div>
    <w:div w:id="158213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1111/japp.12079"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8c5f53de9d7b599d457b412304ec10d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7fb970bd7d2ddb9ad2976c4981f577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6BF9B6-EF79-4612-902C-D55A28A9D273}">
  <ds:schemaRefs>
    <ds:schemaRef ds:uri="http://schemas.microsoft.com/office/2006/documentManagement/types"/>
    <ds:schemaRef ds:uri="be49ff73-cec0-4379-9da8-63ff3cc411bb"/>
    <ds:schemaRef ds:uri="http://purl.org/dc/terms/"/>
    <ds:schemaRef ds:uri="http://www.w3.org/XML/1998/namespace"/>
    <ds:schemaRef ds:uri="90b58af8-24e5-4252-ab67-b2f2985aee88"/>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C5B8D4F-3449-4C17-8A5B-CBFCDCD7C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CF4EA2-C88D-4130-AA57-789122A26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increase of hate crime within the UK. Using a case study of your choice</dc:title>
  <dc:subject/>
  <dc:creator>Kirsty Jones-Higginson (1901468)</dc:creator>
  <cp:keywords/>
  <dc:description/>
  <cp:lastModifiedBy>Kirsty Jones-Higginson (1901468)</cp:lastModifiedBy>
  <cp:revision>2</cp:revision>
  <dcterms:created xsi:type="dcterms:W3CDTF">2024-01-12T19:28:00Z</dcterms:created>
  <dcterms:modified xsi:type="dcterms:W3CDTF">2024-01-12T19:28:00Z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