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4CF5FA" w14:textId="77777777" w:rsidR="0016589E" w:rsidRDefault="00AA3300">
      <w:pPr>
        <w:rPr>
          <w:rFonts w:ascii="Helvetica Neue" w:eastAsia="Helvetica Neue" w:hAnsi="Helvetica Neue" w:cs="Helvetica Neue"/>
          <w:b/>
        </w:rPr>
      </w:pPr>
      <w:r>
        <w:rPr>
          <w:rFonts w:ascii="Helvetica Neue" w:eastAsia="Helvetica Neue" w:hAnsi="Helvetica Neue" w:cs="Helvetica Neue"/>
          <w:b/>
          <w:noProof/>
        </w:rPr>
        <w:drawing>
          <wp:inline distT="114300" distB="114300" distL="114300" distR="114300" wp14:anchorId="47F4BCEE" wp14:editId="1300DC84">
            <wp:extent cx="2857500" cy="159067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
                    <a:srcRect/>
                    <a:stretch>
                      <a:fillRect/>
                    </a:stretch>
                  </pic:blipFill>
                  <pic:spPr>
                    <a:xfrm>
                      <a:off x="0" y="0"/>
                      <a:ext cx="2857500" cy="1590675"/>
                    </a:xfrm>
                    <a:prstGeom prst="rect">
                      <a:avLst/>
                    </a:prstGeom>
                    <a:ln/>
                  </pic:spPr>
                </pic:pic>
              </a:graphicData>
            </a:graphic>
          </wp:inline>
        </w:drawing>
      </w:r>
    </w:p>
    <w:p w14:paraId="648539C1" w14:textId="77777777" w:rsidR="0016589E" w:rsidRDefault="0016589E">
      <w:pPr>
        <w:rPr>
          <w:rFonts w:ascii="Helvetica Neue" w:eastAsia="Helvetica Neue" w:hAnsi="Helvetica Neue" w:cs="Helvetica Neue"/>
          <w:b/>
        </w:rPr>
      </w:pPr>
    </w:p>
    <w:p w14:paraId="66059B52" w14:textId="77777777" w:rsidR="0016589E" w:rsidRDefault="00AA3300">
      <w:pPr>
        <w:jc w:val="center"/>
        <w:rPr>
          <w:sz w:val="56"/>
          <w:szCs w:val="56"/>
        </w:rPr>
      </w:pPr>
      <w:r>
        <w:rPr>
          <w:rFonts w:ascii="Helvetica Neue" w:eastAsia="Helvetica Neue" w:hAnsi="Helvetica Neue" w:cs="Helvetica Neue"/>
          <w:b/>
          <w:color w:val="000000"/>
          <w:sz w:val="56"/>
          <w:szCs w:val="56"/>
        </w:rPr>
        <w:t xml:space="preserve">Module Name: </w:t>
      </w:r>
      <w:r>
        <w:rPr>
          <w:rFonts w:ascii="Helvetica Neue" w:eastAsia="Helvetica Neue" w:hAnsi="Helvetica Neue" w:cs="Helvetica Neue"/>
          <w:color w:val="000000"/>
          <w:sz w:val="56"/>
          <w:szCs w:val="56"/>
        </w:rPr>
        <w:t>Academic Skills in the Digital Era</w:t>
      </w:r>
    </w:p>
    <w:p w14:paraId="00247C73" w14:textId="77777777" w:rsidR="0016589E" w:rsidRDefault="00AA3300">
      <w:pPr>
        <w:shd w:val="clear" w:color="auto" w:fill="FFFFFF"/>
        <w:spacing w:before="75" w:after="0"/>
        <w:jc w:val="center"/>
        <w:rPr>
          <w:sz w:val="56"/>
          <w:szCs w:val="56"/>
        </w:rPr>
      </w:pPr>
      <w:r>
        <w:rPr>
          <w:rFonts w:ascii="Helvetica Neue" w:eastAsia="Helvetica Neue" w:hAnsi="Helvetica Neue" w:cs="Helvetica Neue"/>
          <w:b/>
          <w:color w:val="000000"/>
          <w:sz w:val="56"/>
          <w:szCs w:val="56"/>
        </w:rPr>
        <w:t xml:space="preserve">Module Code:  </w:t>
      </w:r>
      <w:r>
        <w:rPr>
          <w:rFonts w:ascii="Helvetica Neue" w:eastAsia="Helvetica Neue" w:hAnsi="Helvetica Neue" w:cs="Helvetica Neue"/>
          <w:color w:val="000000"/>
          <w:sz w:val="56"/>
          <w:szCs w:val="56"/>
        </w:rPr>
        <w:t>BMSW4013</w:t>
      </w:r>
    </w:p>
    <w:p w14:paraId="12C6EB39" w14:textId="77777777" w:rsidR="0016589E" w:rsidRDefault="00AA3300">
      <w:pPr>
        <w:shd w:val="clear" w:color="auto" w:fill="FFFFFF"/>
        <w:spacing w:before="75" w:after="0"/>
        <w:jc w:val="center"/>
        <w:rPr>
          <w:sz w:val="56"/>
          <w:szCs w:val="56"/>
        </w:rPr>
      </w:pPr>
      <w:r>
        <w:rPr>
          <w:rFonts w:ascii="Helvetica Neue" w:eastAsia="Helvetica Neue" w:hAnsi="Helvetica Neue" w:cs="Helvetica Neue"/>
          <w:b/>
          <w:color w:val="000000"/>
          <w:sz w:val="56"/>
          <w:szCs w:val="56"/>
        </w:rPr>
        <w:t xml:space="preserve">Assignment Name: </w:t>
      </w:r>
      <w:r>
        <w:rPr>
          <w:rFonts w:ascii="Helvetica Neue" w:eastAsia="Helvetica Neue" w:hAnsi="Helvetica Neue" w:cs="Helvetica Neue"/>
          <w:color w:val="000000"/>
          <w:sz w:val="56"/>
          <w:szCs w:val="56"/>
        </w:rPr>
        <w:t>The Future of AI-Assisted Writing: Supporting or Stifling Creativity?</w:t>
      </w:r>
    </w:p>
    <w:p w14:paraId="743A99F6" w14:textId="77777777" w:rsidR="0016589E" w:rsidRDefault="00AA3300">
      <w:pPr>
        <w:shd w:val="clear" w:color="auto" w:fill="FFFFFF"/>
        <w:spacing w:before="75" w:after="0"/>
        <w:jc w:val="center"/>
        <w:rPr>
          <w:rFonts w:ascii="Helvetica Neue" w:eastAsia="Helvetica Neue" w:hAnsi="Helvetica Neue" w:cs="Helvetica Neue"/>
          <w:color w:val="000000"/>
          <w:sz w:val="56"/>
          <w:szCs w:val="56"/>
        </w:rPr>
      </w:pPr>
      <w:r>
        <w:rPr>
          <w:rFonts w:ascii="Helvetica Neue" w:eastAsia="Helvetica Neue" w:hAnsi="Helvetica Neue" w:cs="Helvetica Neue"/>
          <w:b/>
          <w:color w:val="000000"/>
          <w:sz w:val="56"/>
          <w:szCs w:val="56"/>
        </w:rPr>
        <w:t xml:space="preserve">Student Name: </w:t>
      </w:r>
      <w:r>
        <w:rPr>
          <w:rFonts w:ascii="Helvetica Neue" w:eastAsia="Helvetica Neue" w:hAnsi="Helvetica Neue" w:cs="Helvetica Neue"/>
          <w:color w:val="000000"/>
          <w:sz w:val="56"/>
          <w:szCs w:val="56"/>
        </w:rPr>
        <w:t xml:space="preserve">Jodie Hughes </w:t>
      </w:r>
    </w:p>
    <w:p w14:paraId="073159AE" w14:textId="77777777" w:rsidR="0016589E" w:rsidRDefault="00AA3300">
      <w:pPr>
        <w:shd w:val="clear" w:color="auto" w:fill="FFFFFF"/>
        <w:spacing w:before="75" w:after="0"/>
        <w:jc w:val="center"/>
        <w:rPr>
          <w:rFonts w:ascii="Helvetica Neue" w:eastAsia="Helvetica Neue" w:hAnsi="Helvetica Neue" w:cs="Helvetica Neue"/>
          <w:color w:val="000000"/>
          <w:sz w:val="56"/>
          <w:szCs w:val="56"/>
        </w:rPr>
      </w:pPr>
      <w:r>
        <w:rPr>
          <w:rFonts w:ascii="Helvetica Neue" w:eastAsia="Helvetica Neue" w:hAnsi="Helvetica Neue" w:cs="Helvetica Neue"/>
          <w:b/>
          <w:color w:val="000000"/>
          <w:sz w:val="56"/>
          <w:szCs w:val="56"/>
        </w:rPr>
        <w:t xml:space="preserve">Student Number: </w:t>
      </w:r>
      <w:r>
        <w:rPr>
          <w:rFonts w:ascii="Helvetica Neue" w:eastAsia="Helvetica Neue" w:hAnsi="Helvetica Neue" w:cs="Helvetica Neue"/>
          <w:color w:val="000000"/>
          <w:sz w:val="56"/>
          <w:szCs w:val="56"/>
        </w:rPr>
        <w:t>2438497</w:t>
      </w:r>
    </w:p>
    <w:p w14:paraId="0B4A0FB4" w14:textId="77777777" w:rsidR="0016589E" w:rsidRDefault="00AA3300">
      <w:pPr>
        <w:shd w:val="clear" w:color="auto" w:fill="FFFFFF"/>
        <w:spacing w:before="75" w:after="0"/>
        <w:jc w:val="center"/>
        <w:rPr>
          <w:sz w:val="56"/>
          <w:szCs w:val="56"/>
        </w:rPr>
      </w:pPr>
      <w:r>
        <w:rPr>
          <w:rFonts w:ascii="Helvetica Neue" w:eastAsia="Helvetica Neue" w:hAnsi="Helvetica Neue" w:cs="Helvetica Neue"/>
          <w:b/>
          <w:color w:val="000000"/>
          <w:sz w:val="56"/>
          <w:szCs w:val="56"/>
        </w:rPr>
        <w:t xml:space="preserve">Lecturer: </w:t>
      </w:r>
      <w:r>
        <w:rPr>
          <w:rFonts w:ascii="Helvetica Neue" w:eastAsia="Helvetica Neue" w:hAnsi="Helvetica Neue" w:cs="Helvetica Neue"/>
          <w:color w:val="000000"/>
          <w:sz w:val="56"/>
          <w:szCs w:val="56"/>
        </w:rPr>
        <w:t xml:space="preserve">Ffion </w:t>
      </w:r>
      <w:proofErr w:type="spellStart"/>
      <w:r>
        <w:rPr>
          <w:rFonts w:ascii="Helvetica Neue" w:eastAsia="Helvetica Neue" w:hAnsi="Helvetica Neue" w:cs="Helvetica Neue"/>
          <w:color w:val="000000"/>
          <w:sz w:val="56"/>
          <w:szCs w:val="56"/>
        </w:rPr>
        <w:t>Cumberpatch</w:t>
      </w:r>
      <w:proofErr w:type="spellEnd"/>
      <w:r>
        <w:rPr>
          <w:sz w:val="56"/>
          <w:szCs w:val="56"/>
        </w:rPr>
        <w:br/>
      </w:r>
      <w:r>
        <w:rPr>
          <w:rFonts w:ascii="Helvetica Neue" w:eastAsia="Helvetica Neue" w:hAnsi="Helvetica Neue" w:cs="Helvetica Neue"/>
          <w:b/>
          <w:color w:val="000000"/>
          <w:sz w:val="56"/>
          <w:szCs w:val="56"/>
        </w:rPr>
        <w:t xml:space="preserve">Deadline: </w:t>
      </w:r>
      <w:r>
        <w:rPr>
          <w:rFonts w:ascii="Helvetica Neue" w:eastAsia="Helvetica Neue" w:hAnsi="Helvetica Neue" w:cs="Helvetica Neue"/>
          <w:color w:val="000000"/>
          <w:sz w:val="56"/>
          <w:szCs w:val="56"/>
        </w:rPr>
        <w:t>Friday 6th June 23.59</w:t>
      </w:r>
    </w:p>
    <w:p w14:paraId="3349154D" w14:textId="77777777" w:rsidR="0016589E" w:rsidRDefault="0016589E">
      <w:pPr>
        <w:shd w:val="clear" w:color="auto" w:fill="FFFFFF"/>
        <w:spacing w:before="75" w:after="0"/>
      </w:pPr>
    </w:p>
    <w:p w14:paraId="15C30B8F" w14:textId="77777777" w:rsidR="0016589E" w:rsidRDefault="0016589E">
      <w:pPr>
        <w:shd w:val="clear" w:color="auto" w:fill="FFFFFF"/>
        <w:spacing w:before="75" w:after="0"/>
        <w:rPr>
          <w:rFonts w:ascii="Helvetica Neue" w:eastAsia="Helvetica Neue" w:hAnsi="Helvetica Neue" w:cs="Helvetica Neue"/>
        </w:rPr>
      </w:pPr>
    </w:p>
    <w:p w14:paraId="769F2598" w14:textId="77777777" w:rsidR="0016589E" w:rsidRDefault="0016589E">
      <w:pPr>
        <w:shd w:val="clear" w:color="auto" w:fill="FFFFFF"/>
        <w:spacing w:before="75" w:after="0"/>
        <w:rPr>
          <w:rFonts w:ascii="Helvetica Neue" w:eastAsia="Helvetica Neue" w:hAnsi="Helvetica Neue" w:cs="Helvetica Neue"/>
        </w:rPr>
      </w:pPr>
    </w:p>
    <w:p w14:paraId="52721E58" w14:textId="77777777" w:rsidR="0016589E" w:rsidRDefault="0016589E">
      <w:pPr>
        <w:shd w:val="clear" w:color="auto" w:fill="FFFFFF"/>
        <w:spacing w:before="75" w:after="0"/>
        <w:rPr>
          <w:rFonts w:ascii="Helvetica Neue" w:eastAsia="Helvetica Neue" w:hAnsi="Helvetica Neue" w:cs="Helvetica Neue"/>
        </w:rPr>
      </w:pPr>
    </w:p>
    <w:p w14:paraId="7F0305FC" w14:textId="77777777" w:rsidR="0016589E" w:rsidRDefault="0016589E">
      <w:pPr>
        <w:shd w:val="clear" w:color="auto" w:fill="FFFFFF"/>
        <w:spacing w:before="75" w:after="0"/>
        <w:rPr>
          <w:rFonts w:ascii="Helvetica Neue" w:eastAsia="Helvetica Neue" w:hAnsi="Helvetica Neue" w:cs="Helvetica Neue"/>
        </w:rPr>
      </w:pPr>
    </w:p>
    <w:p w14:paraId="32098397" w14:textId="77777777" w:rsidR="0016589E" w:rsidRDefault="0016589E">
      <w:pPr>
        <w:shd w:val="clear" w:color="auto" w:fill="FFFFFF"/>
        <w:spacing w:before="75" w:after="0"/>
        <w:rPr>
          <w:rFonts w:ascii="Helvetica Neue" w:eastAsia="Helvetica Neue" w:hAnsi="Helvetica Neue" w:cs="Helvetica Neue"/>
        </w:rPr>
      </w:pPr>
    </w:p>
    <w:p w14:paraId="320A190A" w14:textId="77777777" w:rsidR="0016589E" w:rsidRDefault="00AA3300">
      <w:pPr>
        <w:shd w:val="clear" w:color="auto" w:fill="FFFFFF"/>
        <w:spacing w:before="75" w:after="0" w:line="360" w:lineRule="auto"/>
        <w:rPr>
          <w:rFonts w:ascii="Arial" w:eastAsia="Arial" w:hAnsi="Arial" w:cs="Arial"/>
        </w:rPr>
      </w:pPr>
      <w:r>
        <w:rPr>
          <w:rFonts w:ascii="Arial" w:eastAsia="Arial" w:hAnsi="Arial" w:cs="Arial"/>
          <w:color w:val="000000"/>
        </w:rPr>
        <w:t xml:space="preserve">I confirm that I have not presented any AI generated materials as my own work.  </w:t>
      </w:r>
    </w:p>
    <w:p w14:paraId="486F5EA9" w14:textId="77777777" w:rsidR="0016589E" w:rsidRDefault="00AA3300">
      <w:pPr>
        <w:shd w:val="clear" w:color="auto" w:fill="FFFFFF"/>
        <w:spacing w:before="75" w:after="0" w:line="360" w:lineRule="auto"/>
        <w:rPr>
          <w:rFonts w:ascii="Arial" w:eastAsia="Arial" w:hAnsi="Arial" w:cs="Arial"/>
          <w:color w:val="000000"/>
        </w:rPr>
      </w:pPr>
      <w:r>
        <w:rPr>
          <w:rFonts w:ascii="Arial" w:eastAsia="Arial" w:hAnsi="Arial" w:cs="Arial"/>
          <w:color w:val="000000"/>
        </w:rPr>
        <w:t>I confirm that I have copies of my drafts, notes, and other resources I used, which I may be asked to provide in evidence.</w:t>
      </w:r>
    </w:p>
    <w:p w14:paraId="738F64EA" w14:textId="77777777" w:rsidR="0016589E" w:rsidRDefault="0016589E">
      <w:pPr>
        <w:shd w:val="clear" w:color="auto" w:fill="FFFFFF"/>
        <w:spacing w:before="75" w:after="0" w:line="360" w:lineRule="auto"/>
        <w:rPr>
          <w:rFonts w:ascii="Arial" w:eastAsia="Arial" w:hAnsi="Arial" w:cs="Arial"/>
          <w:color w:val="000000"/>
        </w:rPr>
      </w:pPr>
    </w:p>
    <w:p w14:paraId="5F1F57F2" w14:textId="77777777" w:rsidR="0016589E" w:rsidRDefault="00AA3300">
      <w:pPr>
        <w:shd w:val="clear" w:color="auto" w:fill="FFFFFF"/>
        <w:spacing w:before="75" w:after="0" w:line="360" w:lineRule="auto"/>
        <w:rPr>
          <w:rFonts w:ascii="Arial" w:eastAsia="Arial" w:hAnsi="Arial" w:cs="Arial"/>
        </w:rPr>
      </w:pPr>
      <w:r>
        <w:rPr>
          <w:rFonts w:ascii="Arial" w:eastAsia="Arial" w:hAnsi="Arial" w:cs="Arial"/>
        </w:rPr>
        <w:t xml:space="preserve">The following report is based on AI assisted writing tools. AI writing tool is a piece of software that uses artificial intelligence to reword or generate sentences and paragraphs based on limited information you input. There are many apps available over the web and on our phones, some including but not limited to; Chat GBT, </w:t>
      </w:r>
      <w:proofErr w:type="spellStart"/>
      <w:r>
        <w:rPr>
          <w:rFonts w:ascii="Arial" w:eastAsia="Arial" w:hAnsi="Arial" w:cs="Arial"/>
        </w:rPr>
        <w:t>Writesonic</w:t>
      </w:r>
      <w:proofErr w:type="spellEnd"/>
      <w:r>
        <w:rPr>
          <w:rFonts w:ascii="Arial" w:eastAsia="Arial" w:hAnsi="Arial" w:cs="Arial"/>
        </w:rPr>
        <w:t xml:space="preserve">, </w:t>
      </w:r>
      <w:proofErr w:type="spellStart"/>
      <w:r>
        <w:rPr>
          <w:rFonts w:ascii="Arial" w:eastAsia="Arial" w:hAnsi="Arial" w:cs="Arial"/>
        </w:rPr>
        <w:t>Kiin</w:t>
      </w:r>
      <w:proofErr w:type="spellEnd"/>
      <w:r>
        <w:rPr>
          <w:rFonts w:ascii="Arial" w:eastAsia="Arial" w:hAnsi="Arial" w:cs="Arial"/>
        </w:rPr>
        <w:t xml:space="preserve"> AL and </w:t>
      </w:r>
      <w:proofErr w:type="spellStart"/>
      <w:r>
        <w:rPr>
          <w:rFonts w:ascii="Arial" w:eastAsia="Arial" w:hAnsi="Arial" w:cs="Arial"/>
        </w:rPr>
        <w:t>copie.ai</w:t>
      </w:r>
      <w:proofErr w:type="spellEnd"/>
      <w:r>
        <w:rPr>
          <w:rFonts w:ascii="Arial" w:eastAsia="Arial" w:hAnsi="Arial" w:cs="Arial"/>
        </w:rPr>
        <w:t xml:space="preserve"> </w:t>
      </w:r>
      <w:r>
        <w:rPr>
          <w:rFonts w:ascii="Arial" w:eastAsia="Arial" w:hAnsi="Arial" w:cs="Arial"/>
        </w:rPr>
        <w:t>AI</w:t>
      </w:r>
      <w:r>
        <w:rPr>
          <w:rFonts w:ascii="Arial" w:eastAsia="Arial" w:hAnsi="Arial" w:cs="Arial"/>
        </w:rPr>
        <w:t xml:space="preserve">. These writing tools are being used more in the education sector and stifling creativity amongst our peers. In this essay opinions, facts and statistics by peers and professionals agree with my previous statement that creativity is being limited within students and limiting their engagement in education. It has the potential to misuse technology and give inaccurate </w:t>
      </w:r>
      <w:proofErr w:type="spellStart"/>
      <w:r>
        <w:rPr>
          <w:rFonts w:ascii="Arial" w:eastAsia="Arial" w:hAnsi="Arial" w:cs="Arial"/>
        </w:rPr>
        <w:t>information.</w:t>
      </w:r>
      <w:r>
        <w:rPr>
          <w:rFonts w:ascii="Arial" w:eastAsia="Arial" w:hAnsi="Arial" w:cs="Arial"/>
        </w:rPr>
        <w:t>Prior</w:t>
      </w:r>
      <w:proofErr w:type="spellEnd"/>
      <w:r>
        <w:rPr>
          <w:rFonts w:ascii="Arial" w:eastAsia="Arial" w:hAnsi="Arial" w:cs="Arial"/>
        </w:rPr>
        <w:t xml:space="preserve"> research has highlighted that response to AI development tend</w:t>
      </w:r>
      <w:r>
        <w:rPr>
          <w:rFonts w:ascii="Arial" w:eastAsia="Arial" w:hAnsi="Arial" w:cs="Arial"/>
        </w:rPr>
        <w:t xml:space="preserve"> </w:t>
      </w:r>
      <w:r>
        <w:rPr>
          <w:rFonts w:ascii="Arial" w:eastAsia="Arial" w:hAnsi="Arial" w:cs="Arial"/>
        </w:rPr>
        <w:t>to be over-excited and ill-i</w:t>
      </w:r>
      <w:r>
        <w:rPr>
          <w:rFonts w:ascii="Arial" w:eastAsia="Arial" w:hAnsi="Arial" w:cs="Arial"/>
        </w:rPr>
        <w:t xml:space="preserve">nformed (Bundy, 2017; </w:t>
      </w:r>
      <w:proofErr w:type="spellStart"/>
      <w:r>
        <w:rPr>
          <w:rFonts w:ascii="Arial" w:eastAsia="Arial" w:hAnsi="Arial" w:cs="Arial"/>
        </w:rPr>
        <w:t>Alam</w:t>
      </w:r>
      <w:proofErr w:type="spellEnd"/>
      <w:r>
        <w:rPr>
          <w:rFonts w:ascii="Arial" w:eastAsia="Arial" w:hAnsi="Arial" w:cs="Arial"/>
        </w:rPr>
        <w:t xml:space="preserve"> &amp; </w:t>
      </w:r>
      <w:proofErr w:type="spellStart"/>
      <w:r>
        <w:rPr>
          <w:rFonts w:ascii="Arial" w:eastAsia="Arial" w:hAnsi="Arial" w:cs="Arial"/>
        </w:rPr>
        <w:t>Mohanty</w:t>
      </w:r>
      <w:proofErr w:type="spellEnd"/>
      <w:r>
        <w:rPr>
          <w:rFonts w:ascii="Arial" w:eastAsia="Arial" w:hAnsi="Arial" w:cs="Arial"/>
        </w:rPr>
        <w:t>, 2023) and that a potential problem with, for example, personalized learning on a larger scale through AI technologies is the missing social interactions (</w:t>
      </w:r>
      <w:proofErr w:type="spellStart"/>
      <w:r>
        <w:rPr>
          <w:rFonts w:ascii="Arial" w:eastAsia="Arial" w:hAnsi="Arial" w:cs="Arial"/>
        </w:rPr>
        <w:t>Chassignol</w:t>
      </w:r>
      <w:proofErr w:type="spellEnd"/>
      <w:r>
        <w:rPr>
          <w:rFonts w:ascii="Arial" w:eastAsia="Arial" w:hAnsi="Arial" w:cs="Arial"/>
        </w:rPr>
        <w:t xml:space="preserve"> et al., 2018; Schiff, 2021). Prior research has further emphasized ethical concerns regarding the trustworthiness of AI systems, the potential misuse of data (Chaudhry &amp; </w:t>
      </w:r>
      <w:proofErr w:type="spellStart"/>
      <w:r>
        <w:rPr>
          <w:rFonts w:ascii="Arial" w:eastAsia="Arial" w:hAnsi="Arial" w:cs="Arial"/>
        </w:rPr>
        <w:t>Kazim</w:t>
      </w:r>
      <w:proofErr w:type="spellEnd"/>
      <w:r>
        <w:rPr>
          <w:rFonts w:ascii="Arial" w:eastAsia="Arial" w:hAnsi="Arial" w:cs="Arial"/>
        </w:rPr>
        <w:t>, 2022), and risks for biases within the systems (Wang, 2021). One potential</w:t>
      </w:r>
      <w:r>
        <w:rPr>
          <w:rFonts w:ascii="Arial" w:eastAsia="Arial" w:hAnsi="Arial" w:cs="Arial"/>
        </w:rPr>
        <w:t xml:space="preserve"> issue</w:t>
      </w:r>
      <w:r>
        <w:rPr>
          <w:rFonts w:ascii="Arial" w:eastAsia="Arial" w:hAnsi="Arial" w:cs="Arial"/>
        </w:rPr>
        <w:t xml:space="preserve"> is the possibility </w:t>
      </w:r>
      <w:r>
        <w:rPr>
          <w:rFonts w:ascii="Arial" w:eastAsia="Arial" w:hAnsi="Arial" w:cs="Arial"/>
        </w:rPr>
        <w:t>of obstructing</w:t>
      </w:r>
      <w:r>
        <w:rPr>
          <w:rFonts w:ascii="Arial" w:eastAsia="Arial" w:hAnsi="Arial" w:cs="Arial"/>
        </w:rPr>
        <w:t xml:space="preserve"> learning. Using t</w:t>
      </w:r>
      <w:r>
        <w:rPr>
          <w:rFonts w:ascii="Arial" w:eastAsia="Arial" w:hAnsi="Arial" w:cs="Arial"/>
        </w:rPr>
        <w:t xml:space="preserve">hese tools as a student could be used to hide a lack of understanding and consequently not being able to use the information in </w:t>
      </w:r>
      <w:proofErr w:type="spellStart"/>
      <w:r>
        <w:rPr>
          <w:rFonts w:ascii="Arial" w:eastAsia="Arial" w:hAnsi="Arial" w:cs="Arial"/>
        </w:rPr>
        <w:t>practice.</w:t>
      </w:r>
      <w:r>
        <w:rPr>
          <w:rFonts w:ascii="Arial" w:eastAsia="Arial" w:hAnsi="Arial" w:cs="Arial"/>
        </w:rPr>
        <w:t>Research</w:t>
      </w:r>
      <w:proofErr w:type="spellEnd"/>
      <w:r>
        <w:rPr>
          <w:rFonts w:ascii="Arial" w:eastAsia="Arial" w:hAnsi="Arial" w:cs="Arial"/>
        </w:rPr>
        <w:t xml:space="preserve"> in ‘creative applications of artificial intelligence’ page 24 (A. </w:t>
      </w:r>
      <w:proofErr w:type="spellStart"/>
      <w:r>
        <w:rPr>
          <w:rFonts w:ascii="Arial" w:eastAsia="Arial" w:hAnsi="Arial" w:cs="Arial"/>
        </w:rPr>
        <w:t>Lepage</w:t>
      </w:r>
      <w:proofErr w:type="spellEnd"/>
      <w:r>
        <w:rPr>
          <w:rFonts w:ascii="Arial" w:eastAsia="Arial" w:hAnsi="Arial" w:cs="Arial"/>
        </w:rPr>
        <w:t xml:space="preserve"> and S. Collin) adds a valid point that the use of AI tools can create a power imbalance between teachers and students. It can shift the expertise between </w:t>
      </w:r>
      <w:proofErr w:type="gramStart"/>
      <w:r>
        <w:rPr>
          <w:rFonts w:ascii="Arial" w:eastAsia="Arial" w:hAnsi="Arial" w:cs="Arial"/>
        </w:rPr>
        <w:t>non professional</w:t>
      </w:r>
      <w:proofErr w:type="gramEnd"/>
      <w:r>
        <w:rPr>
          <w:rFonts w:ascii="Arial" w:eastAsia="Arial" w:hAnsi="Arial" w:cs="Arial"/>
        </w:rPr>
        <w:t xml:space="preserve"> </w:t>
      </w:r>
      <w:r>
        <w:rPr>
          <w:rFonts w:ascii="Arial" w:eastAsia="Arial" w:hAnsi="Arial" w:cs="Arial"/>
        </w:rPr>
        <w:t>personnel.</w:t>
      </w:r>
      <w:r>
        <w:rPr>
          <w:rFonts w:ascii="Arial" w:eastAsia="Arial" w:hAnsi="Arial" w:cs="Arial"/>
        </w:rPr>
        <w:t xml:space="preserve"> How can we learn from knowledgeable teachers if the information is readily at hand with contradicting answers</w:t>
      </w:r>
      <w:r>
        <w:rPr>
          <w:rFonts w:ascii="Arial" w:eastAsia="Arial" w:hAnsi="Arial" w:cs="Arial"/>
        </w:rPr>
        <w:t>?</w:t>
      </w:r>
      <w:r>
        <w:rPr>
          <w:rFonts w:ascii="Arial" w:eastAsia="Arial" w:hAnsi="Arial" w:cs="Arial"/>
        </w:rPr>
        <w:t xml:space="preserve"> </w:t>
      </w:r>
      <w:r>
        <w:rPr>
          <w:rFonts w:ascii="Arial" w:eastAsia="Arial" w:hAnsi="Arial" w:cs="Arial"/>
        </w:rPr>
        <w:t xml:space="preserve">They also state it could lead to a decline in </w:t>
      </w:r>
      <w:proofErr w:type="gramStart"/>
      <w:r>
        <w:rPr>
          <w:rFonts w:ascii="Arial" w:eastAsia="Arial" w:hAnsi="Arial" w:cs="Arial"/>
        </w:rPr>
        <w:t>students</w:t>
      </w:r>
      <w:proofErr w:type="gramEnd"/>
      <w:r>
        <w:rPr>
          <w:rFonts w:ascii="Arial" w:eastAsia="Arial" w:hAnsi="Arial" w:cs="Arial"/>
        </w:rPr>
        <w:t xml:space="preserve"> skills as they become</w:t>
      </w:r>
      <w:r>
        <w:rPr>
          <w:rFonts w:ascii="Arial" w:eastAsia="Arial" w:hAnsi="Arial" w:cs="Arial"/>
        </w:rPr>
        <w:t xml:space="preserve"> dependent</w:t>
      </w:r>
      <w:r>
        <w:rPr>
          <w:rFonts w:ascii="Arial" w:eastAsia="Arial" w:hAnsi="Arial" w:cs="Arial"/>
        </w:rPr>
        <w:t xml:space="preserve"> on the systems. </w:t>
      </w:r>
    </w:p>
    <w:p w14:paraId="507DD12E" w14:textId="77777777" w:rsidR="0016589E" w:rsidRDefault="00AA3300">
      <w:pPr>
        <w:spacing w:after="0" w:line="360" w:lineRule="auto"/>
        <w:jc w:val="both"/>
        <w:rPr>
          <w:rFonts w:ascii="Arial" w:eastAsia="Arial" w:hAnsi="Arial" w:cs="Arial"/>
        </w:rPr>
      </w:pPr>
      <w:r>
        <w:rPr>
          <w:rFonts w:ascii="Arial" w:eastAsia="Arial" w:hAnsi="Arial" w:cs="Arial"/>
        </w:rPr>
        <w:t xml:space="preserve">Another potential challenge is the basic principle of (GIGO) Garbage in and garbage out, which means when the system receives data it is analysed on that piece of information only so when selecting and validating the information it is a tedious </w:t>
      </w:r>
      <w:r>
        <w:rPr>
          <w:rFonts w:ascii="Arial" w:eastAsia="Arial" w:hAnsi="Arial" w:cs="Arial"/>
        </w:rPr>
        <w:lastRenderedPageBreak/>
        <w:t xml:space="preserve">challenge to use it correctly. Also the algorithm that is designed for that particular part of education can only be used for that defined task, for example an algorithm designed to support education in maths </w:t>
      </w:r>
      <w:proofErr w:type="gramStart"/>
      <w:r>
        <w:rPr>
          <w:rFonts w:ascii="Arial" w:eastAsia="Arial" w:hAnsi="Arial" w:cs="Arial"/>
        </w:rPr>
        <w:t>can not</w:t>
      </w:r>
      <w:proofErr w:type="gramEnd"/>
      <w:r>
        <w:rPr>
          <w:rFonts w:ascii="Arial" w:eastAsia="Arial" w:hAnsi="Arial" w:cs="Arial"/>
        </w:rPr>
        <w:t xml:space="preserve"> be used when needing to learn how to drive a car. Another major challenge is the possibility that it runs a higher risk of copyright and patent issues as we will all be receiving the same information from the same source. In education there is a massive gap between our generation and the future</w:t>
      </w:r>
      <w:r>
        <w:rPr>
          <w:rFonts w:ascii="Arial" w:eastAsia="Arial" w:hAnsi="Arial" w:cs="Arial"/>
        </w:rPr>
        <w:t xml:space="preserve"> generation. The future generation will have AI from birth and be well equipped with how to use and implement it however the current generation has to learn and adapt continuously and at a fast speed as the technology is changing in order to move forward with this </w:t>
      </w:r>
      <w:proofErr w:type="gramStart"/>
      <w:r>
        <w:rPr>
          <w:rFonts w:ascii="Arial" w:eastAsia="Arial" w:hAnsi="Arial" w:cs="Arial"/>
        </w:rPr>
        <w:t>ever changing</w:t>
      </w:r>
      <w:proofErr w:type="gramEnd"/>
      <w:r>
        <w:rPr>
          <w:rFonts w:ascii="Arial" w:eastAsia="Arial" w:hAnsi="Arial" w:cs="Arial"/>
        </w:rPr>
        <w:t xml:space="preserve"> world of technology and the older generation could struggle with this. AI is also frequently hailed as a “solution” to core problems in </w:t>
      </w:r>
      <w:proofErr w:type="spellStart"/>
      <w:r>
        <w:rPr>
          <w:rFonts w:ascii="Arial" w:eastAsia="Arial" w:hAnsi="Arial" w:cs="Arial"/>
        </w:rPr>
        <w:t>education,including</w:t>
      </w:r>
      <w:proofErr w:type="spellEnd"/>
      <w:r>
        <w:rPr>
          <w:rFonts w:ascii="Arial" w:eastAsia="Arial" w:hAnsi="Arial" w:cs="Arial"/>
        </w:rPr>
        <w:t xml:space="preserve"> a lack of qualified teachers, poor learning outcomes, and the need to manage </w:t>
      </w:r>
      <w:r>
        <w:rPr>
          <w:rFonts w:ascii="Arial" w:eastAsia="Arial" w:hAnsi="Arial" w:cs="Arial"/>
        </w:rPr>
        <w:t xml:space="preserve">achievement gaps (Davies et al., 2020; OECD, 2021b; </w:t>
      </w:r>
      <w:proofErr w:type="spellStart"/>
      <w:r>
        <w:rPr>
          <w:rFonts w:ascii="Arial" w:eastAsia="Arial" w:hAnsi="Arial" w:cs="Arial"/>
        </w:rPr>
        <w:t>Seldon</w:t>
      </w:r>
      <w:proofErr w:type="spellEnd"/>
      <w:r>
        <w:rPr>
          <w:rFonts w:ascii="Arial" w:eastAsia="Arial" w:hAnsi="Arial" w:cs="Arial"/>
        </w:rPr>
        <w:t xml:space="preserve"> &amp; </w:t>
      </w:r>
      <w:proofErr w:type="spellStart"/>
      <w:r>
        <w:rPr>
          <w:rFonts w:ascii="Arial" w:eastAsia="Arial" w:hAnsi="Arial" w:cs="Arial"/>
        </w:rPr>
        <w:t>Abidoye</w:t>
      </w:r>
      <w:proofErr w:type="spellEnd"/>
      <w:r>
        <w:rPr>
          <w:rFonts w:ascii="Arial" w:eastAsia="Arial" w:hAnsi="Arial" w:cs="Arial"/>
        </w:rPr>
        <w:t xml:space="preserve">, 2018).  However, wide-scale </w:t>
      </w:r>
      <w:proofErr w:type="spellStart"/>
      <w:r>
        <w:rPr>
          <w:rFonts w:ascii="Arial" w:eastAsia="Arial" w:hAnsi="Arial" w:cs="Arial"/>
        </w:rPr>
        <w:t>imple</w:t>
      </w:r>
      <w:proofErr w:type="spellEnd"/>
      <w:r>
        <w:rPr>
          <w:rFonts w:ascii="Arial" w:eastAsia="Arial" w:hAnsi="Arial" w:cs="Arial"/>
        </w:rPr>
        <w:t>-mentation and testing have yet to occur, even as a range of claims are being made without robust evidence (Miao and Holmes, 2021; Bryant et al., 2020).</w:t>
      </w:r>
    </w:p>
    <w:p w14:paraId="05CEABA1" w14:textId="77777777" w:rsidR="0016589E" w:rsidRDefault="00AA3300">
      <w:pPr>
        <w:spacing w:after="0" w:line="360" w:lineRule="auto"/>
        <w:jc w:val="both"/>
        <w:rPr>
          <w:rFonts w:ascii="Arial" w:eastAsia="Arial" w:hAnsi="Arial" w:cs="Arial"/>
        </w:rPr>
      </w:pPr>
      <w:r>
        <w:rPr>
          <w:rFonts w:ascii="Arial" w:eastAsia="Arial" w:hAnsi="Arial" w:cs="Arial"/>
        </w:rPr>
        <w:t>At the same time as it is being integrated into education, the practicalities of</w:t>
      </w:r>
    </w:p>
    <w:p w14:paraId="649AF1C3" w14:textId="77777777" w:rsidR="0016589E" w:rsidRDefault="00AA3300">
      <w:pPr>
        <w:spacing w:after="0" w:line="360" w:lineRule="auto"/>
        <w:jc w:val="both"/>
        <w:rPr>
          <w:rFonts w:ascii="Arial" w:eastAsia="Arial" w:hAnsi="Arial" w:cs="Arial"/>
        </w:rPr>
      </w:pPr>
      <w:r>
        <w:rPr>
          <w:rFonts w:ascii="Arial" w:eastAsia="Arial" w:hAnsi="Arial" w:cs="Arial"/>
        </w:rPr>
        <w:t xml:space="preserve">many types of AI conflict with a fundamental education philosophy that </w:t>
      </w:r>
      <w:proofErr w:type="spellStart"/>
      <w:r>
        <w:rPr>
          <w:rFonts w:ascii="Arial" w:eastAsia="Arial" w:hAnsi="Arial" w:cs="Arial"/>
        </w:rPr>
        <w:t>edu</w:t>
      </w:r>
      <w:proofErr w:type="spellEnd"/>
      <w:r>
        <w:rPr>
          <w:rFonts w:ascii="Arial" w:eastAsia="Arial" w:hAnsi="Arial" w:cs="Arial"/>
        </w:rPr>
        <w:t>-</w:t>
      </w:r>
    </w:p>
    <w:p w14:paraId="2739C179" w14:textId="77777777" w:rsidR="0016589E" w:rsidRDefault="00AA3300">
      <w:pPr>
        <w:spacing w:after="0" w:line="360" w:lineRule="auto"/>
        <w:jc w:val="both"/>
        <w:rPr>
          <w:rFonts w:ascii="Arial" w:eastAsia="Arial" w:hAnsi="Arial" w:cs="Arial"/>
        </w:rPr>
      </w:pPr>
      <w:r>
        <w:rPr>
          <w:rFonts w:ascii="Arial" w:eastAsia="Arial" w:hAnsi="Arial" w:cs="Arial"/>
        </w:rPr>
        <w:t>cation is, as Nelson Mandela noted, “the most powerful weapon that you can</w:t>
      </w:r>
    </w:p>
    <w:p w14:paraId="6DC00D8E" w14:textId="77777777" w:rsidR="0016589E" w:rsidRDefault="00AA3300">
      <w:pPr>
        <w:spacing w:after="0" w:line="360" w:lineRule="auto"/>
        <w:jc w:val="both"/>
        <w:rPr>
          <w:rFonts w:ascii="Arial" w:eastAsia="Arial" w:hAnsi="Arial" w:cs="Arial"/>
        </w:rPr>
      </w:pPr>
      <w:r>
        <w:rPr>
          <w:rFonts w:ascii="Arial" w:eastAsia="Arial" w:hAnsi="Arial" w:cs="Arial"/>
        </w:rPr>
        <w:t>use to change the world”. The Declaration on the Rights of the Child calls</w:t>
      </w:r>
    </w:p>
    <w:p w14:paraId="7BD4EF2D" w14:textId="77777777" w:rsidR="0016589E" w:rsidRDefault="00AA3300">
      <w:pPr>
        <w:spacing w:after="0" w:line="360" w:lineRule="auto"/>
        <w:jc w:val="both"/>
        <w:rPr>
          <w:rFonts w:ascii="Arial" w:eastAsia="Arial" w:hAnsi="Arial" w:cs="Arial"/>
        </w:rPr>
      </w:pPr>
      <w:r>
        <w:rPr>
          <w:rFonts w:ascii="Arial" w:eastAsia="Arial" w:hAnsi="Arial" w:cs="Arial"/>
        </w:rPr>
        <w:t>education an “amplifier of all other rights”. Education is also often cited as a</w:t>
      </w:r>
    </w:p>
    <w:p w14:paraId="32E89573" w14:textId="77777777" w:rsidR="0016589E" w:rsidRDefault="00AA3300">
      <w:pPr>
        <w:spacing w:after="0" w:line="360" w:lineRule="auto"/>
        <w:jc w:val="both"/>
        <w:rPr>
          <w:rFonts w:ascii="Arial" w:eastAsia="Arial" w:hAnsi="Arial" w:cs="Arial"/>
        </w:rPr>
      </w:pPr>
      <w:r>
        <w:rPr>
          <w:rFonts w:ascii="Arial" w:eastAsia="Arial" w:hAnsi="Arial" w:cs="Arial"/>
        </w:rPr>
        <w:t xml:space="preserve">tool to break cycles of poverty (e.g., </w:t>
      </w:r>
      <w:proofErr w:type="spellStart"/>
      <w:r>
        <w:rPr>
          <w:rFonts w:ascii="Arial" w:eastAsia="Arial" w:hAnsi="Arial" w:cs="Arial"/>
        </w:rPr>
        <w:t>Conchas</w:t>
      </w:r>
      <w:proofErr w:type="spellEnd"/>
      <w:r>
        <w:rPr>
          <w:rFonts w:ascii="Arial" w:eastAsia="Arial" w:hAnsi="Arial" w:cs="Arial"/>
        </w:rPr>
        <w:t>, 2008) However these systems are being built on statistical models based on trends and patterns which can change rapidly. What might be correct on AI systems today may be updated and irrelevant the next day which runs the risk of incorrect information being given.</w:t>
      </w:r>
    </w:p>
    <w:p w14:paraId="1FBA193F" w14:textId="77777777" w:rsidR="0016589E" w:rsidRDefault="00AA3300">
      <w:pPr>
        <w:spacing w:after="0" w:line="360" w:lineRule="auto"/>
        <w:jc w:val="both"/>
        <w:rPr>
          <w:rFonts w:ascii="Arial" w:eastAsia="Arial" w:hAnsi="Arial" w:cs="Arial"/>
        </w:rPr>
      </w:pPr>
      <w:r>
        <w:rPr>
          <w:rFonts w:ascii="Arial" w:eastAsia="Arial" w:hAnsi="Arial" w:cs="Arial"/>
        </w:rPr>
        <w:t xml:space="preserve">In conclusion AI runs the risk and </w:t>
      </w:r>
      <w:r>
        <w:rPr>
          <w:rFonts w:ascii="Arial" w:eastAsia="Arial" w:hAnsi="Arial" w:cs="Arial"/>
          <w:color w:val="000000"/>
        </w:rPr>
        <w:t>Possibility to obstruct understanding of the information given.</w:t>
      </w:r>
      <w:r>
        <w:rPr>
          <w:rFonts w:ascii="Arial" w:eastAsia="Arial" w:hAnsi="Arial" w:cs="Arial"/>
        </w:rPr>
        <w:t xml:space="preserve"> It may lead to a p</w:t>
      </w:r>
      <w:r>
        <w:rPr>
          <w:rFonts w:ascii="Arial" w:eastAsia="Arial" w:hAnsi="Arial" w:cs="Arial"/>
          <w:color w:val="000000"/>
        </w:rPr>
        <w:t>ower battle between teachers and student</w:t>
      </w:r>
      <w:r>
        <w:rPr>
          <w:rFonts w:ascii="Arial" w:eastAsia="Arial" w:hAnsi="Arial" w:cs="Arial"/>
        </w:rPr>
        <w:t xml:space="preserve">s. Also algorithms are set for particular tasks so may not be relevant to cross reference to other parts of education. It has a higher risk of copyright and patent issues which can lead to students having </w:t>
      </w:r>
      <w:proofErr w:type="spellStart"/>
      <w:r>
        <w:rPr>
          <w:rFonts w:ascii="Arial" w:eastAsia="Arial" w:hAnsi="Arial" w:cs="Arial"/>
        </w:rPr>
        <w:t>disciplinaries</w:t>
      </w:r>
      <w:proofErr w:type="spellEnd"/>
      <w:r>
        <w:rPr>
          <w:rFonts w:ascii="Arial" w:eastAsia="Arial" w:hAnsi="Arial" w:cs="Arial"/>
        </w:rPr>
        <w:t xml:space="preserve"> for </w:t>
      </w:r>
      <w:proofErr w:type="gramStart"/>
      <w:r>
        <w:rPr>
          <w:rFonts w:ascii="Arial" w:eastAsia="Arial" w:hAnsi="Arial" w:cs="Arial"/>
        </w:rPr>
        <w:t>non original</w:t>
      </w:r>
      <w:proofErr w:type="gramEnd"/>
      <w:r>
        <w:rPr>
          <w:rFonts w:ascii="Arial" w:eastAsia="Arial" w:hAnsi="Arial" w:cs="Arial"/>
        </w:rPr>
        <w:t xml:space="preserve"> work being handed in.</w:t>
      </w:r>
    </w:p>
    <w:p w14:paraId="41674FC4" w14:textId="77777777" w:rsidR="0016589E" w:rsidRDefault="00AA3300">
      <w:pPr>
        <w:pBdr>
          <w:top w:val="nil"/>
          <w:left w:val="nil"/>
          <w:bottom w:val="nil"/>
          <w:right w:val="nil"/>
          <w:between w:val="nil"/>
        </w:pBdr>
        <w:shd w:val="clear" w:color="auto" w:fill="FFFFFF"/>
        <w:spacing w:after="0" w:line="360" w:lineRule="auto"/>
        <w:rPr>
          <w:rFonts w:ascii="Arial" w:eastAsia="Arial" w:hAnsi="Arial" w:cs="Arial"/>
          <w:color w:val="000000"/>
        </w:rPr>
      </w:pPr>
      <w:r>
        <w:rPr>
          <w:rFonts w:ascii="Arial" w:eastAsia="Arial" w:hAnsi="Arial" w:cs="Arial"/>
          <w:color w:val="000000"/>
        </w:rPr>
        <w:t>After researching the pros and cons of AI writing tools I stand by my initial findings that these tools are stifling creativity</w:t>
      </w:r>
      <w:r>
        <w:rPr>
          <w:rFonts w:ascii="Arial" w:eastAsia="Arial" w:hAnsi="Arial" w:cs="Arial"/>
        </w:rPr>
        <w:t>.</w:t>
      </w:r>
      <w:r>
        <w:rPr>
          <w:rFonts w:ascii="Arial" w:eastAsia="Arial" w:hAnsi="Arial" w:cs="Arial"/>
          <w:color w:val="000000"/>
        </w:rPr>
        <w:t xml:space="preserve"> </w:t>
      </w:r>
      <w:r>
        <w:rPr>
          <w:rFonts w:ascii="Arial" w:eastAsia="Arial" w:hAnsi="Arial" w:cs="Arial"/>
        </w:rPr>
        <w:t xml:space="preserve">AI has already led to a decrease in job security for example </w:t>
      </w:r>
      <w:proofErr w:type="gramStart"/>
      <w:r>
        <w:rPr>
          <w:rFonts w:ascii="Arial" w:eastAsia="Arial" w:hAnsi="Arial" w:cs="Arial"/>
        </w:rPr>
        <w:t>self checkout</w:t>
      </w:r>
      <w:proofErr w:type="gramEnd"/>
      <w:r>
        <w:rPr>
          <w:rFonts w:ascii="Arial" w:eastAsia="Arial" w:hAnsi="Arial" w:cs="Arial"/>
        </w:rPr>
        <w:t xml:space="preserve"> operators in supermarkets. If they decide tutors are not needed in the future and all learning is done digitally using AI what will be the consequences? </w:t>
      </w:r>
    </w:p>
    <w:p w14:paraId="336BEFCA" w14:textId="77777777" w:rsidR="0016589E" w:rsidRDefault="0016589E">
      <w:pPr>
        <w:shd w:val="clear" w:color="auto" w:fill="FFFFFF"/>
        <w:spacing w:after="0"/>
        <w:rPr>
          <w:rFonts w:ascii="Helvetica Neue" w:eastAsia="Helvetica Neue" w:hAnsi="Helvetica Neue" w:cs="Helvetica Neue"/>
          <w:color w:val="000000"/>
        </w:rPr>
      </w:pPr>
    </w:p>
    <w:p w14:paraId="4EDAED33" w14:textId="77777777" w:rsidR="0016589E" w:rsidRDefault="00AA3300">
      <w:pPr>
        <w:shd w:val="clear" w:color="auto" w:fill="FFFFFF"/>
        <w:spacing w:before="75" w:after="0"/>
      </w:pPr>
      <w:r>
        <w:rPr>
          <w:rFonts w:ascii="Helvetica Neue" w:eastAsia="Helvetica Neue" w:hAnsi="Helvetica Neue" w:cs="Helvetica Neue"/>
          <w:b/>
          <w:color w:val="000000"/>
        </w:rPr>
        <w:t xml:space="preserve">Reference List </w:t>
      </w:r>
    </w:p>
    <w:p w14:paraId="3FCAAF0B" w14:textId="77777777" w:rsidR="0016589E" w:rsidRDefault="0016589E">
      <w:pPr>
        <w:spacing w:after="0"/>
        <w:rPr>
          <w:rFonts w:ascii="Helvetica Neue" w:eastAsia="Helvetica Neue" w:hAnsi="Helvetica Neue" w:cs="Helvetica Neue"/>
        </w:rPr>
      </w:pPr>
    </w:p>
    <w:p w14:paraId="5DAA19F4" w14:textId="77777777" w:rsidR="0016589E" w:rsidRDefault="00AA3300">
      <w:pPr>
        <w:spacing w:after="0"/>
      </w:pPr>
      <w:r>
        <w:rPr>
          <w:rFonts w:ascii="Helvetica Neue" w:eastAsia="Helvetica Neue" w:hAnsi="Helvetica Neue" w:cs="Helvetica Neue"/>
        </w:rPr>
        <w:t xml:space="preserve">Jose, J., &amp; </w:t>
      </w:r>
      <w:proofErr w:type="spellStart"/>
      <w:r>
        <w:rPr>
          <w:rFonts w:ascii="Helvetica Neue" w:eastAsia="Helvetica Neue" w:hAnsi="Helvetica Neue" w:cs="Helvetica Neue"/>
        </w:rPr>
        <w:t>Jayaron</w:t>
      </w:r>
      <w:proofErr w:type="spellEnd"/>
      <w:r>
        <w:rPr>
          <w:rFonts w:ascii="Helvetica Neue" w:eastAsia="Helvetica Neue" w:hAnsi="Helvetica Neue" w:cs="Helvetica Neue"/>
        </w:rPr>
        <w:t xml:space="preserve"> Jose, B. (2024). Educators’ Academic Insights on Artificial Intelligence: Challenges and Opportunities. </w:t>
      </w:r>
      <w:r>
        <w:rPr>
          <w:rFonts w:ascii="Helvetica Neue" w:eastAsia="Helvetica Neue" w:hAnsi="Helvetica Neue" w:cs="Helvetica Neue"/>
          <w:i/>
        </w:rPr>
        <w:t>Electronic Journal of E-Learning</w:t>
      </w:r>
      <w:r>
        <w:rPr>
          <w:rFonts w:ascii="Helvetica Neue" w:eastAsia="Helvetica Neue" w:hAnsi="Helvetica Neue" w:cs="Helvetica Neue"/>
        </w:rPr>
        <w:t xml:space="preserve">, </w:t>
      </w:r>
      <w:r>
        <w:rPr>
          <w:rFonts w:ascii="Helvetica Neue" w:eastAsia="Helvetica Neue" w:hAnsi="Helvetica Neue" w:cs="Helvetica Neue"/>
          <w:i/>
        </w:rPr>
        <w:t>22</w:t>
      </w:r>
      <w:r>
        <w:rPr>
          <w:rFonts w:ascii="Helvetica Neue" w:eastAsia="Helvetica Neue" w:hAnsi="Helvetica Neue" w:cs="Helvetica Neue"/>
        </w:rPr>
        <w:t xml:space="preserve">(2), 59-. </w:t>
      </w:r>
      <w:hyperlink r:id="rId6">
        <w:r>
          <w:rPr>
            <w:rFonts w:ascii="Helvetica Neue" w:eastAsia="Helvetica Neue" w:hAnsi="Helvetica Neue" w:cs="Helvetica Neue"/>
            <w:color w:val="467886"/>
            <w:u w:val="single"/>
          </w:rPr>
          <w:t>https://doi.org/10.34190/ejel.21.5.3272</w:t>
        </w:r>
      </w:hyperlink>
    </w:p>
    <w:p w14:paraId="61B28120" w14:textId="77777777" w:rsidR="0016589E" w:rsidRDefault="0016589E">
      <w:pPr>
        <w:spacing w:after="0"/>
        <w:rPr>
          <w:rFonts w:ascii="Helvetica Neue" w:eastAsia="Helvetica Neue" w:hAnsi="Helvetica Neue" w:cs="Helvetica Neue"/>
        </w:rPr>
      </w:pPr>
    </w:p>
    <w:p w14:paraId="1810A083" w14:textId="77777777" w:rsidR="0016589E" w:rsidRDefault="00AA3300">
      <w:pPr>
        <w:spacing w:after="0"/>
      </w:pPr>
      <w:proofErr w:type="spellStart"/>
      <w:r>
        <w:rPr>
          <w:rFonts w:ascii="Helvetica Neue" w:eastAsia="Helvetica Neue" w:hAnsi="Helvetica Neue" w:cs="Helvetica Neue"/>
        </w:rPr>
        <w:t>Urmeneta</w:t>
      </w:r>
      <w:proofErr w:type="spellEnd"/>
      <w:r>
        <w:rPr>
          <w:rFonts w:ascii="Helvetica Neue" w:eastAsia="Helvetica Neue" w:hAnsi="Helvetica Neue" w:cs="Helvetica Neue"/>
        </w:rPr>
        <w:t xml:space="preserve">, A., &amp; Romero, M. (Eds.). (2024). </w:t>
      </w:r>
      <w:r>
        <w:rPr>
          <w:rFonts w:ascii="Helvetica Neue" w:eastAsia="Helvetica Neue" w:hAnsi="Helvetica Neue" w:cs="Helvetica Neue"/>
          <w:i/>
        </w:rPr>
        <w:t>Creative applications of artificial intelligence in education</w:t>
      </w:r>
      <w:r>
        <w:rPr>
          <w:rFonts w:ascii="Helvetica Neue" w:eastAsia="Helvetica Neue" w:hAnsi="Helvetica Neue" w:cs="Helvetica Neue"/>
        </w:rPr>
        <w:t xml:space="preserve"> (1st ed. 2024.). Springer Nature Switzerland. </w:t>
      </w:r>
      <w:hyperlink r:id="rId7">
        <w:r>
          <w:rPr>
            <w:rFonts w:ascii="Helvetica Neue" w:eastAsia="Helvetica Neue" w:hAnsi="Helvetica Neue" w:cs="Helvetica Neue"/>
            <w:color w:val="467886"/>
            <w:u w:val="single"/>
          </w:rPr>
          <w:t>https://doi.org/10.1007/978-3-031-55272-4</w:t>
        </w:r>
      </w:hyperlink>
    </w:p>
    <w:p w14:paraId="50EA8D0B" w14:textId="77777777" w:rsidR="0016589E" w:rsidRDefault="0016589E">
      <w:pPr>
        <w:spacing w:after="0"/>
        <w:rPr>
          <w:rFonts w:ascii="Helvetica Neue" w:eastAsia="Helvetica Neue" w:hAnsi="Helvetica Neue" w:cs="Helvetica Neue"/>
        </w:rPr>
      </w:pPr>
    </w:p>
    <w:p w14:paraId="5131B576" w14:textId="77777777" w:rsidR="0016589E" w:rsidRDefault="00AA3300">
      <w:pPr>
        <w:spacing w:after="0"/>
      </w:pPr>
      <w:r>
        <w:rPr>
          <w:rFonts w:ascii="Helvetica Neue" w:eastAsia="Helvetica Neue" w:hAnsi="Helvetica Neue" w:cs="Helvetica Neue"/>
        </w:rPr>
        <w:t xml:space="preserve">Fox, B., Zhao, C., &amp; Anthony, M. T. (2023). </w:t>
      </w:r>
      <w:r>
        <w:rPr>
          <w:rFonts w:ascii="Helvetica Neue" w:eastAsia="Helvetica Neue" w:hAnsi="Helvetica Neue" w:cs="Helvetica Neue"/>
          <w:i/>
        </w:rPr>
        <w:t>Proceedings of the 2022 3rd International Conference on Artificial Intelligence and Education (IC-ICAIE 2022).</w:t>
      </w:r>
      <w:r>
        <w:rPr>
          <w:rFonts w:ascii="Helvetica Neue" w:eastAsia="Helvetica Neue" w:hAnsi="Helvetica Neue" w:cs="Helvetica Neue"/>
        </w:rPr>
        <w:t xml:space="preserve"> Atlantis Press </w:t>
      </w:r>
      <w:proofErr w:type="spellStart"/>
      <w:r>
        <w:rPr>
          <w:rFonts w:ascii="Helvetica Neue" w:eastAsia="Helvetica Neue" w:hAnsi="Helvetica Neue" w:cs="Helvetica Neue"/>
        </w:rPr>
        <w:t>Zeger</w:t>
      </w:r>
      <w:proofErr w:type="spellEnd"/>
      <w:r>
        <w:rPr>
          <w:rFonts w:ascii="Helvetica Neue" w:eastAsia="Helvetica Neue" w:hAnsi="Helvetica Neue" w:cs="Helvetica Neue"/>
        </w:rPr>
        <w:t xml:space="preserve"> </w:t>
      </w:r>
      <w:proofErr w:type="spellStart"/>
      <w:r>
        <w:rPr>
          <w:rFonts w:ascii="Helvetica Neue" w:eastAsia="Helvetica Neue" w:hAnsi="Helvetica Neue" w:cs="Helvetica Neue"/>
        </w:rPr>
        <w:t>Karssen</w:t>
      </w:r>
      <w:proofErr w:type="spellEnd"/>
      <w:r>
        <w:rPr>
          <w:rFonts w:ascii="Helvetica Neue" w:eastAsia="Helvetica Neue" w:hAnsi="Helvetica Neue" w:cs="Helvetica Neue"/>
        </w:rPr>
        <w:t xml:space="preserve">. </w:t>
      </w:r>
      <w:hyperlink r:id="rId8">
        <w:r>
          <w:rPr>
            <w:rFonts w:ascii="Helvetica Neue" w:eastAsia="Helvetica Neue" w:hAnsi="Helvetica Neue" w:cs="Helvetica Neue"/>
            <w:color w:val="467886"/>
            <w:u w:val="single"/>
          </w:rPr>
          <w:t>https://doi.org/10.2991/978-94-6463-040-4</w:t>
        </w:r>
      </w:hyperlink>
    </w:p>
    <w:p w14:paraId="7B0B613B" w14:textId="77777777" w:rsidR="0016589E" w:rsidRDefault="0016589E">
      <w:pPr>
        <w:spacing w:after="0"/>
      </w:pPr>
    </w:p>
    <w:p w14:paraId="7E9E0DD0" w14:textId="77777777" w:rsidR="0016589E" w:rsidRDefault="00AA3300">
      <w:pPr>
        <w:spacing w:after="0"/>
      </w:pPr>
      <w:proofErr w:type="spellStart"/>
      <w:r>
        <w:t>Verma</w:t>
      </w:r>
      <w:proofErr w:type="spellEnd"/>
      <w:r>
        <w:t xml:space="preserve">, S., &amp; </w:t>
      </w:r>
      <w:proofErr w:type="spellStart"/>
      <w:r>
        <w:t>Tomar</w:t>
      </w:r>
      <w:proofErr w:type="spellEnd"/>
      <w:r>
        <w:t xml:space="preserve">, P. (Eds.). (2021). </w:t>
      </w:r>
      <w:r>
        <w:rPr>
          <w:i/>
        </w:rPr>
        <w:t>Impact of AI technologies on teaching, learning, and research in higher education</w:t>
      </w:r>
      <w:r>
        <w:t xml:space="preserve">. IGI Global. </w:t>
      </w:r>
      <w:hyperlink r:id="rId9">
        <w:r>
          <w:rPr>
            <w:color w:val="1155CC"/>
            <w:u w:val="single"/>
          </w:rPr>
          <w:t>https://doi.org/10.4018/978-1-7998-4763-2</w:t>
        </w:r>
      </w:hyperlink>
    </w:p>
    <w:p w14:paraId="1084EEA9" w14:textId="77777777" w:rsidR="0016589E" w:rsidRDefault="0016589E">
      <w:pPr>
        <w:spacing w:after="0"/>
      </w:pPr>
    </w:p>
    <w:p w14:paraId="56C473E1" w14:textId="77777777" w:rsidR="0016589E" w:rsidRDefault="00AA3300">
      <w:pPr>
        <w:spacing w:after="0"/>
      </w:pPr>
      <w:r>
        <w:t xml:space="preserve">Araya, D., &amp; </w:t>
      </w:r>
      <w:proofErr w:type="spellStart"/>
      <w:r>
        <w:t>Marber</w:t>
      </w:r>
      <w:proofErr w:type="spellEnd"/>
      <w:r>
        <w:t xml:space="preserve">, P. (2023). </w:t>
      </w:r>
      <w:r>
        <w:rPr>
          <w:i/>
        </w:rPr>
        <w:t>Augmented Education in the Global Age : Artificial Intelligence and the Future of Learning and Work.</w:t>
      </w:r>
      <w:r>
        <w:t xml:space="preserve"> Taylor &amp; Francis Group.</w:t>
      </w:r>
    </w:p>
    <w:p w14:paraId="499E5834" w14:textId="77777777" w:rsidR="0016589E" w:rsidRDefault="0016589E">
      <w:pPr>
        <w:spacing w:after="0"/>
      </w:pPr>
    </w:p>
    <w:p w14:paraId="5AAA9815" w14:textId="77777777" w:rsidR="0016589E" w:rsidRDefault="0016589E">
      <w:pPr>
        <w:spacing w:after="0"/>
      </w:pPr>
    </w:p>
    <w:p w14:paraId="5D994B9F" w14:textId="77777777" w:rsidR="0016589E" w:rsidRDefault="0016589E">
      <w:pPr>
        <w:spacing w:after="0"/>
      </w:pPr>
    </w:p>
    <w:p w14:paraId="5CF7057A" w14:textId="77777777" w:rsidR="0016589E" w:rsidRDefault="0016589E">
      <w:pPr>
        <w:spacing w:after="0"/>
        <w:rPr>
          <w:rFonts w:ascii="Helvetica Neue" w:eastAsia="Helvetica Neue" w:hAnsi="Helvetica Neue" w:cs="Helvetica Neue"/>
        </w:rPr>
      </w:pPr>
    </w:p>
    <w:p w14:paraId="0B99F6AF" w14:textId="77777777" w:rsidR="0016589E" w:rsidRDefault="0016589E">
      <w:pPr>
        <w:shd w:val="clear" w:color="auto" w:fill="FFFFFF"/>
        <w:spacing w:before="75" w:after="0"/>
        <w:rPr>
          <w:rFonts w:ascii="Helvetica Neue" w:eastAsia="Helvetica Neue" w:hAnsi="Helvetica Neue" w:cs="Helvetica Neue"/>
          <w:color w:val="000000"/>
        </w:rPr>
      </w:pPr>
    </w:p>
    <w:p w14:paraId="2C99577D" w14:textId="77777777" w:rsidR="0016589E" w:rsidRDefault="0016589E"/>
    <w:p w14:paraId="11BE2DEE" w14:textId="77777777" w:rsidR="0016589E" w:rsidRDefault="0016589E"/>
    <w:sectPr w:rsidR="0016589E">
      <w:pgSz w:w="11906" w:h="16838"/>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roman"/>
    <w:notTrueType/>
    <w:pitch w:val="default"/>
  </w:font>
  <w:font w:name="Times New Roman">
    <w:panose1 w:val="02020603050405020304"/>
    <w:charset w:val="00"/>
    <w:family w:val="roman"/>
    <w:pitch w:val="variable"/>
    <w:sig w:usb0="00000003" w:usb1="00000000" w:usb2="00000000" w:usb3="00000000" w:csb0="00000001" w:csb1="00000000"/>
  </w:font>
  <w:font w:name="Helvetica Neue">
    <w:charset w:val="00"/>
    <w:family w:val="auto"/>
    <w:pitch w:val="default"/>
    <w:embedRegular r:id="rId1" w:fontKey="{EE703066-83BA-7649-B87A-F0D43F360BF6}"/>
    <w:embedBold r:id="rId2" w:fontKey="{0C34DD2F-B198-7B46-AB48-6F8C30807FE4}"/>
    <w:embedItalic r:id="rId3" w:fontKey="{FF841067-8807-A04A-96F0-BF6D56485B83}"/>
    <w:embedBoldItalic r:id="rId4" w:fontKey="{91C3C155-62F0-C449-B9B4-46C50AA9E8EE}"/>
  </w:font>
  <w:font w:name="Arial">
    <w:panose1 w:val="020B0604020202020204"/>
    <w:charset w:val="00"/>
    <w:family w:val="swiss"/>
    <w:pitch w:val="variable"/>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97"/>
  <w:embedTrueTypeFonts/>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589E"/>
    <w:rsid w:val="0016589E"/>
    <w:rsid w:val="00AA3300"/>
    <w:rsid w:val="00C048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85679C9"/>
  <w15:docId w15:val="{948C306A-6975-A342-8128-3C2288040A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GB" w:eastAsia="en-GB"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rPr>
      <w:color w:val="595959"/>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name w:val="Hyperlink"/>
    <w:basedOn w:val="DefaultParagraphFont"/>
    <w:uiPriority w:val="99"/>
    <w:unhideWhenUsed/>
    <w:rsid w:val="3766D930"/>
    <w:rPr>
      <w:color w:val="467886"/>
      <w:u w:val="single"/>
    </w:rPr>
  </w:style>
  <w:style w:type="paragraph" w:styleId="ListParagraph">
    <w:name w:val="List Paragraph"/>
    <w:basedOn w:val="Normal"/>
    <w:uiPriority w:val="34"/>
    <w:qFormat/>
    <w:rsid w:val="3766D93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doi.org/10.2991/978-94-6463-040-4" TargetMode="External" /><Relationship Id="rId3" Type="http://schemas.openxmlformats.org/officeDocument/2006/relationships/settings" Target="settings.xml" /><Relationship Id="rId7" Type="http://schemas.openxmlformats.org/officeDocument/2006/relationships/hyperlink" Target="https://doi.org/10.1007/978-3-031-55272-4" TargetMode="Externa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hyperlink" Target="https://doi.org/10.34190/ejel.21.5.3272" TargetMode="External" /><Relationship Id="rId11" Type="http://schemas.openxmlformats.org/officeDocument/2006/relationships/theme" Target="theme/theme1.xml" /><Relationship Id="rId5" Type="http://schemas.openxmlformats.org/officeDocument/2006/relationships/image" Target="media/image1.png"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hyperlink" Target="https://doi.org/10.4018/978-1-7998-4763-2" TargetMode="External" /></Relationships>
</file>

<file path=word/_rels/fontTable.xml.rels><?xml version="1.0" encoding="UTF-8" standalone="yes"?>
<Relationships xmlns="http://schemas.openxmlformats.org/package/2006/relationships"><Relationship Id="rId3" Type="http://schemas.openxmlformats.org/officeDocument/2006/relationships/font" Target="fonts/font3.odttf" /><Relationship Id="rId2" Type="http://schemas.openxmlformats.org/officeDocument/2006/relationships/font" Target="fonts/font2.odttf" /><Relationship Id="rId1" Type="http://schemas.openxmlformats.org/officeDocument/2006/relationships/font" Target="fonts/font1.odttf" /><Relationship Id="rId4" Type="http://schemas.openxmlformats.org/officeDocument/2006/relationships/font" Target="fonts/font4.odtt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qCOs0MPF6S37i4GehjRD3U1c7Sw==">CgMxLjA4AHIhMUNKOTkyNjZQejllc283S1pQMlJBTno1dWwyc1J1YVFV</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997</Words>
  <Characters>5683</Characters>
  <Application>Microsoft Office Word</Application>
  <DocSecurity>0</DocSecurity>
  <Lines>47</Lines>
  <Paragraphs>13</Paragraphs>
  <ScaleCrop>false</ScaleCrop>
  <Company/>
  <LinksUpToDate>false</LinksUpToDate>
  <CharactersWithSpaces>6667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Jodie Hughes (2438497)</dc:creator>
  <cp:lastModifiedBy>Jodie Hughes (2438497)</cp:lastModifiedBy>
  <cp:revision>2</cp:revision>
  <dcterms:created xsi:type="dcterms:W3CDTF">2025-06-16T19:05:00Z</dcterms:created>
  <dcterms:modified xsi:type="dcterms:W3CDTF">2025-06-16T19:05:00Z</dcterms:modified>
</cp:coreProperties>
</file>