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A11227" w14:textId="6E38DAC6" w:rsidR="00395A41" w:rsidRPr="00AF708C" w:rsidRDefault="005164EE" w:rsidP="00AF708C">
      <w:pPr>
        <w:spacing w:line="360" w:lineRule="auto"/>
        <w:jc w:val="both"/>
        <w:rPr>
          <w:rFonts w:ascii="Arial" w:hAnsi="Arial" w:cs="Arial"/>
          <w:b/>
          <w:bCs/>
          <w:sz w:val="24"/>
          <w:szCs w:val="24"/>
          <w:u w:val="single"/>
        </w:rPr>
      </w:pPr>
      <w:r w:rsidRPr="00AF708C">
        <w:rPr>
          <w:rFonts w:ascii="Arial" w:hAnsi="Arial" w:cs="Arial"/>
          <w:b/>
          <w:bCs/>
          <w:sz w:val="24"/>
          <w:szCs w:val="24"/>
          <w:u w:val="single"/>
        </w:rPr>
        <w:t xml:space="preserve"> </w:t>
      </w:r>
      <w:r w:rsidR="00395A41" w:rsidRPr="00AF708C">
        <w:rPr>
          <w:rFonts w:ascii="Arial" w:hAnsi="Arial" w:cs="Arial"/>
          <w:b/>
          <w:bCs/>
          <w:sz w:val="24"/>
          <w:szCs w:val="24"/>
          <w:u w:val="single"/>
        </w:rPr>
        <w:t>EAEE4004 assignment</w:t>
      </w:r>
    </w:p>
    <w:p w14:paraId="6C5B6ECC" w14:textId="04CAA789" w:rsidR="00395A41" w:rsidRPr="00AF708C" w:rsidRDefault="00395A41" w:rsidP="00AF708C">
      <w:pPr>
        <w:spacing w:line="360" w:lineRule="auto"/>
        <w:jc w:val="both"/>
        <w:rPr>
          <w:rFonts w:ascii="Arial" w:hAnsi="Arial" w:cs="Arial"/>
          <w:b/>
          <w:bCs/>
          <w:sz w:val="24"/>
          <w:szCs w:val="24"/>
          <w:u w:val="single"/>
        </w:rPr>
      </w:pPr>
      <w:r w:rsidRPr="00AF708C">
        <w:rPr>
          <w:rFonts w:ascii="Arial" w:hAnsi="Arial" w:cs="Arial"/>
          <w:b/>
          <w:bCs/>
          <w:sz w:val="24"/>
          <w:szCs w:val="24"/>
          <w:u w:val="single"/>
        </w:rPr>
        <w:t xml:space="preserve">Section 1 – </w:t>
      </w:r>
      <w:r w:rsidR="00905E01" w:rsidRPr="00AF708C">
        <w:rPr>
          <w:rFonts w:ascii="Arial" w:hAnsi="Arial" w:cs="Arial"/>
          <w:b/>
          <w:bCs/>
          <w:sz w:val="24"/>
          <w:szCs w:val="24"/>
          <w:u w:val="single"/>
        </w:rPr>
        <w:t>1. Evidence of a clear understanding of the importance of a variety of play types including self-directed play. The   significance of holistic play should also be considered. (750 words)</w:t>
      </w:r>
    </w:p>
    <w:p w14:paraId="6D89DC5A" w14:textId="5CD761A1" w:rsidR="00203056" w:rsidRPr="00AF708C" w:rsidRDefault="00203056" w:rsidP="00AF708C">
      <w:pPr>
        <w:spacing w:line="360" w:lineRule="auto"/>
        <w:jc w:val="both"/>
        <w:rPr>
          <w:rFonts w:ascii="Arial" w:hAnsi="Arial" w:cs="Arial"/>
          <w:b/>
          <w:bCs/>
          <w:sz w:val="24"/>
          <w:szCs w:val="24"/>
          <w:u w:val="single"/>
        </w:rPr>
      </w:pPr>
    </w:p>
    <w:p w14:paraId="4DC93DEC" w14:textId="2D8BD847" w:rsidR="00203056" w:rsidRPr="00AF708C" w:rsidRDefault="00B32869" w:rsidP="00AF708C">
      <w:pPr>
        <w:spacing w:line="360" w:lineRule="auto"/>
        <w:jc w:val="both"/>
        <w:rPr>
          <w:rFonts w:ascii="Arial" w:hAnsi="Arial" w:cs="Arial"/>
          <w:b/>
          <w:bCs/>
          <w:sz w:val="24"/>
          <w:szCs w:val="24"/>
          <w:u w:val="single"/>
        </w:rPr>
      </w:pPr>
      <w:hyperlink r:id="rId8" w:history="1">
        <w:r w:rsidR="00203056" w:rsidRPr="00AF708C">
          <w:rPr>
            <w:rStyle w:val="Hyperlink"/>
            <w:rFonts w:ascii="Arial" w:hAnsi="Arial" w:cs="Arial"/>
            <w:b/>
            <w:bCs/>
            <w:sz w:val="24"/>
            <w:szCs w:val="24"/>
          </w:rPr>
          <w:t>http://resource.download.wjec.co.uk.s3.amazonaws.com/vtc/2018-19/HSC18-19_3-1/_multi-lang/unit04/01-child-centred-approaches.html</w:t>
        </w:r>
      </w:hyperlink>
    </w:p>
    <w:p w14:paraId="7784DD89" w14:textId="77777777" w:rsidR="00203056" w:rsidRPr="00AF708C" w:rsidRDefault="00203056" w:rsidP="00AF708C">
      <w:pPr>
        <w:spacing w:line="360" w:lineRule="auto"/>
        <w:jc w:val="both"/>
        <w:rPr>
          <w:rFonts w:ascii="Arial" w:hAnsi="Arial" w:cs="Arial"/>
          <w:b/>
          <w:bCs/>
          <w:sz w:val="24"/>
          <w:szCs w:val="24"/>
          <w:u w:val="single"/>
        </w:rPr>
      </w:pPr>
    </w:p>
    <w:p w14:paraId="66FD0F06" w14:textId="66435BC7" w:rsidR="00395A41" w:rsidRPr="001244EB" w:rsidRDefault="00395A41" w:rsidP="00AF708C">
      <w:pPr>
        <w:pStyle w:val="ListParagraph"/>
        <w:numPr>
          <w:ilvl w:val="0"/>
          <w:numId w:val="3"/>
        </w:numPr>
        <w:spacing w:line="360" w:lineRule="auto"/>
        <w:jc w:val="both"/>
        <w:rPr>
          <w:rFonts w:ascii="Arial" w:hAnsi="Arial" w:cs="Arial"/>
          <w:b/>
          <w:bCs/>
          <w:color w:val="0D0D0D" w:themeColor="text1" w:themeTint="F2"/>
          <w:sz w:val="24"/>
          <w:szCs w:val="24"/>
          <w:u w:val="single"/>
        </w:rPr>
      </w:pPr>
      <w:r w:rsidRPr="001244EB">
        <w:rPr>
          <w:rFonts w:ascii="Arial" w:hAnsi="Arial" w:cs="Arial"/>
          <w:b/>
          <w:bCs/>
          <w:color w:val="0D0D0D" w:themeColor="text1" w:themeTint="F2"/>
          <w:sz w:val="24"/>
          <w:szCs w:val="24"/>
          <w:u w:val="single"/>
        </w:rPr>
        <w:t xml:space="preserve">Why is play important? What is the role of self-directed </w:t>
      </w:r>
      <w:proofErr w:type="spellStart"/>
      <w:proofErr w:type="gramStart"/>
      <w:r w:rsidRPr="001244EB">
        <w:rPr>
          <w:rFonts w:ascii="Arial" w:hAnsi="Arial" w:cs="Arial"/>
          <w:b/>
          <w:bCs/>
          <w:color w:val="0D0D0D" w:themeColor="text1" w:themeTint="F2"/>
          <w:sz w:val="24"/>
          <w:szCs w:val="24"/>
          <w:u w:val="single"/>
        </w:rPr>
        <w:t>play?</w:t>
      </w:r>
      <w:r w:rsidR="00256B9F" w:rsidRPr="001244EB">
        <w:rPr>
          <w:rFonts w:ascii="Arial" w:hAnsi="Arial" w:cs="Arial"/>
          <w:b/>
          <w:bCs/>
          <w:color w:val="0D0D0D" w:themeColor="text1" w:themeTint="F2"/>
          <w:sz w:val="24"/>
          <w:szCs w:val="24"/>
          <w:u w:val="single"/>
        </w:rPr>
        <w:t>l</w:t>
      </w:r>
      <w:proofErr w:type="spellEnd"/>
      <w:proofErr w:type="gramEnd"/>
      <w:r w:rsidR="00256B9F" w:rsidRPr="001244EB">
        <w:rPr>
          <w:rFonts w:ascii="Arial" w:hAnsi="Arial" w:cs="Arial"/>
          <w:b/>
          <w:bCs/>
          <w:color w:val="0D0D0D" w:themeColor="text1" w:themeTint="F2"/>
          <w:sz w:val="24"/>
          <w:szCs w:val="24"/>
          <w:u w:val="single"/>
        </w:rPr>
        <w:t>’/.</w:t>
      </w:r>
    </w:p>
    <w:p w14:paraId="4124D788" w14:textId="75AC66BB" w:rsidR="003D1431" w:rsidRPr="00AF708C" w:rsidRDefault="003D1431" w:rsidP="00AF708C">
      <w:pPr>
        <w:pStyle w:val="ListParagraph"/>
        <w:spacing w:line="360" w:lineRule="auto"/>
        <w:jc w:val="both"/>
        <w:rPr>
          <w:rFonts w:ascii="Arial" w:hAnsi="Arial" w:cs="Arial"/>
          <w:b/>
          <w:bCs/>
          <w:color w:val="0D0D0D" w:themeColor="text1" w:themeTint="F2"/>
          <w:sz w:val="24"/>
          <w:szCs w:val="24"/>
          <w:u w:val="single"/>
        </w:rPr>
      </w:pPr>
      <w:r w:rsidRPr="00AF708C">
        <w:rPr>
          <w:rFonts w:ascii="Arial" w:hAnsi="Arial" w:cs="Arial"/>
          <w:color w:val="0D0D0D" w:themeColor="text1" w:themeTint="F2"/>
          <w:sz w:val="24"/>
          <w:szCs w:val="24"/>
        </w:rPr>
        <w:t>Piaget and Vygotsky both claimed that play was an important factor of cognitive development of young children. It is also an opportunity for young people to learn and develop new skills. This is most recognised in the Early Years Foundation Stage, where learning through play has a key role.</w:t>
      </w:r>
      <w:r w:rsidR="007E45F6" w:rsidRPr="00AF708C">
        <w:rPr>
          <w:rFonts w:ascii="Arial" w:hAnsi="Arial" w:cs="Arial"/>
          <w:color w:val="0D0D0D" w:themeColor="text1" w:themeTint="F2"/>
          <w:sz w:val="24"/>
          <w:szCs w:val="24"/>
        </w:rPr>
        <w:t xml:space="preserve"> An early </w:t>
      </w:r>
      <w:r w:rsidR="00AF118E" w:rsidRPr="00AF708C">
        <w:rPr>
          <w:rFonts w:ascii="Arial" w:hAnsi="Arial" w:cs="Arial"/>
          <w:color w:val="0D0D0D" w:themeColor="text1" w:themeTint="F2"/>
          <w:sz w:val="24"/>
          <w:szCs w:val="24"/>
        </w:rPr>
        <w:t>year’s</w:t>
      </w:r>
      <w:r w:rsidR="007E45F6" w:rsidRPr="00AF708C">
        <w:rPr>
          <w:rFonts w:ascii="Arial" w:hAnsi="Arial" w:cs="Arial"/>
          <w:color w:val="0D0D0D" w:themeColor="text1" w:themeTint="F2"/>
          <w:sz w:val="24"/>
          <w:szCs w:val="24"/>
        </w:rPr>
        <w:t xml:space="preserve"> pioneer Susan </w:t>
      </w:r>
      <w:r w:rsidR="00AF118E" w:rsidRPr="00AF708C">
        <w:rPr>
          <w:rFonts w:ascii="Arial" w:hAnsi="Arial" w:cs="Arial"/>
          <w:color w:val="0D0D0D" w:themeColor="text1" w:themeTint="F2"/>
          <w:sz w:val="24"/>
          <w:szCs w:val="24"/>
        </w:rPr>
        <w:t>Isaacs</w:t>
      </w:r>
      <w:r w:rsidR="007E45F6" w:rsidRPr="00AF708C">
        <w:rPr>
          <w:rFonts w:ascii="Arial" w:hAnsi="Arial" w:cs="Arial"/>
          <w:color w:val="0D0D0D" w:themeColor="text1" w:themeTint="F2"/>
          <w:sz w:val="24"/>
          <w:szCs w:val="24"/>
        </w:rPr>
        <w:t xml:space="preserve"> once said “Play is indeed the children’s work “While children often </w:t>
      </w:r>
      <w:r w:rsidR="00AF118E" w:rsidRPr="00AF708C">
        <w:rPr>
          <w:rFonts w:ascii="Arial" w:hAnsi="Arial" w:cs="Arial"/>
          <w:color w:val="0D0D0D" w:themeColor="text1" w:themeTint="F2"/>
          <w:sz w:val="24"/>
          <w:szCs w:val="24"/>
        </w:rPr>
        <w:t>search to make sense of the world in which they live in and the experiences they encounter.</w:t>
      </w:r>
      <w:r w:rsidR="00454FB4" w:rsidRPr="00AF708C">
        <w:rPr>
          <w:rFonts w:ascii="Arial" w:hAnsi="Arial" w:cs="Arial"/>
          <w:b/>
          <w:bCs/>
          <w:color w:val="0D0D0D" w:themeColor="text1" w:themeTint="F2"/>
          <w:sz w:val="24"/>
          <w:szCs w:val="24"/>
          <w:u w:val="single"/>
        </w:rPr>
        <w:t xml:space="preserve"> Page 367 </w:t>
      </w:r>
      <w:proofErr w:type="spellStart"/>
      <w:r w:rsidR="00454FB4" w:rsidRPr="00AF708C">
        <w:rPr>
          <w:rFonts w:ascii="Arial" w:hAnsi="Arial" w:cs="Arial"/>
          <w:b/>
          <w:bCs/>
          <w:color w:val="0D0D0D" w:themeColor="text1" w:themeTint="F2"/>
          <w:sz w:val="24"/>
          <w:szCs w:val="24"/>
          <w:u w:val="single"/>
        </w:rPr>
        <w:t>susan</w:t>
      </w:r>
      <w:proofErr w:type="spellEnd"/>
      <w:r w:rsidR="00454FB4" w:rsidRPr="00AF708C">
        <w:rPr>
          <w:rFonts w:ascii="Arial" w:hAnsi="Arial" w:cs="Arial"/>
          <w:b/>
          <w:bCs/>
          <w:color w:val="0D0D0D" w:themeColor="text1" w:themeTint="F2"/>
          <w:sz w:val="24"/>
          <w:szCs w:val="24"/>
          <w:u w:val="single"/>
        </w:rPr>
        <w:t xml:space="preserve"> </w:t>
      </w:r>
      <w:proofErr w:type="spellStart"/>
      <w:r w:rsidR="00454FB4" w:rsidRPr="00AF708C">
        <w:rPr>
          <w:rFonts w:ascii="Arial" w:hAnsi="Arial" w:cs="Arial"/>
          <w:b/>
          <w:bCs/>
          <w:color w:val="0D0D0D" w:themeColor="text1" w:themeTint="F2"/>
          <w:sz w:val="24"/>
          <w:szCs w:val="24"/>
          <w:u w:val="single"/>
        </w:rPr>
        <w:t>isaacs</w:t>
      </w:r>
      <w:proofErr w:type="spellEnd"/>
      <w:r w:rsidR="00454FB4" w:rsidRPr="00AF708C">
        <w:rPr>
          <w:rFonts w:ascii="Arial" w:hAnsi="Arial" w:cs="Arial"/>
          <w:b/>
          <w:bCs/>
          <w:color w:val="0D0D0D" w:themeColor="text1" w:themeTint="F2"/>
          <w:sz w:val="24"/>
          <w:szCs w:val="24"/>
          <w:u w:val="single"/>
        </w:rPr>
        <w:t xml:space="preserve"> Support children</w:t>
      </w:r>
    </w:p>
    <w:p w14:paraId="71EE13C2" w14:textId="05F62DE8" w:rsidR="00454FB4" w:rsidRPr="00AF708C" w:rsidRDefault="00CC7463" w:rsidP="00AF708C">
      <w:pPr>
        <w:pStyle w:val="ListParagraph"/>
        <w:spacing w:line="360" w:lineRule="auto"/>
        <w:jc w:val="both"/>
        <w:rPr>
          <w:rFonts w:ascii="Arial" w:hAnsi="Arial" w:cs="Arial"/>
          <w:b/>
          <w:bCs/>
          <w:color w:val="0D0D0D" w:themeColor="text1" w:themeTint="F2"/>
          <w:sz w:val="24"/>
          <w:szCs w:val="24"/>
          <w:u w:val="single"/>
        </w:rPr>
      </w:pPr>
      <w:r w:rsidRPr="00AF708C">
        <w:rPr>
          <w:rFonts w:ascii="Arial" w:hAnsi="Arial" w:cs="Arial"/>
          <w:b/>
          <w:bCs/>
          <w:color w:val="0D0D0D" w:themeColor="text1" w:themeTint="F2"/>
          <w:sz w:val="24"/>
          <w:szCs w:val="24"/>
          <w:u w:val="single"/>
        </w:rPr>
        <w:t>Piaget Zoe TA BOOK need page</w:t>
      </w:r>
    </w:p>
    <w:p w14:paraId="504BD2B4" w14:textId="07DF30CA" w:rsidR="00D00089" w:rsidRPr="00AF708C" w:rsidRDefault="00D00089" w:rsidP="00AF708C">
      <w:pPr>
        <w:pStyle w:val="ListParagraph"/>
        <w:spacing w:line="360" w:lineRule="auto"/>
        <w:jc w:val="both"/>
        <w:rPr>
          <w:rFonts w:ascii="Arial" w:hAnsi="Arial" w:cs="Arial"/>
          <w:b/>
          <w:bCs/>
          <w:color w:val="0D0D0D" w:themeColor="text1" w:themeTint="F2"/>
          <w:sz w:val="24"/>
          <w:szCs w:val="24"/>
          <w:u w:val="single"/>
        </w:rPr>
      </w:pPr>
    </w:p>
    <w:p w14:paraId="636A9DCB" w14:textId="0831B07C" w:rsidR="000F4392" w:rsidRPr="001244EB" w:rsidRDefault="00D00089" w:rsidP="001244EB">
      <w:pPr>
        <w:pStyle w:val="ListParagraph"/>
        <w:spacing w:line="360" w:lineRule="auto"/>
        <w:jc w:val="both"/>
        <w:rPr>
          <w:rFonts w:ascii="Arial" w:hAnsi="Arial" w:cs="Arial"/>
          <w:b/>
          <w:bCs/>
          <w:color w:val="0D0D0D" w:themeColor="text1" w:themeTint="F2"/>
          <w:sz w:val="24"/>
          <w:szCs w:val="24"/>
        </w:rPr>
      </w:pPr>
      <w:r w:rsidRPr="00AF708C">
        <w:rPr>
          <w:rFonts w:ascii="Arial" w:hAnsi="Arial" w:cs="Arial"/>
          <w:bCs/>
          <w:color w:val="0D0D0D" w:themeColor="text1" w:themeTint="F2"/>
          <w:sz w:val="24"/>
          <w:szCs w:val="24"/>
        </w:rPr>
        <w:t>Play is one of the core features set by the Government to ensure that all children and young people have access to play, sporting, leisure and cultural activities, this aim is based on the United Nations Convention on the Rights</w:t>
      </w:r>
      <w:r w:rsidR="007050E4" w:rsidRPr="00AF708C">
        <w:rPr>
          <w:rFonts w:ascii="Arial" w:hAnsi="Arial" w:cs="Arial"/>
          <w:bCs/>
          <w:color w:val="0D0D0D" w:themeColor="text1" w:themeTint="F2"/>
          <w:sz w:val="24"/>
          <w:szCs w:val="24"/>
        </w:rPr>
        <w:t xml:space="preserve"> of the child (UNICEF, no date). </w:t>
      </w:r>
      <w:r w:rsidR="000F4392" w:rsidRPr="00AF708C">
        <w:rPr>
          <w:rStyle w:val="normaltextrun"/>
          <w:rFonts w:ascii="Arial" w:hAnsi="Arial" w:cs="Arial"/>
          <w:color w:val="0D0D0D" w:themeColor="text1" w:themeTint="F2"/>
          <w:lang w:val="en-US"/>
        </w:rPr>
        <w:t>Play England suggests that play has multiple benefits for children some of these include: </w:t>
      </w:r>
      <w:r w:rsidR="000F4392" w:rsidRPr="00AF708C">
        <w:rPr>
          <w:rStyle w:val="eop"/>
          <w:rFonts w:ascii="Arial" w:hAnsi="Arial" w:cs="Arial"/>
          <w:color w:val="0D0D0D" w:themeColor="text1" w:themeTint="F2"/>
        </w:rPr>
        <w:t> </w:t>
      </w:r>
    </w:p>
    <w:p w14:paraId="0C3471CE" w14:textId="439448A7" w:rsidR="000F4392" w:rsidRPr="00AF708C" w:rsidRDefault="000F4392" w:rsidP="00AF708C">
      <w:pPr>
        <w:pStyle w:val="paragraph"/>
        <w:numPr>
          <w:ilvl w:val="0"/>
          <w:numId w:val="8"/>
        </w:numPr>
        <w:spacing w:before="0" w:beforeAutospacing="0" w:after="0" w:afterAutospacing="0" w:line="360" w:lineRule="auto"/>
        <w:ind w:left="360" w:firstLine="0"/>
        <w:jc w:val="both"/>
        <w:textAlignment w:val="baseline"/>
        <w:rPr>
          <w:rFonts w:ascii="Arial" w:hAnsi="Arial" w:cs="Arial"/>
          <w:color w:val="0D0D0D" w:themeColor="text1" w:themeTint="F2"/>
        </w:rPr>
      </w:pPr>
      <w:r w:rsidRPr="00AF708C">
        <w:rPr>
          <w:rStyle w:val="normaltextrun"/>
          <w:rFonts w:ascii="Arial" w:hAnsi="Arial" w:cs="Arial"/>
          <w:color w:val="0D0D0D" w:themeColor="text1" w:themeTint="F2"/>
          <w:lang w:val="en-US"/>
        </w:rPr>
        <w:t>An increase in the child's self-awareness and </w:t>
      </w:r>
      <w:r w:rsidR="000679EF" w:rsidRPr="00AF708C">
        <w:rPr>
          <w:rStyle w:val="normaltextrun"/>
          <w:rFonts w:ascii="Arial" w:hAnsi="Arial" w:cs="Arial"/>
          <w:color w:val="0D0D0D" w:themeColor="text1" w:themeTint="F2"/>
          <w:lang w:val="en-US"/>
        </w:rPr>
        <w:t>self-esteem</w:t>
      </w:r>
      <w:r w:rsidRPr="00AF708C">
        <w:rPr>
          <w:rStyle w:val="normaltextrun"/>
          <w:rFonts w:ascii="Arial" w:hAnsi="Arial" w:cs="Arial"/>
          <w:color w:val="0D0D0D" w:themeColor="text1" w:themeTint="F2"/>
          <w:lang w:val="en-US"/>
        </w:rPr>
        <w:t>.</w:t>
      </w:r>
      <w:r w:rsidRPr="00AF708C">
        <w:rPr>
          <w:rStyle w:val="eop"/>
          <w:rFonts w:ascii="Arial" w:hAnsi="Arial" w:cs="Arial"/>
          <w:color w:val="0D0D0D" w:themeColor="text1" w:themeTint="F2"/>
        </w:rPr>
        <w:t> </w:t>
      </w:r>
    </w:p>
    <w:p w14:paraId="52FEA561" w14:textId="0A1B46E5" w:rsidR="000F4392" w:rsidRPr="00AF708C" w:rsidRDefault="000F4392" w:rsidP="00AF708C">
      <w:pPr>
        <w:pStyle w:val="paragraph"/>
        <w:numPr>
          <w:ilvl w:val="0"/>
          <w:numId w:val="8"/>
        </w:numPr>
        <w:spacing w:before="0" w:beforeAutospacing="0" w:after="0" w:afterAutospacing="0" w:line="360" w:lineRule="auto"/>
        <w:ind w:left="360" w:firstLine="0"/>
        <w:jc w:val="both"/>
        <w:textAlignment w:val="baseline"/>
        <w:rPr>
          <w:rFonts w:ascii="Arial" w:hAnsi="Arial" w:cs="Arial"/>
          <w:color w:val="0D0D0D" w:themeColor="text1" w:themeTint="F2"/>
        </w:rPr>
      </w:pPr>
      <w:r w:rsidRPr="00AF708C">
        <w:rPr>
          <w:rStyle w:val="normaltextrun"/>
          <w:rFonts w:ascii="Arial" w:hAnsi="Arial" w:cs="Arial"/>
          <w:color w:val="0D0D0D" w:themeColor="text1" w:themeTint="F2"/>
          <w:lang w:val="en-US"/>
        </w:rPr>
        <w:t>Improved physical </w:t>
      </w:r>
      <w:r w:rsidR="000679EF" w:rsidRPr="00AF708C">
        <w:rPr>
          <w:rStyle w:val="normaltextrun"/>
          <w:rFonts w:ascii="Arial" w:hAnsi="Arial" w:cs="Arial"/>
          <w:color w:val="0D0D0D" w:themeColor="text1" w:themeTint="F2"/>
          <w:lang w:val="en-US"/>
        </w:rPr>
        <w:t>and mental health.</w:t>
      </w:r>
    </w:p>
    <w:p w14:paraId="4A2DB38D" w14:textId="7650856B" w:rsidR="000F4392" w:rsidRPr="00AF708C" w:rsidRDefault="000679EF" w:rsidP="00AF708C">
      <w:pPr>
        <w:pStyle w:val="ListParagraph"/>
        <w:numPr>
          <w:ilvl w:val="0"/>
          <w:numId w:val="8"/>
        </w:numPr>
        <w:spacing w:line="360" w:lineRule="auto"/>
        <w:jc w:val="both"/>
        <w:rPr>
          <w:rFonts w:ascii="Arial" w:hAnsi="Arial" w:cs="Arial"/>
          <w:color w:val="0D0D0D" w:themeColor="text1" w:themeTint="F2"/>
          <w:sz w:val="24"/>
          <w:szCs w:val="24"/>
        </w:rPr>
      </w:pPr>
      <w:r w:rsidRPr="00AF708C">
        <w:rPr>
          <w:rFonts w:ascii="Arial" w:hAnsi="Arial" w:cs="Arial"/>
          <w:color w:val="0D0D0D" w:themeColor="text1" w:themeTint="F2"/>
          <w:sz w:val="24"/>
          <w:szCs w:val="24"/>
        </w:rPr>
        <w:t>It provides children and young people to mix with other children.</w:t>
      </w:r>
    </w:p>
    <w:p w14:paraId="50F64949" w14:textId="7C750EBA" w:rsidR="00D97E6E" w:rsidRPr="00AF708C" w:rsidRDefault="000679EF" w:rsidP="00AF708C">
      <w:pPr>
        <w:pStyle w:val="ListParagraph"/>
        <w:numPr>
          <w:ilvl w:val="0"/>
          <w:numId w:val="8"/>
        </w:numPr>
        <w:spacing w:line="360" w:lineRule="auto"/>
        <w:jc w:val="both"/>
        <w:rPr>
          <w:rFonts w:ascii="Arial" w:hAnsi="Arial" w:cs="Arial"/>
          <w:color w:val="0D0D0D" w:themeColor="text1" w:themeTint="F2"/>
          <w:sz w:val="24"/>
          <w:szCs w:val="24"/>
        </w:rPr>
      </w:pPr>
      <w:r w:rsidRPr="00AF708C">
        <w:rPr>
          <w:rFonts w:ascii="Arial" w:hAnsi="Arial" w:cs="Arial"/>
          <w:color w:val="0D0D0D" w:themeColor="text1" w:themeTint="F2"/>
          <w:sz w:val="24"/>
          <w:szCs w:val="24"/>
        </w:rPr>
        <w:t>Creates opportu</w:t>
      </w:r>
      <w:r w:rsidR="00D97E6E" w:rsidRPr="00AF708C">
        <w:rPr>
          <w:rFonts w:ascii="Arial" w:hAnsi="Arial" w:cs="Arial"/>
          <w:color w:val="0D0D0D" w:themeColor="text1" w:themeTint="F2"/>
          <w:sz w:val="24"/>
          <w:szCs w:val="24"/>
        </w:rPr>
        <w:t>nities to develop social skills.</w:t>
      </w:r>
    </w:p>
    <w:p w14:paraId="583B6EF3" w14:textId="25FD97E0" w:rsidR="000679EF" w:rsidRDefault="00B32869" w:rsidP="00AF708C">
      <w:pPr>
        <w:pStyle w:val="ListParagraph"/>
        <w:spacing w:line="360" w:lineRule="auto"/>
        <w:jc w:val="both"/>
        <w:rPr>
          <w:rStyle w:val="Hyperlink"/>
          <w:rFonts w:ascii="Arial" w:hAnsi="Arial" w:cs="Arial"/>
          <w:b/>
          <w:bCs/>
          <w:color w:val="0D0D0D" w:themeColor="text1" w:themeTint="F2"/>
          <w:sz w:val="24"/>
          <w:szCs w:val="24"/>
        </w:rPr>
      </w:pPr>
      <w:hyperlink r:id="rId9" w:history="1">
        <w:r w:rsidR="00CC7463" w:rsidRPr="00AF708C">
          <w:rPr>
            <w:rStyle w:val="Hyperlink"/>
            <w:rFonts w:ascii="Arial" w:hAnsi="Arial" w:cs="Arial"/>
            <w:b/>
            <w:bCs/>
            <w:color w:val="0D0D0D" w:themeColor="text1" w:themeTint="F2"/>
            <w:sz w:val="24"/>
            <w:szCs w:val="24"/>
          </w:rPr>
          <w:t>https://www.playengland.org.uk/about-us/why-play-is-important/</w:t>
        </w:r>
      </w:hyperlink>
    </w:p>
    <w:p w14:paraId="062FE4AB" w14:textId="179ED71E" w:rsidR="00CC7463" w:rsidRPr="00AF708C" w:rsidRDefault="00CC7463" w:rsidP="00AF708C">
      <w:pPr>
        <w:pStyle w:val="ListParagraph"/>
        <w:spacing w:line="360" w:lineRule="auto"/>
        <w:jc w:val="both"/>
        <w:rPr>
          <w:rFonts w:ascii="Arial" w:hAnsi="Arial" w:cs="Arial"/>
          <w:b/>
          <w:bCs/>
          <w:color w:val="0D0D0D" w:themeColor="text1" w:themeTint="F2"/>
          <w:sz w:val="24"/>
          <w:szCs w:val="24"/>
          <w:u w:val="single"/>
        </w:rPr>
      </w:pPr>
    </w:p>
    <w:p w14:paraId="24A5C2C0" w14:textId="77777777" w:rsidR="00CC7463" w:rsidRPr="00AF708C" w:rsidRDefault="00CC7463" w:rsidP="00AF708C">
      <w:pPr>
        <w:pStyle w:val="ListParagraph"/>
        <w:spacing w:line="360" w:lineRule="auto"/>
        <w:jc w:val="both"/>
        <w:rPr>
          <w:rFonts w:ascii="Arial" w:hAnsi="Arial" w:cs="Arial"/>
          <w:b/>
          <w:bCs/>
          <w:color w:val="0D0D0D" w:themeColor="text1" w:themeTint="F2"/>
          <w:sz w:val="24"/>
          <w:szCs w:val="24"/>
          <w:u w:val="single"/>
        </w:rPr>
      </w:pPr>
    </w:p>
    <w:p w14:paraId="33201B11" w14:textId="3C40FAFB" w:rsidR="00395A41" w:rsidRPr="001244EB" w:rsidRDefault="00395A41" w:rsidP="00AF708C">
      <w:pPr>
        <w:pStyle w:val="ListParagraph"/>
        <w:numPr>
          <w:ilvl w:val="0"/>
          <w:numId w:val="3"/>
        </w:numPr>
        <w:spacing w:line="360" w:lineRule="auto"/>
        <w:jc w:val="both"/>
        <w:rPr>
          <w:rFonts w:ascii="Arial" w:hAnsi="Arial" w:cs="Arial"/>
          <w:b/>
          <w:bCs/>
          <w:color w:val="0D0D0D" w:themeColor="text1" w:themeTint="F2"/>
          <w:sz w:val="24"/>
          <w:szCs w:val="24"/>
          <w:u w:val="single"/>
        </w:rPr>
      </w:pPr>
      <w:r w:rsidRPr="001244EB">
        <w:rPr>
          <w:rFonts w:ascii="Arial" w:hAnsi="Arial" w:cs="Arial"/>
          <w:b/>
          <w:bCs/>
          <w:color w:val="0D0D0D" w:themeColor="text1" w:themeTint="F2"/>
          <w:sz w:val="24"/>
          <w:szCs w:val="24"/>
          <w:u w:val="single"/>
        </w:rPr>
        <w:lastRenderedPageBreak/>
        <w:t>Play type – how does the play type support children’s holistic development?</w:t>
      </w:r>
    </w:p>
    <w:p w14:paraId="23E946ED" w14:textId="357B0107" w:rsidR="00861267" w:rsidRPr="00AF708C" w:rsidRDefault="00861267" w:rsidP="00AF708C">
      <w:pPr>
        <w:pStyle w:val="ListParagraph"/>
        <w:spacing w:line="360" w:lineRule="auto"/>
        <w:jc w:val="both"/>
        <w:rPr>
          <w:rFonts w:ascii="Arial" w:hAnsi="Arial" w:cs="Arial"/>
          <w:color w:val="0D0D0D" w:themeColor="text1" w:themeTint="F2"/>
          <w:sz w:val="24"/>
          <w:szCs w:val="24"/>
        </w:rPr>
      </w:pPr>
    </w:p>
    <w:p w14:paraId="34B52F66" w14:textId="7DD489DA" w:rsidR="007050E4" w:rsidRPr="00AF708C" w:rsidRDefault="007050E4" w:rsidP="00AF708C">
      <w:pPr>
        <w:pStyle w:val="ListParagraph"/>
        <w:spacing w:line="360" w:lineRule="auto"/>
        <w:jc w:val="both"/>
        <w:rPr>
          <w:rFonts w:ascii="Arial" w:hAnsi="Arial" w:cs="Arial"/>
          <w:b/>
          <w:bCs/>
          <w:color w:val="0D0D0D" w:themeColor="text1" w:themeTint="F2"/>
          <w:sz w:val="24"/>
          <w:szCs w:val="24"/>
        </w:rPr>
      </w:pPr>
      <w:r w:rsidRPr="00AF708C">
        <w:rPr>
          <w:rFonts w:ascii="Arial" w:hAnsi="Arial" w:cs="Arial"/>
          <w:bCs/>
          <w:color w:val="0D0D0D" w:themeColor="text1" w:themeTint="F2"/>
          <w:sz w:val="24"/>
          <w:szCs w:val="24"/>
        </w:rPr>
        <w:t>The child’s holistic development is the concept that sees all children as a whole person</w:t>
      </w:r>
      <w:r w:rsidR="00093748" w:rsidRPr="00AF708C">
        <w:rPr>
          <w:rFonts w:ascii="Arial" w:hAnsi="Arial" w:cs="Arial"/>
          <w:bCs/>
          <w:color w:val="0D0D0D" w:themeColor="text1" w:themeTint="F2"/>
          <w:sz w:val="24"/>
          <w:szCs w:val="24"/>
        </w:rPr>
        <w:t xml:space="preserve"> (Sussex Forest School, 2020)</w:t>
      </w:r>
      <w:r w:rsidRPr="00AF708C">
        <w:rPr>
          <w:rFonts w:ascii="Arial" w:hAnsi="Arial" w:cs="Arial"/>
          <w:bCs/>
          <w:color w:val="0D0D0D" w:themeColor="text1" w:themeTint="F2"/>
          <w:sz w:val="24"/>
          <w:szCs w:val="24"/>
        </w:rPr>
        <w:t>. Play i</w:t>
      </w:r>
      <w:r w:rsidR="00093748" w:rsidRPr="00AF708C">
        <w:rPr>
          <w:rFonts w:ascii="Arial" w:hAnsi="Arial" w:cs="Arial"/>
          <w:bCs/>
          <w:color w:val="0D0D0D" w:themeColor="text1" w:themeTint="F2"/>
          <w:sz w:val="24"/>
          <w:szCs w:val="24"/>
        </w:rPr>
        <w:t>s extremely valuable to a child because</w:t>
      </w:r>
      <w:r w:rsidRPr="00AF708C">
        <w:rPr>
          <w:rFonts w:ascii="Arial" w:hAnsi="Arial" w:cs="Arial"/>
          <w:bCs/>
          <w:color w:val="0D0D0D" w:themeColor="text1" w:themeTint="F2"/>
          <w:sz w:val="24"/>
          <w:szCs w:val="24"/>
        </w:rPr>
        <w:t xml:space="preserve"> it contributes towards the whole development of th</w:t>
      </w:r>
      <w:r w:rsidR="00093748" w:rsidRPr="00AF708C">
        <w:rPr>
          <w:rFonts w:ascii="Arial" w:hAnsi="Arial" w:cs="Arial"/>
          <w:bCs/>
          <w:color w:val="0D0D0D" w:themeColor="text1" w:themeTint="F2"/>
          <w:sz w:val="24"/>
          <w:szCs w:val="24"/>
        </w:rPr>
        <w:t>e child</w:t>
      </w:r>
      <w:r w:rsidRPr="00AF708C">
        <w:rPr>
          <w:rFonts w:ascii="Arial" w:hAnsi="Arial" w:cs="Arial"/>
          <w:bCs/>
          <w:color w:val="0D0D0D" w:themeColor="text1" w:themeTint="F2"/>
          <w:sz w:val="24"/>
          <w:szCs w:val="24"/>
        </w:rPr>
        <w:t xml:space="preserve">. When children are </w:t>
      </w:r>
      <w:proofErr w:type="gramStart"/>
      <w:r w:rsidRPr="00AF708C">
        <w:rPr>
          <w:rFonts w:ascii="Arial" w:hAnsi="Arial" w:cs="Arial"/>
          <w:bCs/>
          <w:color w:val="0D0D0D" w:themeColor="text1" w:themeTint="F2"/>
          <w:sz w:val="24"/>
          <w:szCs w:val="24"/>
        </w:rPr>
        <w:t>playing</w:t>
      </w:r>
      <w:proofErr w:type="gramEnd"/>
      <w:r w:rsidRPr="00AF708C">
        <w:rPr>
          <w:rFonts w:ascii="Arial" w:hAnsi="Arial" w:cs="Arial"/>
          <w:bCs/>
          <w:color w:val="0D0D0D" w:themeColor="text1" w:themeTint="F2"/>
          <w:sz w:val="24"/>
          <w:szCs w:val="24"/>
        </w:rPr>
        <w:t xml:space="preserve"> they will benefit, physically, intellectually, linguistically, emotionally, socially, culturally and behaviourally (WJEC, 2019). </w:t>
      </w:r>
      <w:r w:rsidRPr="00AF708C">
        <w:rPr>
          <w:rFonts w:ascii="Arial" w:hAnsi="Arial" w:cs="Arial"/>
          <w:b/>
          <w:bCs/>
          <w:color w:val="0D0D0D" w:themeColor="text1" w:themeTint="F2"/>
          <w:sz w:val="24"/>
          <w:szCs w:val="24"/>
        </w:rPr>
        <w:t xml:space="preserve"> </w:t>
      </w:r>
    </w:p>
    <w:p w14:paraId="7C63328A" w14:textId="79E49CE0" w:rsidR="00497DBB" w:rsidRPr="00AF708C" w:rsidRDefault="00093748" w:rsidP="00AF708C">
      <w:pPr>
        <w:pStyle w:val="ListParagraph"/>
        <w:spacing w:line="360" w:lineRule="auto"/>
        <w:jc w:val="both"/>
        <w:rPr>
          <w:rFonts w:ascii="Arial" w:hAnsi="Arial" w:cs="Arial"/>
          <w:bCs/>
          <w:color w:val="0D0D0D" w:themeColor="text1" w:themeTint="F2"/>
          <w:sz w:val="24"/>
          <w:szCs w:val="24"/>
        </w:rPr>
      </w:pPr>
      <w:r w:rsidRPr="00AF708C">
        <w:rPr>
          <w:rFonts w:ascii="Arial" w:hAnsi="Arial" w:cs="Arial"/>
          <w:bCs/>
          <w:color w:val="0D0D0D" w:themeColor="text1" w:themeTint="F2"/>
          <w:sz w:val="24"/>
          <w:szCs w:val="24"/>
        </w:rPr>
        <w:t xml:space="preserve">The Foundation Phase </w:t>
      </w:r>
      <w:r w:rsidR="00497DBB" w:rsidRPr="00AF708C">
        <w:rPr>
          <w:rFonts w:ascii="Arial" w:hAnsi="Arial" w:cs="Arial"/>
          <w:bCs/>
          <w:color w:val="0D0D0D" w:themeColor="text1" w:themeTint="F2"/>
          <w:sz w:val="24"/>
          <w:szCs w:val="24"/>
        </w:rPr>
        <w:t xml:space="preserve">framework provides a range of opportunities for children to achieve holistic development, through providing a </w:t>
      </w:r>
      <w:r w:rsidR="00203056" w:rsidRPr="00AF708C">
        <w:rPr>
          <w:rFonts w:ascii="Arial" w:hAnsi="Arial" w:cs="Arial"/>
          <w:bCs/>
          <w:color w:val="0D0D0D" w:themeColor="text1" w:themeTint="F2"/>
          <w:sz w:val="24"/>
          <w:szCs w:val="24"/>
        </w:rPr>
        <w:t>curriculum, which</w:t>
      </w:r>
      <w:r w:rsidR="00497DBB" w:rsidRPr="00AF708C">
        <w:rPr>
          <w:rFonts w:ascii="Arial" w:hAnsi="Arial" w:cs="Arial"/>
          <w:bCs/>
          <w:color w:val="0D0D0D" w:themeColor="text1" w:themeTint="F2"/>
          <w:sz w:val="24"/>
          <w:szCs w:val="24"/>
        </w:rPr>
        <w:t xml:space="preserve"> focuses on the needs of each child as an individual. It also considers children’s experiences and their existing knowledge. The areas of the curriculum that the Foundation Phase Framework covers is: </w:t>
      </w:r>
      <w:r w:rsidR="00497DBB" w:rsidRPr="00AF708C">
        <w:rPr>
          <w:rFonts w:ascii="Arial" w:hAnsi="Arial" w:cs="Arial"/>
          <w:bCs/>
          <w:color w:val="0D0D0D" w:themeColor="text1" w:themeTint="F2"/>
          <w:sz w:val="24"/>
          <w:szCs w:val="24"/>
        </w:rPr>
        <w:br/>
        <w:t>- Personal and Social Development, Well-being and Cultural Diversity</w:t>
      </w:r>
      <w:r w:rsidR="00497DBB" w:rsidRPr="00AF708C">
        <w:rPr>
          <w:rFonts w:ascii="Arial" w:hAnsi="Arial" w:cs="Arial"/>
          <w:bCs/>
          <w:color w:val="0D0D0D" w:themeColor="text1" w:themeTint="F2"/>
          <w:sz w:val="24"/>
          <w:szCs w:val="24"/>
        </w:rPr>
        <w:br/>
        <w:t>- Language, Literacy and Communication Skills</w:t>
      </w:r>
      <w:r w:rsidR="00497DBB" w:rsidRPr="00AF708C">
        <w:rPr>
          <w:rFonts w:ascii="Arial" w:hAnsi="Arial" w:cs="Arial"/>
          <w:bCs/>
          <w:color w:val="0D0D0D" w:themeColor="text1" w:themeTint="F2"/>
          <w:sz w:val="24"/>
          <w:szCs w:val="24"/>
        </w:rPr>
        <w:br/>
        <w:t>- Knowledge and Understanding of the World</w:t>
      </w:r>
    </w:p>
    <w:p w14:paraId="38B59613" w14:textId="77777777" w:rsidR="00BB6C59" w:rsidRPr="00AF708C" w:rsidRDefault="00497DBB" w:rsidP="00AF708C">
      <w:pPr>
        <w:pStyle w:val="ListParagraph"/>
        <w:spacing w:line="360" w:lineRule="auto"/>
        <w:jc w:val="both"/>
        <w:rPr>
          <w:rFonts w:ascii="Arial" w:hAnsi="Arial" w:cs="Arial"/>
          <w:bCs/>
          <w:color w:val="0D0D0D" w:themeColor="text1" w:themeTint="F2"/>
          <w:sz w:val="24"/>
          <w:szCs w:val="24"/>
        </w:rPr>
      </w:pPr>
      <w:r w:rsidRPr="00AF708C">
        <w:rPr>
          <w:rFonts w:ascii="Arial" w:hAnsi="Arial" w:cs="Arial"/>
          <w:bCs/>
          <w:color w:val="0D0D0D" w:themeColor="text1" w:themeTint="F2"/>
          <w:sz w:val="24"/>
          <w:szCs w:val="24"/>
        </w:rPr>
        <w:t>- Physical Development</w:t>
      </w:r>
      <w:r w:rsidRPr="00AF708C">
        <w:rPr>
          <w:rFonts w:ascii="Arial" w:hAnsi="Arial" w:cs="Arial"/>
          <w:bCs/>
          <w:color w:val="0D0D0D" w:themeColor="text1" w:themeTint="F2"/>
          <w:sz w:val="24"/>
          <w:szCs w:val="24"/>
        </w:rPr>
        <w:br/>
        <w:t>- Creative Development</w:t>
      </w:r>
      <w:r w:rsidRPr="00AF708C">
        <w:rPr>
          <w:rFonts w:ascii="Arial" w:hAnsi="Arial" w:cs="Arial"/>
          <w:bCs/>
          <w:color w:val="0D0D0D" w:themeColor="text1" w:themeTint="F2"/>
          <w:sz w:val="24"/>
          <w:szCs w:val="24"/>
        </w:rPr>
        <w:br/>
        <w:t>- Mathematical Development</w:t>
      </w:r>
      <w:r w:rsidRPr="00AF708C">
        <w:rPr>
          <w:rFonts w:ascii="Arial" w:hAnsi="Arial" w:cs="Arial"/>
          <w:bCs/>
          <w:color w:val="0D0D0D" w:themeColor="text1" w:themeTint="F2"/>
          <w:sz w:val="24"/>
          <w:szCs w:val="24"/>
        </w:rPr>
        <w:br/>
        <w:t>- Welsh Language Development (Welsh Government, 2019)</w:t>
      </w:r>
    </w:p>
    <w:p w14:paraId="45915940" w14:textId="5035CA20" w:rsidR="00203056" w:rsidRPr="00AF708C" w:rsidRDefault="00BB6C59" w:rsidP="00AF708C">
      <w:pPr>
        <w:pStyle w:val="ListParagraph"/>
        <w:spacing w:line="360" w:lineRule="auto"/>
        <w:jc w:val="both"/>
        <w:rPr>
          <w:rFonts w:ascii="Arial" w:hAnsi="Arial" w:cs="Arial"/>
          <w:bCs/>
          <w:color w:val="0D0D0D" w:themeColor="text1" w:themeTint="F2"/>
          <w:sz w:val="24"/>
          <w:szCs w:val="24"/>
        </w:rPr>
      </w:pPr>
      <w:r w:rsidRPr="00AF708C">
        <w:rPr>
          <w:rFonts w:ascii="Arial" w:hAnsi="Arial" w:cs="Arial"/>
          <w:bCs/>
          <w:color w:val="0D0D0D" w:themeColor="text1" w:themeTint="F2"/>
          <w:sz w:val="24"/>
          <w:szCs w:val="24"/>
        </w:rPr>
        <w:t xml:space="preserve">There are many different types of play that support the child’s holistic </w:t>
      </w:r>
      <w:r w:rsidR="00804DBC" w:rsidRPr="00AF708C">
        <w:rPr>
          <w:rFonts w:ascii="Arial" w:hAnsi="Arial" w:cs="Arial"/>
          <w:bCs/>
          <w:color w:val="0D0D0D" w:themeColor="text1" w:themeTint="F2"/>
          <w:sz w:val="24"/>
          <w:szCs w:val="24"/>
        </w:rPr>
        <w:t>development,</w:t>
      </w:r>
      <w:r w:rsidRPr="00AF708C">
        <w:rPr>
          <w:rFonts w:ascii="Arial" w:hAnsi="Arial" w:cs="Arial"/>
          <w:bCs/>
          <w:color w:val="0D0D0D" w:themeColor="text1" w:themeTint="F2"/>
          <w:sz w:val="24"/>
          <w:szCs w:val="24"/>
        </w:rPr>
        <w:t xml:space="preserve"> and these are: </w:t>
      </w:r>
      <w:r w:rsidRPr="00AF708C">
        <w:rPr>
          <w:rFonts w:ascii="Arial" w:hAnsi="Arial" w:cs="Arial"/>
          <w:bCs/>
          <w:color w:val="0D0D0D" w:themeColor="text1" w:themeTint="F2"/>
          <w:sz w:val="24"/>
          <w:szCs w:val="24"/>
        </w:rPr>
        <w:br/>
        <w:t xml:space="preserve">- Creative play, this gives children the opportunity to develop with themselves and to express themselves using materials. </w:t>
      </w:r>
      <w:r w:rsidR="00804DBC" w:rsidRPr="00AF708C">
        <w:rPr>
          <w:rFonts w:ascii="Arial" w:hAnsi="Arial" w:cs="Arial"/>
          <w:bCs/>
          <w:color w:val="0D0D0D" w:themeColor="text1" w:themeTint="F2"/>
          <w:sz w:val="24"/>
          <w:szCs w:val="24"/>
        </w:rPr>
        <w:t>Creative play</w:t>
      </w:r>
      <w:r w:rsidRPr="00AF708C">
        <w:rPr>
          <w:rFonts w:ascii="Arial" w:hAnsi="Arial" w:cs="Arial"/>
          <w:bCs/>
          <w:color w:val="0D0D0D" w:themeColor="text1" w:themeTint="F2"/>
          <w:sz w:val="24"/>
          <w:szCs w:val="24"/>
        </w:rPr>
        <w:t xml:space="preserve"> gives children the opportunity to practice their physical skills and coordination, social skills, develop relationships with others, build confidence, develop cognitive skills to help develop ideas of different things to create as well as understanding new concepts and language skills. Through creating creative play activities teachers </w:t>
      </w:r>
      <w:proofErr w:type="gramStart"/>
      <w:r w:rsidRPr="00AF708C">
        <w:rPr>
          <w:rFonts w:ascii="Arial" w:hAnsi="Arial" w:cs="Arial"/>
          <w:bCs/>
          <w:color w:val="0D0D0D" w:themeColor="text1" w:themeTint="F2"/>
          <w:sz w:val="24"/>
          <w:szCs w:val="24"/>
        </w:rPr>
        <w:t xml:space="preserve">are able </w:t>
      </w:r>
      <w:r w:rsidR="00F04818" w:rsidRPr="00AF708C">
        <w:rPr>
          <w:rFonts w:ascii="Arial" w:hAnsi="Arial" w:cs="Arial"/>
          <w:bCs/>
          <w:color w:val="0D0D0D" w:themeColor="text1" w:themeTint="F2"/>
          <w:sz w:val="24"/>
          <w:szCs w:val="24"/>
        </w:rPr>
        <w:t>to</w:t>
      </w:r>
      <w:proofErr w:type="gramEnd"/>
      <w:r w:rsidR="00F04818" w:rsidRPr="00AF708C">
        <w:rPr>
          <w:rFonts w:ascii="Arial" w:hAnsi="Arial" w:cs="Arial"/>
          <w:bCs/>
          <w:color w:val="0D0D0D" w:themeColor="text1" w:themeTint="F2"/>
          <w:sz w:val="24"/>
          <w:szCs w:val="24"/>
        </w:rPr>
        <w:t xml:space="preserve"> see</w:t>
      </w:r>
      <w:r w:rsidR="00367F4D" w:rsidRPr="00AF708C">
        <w:rPr>
          <w:rFonts w:ascii="Arial" w:hAnsi="Arial" w:cs="Arial"/>
          <w:bCs/>
          <w:color w:val="0D0D0D" w:themeColor="text1" w:themeTint="F2"/>
          <w:sz w:val="24"/>
          <w:szCs w:val="24"/>
        </w:rPr>
        <w:t xml:space="preserve"> the stage of the child’s development with regards to their fine motor skills by looking at pictures or paintings they have done this also help the member of staff to understand what they child understands about themselves such as are they aware of drawing legs, arms, body.</w:t>
      </w:r>
      <w:r w:rsidRPr="00AF708C">
        <w:rPr>
          <w:rFonts w:ascii="Arial" w:hAnsi="Arial" w:cs="Arial"/>
          <w:bCs/>
          <w:color w:val="0D0D0D" w:themeColor="text1" w:themeTint="F2"/>
          <w:sz w:val="24"/>
          <w:szCs w:val="24"/>
        </w:rPr>
        <w:br/>
        <w:t>- Physical Play</w:t>
      </w:r>
      <w:r w:rsidR="00367F4D" w:rsidRPr="00AF708C">
        <w:rPr>
          <w:rFonts w:ascii="Arial" w:hAnsi="Arial" w:cs="Arial"/>
          <w:bCs/>
          <w:color w:val="0D0D0D" w:themeColor="text1" w:themeTint="F2"/>
          <w:sz w:val="24"/>
          <w:szCs w:val="24"/>
        </w:rPr>
        <w:t xml:space="preserve">, this is when children play by exercising and using large </w:t>
      </w:r>
      <w:r w:rsidR="00367F4D" w:rsidRPr="00AF708C">
        <w:rPr>
          <w:rFonts w:ascii="Arial" w:hAnsi="Arial" w:cs="Arial"/>
          <w:bCs/>
          <w:color w:val="0D0D0D" w:themeColor="text1" w:themeTint="F2"/>
          <w:sz w:val="24"/>
          <w:szCs w:val="24"/>
        </w:rPr>
        <w:lastRenderedPageBreak/>
        <w:t xml:space="preserve">muscles. This is important to help maintain and promote children’s health as well as connecting to every other aspect of the child’s development. </w:t>
      </w:r>
      <w:r w:rsidR="00F04818" w:rsidRPr="00AF708C">
        <w:rPr>
          <w:rFonts w:ascii="Arial" w:hAnsi="Arial" w:cs="Arial"/>
          <w:bCs/>
          <w:color w:val="0D0D0D" w:themeColor="text1" w:themeTint="F2"/>
          <w:sz w:val="24"/>
          <w:szCs w:val="24"/>
        </w:rPr>
        <w:t>Physical play</w:t>
      </w:r>
      <w:r w:rsidR="00367F4D" w:rsidRPr="00AF708C">
        <w:rPr>
          <w:rFonts w:ascii="Arial" w:hAnsi="Arial" w:cs="Arial"/>
          <w:bCs/>
          <w:color w:val="0D0D0D" w:themeColor="text1" w:themeTint="F2"/>
          <w:sz w:val="24"/>
          <w:szCs w:val="24"/>
        </w:rPr>
        <w:t xml:space="preserve"> helps the child’s brain activity because they are getting fresh air and physical exercise. They begin to learn about senses pace, special awareness, height, weight and the surrounding environment.</w:t>
      </w:r>
      <w:r w:rsidR="00804DBC">
        <w:rPr>
          <w:rFonts w:ascii="Arial" w:hAnsi="Arial" w:cs="Arial"/>
          <w:bCs/>
          <w:color w:val="0D0D0D" w:themeColor="text1" w:themeTint="F2"/>
          <w:sz w:val="24"/>
          <w:szCs w:val="24"/>
        </w:rPr>
        <w:t xml:space="preserve"> </w:t>
      </w:r>
      <w:r w:rsidR="00367F4D" w:rsidRPr="00AF708C">
        <w:rPr>
          <w:rFonts w:ascii="Arial" w:hAnsi="Arial" w:cs="Arial"/>
          <w:bCs/>
          <w:color w:val="0D0D0D" w:themeColor="text1" w:themeTint="F2"/>
          <w:sz w:val="24"/>
          <w:szCs w:val="24"/>
        </w:rPr>
        <w:t xml:space="preserve">Physical </w:t>
      </w:r>
      <w:r w:rsidR="00F04818" w:rsidRPr="00AF708C">
        <w:rPr>
          <w:rFonts w:ascii="Arial" w:hAnsi="Arial" w:cs="Arial"/>
          <w:bCs/>
          <w:color w:val="0D0D0D" w:themeColor="text1" w:themeTint="F2"/>
          <w:sz w:val="24"/>
          <w:szCs w:val="24"/>
        </w:rPr>
        <w:t>play also</w:t>
      </w:r>
      <w:r w:rsidR="00367F4D" w:rsidRPr="00AF708C">
        <w:rPr>
          <w:rFonts w:ascii="Arial" w:hAnsi="Arial" w:cs="Arial"/>
          <w:bCs/>
          <w:color w:val="0D0D0D" w:themeColor="text1" w:themeTint="F2"/>
          <w:sz w:val="24"/>
          <w:szCs w:val="24"/>
        </w:rPr>
        <w:t xml:space="preserve"> helps to develop balance and coordination and gives children the opportunity to release energy giving them a sense of freedom, adventure as well as giving them opportunity to explore safely developing their</w:t>
      </w:r>
      <w:r w:rsidR="0044231B" w:rsidRPr="00AF708C">
        <w:rPr>
          <w:rFonts w:ascii="Arial" w:hAnsi="Arial" w:cs="Arial"/>
          <w:bCs/>
          <w:color w:val="0D0D0D" w:themeColor="text1" w:themeTint="F2"/>
          <w:sz w:val="24"/>
          <w:szCs w:val="24"/>
        </w:rPr>
        <w:t xml:space="preserve"> </w:t>
      </w:r>
      <w:r w:rsidR="00367F4D" w:rsidRPr="00AF708C">
        <w:rPr>
          <w:rFonts w:ascii="Arial" w:hAnsi="Arial" w:cs="Arial"/>
          <w:bCs/>
          <w:color w:val="0D0D0D" w:themeColor="text1" w:themeTint="F2"/>
          <w:sz w:val="24"/>
          <w:szCs w:val="24"/>
        </w:rPr>
        <w:t>self-confidence.</w:t>
      </w:r>
      <w:r w:rsidRPr="00AF708C">
        <w:rPr>
          <w:rFonts w:ascii="Arial" w:hAnsi="Arial" w:cs="Arial"/>
          <w:bCs/>
          <w:color w:val="0D0D0D" w:themeColor="text1" w:themeTint="F2"/>
          <w:sz w:val="24"/>
          <w:szCs w:val="24"/>
        </w:rPr>
        <w:br/>
        <w:t>- Imaginative play</w:t>
      </w:r>
      <w:r w:rsidR="00367F4D" w:rsidRPr="00AF708C">
        <w:rPr>
          <w:rFonts w:ascii="Arial" w:hAnsi="Arial" w:cs="Arial"/>
          <w:bCs/>
          <w:color w:val="0D0D0D" w:themeColor="text1" w:themeTint="F2"/>
          <w:sz w:val="24"/>
          <w:szCs w:val="24"/>
        </w:rPr>
        <w:t xml:space="preserve">, supports children in thinking for themselves creating new games and situations, giving them the opportunity to act out their emotions and feelings by speaking to toys, teddy’s or objects. Imaginative play can have a huge impact on children’s language and communication </w:t>
      </w:r>
      <w:proofErr w:type="gramStart"/>
      <w:r w:rsidR="00367F4D" w:rsidRPr="00AF708C">
        <w:rPr>
          <w:rFonts w:ascii="Arial" w:hAnsi="Arial" w:cs="Arial"/>
          <w:bCs/>
          <w:color w:val="0D0D0D" w:themeColor="text1" w:themeTint="F2"/>
          <w:sz w:val="24"/>
          <w:szCs w:val="24"/>
        </w:rPr>
        <w:t>skills</w:t>
      </w:r>
      <w:proofErr w:type="gramEnd"/>
      <w:r w:rsidR="00367F4D" w:rsidRPr="00AF708C">
        <w:rPr>
          <w:rFonts w:ascii="Arial" w:hAnsi="Arial" w:cs="Arial"/>
          <w:bCs/>
          <w:color w:val="0D0D0D" w:themeColor="text1" w:themeTint="F2"/>
          <w:sz w:val="24"/>
          <w:szCs w:val="24"/>
        </w:rPr>
        <w:t xml:space="preserve"> and it is also connect to the other aspects of the child’s development such as physical, emotional, social and intellectual.  There are many types of imaginative play and this includes, role play, playing house, pretend play, acting out things they have seen or experienced themselves.</w:t>
      </w:r>
      <w:r w:rsidRPr="00AF708C">
        <w:rPr>
          <w:rFonts w:ascii="Arial" w:hAnsi="Arial" w:cs="Arial"/>
          <w:bCs/>
          <w:color w:val="0D0D0D" w:themeColor="text1" w:themeTint="F2"/>
          <w:sz w:val="24"/>
          <w:szCs w:val="24"/>
        </w:rPr>
        <w:br/>
        <w:t>- Manual Play</w:t>
      </w:r>
      <w:r w:rsidR="00367F4D" w:rsidRPr="00AF708C">
        <w:rPr>
          <w:rFonts w:ascii="Arial" w:hAnsi="Arial" w:cs="Arial"/>
          <w:bCs/>
          <w:color w:val="0D0D0D" w:themeColor="text1" w:themeTint="F2"/>
          <w:sz w:val="24"/>
          <w:szCs w:val="24"/>
        </w:rPr>
        <w:t>, this uses fine motor skills fitting things together building towers with blocks doing jigsaws this can help support children with their confidence because they are problem solving it also helps them to learn to play cooperative developing their social development</w:t>
      </w:r>
      <w:r w:rsidR="00804DBC">
        <w:rPr>
          <w:rFonts w:ascii="Arial" w:hAnsi="Arial" w:cs="Arial"/>
          <w:bCs/>
          <w:color w:val="0D0D0D" w:themeColor="text1" w:themeTint="F2"/>
          <w:sz w:val="24"/>
          <w:szCs w:val="24"/>
        </w:rPr>
        <w:t>.</w:t>
      </w:r>
    </w:p>
    <w:p w14:paraId="1873A28B" w14:textId="6E6648E1" w:rsidR="00FB0EFF" w:rsidRPr="000758D8" w:rsidRDefault="00203056" w:rsidP="000758D8">
      <w:pPr>
        <w:pStyle w:val="ListParagraph"/>
        <w:numPr>
          <w:ilvl w:val="0"/>
          <w:numId w:val="9"/>
        </w:numPr>
        <w:spacing w:line="360" w:lineRule="auto"/>
        <w:jc w:val="both"/>
        <w:rPr>
          <w:rFonts w:ascii="Arial" w:hAnsi="Arial" w:cs="Arial"/>
          <w:bCs/>
          <w:color w:val="4472C4" w:themeColor="accent1"/>
          <w:sz w:val="24"/>
          <w:szCs w:val="24"/>
        </w:rPr>
      </w:pPr>
      <w:r w:rsidRPr="00AF708C">
        <w:rPr>
          <w:rFonts w:ascii="Arial" w:hAnsi="Arial" w:cs="Arial"/>
          <w:bCs/>
          <w:color w:val="0D0D0D" w:themeColor="text1" w:themeTint="F2"/>
          <w:sz w:val="24"/>
          <w:szCs w:val="24"/>
        </w:rPr>
        <w:t xml:space="preserve">Discovery through play. This gives children the opportunity to explore new things such as sand, water, stones and shells. Discovery through play helps the child to develop their creative skills because it gives them opportunity to explore and convey their own ideas freely. (WJEC, 2019). </w:t>
      </w:r>
    </w:p>
    <w:p w14:paraId="1A973793" w14:textId="77777777" w:rsidR="00FB0EFF" w:rsidRPr="00AF708C" w:rsidRDefault="00FB0EFF" w:rsidP="00AF708C">
      <w:pPr>
        <w:pStyle w:val="ListParagraph"/>
        <w:spacing w:line="360" w:lineRule="auto"/>
        <w:jc w:val="both"/>
        <w:rPr>
          <w:rFonts w:ascii="Arial" w:hAnsi="Arial" w:cs="Arial"/>
          <w:sz w:val="24"/>
          <w:szCs w:val="24"/>
        </w:rPr>
      </w:pPr>
    </w:p>
    <w:p w14:paraId="3CEEC5B1" w14:textId="46EF05A4" w:rsidR="00395A41" w:rsidRPr="00AF708C" w:rsidRDefault="00395A41" w:rsidP="00AF708C">
      <w:pPr>
        <w:spacing w:line="360" w:lineRule="auto"/>
        <w:jc w:val="both"/>
        <w:rPr>
          <w:rFonts w:ascii="Arial" w:hAnsi="Arial" w:cs="Arial"/>
          <w:b/>
          <w:bCs/>
          <w:sz w:val="24"/>
          <w:szCs w:val="24"/>
          <w:u w:val="single"/>
        </w:rPr>
      </w:pPr>
      <w:r w:rsidRPr="00AF708C">
        <w:rPr>
          <w:rFonts w:ascii="Arial" w:hAnsi="Arial" w:cs="Arial"/>
          <w:b/>
          <w:bCs/>
          <w:sz w:val="24"/>
          <w:szCs w:val="24"/>
          <w:u w:val="single"/>
        </w:rPr>
        <w:t xml:space="preserve">Section 2 </w:t>
      </w:r>
      <w:proofErr w:type="gramStart"/>
      <w:r w:rsidRPr="00AF708C">
        <w:rPr>
          <w:rFonts w:ascii="Arial" w:hAnsi="Arial" w:cs="Arial"/>
          <w:b/>
          <w:bCs/>
          <w:sz w:val="24"/>
          <w:szCs w:val="24"/>
          <w:u w:val="single"/>
        </w:rPr>
        <w:t xml:space="preserve">– </w:t>
      </w:r>
      <w:r w:rsidR="00905E01" w:rsidRPr="00AF708C">
        <w:rPr>
          <w:rFonts w:ascii="Arial" w:hAnsi="Arial" w:cs="Arial"/>
          <w:b/>
          <w:bCs/>
          <w:sz w:val="24"/>
          <w:szCs w:val="24"/>
          <w:u w:val="single"/>
        </w:rPr>
        <w:t>.</w:t>
      </w:r>
      <w:proofErr w:type="gramEnd"/>
      <w:r w:rsidR="00905E01" w:rsidRPr="00AF708C">
        <w:rPr>
          <w:rFonts w:ascii="Arial" w:hAnsi="Arial" w:cs="Arial"/>
          <w:b/>
          <w:bCs/>
          <w:sz w:val="24"/>
          <w:szCs w:val="24"/>
          <w:u w:val="single"/>
        </w:rPr>
        <w:t xml:space="preserve"> Evidence of a clear understanding of why exposing young children to risk is beneficial. (750 words)</w:t>
      </w:r>
    </w:p>
    <w:p w14:paraId="543EC778" w14:textId="60A9D1D3" w:rsidR="00203056" w:rsidRPr="00AF708C" w:rsidRDefault="00395A41" w:rsidP="00AF708C">
      <w:pPr>
        <w:pStyle w:val="ListParagraph"/>
        <w:numPr>
          <w:ilvl w:val="0"/>
          <w:numId w:val="4"/>
        </w:numPr>
        <w:spacing w:line="360" w:lineRule="auto"/>
        <w:jc w:val="both"/>
        <w:rPr>
          <w:rFonts w:ascii="Arial" w:hAnsi="Arial" w:cs="Arial"/>
          <w:sz w:val="24"/>
          <w:szCs w:val="24"/>
        </w:rPr>
      </w:pPr>
      <w:r w:rsidRPr="00AF708C">
        <w:rPr>
          <w:rFonts w:ascii="Arial" w:hAnsi="Arial" w:cs="Arial"/>
          <w:sz w:val="24"/>
          <w:szCs w:val="24"/>
        </w:rPr>
        <w:t>Why is risk beneficial for children?</w:t>
      </w:r>
      <w:r w:rsidR="00905E01" w:rsidRPr="00AF708C">
        <w:rPr>
          <w:rFonts w:ascii="Arial" w:hAnsi="Arial" w:cs="Arial"/>
          <w:sz w:val="24"/>
          <w:szCs w:val="24"/>
        </w:rPr>
        <w:t xml:space="preserve"> – for example building resilience.</w:t>
      </w:r>
    </w:p>
    <w:p w14:paraId="496C8CFE" w14:textId="1320AF40" w:rsidR="00FB0EFF" w:rsidRPr="00AF708C" w:rsidRDefault="00FB0EFF" w:rsidP="004D719D">
      <w:pPr>
        <w:pStyle w:val="NormalWeb"/>
        <w:shd w:val="clear" w:color="auto" w:fill="FFFFFF"/>
        <w:spacing w:before="0" w:beforeAutospacing="0" w:after="150" w:afterAutospacing="0" w:line="360" w:lineRule="auto"/>
        <w:ind w:left="720"/>
        <w:jc w:val="both"/>
        <w:rPr>
          <w:rFonts w:ascii="Arial" w:hAnsi="Arial" w:cs="Arial"/>
          <w:color w:val="000000" w:themeColor="text1"/>
        </w:rPr>
      </w:pPr>
      <w:r w:rsidRPr="00AF708C">
        <w:rPr>
          <w:rFonts w:ascii="Arial" w:hAnsi="Arial" w:cs="Arial"/>
          <w:color w:val="000000" w:themeColor="text1"/>
        </w:rPr>
        <w:t xml:space="preserve">It is </w:t>
      </w:r>
      <w:r w:rsidR="0089464F" w:rsidRPr="00AF708C">
        <w:rPr>
          <w:rFonts w:ascii="Arial" w:hAnsi="Arial" w:cs="Arial"/>
          <w:color w:val="000000" w:themeColor="text1"/>
        </w:rPr>
        <w:t>important that adults</w:t>
      </w:r>
      <w:r w:rsidRPr="00AF708C">
        <w:rPr>
          <w:rFonts w:ascii="Arial" w:hAnsi="Arial" w:cs="Arial"/>
          <w:color w:val="000000" w:themeColor="text1"/>
        </w:rPr>
        <w:t xml:space="preserve"> provide</w:t>
      </w:r>
      <w:r w:rsidR="0089464F" w:rsidRPr="00AF708C">
        <w:rPr>
          <w:rFonts w:ascii="Arial" w:hAnsi="Arial" w:cs="Arial"/>
          <w:color w:val="000000" w:themeColor="text1"/>
        </w:rPr>
        <w:t xml:space="preserve"> children with</w:t>
      </w:r>
      <w:r w:rsidRPr="00AF708C">
        <w:rPr>
          <w:rFonts w:ascii="Arial" w:hAnsi="Arial" w:cs="Arial"/>
          <w:color w:val="000000" w:themeColor="text1"/>
        </w:rPr>
        <w:t xml:space="preserve"> opportunities that include risk at a young age in order to </w:t>
      </w:r>
      <w:r w:rsidR="0089464F" w:rsidRPr="00AF708C">
        <w:rPr>
          <w:rFonts w:ascii="Arial" w:hAnsi="Arial" w:cs="Arial"/>
          <w:color w:val="000000" w:themeColor="text1"/>
        </w:rPr>
        <w:t>diminish</w:t>
      </w:r>
      <w:r w:rsidRPr="00AF708C">
        <w:rPr>
          <w:rFonts w:ascii="Arial" w:hAnsi="Arial" w:cs="Arial"/>
          <w:color w:val="000000" w:themeColor="text1"/>
        </w:rPr>
        <w:t xml:space="preserve"> or </w:t>
      </w:r>
      <w:r w:rsidR="0089464F" w:rsidRPr="00AF708C">
        <w:rPr>
          <w:rFonts w:ascii="Arial" w:hAnsi="Arial" w:cs="Arial"/>
          <w:color w:val="000000" w:themeColor="text1"/>
        </w:rPr>
        <w:t>avoid</w:t>
      </w:r>
      <w:r w:rsidRPr="00AF708C">
        <w:rPr>
          <w:rFonts w:ascii="Arial" w:hAnsi="Arial" w:cs="Arial"/>
          <w:color w:val="000000" w:themeColor="text1"/>
        </w:rPr>
        <w:t xml:space="preserve"> accidents as they get older. </w:t>
      </w:r>
      <w:r w:rsidR="0089464F" w:rsidRPr="00AF708C">
        <w:rPr>
          <w:rFonts w:ascii="Arial" w:hAnsi="Arial" w:cs="Arial"/>
          <w:color w:val="000000" w:themeColor="text1"/>
        </w:rPr>
        <w:t xml:space="preserve">Providing </w:t>
      </w:r>
      <w:r w:rsidRPr="00AF708C">
        <w:rPr>
          <w:rFonts w:ascii="Arial" w:hAnsi="Arial" w:cs="Arial"/>
          <w:color w:val="000000" w:themeColor="text1"/>
        </w:rPr>
        <w:t xml:space="preserve">such an environment </w:t>
      </w:r>
      <w:r w:rsidR="0089464F" w:rsidRPr="00AF708C">
        <w:rPr>
          <w:rFonts w:ascii="Arial" w:hAnsi="Arial" w:cs="Arial"/>
          <w:color w:val="000000" w:themeColor="text1"/>
        </w:rPr>
        <w:t>promotes</w:t>
      </w:r>
      <w:r w:rsidRPr="00AF708C">
        <w:rPr>
          <w:rFonts w:ascii="Arial" w:hAnsi="Arial" w:cs="Arial"/>
          <w:color w:val="000000" w:themeColor="text1"/>
        </w:rPr>
        <w:t xml:space="preserve"> the children to </w:t>
      </w:r>
      <w:r w:rsidR="0089464F" w:rsidRPr="00AF708C">
        <w:rPr>
          <w:rFonts w:ascii="Arial" w:hAnsi="Arial" w:cs="Arial"/>
          <w:color w:val="000000" w:themeColor="text1"/>
        </w:rPr>
        <w:t>grow</w:t>
      </w:r>
      <w:r w:rsidRPr="00AF708C">
        <w:rPr>
          <w:rFonts w:ascii="Arial" w:hAnsi="Arial" w:cs="Arial"/>
          <w:color w:val="000000" w:themeColor="text1"/>
        </w:rPr>
        <w:t xml:space="preserve"> physically and </w:t>
      </w:r>
      <w:r w:rsidR="0089464F" w:rsidRPr="00AF708C">
        <w:rPr>
          <w:rFonts w:ascii="Arial" w:hAnsi="Arial" w:cs="Arial"/>
          <w:color w:val="000000" w:themeColor="text1"/>
        </w:rPr>
        <w:t>psychologically</w:t>
      </w:r>
      <w:r w:rsidRPr="00AF708C">
        <w:rPr>
          <w:rFonts w:ascii="Arial" w:hAnsi="Arial" w:cs="Arial"/>
          <w:color w:val="000000" w:themeColor="text1"/>
        </w:rPr>
        <w:t xml:space="preserve"> as they challenge their </w:t>
      </w:r>
      <w:r w:rsidR="0089464F" w:rsidRPr="00AF708C">
        <w:rPr>
          <w:rFonts w:ascii="Arial" w:hAnsi="Arial" w:cs="Arial"/>
          <w:color w:val="000000" w:themeColor="text1"/>
        </w:rPr>
        <w:t>capabilities</w:t>
      </w:r>
      <w:r w:rsidRPr="00AF708C">
        <w:rPr>
          <w:rFonts w:ascii="Arial" w:hAnsi="Arial" w:cs="Arial"/>
          <w:color w:val="000000" w:themeColor="text1"/>
        </w:rPr>
        <w:t xml:space="preserve"> and gain pride in their </w:t>
      </w:r>
      <w:r w:rsidR="00580E2E" w:rsidRPr="00AF708C">
        <w:rPr>
          <w:rFonts w:ascii="Arial" w:hAnsi="Arial" w:cs="Arial"/>
          <w:color w:val="000000" w:themeColor="text1"/>
        </w:rPr>
        <w:lastRenderedPageBreak/>
        <w:t>accomplishments</w:t>
      </w:r>
      <w:r w:rsidRPr="00AF708C">
        <w:rPr>
          <w:rFonts w:ascii="Arial" w:hAnsi="Arial" w:cs="Arial"/>
          <w:color w:val="000000" w:themeColor="text1"/>
        </w:rPr>
        <w:t>.</w:t>
      </w:r>
      <w:r w:rsidR="004D719D">
        <w:rPr>
          <w:rFonts w:ascii="Arial" w:hAnsi="Arial" w:cs="Arial"/>
          <w:color w:val="000000" w:themeColor="text1"/>
        </w:rPr>
        <w:t xml:space="preserve"> </w:t>
      </w:r>
      <w:r w:rsidRPr="00AF708C">
        <w:rPr>
          <w:rFonts w:ascii="Arial" w:hAnsi="Arial" w:cs="Arial"/>
          <w:color w:val="000000" w:themeColor="text1"/>
        </w:rPr>
        <w:t>By taking ris</w:t>
      </w:r>
      <w:r w:rsidR="00580E2E" w:rsidRPr="00AF708C">
        <w:rPr>
          <w:rFonts w:ascii="Arial" w:hAnsi="Arial" w:cs="Arial"/>
          <w:color w:val="000000" w:themeColor="text1"/>
        </w:rPr>
        <w:t>k</w:t>
      </w:r>
      <w:r w:rsidRPr="00AF708C">
        <w:rPr>
          <w:rFonts w:ascii="Arial" w:hAnsi="Arial" w:cs="Arial"/>
          <w:color w:val="000000" w:themeColor="text1"/>
        </w:rPr>
        <w:t xml:space="preserve">, children will </w:t>
      </w:r>
      <w:r w:rsidR="00580E2E" w:rsidRPr="00AF708C">
        <w:rPr>
          <w:rFonts w:ascii="Arial" w:hAnsi="Arial" w:cs="Arial"/>
          <w:color w:val="000000" w:themeColor="text1"/>
        </w:rPr>
        <w:t>create</w:t>
      </w:r>
      <w:r w:rsidRPr="00AF708C">
        <w:rPr>
          <w:rFonts w:ascii="Arial" w:hAnsi="Arial" w:cs="Arial"/>
          <w:color w:val="000000" w:themeColor="text1"/>
        </w:rPr>
        <w:t xml:space="preserve"> positive outcomes which will </w:t>
      </w:r>
      <w:r w:rsidR="00580E2E" w:rsidRPr="00AF708C">
        <w:rPr>
          <w:rFonts w:ascii="Arial" w:hAnsi="Arial" w:cs="Arial"/>
          <w:color w:val="000000" w:themeColor="text1"/>
        </w:rPr>
        <w:t>aid</w:t>
      </w:r>
      <w:r w:rsidRPr="00AF708C">
        <w:rPr>
          <w:rFonts w:ascii="Arial" w:hAnsi="Arial" w:cs="Arial"/>
          <w:color w:val="000000" w:themeColor="text1"/>
        </w:rPr>
        <w:t xml:space="preserve"> them as they </w:t>
      </w:r>
      <w:r w:rsidR="00580E2E" w:rsidRPr="00AF708C">
        <w:rPr>
          <w:rFonts w:ascii="Arial" w:hAnsi="Arial" w:cs="Arial"/>
          <w:color w:val="000000" w:themeColor="text1"/>
        </w:rPr>
        <w:t>grow</w:t>
      </w:r>
      <w:r w:rsidRPr="00AF708C">
        <w:rPr>
          <w:rFonts w:ascii="Arial" w:hAnsi="Arial" w:cs="Arial"/>
          <w:color w:val="000000" w:themeColor="text1"/>
        </w:rPr>
        <w:t xml:space="preserve">. 'Positive outcomes' can </w:t>
      </w:r>
      <w:r w:rsidR="00580E2E" w:rsidRPr="00AF708C">
        <w:rPr>
          <w:rFonts w:ascii="Arial" w:hAnsi="Arial" w:cs="Arial"/>
          <w:color w:val="000000" w:themeColor="text1"/>
        </w:rPr>
        <w:t>involve</w:t>
      </w:r>
      <w:r w:rsidRPr="00AF708C">
        <w:rPr>
          <w:rFonts w:ascii="Arial" w:hAnsi="Arial" w:cs="Arial"/>
          <w:color w:val="000000" w:themeColor="text1"/>
        </w:rPr>
        <w:t xml:space="preserve"> </w:t>
      </w:r>
      <w:r w:rsidR="00580E2E" w:rsidRPr="00AF708C">
        <w:rPr>
          <w:rFonts w:ascii="Arial" w:hAnsi="Arial" w:cs="Arial"/>
          <w:color w:val="000000" w:themeColor="text1"/>
        </w:rPr>
        <w:t>wellbeing</w:t>
      </w:r>
      <w:r w:rsidRPr="00AF708C">
        <w:rPr>
          <w:rFonts w:ascii="Arial" w:hAnsi="Arial" w:cs="Arial"/>
          <w:color w:val="000000" w:themeColor="text1"/>
        </w:rPr>
        <w:t xml:space="preserve">, education, leisure, </w:t>
      </w:r>
      <w:r w:rsidR="00580E2E" w:rsidRPr="00AF708C">
        <w:rPr>
          <w:rFonts w:ascii="Arial" w:hAnsi="Arial" w:cs="Arial"/>
          <w:color w:val="000000" w:themeColor="text1"/>
        </w:rPr>
        <w:t>elevated</w:t>
      </w:r>
      <w:r w:rsidRPr="00AF708C">
        <w:rPr>
          <w:rFonts w:ascii="Arial" w:hAnsi="Arial" w:cs="Arial"/>
          <w:color w:val="000000" w:themeColor="text1"/>
        </w:rPr>
        <w:t xml:space="preserve"> levels of self-respect, </w:t>
      </w:r>
      <w:r w:rsidR="00580E2E" w:rsidRPr="00AF708C">
        <w:rPr>
          <w:rFonts w:ascii="Arial" w:hAnsi="Arial" w:cs="Arial"/>
          <w:color w:val="000000" w:themeColor="text1"/>
        </w:rPr>
        <w:t>encouraging</w:t>
      </w:r>
      <w:r w:rsidRPr="00AF708C">
        <w:rPr>
          <w:rFonts w:ascii="Arial" w:hAnsi="Arial" w:cs="Arial"/>
          <w:color w:val="000000" w:themeColor="text1"/>
        </w:rPr>
        <w:t xml:space="preserve"> image and children and young people's </w:t>
      </w:r>
      <w:r w:rsidR="00580E2E" w:rsidRPr="00AF708C">
        <w:rPr>
          <w:rFonts w:ascii="Arial" w:hAnsi="Arial" w:cs="Arial"/>
          <w:color w:val="000000" w:themeColor="text1"/>
        </w:rPr>
        <w:t>involvement</w:t>
      </w:r>
      <w:r w:rsidRPr="00AF708C">
        <w:rPr>
          <w:rFonts w:ascii="Arial" w:hAnsi="Arial" w:cs="Arial"/>
          <w:color w:val="000000" w:themeColor="text1"/>
        </w:rPr>
        <w:t xml:space="preserve"> within the</w:t>
      </w:r>
      <w:r w:rsidR="00476805" w:rsidRPr="00AF708C">
        <w:rPr>
          <w:rFonts w:ascii="Arial" w:hAnsi="Arial" w:cs="Arial"/>
          <w:color w:val="000000" w:themeColor="text1"/>
        </w:rPr>
        <w:t xml:space="preserve"> local</w:t>
      </w:r>
      <w:r w:rsidRPr="00AF708C">
        <w:rPr>
          <w:rFonts w:ascii="Arial" w:hAnsi="Arial" w:cs="Arial"/>
          <w:color w:val="000000" w:themeColor="text1"/>
        </w:rPr>
        <w:t xml:space="preserve"> community. As well as </w:t>
      </w:r>
      <w:r w:rsidR="00476805" w:rsidRPr="00AF708C">
        <w:rPr>
          <w:rFonts w:ascii="Arial" w:hAnsi="Arial" w:cs="Arial"/>
          <w:color w:val="000000" w:themeColor="text1"/>
        </w:rPr>
        <w:t>following</w:t>
      </w:r>
      <w:r w:rsidRPr="00AF708C">
        <w:rPr>
          <w:rFonts w:ascii="Arial" w:hAnsi="Arial" w:cs="Arial"/>
          <w:color w:val="000000" w:themeColor="text1"/>
        </w:rPr>
        <w:t xml:space="preserve"> the seven</w:t>
      </w:r>
      <w:r w:rsidR="00476805" w:rsidRPr="00AF708C">
        <w:rPr>
          <w:rFonts w:ascii="Arial" w:hAnsi="Arial" w:cs="Arial"/>
          <w:color w:val="000000" w:themeColor="text1"/>
        </w:rPr>
        <w:t xml:space="preserve"> main</w:t>
      </w:r>
      <w:r w:rsidRPr="00AF708C">
        <w:rPr>
          <w:rFonts w:ascii="Arial" w:hAnsi="Arial" w:cs="Arial"/>
          <w:color w:val="000000" w:themeColor="text1"/>
        </w:rPr>
        <w:t xml:space="preserve"> core aims </w:t>
      </w:r>
      <w:r w:rsidR="00476805" w:rsidRPr="00AF708C">
        <w:rPr>
          <w:rFonts w:ascii="Arial" w:hAnsi="Arial" w:cs="Arial"/>
          <w:color w:val="000000" w:themeColor="text1"/>
        </w:rPr>
        <w:t>centred</w:t>
      </w:r>
      <w:r w:rsidRPr="00AF708C">
        <w:rPr>
          <w:rFonts w:ascii="Arial" w:hAnsi="Arial" w:cs="Arial"/>
          <w:color w:val="000000" w:themeColor="text1"/>
        </w:rPr>
        <w:t xml:space="preserve"> </w:t>
      </w:r>
      <w:r w:rsidR="00476805" w:rsidRPr="00AF708C">
        <w:rPr>
          <w:rFonts w:ascii="Arial" w:hAnsi="Arial" w:cs="Arial"/>
          <w:color w:val="000000" w:themeColor="text1"/>
        </w:rPr>
        <w:t>around</w:t>
      </w:r>
      <w:r w:rsidRPr="00AF708C">
        <w:rPr>
          <w:rFonts w:ascii="Arial" w:hAnsi="Arial" w:cs="Arial"/>
          <w:color w:val="000000" w:themeColor="text1"/>
        </w:rPr>
        <w:t xml:space="preserve"> the United Nations Convention on the Rights of the Child, the Government is aiming to </w:t>
      </w:r>
      <w:r w:rsidR="00476805" w:rsidRPr="00AF708C">
        <w:rPr>
          <w:rFonts w:ascii="Arial" w:hAnsi="Arial" w:cs="Arial"/>
          <w:color w:val="000000" w:themeColor="text1"/>
        </w:rPr>
        <w:t>certify</w:t>
      </w:r>
      <w:r w:rsidRPr="00AF708C">
        <w:rPr>
          <w:rFonts w:ascii="Arial" w:hAnsi="Arial" w:cs="Arial"/>
          <w:color w:val="000000" w:themeColor="text1"/>
        </w:rPr>
        <w:t xml:space="preserve"> that each child, </w:t>
      </w:r>
      <w:r w:rsidR="00476805" w:rsidRPr="00AF708C">
        <w:rPr>
          <w:rFonts w:ascii="Arial" w:hAnsi="Arial" w:cs="Arial"/>
          <w:color w:val="000000" w:themeColor="text1"/>
        </w:rPr>
        <w:t>irrespective</w:t>
      </w:r>
      <w:r w:rsidRPr="00AF708C">
        <w:rPr>
          <w:rFonts w:ascii="Arial" w:hAnsi="Arial" w:cs="Arial"/>
          <w:color w:val="000000" w:themeColor="text1"/>
        </w:rPr>
        <w:t xml:space="preserve"> of their </w:t>
      </w:r>
      <w:r w:rsidR="00476805" w:rsidRPr="00AF708C">
        <w:rPr>
          <w:rFonts w:ascii="Arial" w:hAnsi="Arial" w:cs="Arial"/>
          <w:color w:val="000000" w:themeColor="text1"/>
        </w:rPr>
        <w:t>capability</w:t>
      </w:r>
      <w:r w:rsidRPr="00AF708C">
        <w:rPr>
          <w:rFonts w:ascii="Arial" w:hAnsi="Arial" w:cs="Arial"/>
          <w:color w:val="000000" w:themeColor="text1"/>
        </w:rPr>
        <w:t xml:space="preserve"> and </w:t>
      </w:r>
      <w:r w:rsidR="00476805" w:rsidRPr="00AF708C">
        <w:rPr>
          <w:rFonts w:ascii="Arial" w:hAnsi="Arial" w:cs="Arial"/>
          <w:color w:val="000000" w:themeColor="text1"/>
        </w:rPr>
        <w:t>experience</w:t>
      </w:r>
      <w:r w:rsidRPr="00AF708C">
        <w:rPr>
          <w:rFonts w:ascii="Arial" w:hAnsi="Arial" w:cs="Arial"/>
          <w:color w:val="000000" w:themeColor="text1"/>
        </w:rPr>
        <w:t xml:space="preserve">, has the right to </w:t>
      </w:r>
      <w:r w:rsidR="00476805" w:rsidRPr="00AF708C">
        <w:rPr>
          <w:rFonts w:ascii="Arial" w:hAnsi="Arial" w:cs="Arial"/>
          <w:color w:val="000000" w:themeColor="text1"/>
        </w:rPr>
        <w:t>attain</w:t>
      </w:r>
      <w:r w:rsidRPr="00AF708C">
        <w:rPr>
          <w:rFonts w:ascii="Arial" w:hAnsi="Arial" w:cs="Arial"/>
          <w:color w:val="000000" w:themeColor="text1"/>
        </w:rPr>
        <w:t xml:space="preserve"> the five outcomes within 'Every Child Matters'</w:t>
      </w:r>
      <w:r w:rsidRPr="00AF708C">
        <w:rPr>
          <w:rFonts w:ascii="Arial" w:hAnsi="Arial" w:cs="Arial"/>
          <w:color w:val="2F5496" w:themeColor="accent1" w:themeShade="BF"/>
        </w:rPr>
        <w:t>.</w:t>
      </w:r>
      <w:r w:rsidR="002C1B70" w:rsidRPr="00AF708C">
        <w:rPr>
          <w:rFonts w:ascii="Arial" w:hAnsi="Arial" w:cs="Arial"/>
          <w:color w:val="2F5496" w:themeColor="accent1" w:themeShade="BF"/>
        </w:rPr>
        <w:t xml:space="preserve"> </w:t>
      </w:r>
      <w:r w:rsidR="002C1B70" w:rsidRPr="00AF708C">
        <w:rPr>
          <w:rFonts w:ascii="Arial" w:hAnsi="Arial" w:cs="Arial"/>
          <w:color w:val="000000" w:themeColor="text1"/>
        </w:rPr>
        <w:t xml:space="preserve">Also leading by example can encourage children to try and do something they would not normally do. An example of this can be </w:t>
      </w:r>
      <w:r w:rsidR="00B75C8C" w:rsidRPr="00AF708C">
        <w:rPr>
          <w:rFonts w:ascii="Arial" w:hAnsi="Arial" w:cs="Arial"/>
          <w:color w:val="000000" w:themeColor="text1"/>
        </w:rPr>
        <w:t xml:space="preserve">using a knife to cut food or using a pair of scissors to cut something. Having conversations with children about risks will also help them understand how to manage and assess risks safely. With measured risk children can learn boundaries both physically and mentally without being exposed to unnecessary risk. Practitioners should also remember to praise and encourage children while they experience risk and unfamiliar encounters as it is important to build up the child’s confidence and </w:t>
      </w:r>
      <w:r w:rsidR="00476805" w:rsidRPr="00AF708C">
        <w:rPr>
          <w:rFonts w:ascii="Arial" w:hAnsi="Arial" w:cs="Arial"/>
          <w:color w:val="000000" w:themeColor="text1"/>
        </w:rPr>
        <w:t>self-esteem.</w:t>
      </w:r>
      <w:r w:rsidR="00B75C8C" w:rsidRPr="00AF708C">
        <w:rPr>
          <w:rFonts w:ascii="Arial" w:hAnsi="Arial" w:cs="Arial"/>
          <w:color w:val="000000" w:themeColor="text1"/>
        </w:rPr>
        <w:t xml:space="preserve"> </w:t>
      </w:r>
    </w:p>
    <w:p w14:paraId="59AED451" w14:textId="3D86B95A" w:rsidR="00D8445A" w:rsidRPr="00AF708C" w:rsidRDefault="00D8445A" w:rsidP="00AF708C">
      <w:pPr>
        <w:pStyle w:val="NormalWeb"/>
        <w:shd w:val="clear" w:color="auto" w:fill="FFFFFF"/>
        <w:spacing w:before="0" w:beforeAutospacing="0" w:after="150" w:afterAutospacing="0" w:line="360" w:lineRule="auto"/>
        <w:ind w:left="720"/>
        <w:jc w:val="both"/>
        <w:rPr>
          <w:rFonts w:ascii="Arial" w:hAnsi="Arial" w:cs="Arial"/>
          <w:color w:val="000000" w:themeColor="text1"/>
        </w:rPr>
      </w:pPr>
    </w:p>
    <w:p w14:paraId="748192F3" w14:textId="77777777" w:rsidR="00D8445A" w:rsidRPr="00AF708C" w:rsidRDefault="00D8445A" w:rsidP="00AF708C">
      <w:pPr>
        <w:pStyle w:val="NormalWeb"/>
        <w:shd w:val="clear" w:color="auto" w:fill="FFFFFF"/>
        <w:spacing w:before="0" w:beforeAutospacing="0" w:after="150" w:afterAutospacing="0" w:line="360" w:lineRule="auto"/>
        <w:ind w:left="720"/>
        <w:jc w:val="both"/>
        <w:rPr>
          <w:rFonts w:ascii="Arial" w:hAnsi="Arial" w:cs="Arial"/>
          <w:color w:val="2F5496" w:themeColor="accent1" w:themeShade="BF"/>
        </w:rPr>
      </w:pPr>
    </w:p>
    <w:p w14:paraId="6DE36A96" w14:textId="77777777" w:rsidR="00FB0EFF" w:rsidRPr="00AF708C" w:rsidRDefault="00FB0EFF" w:rsidP="00AF708C">
      <w:pPr>
        <w:pStyle w:val="ListParagraph"/>
        <w:spacing w:line="360" w:lineRule="auto"/>
        <w:jc w:val="both"/>
        <w:rPr>
          <w:rFonts w:ascii="Arial" w:hAnsi="Arial" w:cs="Arial"/>
          <w:sz w:val="24"/>
          <w:szCs w:val="24"/>
        </w:rPr>
      </w:pPr>
    </w:p>
    <w:p w14:paraId="6BEB3516" w14:textId="77777777" w:rsidR="00F04818" w:rsidRPr="001244EB" w:rsidRDefault="00395A41" w:rsidP="00F04818">
      <w:pPr>
        <w:pStyle w:val="ListParagraph"/>
        <w:numPr>
          <w:ilvl w:val="0"/>
          <w:numId w:val="4"/>
        </w:numPr>
        <w:spacing w:line="360" w:lineRule="auto"/>
        <w:jc w:val="both"/>
        <w:rPr>
          <w:rFonts w:ascii="Arial" w:hAnsi="Arial" w:cs="Arial"/>
          <w:color w:val="000000" w:themeColor="text1"/>
          <w:sz w:val="24"/>
          <w:szCs w:val="24"/>
        </w:rPr>
      </w:pPr>
      <w:r w:rsidRPr="001244EB">
        <w:rPr>
          <w:rFonts w:ascii="Arial" w:hAnsi="Arial" w:cs="Arial"/>
          <w:b/>
          <w:bCs/>
          <w:color w:val="000000" w:themeColor="text1"/>
          <w:sz w:val="24"/>
          <w:szCs w:val="24"/>
          <w:u w:val="single"/>
        </w:rPr>
        <w:t>How do we balance exposing children to risk whilst keeping them safe from harm?</w:t>
      </w:r>
    </w:p>
    <w:p w14:paraId="54214018" w14:textId="01754440" w:rsidR="00F04818" w:rsidRPr="001902D2" w:rsidRDefault="001244EB" w:rsidP="001244EB">
      <w:pPr>
        <w:pStyle w:val="ListParagraph"/>
        <w:numPr>
          <w:ilvl w:val="0"/>
          <w:numId w:val="4"/>
        </w:numPr>
        <w:shd w:val="clear" w:color="auto" w:fill="FFFFFF"/>
        <w:spacing w:after="240" w:line="240" w:lineRule="auto"/>
        <w:rPr>
          <w:rFonts w:ascii="Source Sans Pro" w:eastAsia="Times New Roman" w:hAnsi="Source Sans Pro" w:cs="Times New Roman"/>
          <w:color w:val="000000" w:themeColor="text1"/>
          <w:sz w:val="26"/>
          <w:szCs w:val="26"/>
          <w:lang w:eastAsia="en-GB"/>
        </w:rPr>
      </w:pPr>
      <w:r w:rsidRPr="001902D2">
        <w:rPr>
          <w:rFonts w:ascii="Source Sans Pro" w:eastAsia="Times New Roman" w:hAnsi="Source Sans Pro" w:cs="Times New Roman"/>
          <w:color w:val="000000" w:themeColor="text1"/>
          <w:sz w:val="26"/>
          <w:szCs w:val="26"/>
          <w:lang w:eastAsia="en-GB"/>
        </w:rPr>
        <w:t xml:space="preserve">There are many ways practitioners can balance the exposure to risk children encounter one method is using a </w:t>
      </w:r>
      <w:r w:rsidR="00F04818" w:rsidRPr="001902D2">
        <w:rPr>
          <w:rFonts w:ascii="Source Sans Pro" w:eastAsia="Times New Roman" w:hAnsi="Source Sans Pro" w:cs="Times New Roman"/>
          <w:color w:val="000000" w:themeColor="text1"/>
          <w:sz w:val="26"/>
          <w:szCs w:val="26"/>
          <w:lang w:eastAsia="en-GB"/>
        </w:rPr>
        <w:t>Risk-Benefit Assessment</w:t>
      </w:r>
      <w:r w:rsidRPr="001902D2">
        <w:rPr>
          <w:rFonts w:ascii="Source Sans Pro" w:eastAsia="Times New Roman" w:hAnsi="Source Sans Pro" w:cs="Times New Roman"/>
          <w:color w:val="000000" w:themeColor="text1"/>
          <w:sz w:val="26"/>
          <w:szCs w:val="26"/>
          <w:lang w:eastAsia="en-GB"/>
        </w:rPr>
        <w:t xml:space="preserve"> which is</w:t>
      </w:r>
      <w:r w:rsidR="00F04818" w:rsidRPr="001902D2">
        <w:rPr>
          <w:rFonts w:ascii="Source Sans Pro" w:eastAsia="Times New Roman" w:hAnsi="Source Sans Pro" w:cs="Times New Roman"/>
          <w:color w:val="000000" w:themeColor="text1"/>
          <w:sz w:val="26"/>
          <w:szCs w:val="26"/>
          <w:lang w:eastAsia="en-GB"/>
        </w:rPr>
        <w:t xml:space="preserve"> </w:t>
      </w:r>
      <w:r w:rsidRPr="001902D2">
        <w:rPr>
          <w:rFonts w:ascii="Source Sans Pro" w:eastAsia="Times New Roman" w:hAnsi="Source Sans Pro" w:cs="Times New Roman"/>
          <w:color w:val="000000" w:themeColor="text1"/>
          <w:sz w:val="26"/>
          <w:szCs w:val="26"/>
          <w:lang w:eastAsia="en-GB"/>
        </w:rPr>
        <w:t xml:space="preserve">a </w:t>
      </w:r>
      <w:r w:rsidR="00F04818" w:rsidRPr="001902D2">
        <w:rPr>
          <w:rFonts w:ascii="Source Sans Pro" w:eastAsia="Times New Roman" w:hAnsi="Source Sans Pro" w:cs="Times New Roman"/>
          <w:color w:val="000000" w:themeColor="text1"/>
          <w:sz w:val="26"/>
          <w:szCs w:val="26"/>
          <w:lang w:eastAsia="en-GB"/>
        </w:rPr>
        <w:t xml:space="preserve">method used to support adults that provide play allowing them to balance the advantages of an activity with any inherent risk, considering the risks while recognising the benefits to children and young people of challenging play </w:t>
      </w:r>
      <w:r w:rsidRPr="001902D2">
        <w:rPr>
          <w:rFonts w:ascii="Source Sans Pro" w:eastAsia="Times New Roman" w:hAnsi="Source Sans Pro" w:cs="Times New Roman"/>
          <w:color w:val="000000" w:themeColor="text1"/>
          <w:sz w:val="26"/>
          <w:szCs w:val="26"/>
          <w:lang w:eastAsia="en-GB"/>
        </w:rPr>
        <w:t>experiences. It</w:t>
      </w:r>
      <w:r w:rsidR="00F04818" w:rsidRPr="001902D2">
        <w:rPr>
          <w:rFonts w:ascii="Source Sans Pro" w:eastAsia="Times New Roman" w:hAnsi="Source Sans Pro" w:cs="Times New Roman"/>
          <w:color w:val="000000" w:themeColor="text1"/>
          <w:sz w:val="26"/>
          <w:szCs w:val="26"/>
          <w:lang w:eastAsia="en-GB"/>
        </w:rPr>
        <w:t xml:space="preserve"> will be </w:t>
      </w:r>
      <w:r w:rsidRPr="001902D2">
        <w:rPr>
          <w:rFonts w:ascii="Source Sans Pro" w:eastAsia="Times New Roman" w:hAnsi="Source Sans Pro" w:cs="Times New Roman"/>
          <w:color w:val="000000" w:themeColor="text1"/>
          <w:sz w:val="26"/>
          <w:szCs w:val="26"/>
          <w:lang w:eastAsia="en-GB"/>
        </w:rPr>
        <w:t>valuable</w:t>
      </w:r>
      <w:r w:rsidR="00F04818" w:rsidRPr="001902D2">
        <w:rPr>
          <w:rFonts w:ascii="Source Sans Pro" w:eastAsia="Times New Roman" w:hAnsi="Source Sans Pro" w:cs="Times New Roman"/>
          <w:color w:val="000000" w:themeColor="text1"/>
          <w:sz w:val="26"/>
          <w:szCs w:val="26"/>
          <w:lang w:eastAsia="en-GB"/>
        </w:rPr>
        <w:t xml:space="preserve"> for all those who </w:t>
      </w:r>
      <w:r w:rsidRPr="001902D2">
        <w:rPr>
          <w:rFonts w:ascii="Source Sans Pro" w:eastAsia="Times New Roman" w:hAnsi="Source Sans Pro" w:cs="Times New Roman"/>
          <w:color w:val="000000" w:themeColor="text1"/>
          <w:sz w:val="26"/>
          <w:szCs w:val="26"/>
          <w:lang w:eastAsia="en-GB"/>
        </w:rPr>
        <w:t>handle</w:t>
      </w:r>
      <w:r w:rsidR="00F04818" w:rsidRPr="001902D2">
        <w:rPr>
          <w:rFonts w:ascii="Source Sans Pro" w:eastAsia="Times New Roman" w:hAnsi="Source Sans Pro" w:cs="Times New Roman"/>
          <w:color w:val="000000" w:themeColor="text1"/>
          <w:sz w:val="26"/>
          <w:szCs w:val="26"/>
          <w:lang w:eastAsia="en-GB"/>
        </w:rPr>
        <w:t xml:space="preserve"> spaces and settings in which children play, and for those involved in </w:t>
      </w:r>
      <w:r w:rsidRPr="001902D2">
        <w:rPr>
          <w:rFonts w:ascii="Source Sans Pro" w:eastAsia="Times New Roman" w:hAnsi="Source Sans Pro" w:cs="Times New Roman"/>
          <w:color w:val="000000" w:themeColor="text1"/>
          <w:sz w:val="26"/>
          <w:szCs w:val="26"/>
          <w:lang w:eastAsia="en-GB"/>
        </w:rPr>
        <w:t>constructing</w:t>
      </w:r>
      <w:r w:rsidR="00F04818" w:rsidRPr="001902D2">
        <w:rPr>
          <w:rFonts w:ascii="Source Sans Pro" w:eastAsia="Times New Roman" w:hAnsi="Source Sans Pro" w:cs="Times New Roman"/>
          <w:color w:val="000000" w:themeColor="text1"/>
          <w:sz w:val="26"/>
          <w:szCs w:val="26"/>
          <w:lang w:eastAsia="en-GB"/>
        </w:rPr>
        <w:t xml:space="preserve"> and </w:t>
      </w:r>
      <w:r w:rsidRPr="001902D2">
        <w:rPr>
          <w:rFonts w:ascii="Source Sans Pro" w:eastAsia="Times New Roman" w:hAnsi="Source Sans Pro" w:cs="Times New Roman"/>
          <w:color w:val="000000" w:themeColor="text1"/>
          <w:sz w:val="26"/>
          <w:szCs w:val="26"/>
          <w:lang w:eastAsia="en-GB"/>
        </w:rPr>
        <w:t>sustaining</w:t>
      </w:r>
      <w:r w:rsidR="00F04818" w:rsidRPr="001902D2">
        <w:rPr>
          <w:rFonts w:ascii="Source Sans Pro" w:eastAsia="Times New Roman" w:hAnsi="Source Sans Pro" w:cs="Times New Roman"/>
          <w:color w:val="000000" w:themeColor="text1"/>
          <w:sz w:val="26"/>
          <w:szCs w:val="26"/>
          <w:lang w:eastAsia="en-GB"/>
        </w:rPr>
        <w:t xml:space="preserve"> them. The </w:t>
      </w:r>
      <w:r w:rsidRPr="001902D2">
        <w:rPr>
          <w:rFonts w:ascii="Source Sans Pro" w:eastAsia="Times New Roman" w:hAnsi="Source Sans Pro" w:cs="Times New Roman"/>
          <w:color w:val="000000" w:themeColor="text1"/>
          <w:sz w:val="26"/>
          <w:szCs w:val="26"/>
          <w:lang w:eastAsia="en-GB"/>
        </w:rPr>
        <w:t>scheme</w:t>
      </w:r>
      <w:r w:rsidR="00F04818" w:rsidRPr="001902D2">
        <w:rPr>
          <w:rFonts w:ascii="Source Sans Pro" w:eastAsia="Times New Roman" w:hAnsi="Source Sans Pro" w:cs="Times New Roman"/>
          <w:color w:val="000000" w:themeColor="text1"/>
          <w:sz w:val="26"/>
          <w:szCs w:val="26"/>
          <w:lang w:eastAsia="en-GB"/>
        </w:rPr>
        <w:t xml:space="preserve"> is supported by the Health and Safety Executive (HSE) and the UK Government.</w:t>
      </w:r>
    </w:p>
    <w:p w14:paraId="6D830FD5" w14:textId="4E839978" w:rsidR="009B2DDF" w:rsidRPr="001244EB" w:rsidRDefault="009B2DDF" w:rsidP="00F04818">
      <w:pPr>
        <w:pStyle w:val="ListParagraph"/>
        <w:numPr>
          <w:ilvl w:val="0"/>
          <w:numId w:val="4"/>
        </w:numPr>
        <w:spacing w:line="360" w:lineRule="auto"/>
        <w:jc w:val="both"/>
        <w:rPr>
          <w:rFonts w:ascii="Arial" w:hAnsi="Arial" w:cs="Arial"/>
          <w:color w:val="000000" w:themeColor="text1"/>
          <w:sz w:val="24"/>
          <w:szCs w:val="24"/>
        </w:rPr>
      </w:pPr>
      <w:r w:rsidRPr="001244EB">
        <w:rPr>
          <w:rFonts w:ascii="Arial" w:hAnsi="Arial" w:cs="Arial"/>
          <w:color w:val="000000" w:themeColor="text1"/>
          <w:sz w:val="24"/>
          <w:szCs w:val="24"/>
        </w:rPr>
        <w:t xml:space="preserve">It is important for every child to have the chance to take risks and some activities will provide a sense of danger while participating in. Many education specialists often believe that the tendency for many adults to keep their children or children in their care indoor and will travel in a vehicle instead of walking is detrimental </w:t>
      </w:r>
      <w:r w:rsidRPr="001244EB">
        <w:rPr>
          <w:rFonts w:ascii="Arial" w:hAnsi="Arial" w:cs="Arial"/>
          <w:color w:val="000000" w:themeColor="text1"/>
          <w:sz w:val="24"/>
          <w:szCs w:val="24"/>
        </w:rPr>
        <w:lastRenderedPageBreak/>
        <w:t xml:space="preserve">and overprotective, as this can often prevent children from </w:t>
      </w:r>
      <w:r w:rsidR="008218F8" w:rsidRPr="001244EB">
        <w:rPr>
          <w:rFonts w:ascii="Arial" w:hAnsi="Arial" w:cs="Arial"/>
          <w:color w:val="000000" w:themeColor="text1"/>
          <w:sz w:val="24"/>
          <w:szCs w:val="24"/>
        </w:rPr>
        <w:t xml:space="preserve">exploring and discovering the environment around them or assess certain elements of risk. If a child </w:t>
      </w:r>
      <w:r w:rsidR="00B305D8" w:rsidRPr="001244EB">
        <w:rPr>
          <w:rFonts w:ascii="Arial" w:hAnsi="Arial" w:cs="Arial"/>
          <w:color w:val="000000" w:themeColor="text1"/>
          <w:sz w:val="24"/>
          <w:szCs w:val="24"/>
        </w:rPr>
        <w:t xml:space="preserve">has limited experiences with risk </w:t>
      </w:r>
      <w:r w:rsidR="001A79C9" w:rsidRPr="001244EB">
        <w:rPr>
          <w:rFonts w:ascii="Arial" w:hAnsi="Arial" w:cs="Arial"/>
          <w:color w:val="000000" w:themeColor="text1"/>
          <w:sz w:val="24"/>
          <w:szCs w:val="24"/>
        </w:rPr>
        <w:t xml:space="preserve">due to an </w:t>
      </w:r>
      <w:r w:rsidR="00ED30F0" w:rsidRPr="001244EB">
        <w:rPr>
          <w:rFonts w:ascii="Arial" w:hAnsi="Arial" w:cs="Arial"/>
          <w:color w:val="000000" w:themeColor="text1"/>
          <w:sz w:val="24"/>
          <w:szCs w:val="24"/>
        </w:rPr>
        <w:t>adult’s</w:t>
      </w:r>
      <w:r w:rsidR="001A79C9" w:rsidRPr="001244EB">
        <w:rPr>
          <w:rFonts w:ascii="Arial" w:hAnsi="Arial" w:cs="Arial"/>
          <w:color w:val="000000" w:themeColor="text1"/>
          <w:sz w:val="24"/>
          <w:szCs w:val="24"/>
        </w:rPr>
        <w:t xml:space="preserve"> anxieties, it is likely that the child will have difficulties when assessing and managing risk when they grow older. </w:t>
      </w:r>
      <w:r w:rsidR="00112ACF" w:rsidRPr="001244EB">
        <w:rPr>
          <w:rFonts w:ascii="Arial" w:hAnsi="Arial" w:cs="Arial"/>
          <w:color w:val="000000" w:themeColor="text1"/>
          <w:sz w:val="24"/>
          <w:szCs w:val="24"/>
        </w:rPr>
        <w:t>However,</w:t>
      </w:r>
      <w:r w:rsidR="001A79C9" w:rsidRPr="001244EB">
        <w:rPr>
          <w:rFonts w:ascii="Arial" w:hAnsi="Arial" w:cs="Arial"/>
          <w:color w:val="000000" w:themeColor="text1"/>
          <w:sz w:val="24"/>
          <w:szCs w:val="24"/>
        </w:rPr>
        <w:t xml:space="preserve"> when a balanced approach is implemented and the child is given more independence, they become increasingly more likely to grow in self- esteem. Children should be encouraged to think about risk</w:t>
      </w:r>
      <w:r w:rsidR="00112ACF" w:rsidRPr="001244EB">
        <w:rPr>
          <w:rFonts w:ascii="Arial" w:hAnsi="Arial" w:cs="Arial"/>
          <w:color w:val="000000" w:themeColor="text1"/>
          <w:sz w:val="24"/>
          <w:szCs w:val="24"/>
        </w:rPr>
        <w:t xml:space="preserve">s and potential outcomes and how to act accordingly. </w:t>
      </w:r>
      <w:r w:rsidR="00ED30F0" w:rsidRPr="001244EB">
        <w:rPr>
          <w:rFonts w:ascii="Arial" w:hAnsi="Arial" w:cs="Arial"/>
          <w:color w:val="000000" w:themeColor="text1"/>
          <w:sz w:val="24"/>
          <w:szCs w:val="24"/>
        </w:rPr>
        <w:t xml:space="preserve">While a child’s safety should always be the main priority. Adults can help children think about risks within their environment and what they can do to avoid direct risk. Adults </w:t>
      </w:r>
      <w:r w:rsidR="008A1602" w:rsidRPr="001244EB">
        <w:rPr>
          <w:rFonts w:ascii="Arial" w:hAnsi="Arial" w:cs="Arial"/>
          <w:color w:val="000000" w:themeColor="text1"/>
          <w:sz w:val="24"/>
          <w:szCs w:val="24"/>
        </w:rPr>
        <w:t xml:space="preserve">should also encourage children </w:t>
      </w:r>
      <w:r w:rsidR="004D719D" w:rsidRPr="001244EB">
        <w:rPr>
          <w:rFonts w:ascii="Arial" w:hAnsi="Arial" w:cs="Arial"/>
          <w:color w:val="000000" w:themeColor="text1"/>
          <w:sz w:val="24"/>
          <w:szCs w:val="24"/>
        </w:rPr>
        <w:t xml:space="preserve">to discuss potential risks and problems with other children </w:t>
      </w:r>
      <w:r w:rsidR="001244EB">
        <w:rPr>
          <w:rFonts w:ascii="Arial" w:hAnsi="Arial" w:cs="Arial"/>
          <w:color w:val="000000" w:themeColor="text1"/>
          <w:sz w:val="24"/>
          <w:szCs w:val="24"/>
        </w:rPr>
        <w:t>while discussing what steps they would take if they came into a dangerous situation.</w:t>
      </w:r>
    </w:p>
    <w:p w14:paraId="70C001B8" w14:textId="77777777" w:rsidR="00203056" w:rsidRPr="00AF708C" w:rsidRDefault="00203056" w:rsidP="00AF708C">
      <w:pPr>
        <w:spacing w:line="360" w:lineRule="auto"/>
        <w:jc w:val="both"/>
        <w:rPr>
          <w:rFonts w:ascii="Arial" w:hAnsi="Arial" w:cs="Arial"/>
          <w:sz w:val="24"/>
          <w:szCs w:val="24"/>
        </w:rPr>
      </w:pPr>
    </w:p>
    <w:p w14:paraId="2738535C" w14:textId="52977C8C" w:rsidR="00395A41" w:rsidRPr="00AF708C" w:rsidRDefault="00395A41" w:rsidP="00AF708C">
      <w:pPr>
        <w:spacing w:line="360" w:lineRule="auto"/>
        <w:jc w:val="both"/>
        <w:rPr>
          <w:rFonts w:ascii="Arial" w:hAnsi="Arial" w:cs="Arial"/>
          <w:b/>
          <w:bCs/>
          <w:sz w:val="24"/>
          <w:szCs w:val="24"/>
          <w:u w:val="single"/>
        </w:rPr>
      </w:pPr>
      <w:r w:rsidRPr="00AF708C">
        <w:rPr>
          <w:rFonts w:ascii="Arial" w:hAnsi="Arial" w:cs="Arial"/>
          <w:b/>
          <w:bCs/>
          <w:sz w:val="24"/>
          <w:szCs w:val="24"/>
          <w:u w:val="single"/>
        </w:rPr>
        <w:t xml:space="preserve">Section 3 – </w:t>
      </w:r>
      <w:r w:rsidR="00905E01" w:rsidRPr="00AF708C">
        <w:rPr>
          <w:rFonts w:ascii="Arial" w:hAnsi="Arial" w:cs="Arial"/>
          <w:b/>
          <w:bCs/>
          <w:sz w:val="24"/>
          <w:szCs w:val="24"/>
          <w:u w:val="single"/>
        </w:rPr>
        <w:t>In depth discussion and understanding of an observation method for young children. Choose from the following observation types Scale based observations – Foundation Phase Profile Observations, Schedule of Growing Skills (SOGS), strengths and difficulties questionnaires, Leuven scale Individual Child Observations – Movement Tracker, Interaction Tracker, running record. (750 words)</w:t>
      </w:r>
    </w:p>
    <w:p w14:paraId="4BC8C8C8" w14:textId="6122E19D" w:rsidR="00395A41" w:rsidRDefault="00395A41" w:rsidP="00AF708C">
      <w:pPr>
        <w:pStyle w:val="ListParagraph"/>
        <w:numPr>
          <w:ilvl w:val="0"/>
          <w:numId w:val="5"/>
        </w:numPr>
        <w:spacing w:line="360" w:lineRule="auto"/>
        <w:jc w:val="both"/>
        <w:rPr>
          <w:rFonts w:ascii="Arial" w:hAnsi="Arial" w:cs="Arial"/>
          <w:sz w:val="24"/>
          <w:szCs w:val="24"/>
        </w:rPr>
      </w:pPr>
      <w:r w:rsidRPr="00AF708C">
        <w:rPr>
          <w:rFonts w:ascii="Arial" w:hAnsi="Arial" w:cs="Arial"/>
          <w:sz w:val="24"/>
          <w:szCs w:val="24"/>
        </w:rPr>
        <w:t>Benefits and limitations of the observation tool</w:t>
      </w:r>
    </w:p>
    <w:p w14:paraId="12363D7F" w14:textId="77777777" w:rsidR="00073694" w:rsidRPr="00AF708C" w:rsidRDefault="00073694" w:rsidP="0027032D">
      <w:pPr>
        <w:pStyle w:val="ListParagraph"/>
        <w:spacing w:line="360" w:lineRule="auto"/>
        <w:jc w:val="both"/>
        <w:rPr>
          <w:rFonts w:ascii="Arial" w:hAnsi="Arial" w:cs="Arial"/>
          <w:sz w:val="24"/>
          <w:szCs w:val="24"/>
        </w:rPr>
      </w:pPr>
    </w:p>
    <w:p w14:paraId="634AEDB5" w14:textId="36E2B0B6" w:rsidR="00395A41" w:rsidRPr="00AF708C" w:rsidRDefault="00395A41" w:rsidP="00AF708C">
      <w:pPr>
        <w:pStyle w:val="ListParagraph"/>
        <w:numPr>
          <w:ilvl w:val="0"/>
          <w:numId w:val="5"/>
        </w:numPr>
        <w:spacing w:line="360" w:lineRule="auto"/>
        <w:jc w:val="both"/>
        <w:rPr>
          <w:rFonts w:ascii="Arial" w:hAnsi="Arial" w:cs="Arial"/>
          <w:sz w:val="24"/>
          <w:szCs w:val="24"/>
        </w:rPr>
      </w:pPr>
      <w:r w:rsidRPr="00AF708C">
        <w:rPr>
          <w:rFonts w:ascii="Arial" w:hAnsi="Arial" w:cs="Arial"/>
          <w:sz w:val="24"/>
          <w:szCs w:val="24"/>
        </w:rPr>
        <w:t>Does it give a holistic view of the child or does it only focus on one area? What are the strengths and limitations of this?</w:t>
      </w:r>
    </w:p>
    <w:p w14:paraId="2FE1AB56" w14:textId="0C3B5792" w:rsidR="00395A41" w:rsidRPr="00AF708C" w:rsidRDefault="00395A41" w:rsidP="00AF708C">
      <w:pPr>
        <w:spacing w:line="360" w:lineRule="auto"/>
        <w:jc w:val="both"/>
        <w:rPr>
          <w:rFonts w:ascii="Arial" w:hAnsi="Arial" w:cs="Arial"/>
          <w:sz w:val="24"/>
          <w:szCs w:val="24"/>
        </w:rPr>
      </w:pPr>
      <w:r w:rsidRPr="00AF708C">
        <w:rPr>
          <w:rFonts w:ascii="Arial" w:hAnsi="Arial" w:cs="Arial"/>
          <w:b/>
          <w:bCs/>
          <w:sz w:val="24"/>
          <w:szCs w:val="24"/>
          <w:u w:val="single"/>
        </w:rPr>
        <w:t>Section 4</w:t>
      </w:r>
      <w:r w:rsidRPr="00AF708C">
        <w:rPr>
          <w:rFonts w:ascii="Arial" w:hAnsi="Arial" w:cs="Arial"/>
          <w:sz w:val="24"/>
          <w:szCs w:val="24"/>
        </w:rPr>
        <w:t xml:space="preserve"> – </w:t>
      </w:r>
      <w:r w:rsidR="00905E01" w:rsidRPr="00AF708C">
        <w:rPr>
          <w:rFonts w:ascii="Arial" w:hAnsi="Arial" w:cs="Arial"/>
          <w:b/>
          <w:bCs/>
          <w:sz w:val="24"/>
          <w:szCs w:val="24"/>
          <w:u w:val="single"/>
        </w:rPr>
        <w:t>Demonstrate an understanding of the role of play when undertaking observations and assessments of children and consider how this affects the child’s engagement and the accuracy of the observation. (750 words)</w:t>
      </w:r>
    </w:p>
    <w:p w14:paraId="7478A937" w14:textId="4884B687" w:rsidR="00395A41" w:rsidRDefault="00395A41" w:rsidP="00AF708C">
      <w:pPr>
        <w:pStyle w:val="ListParagraph"/>
        <w:numPr>
          <w:ilvl w:val="0"/>
          <w:numId w:val="6"/>
        </w:numPr>
        <w:spacing w:line="360" w:lineRule="auto"/>
        <w:jc w:val="both"/>
        <w:rPr>
          <w:rFonts w:ascii="Arial" w:hAnsi="Arial" w:cs="Arial"/>
          <w:sz w:val="24"/>
          <w:szCs w:val="24"/>
        </w:rPr>
      </w:pPr>
      <w:r w:rsidRPr="00AF708C">
        <w:rPr>
          <w:rFonts w:ascii="Arial" w:hAnsi="Arial" w:cs="Arial"/>
          <w:sz w:val="24"/>
          <w:szCs w:val="24"/>
        </w:rPr>
        <w:t xml:space="preserve">when observing </w:t>
      </w:r>
      <w:r w:rsidR="00905E01" w:rsidRPr="00AF708C">
        <w:rPr>
          <w:rFonts w:ascii="Arial" w:hAnsi="Arial" w:cs="Arial"/>
          <w:sz w:val="24"/>
          <w:szCs w:val="24"/>
        </w:rPr>
        <w:t xml:space="preserve">and assessing </w:t>
      </w:r>
      <w:r w:rsidRPr="00AF708C">
        <w:rPr>
          <w:rFonts w:ascii="Arial" w:hAnsi="Arial" w:cs="Arial"/>
          <w:sz w:val="24"/>
          <w:szCs w:val="24"/>
        </w:rPr>
        <w:t>children why is play important?</w:t>
      </w:r>
    </w:p>
    <w:p w14:paraId="63FB05BA" w14:textId="008A2AE1" w:rsidR="001902D2" w:rsidRPr="00C36AD1" w:rsidRDefault="001902D2" w:rsidP="00C36AD1">
      <w:pPr>
        <w:pStyle w:val="ListParagraph"/>
        <w:shd w:val="clear" w:color="auto" w:fill="FFFFFF"/>
        <w:spacing w:before="450" w:after="450" w:line="450" w:lineRule="atLeast"/>
        <w:rPr>
          <w:rFonts w:ascii="Times New Roman" w:eastAsia="Times New Roman" w:hAnsi="Times New Roman" w:cs="Times New Roman"/>
          <w:color w:val="000000" w:themeColor="text1"/>
          <w:sz w:val="30"/>
          <w:szCs w:val="30"/>
          <w:lang w:eastAsia="en-GB"/>
        </w:rPr>
      </w:pPr>
      <w:r w:rsidRPr="00C36AD1">
        <w:rPr>
          <w:rFonts w:ascii="Times New Roman" w:eastAsia="Times New Roman" w:hAnsi="Times New Roman" w:cs="Times New Roman"/>
          <w:color w:val="000000" w:themeColor="text1"/>
          <w:sz w:val="30"/>
          <w:szCs w:val="30"/>
          <w:lang w:eastAsia="en-GB"/>
        </w:rPr>
        <w:t xml:space="preserve">By observing children as they explore and play </w:t>
      </w:r>
      <w:r w:rsidR="00C36AD1" w:rsidRPr="00C36AD1">
        <w:rPr>
          <w:rFonts w:ascii="Times New Roman" w:eastAsia="Times New Roman" w:hAnsi="Times New Roman" w:cs="Times New Roman"/>
          <w:color w:val="000000" w:themeColor="text1"/>
          <w:sz w:val="30"/>
          <w:szCs w:val="30"/>
          <w:lang w:eastAsia="en-GB"/>
        </w:rPr>
        <w:t>adults</w:t>
      </w:r>
      <w:r w:rsidRPr="00C36AD1">
        <w:rPr>
          <w:rFonts w:ascii="Times New Roman" w:eastAsia="Times New Roman" w:hAnsi="Times New Roman" w:cs="Times New Roman"/>
          <w:color w:val="000000" w:themeColor="text1"/>
          <w:sz w:val="30"/>
          <w:szCs w:val="30"/>
          <w:lang w:eastAsia="en-GB"/>
        </w:rPr>
        <w:t xml:space="preserve"> can</w:t>
      </w:r>
      <w:r w:rsidR="00C36AD1" w:rsidRPr="00C36AD1">
        <w:rPr>
          <w:rFonts w:ascii="Times New Roman" w:eastAsia="Times New Roman" w:hAnsi="Times New Roman" w:cs="Times New Roman"/>
          <w:color w:val="000000" w:themeColor="text1"/>
          <w:sz w:val="30"/>
          <w:szCs w:val="30"/>
          <w:lang w:eastAsia="en-GB"/>
        </w:rPr>
        <w:t xml:space="preserve"> identify what stage the child is at with their development</w:t>
      </w:r>
      <w:r w:rsidRPr="00C36AD1">
        <w:rPr>
          <w:rFonts w:ascii="Times New Roman" w:eastAsia="Times New Roman" w:hAnsi="Times New Roman" w:cs="Times New Roman"/>
          <w:color w:val="000000" w:themeColor="text1"/>
          <w:sz w:val="30"/>
          <w:szCs w:val="30"/>
          <w:lang w:eastAsia="en-GB"/>
        </w:rPr>
        <w:t xml:space="preserve">, whether the </w:t>
      </w:r>
      <w:r w:rsidR="00C36AD1" w:rsidRPr="00C36AD1">
        <w:rPr>
          <w:rFonts w:ascii="Times New Roman" w:eastAsia="Times New Roman" w:hAnsi="Times New Roman" w:cs="Times New Roman"/>
          <w:color w:val="000000" w:themeColor="text1"/>
          <w:sz w:val="30"/>
          <w:szCs w:val="30"/>
          <w:lang w:eastAsia="en-GB"/>
        </w:rPr>
        <w:t>setting</w:t>
      </w:r>
      <w:r w:rsidRPr="00C36AD1">
        <w:rPr>
          <w:rFonts w:ascii="Times New Roman" w:eastAsia="Times New Roman" w:hAnsi="Times New Roman" w:cs="Times New Roman"/>
          <w:color w:val="000000" w:themeColor="text1"/>
          <w:sz w:val="30"/>
          <w:szCs w:val="30"/>
          <w:lang w:eastAsia="en-GB"/>
        </w:rPr>
        <w:t xml:space="preserve"> and resources</w:t>
      </w:r>
      <w:r w:rsidR="00C36AD1" w:rsidRPr="00C36AD1">
        <w:rPr>
          <w:rFonts w:ascii="Times New Roman" w:eastAsia="Times New Roman" w:hAnsi="Times New Roman" w:cs="Times New Roman"/>
          <w:color w:val="000000" w:themeColor="text1"/>
          <w:sz w:val="30"/>
          <w:szCs w:val="30"/>
          <w:lang w:eastAsia="en-GB"/>
        </w:rPr>
        <w:t xml:space="preserve"> provided </w:t>
      </w:r>
      <w:r w:rsidRPr="00C36AD1">
        <w:rPr>
          <w:rFonts w:ascii="Times New Roman" w:eastAsia="Times New Roman" w:hAnsi="Times New Roman" w:cs="Times New Roman"/>
          <w:color w:val="000000" w:themeColor="text1"/>
          <w:sz w:val="30"/>
          <w:szCs w:val="30"/>
          <w:lang w:eastAsia="en-GB"/>
        </w:rPr>
        <w:t>are stimulating their development</w:t>
      </w:r>
      <w:r w:rsidR="00C36AD1" w:rsidRPr="00C36AD1">
        <w:rPr>
          <w:rFonts w:ascii="Times New Roman" w:eastAsia="Times New Roman" w:hAnsi="Times New Roman" w:cs="Times New Roman"/>
          <w:color w:val="000000" w:themeColor="text1"/>
          <w:sz w:val="30"/>
          <w:szCs w:val="30"/>
          <w:lang w:eastAsia="en-GB"/>
        </w:rPr>
        <w:t>al growth</w:t>
      </w:r>
      <w:r w:rsidRPr="00C36AD1">
        <w:rPr>
          <w:rFonts w:ascii="Times New Roman" w:eastAsia="Times New Roman" w:hAnsi="Times New Roman" w:cs="Times New Roman"/>
          <w:color w:val="000000" w:themeColor="text1"/>
          <w:sz w:val="30"/>
          <w:szCs w:val="30"/>
          <w:lang w:eastAsia="en-GB"/>
        </w:rPr>
        <w:t xml:space="preserve">, </w:t>
      </w:r>
      <w:r w:rsidRPr="00C36AD1">
        <w:rPr>
          <w:rFonts w:ascii="Times New Roman" w:eastAsia="Times New Roman" w:hAnsi="Times New Roman" w:cs="Times New Roman"/>
          <w:color w:val="000000" w:themeColor="text1"/>
          <w:sz w:val="30"/>
          <w:szCs w:val="30"/>
          <w:lang w:eastAsia="en-GB"/>
        </w:rPr>
        <w:lastRenderedPageBreak/>
        <w:t>and what future</w:t>
      </w:r>
      <w:r w:rsidR="00C36AD1" w:rsidRPr="00C36AD1">
        <w:rPr>
          <w:rFonts w:ascii="Times New Roman" w:eastAsia="Times New Roman" w:hAnsi="Times New Roman" w:cs="Times New Roman"/>
          <w:color w:val="000000" w:themeColor="text1"/>
          <w:sz w:val="30"/>
          <w:szCs w:val="30"/>
          <w:lang w:eastAsia="en-GB"/>
        </w:rPr>
        <w:t xml:space="preserve"> steps can be implemented to</w:t>
      </w:r>
      <w:r w:rsidRPr="00C36AD1">
        <w:rPr>
          <w:rFonts w:ascii="Times New Roman" w:eastAsia="Times New Roman" w:hAnsi="Times New Roman" w:cs="Times New Roman"/>
          <w:color w:val="000000" w:themeColor="text1"/>
          <w:sz w:val="30"/>
          <w:szCs w:val="30"/>
          <w:lang w:eastAsia="en-GB"/>
        </w:rPr>
        <w:t xml:space="preserve"> support the child will need in order to </w:t>
      </w:r>
      <w:r w:rsidR="00C36AD1" w:rsidRPr="00C36AD1">
        <w:rPr>
          <w:rFonts w:ascii="Times New Roman" w:eastAsia="Times New Roman" w:hAnsi="Times New Roman" w:cs="Times New Roman"/>
          <w:color w:val="000000" w:themeColor="text1"/>
          <w:sz w:val="30"/>
          <w:szCs w:val="30"/>
          <w:lang w:eastAsia="en-GB"/>
        </w:rPr>
        <w:t>gain the opportunity to experience and explore</w:t>
      </w:r>
      <w:r w:rsidRPr="00C36AD1">
        <w:rPr>
          <w:rFonts w:ascii="Times New Roman" w:eastAsia="Times New Roman" w:hAnsi="Times New Roman" w:cs="Times New Roman"/>
          <w:color w:val="000000" w:themeColor="text1"/>
          <w:sz w:val="30"/>
          <w:szCs w:val="30"/>
          <w:lang w:eastAsia="en-GB"/>
        </w:rPr>
        <w:t xml:space="preserve"> new interests</w:t>
      </w:r>
      <w:r w:rsidR="00C36AD1" w:rsidRPr="00C36AD1">
        <w:rPr>
          <w:rFonts w:ascii="Times New Roman" w:eastAsia="Times New Roman" w:hAnsi="Times New Roman" w:cs="Times New Roman"/>
          <w:color w:val="000000" w:themeColor="text1"/>
          <w:sz w:val="30"/>
          <w:szCs w:val="30"/>
          <w:lang w:eastAsia="en-GB"/>
        </w:rPr>
        <w:t xml:space="preserve"> and </w:t>
      </w:r>
      <w:r w:rsidR="00440D7B" w:rsidRPr="00C36AD1">
        <w:rPr>
          <w:rFonts w:ascii="Times New Roman" w:eastAsia="Times New Roman" w:hAnsi="Times New Roman" w:cs="Times New Roman"/>
          <w:color w:val="000000" w:themeColor="text1"/>
          <w:sz w:val="30"/>
          <w:szCs w:val="30"/>
          <w:lang w:eastAsia="en-GB"/>
        </w:rPr>
        <w:t>situations. Observation</w:t>
      </w:r>
      <w:r w:rsidRPr="00C36AD1">
        <w:rPr>
          <w:rFonts w:ascii="Times New Roman" w:eastAsia="Times New Roman" w:hAnsi="Times New Roman" w:cs="Times New Roman"/>
          <w:color w:val="000000" w:themeColor="text1"/>
          <w:sz w:val="30"/>
          <w:szCs w:val="30"/>
          <w:lang w:eastAsia="en-GB"/>
        </w:rPr>
        <w:t xml:space="preserve"> is also a long-term process</w:t>
      </w:r>
      <w:r w:rsidR="00C36AD1" w:rsidRPr="00C36AD1">
        <w:rPr>
          <w:rFonts w:ascii="Times New Roman" w:eastAsia="Times New Roman" w:hAnsi="Times New Roman" w:cs="Times New Roman"/>
          <w:color w:val="000000" w:themeColor="text1"/>
          <w:sz w:val="30"/>
          <w:szCs w:val="30"/>
          <w:lang w:eastAsia="en-GB"/>
        </w:rPr>
        <w:t>,</w:t>
      </w:r>
      <w:r w:rsidRPr="00C36AD1">
        <w:rPr>
          <w:rFonts w:ascii="Times New Roman" w:eastAsia="Times New Roman" w:hAnsi="Times New Roman" w:cs="Times New Roman"/>
          <w:color w:val="000000" w:themeColor="text1"/>
          <w:sz w:val="30"/>
          <w:szCs w:val="30"/>
          <w:lang w:eastAsia="en-GB"/>
        </w:rPr>
        <w:t xml:space="preserve"> </w:t>
      </w:r>
      <w:r w:rsidR="00C36AD1" w:rsidRPr="00C36AD1">
        <w:rPr>
          <w:rFonts w:ascii="Times New Roman" w:eastAsia="Times New Roman" w:hAnsi="Times New Roman" w:cs="Times New Roman"/>
          <w:color w:val="000000" w:themeColor="text1"/>
          <w:sz w:val="30"/>
          <w:szCs w:val="30"/>
          <w:lang w:eastAsia="en-GB"/>
        </w:rPr>
        <w:t>regular</w:t>
      </w:r>
      <w:r w:rsidRPr="00C36AD1">
        <w:rPr>
          <w:rFonts w:ascii="Times New Roman" w:eastAsia="Times New Roman" w:hAnsi="Times New Roman" w:cs="Times New Roman"/>
          <w:color w:val="000000" w:themeColor="text1"/>
          <w:sz w:val="30"/>
          <w:szCs w:val="30"/>
          <w:lang w:eastAsia="en-GB"/>
        </w:rPr>
        <w:t xml:space="preserve"> </w:t>
      </w:r>
      <w:r w:rsidR="00C36AD1" w:rsidRPr="00C36AD1">
        <w:rPr>
          <w:rFonts w:ascii="Times New Roman" w:eastAsia="Times New Roman" w:hAnsi="Times New Roman" w:cs="Times New Roman"/>
          <w:color w:val="000000" w:themeColor="text1"/>
          <w:sz w:val="30"/>
          <w:szCs w:val="30"/>
          <w:lang w:eastAsia="en-GB"/>
        </w:rPr>
        <w:t>monitoring</w:t>
      </w:r>
      <w:r w:rsidRPr="00C36AD1">
        <w:rPr>
          <w:rFonts w:ascii="Times New Roman" w:eastAsia="Times New Roman" w:hAnsi="Times New Roman" w:cs="Times New Roman"/>
          <w:color w:val="000000" w:themeColor="text1"/>
          <w:sz w:val="30"/>
          <w:szCs w:val="30"/>
          <w:lang w:eastAsia="en-GB"/>
        </w:rPr>
        <w:t xml:space="preserve"> and reviewing </w:t>
      </w:r>
      <w:r w:rsidR="00C36AD1" w:rsidRPr="00C36AD1">
        <w:rPr>
          <w:rFonts w:ascii="Times New Roman" w:eastAsia="Times New Roman" w:hAnsi="Times New Roman" w:cs="Times New Roman"/>
          <w:color w:val="000000" w:themeColor="text1"/>
          <w:sz w:val="30"/>
          <w:szCs w:val="30"/>
          <w:lang w:eastAsia="en-GB"/>
        </w:rPr>
        <w:t>of previous</w:t>
      </w:r>
      <w:r w:rsidRPr="00C36AD1">
        <w:rPr>
          <w:rFonts w:ascii="Times New Roman" w:eastAsia="Times New Roman" w:hAnsi="Times New Roman" w:cs="Times New Roman"/>
          <w:color w:val="000000" w:themeColor="text1"/>
          <w:sz w:val="30"/>
          <w:szCs w:val="30"/>
          <w:lang w:eastAsia="en-GB"/>
        </w:rPr>
        <w:t xml:space="preserve"> observation</w:t>
      </w:r>
      <w:r w:rsidR="00C36AD1" w:rsidRPr="00C36AD1">
        <w:rPr>
          <w:rFonts w:ascii="Times New Roman" w:eastAsia="Times New Roman" w:hAnsi="Times New Roman" w:cs="Times New Roman"/>
          <w:color w:val="000000" w:themeColor="text1"/>
          <w:sz w:val="30"/>
          <w:szCs w:val="30"/>
          <w:lang w:eastAsia="en-GB"/>
        </w:rPr>
        <w:t>al evidence</w:t>
      </w:r>
      <w:r w:rsidRPr="00C36AD1">
        <w:rPr>
          <w:rFonts w:ascii="Times New Roman" w:eastAsia="Times New Roman" w:hAnsi="Times New Roman" w:cs="Times New Roman"/>
          <w:color w:val="000000" w:themeColor="text1"/>
          <w:sz w:val="30"/>
          <w:szCs w:val="30"/>
          <w:lang w:eastAsia="en-GB"/>
        </w:rPr>
        <w:t xml:space="preserve"> to </w:t>
      </w:r>
      <w:r w:rsidR="00C36AD1" w:rsidRPr="00C36AD1">
        <w:rPr>
          <w:rFonts w:ascii="Times New Roman" w:eastAsia="Times New Roman" w:hAnsi="Times New Roman" w:cs="Times New Roman"/>
          <w:color w:val="000000" w:themeColor="text1"/>
          <w:sz w:val="30"/>
          <w:szCs w:val="30"/>
          <w:lang w:eastAsia="en-GB"/>
        </w:rPr>
        <w:t>ensure</w:t>
      </w:r>
      <w:r w:rsidRPr="00C36AD1">
        <w:rPr>
          <w:rFonts w:ascii="Times New Roman" w:eastAsia="Times New Roman" w:hAnsi="Times New Roman" w:cs="Times New Roman"/>
          <w:color w:val="000000" w:themeColor="text1"/>
          <w:sz w:val="30"/>
          <w:szCs w:val="30"/>
          <w:lang w:eastAsia="en-GB"/>
        </w:rPr>
        <w:t xml:space="preserve"> children are at the expected stage of development.  If there is an issue, observation</w:t>
      </w:r>
      <w:r w:rsidR="00C36AD1" w:rsidRPr="00C36AD1">
        <w:rPr>
          <w:rFonts w:ascii="Times New Roman" w:eastAsia="Times New Roman" w:hAnsi="Times New Roman" w:cs="Times New Roman"/>
          <w:color w:val="000000" w:themeColor="text1"/>
          <w:sz w:val="30"/>
          <w:szCs w:val="30"/>
          <w:lang w:eastAsia="en-GB"/>
        </w:rPr>
        <w:t xml:space="preserve"> can</w:t>
      </w:r>
      <w:r w:rsidRPr="00C36AD1">
        <w:rPr>
          <w:rFonts w:ascii="Times New Roman" w:eastAsia="Times New Roman" w:hAnsi="Times New Roman" w:cs="Times New Roman"/>
          <w:color w:val="000000" w:themeColor="text1"/>
          <w:sz w:val="30"/>
          <w:szCs w:val="30"/>
          <w:lang w:eastAsia="en-GB"/>
        </w:rPr>
        <w:t xml:space="preserve"> quickly identif</w:t>
      </w:r>
      <w:r w:rsidR="00C36AD1" w:rsidRPr="00C36AD1">
        <w:rPr>
          <w:rFonts w:ascii="Times New Roman" w:eastAsia="Times New Roman" w:hAnsi="Times New Roman" w:cs="Times New Roman"/>
          <w:color w:val="000000" w:themeColor="text1"/>
          <w:sz w:val="30"/>
          <w:szCs w:val="30"/>
          <w:lang w:eastAsia="en-GB"/>
        </w:rPr>
        <w:t>y</w:t>
      </w:r>
      <w:r w:rsidRPr="00C36AD1">
        <w:rPr>
          <w:rFonts w:ascii="Times New Roman" w:eastAsia="Times New Roman" w:hAnsi="Times New Roman" w:cs="Times New Roman"/>
          <w:color w:val="000000" w:themeColor="text1"/>
          <w:sz w:val="30"/>
          <w:szCs w:val="30"/>
          <w:lang w:eastAsia="en-GB"/>
        </w:rPr>
        <w:t xml:space="preserve"> </w:t>
      </w:r>
      <w:r w:rsidR="00C36AD1" w:rsidRPr="00C36AD1">
        <w:rPr>
          <w:rFonts w:ascii="Times New Roman" w:eastAsia="Times New Roman" w:hAnsi="Times New Roman" w:cs="Times New Roman"/>
          <w:color w:val="000000" w:themeColor="text1"/>
          <w:sz w:val="30"/>
          <w:szCs w:val="30"/>
          <w:lang w:eastAsia="en-GB"/>
        </w:rPr>
        <w:t>an</w:t>
      </w:r>
      <w:r w:rsidRPr="00C36AD1">
        <w:rPr>
          <w:rFonts w:ascii="Times New Roman" w:eastAsia="Times New Roman" w:hAnsi="Times New Roman" w:cs="Times New Roman"/>
          <w:color w:val="000000" w:themeColor="text1"/>
          <w:sz w:val="30"/>
          <w:szCs w:val="30"/>
          <w:lang w:eastAsia="en-GB"/>
        </w:rPr>
        <w:t xml:space="preserve"> area or areas the child is </w:t>
      </w:r>
      <w:r w:rsidR="00C36AD1" w:rsidRPr="00C36AD1">
        <w:rPr>
          <w:rFonts w:ascii="Times New Roman" w:eastAsia="Times New Roman" w:hAnsi="Times New Roman" w:cs="Times New Roman"/>
          <w:color w:val="000000" w:themeColor="text1"/>
          <w:sz w:val="30"/>
          <w:szCs w:val="30"/>
          <w:lang w:eastAsia="en-GB"/>
        </w:rPr>
        <w:t xml:space="preserve">having difficulties </w:t>
      </w:r>
      <w:r w:rsidRPr="00C36AD1">
        <w:rPr>
          <w:rFonts w:ascii="Times New Roman" w:eastAsia="Times New Roman" w:hAnsi="Times New Roman" w:cs="Times New Roman"/>
          <w:color w:val="000000" w:themeColor="text1"/>
          <w:sz w:val="30"/>
          <w:szCs w:val="30"/>
          <w:lang w:eastAsia="en-GB"/>
        </w:rPr>
        <w:t>with</w:t>
      </w:r>
      <w:r w:rsidR="00C36AD1" w:rsidRPr="00C36AD1">
        <w:rPr>
          <w:rFonts w:ascii="Times New Roman" w:eastAsia="Times New Roman" w:hAnsi="Times New Roman" w:cs="Times New Roman"/>
          <w:color w:val="000000" w:themeColor="text1"/>
          <w:sz w:val="30"/>
          <w:szCs w:val="30"/>
          <w:lang w:eastAsia="en-GB"/>
        </w:rPr>
        <w:t>in</w:t>
      </w:r>
      <w:r w:rsidRPr="00C36AD1">
        <w:rPr>
          <w:rFonts w:ascii="Times New Roman" w:eastAsia="Times New Roman" w:hAnsi="Times New Roman" w:cs="Times New Roman"/>
          <w:color w:val="000000" w:themeColor="text1"/>
          <w:sz w:val="30"/>
          <w:szCs w:val="30"/>
          <w:lang w:eastAsia="en-GB"/>
        </w:rPr>
        <w:t xml:space="preserve">, so </w:t>
      </w:r>
      <w:r w:rsidR="00C36AD1" w:rsidRPr="00C36AD1">
        <w:rPr>
          <w:rFonts w:ascii="Times New Roman" w:eastAsia="Times New Roman" w:hAnsi="Times New Roman" w:cs="Times New Roman"/>
          <w:color w:val="000000" w:themeColor="text1"/>
          <w:sz w:val="30"/>
          <w:szCs w:val="30"/>
          <w:lang w:eastAsia="en-GB"/>
        </w:rPr>
        <w:t>adults</w:t>
      </w:r>
      <w:r w:rsidRPr="00C36AD1">
        <w:rPr>
          <w:rFonts w:ascii="Times New Roman" w:eastAsia="Times New Roman" w:hAnsi="Times New Roman" w:cs="Times New Roman"/>
          <w:color w:val="000000" w:themeColor="text1"/>
          <w:sz w:val="30"/>
          <w:szCs w:val="30"/>
          <w:lang w:eastAsia="en-GB"/>
        </w:rPr>
        <w:t xml:space="preserve"> are able to address these </w:t>
      </w:r>
      <w:r w:rsidR="00C36AD1" w:rsidRPr="00C36AD1">
        <w:rPr>
          <w:rFonts w:ascii="Times New Roman" w:eastAsia="Times New Roman" w:hAnsi="Times New Roman" w:cs="Times New Roman"/>
          <w:color w:val="000000" w:themeColor="text1"/>
          <w:sz w:val="30"/>
          <w:szCs w:val="30"/>
          <w:lang w:eastAsia="en-GB"/>
        </w:rPr>
        <w:t>matters</w:t>
      </w:r>
      <w:r w:rsidRPr="00C36AD1">
        <w:rPr>
          <w:rFonts w:ascii="Times New Roman" w:eastAsia="Times New Roman" w:hAnsi="Times New Roman" w:cs="Times New Roman"/>
          <w:color w:val="000000" w:themeColor="text1"/>
          <w:sz w:val="30"/>
          <w:szCs w:val="30"/>
          <w:lang w:eastAsia="en-GB"/>
        </w:rPr>
        <w:t xml:space="preserve"> and </w:t>
      </w:r>
      <w:r w:rsidR="00C36AD1" w:rsidRPr="00C36AD1">
        <w:rPr>
          <w:rFonts w:ascii="Times New Roman" w:eastAsia="Times New Roman" w:hAnsi="Times New Roman" w:cs="Times New Roman"/>
          <w:color w:val="000000" w:themeColor="text1"/>
          <w:sz w:val="30"/>
          <w:szCs w:val="30"/>
          <w:lang w:eastAsia="en-GB"/>
        </w:rPr>
        <w:t>make sure</w:t>
      </w:r>
      <w:r w:rsidRPr="00C36AD1">
        <w:rPr>
          <w:rFonts w:ascii="Times New Roman" w:eastAsia="Times New Roman" w:hAnsi="Times New Roman" w:cs="Times New Roman"/>
          <w:color w:val="000000" w:themeColor="text1"/>
          <w:sz w:val="30"/>
          <w:szCs w:val="30"/>
          <w:lang w:eastAsia="en-GB"/>
        </w:rPr>
        <w:t xml:space="preserve"> the child is </w:t>
      </w:r>
      <w:r w:rsidR="00C36AD1" w:rsidRPr="00C36AD1">
        <w:rPr>
          <w:rFonts w:ascii="Times New Roman" w:eastAsia="Times New Roman" w:hAnsi="Times New Roman" w:cs="Times New Roman"/>
          <w:color w:val="000000" w:themeColor="text1"/>
          <w:sz w:val="30"/>
          <w:szCs w:val="30"/>
          <w:lang w:eastAsia="en-GB"/>
        </w:rPr>
        <w:t>receiving the</w:t>
      </w:r>
      <w:r w:rsidRPr="00C36AD1">
        <w:rPr>
          <w:rFonts w:ascii="Times New Roman" w:eastAsia="Times New Roman" w:hAnsi="Times New Roman" w:cs="Times New Roman"/>
          <w:color w:val="000000" w:themeColor="text1"/>
          <w:sz w:val="30"/>
          <w:szCs w:val="30"/>
          <w:lang w:eastAsia="en-GB"/>
        </w:rPr>
        <w:t xml:space="preserve"> </w:t>
      </w:r>
      <w:r w:rsidR="00C36AD1" w:rsidRPr="00C36AD1">
        <w:rPr>
          <w:rFonts w:ascii="Times New Roman" w:eastAsia="Times New Roman" w:hAnsi="Times New Roman" w:cs="Times New Roman"/>
          <w:color w:val="000000" w:themeColor="text1"/>
          <w:sz w:val="30"/>
          <w:szCs w:val="30"/>
          <w:lang w:eastAsia="en-GB"/>
        </w:rPr>
        <w:t>appropriate</w:t>
      </w:r>
      <w:r w:rsidRPr="00C36AD1">
        <w:rPr>
          <w:rFonts w:ascii="Times New Roman" w:eastAsia="Times New Roman" w:hAnsi="Times New Roman" w:cs="Times New Roman"/>
          <w:color w:val="000000" w:themeColor="text1"/>
          <w:sz w:val="30"/>
          <w:szCs w:val="30"/>
          <w:lang w:eastAsia="en-GB"/>
        </w:rPr>
        <w:t xml:space="preserve"> support</w:t>
      </w:r>
      <w:r w:rsidR="00E90F03">
        <w:rPr>
          <w:rFonts w:ascii="Times New Roman" w:eastAsia="Times New Roman" w:hAnsi="Times New Roman" w:cs="Times New Roman"/>
          <w:color w:val="538135" w:themeColor="accent6" w:themeShade="BF"/>
          <w:sz w:val="30"/>
          <w:szCs w:val="30"/>
          <w:lang w:eastAsia="en-GB"/>
        </w:rPr>
        <w:t xml:space="preserve"> </w:t>
      </w:r>
      <w:r w:rsidR="00E90F03" w:rsidRPr="00E90F03">
        <w:rPr>
          <w:rFonts w:ascii="Times New Roman" w:eastAsia="Times New Roman" w:hAnsi="Times New Roman" w:cs="Times New Roman"/>
          <w:color w:val="538135" w:themeColor="accent6" w:themeShade="BF"/>
          <w:sz w:val="30"/>
          <w:szCs w:val="30"/>
          <w:highlight w:val="yellow"/>
          <w:lang w:eastAsia="en-GB"/>
        </w:rPr>
        <w:t xml:space="preserve">Also observing a child while they are playing often allows the observer to view the child’s strengths and weaknesses in a raw form because when the child is </w:t>
      </w:r>
      <w:proofErr w:type="gramStart"/>
      <w:r w:rsidR="00E90F03" w:rsidRPr="00E90F03">
        <w:rPr>
          <w:rFonts w:ascii="Times New Roman" w:eastAsia="Times New Roman" w:hAnsi="Times New Roman" w:cs="Times New Roman"/>
          <w:color w:val="538135" w:themeColor="accent6" w:themeShade="BF"/>
          <w:sz w:val="30"/>
          <w:szCs w:val="30"/>
          <w:highlight w:val="yellow"/>
          <w:lang w:eastAsia="en-GB"/>
        </w:rPr>
        <w:t>playing</w:t>
      </w:r>
      <w:proofErr w:type="gramEnd"/>
      <w:r w:rsidR="00E90F03" w:rsidRPr="00E90F03">
        <w:rPr>
          <w:rFonts w:ascii="Times New Roman" w:eastAsia="Times New Roman" w:hAnsi="Times New Roman" w:cs="Times New Roman"/>
          <w:color w:val="538135" w:themeColor="accent6" w:themeShade="BF"/>
          <w:sz w:val="30"/>
          <w:szCs w:val="30"/>
          <w:highlight w:val="yellow"/>
          <w:lang w:eastAsia="en-GB"/>
        </w:rPr>
        <w:t xml:space="preserve"> they are not concerned or aware of the observer. Also play can provide evidence suitable for most assessments as children can display an array of different skills while playing. Things like social skills when they are communicating with other children and how they cope with social environments, physical skills- how a child moves or how they use their fine and gross motor skills.</w:t>
      </w:r>
    </w:p>
    <w:p w14:paraId="265B33EF" w14:textId="77777777" w:rsidR="001902D2" w:rsidRPr="00AF708C" w:rsidRDefault="001902D2" w:rsidP="001902D2">
      <w:pPr>
        <w:pStyle w:val="ListParagraph"/>
        <w:spacing w:line="360" w:lineRule="auto"/>
        <w:jc w:val="both"/>
        <w:rPr>
          <w:rFonts w:ascii="Arial" w:hAnsi="Arial" w:cs="Arial"/>
          <w:sz w:val="24"/>
          <w:szCs w:val="24"/>
        </w:rPr>
      </w:pPr>
    </w:p>
    <w:p w14:paraId="479687B3" w14:textId="49FA9BA9" w:rsidR="00395A41" w:rsidRPr="00AF708C" w:rsidRDefault="00395A41" w:rsidP="00AF708C">
      <w:pPr>
        <w:pStyle w:val="ListParagraph"/>
        <w:numPr>
          <w:ilvl w:val="0"/>
          <w:numId w:val="6"/>
        </w:numPr>
        <w:spacing w:line="360" w:lineRule="auto"/>
        <w:jc w:val="both"/>
        <w:rPr>
          <w:rFonts w:ascii="Arial" w:hAnsi="Arial" w:cs="Arial"/>
          <w:sz w:val="24"/>
          <w:szCs w:val="24"/>
        </w:rPr>
      </w:pPr>
      <w:r w:rsidRPr="00AF708C">
        <w:rPr>
          <w:rFonts w:ascii="Arial" w:hAnsi="Arial" w:cs="Arial"/>
          <w:sz w:val="24"/>
          <w:szCs w:val="24"/>
        </w:rPr>
        <w:t>Does observing children in play give us a more accurate reflection of where they are in their development? How do we know this?</w:t>
      </w:r>
    </w:p>
    <w:p w14:paraId="5EBFDBA1" w14:textId="3A6AC8B3" w:rsidR="00395A41" w:rsidRDefault="00395A41" w:rsidP="00AF708C">
      <w:pPr>
        <w:pStyle w:val="ListParagraph"/>
        <w:numPr>
          <w:ilvl w:val="0"/>
          <w:numId w:val="6"/>
        </w:numPr>
        <w:spacing w:line="360" w:lineRule="auto"/>
        <w:jc w:val="both"/>
        <w:rPr>
          <w:rFonts w:ascii="Arial" w:hAnsi="Arial" w:cs="Arial"/>
          <w:sz w:val="24"/>
          <w:szCs w:val="24"/>
        </w:rPr>
      </w:pPr>
      <w:r w:rsidRPr="00AF708C">
        <w:rPr>
          <w:rFonts w:ascii="Arial" w:hAnsi="Arial" w:cs="Arial"/>
          <w:sz w:val="24"/>
          <w:szCs w:val="24"/>
        </w:rPr>
        <w:t>How can adults support this?</w:t>
      </w:r>
    </w:p>
    <w:p w14:paraId="2DA259D0" w14:textId="090AEAF6" w:rsidR="00876920" w:rsidRPr="001902D2" w:rsidRDefault="00876920" w:rsidP="00876920">
      <w:pPr>
        <w:pStyle w:val="ListParagraph"/>
        <w:spacing w:line="360" w:lineRule="auto"/>
        <w:jc w:val="both"/>
        <w:rPr>
          <w:rFonts w:ascii="Arial" w:hAnsi="Arial" w:cs="Arial"/>
          <w:color w:val="00B050"/>
          <w:sz w:val="24"/>
          <w:szCs w:val="24"/>
        </w:rPr>
      </w:pPr>
      <w:r w:rsidRPr="001902D2">
        <w:rPr>
          <w:color w:val="000000" w:themeColor="text1"/>
          <w:highlight w:val="yellow"/>
        </w:rPr>
        <w:t xml:space="preserve">If observations are </w:t>
      </w:r>
      <w:r w:rsidR="001716B5" w:rsidRPr="001902D2">
        <w:rPr>
          <w:color w:val="000000" w:themeColor="text1"/>
          <w:highlight w:val="yellow"/>
        </w:rPr>
        <w:t>carried out</w:t>
      </w:r>
      <w:r w:rsidRPr="001902D2">
        <w:rPr>
          <w:color w:val="000000" w:themeColor="text1"/>
          <w:highlight w:val="yellow"/>
        </w:rPr>
        <w:t xml:space="preserve"> </w:t>
      </w:r>
      <w:r w:rsidR="001716B5" w:rsidRPr="001902D2">
        <w:rPr>
          <w:color w:val="000000" w:themeColor="text1"/>
          <w:highlight w:val="yellow"/>
        </w:rPr>
        <w:t>often</w:t>
      </w:r>
      <w:r w:rsidRPr="001902D2">
        <w:rPr>
          <w:color w:val="000000" w:themeColor="text1"/>
          <w:highlight w:val="yellow"/>
        </w:rPr>
        <w:t xml:space="preserve"> and as part of the children’s day then the children will become </w:t>
      </w:r>
      <w:r w:rsidR="001716B5" w:rsidRPr="001902D2">
        <w:rPr>
          <w:color w:val="000000" w:themeColor="text1"/>
          <w:highlight w:val="yellow"/>
        </w:rPr>
        <w:t>accustomed</w:t>
      </w:r>
      <w:r w:rsidRPr="001902D2">
        <w:rPr>
          <w:color w:val="000000" w:themeColor="text1"/>
          <w:highlight w:val="yellow"/>
        </w:rPr>
        <w:t xml:space="preserve"> to </w:t>
      </w:r>
      <w:r w:rsidR="001716B5" w:rsidRPr="001902D2">
        <w:rPr>
          <w:color w:val="000000" w:themeColor="text1"/>
          <w:highlight w:val="yellow"/>
        </w:rPr>
        <w:t>adults</w:t>
      </w:r>
      <w:r w:rsidRPr="001902D2">
        <w:rPr>
          <w:color w:val="000000" w:themeColor="text1"/>
          <w:highlight w:val="yellow"/>
        </w:rPr>
        <w:t xml:space="preserve"> observing them and will </w:t>
      </w:r>
      <w:r w:rsidR="001716B5" w:rsidRPr="001902D2">
        <w:rPr>
          <w:color w:val="000000" w:themeColor="text1"/>
          <w:highlight w:val="yellow"/>
        </w:rPr>
        <w:t>continue</w:t>
      </w:r>
      <w:r w:rsidRPr="001902D2">
        <w:rPr>
          <w:color w:val="000000" w:themeColor="text1"/>
          <w:highlight w:val="yellow"/>
        </w:rPr>
        <w:t xml:space="preserve"> with their play, </w:t>
      </w:r>
      <w:r w:rsidR="001716B5" w:rsidRPr="001902D2">
        <w:rPr>
          <w:color w:val="000000" w:themeColor="text1"/>
          <w:highlight w:val="yellow"/>
        </w:rPr>
        <w:t xml:space="preserve">with little </w:t>
      </w:r>
      <w:r w:rsidRPr="001902D2">
        <w:rPr>
          <w:color w:val="000000" w:themeColor="text1"/>
          <w:highlight w:val="yellow"/>
        </w:rPr>
        <w:t>interference f</w:t>
      </w:r>
      <w:r w:rsidR="001716B5" w:rsidRPr="001902D2">
        <w:rPr>
          <w:color w:val="000000" w:themeColor="text1"/>
          <w:highlight w:val="yellow"/>
        </w:rPr>
        <w:t>rom</w:t>
      </w:r>
      <w:r w:rsidRPr="001902D2">
        <w:rPr>
          <w:color w:val="000000" w:themeColor="text1"/>
          <w:highlight w:val="yellow"/>
        </w:rPr>
        <w:t xml:space="preserve"> </w:t>
      </w:r>
      <w:r w:rsidR="001716B5" w:rsidRPr="001902D2">
        <w:rPr>
          <w:color w:val="000000" w:themeColor="text1"/>
          <w:highlight w:val="yellow"/>
        </w:rPr>
        <w:t>adults</w:t>
      </w:r>
      <w:r w:rsidRPr="001902D2">
        <w:rPr>
          <w:color w:val="000000" w:themeColor="text1"/>
          <w:highlight w:val="yellow"/>
        </w:rPr>
        <w:t xml:space="preserve">. When </w:t>
      </w:r>
      <w:r w:rsidR="001716B5" w:rsidRPr="001902D2">
        <w:rPr>
          <w:color w:val="000000" w:themeColor="text1"/>
          <w:highlight w:val="yellow"/>
        </w:rPr>
        <w:t>partaking</w:t>
      </w:r>
      <w:r w:rsidRPr="001902D2">
        <w:rPr>
          <w:color w:val="000000" w:themeColor="text1"/>
          <w:highlight w:val="yellow"/>
        </w:rPr>
        <w:t xml:space="preserve"> in their play children are engaged in the activity and may appear to be oblivious of what is taking place around them. Practitioners can observe children by carrying out an active role in the activity the children are participating in. During this time practitioners can collect information on what the children are capable of doing and which skills they need to develop in order to move their learning along.</w:t>
      </w:r>
      <w:r w:rsidR="001B4996" w:rsidRPr="001902D2">
        <w:rPr>
          <w:color w:val="000000" w:themeColor="text1"/>
          <w:highlight w:val="yellow"/>
        </w:rPr>
        <w:t xml:space="preserve"> </w:t>
      </w:r>
      <w:r w:rsidR="001B4996" w:rsidRPr="001902D2">
        <w:rPr>
          <w:highlight w:val="yellow"/>
        </w:rPr>
        <w:t xml:space="preserve">When observing </w:t>
      </w:r>
      <w:r w:rsidR="00BE4D49" w:rsidRPr="001902D2">
        <w:rPr>
          <w:highlight w:val="yellow"/>
        </w:rPr>
        <w:t>children,</w:t>
      </w:r>
      <w:r w:rsidR="001B4996" w:rsidRPr="001902D2">
        <w:rPr>
          <w:highlight w:val="yellow"/>
        </w:rPr>
        <w:t xml:space="preserve"> it is important to know when it is appropriate to intervene to talk to the children or to ask questions, and when it is appropriate to stand back and allow the children to continue with their activity without any interruption.</w:t>
      </w:r>
    </w:p>
    <w:p w14:paraId="29E7C262" w14:textId="2E328693" w:rsidR="00395A41" w:rsidRPr="00AF708C" w:rsidRDefault="00395A41" w:rsidP="00AF708C">
      <w:pPr>
        <w:pStyle w:val="ListParagraph"/>
        <w:numPr>
          <w:ilvl w:val="0"/>
          <w:numId w:val="6"/>
        </w:numPr>
        <w:spacing w:line="360" w:lineRule="auto"/>
        <w:jc w:val="both"/>
        <w:rPr>
          <w:rFonts w:ascii="Arial" w:hAnsi="Arial" w:cs="Arial"/>
          <w:sz w:val="24"/>
          <w:szCs w:val="24"/>
        </w:rPr>
      </w:pPr>
      <w:r w:rsidRPr="00AF708C">
        <w:rPr>
          <w:rFonts w:ascii="Arial" w:hAnsi="Arial" w:cs="Arial"/>
          <w:sz w:val="24"/>
          <w:szCs w:val="24"/>
        </w:rPr>
        <w:t xml:space="preserve">You need the </w:t>
      </w:r>
      <w:r w:rsidRPr="00AF708C">
        <w:rPr>
          <w:rFonts w:ascii="Arial" w:hAnsi="Arial" w:cs="Arial"/>
          <w:b/>
          <w:bCs/>
          <w:sz w:val="24"/>
          <w:szCs w:val="24"/>
          <w:u w:val="single"/>
        </w:rPr>
        <w:t>Howard and McInnes</w:t>
      </w:r>
      <w:r w:rsidRPr="00AF708C">
        <w:rPr>
          <w:rFonts w:ascii="Arial" w:hAnsi="Arial" w:cs="Arial"/>
          <w:sz w:val="24"/>
          <w:szCs w:val="24"/>
        </w:rPr>
        <w:t xml:space="preserve"> paper </w:t>
      </w:r>
      <w:proofErr w:type="gramStart"/>
      <w:r w:rsidRPr="00AF708C">
        <w:rPr>
          <w:rFonts w:ascii="Arial" w:hAnsi="Arial" w:cs="Arial"/>
          <w:sz w:val="24"/>
          <w:szCs w:val="24"/>
        </w:rPr>
        <w:t>here</w:t>
      </w:r>
      <w:proofErr w:type="gramEnd"/>
    </w:p>
    <w:p w14:paraId="6361899F" w14:textId="1C899871" w:rsidR="00395A41" w:rsidRPr="001A7932" w:rsidRDefault="00395A41" w:rsidP="001A7932">
      <w:pPr>
        <w:spacing w:line="360" w:lineRule="auto"/>
        <w:jc w:val="both"/>
        <w:rPr>
          <w:rFonts w:ascii="Arial" w:hAnsi="Arial" w:cs="Arial"/>
          <w:b/>
          <w:bCs/>
          <w:sz w:val="24"/>
          <w:szCs w:val="24"/>
          <w:u w:val="single"/>
        </w:rPr>
      </w:pPr>
      <w:r w:rsidRPr="001A7932">
        <w:rPr>
          <w:rFonts w:ascii="Arial" w:hAnsi="Arial" w:cs="Arial"/>
          <w:b/>
          <w:bCs/>
          <w:sz w:val="24"/>
          <w:szCs w:val="24"/>
          <w:u w:val="single"/>
        </w:rPr>
        <w:lastRenderedPageBreak/>
        <w:t xml:space="preserve">Points to </w:t>
      </w:r>
      <w:proofErr w:type="gramStart"/>
      <w:r w:rsidRPr="001A7932">
        <w:rPr>
          <w:rFonts w:ascii="Arial" w:hAnsi="Arial" w:cs="Arial"/>
          <w:b/>
          <w:bCs/>
          <w:sz w:val="24"/>
          <w:szCs w:val="24"/>
          <w:u w:val="single"/>
        </w:rPr>
        <w:t>remember</w:t>
      </w:r>
      <w:proofErr w:type="gramEnd"/>
    </w:p>
    <w:p w14:paraId="6369287A" w14:textId="6ED382FB"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Referencing and reference list – remember to reference each point you make with </w:t>
      </w:r>
      <w:r w:rsidRPr="001A7932">
        <w:rPr>
          <w:rFonts w:ascii="Arial" w:hAnsi="Arial" w:cs="Arial"/>
          <w:b/>
          <w:bCs/>
          <w:sz w:val="24"/>
          <w:szCs w:val="24"/>
        </w:rPr>
        <w:t xml:space="preserve">at least </w:t>
      </w:r>
      <w:r w:rsidRPr="001A7932">
        <w:rPr>
          <w:rFonts w:ascii="Arial" w:hAnsi="Arial" w:cs="Arial"/>
          <w:sz w:val="24"/>
          <w:szCs w:val="24"/>
        </w:rPr>
        <w:t>one reference in each paragraph.</w:t>
      </w:r>
    </w:p>
    <w:p w14:paraId="4354B6DE" w14:textId="7B6296E9"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Use times new roman or arial font size 12</w:t>
      </w:r>
    </w:p>
    <w:p w14:paraId="10447357" w14:textId="77FA20A6"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Your work should be justified, not centre, right or left aligned</w:t>
      </w:r>
    </w:p>
    <w:p w14:paraId="51C367DB" w14:textId="3892168C"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Use 1.5 line spacing</w:t>
      </w:r>
    </w:p>
    <w:p w14:paraId="5777C210" w14:textId="3BCE7233"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No overall introduction or conclusion needed to your portfolio – go straight into section 1</w:t>
      </w:r>
    </w:p>
    <w:p w14:paraId="79FFD8C7" w14:textId="6F907038"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No I/we/you/us – remain in the third person</w:t>
      </w:r>
    </w:p>
    <w:p w14:paraId="1498A097" w14:textId="4DE957F4"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No emotive language (no very, extremely, huge etc.)</w:t>
      </w:r>
      <w:r w:rsidR="001A7932">
        <w:rPr>
          <w:rFonts w:ascii="Arial" w:hAnsi="Arial" w:cs="Arial"/>
          <w:sz w:val="24"/>
          <w:szCs w:val="24"/>
        </w:rPr>
        <w:t xml:space="preserve"> </w:t>
      </w:r>
    </w:p>
    <w:p w14:paraId="7E0A8E10" w14:textId="01DED1AB" w:rsidR="00395A41" w:rsidRPr="001A7932"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No contractions (no don’t, it’s) write the words out in full</w:t>
      </w:r>
    </w:p>
    <w:p w14:paraId="62DC115C" w14:textId="014EDBDF" w:rsidR="00395A41" w:rsidRDefault="00395A41" w:rsidP="001A7932">
      <w:pPr>
        <w:pStyle w:val="ListParagraph"/>
        <w:numPr>
          <w:ilvl w:val="0"/>
          <w:numId w:val="7"/>
        </w:numPr>
        <w:spacing w:line="360" w:lineRule="auto"/>
        <w:jc w:val="both"/>
        <w:rPr>
          <w:rFonts w:ascii="Arial" w:hAnsi="Arial" w:cs="Arial"/>
          <w:sz w:val="24"/>
          <w:szCs w:val="24"/>
        </w:rPr>
      </w:pPr>
      <w:r w:rsidRPr="001A7932">
        <w:rPr>
          <w:rFonts w:ascii="Arial" w:hAnsi="Arial" w:cs="Arial"/>
          <w:sz w:val="24"/>
          <w:szCs w:val="24"/>
        </w:rPr>
        <w:t xml:space="preserve">Stick to your 10% allowance for your word count 2700-3300 words in total without the reference list. Around 750 - 800 words per section. </w:t>
      </w:r>
    </w:p>
    <w:p w14:paraId="4955AE50" w14:textId="7368D2CF" w:rsidR="001A7932" w:rsidRDefault="001A7932" w:rsidP="001A7932">
      <w:pPr>
        <w:spacing w:line="360" w:lineRule="auto"/>
        <w:jc w:val="both"/>
        <w:rPr>
          <w:rFonts w:ascii="Arial" w:hAnsi="Arial" w:cs="Arial"/>
          <w:sz w:val="24"/>
          <w:szCs w:val="24"/>
        </w:rPr>
      </w:pPr>
    </w:p>
    <w:p w14:paraId="176C3DDF" w14:textId="2E8E526E" w:rsidR="001A7932" w:rsidRDefault="001A7932" w:rsidP="001A7932">
      <w:pPr>
        <w:spacing w:line="360" w:lineRule="auto"/>
        <w:jc w:val="both"/>
        <w:rPr>
          <w:rFonts w:ascii="Arial" w:hAnsi="Arial" w:cs="Arial"/>
          <w:sz w:val="24"/>
          <w:szCs w:val="24"/>
        </w:rPr>
      </w:pPr>
    </w:p>
    <w:p w14:paraId="24FD0534" w14:textId="19BD5B0F" w:rsidR="001A7932" w:rsidRDefault="001A7932" w:rsidP="001A7932">
      <w:pPr>
        <w:spacing w:line="360" w:lineRule="auto"/>
        <w:jc w:val="both"/>
        <w:rPr>
          <w:rFonts w:ascii="Arial" w:hAnsi="Arial" w:cs="Arial"/>
          <w:sz w:val="24"/>
          <w:szCs w:val="24"/>
        </w:rPr>
      </w:pPr>
    </w:p>
    <w:sectPr w:rsidR="001A793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13526" w14:textId="77777777" w:rsidR="00B32869" w:rsidRDefault="00B32869" w:rsidP="001A7932">
      <w:pPr>
        <w:spacing w:after="0" w:line="240" w:lineRule="auto"/>
      </w:pPr>
      <w:r>
        <w:separator/>
      </w:r>
    </w:p>
  </w:endnote>
  <w:endnote w:type="continuationSeparator" w:id="0">
    <w:p w14:paraId="44E3BE6E" w14:textId="77777777" w:rsidR="00B32869" w:rsidRDefault="00B32869" w:rsidP="001A7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2D03F8" w14:textId="77777777" w:rsidR="00B32869" w:rsidRDefault="00B32869" w:rsidP="001A7932">
      <w:pPr>
        <w:spacing w:after="0" w:line="240" w:lineRule="auto"/>
      </w:pPr>
      <w:r>
        <w:separator/>
      </w:r>
    </w:p>
  </w:footnote>
  <w:footnote w:type="continuationSeparator" w:id="0">
    <w:p w14:paraId="77671198" w14:textId="77777777" w:rsidR="00B32869" w:rsidRDefault="00B32869" w:rsidP="001A7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D6431" w14:textId="20F01508" w:rsidR="001A7932" w:rsidRDefault="001A7932">
    <w:pPr>
      <w:pStyle w:val="Header"/>
    </w:pPr>
    <w:r>
      <w:t>EAEE4004</w:t>
    </w:r>
  </w:p>
  <w:p w14:paraId="356392FF" w14:textId="31CF9317" w:rsidR="001A7932" w:rsidRDefault="001A7932">
    <w:pPr>
      <w:pStyle w:val="Header"/>
    </w:pPr>
    <w:r>
      <w:t>1237686</w:t>
    </w:r>
  </w:p>
  <w:p w14:paraId="034AB020" w14:textId="223EEB17" w:rsidR="001A7932" w:rsidRDefault="001A7932">
    <w:pPr>
      <w:pStyle w:val="Header"/>
    </w:pPr>
    <w:r>
      <w:t>Word count – minus reference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65CF0"/>
    <w:multiLevelType w:val="hybridMultilevel"/>
    <w:tmpl w:val="4154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1306A"/>
    <w:multiLevelType w:val="hybridMultilevel"/>
    <w:tmpl w:val="16621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B9202A"/>
    <w:multiLevelType w:val="hybridMultilevel"/>
    <w:tmpl w:val="4E8A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D239AD"/>
    <w:multiLevelType w:val="hybridMultilevel"/>
    <w:tmpl w:val="35AEAE00"/>
    <w:lvl w:ilvl="0" w:tplc="0B24CE8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CEF14EF"/>
    <w:multiLevelType w:val="multilevel"/>
    <w:tmpl w:val="6EB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5A93F81"/>
    <w:multiLevelType w:val="hybridMultilevel"/>
    <w:tmpl w:val="EAEE5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79041B"/>
    <w:multiLevelType w:val="hybridMultilevel"/>
    <w:tmpl w:val="3A368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A25DA"/>
    <w:multiLevelType w:val="hybridMultilevel"/>
    <w:tmpl w:val="97C623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F750D86"/>
    <w:multiLevelType w:val="hybridMultilevel"/>
    <w:tmpl w:val="20744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2"/>
  </w:num>
  <w:num w:numId="5">
    <w:abstractNumId w:val="1"/>
  </w:num>
  <w:num w:numId="6">
    <w:abstractNumId w:val="8"/>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A41"/>
    <w:rsid w:val="000344EE"/>
    <w:rsid w:val="00046FAD"/>
    <w:rsid w:val="000679EF"/>
    <w:rsid w:val="00073694"/>
    <w:rsid w:val="000758D8"/>
    <w:rsid w:val="00080FE8"/>
    <w:rsid w:val="00084A17"/>
    <w:rsid w:val="00084F7D"/>
    <w:rsid w:val="00085805"/>
    <w:rsid w:val="00093748"/>
    <w:rsid w:val="000B793E"/>
    <w:rsid w:val="000D610D"/>
    <w:rsid w:val="000E0142"/>
    <w:rsid w:val="000F4392"/>
    <w:rsid w:val="00101F1F"/>
    <w:rsid w:val="00112ACF"/>
    <w:rsid w:val="001139E5"/>
    <w:rsid w:val="0011634E"/>
    <w:rsid w:val="001243B1"/>
    <w:rsid w:val="001244EB"/>
    <w:rsid w:val="00126AF3"/>
    <w:rsid w:val="00160491"/>
    <w:rsid w:val="001716B5"/>
    <w:rsid w:val="00176D68"/>
    <w:rsid w:val="001902D2"/>
    <w:rsid w:val="001A20E9"/>
    <w:rsid w:val="001A320D"/>
    <w:rsid w:val="001A35F3"/>
    <w:rsid w:val="001A7932"/>
    <w:rsid w:val="001A79C9"/>
    <w:rsid w:val="001B4996"/>
    <w:rsid w:val="001C3B80"/>
    <w:rsid w:val="001D1677"/>
    <w:rsid w:val="00200080"/>
    <w:rsid w:val="00203056"/>
    <w:rsid w:val="00220FA0"/>
    <w:rsid w:val="00232894"/>
    <w:rsid w:val="00256B9F"/>
    <w:rsid w:val="0027032D"/>
    <w:rsid w:val="002A1E16"/>
    <w:rsid w:val="002B2B86"/>
    <w:rsid w:val="002C1B70"/>
    <w:rsid w:val="00303AD2"/>
    <w:rsid w:val="0032727B"/>
    <w:rsid w:val="003276F9"/>
    <w:rsid w:val="00331E0A"/>
    <w:rsid w:val="00335AD3"/>
    <w:rsid w:val="00367F4D"/>
    <w:rsid w:val="003713B4"/>
    <w:rsid w:val="00390456"/>
    <w:rsid w:val="00395A41"/>
    <w:rsid w:val="003D1431"/>
    <w:rsid w:val="003E01F1"/>
    <w:rsid w:val="003E0AFC"/>
    <w:rsid w:val="003E237A"/>
    <w:rsid w:val="003F792F"/>
    <w:rsid w:val="004268D7"/>
    <w:rsid w:val="00433BE8"/>
    <w:rsid w:val="0043648E"/>
    <w:rsid w:val="00440D7B"/>
    <w:rsid w:val="0044231B"/>
    <w:rsid w:val="00454FB4"/>
    <w:rsid w:val="00457419"/>
    <w:rsid w:val="00476805"/>
    <w:rsid w:val="004866C7"/>
    <w:rsid w:val="004920F5"/>
    <w:rsid w:val="00497DBB"/>
    <w:rsid w:val="004A5536"/>
    <w:rsid w:val="004C6D6B"/>
    <w:rsid w:val="004D02C7"/>
    <w:rsid w:val="004D719D"/>
    <w:rsid w:val="004F3A39"/>
    <w:rsid w:val="00502219"/>
    <w:rsid w:val="0050528F"/>
    <w:rsid w:val="00505C9E"/>
    <w:rsid w:val="005164EE"/>
    <w:rsid w:val="005312D2"/>
    <w:rsid w:val="00532FEE"/>
    <w:rsid w:val="00533641"/>
    <w:rsid w:val="00535309"/>
    <w:rsid w:val="005774DD"/>
    <w:rsid w:val="00580E2E"/>
    <w:rsid w:val="00612EF7"/>
    <w:rsid w:val="006564A2"/>
    <w:rsid w:val="0066333A"/>
    <w:rsid w:val="00672655"/>
    <w:rsid w:val="006A40BA"/>
    <w:rsid w:val="006C0243"/>
    <w:rsid w:val="006E63D0"/>
    <w:rsid w:val="0070406E"/>
    <w:rsid w:val="007050E4"/>
    <w:rsid w:val="00715659"/>
    <w:rsid w:val="00730095"/>
    <w:rsid w:val="007405F2"/>
    <w:rsid w:val="00755060"/>
    <w:rsid w:val="00763F2E"/>
    <w:rsid w:val="00767CBB"/>
    <w:rsid w:val="00774748"/>
    <w:rsid w:val="007E45F6"/>
    <w:rsid w:val="00804DBC"/>
    <w:rsid w:val="008218F8"/>
    <w:rsid w:val="008256AF"/>
    <w:rsid w:val="00844DBC"/>
    <w:rsid w:val="00861267"/>
    <w:rsid w:val="008732AA"/>
    <w:rsid w:val="00876920"/>
    <w:rsid w:val="008837D9"/>
    <w:rsid w:val="00890D38"/>
    <w:rsid w:val="0089464F"/>
    <w:rsid w:val="00897ED6"/>
    <w:rsid w:val="008A1602"/>
    <w:rsid w:val="008B0134"/>
    <w:rsid w:val="008B6182"/>
    <w:rsid w:val="008C1A2B"/>
    <w:rsid w:val="008E42B4"/>
    <w:rsid w:val="008F4633"/>
    <w:rsid w:val="008F6BB9"/>
    <w:rsid w:val="00905E01"/>
    <w:rsid w:val="00985EBE"/>
    <w:rsid w:val="009865E3"/>
    <w:rsid w:val="00993AF8"/>
    <w:rsid w:val="009A6B82"/>
    <w:rsid w:val="009B2DDF"/>
    <w:rsid w:val="009B38A7"/>
    <w:rsid w:val="009E667D"/>
    <w:rsid w:val="009E6E8B"/>
    <w:rsid w:val="009F14DF"/>
    <w:rsid w:val="009F4D8D"/>
    <w:rsid w:val="00A06B5B"/>
    <w:rsid w:val="00A24CBB"/>
    <w:rsid w:val="00A501E7"/>
    <w:rsid w:val="00A5200E"/>
    <w:rsid w:val="00A622B5"/>
    <w:rsid w:val="00A654ED"/>
    <w:rsid w:val="00A83C81"/>
    <w:rsid w:val="00AA41EF"/>
    <w:rsid w:val="00AB48BF"/>
    <w:rsid w:val="00AE0BE7"/>
    <w:rsid w:val="00AE10C6"/>
    <w:rsid w:val="00AE2D52"/>
    <w:rsid w:val="00AF118E"/>
    <w:rsid w:val="00AF708C"/>
    <w:rsid w:val="00B07F7E"/>
    <w:rsid w:val="00B13BB9"/>
    <w:rsid w:val="00B305D8"/>
    <w:rsid w:val="00B32869"/>
    <w:rsid w:val="00B32BE5"/>
    <w:rsid w:val="00B53F58"/>
    <w:rsid w:val="00B75C8C"/>
    <w:rsid w:val="00B76E9E"/>
    <w:rsid w:val="00BA2098"/>
    <w:rsid w:val="00BB6C59"/>
    <w:rsid w:val="00BC3CB3"/>
    <w:rsid w:val="00BE4D49"/>
    <w:rsid w:val="00C1782E"/>
    <w:rsid w:val="00C304F1"/>
    <w:rsid w:val="00C33767"/>
    <w:rsid w:val="00C362C9"/>
    <w:rsid w:val="00C36AD1"/>
    <w:rsid w:val="00C66926"/>
    <w:rsid w:val="00C776EF"/>
    <w:rsid w:val="00C8584B"/>
    <w:rsid w:val="00C93167"/>
    <w:rsid w:val="00CA0FAB"/>
    <w:rsid w:val="00CC354D"/>
    <w:rsid w:val="00CC7463"/>
    <w:rsid w:val="00CD1B81"/>
    <w:rsid w:val="00CF2BE1"/>
    <w:rsid w:val="00D00089"/>
    <w:rsid w:val="00D371FE"/>
    <w:rsid w:val="00D41C09"/>
    <w:rsid w:val="00D46130"/>
    <w:rsid w:val="00D8445A"/>
    <w:rsid w:val="00D97E6E"/>
    <w:rsid w:val="00DD0712"/>
    <w:rsid w:val="00E2354E"/>
    <w:rsid w:val="00E3739C"/>
    <w:rsid w:val="00E90F03"/>
    <w:rsid w:val="00E93345"/>
    <w:rsid w:val="00E96C36"/>
    <w:rsid w:val="00EA018D"/>
    <w:rsid w:val="00EA0B3F"/>
    <w:rsid w:val="00EA287B"/>
    <w:rsid w:val="00EA65C7"/>
    <w:rsid w:val="00EB4F50"/>
    <w:rsid w:val="00EC512A"/>
    <w:rsid w:val="00ED30F0"/>
    <w:rsid w:val="00ED6CFF"/>
    <w:rsid w:val="00ED6D78"/>
    <w:rsid w:val="00F04818"/>
    <w:rsid w:val="00F221D3"/>
    <w:rsid w:val="00F81221"/>
    <w:rsid w:val="00F8133F"/>
    <w:rsid w:val="00F858E4"/>
    <w:rsid w:val="00F93501"/>
    <w:rsid w:val="00FB0EFF"/>
    <w:rsid w:val="00FB1690"/>
    <w:rsid w:val="00FD151D"/>
    <w:rsid w:val="00FD4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B0E87"/>
  <w15:chartTrackingRefBased/>
  <w15:docId w15:val="{AC375B5D-6CDB-4488-9166-653863694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5A41"/>
    <w:pPr>
      <w:ind w:left="720"/>
      <w:contextualSpacing/>
    </w:pPr>
  </w:style>
  <w:style w:type="paragraph" w:styleId="Header">
    <w:name w:val="header"/>
    <w:basedOn w:val="Normal"/>
    <w:link w:val="HeaderChar"/>
    <w:uiPriority w:val="99"/>
    <w:unhideWhenUsed/>
    <w:rsid w:val="001A79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932"/>
  </w:style>
  <w:style w:type="paragraph" w:styleId="Footer">
    <w:name w:val="footer"/>
    <w:basedOn w:val="Normal"/>
    <w:link w:val="FooterChar"/>
    <w:uiPriority w:val="99"/>
    <w:unhideWhenUsed/>
    <w:rsid w:val="001A79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932"/>
  </w:style>
  <w:style w:type="paragraph" w:styleId="BalloonText">
    <w:name w:val="Balloon Text"/>
    <w:basedOn w:val="Normal"/>
    <w:link w:val="BalloonTextChar"/>
    <w:uiPriority w:val="99"/>
    <w:semiHidden/>
    <w:unhideWhenUsed/>
    <w:rsid w:val="000F4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4392"/>
    <w:rPr>
      <w:rFonts w:ascii="Segoe UI" w:hAnsi="Segoe UI" w:cs="Segoe UI"/>
      <w:sz w:val="18"/>
      <w:szCs w:val="18"/>
    </w:rPr>
  </w:style>
  <w:style w:type="paragraph" w:customStyle="1" w:styleId="paragraph">
    <w:name w:val="paragraph"/>
    <w:basedOn w:val="Normal"/>
    <w:rsid w:val="000F43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4392"/>
  </w:style>
  <w:style w:type="character" w:customStyle="1" w:styleId="eop">
    <w:name w:val="eop"/>
    <w:basedOn w:val="DefaultParagraphFont"/>
    <w:rsid w:val="000F4392"/>
  </w:style>
  <w:style w:type="character" w:styleId="Hyperlink">
    <w:name w:val="Hyperlink"/>
    <w:basedOn w:val="DefaultParagraphFont"/>
    <w:uiPriority w:val="99"/>
    <w:unhideWhenUsed/>
    <w:rsid w:val="00CC7463"/>
    <w:rPr>
      <w:color w:val="0563C1" w:themeColor="hyperlink"/>
      <w:u w:val="single"/>
    </w:rPr>
  </w:style>
  <w:style w:type="character" w:customStyle="1" w:styleId="UnresolvedMention1">
    <w:name w:val="Unresolved Mention1"/>
    <w:basedOn w:val="DefaultParagraphFont"/>
    <w:uiPriority w:val="99"/>
    <w:semiHidden/>
    <w:unhideWhenUsed/>
    <w:rsid w:val="00CC7463"/>
    <w:rPr>
      <w:color w:val="605E5C"/>
      <w:shd w:val="clear" w:color="auto" w:fill="E1DFDD"/>
    </w:rPr>
  </w:style>
  <w:style w:type="character" w:styleId="FollowedHyperlink">
    <w:name w:val="FollowedHyperlink"/>
    <w:basedOn w:val="DefaultParagraphFont"/>
    <w:uiPriority w:val="99"/>
    <w:semiHidden/>
    <w:unhideWhenUsed/>
    <w:rsid w:val="007050E4"/>
    <w:rPr>
      <w:color w:val="954F72" w:themeColor="followedHyperlink"/>
      <w:u w:val="single"/>
    </w:rPr>
  </w:style>
  <w:style w:type="paragraph" w:styleId="NormalWeb">
    <w:name w:val="Normal (Web)"/>
    <w:basedOn w:val="Normal"/>
    <w:uiPriority w:val="99"/>
    <w:semiHidden/>
    <w:unhideWhenUsed/>
    <w:rsid w:val="00FB0E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90F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979853">
      <w:bodyDiv w:val="1"/>
      <w:marLeft w:val="0"/>
      <w:marRight w:val="0"/>
      <w:marTop w:val="0"/>
      <w:marBottom w:val="0"/>
      <w:divBdr>
        <w:top w:val="none" w:sz="0" w:space="0" w:color="auto"/>
        <w:left w:val="none" w:sz="0" w:space="0" w:color="auto"/>
        <w:bottom w:val="none" w:sz="0" w:space="0" w:color="auto"/>
        <w:right w:val="none" w:sz="0" w:space="0" w:color="auto"/>
      </w:divBdr>
    </w:div>
    <w:div w:id="405764277">
      <w:bodyDiv w:val="1"/>
      <w:marLeft w:val="0"/>
      <w:marRight w:val="0"/>
      <w:marTop w:val="0"/>
      <w:marBottom w:val="0"/>
      <w:divBdr>
        <w:top w:val="none" w:sz="0" w:space="0" w:color="auto"/>
        <w:left w:val="none" w:sz="0" w:space="0" w:color="auto"/>
        <w:bottom w:val="none" w:sz="0" w:space="0" w:color="auto"/>
        <w:right w:val="none" w:sz="0" w:space="0" w:color="auto"/>
      </w:divBdr>
      <w:divsChild>
        <w:div w:id="1699619705">
          <w:marLeft w:val="0"/>
          <w:marRight w:val="0"/>
          <w:marTop w:val="0"/>
          <w:marBottom w:val="0"/>
          <w:divBdr>
            <w:top w:val="none" w:sz="0" w:space="0" w:color="auto"/>
            <w:left w:val="none" w:sz="0" w:space="0" w:color="auto"/>
            <w:bottom w:val="none" w:sz="0" w:space="0" w:color="auto"/>
            <w:right w:val="none" w:sz="0" w:space="0" w:color="auto"/>
          </w:divBdr>
        </w:div>
        <w:div w:id="2096825198">
          <w:marLeft w:val="0"/>
          <w:marRight w:val="0"/>
          <w:marTop w:val="0"/>
          <w:marBottom w:val="0"/>
          <w:divBdr>
            <w:top w:val="none" w:sz="0" w:space="0" w:color="auto"/>
            <w:left w:val="none" w:sz="0" w:space="0" w:color="auto"/>
            <w:bottom w:val="none" w:sz="0" w:space="0" w:color="auto"/>
            <w:right w:val="none" w:sz="0" w:space="0" w:color="auto"/>
          </w:divBdr>
          <w:divsChild>
            <w:div w:id="162720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01926">
      <w:bodyDiv w:val="1"/>
      <w:marLeft w:val="0"/>
      <w:marRight w:val="0"/>
      <w:marTop w:val="0"/>
      <w:marBottom w:val="0"/>
      <w:divBdr>
        <w:top w:val="none" w:sz="0" w:space="0" w:color="auto"/>
        <w:left w:val="none" w:sz="0" w:space="0" w:color="auto"/>
        <w:bottom w:val="none" w:sz="0" w:space="0" w:color="auto"/>
        <w:right w:val="none" w:sz="0" w:space="0" w:color="auto"/>
      </w:divBdr>
    </w:div>
    <w:div w:id="163919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download.wjec.co.uk.s3.amazonaws.com/vtc/2018-19/HSC18-19_3-1/_multi-lang/unit04/01-child-centred-approache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yengland.org.uk/about-us/why-play-is-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00B76-5779-47C9-8DC4-1EC48DCAE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1970</Words>
  <Characters>11234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MacDonald</dc:creator>
  <cp:keywords/>
  <dc:description/>
  <cp:lastModifiedBy>Sam F</cp:lastModifiedBy>
  <cp:revision>3</cp:revision>
  <cp:lastPrinted>2021-01-12T13:14:00Z</cp:lastPrinted>
  <dcterms:created xsi:type="dcterms:W3CDTF">2021-01-16T16:56:00Z</dcterms:created>
  <dcterms:modified xsi:type="dcterms:W3CDTF">2021-01-16T16:57:00Z</dcterms:modified>
</cp:coreProperties>
</file>