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4EBDFF" w14:textId="3A4E7BF4" w:rsidR="00060216" w:rsidRPr="00060216" w:rsidRDefault="00060216" w:rsidP="00060216">
      <w:pPr>
        <w:spacing w:after="0" w:line="240" w:lineRule="auto"/>
        <w:ind w:left="-180" w:right="-334"/>
        <w:rPr>
          <w:rFonts w:ascii="Georgia" w:eastAsia="SimSun" w:hAnsi="Georgia" w:cs="Times New Roman"/>
          <w:color w:val="000000"/>
          <w:sz w:val="21"/>
          <w:szCs w:val="21"/>
          <w:lang w:eastAsia="zh-CN"/>
        </w:rPr>
      </w:pPr>
      <w:r w:rsidRPr="00060216">
        <w:rPr>
          <w:rFonts w:ascii="Georgia" w:eastAsia="SimSun" w:hAnsi="Georgia" w:cs="Times New Roman"/>
          <w:noProof/>
          <w:color w:val="000000"/>
          <w:sz w:val="21"/>
          <w:szCs w:val="21"/>
          <w:lang w:eastAsia="en-GB"/>
        </w:rPr>
        <w:drawing>
          <wp:inline distT="0" distB="0" distL="0" distR="0" wp14:anchorId="60CE1D81" wp14:editId="6869B4EB">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0DDBBB34" w14:textId="77777777" w:rsidR="00060216" w:rsidRPr="00060216" w:rsidRDefault="00060216" w:rsidP="00060216">
      <w:pPr>
        <w:spacing w:after="0" w:line="240" w:lineRule="auto"/>
        <w:ind w:left="-180" w:right="-334"/>
        <w:rPr>
          <w:rFonts w:ascii="Georgia" w:eastAsia="SimSun" w:hAnsi="Georgia" w:cs="Times New Roman"/>
          <w:color w:val="000000"/>
          <w:sz w:val="21"/>
          <w:szCs w:val="21"/>
          <w:lang w:eastAsia="zh-CN"/>
        </w:rPr>
      </w:pPr>
    </w:p>
    <w:p w14:paraId="41A96C05" w14:textId="77777777" w:rsidR="00060216" w:rsidRPr="00060216" w:rsidRDefault="00060216" w:rsidP="00060216">
      <w:pPr>
        <w:spacing w:after="0" w:line="240" w:lineRule="auto"/>
        <w:ind w:left="-180" w:right="-334"/>
        <w:jc w:val="center"/>
        <w:rPr>
          <w:rFonts w:ascii="Arial" w:eastAsia="SimSun" w:hAnsi="Arial" w:cs="Arial"/>
          <w:b/>
          <w:color w:val="000000"/>
          <w:sz w:val="28"/>
          <w:szCs w:val="28"/>
          <w:lang w:val="cy-GB" w:eastAsia="zh-CN"/>
        </w:rPr>
      </w:pPr>
      <w:r w:rsidRPr="00060216">
        <w:rPr>
          <w:rFonts w:ascii="Arial" w:eastAsia="SimSun" w:hAnsi="Arial" w:cs="Arial"/>
          <w:b/>
          <w:color w:val="000000"/>
          <w:sz w:val="28"/>
          <w:szCs w:val="28"/>
          <w:lang w:val="cy-GB" w:eastAsia="zh-CN"/>
        </w:rPr>
        <w:t xml:space="preserve">Postgraduate/Distance Learning </w:t>
      </w:r>
    </w:p>
    <w:p w14:paraId="1BA1C327" w14:textId="77777777" w:rsidR="00060216" w:rsidRPr="00060216" w:rsidRDefault="00060216" w:rsidP="00060216">
      <w:pPr>
        <w:spacing w:after="0" w:line="240" w:lineRule="auto"/>
        <w:ind w:left="-180" w:right="-334"/>
        <w:jc w:val="center"/>
        <w:rPr>
          <w:rFonts w:ascii="Arial" w:eastAsia="SimSun" w:hAnsi="Arial" w:cs="Arial"/>
          <w:b/>
          <w:color w:val="000000"/>
          <w:sz w:val="28"/>
          <w:szCs w:val="28"/>
          <w:lang w:eastAsia="zh-CN"/>
        </w:rPr>
      </w:pPr>
      <w:r w:rsidRPr="00060216">
        <w:rPr>
          <w:rFonts w:ascii="Arial" w:eastAsia="SimSun" w:hAnsi="Arial" w:cs="Arial"/>
          <w:b/>
          <w:color w:val="000000"/>
          <w:sz w:val="28"/>
          <w:szCs w:val="28"/>
          <w:lang w:val="cy-GB" w:eastAsia="zh-CN"/>
        </w:rPr>
        <w:t>Assignment Coversheet &amp; Feedback Form</w:t>
      </w:r>
    </w:p>
    <w:p w14:paraId="27C85FA6" w14:textId="77777777" w:rsidR="00060216" w:rsidRPr="00060216" w:rsidRDefault="00060216" w:rsidP="00060216">
      <w:pPr>
        <w:spacing w:after="0" w:line="240" w:lineRule="auto"/>
        <w:rPr>
          <w:rFonts w:ascii="Arial" w:eastAsia="SimSun" w:hAnsi="Arial" w:cs="Arial"/>
          <w:sz w:val="28"/>
          <w:szCs w:val="28"/>
          <w:lang w:val="cy-GB" w:eastAsia="zh-CN"/>
        </w:rPr>
      </w:pPr>
    </w:p>
    <w:p w14:paraId="4D0A2AC9" w14:textId="77777777" w:rsidR="00060216" w:rsidRPr="00060216" w:rsidRDefault="00060216" w:rsidP="00060216">
      <w:pPr>
        <w:spacing w:after="0" w:line="240" w:lineRule="auto"/>
        <w:jc w:val="center"/>
        <w:rPr>
          <w:rFonts w:ascii="Arial" w:eastAsia="SimSun" w:hAnsi="Arial" w:cs="Arial"/>
          <w:sz w:val="20"/>
          <w:szCs w:val="20"/>
          <w:lang w:val="cy-GB" w:eastAsia="zh-CN"/>
        </w:rPr>
      </w:pPr>
      <w:r w:rsidRPr="00060216">
        <w:rPr>
          <w:rFonts w:ascii="Arial" w:eastAsia="SimSun" w:hAnsi="Arial" w:cs="Arial"/>
          <w:sz w:val="20"/>
          <w:szCs w:val="20"/>
          <w:lang w:val="cy-GB" w:eastAsia="zh-CN"/>
        </w:rPr>
        <w:t>[Please insert this coversheet as the first page of the assignment you are submitting]</w:t>
      </w:r>
    </w:p>
    <w:p w14:paraId="1A1845CD" w14:textId="77777777" w:rsidR="00060216" w:rsidRPr="00060216" w:rsidRDefault="00060216" w:rsidP="00060216">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060216" w:rsidRPr="00060216" w14:paraId="7B7BFF7F" w14:textId="77777777" w:rsidTr="00F03B00">
        <w:trPr>
          <w:trHeight w:val="724"/>
        </w:trPr>
        <w:tc>
          <w:tcPr>
            <w:tcW w:w="8856" w:type="dxa"/>
            <w:gridSpan w:val="4"/>
          </w:tcPr>
          <w:p w14:paraId="303A88B7"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b/>
                <w:color w:val="000000"/>
                <w:lang w:eastAsia="zh-CN"/>
              </w:rPr>
              <w:t>For completion by the student</w:t>
            </w:r>
            <w:r w:rsidRPr="00060216">
              <w:rPr>
                <w:rFonts w:ascii="Arial" w:eastAsia="SimSun" w:hAnsi="Arial" w:cs="Arial"/>
                <w:color w:val="000000"/>
                <w:lang w:eastAsia="zh-CN"/>
              </w:rPr>
              <w:t>:</w:t>
            </w:r>
          </w:p>
          <w:p w14:paraId="509B93A5"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Student Name: Carol Hudson</w:t>
            </w:r>
          </w:p>
        </w:tc>
      </w:tr>
      <w:tr w:rsidR="00060216" w:rsidRPr="00060216" w14:paraId="04F578DB" w14:textId="77777777" w:rsidTr="00F03B00">
        <w:trPr>
          <w:trHeight w:val="693"/>
        </w:trPr>
        <w:tc>
          <w:tcPr>
            <w:tcW w:w="4788" w:type="dxa"/>
          </w:tcPr>
          <w:p w14:paraId="5F05B42E" w14:textId="77777777" w:rsidR="00060216" w:rsidRPr="00060216" w:rsidRDefault="00060216" w:rsidP="00060216">
            <w:pPr>
              <w:spacing w:after="0" w:line="240" w:lineRule="auto"/>
              <w:ind w:right="34"/>
              <w:rPr>
                <w:rFonts w:ascii="Arial" w:eastAsia="SimSun" w:hAnsi="Arial" w:cs="Arial"/>
                <w:color w:val="000000"/>
                <w:lang w:eastAsia="zh-CN"/>
              </w:rPr>
            </w:pPr>
          </w:p>
          <w:p w14:paraId="78DE2B17"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Module code: CSPH7037</w:t>
            </w:r>
          </w:p>
          <w:p w14:paraId="7E27FE26" w14:textId="77777777" w:rsidR="00060216" w:rsidRPr="00060216" w:rsidRDefault="00060216" w:rsidP="00060216">
            <w:pPr>
              <w:spacing w:after="0" w:line="240" w:lineRule="auto"/>
              <w:ind w:right="34"/>
              <w:rPr>
                <w:rFonts w:ascii="Arial" w:eastAsia="SimSun" w:hAnsi="Arial" w:cs="Arial"/>
                <w:color w:val="000000"/>
                <w:lang w:eastAsia="zh-CN"/>
              </w:rPr>
            </w:pPr>
          </w:p>
        </w:tc>
        <w:tc>
          <w:tcPr>
            <w:tcW w:w="2266" w:type="dxa"/>
            <w:gridSpan w:val="2"/>
            <w:vMerge w:val="restart"/>
          </w:tcPr>
          <w:p w14:paraId="5F4DEE1D"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Student University Number:</w:t>
            </w:r>
          </w:p>
          <w:p w14:paraId="4BB4C78B" w14:textId="77777777" w:rsidR="00060216" w:rsidRPr="00060216" w:rsidRDefault="00060216" w:rsidP="00060216">
            <w:pPr>
              <w:spacing w:after="0" w:line="240" w:lineRule="auto"/>
              <w:ind w:right="34"/>
              <w:rPr>
                <w:rFonts w:ascii="Arial" w:eastAsia="SimSun" w:hAnsi="Arial" w:cs="Arial"/>
                <w:color w:val="000000"/>
                <w:lang w:eastAsia="zh-CN"/>
              </w:rPr>
            </w:pPr>
          </w:p>
          <w:p w14:paraId="715806BF"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1704664</w:t>
            </w:r>
          </w:p>
        </w:tc>
        <w:tc>
          <w:tcPr>
            <w:tcW w:w="1802" w:type="dxa"/>
            <w:vMerge w:val="restart"/>
          </w:tcPr>
          <w:p w14:paraId="5907B2C3"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Educational support needs:</w:t>
            </w:r>
          </w:p>
          <w:p w14:paraId="1761D9E7" w14:textId="77777777" w:rsidR="00060216" w:rsidRPr="00060216" w:rsidRDefault="00060216" w:rsidP="00060216">
            <w:pPr>
              <w:spacing w:after="0" w:line="240" w:lineRule="auto"/>
              <w:ind w:right="34"/>
              <w:rPr>
                <w:rFonts w:ascii="Arial" w:eastAsia="SimSun" w:hAnsi="Arial" w:cs="Arial"/>
                <w:color w:val="000000"/>
                <w:lang w:eastAsia="zh-CN"/>
              </w:rPr>
            </w:pPr>
          </w:p>
          <w:p w14:paraId="1FF13E73"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No</w:t>
            </w:r>
          </w:p>
        </w:tc>
      </w:tr>
      <w:tr w:rsidR="00060216" w:rsidRPr="00060216" w14:paraId="61B95E82" w14:textId="77777777" w:rsidTr="00F03B00">
        <w:trPr>
          <w:trHeight w:val="630"/>
        </w:trPr>
        <w:tc>
          <w:tcPr>
            <w:tcW w:w="4788" w:type="dxa"/>
          </w:tcPr>
          <w:p w14:paraId="582A0A14" w14:textId="77777777" w:rsidR="00060216" w:rsidRPr="00060216" w:rsidRDefault="00060216" w:rsidP="00060216">
            <w:pPr>
              <w:spacing w:after="0" w:line="240" w:lineRule="auto"/>
              <w:ind w:right="34"/>
              <w:rPr>
                <w:rFonts w:ascii="Arial" w:eastAsia="SimSun" w:hAnsi="Arial" w:cs="Arial"/>
                <w:color w:val="000000"/>
                <w:lang w:eastAsia="zh-CN"/>
              </w:rPr>
            </w:pPr>
          </w:p>
          <w:p w14:paraId="5FD174A9"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Module title: Social and Political Philosophy</w:t>
            </w:r>
          </w:p>
          <w:p w14:paraId="0175579B" w14:textId="77777777" w:rsidR="00060216" w:rsidRPr="00060216" w:rsidRDefault="00060216" w:rsidP="00060216">
            <w:pPr>
              <w:spacing w:after="0" w:line="240" w:lineRule="auto"/>
              <w:ind w:right="34"/>
              <w:rPr>
                <w:rFonts w:ascii="Arial" w:eastAsia="SimSun" w:hAnsi="Arial" w:cs="Arial"/>
                <w:color w:val="000000"/>
                <w:lang w:eastAsia="zh-CN"/>
              </w:rPr>
            </w:pPr>
          </w:p>
        </w:tc>
        <w:tc>
          <w:tcPr>
            <w:tcW w:w="2266" w:type="dxa"/>
            <w:gridSpan w:val="2"/>
            <w:vMerge/>
          </w:tcPr>
          <w:p w14:paraId="0DAE917B" w14:textId="77777777" w:rsidR="00060216" w:rsidRPr="00060216" w:rsidRDefault="00060216" w:rsidP="00060216">
            <w:pPr>
              <w:spacing w:after="0" w:line="240" w:lineRule="auto"/>
              <w:ind w:right="34"/>
              <w:rPr>
                <w:rFonts w:ascii="Arial" w:eastAsia="SimSun" w:hAnsi="Arial" w:cs="Arial"/>
                <w:color w:val="000000"/>
                <w:lang w:eastAsia="zh-CN"/>
              </w:rPr>
            </w:pPr>
          </w:p>
        </w:tc>
        <w:tc>
          <w:tcPr>
            <w:tcW w:w="1802" w:type="dxa"/>
            <w:vMerge/>
          </w:tcPr>
          <w:p w14:paraId="7D0FC9B0" w14:textId="77777777" w:rsidR="00060216" w:rsidRPr="00060216" w:rsidRDefault="00060216" w:rsidP="00060216">
            <w:pPr>
              <w:spacing w:after="0" w:line="240" w:lineRule="auto"/>
              <w:ind w:right="34"/>
              <w:rPr>
                <w:rFonts w:ascii="Arial" w:eastAsia="SimSun" w:hAnsi="Arial" w:cs="Arial"/>
                <w:color w:val="000000"/>
                <w:lang w:eastAsia="zh-CN"/>
              </w:rPr>
            </w:pPr>
          </w:p>
        </w:tc>
      </w:tr>
      <w:tr w:rsidR="00060216" w:rsidRPr="00060216" w14:paraId="64043A31" w14:textId="77777777" w:rsidTr="00F03B00">
        <w:trPr>
          <w:trHeight w:val="630"/>
        </w:trPr>
        <w:tc>
          <w:tcPr>
            <w:tcW w:w="8856" w:type="dxa"/>
            <w:gridSpan w:val="4"/>
          </w:tcPr>
          <w:p w14:paraId="1F6B834F" w14:textId="77777777" w:rsidR="00060216" w:rsidRPr="00060216" w:rsidRDefault="00060216" w:rsidP="00060216">
            <w:pPr>
              <w:spacing w:after="0" w:line="240" w:lineRule="auto"/>
              <w:ind w:right="34"/>
              <w:rPr>
                <w:rFonts w:ascii="Arial" w:eastAsia="SimSun" w:hAnsi="Arial" w:cs="Arial"/>
                <w:color w:val="000000"/>
                <w:lang w:eastAsia="zh-CN"/>
              </w:rPr>
            </w:pPr>
          </w:p>
          <w:p w14:paraId="7A993E9E"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Module tutor: Dr Rebekah Humphreys</w:t>
            </w:r>
          </w:p>
        </w:tc>
      </w:tr>
      <w:tr w:rsidR="00060216" w:rsidRPr="00060216" w14:paraId="63028957" w14:textId="77777777" w:rsidTr="00F03B00">
        <w:trPr>
          <w:trHeight w:val="630"/>
        </w:trPr>
        <w:tc>
          <w:tcPr>
            <w:tcW w:w="8856" w:type="dxa"/>
            <w:gridSpan w:val="4"/>
          </w:tcPr>
          <w:p w14:paraId="11396151" w14:textId="77777777" w:rsidR="00060216" w:rsidRPr="00060216" w:rsidRDefault="00060216" w:rsidP="00060216">
            <w:pPr>
              <w:spacing w:after="0" w:line="240" w:lineRule="auto"/>
              <w:ind w:right="34"/>
              <w:rPr>
                <w:rFonts w:ascii="Arial" w:eastAsia="SimSun" w:hAnsi="Arial" w:cs="Arial"/>
                <w:color w:val="000000"/>
                <w:lang w:eastAsia="zh-CN"/>
              </w:rPr>
            </w:pPr>
          </w:p>
          <w:p w14:paraId="61570909"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Assignment title: Discuss the implications of Locke’s strict libertarian views for modern                    western democracies.</w:t>
            </w:r>
          </w:p>
        </w:tc>
      </w:tr>
      <w:tr w:rsidR="00060216" w:rsidRPr="00060216" w14:paraId="78B382DB" w14:textId="77777777" w:rsidTr="00F03B00">
        <w:trPr>
          <w:trHeight w:val="630"/>
        </w:trPr>
        <w:tc>
          <w:tcPr>
            <w:tcW w:w="8856" w:type="dxa"/>
            <w:gridSpan w:val="4"/>
          </w:tcPr>
          <w:p w14:paraId="735BBE19" w14:textId="77777777" w:rsidR="00060216" w:rsidRPr="00060216" w:rsidRDefault="00060216" w:rsidP="00060216">
            <w:pPr>
              <w:spacing w:after="0" w:line="240" w:lineRule="auto"/>
              <w:ind w:right="34"/>
              <w:rPr>
                <w:rFonts w:ascii="Arial" w:eastAsia="SimSun" w:hAnsi="Arial" w:cs="Arial"/>
                <w:color w:val="000000"/>
                <w:lang w:eastAsia="zh-CN"/>
              </w:rPr>
            </w:pPr>
          </w:p>
          <w:p w14:paraId="2198A9B7"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Assignment due date: 24</w:t>
            </w:r>
            <w:r w:rsidRPr="00060216">
              <w:rPr>
                <w:rFonts w:ascii="Arial" w:eastAsia="SimSun" w:hAnsi="Arial" w:cs="Arial"/>
                <w:color w:val="000000"/>
                <w:vertAlign w:val="superscript"/>
                <w:lang w:eastAsia="zh-CN"/>
              </w:rPr>
              <w:t>th</w:t>
            </w:r>
            <w:r w:rsidRPr="00060216">
              <w:rPr>
                <w:rFonts w:ascii="Arial" w:eastAsia="SimSun" w:hAnsi="Arial" w:cs="Arial"/>
                <w:color w:val="000000"/>
                <w:lang w:eastAsia="zh-CN"/>
              </w:rPr>
              <w:t xml:space="preserve"> May 2018</w:t>
            </w:r>
          </w:p>
        </w:tc>
      </w:tr>
      <w:tr w:rsidR="00060216" w:rsidRPr="00060216" w14:paraId="37A7BE96" w14:textId="77777777" w:rsidTr="00F03B00">
        <w:trPr>
          <w:trHeight w:val="978"/>
        </w:trPr>
        <w:tc>
          <w:tcPr>
            <w:tcW w:w="8856" w:type="dxa"/>
            <w:gridSpan w:val="4"/>
            <w:shd w:val="clear" w:color="auto" w:fill="D9D9D9"/>
          </w:tcPr>
          <w:p w14:paraId="19B0004D" w14:textId="77777777" w:rsidR="00060216" w:rsidRPr="00060216" w:rsidRDefault="00060216" w:rsidP="00060216">
            <w:pPr>
              <w:spacing w:after="0" w:line="240" w:lineRule="auto"/>
              <w:ind w:right="34"/>
              <w:rPr>
                <w:rFonts w:ascii="Arial" w:eastAsia="SimSun" w:hAnsi="Arial" w:cs="Arial"/>
                <w:color w:val="000000"/>
                <w:lang w:eastAsia="zh-CN"/>
              </w:rPr>
            </w:pPr>
          </w:p>
          <w:p w14:paraId="10083D74"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I confirm that this is my original work and that I have adhered to the University policy on plagiarism.</w:t>
            </w:r>
          </w:p>
          <w:p w14:paraId="272A3673" w14:textId="77777777" w:rsidR="00060216" w:rsidRPr="00060216" w:rsidRDefault="00060216" w:rsidP="00060216">
            <w:pPr>
              <w:spacing w:after="0" w:line="240" w:lineRule="auto"/>
              <w:ind w:right="34"/>
              <w:rPr>
                <w:rFonts w:ascii="Arial" w:eastAsia="SimSun" w:hAnsi="Arial" w:cs="Arial"/>
                <w:color w:val="000000"/>
                <w:lang w:eastAsia="zh-CN"/>
              </w:rPr>
            </w:pPr>
          </w:p>
          <w:p w14:paraId="1977B32B" w14:textId="77777777" w:rsidR="00060216" w:rsidRPr="00060216" w:rsidRDefault="00060216" w:rsidP="00060216">
            <w:pPr>
              <w:spacing w:after="0" w:line="240" w:lineRule="auto"/>
              <w:ind w:right="34"/>
              <w:rPr>
                <w:rFonts w:ascii="Arial" w:eastAsia="SimSun" w:hAnsi="Arial" w:cs="Arial"/>
                <w:color w:val="000000"/>
                <w:lang w:eastAsia="zh-CN"/>
              </w:rPr>
            </w:pPr>
            <w:r w:rsidRPr="00060216">
              <w:rPr>
                <w:rFonts w:ascii="Arial" w:eastAsia="SimSun" w:hAnsi="Arial" w:cs="Arial"/>
                <w:color w:val="000000"/>
                <w:lang w:eastAsia="zh-CN"/>
              </w:rPr>
              <w:t>Name ………</w:t>
            </w:r>
            <w:r w:rsidRPr="00060216">
              <w:rPr>
                <w:rFonts w:ascii="Lucida Handwriting" w:eastAsia="SimSun" w:hAnsi="Lucida Handwriting" w:cs="Arial"/>
                <w:color w:val="000000"/>
                <w:lang w:eastAsia="zh-CN"/>
              </w:rPr>
              <w:t>Carol Hudson</w:t>
            </w:r>
            <w:r w:rsidRPr="00060216">
              <w:rPr>
                <w:rFonts w:ascii="Arial" w:eastAsia="SimSun" w:hAnsi="Arial" w:cs="Arial"/>
                <w:color w:val="000000"/>
                <w:lang w:eastAsia="zh-CN"/>
              </w:rPr>
              <w:t>……………………………………………………</w:t>
            </w:r>
          </w:p>
          <w:p w14:paraId="202146D9" w14:textId="77777777" w:rsidR="00060216" w:rsidRPr="00060216" w:rsidRDefault="00060216" w:rsidP="00060216">
            <w:pPr>
              <w:spacing w:after="0" w:line="240" w:lineRule="auto"/>
              <w:ind w:right="34"/>
              <w:rPr>
                <w:rFonts w:ascii="Arial" w:eastAsia="SimSun" w:hAnsi="Arial" w:cs="Arial"/>
                <w:color w:val="000000"/>
                <w:lang w:eastAsia="zh-CN"/>
              </w:rPr>
            </w:pPr>
          </w:p>
        </w:tc>
      </w:tr>
      <w:tr w:rsidR="00060216" w:rsidRPr="00060216" w14:paraId="7BE8C2BB" w14:textId="77777777" w:rsidTr="00F03B00">
        <w:trPr>
          <w:trHeight w:val="3972"/>
        </w:trPr>
        <w:tc>
          <w:tcPr>
            <w:tcW w:w="8856" w:type="dxa"/>
            <w:gridSpan w:val="4"/>
          </w:tcPr>
          <w:p w14:paraId="39474C78" w14:textId="77777777" w:rsidR="00060216" w:rsidRPr="00060216" w:rsidRDefault="00060216" w:rsidP="00060216">
            <w:pPr>
              <w:spacing w:after="0" w:line="240" w:lineRule="auto"/>
              <w:rPr>
                <w:rFonts w:ascii="Arial" w:eastAsia="SimSun" w:hAnsi="Arial" w:cs="Arial"/>
                <w:b/>
                <w:sz w:val="24"/>
                <w:szCs w:val="24"/>
                <w:lang w:eastAsia="zh-CN"/>
              </w:rPr>
            </w:pPr>
          </w:p>
          <w:p w14:paraId="7F4D7879" w14:textId="77777777" w:rsidR="00060216" w:rsidRPr="00060216" w:rsidRDefault="00060216" w:rsidP="00060216">
            <w:pPr>
              <w:spacing w:after="0" w:line="240" w:lineRule="auto"/>
              <w:rPr>
                <w:rFonts w:ascii="Arial" w:eastAsia="SimSun" w:hAnsi="Arial" w:cs="Arial"/>
                <w:sz w:val="24"/>
                <w:szCs w:val="24"/>
                <w:lang w:eastAsia="zh-CN"/>
              </w:rPr>
            </w:pPr>
            <w:r w:rsidRPr="00060216">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60216" w:rsidRPr="00060216" w14:paraId="73A0A800" w14:textId="77777777" w:rsidTr="00F03B00">
              <w:tc>
                <w:tcPr>
                  <w:tcW w:w="6970" w:type="dxa"/>
                </w:tcPr>
                <w:p w14:paraId="5A13B4D7" w14:textId="77777777" w:rsidR="00060216" w:rsidRPr="00060216" w:rsidRDefault="00060216" w:rsidP="00060216">
                  <w:pPr>
                    <w:spacing w:after="0" w:line="240" w:lineRule="auto"/>
                    <w:rPr>
                      <w:rFonts w:ascii="Arial" w:eastAsia="SimSun" w:hAnsi="Arial" w:cs="Arial"/>
                      <w:lang w:eastAsia="zh-CN"/>
                    </w:rPr>
                  </w:pPr>
                </w:p>
                <w:p w14:paraId="410D71C0" w14:textId="77777777" w:rsidR="00060216" w:rsidRPr="00060216" w:rsidRDefault="00060216" w:rsidP="00060216">
                  <w:pPr>
                    <w:spacing w:after="0" w:line="240" w:lineRule="auto"/>
                    <w:rPr>
                      <w:rFonts w:ascii="Arial" w:eastAsia="SimSun" w:hAnsi="Arial" w:cs="Arial"/>
                      <w:lang w:eastAsia="zh-CN"/>
                    </w:rPr>
                  </w:pPr>
                  <w:r w:rsidRPr="00060216">
                    <w:rPr>
                      <w:rFonts w:ascii="Arial" w:eastAsia="SimSun" w:hAnsi="Arial" w:cs="Arial"/>
                      <w:lang w:eastAsia="zh-CN"/>
                    </w:rPr>
                    <w:t>1</w:t>
                  </w:r>
                  <w:r w:rsidRPr="00060216">
                    <w:rPr>
                      <w:rFonts w:ascii="Arial" w:eastAsia="SimSun" w:hAnsi="Arial" w:cs="Arial"/>
                      <w:vertAlign w:val="superscript"/>
                      <w:lang w:eastAsia="zh-CN"/>
                    </w:rPr>
                    <w:t>st</w:t>
                  </w:r>
                  <w:r w:rsidRPr="00060216">
                    <w:rPr>
                      <w:rFonts w:ascii="Arial" w:eastAsia="SimSun" w:hAnsi="Arial" w:cs="Arial"/>
                      <w:lang w:eastAsia="zh-CN"/>
                    </w:rPr>
                    <w:t xml:space="preserve"> Marker’s Provisional mark</w:t>
                  </w:r>
                </w:p>
              </w:tc>
              <w:tc>
                <w:tcPr>
                  <w:tcW w:w="1660" w:type="dxa"/>
                </w:tcPr>
                <w:p w14:paraId="3BD19DD4" w14:textId="77777777" w:rsidR="00060216" w:rsidRPr="00060216" w:rsidRDefault="00060216" w:rsidP="00060216">
                  <w:pPr>
                    <w:spacing w:after="0" w:line="240" w:lineRule="auto"/>
                    <w:rPr>
                      <w:rFonts w:ascii="Arial" w:eastAsia="SimSun" w:hAnsi="Arial" w:cs="Arial"/>
                      <w:sz w:val="20"/>
                      <w:szCs w:val="20"/>
                      <w:lang w:eastAsia="zh-CN"/>
                    </w:rPr>
                  </w:pPr>
                </w:p>
              </w:tc>
            </w:tr>
            <w:tr w:rsidR="00060216" w:rsidRPr="00060216" w14:paraId="282B041A" w14:textId="77777777" w:rsidTr="00F03B00">
              <w:tc>
                <w:tcPr>
                  <w:tcW w:w="6970" w:type="dxa"/>
                </w:tcPr>
                <w:p w14:paraId="755A0DF8" w14:textId="77777777" w:rsidR="00060216" w:rsidRPr="00060216" w:rsidRDefault="00060216" w:rsidP="00060216">
                  <w:pPr>
                    <w:spacing w:after="0" w:line="240" w:lineRule="auto"/>
                    <w:rPr>
                      <w:rFonts w:ascii="Arial" w:eastAsia="SimSun" w:hAnsi="Arial" w:cs="Arial"/>
                      <w:lang w:eastAsia="zh-CN"/>
                    </w:rPr>
                  </w:pPr>
                </w:p>
                <w:p w14:paraId="1AD6DA9B" w14:textId="77777777" w:rsidR="00060216" w:rsidRPr="00060216" w:rsidRDefault="00060216" w:rsidP="00060216">
                  <w:pPr>
                    <w:spacing w:after="0" w:line="240" w:lineRule="auto"/>
                    <w:rPr>
                      <w:rFonts w:ascii="Arial" w:eastAsia="SimSun" w:hAnsi="Arial" w:cs="Arial"/>
                      <w:lang w:eastAsia="zh-CN"/>
                    </w:rPr>
                  </w:pPr>
                  <w:r w:rsidRPr="00060216">
                    <w:rPr>
                      <w:rFonts w:ascii="Arial" w:eastAsia="SimSun" w:hAnsi="Arial" w:cs="Arial"/>
                      <w:lang w:eastAsia="zh-CN"/>
                    </w:rPr>
                    <w:t>2</w:t>
                  </w:r>
                  <w:r w:rsidRPr="00060216">
                    <w:rPr>
                      <w:rFonts w:ascii="Arial" w:eastAsia="SimSun" w:hAnsi="Arial" w:cs="Arial"/>
                      <w:vertAlign w:val="superscript"/>
                      <w:lang w:eastAsia="zh-CN"/>
                    </w:rPr>
                    <w:t>nd</w:t>
                  </w:r>
                  <w:r w:rsidRPr="00060216">
                    <w:rPr>
                      <w:rFonts w:ascii="Arial" w:eastAsia="SimSun" w:hAnsi="Arial" w:cs="Arial"/>
                      <w:lang w:eastAsia="zh-CN"/>
                    </w:rPr>
                    <w:t xml:space="preserve"> Marker’s/Moderator’s provisional mark</w:t>
                  </w:r>
                </w:p>
              </w:tc>
              <w:tc>
                <w:tcPr>
                  <w:tcW w:w="1660" w:type="dxa"/>
                </w:tcPr>
                <w:p w14:paraId="3F8D3B5C" w14:textId="77777777" w:rsidR="00060216" w:rsidRPr="00060216" w:rsidRDefault="00060216" w:rsidP="00060216">
                  <w:pPr>
                    <w:spacing w:after="0" w:line="240" w:lineRule="auto"/>
                    <w:rPr>
                      <w:rFonts w:ascii="Arial" w:eastAsia="SimSun" w:hAnsi="Arial" w:cs="Arial"/>
                      <w:sz w:val="20"/>
                      <w:szCs w:val="20"/>
                      <w:lang w:eastAsia="zh-CN"/>
                    </w:rPr>
                  </w:pPr>
                </w:p>
              </w:tc>
            </w:tr>
            <w:tr w:rsidR="00060216" w:rsidRPr="00060216" w14:paraId="0CF82BA9" w14:textId="77777777" w:rsidTr="00F03B00">
              <w:tc>
                <w:tcPr>
                  <w:tcW w:w="6970" w:type="dxa"/>
                </w:tcPr>
                <w:p w14:paraId="15491E75" w14:textId="77777777" w:rsidR="00060216" w:rsidRPr="00060216" w:rsidRDefault="00060216" w:rsidP="00060216">
                  <w:pPr>
                    <w:spacing w:after="0" w:line="240" w:lineRule="auto"/>
                    <w:rPr>
                      <w:rFonts w:ascii="Arial" w:eastAsia="SimSun" w:hAnsi="Arial" w:cs="Arial"/>
                      <w:lang w:eastAsia="zh-CN"/>
                    </w:rPr>
                  </w:pPr>
                </w:p>
                <w:p w14:paraId="31222D25" w14:textId="77777777" w:rsidR="00060216" w:rsidRPr="00060216" w:rsidRDefault="00060216" w:rsidP="00060216">
                  <w:pPr>
                    <w:spacing w:after="0" w:line="240" w:lineRule="auto"/>
                    <w:rPr>
                      <w:rFonts w:ascii="Arial" w:eastAsia="SimSun" w:hAnsi="Arial" w:cs="Arial"/>
                      <w:lang w:eastAsia="zh-CN"/>
                    </w:rPr>
                  </w:pPr>
                  <w:r w:rsidRPr="00060216">
                    <w:rPr>
                      <w:rFonts w:ascii="Arial" w:eastAsia="SimSun" w:hAnsi="Arial" w:cs="Arial"/>
                      <w:lang w:eastAsia="zh-CN"/>
                    </w:rPr>
                    <w:t>External Examiner mark (if relevant)</w:t>
                  </w:r>
                </w:p>
              </w:tc>
              <w:tc>
                <w:tcPr>
                  <w:tcW w:w="1660" w:type="dxa"/>
                </w:tcPr>
                <w:p w14:paraId="072AB897" w14:textId="77777777" w:rsidR="00060216" w:rsidRPr="00060216" w:rsidRDefault="00060216" w:rsidP="00060216">
                  <w:pPr>
                    <w:spacing w:after="0" w:line="240" w:lineRule="auto"/>
                    <w:rPr>
                      <w:rFonts w:ascii="Arial" w:eastAsia="SimSun" w:hAnsi="Arial" w:cs="Arial"/>
                      <w:sz w:val="20"/>
                      <w:szCs w:val="20"/>
                      <w:lang w:eastAsia="zh-CN"/>
                    </w:rPr>
                  </w:pPr>
                </w:p>
              </w:tc>
            </w:tr>
            <w:tr w:rsidR="00060216" w:rsidRPr="00060216" w14:paraId="4AD9118A" w14:textId="77777777" w:rsidTr="00F03B00">
              <w:tc>
                <w:tcPr>
                  <w:tcW w:w="6970" w:type="dxa"/>
                </w:tcPr>
                <w:p w14:paraId="27AFABB7" w14:textId="77777777" w:rsidR="00060216" w:rsidRPr="00060216" w:rsidRDefault="00060216" w:rsidP="00060216">
                  <w:pPr>
                    <w:spacing w:after="0" w:line="240" w:lineRule="auto"/>
                    <w:rPr>
                      <w:rFonts w:ascii="Arial" w:eastAsia="SimSun" w:hAnsi="Arial" w:cs="Arial"/>
                      <w:lang w:eastAsia="zh-CN"/>
                    </w:rPr>
                  </w:pPr>
                </w:p>
                <w:p w14:paraId="195B6399" w14:textId="77777777" w:rsidR="00060216" w:rsidRPr="00060216" w:rsidRDefault="00060216" w:rsidP="00060216">
                  <w:pPr>
                    <w:spacing w:after="0" w:line="240" w:lineRule="auto"/>
                    <w:rPr>
                      <w:rFonts w:ascii="Arial" w:eastAsia="SimSun" w:hAnsi="Arial" w:cs="Arial"/>
                      <w:b/>
                      <w:lang w:eastAsia="zh-CN"/>
                    </w:rPr>
                  </w:pPr>
                  <w:r w:rsidRPr="00060216">
                    <w:rPr>
                      <w:rFonts w:ascii="Arial" w:eastAsia="SimSun" w:hAnsi="Arial" w:cs="Arial"/>
                      <w:b/>
                      <w:lang w:eastAsia="zh-CN"/>
                    </w:rPr>
                    <w:t>Final Mark</w:t>
                  </w:r>
                </w:p>
                <w:p w14:paraId="6208AF6F" w14:textId="77777777" w:rsidR="00060216" w:rsidRPr="00060216" w:rsidRDefault="00060216" w:rsidP="00060216">
                  <w:pPr>
                    <w:spacing w:after="0" w:line="240" w:lineRule="auto"/>
                    <w:rPr>
                      <w:rFonts w:ascii="Arial" w:eastAsia="SimSun" w:hAnsi="Arial" w:cs="Arial"/>
                      <w:lang w:eastAsia="zh-CN"/>
                    </w:rPr>
                  </w:pPr>
                </w:p>
              </w:tc>
              <w:tc>
                <w:tcPr>
                  <w:tcW w:w="1660" w:type="dxa"/>
                </w:tcPr>
                <w:p w14:paraId="023F20C7" w14:textId="77777777" w:rsidR="00060216" w:rsidRPr="00060216" w:rsidRDefault="00060216" w:rsidP="00060216">
                  <w:pPr>
                    <w:spacing w:after="0" w:line="240" w:lineRule="auto"/>
                    <w:rPr>
                      <w:rFonts w:ascii="Arial" w:eastAsia="SimSun" w:hAnsi="Arial" w:cs="Arial"/>
                      <w:b/>
                      <w:sz w:val="20"/>
                      <w:szCs w:val="20"/>
                      <w:lang w:eastAsia="zh-CN"/>
                    </w:rPr>
                  </w:pPr>
                </w:p>
              </w:tc>
            </w:tr>
          </w:tbl>
          <w:p w14:paraId="0482AB2A" w14:textId="77777777" w:rsidR="00060216" w:rsidRPr="00060216" w:rsidRDefault="00060216" w:rsidP="00060216">
            <w:pPr>
              <w:spacing w:after="0" w:line="240" w:lineRule="auto"/>
              <w:ind w:left="142" w:right="34"/>
              <w:rPr>
                <w:rFonts w:ascii="Arial" w:eastAsia="SimSun" w:hAnsi="Arial" w:cs="Arial"/>
                <w:b/>
                <w:color w:val="000000"/>
                <w:lang w:eastAsia="zh-CN"/>
              </w:rPr>
            </w:pPr>
          </w:p>
          <w:p w14:paraId="23ED0E13" w14:textId="77777777" w:rsidR="00060216" w:rsidRPr="00060216" w:rsidRDefault="00060216" w:rsidP="00060216">
            <w:pPr>
              <w:spacing w:after="0" w:line="240" w:lineRule="auto"/>
              <w:ind w:left="142" w:right="34"/>
              <w:jc w:val="center"/>
              <w:rPr>
                <w:rFonts w:ascii="Arial" w:eastAsia="SimSun" w:hAnsi="Arial" w:cs="Arial"/>
                <w:b/>
                <w:color w:val="000000"/>
                <w:lang w:eastAsia="zh-CN"/>
              </w:rPr>
            </w:pPr>
            <w:r w:rsidRPr="00060216">
              <w:rPr>
                <w:rFonts w:ascii="Arial" w:eastAsia="SimSun" w:hAnsi="Arial" w:cs="Arial"/>
                <w:b/>
                <w:color w:val="000000"/>
                <w:lang w:eastAsia="zh-CN"/>
              </w:rPr>
              <w:t>NB.  All marks are provisional until confirmed by the Final Examination Board</w:t>
            </w:r>
          </w:p>
          <w:p w14:paraId="5841C1FF" w14:textId="77777777" w:rsidR="00060216" w:rsidRPr="00060216" w:rsidRDefault="00060216" w:rsidP="00060216">
            <w:pPr>
              <w:spacing w:after="0" w:line="240" w:lineRule="auto"/>
              <w:rPr>
                <w:rFonts w:ascii="Arial" w:eastAsia="SimSun" w:hAnsi="Arial" w:cs="Arial"/>
                <w:b/>
                <w:color w:val="000000"/>
                <w:lang w:eastAsia="zh-CN"/>
              </w:rPr>
            </w:pPr>
          </w:p>
          <w:p w14:paraId="6DBC3E55" w14:textId="77777777" w:rsidR="00060216" w:rsidRPr="00060216" w:rsidRDefault="00060216" w:rsidP="00060216">
            <w:pPr>
              <w:spacing w:after="0" w:line="240" w:lineRule="auto"/>
              <w:rPr>
                <w:rFonts w:ascii="Arial" w:eastAsia="SimSun" w:hAnsi="Arial" w:cs="Arial"/>
                <w:b/>
                <w:color w:val="000000"/>
                <w:lang w:eastAsia="zh-CN"/>
              </w:rPr>
            </w:pPr>
          </w:p>
          <w:p w14:paraId="69B035E4" w14:textId="77777777" w:rsidR="00060216" w:rsidRPr="00060216" w:rsidRDefault="00060216" w:rsidP="00060216">
            <w:pPr>
              <w:spacing w:after="0" w:line="240" w:lineRule="auto"/>
              <w:rPr>
                <w:rFonts w:ascii="Arial" w:eastAsia="SimSun" w:hAnsi="Arial" w:cs="Arial"/>
                <w:b/>
                <w:color w:val="000000"/>
                <w:lang w:eastAsia="zh-CN"/>
              </w:rPr>
            </w:pPr>
          </w:p>
          <w:p w14:paraId="28106524" w14:textId="77777777" w:rsidR="00060216" w:rsidRPr="00060216" w:rsidRDefault="00060216" w:rsidP="00060216">
            <w:pPr>
              <w:spacing w:after="0" w:line="240" w:lineRule="auto"/>
              <w:rPr>
                <w:rFonts w:ascii="Arial" w:eastAsia="SimSun" w:hAnsi="Arial" w:cs="Arial"/>
                <w:b/>
                <w:color w:val="000000"/>
                <w:lang w:eastAsia="zh-CN"/>
              </w:rPr>
            </w:pPr>
          </w:p>
          <w:p w14:paraId="1804CC7B" w14:textId="77777777" w:rsidR="00060216" w:rsidRPr="00060216" w:rsidRDefault="00060216" w:rsidP="00060216">
            <w:pPr>
              <w:spacing w:after="0" w:line="240" w:lineRule="auto"/>
              <w:rPr>
                <w:rFonts w:ascii="Arial" w:eastAsia="SimSun" w:hAnsi="Arial" w:cs="Arial"/>
                <w:b/>
                <w:color w:val="000000"/>
                <w:lang w:eastAsia="zh-CN"/>
              </w:rPr>
            </w:pPr>
          </w:p>
          <w:p w14:paraId="0B253938" w14:textId="77777777" w:rsidR="00060216" w:rsidRPr="00060216" w:rsidRDefault="00060216" w:rsidP="00060216">
            <w:pPr>
              <w:spacing w:after="0" w:line="240" w:lineRule="auto"/>
              <w:rPr>
                <w:rFonts w:ascii="Arial" w:eastAsia="SimSun" w:hAnsi="Arial" w:cs="Arial"/>
                <w:b/>
                <w:color w:val="000000"/>
                <w:lang w:eastAsia="zh-CN"/>
              </w:rPr>
            </w:pPr>
          </w:p>
          <w:p w14:paraId="2E10C51A" w14:textId="77777777" w:rsidR="00060216" w:rsidRPr="00060216" w:rsidRDefault="00060216" w:rsidP="00060216">
            <w:pPr>
              <w:spacing w:after="0" w:line="240" w:lineRule="auto"/>
              <w:rPr>
                <w:rFonts w:ascii="Arial" w:eastAsia="SimSun" w:hAnsi="Arial" w:cs="Arial"/>
                <w:b/>
                <w:color w:val="000000"/>
                <w:lang w:eastAsia="zh-CN"/>
              </w:rPr>
            </w:pPr>
          </w:p>
          <w:p w14:paraId="54665348" w14:textId="77777777" w:rsidR="00060216" w:rsidRPr="00060216" w:rsidRDefault="00060216" w:rsidP="00060216">
            <w:pPr>
              <w:spacing w:after="0" w:line="240" w:lineRule="auto"/>
              <w:rPr>
                <w:rFonts w:ascii="Arial" w:eastAsia="SimSun" w:hAnsi="Arial" w:cs="Arial"/>
                <w:b/>
                <w:color w:val="000000"/>
                <w:lang w:eastAsia="zh-CN"/>
              </w:rPr>
            </w:pPr>
          </w:p>
          <w:p w14:paraId="7495CD04" w14:textId="77777777" w:rsidR="00060216" w:rsidRPr="00060216" w:rsidRDefault="00060216" w:rsidP="00060216">
            <w:pPr>
              <w:spacing w:after="0" w:line="240" w:lineRule="auto"/>
              <w:rPr>
                <w:rFonts w:ascii="Arial" w:eastAsia="SimSun" w:hAnsi="Arial" w:cs="Arial"/>
                <w:b/>
                <w:color w:val="000000"/>
                <w:lang w:eastAsia="zh-CN"/>
              </w:rPr>
            </w:pPr>
          </w:p>
          <w:p w14:paraId="31E706D1" w14:textId="77777777" w:rsidR="00060216" w:rsidRPr="00060216" w:rsidRDefault="00060216" w:rsidP="00060216">
            <w:pPr>
              <w:spacing w:after="0" w:line="240" w:lineRule="auto"/>
              <w:rPr>
                <w:rFonts w:ascii="Arial" w:eastAsia="SimSun" w:hAnsi="Arial" w:cs="Arial"/>
                <w:b/>
                <w:color w:val="000000"/>
                <w:lang w:eastAsia="zh-CN"/>
              </w:rPr>
            </w:pPr>
          </w:p>
          <w:p w14:paraId="06FD5D37" w14:textId="77777777" w:rsidR="00060216" w:rsidRPr="00060216" w:rsidRDefault="00060216" w:rsidP="00060216">
            <w:pPr>
              <w:spacing w:after="0" w:line="240" w:lineRule="auto"/>
              <w:rPr>
                <w:rFonts w:ascii="Arial" w:eastAsia="SimSun" w:hAnsi="Arial" w:cs="Arial"/>
                <w:b/>
                <w:color w:val="000000"/>
                <w:lang w:eastAsia="zh-CN"/>
              </w:rPr>
            </w:pPr>
            <w:r w:rsidRPr="00060216">
              <w:rPr>
                <w:rFonts w:ascii="Arial" w:eastAsia="SimSun" w:hAnsi="Arial" w:cs="Arial"/>
                <w:b/>
                <w:color w:val="000000"/>
                <w:lang w:eastAsia="zh-CN"/>
              </w:rPr>
              <w:t>For completion by Marker 1:</w:t>
            </w:r>
          </w:p>
          <w:p w14:paraId="40EDBFED" w14:textId="77777777" w:rsidR="00060216" w:rsidRPr="00060216" w:rsidRDefault="00060216" w:rsidP="00060216">
            <w:pPr>
              <w:spacing w:before="100" w:beforeAutospacing="1" w:after="100" w:afterAutospacing="1" w:line="240" w:lineRule="auto"/>
              <w:rPr>
                <w:rFonts w:ascii="Arial" w:eastAsia="SimSun" w:hAnsi="Arial" w:cs="Arial"/>
                <w:color w:val="000000"/>
                <w:lang w:eastAsia="zh-CN"/>
              </w:rPr>
            </w:pPr>
            <w:r w:rsidRPr="00060216">
              <w:rPr>
                <w:rFonts w:ascii="Arial" w:eastAsia="SimSun" w:hAnsi="Arial" w:cs="Arial"/>
                <w:color w:val="000000"/>
                <w:lang w:eastAsia="zh-CN"/>
              </w:rPr>
              <w:t>Comments:</w:t>
            </w:r>
          </w:p>
        </w:tc>
      </w:tr>
      <w:tr w:rsidR="00060216" w:rsidRPr="00060216" w14:paraId="2D71C4E6" w14:textId="77777777" w:rsidTr="00F03B00">
        <w:trPr>
          <w:trHeight w:val="408"/>
        </w:trPr>
        <w:tc>
          <w:tcPr>
            <w:tcW w:w="6768" w:type="dxa"/>
            <w:gridSpan w:val="2"/>
          </w:tcPr>
          <w:p w14:paraId="2B8385C2" w14:textId="77777777" w:rsidR="00060216" w:rsidRPr="00060216" w:rsidRDefault="00060216" w:rsidP="00060216">
            <w:pPr>
              <w:spacing w:before="100" w:beforeAutospacing="1" w:after="100" w:afterAutospacing="1" w:line="240" w:lineRule="auto"/>
              <w:ind w:right="34"/>
              <w:rPr>
                <w:rFonts w:ascii="Arial" w:eastAsia="SimSun" w:hAnsi="Arial" w:cs="Arial"/>
                <w:color w:val="000000"/>
                <w:lang w:eastAsia="zh-CN"/>
              </w:rPr>
            </w:pPr>
            <w:r w:rsidRPr="00060216">
              <w:rPr>
                <w:rFonts w:ascii="Arial" w:eastAsia="SimSun" w:hAnsi="Arial" w:cs="Arial"/>
                <w:color w:val="000000"/>
                <w:lang w:eastAsia="zh-CN"/>
              </w:rPr>
              <w:lastRenderedPageBreak/>
              <w:t>Marker 1 signature:</w:t>
            </w:r>
          </w:p>
        </w:tc>
        <w:tc>
          <w:tcPr>
            <w:tcW w:w="2088" w:type="dxa"/>
            <w:gridSpan w:val="2"/>
          </w:tcPr>
          <w:p w14:paraId="6FAF26D6" w14:textId="77777777" w:rsidR="00060216" w:rsidRPr="00060216" w:rsidRDefault="00060216" w:rsidP="00060216">
            <w:pPr>
              <w:spacing w:before="100" w:beforeAutospacing="1" w:after="0" w:afterAutospacing="1" w:line="240" w:lineRule="auto"/>
              <w:ind w:left="142" w:right="34"/>
              <w:rPr>
                <w:rFonts w:ascii="Arial" w:eastAsia="SimSun" w:hAnsi="Arial" w:cs="Arial"/>
                <w:color w:val="000000"/>
                <w:lang w:eastAsia="zh-CN"/>
              </w:rPr>
            </w:pPr>
            <w:r w:rsidRPr="00060216">
              <w:rPr>
                <w:rFonts w:ascii="Arial" w:eastAsia="SimSun" w:hAnsi="Arial" w:cs="Arial"/>
                <w:color w:val="000000"/>
                <w:lang w:eastAsia="zh-CN"/>
              </w:rPr>
              <w:t>Date:</w:t>
            </w:r>
          </w:p>
        </w:tc>
      </w:tr>
      <w:tr w:rsidR="00060216" w:rsidRPr="00060216" w14:paraId="30E741A4" w14:textId="77777777" w:rsidTr="00F03B00">
        <w:tc>
          <w:tcPr>
            <w:tcW w:w="8856" w:type="dxa"/>
            <w:gridSpan w:val="4"/>
          </w:tcPr>
          <w:p w14:paraId="009B676D" w14:textId="77777777" w:rsidR="00060216" w:rsidRPr="00060216" w:rsidRDefault="00060216" w:rsidP="00060216">
            <w:pPr>
              <w:spacing w:after="0" w:line="240" w:lineRule="auto"/>
              <w:ind w:right="-334"/>
              <w:rPr>
                <w:rFonts w:ascii="Arial" w:eastAsia="SimSun" w:hAnsi="Arial" w:cs="Arial"/>
                <w:bCs/>
                <w:i/>
                <w:color w:val="000000"/>
                <w:lang w:eastAsia="zh-CN"/>
              </w:rPr>
            </w:pPr>
          </w:p>
          <w:p w14:paraId="64DB7917" w14:textId="77777777" w:rsidR="00060216" w:rsidRPr="00060216" w:rsidRDefault="00060216" w:rsidP="00060216">
            <w:pPr>
              <w:spacing w:after="0" w:line="240" w:lineRule="auto"/>
              <w:ind w:right="-334"/>
              <w:rPr>
                <w:rFonts w:ascii="Arial" w:eastAsia="SimSun" w:hAnsi="Arial" w:cs="Arial"/>
                <w:b/>
                <w:bCs/>
                <w:color w:val="000000"/>
                <w:lang w:eastAsia="zh-CN"/>
              </w:rPr>
            </w:pPr>
            <w:r w:rsidRPr="00060216">
              <w:rPr>
                <w:rFonts w:ascii="Arial" w:eastAsia="SimSun" w:hAnsi="Arial" w:cs="Arial"/>
                <w:b/>
                <w:bCs/>
                <w:color w:val="000000"/>
                <w:lang w:eastAsia="zh-CN"/>
              </w:rPr>
              <w:t>For completion by Marker 2 / Moderator:</w:t>
            </w:r>
          </w:p>
          <w:p w14:paraId="52C165E9" w14:textId="77777777" w:rsidR="00060216" w:rsidRPr="00060216" w:rsidRDefault="00060216" w:rsidP="00060216">
            <w:pPr>
              <w:spacing w:after="0" w:line="240" w:lineRule="auto"/>
              <w:ind w:right="-334"/>
              <w:rPr>
                <w:rFonts w:ascii="Arial" w:eastAsia="SimSun" w:hAnsi="Arial" w:cs="Arial"/>
                <w:b/>
                <w:bCs/>
                <w:color w:val="000000"/>
                <w:lang w:eastAsia="zh-CN"/>
              </w:rPr>
            </w:pPr>
          </w:p>
          <w:p w14:paraId="606F78EE" w14:textId="77777777" w:rsidR="00060216" w:rsidRPr="00060216" w:rsidRDefault="00060216" w:rsidP="00060216">
            <w:pPr>
              <w:spacing w:after="0" w:line="240" w:lineRule="auto"/>
              <w:ind w:right="-334"/>
              <w:rPr>
                <w:rFonts w:ascii="Arial" w:eastAsia="SimSun" w:hAnsi="Arial" w:cs="Arial"/>
                <w:bCs/>
                <w:color w:val="000000"/>
                <w:lang w:eastAsia="zh-CN"/>
              </w:rPr>
            </w:pPr>
            <w:r w:rsidRPr="00060216">
              <w:rPr>
                <w:rFonts w:ascii="Arial" w:eastAsia="SimSun" w:hAnsi="Arial" w:cs="Arial"/>
                <w:bCs/>
                <w:color w:val="000000"/>
                <w:lang w:eastAsia="zh-CN"/>
              </w:rPr>
              <w:t>Comments:</w:t>
            </w:r>
          </w:p>
          <w:p w14:paraId="2F7F21C5" w14:textId="77777777" w:rsidR="00060216" w:rsidRPr="00060216" w:rsidRDefault="00060216" w:rsidP="00060216">
            <w:pPr>
              <w:spacing w:after="0" w:line="240" w:lineRule="auto"/>
              <w:ind w:right="-334"/>
              <w:rPr>
                <w:rFonts w:ascii="Arial" w:eastAsia="SimSun" w:hAnsi="Arial" w:cs="Arial"/>
                <w:bCs/>
                <w:color w:val="000000"/>
                <w:lang w:eastAsia="zh-CN"/>
              </w:rPr>
            </w:pPr>
          </w:p>
          <w:p w14:paraId="3B3F5E34" w14:textId="77777777" w:rsidR="00060216" w:rsidRPr="00060216" w:rsidRDefault="00060216" w:rsidP="00060216">
            <w:pPr>
              <w:spacing w:after="0" w:line="240" w:lineRule="auto"/>
              <w:ind w:right="-334"/>
              <w:rPr>
                <w:rFonts w:ascii="Arial" w:eastAsia="SimSun" w:hAnsi="Arial" w:cs="Arial"/>
                <w:bCs/>
                <w:color w:val="000000"/>
                <w:lang w:eastAsia="zh-CN"/>
              </w:rPr>
            </w:pPr>
          </w:p>
          <w:p w14:paraId="090DD05A" w14:textId="77777777" w:rsidR="00060216" w:rsidRPr="00060216" w:rsidRDefault="00060216" w:rsidP="00060216">
            <w:pPr>
              <w:spacing w:after="0" w:line="240" w:lineRule="auto"/>
              <w:ind w:right="-334"/>
              <w:rPr>
                <w:rFonts w:ascii="Arial" w:eastAsia="SimSun" w:hAnsi="Arial" w:cs="Arial"/>
                <w:bCs/>
                <w:color w:val="000000"/>
                <w:lang w:eastAsia="zh-CN"/>
              </w:rPr>
            </w:pPr>
          </w:p>
          <w:p w14:paraId="71FECFE7" w14:textId="77777777" w:rsidR="00060216" w:rsidRPr="00060216" w:rsidRDefault="00060216" w:rsidP="00060216">
            <w:pPr>
              <w:spacing w:after="0" w:line="240" w:lineRule="auto"/>
              <w:ind w:right="-334"/>
              <w:rPr>
                <w:rFonts w:ascii="Arial" w:eastAsia="SimSun" w:hAnsi="Arial" w:cs="Arial"/>
                <w:bCs/>
                <w:color w:val="000000"/>
                <w:lang w:eastAsia="zh-CN"/>
              </w:rPr>
            </w:pPr>
          </w:p>
          <w:p w14:paraId="577ACE7F" w14:textId="77777777" w:rsidR="00060216" w:rsidRPr="00060216" w:rsidRDefault="00060216" w:rsidP="00060216">
            <w:pPr>
              <w:spacing w:after="0" w:line="240" w:lineRule="auto"/>
              <w:ind w:right="-334"/>
              <w:rPr>
                <w:rFonts w:ascii="Arial" w:eastAsia="SimSun" w:hAnsi="Arial" w:cs="Arial"/>
                <w:bCs/>
                <w:color w:val="000000"/>
                <w:lang w:eastAsia="zh-CN"/>
              </w:rPr>
            </w:pPr>
          </w:p>
          <w:p w14:paraId="1D50C876" w14:textId="77777777" w:rsidR="00060216" w:rsidRPr="00060216" w:rsidRDefault="00060216" w:rsidP="00060216">
            <w:pPr>
              <w:spacing w:after="0" w:line="240" w:lineRule="auto"/>
              <w:ind w:right="-334"/>
              <w:rPr>
                <w:rFonts w:ascii="Arial" w:eastAsia="SimSun" w:hAnsi="Arial" w:cs="Arial"/>
                <w:bCs/>
                <w:color w:val="000000"/>
                <w:lang w:eastAsia="zh-CN"/>
              </w:rPr>
            </w:pPr>
          </w:p>
          <w:p w14:paraId="3F27270A" w14:textId="77777777" w:rsidR="00060216" w:rsidRPr="00060216" w:rsidRDefault="00060216" w:rsidP="00060216">
            <w:pPr>
              <w:spacing w:after="0" w:line="240" w:lineRule="auto"/>
              <w:ind w:right="-334"/>
              <w:rPr>
                <w:rFonts w:ascii="Arial" w:eastAsia="SimSun" w:hAnsi="Arial" w:cs="Arial"/>
                <w:bCs/>
                <w:color w:val="000000"/>
                <w:lang w:eastAsia="zh-CN"/>
              </w:rPr>
            </w:pPr>
          </w:p>
          <w:p w14:paraId="5C11921B" w14:textId="77777777" w:rsidR="00060216" w:rsidRPr="00060216" w:rsidRDefault="00060216" w:rsidP="00060216">
            <w:pPr>
              <w:spacing w:after="0" w:line="240" w:lineRule="auto"/>
              <w:ind w:right="-334"/>
              <w:rPr>
                <w:rFonts w:ascii="Arial" w:eastAsia="SimSun" w:hAnsi="Arial" w:cs="Arial"/>
                <w:bCs/>
                <w:color w:val="000000"/>
                <w:lang w:eastAsia="zh-CN"/>
              </w:rPr>
            </w:pPr>
          </w:p>
          <w:p w14:paraId="291F1018" w14:textId="77777777" w:rsidR="00060216" w:rsidRPr="00060216" w:rsidRDefault="00060216" w:rsidP="00060216">
            <w:pPr>
              <w:spacing w:after="0" w:line="240" w:lineRule="auto"/>
              <w:ind w:right="-334"/>
              <w:rPr>
                <w:rFonts w:ascii="Arial" w:eastAsia="SimSun" w:hAnsi="Arial" w:cs="Arial"/>
                <w:bCs/>
                <w:color w:val="000000"/>
                <w:lang w:eastAsia="zh-CN"/>
              </w:rPr>
            </w:pPr>
          </w:p>
          <w:p w14:paraId="27B92CFB" w14:textId="77777777" w:rsidR="00060216" w:rsidRPr="00060216" w:rsidRDefault="00060216" w:rsidP="00060216">
            <w:pPr>
              <w:spacing w:after="0" w:line="240" w:lineRule="auto"/>
              <w:ind w:right="-334"/>
              <w:rPr>
                <w:rFonts w:ascii="Arial" w:eastAsia="SimSun" w:hAnsi="Arial" w:cs="Arial"/>
                <w:bCs/>
                <w:color w:val="000000"/>
                <w:lang w:eastAsia="zh-CN"/>
              </w:rPr>
            </w:pPr>
          </w:p>
          <w:p w14:paraId="05FF5EDF" w14:textId="77777777" w:rsidR="00060216" w:rsidRPr="00060216" w:rsidRDefault="00060216" w:rsidP="00060216">
            <w:pPr>
              <w:spacing w:after="0" w:line="240" w:lineRule="auto"/>
              <w:ind w:right="-334"/>
              <w:rPr>
                <w:rFonts w:ascii="Arial" w:eastAsia="SimSun" w:hAnsi="Arial" w:cs="Arial"/>
                <w:bCs/>
                <w:color w:val="000000"/>
                <w:lang w:eastAsia="zh-CN"/>
              </w:rPr>
            </w:pPr>
          </w:p>
        </w:tc>
      </w:tr>
      <w:tr w:rsidR="00060216" w:rsidRPr="00060216" w14:paraId="49E65256" w14:textId="77777777" w:rsidTr="00F03B00">
        <w:trPr>
          <w:trHeight w:val="398"/>
        </w:trPr>
        <w:tc>
          <w:tcPr>
            <w:tcW w:w="6768" w:type="dxa"/>
            <w:gridSpan w:val="2"/>
          </w:tcPr>
          <w:p w14:paraId="32CE05FF" w14:textId="77777777" w:rsidR="00060216" w:rsidRPr="00060216" w:rsidRDefault="00060216" w:rsidP="00060216">
            <w:pPr>
              <w:spacing w:after="0" w:line="240" w:lineRule="auto"/>
              <w:ind w:right="-334"/>
              <w:rPr>
                <w:rFonts w:ascii="Arial" w:eastAsia="SimSun" w:hAnsi="Arial" w:cs="Arial"/>
                <w:bCs/>
                <w:color w:val="000000"/>
                <w:lang w:eastAsia="zh-CN"/>
              </w:rPr>
            </w:pPr>
            <w:r w:rsidRPr="00060216">
              <w:rPr>
                <w:rFonts w:ascii="Arial" w:eastAsia="SimSun" w:hAnsi="Arial" w:cs="Arial"/>
                <w:bCs/>
                <w:color w:val="000000"/>
                <w:lang w:eastAsia="zh-CN"/>
              </w:rPr>
              <w:t>Marker 2 / Moderator signature:</w:t>
            </w:r>
          </w:p>
        </w:tc>
        <w:tc>
          <w:tcPr>
            <w:tcW w:w="2088" w:type="dxa"/>
            <w:gridSpan w:val="2"/>
          </w:tcPr>
          <w:p w14:paraId="24C8E42D" w14:textId="77777777" w:rsidR="00060216" w:rsidRPr="00060216" w:rsidRDefault="00060216" w:rsidP="00060216">
            <w:pPr>
              <w:spacing w:after="0" w:line="240" w:lineRule="auto"/>
              <w:ind w:right="-334"/>
              <w:rPr>
                <w:rFonts w:ascii="Arial" w:eastAsia="SimSun" w:hAnsi="Arial" w:cs="Arial"/>
                <w:bCs/>
                <w:color w:val="000000"/>
                <w:lang w:eastAsia="zh-CN"/>
              </w:rPr>
            </w:pPr>
            <w:r w:rsidRPr="00060216">
              <w:rPr>
                <w:rFonts w:ascii="Arial" w:eastAsia="SimSun" w:hAnsi="Arial" w:cs="Arial"/>
                <w:bCs/>
                <w:color w:val="000000"/>
                <w:lang w:eastAsia="zh-CN"/>
              </w:rPr>
              <w:t>Date:</w:t>
            </w:r>
          </w:p>
        </w:tc>
      </w:tr>
      <w:tr w:rsidR="00060216" w:rsidRPr="00060216" w14:paraId="116F5BC1" w14:textId="77777777" w:rsidTr="00F03B00">
        <w:trPr>
          <w:trHeight w:val="720"/>
        </w:trPr>
        <w:tc>
          <w:tcPr>
            <w:tcW w:w="8856" w:type="dxa"/>
            <w:gridSpan w:val="4"/>
          </w:tcPr>
          <w:p w14:paraId="23F18BBB" w14:textId="77777777" w:rsidR="00060216" w:rsidRPr="00060216" w:rsidRDefault="00060216" w:rsidP="00060216">
            <w:pPr>
              <w:spacing w:after="0" w:line="240" w:lineRule="auto"/>
              <w:rPr>
                <w:rFonts w:ascii="Arial" w:eastAsia="SimSun" w:hAnsi="Arial" w:cs="Arial"/>
                <w:b/>
                <w:lang w:eastAsia="zh-CN"/>
              </w:rPr>
            </w:pPr>
          </w:p>
          <w:p w14:paraId="048A3A49" w14:textId="77777777" w:rsidR="00060216" w:rsidRPr="00060216" w:rsidRDefault="00060216" w:rsidP="00060216">
            <w:pPr>
              <w:spacing w:after="0" w:line="240" w:lineRule="auto"/>
              <w:rPr>
                <w:rFonts w:ascii="Arial" w:eastAsia="SimSun" w:hAnsi="Arial" w:cs="Arial"/>
                <w:b/>
                <w:lang w:eastAsia="zh-CN"/>
              </w:rPr>
            </w:pPr>
            <w:r w:rsidRPr="00060216">
              <w:rPr>
                <w:rFonts w:ascii="Arial" w:eastAsia="SimSun" w:hAnsi="Arial" w:cs="Arial"/>
                <w:b/>
                <w:lang w:eastAsia="zh-CN"/>
              </w:rPr>
              <w:t>External Examiner’s comments (if relevant):</w:t>
            </w:r>
          </w:p>
          <w:p w14:paraId="45EAC295" w14:textId="77777777" w:rsidR="00060216" w:rsidRPr="00060216" w:rsidRDefault="00060216" w:rsidP="00060216">
            <w:pPr>
              <w:spacing w:after="0" w:line="240" w:lineRule="auto"/>
              <w:ind w:right="-334"/>
              <w:rPr>
                <w:rFonts w:ascii="Arial" w:eastAsia="SimSun" w:hAnsi="Arial" w:cs="Arial"/>
                <w:bCs/>
                <w:color w:val="000000"/>
                <w:lang w:eastAsia="zh-CN"/>
              </w:rPr>
            </w:pPr>
          </w:p>
          <w:p w14:paraId="5A37B395" w14:textId="77777777" w:rsidR="00060216" w:rsidRPr="00060216" w:rsidRDefault="00060216" w:rsidP="00060216">
            <w:pPr>
              <w:spacing w:after="0" w:line="240" w:lineRule="auto"/>
              <w:ind w:right="-334"/>
              <w:rPr>
                <w:rFonts w:ascii="Arial" w:eastAsia="SimSun" w:hAnsi="Arial" w:cs="Arial"/>
                <w:bCs/>
                <w:color w:val="000000"/>
                <w:lang w:eastAsia="zh-CN"/>
              </w:rPr>
            </w:pPr>
          </w:p>
          <w:p w14:paraId="25F132B9" w14:textId="77777777" w:rsidR="00060216" w:rsidRPr="00060216" w:rsidRDefault="00060216" w:rsidP="00060216">
            <w:pPr>
              <w:spacing w:after="0" w:line="240" w:lineRule="auto"/>
              <w:ind w:right="-334"/>
              <w:rPr>
                <w:rFonts w:ascii="Arial" w:eastAsia="SimSun" w:hAnsi="Arial" w:cs="Arial"/>
                <w:bCs/>
                <w:color w:val="000000"/>
                <w:lang w:eastAsia="zh-CN"/>
              </w:rPr>
            </w:pPr>
          </w:p>
          <w:p w14:paraId="3133A3A6" w14:textId="77777777" w:rsidR="00060216" w:rsidRPr="00060216" w:rsidRDefault="00060216" w:rsidP="00060216">
            <w:pPr>
              <w:spacing w:after="0" w:line="240" w:lineRule="auto"/>
              <w:ind w:right="-334"/>
              <w:rPr>
                <w:rFonts w:ascii="Arial" w:eastAsia="SimSun" w:hAnsi="Arial" w:cs="Arial"/>
                <w:bCs/>
                <w:color w:val="000000"/>
                <w:lang w:eastAsia="zh-CN"/>
              </w:rPr>
            </w:pPr>
          </w:p>
          <w:p w14:paraId="2519D2E0" w14:textId="77777777" w:rsidR="00060216" w:rsidRPr="00060216" w:rsidRDefault="00060216" w:rsidP="00060216">
            <w:pPr>
              <w:spacing w:after="0" w:line="240" w:lineRule="auto"/>
              <w:ind w:right="-334"/>
              <w:rPr>
                <w:rFonts w:ascii="Arial" w:eastAsia="SimSun" w:hAnsi="Arial" w:cs="Arial"/>
                <w:bCs/>
                <w:color w:val="000000"/>
                <w:lang w:eastAsia="zh-CN"/>
              </w:rPr>
            </w:pPr>
          </w:p>
          <w:p w14:paraId="6ABB9E5C" w14:textId="77777777" w:rsidR="00060216" w:rsidRPr="00060216" w:rsidRDefault="00060216" w:rsidP="00060216">
            <w:pPr>
              <w:spacing w:after="0" w:line="240" w:lineRule="auto"/>
              <w:ind w:right="-334"/>
              <w:rPr>
                <w:rFonts w:ascii="Arial" w:eastAsia="SimSun" w:hAnsi="Arial" w:cs="Arial"/>
                <w:bCs/>
                <w:color w:val="000000"/>
                <w:lang w:eastAsia="zh-CN"/>
              </w:rPr>
            </w:pPr>
          </w:p>
          <w:p w14:paraId="3AB71819" w14:textId="77777777" w:rsidR="00060216" w:rsidRPr="00060216" w:rsidRDefault="00060216" w:rsidP="00060216">
            <w:pPr>
              <w:spacing w:after="0" w:line="240" w:lineRule="auto"/>
              <w:ind w:right="-334"/>
              <w:rPr>
                <w:rFonts w:ascii="Arial" w:eastAsia="SimSun" w:hAnsi="Arial" w:cs="Arial"/>
                <w:bCs/>
                <w:color w:val="000000"/>
                <w:lang w:eastAsia="zh-CN"/>
              </w:rPr>
            </w:pPr>
          </w:p>
          <w:p w14:paraId="1D244768" w14:textId="77777777" w:rsidR="00060216" w:rsidRPr="00060216" w:rsidRDefault="00060216" w:rsidP="00060216">
            <w:pPr>
              <w:spacing w:after="0" w:line="240" w:lineRule="auto"/>
              <w:ind w:right="-334"/>
              <w:rPr>
                <w:rFonts w:ascii="Arial" w:eastAsia="SimSun" w:hAnsi="Arial" w:cs="Arial"/>
                <w:bCs/>
                <w:color w:val="000000"/>
                <w:lang w:eastAsia="zh-CN"/>
              </w:rPr>
            </w:pPr>
          </w:p>
          <w:p w14:paraId="13D42FD5" w14:textId="77777777" w:rsidR="00060216" w:rsidRPr="00060216" w:rsidRDefault="00060216" w:rsidP="00060216">
            <w:pPr>
              <w:spacing w:after="0" w:line="240" w:lineRule="auto"/>
              <w:ind w:right="-334"/>
              <w:rPr>
                <w:rFonts w:ascii="Arial" w:eastAsia="SimSun" w:hAnsi="Arial" w:cs="Arial"/>
                <w:bCs/>
                <w:color w:val="000000"/>
                <w:lang w:eastAsia="zh-CN"/>
              </w:rPr>
            </w:pPr>
          </w:p>
          <w:p w14:paraId="4E3BCA0E" w14:textId="77777777" w:rsidR="00060216" w:rsidRPr="00060216" w:rsidRDefault="00060216" w:rsidP="00060216">
            <w:pPr>
              <w:spacing w:after="0" w:line="240" w:lineRule="auto"/>
              <w:ind w:right="-334"/>
              <w:rPr>
                <w:rFonts w:ascii="Arial" w:eastAsia="SimSun" w:hAnsi="Arial" w:cs="Arial"/>
                <w:bCs/>
                <w:color w:val="000000"/>
                <w:lang w:eastAsia="zh-CN"/>
              </w:rPr>
            </w:pPr>
          </w:p>
          <w:p w14:paraId="66C36675" w14:textId="77777777" w:rsidR="00060216" w:rsidRPr="00060216" w:rsidRDefault="00060216" w:rsidP="00060216">
            <w:pPr>
              <w:spacing w:after="0" w:line="240" w:lineRule="auto"/>
              <w:ind w:right="-334"/>
              <w:rPr>
                <w:rFonts w:ascii="Arial" w:eastAsia="SimSun" w:hAnsi="Arial" w:cs="Arial"/>
                <w:bCs/>
                <w:color w:val="000000"/>
                <w:lang w:eastAsia="zh-CN"/>
              </w:rPr>
            </w:pPr>
          </w:p>
          <w:p w14:paraId="713E7B81" w14:textId="77777777" w:rsidR="00060216" w:rsidRPr="00060216" w:rsidRDefault="00060216" w:rsidP="00060216">
            <w:pPr>
              <w:spacing w:after="0" w:line="240" w:lineRule="auto"/>
              <w:ind w:right="-334"/>
              <w:rPr>
                <w:rFonts w:ascii="Arial" w:eastAsia="SimSun" w:hAnsi="Arial" w:cs="Arial"/>
                <w:bCs/>
                <w:color w:val="000000"/>
                <w:lang w:eastAsia="zh-CN"/>
              </w:rPr>
            </w:pPr>
          </w:p>
          <w:p w14:paraId="0514FE60" w14:textId="77777777" w:rsidR="00060216" w:rsidRPr="00060216" w:rsidRDefault="00060216" w:rsidP="00060216">
            <w:pPr>
              <w:spacing w:after="0" w:line="240" w:lineRule="auto"/>
              <w:ind w:right="-334"/>
              <w:rPr>
                <w:rFonts w:ascii="Arial" w:eastAsia="SimSun" w:hAnsi="Arial" w:cs="Arial"/>
                <w:bCs/>
                <w:color w:val="000000"/>
                <w:lang w:eastAsia="zh-CN"/>
              </w:rPr>
            </w:pPr>
          </w:p>
        </w:tc>
      </w:tr>
      <w:tr w:rsidR="00060216" w:rsidRPr="00060216" w14:paraId="694BD7CF" w14:textId="77777777" w:rsidTr="00F03B00">
        <w:trPr>
          <w:trHeight w:val="479"/>
        </w:trPr>
        <w:tc>
          <w:tcPr>
            <w:tcW w:w="6768" w:type="dxa"/>
            <w:gridSpan w:val="2"/>
          </w:tcPr>
          <w:p w14:paraId="781FBB66" w14:textId="77777777" w:rsidR="00060216" w:rsidRPr="00060216" w:rsidRDefault="00060216" w:rsidP="00060216">
            <w:pPr>
              <w:spacing w:after="0" w:line="240" w:lineRule="auto"/>
              <w:rPr>
                <w:rFonts w:ascii="Arial" w:eastAsia="SimSun" w:hAnsi="Arial" w:cs="Arial"/>
                <w:lang w:eastAsia="zh-CN"/>
              </w:rPr>
            </w:pPr>
            <w:r w:rsidRPr="00060216">
              <w:rPr>
                <w:rFonts w:ascii="Arial" w:eastAsia="SimSun" w:hAnsi="Arial" w:cs="Arial"/>
                <w:lang w:eastAsia="zh-CN"/>
              </w:rPr>
              <w:t>External Examiner signature:</w:t>
            </w:r>
          </w:p>
        </w:tc>
        <w:tc>
          <w:tcPr>
            <w:tcW w:w="2088" w:type="dxa"/>
            <w:gridSpan w:val="2"/>
          </w:tcPr>
          <w:p w14:paraId="74653269" w14:textId="77777777" w:rsidR="00060216" w:rsidRPr="00060216" w:rsidRDefault="00060216" w:rsidP="00060216">
            <w:pPr>
              <w:spacing w:after="0" w:line="240" w:lineRule="auto"/>
              <w:rPr>
                <w:rFonts w:ascii="Arial" w:eastAsia="SimSun" w:hAnsi="Arial" w:cs="Arial"/>
                <w:lang w:eastAsia="zh-CN"/>
              </w:rPr>
            </w:pPr>
            <w:r w:rsidRPr="00060216">
              <w:rPr>
                <w:rFonts w:ascii="Arial" w:eastAsia="SimSun" w:hAnsi="Arial" w:cs="Arial"/>
                <w:lang w:eastAsia="zh-CN"/>
              </w:rPr>
              <w:t>Date:</w:t>
            </w:r>
          </w:p>
        </w:tc>
      </w:tr>
    </w:tbl>
    <w:p w14:paraId="1DA30F2C" w14:textId="77777777" w:rsidR="00060216" w:rsidRPr="00060216" w:rsidRDefault="00060216" w:rsidP="00060216">
      <w:pPr>
        <w:spacing w:after="0" w:line="240" w:lineRule="auto"/>
        <w:ind w:right="-334"/>
        <w:rPr>
          <w:rFonts w:ascii="Arial" w:eastAsia="SimSun" w:hAnsi="Arial" w:cs="Arial"/>
          <w:bCs/>
          <w:color w:val="000000"/>
          <w:sz w:val="24"/>
          <w:szCs w:val="24"/>
          <w:lang w:eastAsia="zh-CN"/>
        </w:rPr>
      </w:pPr>
    </w:p>
    <w:p w14:paraId="5002AC6E" w14:textId="77777777" w:rsidR="00060216" w:rsidRDefault="00060216">
      <w:pPr>
        <w:rPr>
          <w:sz w:val="28"/>
          <w:szCs w:val="28"/>
        </w:rPr>
      </w:pPr>
    </w:p>
    <w:p w14:paraId="33A2839E" w14:textId="6FF61EA6" w:rsidR="00A67C93" w:rsidRDefault="00A67C93">
      <w:pPr>
        <w:rPr>
          <w:sz w:val="28"/>
          <w:szCs w:val="28"/>
        </w:rPr>
      </w:pPr>
      <w:r>
        <w:rPr>
          <w:sz w:val="28"/>
          <w:szCs w:val="28"/>
        </w:rPr>
        <w:lastRenderedPageBreak/>
        <w:t>Social and Political Philosophy</w:t>
      </w:r>
    </w:p>
    <w:p w14:paraId="2646D174" w14:textId="326292B9" w:rsidR="00A67C93" w:rsidRDefault="00A67C93">
      <w:pPr>
        <w:rPr>
          <w:sz w:val="28"/>
          <w:szCs w:val="28"/>
        </w:rPr>
      </w:pPr>
      <w:r>
        <w:rPr>
          <w:sz w:val="28"/>
          <w:szCs w:val="28"/>
        </w:rPr>
        <w:t xml:space="preserve">Discuss the implications of Locke’s strict libertarian view for modern </w:t>
      </w:r>
      <w:r w:rsidR="00A504AA">
        <w:rPr>
          <w:sz w:val="28"/>
          <w:szCs w:val="28"/>
        </w:rPr>
        <w:t xml:space="preserve">western </w:t>
      </w:r>
      <w:r>
        <w:rPr>
          <w:sz w:val="28"/>
          <w:szCs w:val="28"/>
        </w:rPr>
        <w:t>democracies.</w:t>
      </w:r>
    </w:p>
    <w:p w14:paraId="50CA8D56" w14:textId="3CF27526" w:rsidR="00A67C93" w:rsidRDefault="00A67C93">
      <w:pPr>
        <w:rPr>
          <w:sz w:val="24"/>
          <w:szCs w:val="24"/>
        </w:rPr>
      </w:pPr>
    </w:p>
    <w:p w14:paraId="26EFB4CE" w14:textId="462C573B" w:rsidR="00313081" w:rsidRDefault="008F1DAF">
      <w:pPr>
        <w:rPr>
          <w:sz w:val="24"/>
          <w:szCs w:val="24"/>
        </w:rPr>
      </w:pPr>
      <w:r>
        <w:rPr>
          <w:sz w:val="24"/>
          <w:szCs w:val="24"/>
        </w:rPr>
        <w:t>John Locke</w:t>
      </w:r>
      <w:r w:rsidR="00F10699">
        <w:rPr>
          <w:sz w:val="24"/>
          <w:szCs w:val="24"/>
        </w:rPr>
        <w:t xml:space="preserve"> (1632-1704)</w:t>
      </w:r>
      <w:r>
        <w:rPr>
          <w:sz w:val="24"/>
          <w:szCs w:val="24"/>
        </w:rPr>
        <w:t xml:space="preserve"> is often credited as being the architect of </w:t>
      </w:r>
      <w:r w:rsidR="00A504AA">
        <w:rPr>
          <w:sz w:val="24"/>
          <w:szCs w:val="24"/>
        </w:rPr>
        <w:t>modern western democracies.</w:t>
      </w:r>
      <w:r w:rsidR="00313081">
        <w:rPr>
          <w:sz w:val="24"/>
          <w:szCs w:val="24"/>
        </w:rPr>
        <w:t xml:space="preserve"> His social and political theories have influenced some of the main ideas behind democratic life as we know it today. His defence of freedom, liberty and natural rights is the foundation of most western societies and is reflected strongly in governmental laws and statutes.</w:t>
      </w:r>
      <w:r w:rsidR="00814CBF">
        <w:rPr>
          <w:sz w:val="24"/>
          <w:szCs w:val="24"/>
        </w:rPr>
        <w:t xml:space="preserve"> </w:t>
      </w:r>
      <w:r w:rsidR="00814CBF" w:rsidRPr="00F10699">
        <w:rPr>
          <w:sz w:val="24"/>
          <w:szCs w:val="24"/>
        </w:rPr>
        <w:t xml:space="preserve">Although the principles of his theory are still evident today, the foundations </w:t>
      </w:r>
      <w:r w:rsidR="00F10699">
        <w:rPr>
          <w:sz w:val="24"/>
          <w:szCs w:val="24"/>
        </w:rPr>
        <w:t>of Locke’s theories have less relevance</w:t>
      </w:r>
      <w:r w:rsidR="00F10699" w:rsidRPr="00F10699">
        <w:rPr>
          <w:sz w:val="24"/>
          <w:szCs w:val="24"/>
        </w:rPr>
        <w:t>.</w:t>
      </w:r>
      <w:r w:rsidR="00814CBF" w:rsidRPr="00F10699">
        <w:rPr>
          <w:sz w:val="24"/>
          <w:szCs w:val="24"/>
        </w:rPr>
        <w:t xml:space="preserve"> </w:t>
      </w:r>
      <w:r w:rsidR="00814CBF">
        <w:rPr>
          <w:sz w:val="24"/>
          <w:szCs w:val="24"/>
        </w:rPr>
        <w:t>Much of Locke’s reasoning is based on his religious convictions a</w:t>
      </w:r>
      <w:r w:rsidR="00851F3D">
        <w:rPr>
          <w:sz w:val="24"/>
          <w:szCs w:val="24"/>
        </w:rPr>
        <w:t>s</w:t>
      </w:r>
      <w:r w:rsidR="00814CBF">
        <w:rPr>
          <w:sz w:val="24"/>
          <w:szCs w:val="24"/>
        </w:rPr>
        <w:t xml:space="preserve"> a Christian, and although his arguments on </w:t>
      </w:r>
      <w:r w:rsidR="00F10699">
        <w:rPr>
          <w:sz w:val="24"/>
          <w:szCs w:val="24"/>
        </w:rPr>
        <w:t>t</w:t>
      </w:r>
      <w:r w:rsidR="00814CBF">
        <w:rPr>
          <w:sz w:val="24"/>
          <w:szCs w:val="24"/>
        </w:rPr>
        <w:t xml:space="preserve">oleration were excessively modern for his era, much of his work cannot be seen </w:t>
      </w:r>
      <w:r w:rsidR="00851F3D">
        <w:rPr>
          <w:sz w:val="24"/>
          <w:szCs w:val="24"/>
        </w:rPr>
        <w:t>out</w:t>
      </w:r>
      <w:r w:rsidR="008F6927">
        <w:rPr>
          <w:sz w:val="24"/>
          <w:szCs w:val="24"/>
        </w:rPr>
        <w:t>side</w:t>
      </w:r>
      <w:r w:rsidR="00814CBF">
        <w:rPr>
          <w:sz w:val="24"/>
          <w:szCs w:val="24"/>
        </w:rPr>
        <w:t xml:space="preserve"> of a historical context. </w:t>
      </w:r>
    </w:p>
    <w:p w14:paraId="5DB7C437" w14:textId="27EEDE1F" w:rsidR="00F10699" w:rsidRDefault="00F10699">
      <w:pPr>
        <w:rPr>
          <w:sz w:val="24"/>
          <w:szCs w:val="24"/>
        </w:rPr>
      </w:pPr>
      <w:r>
        <w:rPr>
          <w:sz w:val="24"/>
          <w:szCs w:val="24"/>
        </w:rPr>
        <w:t>In this essay I will begin with a brief outline of Locke’s theory and how this has influenced the creation of democracy in the western world. The</w:t>
      </w:r>
      <w:r w:rsidR="006A54DB">
        <w:rPr>
          <w:sz w:val="24"/>
          <w:szCs w:val="24"/>
        </w:rPr>
        <w:t>n, I will move on to discuss various aspects of his theory that are harder to incorporate into modern western society. I hope to show that although Locke’s theory is firmly entrenched in his Christian beliefs, it can still make the shift and find relevance in a modern pluralist democracy.</w:t>
      </w:r>
    </w:p>
    <w:p w14:paraId="5B6603E7" w14:textId="7B396898" w:rsidR="00851F3D" w:rsidRDefault="00851F3D">
      <w:pPr>
        <w:rPr>
          <w:sz w:val="24"/>
          <w:szCs w:val="24"/>
        </w:rPr>
      </w:pPr>
    </w:p>
    <w:p w14:paraId="0E3E438F" w14:textId="5DF37D56" w:rsidR="00FA606A" w:rsidRDefault="00084321" w:rsidP="008A7BFE">
      <w:pPr>
        <w:rPr>
          <w:rFonts w:cstheme="minorHAnsi"/>
          <w:color w:val="222222"/>
          <w:sz w:val="24"/>
          <w:szCs w:val="24"/>
        </w:rPr>
      </w:pPr>
      <w:r>
        <w:rPr>
          <w:sz w:val="24"/>
          <w:szCs w:val="24"/>
        </w:rPr>
        <w:t xml:space="preserve">John Locke’s theory of the creation of civil society </w:t>
      </w:r>
      <w:r w:rsidR="004707A6">
        <w:rPr>
          <w:sz w:val="24"/>
          <w:szCs w:val="24"/>
        </w:rPr>
        <w:t>i</w:t>
      </w:r>
      <w:r>
        <w:rPr>
          <w:sz w:val="24"/>
          <w:szCs w:val="24"/>
        </w:rPr>
        <w:t>s based on social contract theory.</w:t>
      </w:r>
      <w:r w:rsidR="00EA2AEA">
        <w:rPr>
          <w:sz w:val="24"/>
          <w:szCs w:val="24"/>
        </w:rPr>
        <w:t xml:space="preserve"> S</w:t>
      </w:r>
      <w:r>
        <w:rPr>
          <w:sz w:val="24"/>
          <w:szCs w:val="24"/>
        </w:rPr>
        <w:t>ocieties were formed when people le</w:t>
      </w:r>
      <w:r w:rsidR="007117F1">
        <w:rPr>
          <w:sz w:val="24"/>
          <w:szCs w:val="24"/>
        </w:rPr>
        <w:t>ave</w:t>
      </w:r>
      <w:r>
        <w:rPr>
          <w:sz w:val="24"/>
          <w:szCs w:val="24"/>
        </w:rPr>
        <w:t xml:space="preserve"> a “state of nature” and consent by way of a contract to form a soc</w:t>
      </w:r>
      <w:r w:rsidR="00B1771C">
        <w:rPr>
          <w:sz w:val="24"/>
          <w:szCs w:val="24"/>
        </w:rPr>
        <w:t>ial order</w:t>
      </w:r>
      <w:r>
        <w:rPr>
          <w:sz w:val="24"/>
          <w:szCs w:val="24"/>
        </w:rPr>
        <w:t>.</w:t>
      </w:r>
      <w:r w:rsidR="008A7BFE">
        <w:rPr>
          <w:rFonts w:cstheme="minorHAnsi"/>
          <w:color w:val="222222"/>
          <w:sz w:val="24"/>
          <w:szCs w:val="24"/>
        </w:rPr>
        <w:t xml:space="preserve"> </w:t>
      </w:r>
      <w:r w:rsidR="00EA2AEA">
        <w:rPr>
          <w:rFonts w:cstheme="minorHAnsi"/>
          <w:color w:val="222222"/>
          <w:sz w:val="24"/>
          <w:szCs w:val="24"/>
        </w:rPr>
        <w:t>Although m</w:t>
      </w:r>
      <w:r w:rsidR="00541249">
        <w:rPr>
          <w:rFonts w:cstheme="minorHAnsi"/>
          <w:color w:val="222222"/>
          <w:sz w:val="24"/>
          <w:szCs w:val="24"/>
        </w:rPr>
        <w:t>en are free and equal in the state of nature</w:t>
      </w:r>
      <w:r w:rsidR="00EA2AEA">
        <w:rPr>
          <w:rFonts w:cstheme="minorHAnsi"/>
          <w:color w:val="222222"/>
          <w:sz w:val="24"/>
          <w:szCs w:val="24"/>
        </w:rPr>
        <w:t xml:space="preserve">, they are not at liberty to pursue their own goals at any cost. </w:t>
      </w:r>
      <w:r w:rsidR="00541249">
        <w:rPr>
          <w:rFonts w:cstheme="minorHAnsi"/>
          <w:color w:val="222222"/>
          <w:sz w:val="24"/>
          <w:szCs w:val="24"/>
        </w:rPr>
        <w:t>Locke places a moral interpretation on this freedom and equality</w:t>
      </w:r>
      <w:r w:rsidR="00EA2AEA">
        <w:rPr>
          <w:rFonts w:cstheme="minorHAnsi"/>
          <w:color w:val="222222"/>
          <w:sz w:val="24"/>
          <w:szCs w:val="24"/>
        </w:rPr>
        <w:t>, saying that p</w:t>
      </w:r>
      <w:r w:rsidR="00B1771C">
        <w:rPr>
          <w:rFonts w:cstheme="minorHAnsi"/>
          <w:color w:val="222222"/>
          <w:sz w:val="24"/>
          <w:szCs w:val="24"/>
        </w:rPr>
        <w:t xml:space="preserve">eople </w:t>
      </w:r>
      <w:r w:rsidR="007B5430">
        <w:rPr>
          <w:rFonts w:cstheme="minorHAnsi"/>
          <w:color w:val="222222"/>
          <w:sz w:val="24"/>
          <w:szCs w:val="24"/>
        </w:rPr>
        <w:t xml:space="preserve">are free and equal because they </w:t>
      </w:r>
      <w:r w:rsidR="00B1771C">
        <w:rPr>
          <w:rFonts w:cstheme="minorHAnsi"/>
          <w:color w:val="222222"/>
          <w:sz w:val="24"/>
          <w:szCs w:val="24"/>
        </w:rPr>
        <w:t xml:space="preserve">have certain </w:t>
      </w:r>
      <w:r w:rsidR="00581E6E">
        <w:rPr>
          <w:rFonts w:cstheme="minorHAnsi"/>
          <w:color w:val="222222"/>
          <w:sz w:val="24"/>
          <w:szCs w:val="24"/>
        </w:rPr>
        <w:t>fundamental rights</w:t>
      </w:r>
      <w:r w:rsidR="00EA2AEA">
        <w:rPr>
          <w:rFonts w:cstheme="minorHAnsi"/>
          <w:color w:val="222222"/>
          <w:sz w:val="24"/>
          <w:szCs w:val="24"/>
        </w:rPr>
        <w:t xml:space="preserve">. These are pre-political rights, existing prior to the creation of society and </w:t>
      </w:r>
      <w:r w:rsidR="00581E6E">
        <w:rPr>
          <w:rFonts w:cstheme="minorHAnsi"/>
          <w:color w:val="222222"/>
          <w:sz w:val="24"/>
          <w:szCs w:val="24"/>
        </w:rPr>
        <w:t>includ</w:t>
      </w:r>
      <w:r w:rsidR="00EA2AEA">
        <w:rPr>
          <w:rFonts w:cstheme="minorHAnsi"/>
          <w:color w:val="222222"/>
          <w:sz w:val="24"/>
          <w:szCs w:val="24"/>
        </w:rPr>
        <w:t>e</w:t>
      </w:r>
      <w:r w:rsidR="00581E6E">
        <w:rPr>
          <w:rFonts w:cstheme="minorHAnsi"/>
          <w:color w:val="222222"/>
          <w:sz w:val="24"/>
          <w:szCs w:val="24"/>
        </w:rPr>
        <w:t xml:space="preserve"> a natural right to life, liberty and property. Every person has the right to defend their natural rights and to seek reparations for damages to health, freedom or property. However, since </w:t>
      </w:r>
      <w:r w:rsidR="00BD59A0">
        <w:rPr>
          <w:rFonts w:cstheme="minorHAnsi"/>
          <w:color w:val="222222"/>
          <w:sz w:val="24"/>
          <w:szCs w:val="24"/>
        </w:rPr>
        <w:t>people</w:t>
      </w:r>
      <w:r w:rsidR="004707A6">
        <w:rPr>
          <w:rFonts w:cstheme="minorHAnsi"/>
          <w:color w:val="222222"/>
          <w:sz w:val="24"/>
          <w:szCs w:val="24"/>
        </w:rPr>
        <w:t xml:space="preserve"> make</w:t>
      </w:r>
      <w:r w:rsidR="00BD59A0">
        <w:rPr>
          <w:rFonts w:cstheme="minorHAnsi"/>
          <w:color w:val="222222"/>
          <w:sz w:val="24"/>
          <w:szCs w:val="24"/>
        </w:rPr>
        <w:t xml:space="preserve"> their own judgement about the scale of reparation, </w:t>
      </w:r>
      <w:r w:rsidR="00130933">
        <w:rPr>
          <w:rFonts w:cstheme="minorHAnsi"/>
          <w:color w:val="222222"/>
          <w:sz w:val="24"/>
          <w:szCs w:val="24"/>
        </w:rPr>
        <w:t xml:space="preserve">Locke believes </w:t>
      </w:r>
      <w:r w:rsidR="00BD59A0">
        <w:rPr>
          <w:rFonts w:cstheme="minorHAnsi"/>
          <w:color w:val="222222"/>
          <w:sz w:val="24"/>
          <w:szCs w:val="24"/>
        </w:rPr>
        <w:t>th</w:t>
      </w:r>
      <w:r w:rsidR="00EA2AEA">
        <w:rPr>
          <w:rFonts w:cstheme="minorHAnsi"/>
          <w:color w:val="222222"/>
          <w:sz w:val="24"/>
          <w:szCs w:val="24"/>
        </w:rPr>
        <w:t>ere is</w:t>
      </w:r>
      <w:r w:rsidR="008F6927">
        <w:rPr>
          <w:rFonts w:cstheme="minorHAnsi"/>
          <w:color w:val="222222"/>
          <w:sz w:val="24"/>
          <w:szCs w:val="24"/>
        </w:rPr>
        <w:t xml:space="preserve"> the potential </w:t>
      </w:r>
      <w:r w:rsidR="00EA2AEA">
        <w:rPr>
          <w:rFonts w:cstheme="minorHAnsi"/>
          <w:color w:val="222222"/>
          <w:sz w:val="24"/>
          <w:szCs w:val="24"/>
        </w:rPr>
        <w:t>for</w:t>
      </w:r>
      <w:r w:rsidR="00BD59A0">
        <w:rPr>
          <w:rFonts w:cstheme="minorHAnsi"/>
          <w:color w:val="222222"/>
          <w:sz w:val="24"/>
          <w:szCs w:val="24"/>
        </w:rPr>
        <w:t xml:space="preserve"> great inequality</w:t>
      </w:r>
      <w:r w:rsidR="00130933">
        <w:rPr>
          <w:rFonts w:cstheme="minorHAnsi"/>
          <w:color w:val="222222"/>
          <w:sz w:val="24"/>
          <w:szCs w:val="24"/>
        </w:rPr>
        <w:t xml:space="preserve">. </w:t>
      </w:r>
    </w:p>
    <w:p w14:paraId="0AD77E7B" w14:textId="3B6A77D4" w:rsidR="00130933" w:rsidRDefault="008F6927" w:rsidP="00130933">
      <w:pPr>
        <w:ind w:left="720"/>
        <w:rPr>
          <w:color w:val="000000"/>
          <w:sz w:val="24"/>
          <w:szCs w:val="24"/>
        </w:rPr>
      </w:pPr>
      <w:r>
        <w:rPr>
          <w:color w:val="000000"/>
          <w:sz w:val="24"/>
          <w:szCs w:val="24"/>
        </w:rPr>
        <w:t xml:space="preserve">…it is </w:t>
      </w:r>
      <w:r w:rsidR="00BD59A0" w:rsidRPr="00F11494">
        <w:rPr>
          <w:color w:val="000000"/>
          <w:sz w:val="24"/>
          <w:szCs w:val="24"/>
        </w:rPr>
        <w:t>unreasonable for men to be judges in their own cases, that self-love will make men partial to themselves and their friends: and on the other side, that ill nature, passion and revenge will carry them too far in punishing others;</w:t>
      </w:r>
      <w:r w:rsidR="00130933" w:rsidRPr="00F11494">
        <w:rPr>
          <w:color w:val="000000"/>
          <w:sz w:val="24"/>
          <w:szCs w:val="24"/>
        </w:rPr>
        <w:t xml:space="preserve"> </w:t>
      </w:r>
      <w:r w:rsidR="00130933" w:rsidRPr="00F11494">
        <w:rPr>
          <w:rStyle w:val="FootnoteReference"/>
          <w:color w:val="000000"/>
          <w:sz w:val="24"/>
          <w:szCs w:val="24"/>
        </w:rPr>
        <w:footnoteReference w:id="1"/>
      </w:r>
    </w:p>
    <w:p w14:paraId="77A82408" w14:textId="28B53DC2" w:rsidR="00AC0CDC" w:rsidRDefault="00F11494" w:rsidP="004A45BB">
      <w:pPr>
        <w:rPr>
          <w:color w:val="000000"/>
          <w:sz w:val="24"/>
          <w:szCs w:val="24"/>
        </w:rPr>
      </w:pPr>
      <w:r>
        <w:rPr>
          <w:color w:val="000000"/>
          <w:sz w:val="24"/>
          <w:szCs w:val="24"/>
        </w:rPr>
        <w:t xml:space="preserve">If reparations are not consistent, some injustices </w:t>
      </w:r>
      <w:r w:rsidR="008F6927">
        <w:rPr>
          <w:color w:val="000000"/>
          <w:sz w:val="24"/>
          <w:szCs w:val="24"/>
        </w:rPr>
        <w:t xml:space="preserve">may be too harshly punished whilst others </w:t>
      </w:r>
      <w:r>
        <w:rPr>
          <w:color w:val="000000"/>
          <w:sz w:val="24"/>
          <w:szCs w:val="24"/>
        </w:rPr>
        <w:t>may go unpunished</w:t>
      </w:r>
      <w:r w:rsidR="004A45BB">
        <w:rPr>
          <w:color w:val="000000"/>
          <w:sz w:val="24"/>
          <w:szCs w:val="24"/>
        </w:rPr>
        <w:t xml:space="preserve"> and </w:t>
      </w:r>
      <w:r w:rsidR="00A00E6E">
        <w:rPr>
          <w:color w:val="000000"/>
          <w:sz w:val="24"/>
          <w:szCs w:val="24"/>
        </w:rPr>
        <w:t>‘</w:t>
      </w:r>
      <w:r w:rsidR="00BD59A0" w:rsidRPr="00F11494">
        <w:rPr>
          <w:rFonts w:cstheme="minorHAnsi"/>
          <w:color w:val="000000"/>
          <w:sz w:val="24"/>
          <w:szCs w:val="24"/>
        </w:rPr>
        <w:t>hence nothing but confusion and disorder will follow</w:t>
      </w:r>
      <w:r w:rsidR="00A00E6E">
        <w:rPr>
          <w:rFonts w:cstheme="minorHAnsi"/>
          <w:color w:val="000000"/>
          <w:sz w:val="24"/>
          <w:szCs w:val="24"/>
        </w:rPr>
        <w:t>’</w:t>
      </w:r>
      <w:r w:rsidR="004A45BB">
        <w:rPr>
          <w:rFonts w:cstheme="minorHAnsi"/>
          <w:color w:val="000000"/>
          <w:sz w:val="24"/>
          <w:szCs w:val="24"/>
        </w:rPr>
        <w:t>.</w:t>
      </w:r>
      <w:r w:rsidR="004A45BB">
        <w:rPr>
          <w:rStyle w:val="FootnoteReference"/>
          <w:rFonts w:cstheme="minorHAnsi"/>
          <w:color w:val="000000"/>
          <w:sz w:val="24"/>
          <w:szCs w:val="24"/>
        </w:rPr>
        <w:footnoteReference w:id="2"/>
      </w:r>
      <w:r w:rsidR="004A45BB">
        <w:rPr>
          <w:rFonts w:cstheme="minorHAnsi"/>
          <w:color w:val="000000"/>
          <w:sz w:val="24"/>
          <w:szCs w:val="24"/>
        </w:rPr>
        <w:t xml:space="preserve"> In order to ensure security</w:t>
      </w:r>
      <w:r w:rsidR="003C68B1">
        <w:rPr>
          <w:rFonts w:cstheme="minorHAnsi"/>
          <w:color w:val="000000"/>
          <w:sz w:val="24"/>
          <w:szCs w:val="24"/>
        </w:rPr>
        <w:t>,</w:t>
      </w:r>
      <w:r w:rsidR="004A45BB">
        <w:rPr>
          <w:rFonts w:cstheme="minorHAnsi"/>
          <w:color w:val="000000"/>
          <w:sz w:val="24"/>
          <w:szCs w:val="24"/>
        </w:rPr>
        <w:t xml:space="preserve"> people reason that it is in their best interests if laws are created and enforced by an organised group.</w:t>
      </w:r>
      <w:r w:rsidR="003A2458">
        <w:rPr>
          <w:rFonts w:cstheme="minorHAnsi"/>
          <w:color w:val="000000"/>
          <w:sz w:val="24"/>
          <w:szCs w:val="24"/>
        </w:rPr>
        <w:t xml:space="preserve"> </w:t>
      </w:r>
      <w:r w:rsidR="004707A6">
        <w:rPr>
          <w:rFonts w:cstheme="minorHAnsi"/>
          <w:color w:val="000000"/>
          <w:sz w:val="24"/>
          <w:szCs w:val="24"/>
        </w:rPr>
        <w:t>So,</w:t>
      </w:r>
      <w:r w:rsidR="003A2458">
        <w:rPr>
          <w:rFonts w:cstheme="minorHAnsi"/>
          <w:color w:val="000000"/>
          <w:sz w:val="24"/>
          <w:szCs w:val="24"/>
        </w:rPr>
        <w:t xml:space="preserve"> people join collectively to form a </w:t>
      </w:r>
      <w:r w:rsidR="00581CB7">
        <w:rPr>
          <w:rFonts w:cstheme="minorHAnsi"/>
          <w:color w:val="000000"/>
          <w:sz w:val="24"/>
          <w:szCs w:val="24"/>
        </w:rPr>
        <w:t>society</w:t>
      </w:r>
      <w:r w:rsidR="003A2458">
        <w:rPr>
          <w:rFonts w:cstheme="minorHAnsi"/>
          <w:color w:val="000000"/>
          <w:sz w:val="24"/>
          <w:szCs w:val="24"/>
        </w:rPr>
        <w:t xml:space="preserve"> that will provide protection against interpersonal conflict and foreign invasion. </w:t>
      </w:r>
      <w:r w:rsidR="002261C3">
        <w:rPr>
          <w:rFonts w:cstheme="minorHAnsi"/>
          <w:color w:val="000000"/>
          <w:sz w:val="24"/>
          <w:szCs w:val="24"/>
        </w:rPr>
        <w:t>P</w:t>
      </w:r>
      <w:r w:rsidR="003A2458">
        <w:rPr>
          <w:rFonts w:cstheme="minorHAnsi"/>
          <w:color w:val="000000"/>
          <w:sz w:val="24"/>
          <w:szCs w:val="24"/>
        </w:rPr>
        <w:t xml:space="preserve">eople are “driven </w:t>
      </w:r>
      <w:r w:rsidR="003A2458">
        <w:rPr>
          <w:rFonts w:cstheme="minorHAnsi"/>
          <w:color w:val="000000"/>
          <w:sz w:val="24"/>
          <w:szCs w:val="24"/>
        </w:rPr>
        <w:lastRenderedPageBreak/>
        <w:t>into Society” from the state of nature by the need for security.</w:t>
      </w:r>
      <w:r w:rsidR="003A2458">
        <w:rPr>
          <w:rStyle w:val="FootnoteReference"/>
          <w:rFonts w:cstheme="minorHAnsi"/>
          <w:color w:val="000000"/>
          <w:sz w:val="24"/>
          <w:szCs w:val="24"/>
        </w:rPr>
        <w:footnoteReference w:id="3"/>
      </w:r>
      <w:r w:rsidR="004707A6">
        <w:rPr>
          <w:rFonts w:cstheme="minorHAnsi"/>
          <w:color w:val="000000"/>
          <w:sz w:val="24"/>
          <w:szCs w:val="24"/>
        </w:rPr>
        <w:t xml:space="preserve"> However, this security comes at a price</w:t>
      </w:r>
      <w:r w:rsidR="00AD6EB4">
        <w:rPr>
          <w:rFonts w:cstheme="minorHAnsi"/>
          <w:color w:val="000000"/>
          <w:sz w:val="24"/>
          <w:szCs w:val="24"/>
        </w:rPr>
        <w:t xml:space="preserve"> – people must relinquish some of their freedoms to the government </w:t>
      </w:r>
      <w:r w:rsidR="003C68B1">
        <w:rPr>
          <w:rFonts w:cstheme="minorHAnsi"/>
          <w:color w:val="000000"/>
          <w:sz w:val="24"/>
          <w:szCs w:val="24"/>
        </w:rPr>
        <w:t xml:space="preserve">in exchange for this </w:t>
      </w:r>
      <w:r w:rsidR="00AD6EB4">
        <w:rPr>
          <w:rFonts w:cstheme="minorHAnsi"/>
          <w:color w:val="000000"/>
          <w:sz w:val="24"/>
          <w:szCs w:val="24"/>
        </w:rPr>
        <w:t>security and protection of property</w:t>
      </w:r>
      <w:r w:rsidR="008F6927">
        <w:rPr>
          <w:rFonts w:cstheme="minorHAnsi"/>
          <w:color w:val="000000"/>
          <w:sz w:val="24"/>
          <w:szCs w:val="24"/>
        </w:rPr>
        <w:t xml:space="preserve">. One of the most crucial factors for Locke was that individual rights can only be surrendered voluntarily, with the consent of the individual. </w:t>
      </w:r>
      <w:r w:rsidR="002261C3">
        <w:rPr>
          <w:rFonts w:cstheme="minorHAnsi"/>
          <w:color w:val="000000"/>
          <w:sz w:val="24"/>
          <w:szCs w:val="24"/>
        </w:rPr>
        <w:t>F</w:t>
      </w:r>
      <w:r w:rsidR="008F6927">
        <w:rPr>
          <w:rFonts w:cstheme="minorHAnsi"/>
          <w:color w:val="000000"/>
          <w:sz w:val="24"/>
          <w:szCs w:val="24"/>
        </w:rPr>
        <w:t>orce</w:t>
      </w:r>
      <w:r w:rsidR="002261C3">
        <w:rPr>
          <w:rFonts w:cstheme="minorHAnsi"/>
          <w:color w:val="000000"/>
          <w:sz w:val="24"/>
          <w:szCs w:val="24"/>
        </w:rPr>
        <w:t>d consent</w:t>
      </w:r>
      <w:r w:rsidR="008F6927">
        <w:rPr>
          <w:rFonts w:cstheme="minorHAnsi"/>
          <w:color w:val="000000"/>
          <w:sz w:val="24"/>
          <w:szCs w:val="24"/>
        </w:rPr>
        <w:t xml:space="preserve"> is not justified by any government</w:t>
      </w:r>
      <w:r w:rsidR="00AC0CDC">
        <w:rPr>
          <w:rFonts w:cstheme="minorHAnsi"/>
          <w:color w:val="000000"/>
          <w:sz w:val="24"/>
          <w:szCs w:val="24"/>
        </w:rPr>
        <w:t>, and all men</w:t>
      </w:r>
      <w:r w:rsidR="002261C3">
        <w:rPr>
          <w:rFonts w:cstheme="minorHAnsi"/>
          <w:color w:val="000000"/>
          <w:sz w:val="24"/>
          <w:szCs w:val="24"/>
        </w:rPr>
        <w:t xml:space="preserve"> are free to</w:t>
      </w:r>
      <w:r w:rsidR="00AC0CDC">
        <w:rPr>
          <w:rFonts w:cstheme="minorHAnsi"/>
          <w:color w:val="000000"/>
          <w:sz w:val="24"/>
          <w:szCs w:val="24"/>
        </w:rPr>
        <w:t xml:space="preserve"> remain in the state of nature </w:t>
      </w:r>
    </w:p>
    <w:p w14:paraId="4FC0B98E" w14:textId="272C43CB" w:rsidR="008F6927" w:rsidRDefault="00AC0CDC" w:rsidP="00AC0CDC">
      <w:pPr>
        <w:ind w:firstLine="720"/>
        <w:rPr>
          <w:color w:val="000000"/>
          <w:sz w:val="24"/>
          <w:szCs w:val="24"/>
        </w:rPr>
      </w:pPr>
      <w:r w:rsidRPr="00AC0CDC">
        <w:rPr>
          <w:color w:val="000000"/>
          <w:sz w:val="24"/>
          <w:szCs w:val="24"/>
        </w:rPr>
        <w:t>till by their own consents they make themselves members of some politic society</w:t>
      </w:r>
      <w:r w:rsidR="003C68B1">
        <w:rPr>
          <w:color w:val="000000"/>
          <w:sz w:val="24"/>
          <w:szCs w:val="24"/>
        </w:rPr>
        <w:tab/>
        <w:t>.</w:t>
      </w:r>
      <w:r>
        <w:rPr>
          <w:rStyle w:val="FootnoteReference"/>
          <w:color w:val="000000"/>
          <w:sz w:val="24"/>
          <w:szCs w:val="24"/>
        </w:rPr>
        <w:footnoteReference w:id="4"/>
      </w:r>
    </w:p>
    <w:p w14:paraId="67FFF9FA" w14:textId="0051734D" w:rsidR="0077795A" w:rsidRDefault="0077795A" w:rsidP="006E4CAD">
      <w:pPr>
        <w:rPr>
          <w:rFonts w:cstheme="minorHAnsi"/>
          <w:color w:val="000000"/>
          <w:sz w:val="24"/>
          <w:szCs w:val="24"/>
        </w:rPr>
      </w:pPr>
      <w:r>
        <w:rPr>
          <w:rFonts w:cstheme="minorHAnsi"/>
          <w:color w:val="000000"/>
          <w:sz w:val="24"/>
          <w:szCs w:val="24"/>
        </w:rPr>
        <w:t xml:space="preserve">Locke acknowledges two issues about consent that are significant. Firstly, he states that people do not have to give consent officially. By entering the territory of a </w:t>
      </w:r>
      <w:r w:rsidR="003C68B1">
        <w:rPr>
          <w:rFonts w:cstheme="minorHAnsi"/>
          <w:color w:val="000000"/>
          <w:sz w:val="24"/>
          <w:szCs w:val="24"/>
        </w:rPr>
        <w:t>society</w:t>
      </w:r>
      <w:r w:rsidR="002D7432">
        <w:rPr>
          <w:rFonts w:cstheme="minorHAnsi"/>
          <w:color w:val="000000"/>
          <w:sz w:val="24"/>
          <w:szCs w:val="24"/>
        </w:rPr>
        <w:t>,</w:t>
      </w:r>
      <w:r>
        <w:rPr>
          <w:rFonts w:cstheme="minorHAnsi"/>
          <w:color w:val="000000"/>
          <w:sz w:val="24"/>
          <w:szCs w:val="24"/>
        </w:rPr>
        <w:t xml:space="preserve"> they benefit from that society’s protection, and are therefore obliged to consent to their laws. If people do not wish to </w:t>
      </w:r>
      <w:r w:rsidR="0011561D">
        <w:rPr>
          <w:rFonts w:cstheme="minorHAnsi"/>
          <w:color w:val="000000"/>
          <w:sz w:val="24"/>
          <w:szCs w:val="24"/>
        </w:rPr>
        <w:t xml:space="preserve">do this </w:t>
      </w:r>
      <w:r>
        <w:rPr>
          <w:rFonts w:cstheme="minorHAnsi"/>
          <w:color w:val="000000"/>
          <w:sz w:val="24"/>
          <w:szCs w:val="24"/>
        </w:rPr>
        <w:t>they are free to leave</w:t>
      </w:r>
      <w:r w:rsidR="002D7432">
        <w:rPr>
          <w:rFonts w:cstheme="minorHAnsi"/>
          <w:color w:val="000000"/>
          <w:sz w:val="24"/>
          <w:szCs w:val="24"/>
        </w:rPr>
        <w:t>, since forcing them to stay and follow rules they haven’t consented to would be unjust.</w:t>
      </w:r>
      <w:r w:rsidR="006E4CAD">
        <w:rPr>
          <w:rFonts w:cstheme="minorHAnsi"/>
          <w:color w:val="000000"/>
          <w:sz w:val="24"/>
          <w:szCs w:val="24"/>
        </w:rPr>
        <w:t xml:space="preserve"> The second </w:t>
      </w:r>
      <w:r w:rsidR="002279E5">
        <w:rPr>
          <w:rFonts w:cstheme="minorHAnsi"/>
          <w:color w:val="000000"/>
          <w:sz w:val="24"/>
          <w:szCs w:val="24"/>
        </w:rPr>
        <w:t xml:space="preserve">issue Locke acknowledges is that unanimous consent is impossible. Although </w:t>
      </w:r>
      <w:r w:rsidR="002261C3">
        <w:rPr>
          <w:rFonts w:cstheme="minorHAnsi"/>
          <w:color w:val="000000"/>
          <w:sz w:val="24"/>
          <w:szCs w:val="24"/>
        </w:rPr>
        <w:t>everyone</w:t>
      </w:r>
      <w:r w:rsidR="002279E5">
        <w:rPr>
          <w:rFonts w:cstheme="minorHAnsi"/>
          <w:color w:val="000000"/>
          <w:sz w:val="24"/>
          <w:szCs w:val="24"/>
        </w:rPr>
        <w:t xml:space="preserve"> should have a say in the decision-making process, it is not possible for all decisions. Therefore, Locke defends the principle of majority rule</w:t>
      </w:r>
      <w:r w:rsidR="00344665">
        <w:rPr>
          <w:rFonts w:cstheme="minorHAnsi"/>
          <w:color w:val="000000"/>
          <w:sz w:val="24"/>
          <w:szCs w:val="24"/>
        </w:rPr>
        <w:t xml:space="preserve"> saying that </w:t>
      </w:r>
      <w:r w:rsidR="002261C3">
        <w:rPr>
          <w:rFonts w:cstheme="minorHAnsi"/>
          <w:color w:val="000000"/>
          <w:sz w:val="24"/>
          <w:szCs w:val="24"/>
        </w:rPr>
        <w:t xml:space="preserve">although </w:t>
      </w:r>
      <w:r w:rsidR="0011561D">
        <w:rPr>
          <w:rFonts w:cstheme="minorHAnsi"/>
          <w:color w:val="000000"/>
          <w:sz w:val="24"/>
          <w:szCs w:val="24"/>
        </w:rPr>
        <w:t xml:space="preserve">this </w:t>
      </w:r>
      <w:r w:rsidR="00344665">
        <w:rPr>
          <w:rFonts w:cstheme="minorHAnsi"/>
          <w:color w:val="000000"/>
          <w:sz w:val="24"/>
          <w:szCs w:val="24"/>
        </w:rPr>
        <w:t>may not be ideal, it is the only way for the government to effectiv</w:t>
      </w:r>
      <w:r w:rsidR="002261C3">
        <w:rPr>
          <w:rFonts w:cstheme="minorHAnsi"/>
          <w:color w:val="000000"/>
          <w:sz w:val="24"/>
          <w:szCs w:val="24"/>
        </w:rPr>
        <w:t xml:space="preserve">ely </w:t>
      </w:r>
      <w:r w:rsidR="00344665">
        <w:rPr>
          <w:rFonts w:cstheme="minorHAnsi"/>
          <w:color w:val="000000"/>
          <w:sz w:val="24"/>
          <w:szCs w:val="24"/>
        </w:rPr>
        <w:t>work for the public good.</w:t>
      </w:r>
    </w:p>
    <w:p w14:paraId="31CA24E5" w14:textId="2147AD6C" w:rsidR="002279E5" w:rsidRPr="002279E5" w:rsidRDefault="002279E5" w:rsidP="00344665">
      <w:pPr>
        <w:ind w:left="720"/>
        <w:rPr>
          <w:rFonts w:cstheme="minorHAnsi"/>
          <w:color w:val="000000"/>
          <w:sz w:val="24"/>
          <w:szCs w:val="24"/>
        </w:rPr>
      </w:pPr>
      <w:r w:rsidRPr="002279E5">
        <w:rPr>
          <w:color w:val="000000"/>
          <w:sz w:val="24"/>
          <w:szCs w:val="24"/>
        </w:rPr>
        <w:t>it is necessary the body should move that way whither the greater force carries it, which is the consent of the majority: or else it is impossible it should act or continue one body, one community, which the consent of every individual that united into it, agreed that it should;</w:t>
      </w:r>
      <w:r w:rsidR="00344665">
        <w:rPr>
          <w:rStyle w:val="FootnoteReference"/>
          <w:color w:val="000000"/>
          <w:sz w:val="24"/>
          <w:szCs w:val="24"/>
        </w:rPr>
        <w:footnoteReference w:id="5"/>
      </w:r>
    </w:p>
    <w:p w14:paraId="0C1ED35E" w14:textId="23C30DCB" w:rsidR="00960065" w:rsidRDefault="008A7BFE" w:rsidP="00AC0CDC">
      <w:pPr>
        <w:rPr>
          <w:rFonts w:cstheme="minorHAnsi"/>
          <w:color w:val="000000"/>
          <w:sz w:val="24"/>
          <w:szCs w:val="24"/>
        </w:rPr>
      </w:pPr>
      <w:r>
        <w:rPr>
          <w:rFonts w:cstheme="minorHAnsi"/>
          <w:color w:val="000000"/>
          <w:sz w:val="24"/>
          <w:szCs w:val="24"/>
        </w:rPr>
        <w:t>So,</w:t>
      </w:r>
      <w:r w:rsidR="00960065">
        <w:rPr>
          <w:rFonts w:cstheme="minorHAnsi"/>
          <w:color w:val="000000"/>
          <w:sz w:val="24"/>
          <w:szCs w:val="24"/>
        </w:rPr>
        <w:t xml:space="preserve"> with consent, there are two concessions; tacit consent which refers to the assumed consent of individuals residing within a </w:t>
      </w:r>
      <w:proofErr w:type="gramStart"/>
      <w:r w:rsidR="00960065">
        <w:rPr>
          <w:rFonts w:cstheme="minorHAnsi"/>
          <w:color w:val="000000"/>
          <w:sz w:val="24"/>
          <w:szCs w:val="24"/>
        </w:rPr>
        <w:t>particular society</w:t>
      </w:r>
      <w:proofErr w:type="gramEnd"/>
      <w:r w:rsidR="002261C3">
        <w:rPr>
          <w:rFonts w:cstheme="minorHAnsi"/>
          <w:color w:val="000000"/>
          <w:sz w:val="24"/>
          <w:szCs w:val="24"/>
        </w:rPr>
        <w:t xml:space="preserve">, and the </w:t>
      </w:r>
      <w:r w:rsidR="00960065">
        <w:rPr>
          <w:rFonts w:cstheme="minorHAnsi"/>
          <w:color w:val="000000"/>
          <w:sz w:val="24"/>
          <w:szCs w:val="24"/>
        </w:rPr>
        <w:t>accept</w:t>
      </w:r>
      <w:r w:rsidR="002261C3">
        <w:rPr>
          <w:rFonts w:cstheme="minorHAnsi"/>
          <w:color w:val="000000"/>
          <w:sz w:val="24"/>
          <w:szCs w:val="24"/>
        </w:rPr>
        <w:t>ance</w:t>
      </w:r>
      <w:r w:rsidR="00960065">
        <w:rPr>
          <w:rFonts w:cstheme="minorHAnsi"/>
          <w:color w:val="000000"/>
          <w:sz w:val="24"/>
          <w:szCs w:val="24"/>
        </w:rPr>
        <w:t xml:space="preserve"> </w:t>
      </w:r>
      <w:r w:rsidR="002261C3">
        <w:rPr>
          <w:rFonts w:cstheme="minorHAnsi"/>
          <w:color w:val="000000"/>
          <w:sz w:val="24"/>
          <w:szCs w:val="24"/>
        </w:rPr>
        <w:t>of the</w:t>
      </w:r>
      <w:r w:rsidR="00960065">
        <w:rPr>
          <w:rFonts w:cstheme="minorHAnsi"/>
          <w:color w:val="000000"/>
          <w:sz w:val="24"/>
          <w:szCs w:val="24"/>
        </w:rPr>
        <w:t xml:space="preserve"> consent of the majority</w:t>
      </w:r>
      <w:r w:rsidR="0011561D">
        <w:rPr>
          <w:rFonts w:cstheme="minorHAnsi"/>
          <w:color w:val="000000"/>
          <w:sz w:val="24"/>
          <w:szCs w:val="24"/>
        </w:rPr>
        <w:t>.</w:t>
      </w:r>
    </w:p>
    <w:p w14:paraId="065791D1" w14:textId="7791CC10" w:rsidR="007B5430" w:rsidRDefault="007B5430" w:rsidP="00AC0CDC">
      <w:pPr>
        <w:rPr>
          <w:rFonts w:cstheme="minorHAnsi"/>
          <w:color w:val="000000"/>
          <w:sz w:val="24"/>
          <w:szCs w:val="24"/>
        </w:rPr>
      </w:pPr>
      <w:r>
        <w:rPr>
          <w:rFonts w:cstheme="minorHAnsi"/>
          <w:color w:val="000000"/>
          <w:sz w:val="24"/>
          <w:szCs w:val="24"/>
        </w:rPr>
        <w:t xml:space="preserve">Another important </w:t>
      </w:r>
      <w:r w:rsidR="00AC2540">
        <w:rPr>
          <w:rFonts w:cstheme="minorHAnsi"/>
          <w:color w:val="000000"/>
          <w:sz w:val="24"/>
          <w:szCs w:val="24"/>
        </w:rPr>
        <w:t>element</w:t>
      </w:r>
      <w:r>
        <w:rPr>
          <w:rFonts w:cstheme="minorHAnsi"/>
          <w:color w:val="000000"/>
          <w:sz w:val="24"/>
          <w:szCs w:val="24"/>
        </w:rPr>
        <w:t xml:space="preserve"> of Locke’s theory </w:t>
      </w:r>
      <w:r w:rsidR="002261C3">
        <w:rPr>
          <w:rFonts w:cstheme="minorHAnsi"/>
          <w:color w:val="000000"/>
          <w:sz w:val="24"/>
          <w:szCs w:val="24"/>
        </w:rPr>
        <w:t>refers</w:t>
      </w:r>
      <w:r>
        <w:rPr>
          <w:rFonts w:cstheme="minorHAnsi"/>
          <w:color w:val="000000"/>
          <w:sz w:val="24"/>
          <w:szCs w:val="24"/>
        </w:rPr>
        <w:t xml:space="preserve"> to the fundamental rights which exist in the state of nature. </w:t>
      </w:r>
      <w:r w:rsidR="00AC2540">
        <w:rPr>
          <w:rFonts w:cstheme="minorHAnsi"/>
          <w:color w:val="000000"/>
          <w:sz w:val="24"/>
          <w:szCs w:val="24"/>
        </w:rPr>
        <w:t xml:space="preserve">Although individuals have relinquished certain rights </w:t>
      </w:r>
      <w:r w:rsidR="002261C3">
        <w:rPr>
          <w:rFonts w:cstheme="minorHAnsi"/>
          <w:color w:val="000000"/>
          <w:sz w:val="24"/>
          <w:szCs w:val="24"/>
        </w:rPr>
        <w:t>to</w:t>
      </w:r>
      <w:r w:rsidR="00AC2540">
        <w:rPr>
          <w:rFonts w:cstheme="minorHAnsi"/>
          <w:color w:val="000000"/>
          <w:sz w:val="24"/>
          <w:szCs w:val="24"/>
        </w:rPr>
        <w:t xml:space="preserve"> </w:t>
      </w:r>
      <w:r w:rsidR="003C68B1">
        <w:rPr>
          <w:rFonts w:cstheme="minorHAnsi"/>
          <w:color w:val="000000"/>
          <w:sz w:val="24"/>
          <w:szCs w:val="24"/>
        </w:rPr>
        <w:t>gain</w:t>
      </w:r>
      <w:r w:rsidR="00AC2540">
        <w:rPr>
          <w:rFonts w:cstheme="minorHAnsi"/>
          <w:color w:val="000000"/>
          <w:sz w:val="24"/>
          <w:szCs w:val="24"/>
        </w:rPr>
        <w:t xml:space="preserve"> the protection of government, some rights cannot be relinquished under any circumstance. This means rights can b</w:t>
      </w:r>
      <w:r w:rsidR="004A66AD">
        <w:rPr>
          <w:rFonts w:cstheme="minorHAnsi"/>
          <w:color w:val="000000"/>
          <w:sz w:val="24"/>
          <w:szCs w:val="24"/>
        </w:rPr>
        <w:t xml:space="preserve">e </w:t>
      </w:r>
      <w:r w:rsidR="00AC2540">
        <w:rPr>
          <w:rFonts w:cstheme="minorHAnsi"/>
          <w:color w:val="000000"/>
          <w:sz w:val="24"/>
          <w:szCs w:val="24"/>
        </w:rPr>
        <w:t xml:space="preserve">neither forcefully taken away nor voluntarily given up by the individual who owns them. </w:t>
      </w:r>
      <w:r w:rsidR="00F5579E">
        <w:rPr>
          <w:rFonts w:cstheme="minorHAnsi"/>
          <w:color w:val="000000"/>
          <w:sz w:val="24"/>
          <w:szCs w:val="24"/>
        </w:rPr>
        <w:t xml:space="preserve">Individuals only </w:t>
      </w:r>
      <w:r w:rsidR="002261C3">
        <w:rPr>
          <w:rFonts w:cstheme="minorHAnsi"/>
          <w:color w:val="000000"/>
          <w:sz w:val="24"/>
          <w:szCs w:val="24"/>
        </w:rPr>
        <w:t>enter</w:t>
      </w:r>
      <w:r w:rsidR="00F5579E">
        <w:rPr>
          <w:rFonts w:cstheme="minorHAnsi"/>
          <w:color w:val="000000"/>
          <w:sz w:val="24"/>
          <w:szCs w:val="24"/>
        </w:rPr>
        <w:t xml:space="preserve"> society to better secure their natural right to life, liberty and property so any law that infringes on these fundamental rights has no legitimacy.</w:t>
      </w:r>
    </w:p>
    <w:p w14:paraId="1672B1E2" w14:textId="771324C8" w:rsidR="00F5579E" w:rsidRPr="00546846" w:rsidRDefault="00F5579E" w:rsidP="00F5579E">
      <w:pPr>
        <w:ind w:left="720"/>
        <w:rPr>
          <w:color w:val="000000"/>
          <w:sz w:val="24"/>
          <w:szCs w:val="24"/>
        </w:rPr>
      </w:pPr>
      <w:r w:rsidRPr="00546846">
        <w:rPr>
          <w:color w:val="000000"/>
          <w:sz w:val="24"/>
          <w:szCs w:val="24"/>
        </w:rPr>
        <w:t xml:space="preserve">the power of the society, or legislative constituted by them, can never be supposed to extend farther, </w:t>
      </w:r>
      <w:proofErr w:type="gramStart"/>
      <w:r w:rsidRPr="00546846">
        <w:rPr>
          <w:color w:val="000000"/>
          <w:sz w:val="24"/>
          <w:szCs w:val="24"/>
        </w:rPr>
        <w:t>than</w:t>
      </w:r>
      <w:proofErr w:type="gramEnd"/>
      <w:r w:rsidRPr="00546846">
        <w:rPr>
          <w:color w:val="000000"/>
          <w:sz w:val="24"/>
          <w:szCs w:val="24"/>
        </w:rPr>
        <w:t xml:space="preserve"> the common good;</w:t>
      </w:r>
      <w:r w:rsidRPr="00546846">
        <w:rPr>
          <w:rStyle w:val="FootnoteReference"/>
          <w:color w:val="000000"/>
          <w:sz w:val="24"/>
          <w:szCs w:val="24"/>
        </w:rPr>
        <w:footnoteReference w:id="6"/>
      </w:r>
    </w:p>
    <w:p w14:paraId="29037B2E" w14:textId="75F7E68B" w:rsidR="00F02890" w:rsidRPr="00546846" w:rsidRDefault="00F02890" w:rsidP="004A66AD">
      <w:pPr>
        <w:rPr>
          <w:color w:val="000000"/>
          <w:sz w:val="24"/>
          <w:szCs w:val="24"/>
        </w:rPr>
      </w:pPr>
      <w:r w:rsidRPr="00546846">
        <w:rPr>
          <w:color w:val="000000"/>
          <w:sz w:val="24"/>
          <w:szCs w:val="24"/>
        </w:rPr>
        <w:t>Locke believes that if the government fails in this task and either infringes on liberty or does not protect an individual’s natural rights then there is justification for inciting a revolution.</w:t>
      </w:r>
      <w:r w:rsidR="003B6E46" w:rsidRPr="00546846">
        <w:rPr>
          <w:color w:val="000000"/>
          <w:sz w:val="24"/>
          <w:szCs w:val="24"/>
        </w:rPr>
        <w:t xml:space="preserve"> The government could then be replaced with one that better served the interests of the people. </w:t>
      </w:r>
      <w:r w:rsidR="003B6E46" w:rsidRPr="0011561D">
        <w:rPr>
          <w:color w:val="000000"/>
          <w:sz w:val="24"/>
          <w:szCs w:val="24"/>
        </w:rPr>
        <w:t>Locke sees this as a duty of individuals in society and necessary to protect citizens against tyranny</w:t>
      </w:r>
      <w:r w:rsidR="0011561D">
        <w:rPr>
          <w:color w:val="000000"/>
          <w:sz w:val="24"/>
          <w:szCs w:val="24"/>
        </w:rPr>
        <w:t>.</w:t>
      </w:r>
    </w:p>
    <w:p w14:paraId="63F800B9" w14:textId="2DDE2A0B" w:rsidR="004A66AD" w:rsidRPr="00546846" w:rsidRDefault="00546846" w:rsidP="004A66AD">
      <w:pPr>
        <w:rPr>
          <w:color w:val="000000"/>
          <w:sz w:val="24"/>
          <w:szCs w:val="24"/>
        </w:rPr>
      </w:pPr>
      <w:r w:rsidRPr="00546846">
        <w:rPr>
          <w:color w:val="000000"/>
          <w:sz w:val="24"/>
          <w:szCs w:val="24"/>
        </w:rPr>
        <w:lastRenderedPageBreak/>
        <w:t>So,</w:t>
      </w:r>
      <w:r w:rsidR="003B6E46" w:rsidRPr="00546846">
        <w:rPr>
          <w:color w:val="000000"/>
          <w:sz w:val="24"/>
          <w:szCs w:val="24"/>
        </w:rPr>
        <w:t xml:space="preserve"> the role of government is very clear for Locke; it is minimalist, existing only to protect an individual’s natural rights to life, liberty and property. Membership is by consent, and that consent is on the understanding that decisions are made by a majority. </w:t>
      </w:r>
      <w:r w:rsidR="004A66AD" w:rsidRPr="00546846">
        <w:rPr>
          <w:color w:val="000000"/>
          <w:sz w:val="24"/>
          <w:szCs w:val="24"/>
        </w:rPr>
        <w:t>Although Locke did not specifically advocate democracy, h</w:t>
      </w:r>
      <w:r w:rsidR="003B6E46" w:rsidRPr="00546846">
        <w:rPr>
          <w:color w:val="000000"/>
          <w:sz w:val="24"/>
          <w:szCs w:val="24"/>
        </w:rPr>
        <w:t xml:space="preserve">is </w:t>
      </w:r>
      <w:r w:rsidR="00550193" w:rsidRPr="00546846">
        <w:rPr>
          <w:color w:val="000000"/>
          <w:sz w:val="24"/>
          <w:szCs w:val="24"/>
        </w:rPr>
        <w:t>political theory is</w:t>
      </w:r>
      <w:r w:rsidR="00747DA9">
        <w:rPr>
          <w:color w:val="000000"/>
          <w:sz w:val="24"/>
          <w:szCs w:val="24"/>
        </w:rPr>
        <w:t xml:space="preserve"> clearly represented in our definition of democracy as </w:t>
      </w:r>
    </w:p>
    <w:p w14:paraId="7E93EB4D" w14:textId="4C9D3449" w:rsidR="00F02890" w:rsidRPr="00546846" w:rsidRDefault="00F02890" w:rsidP="00550193">
      <w:pPr>
        <w:ind w:left="720"/>
        <w:rPr>
          <w:rFonts w:cstheme="minorHAnsi"/>
          <w:color w:val="111111"/>
          <w:sz w:val="24"/>
          <w:szCs w:val="24"/>
        </w:rPr>
      </w:pPr>
      <w:r w:rsidRPr="00546846">
        <w:rPr>
          <w:rFonts w:cstheme="minorHAnsi"/>
          <w:color w:val="111111"/>
          <w:sz w:val="24"/>
          <w:szCs w:val="24"/>
        </w:rPr>
        <w:t>a system of government by the whole population or all the eligible members of a state, typically through elected representatives.</w:t>
      </w:r>
      <w:r w:rsidR="00550193" w:rsidRPr="00546846">
        <w:rPr>
          <w:rStyle w:val="FootnoteReference"/>
          <w:rFonts w:cstheme="minorHAnsi"/>
          <w:color w:val="111111"/>
          <w:sz w:val="24"/>
          <w:szCs w:val="24"/>
        </w:rPr>
        <w:footnoteReference w:id="7"/>
      </w:r>
    </w:p>
    <w:p w14:paraId="33480CA5" w14:textId="3D246D0C" w:rsidR="007E491B" w:rsidRDefault="00546846" w:rsidP="004A66AD">
      <w:pPr>
        <w:rPr>
          <w:rFonts w:cstheme="minorHAnsi"/>
          <w:color w:val="000000"/>
          <w:sz w:val="24"/>
          <w:szCs w:val="24"/>
        </w:rPr>
      </w:pPr>
      <w:r w:rsidRPr="00546846">
        <w:rPr>
          <w:rFonts w:cstheme="minorHAnsi"/>
          <w:color w:val="000000"/>
          <w:sz w:val="24"/>
          <w:szCs w:val="24"/>
        </w:rPr>
        <w:t>Locke was more concerned that the government satisfied the princ</w:t>
      </w:r>
      <w:r>
        <w:rPr>
          <w:rFonts w:cstheme="minorHAnsi"/>
          <w:color w:val="000000"/>
          <w:sz w:val="24"/>
          <w:szCs w:val="24"/>
        </w:rPr>
        <w:t>i</w:t>
      </w:r>
      <w:r w:rsidRPr="00546846">
        <w:rPr>
          <w:rFonts w:cstheme="minorHAnsi"/>
          <w:color w:val="000000"/>
          <w:sz w:val="24"/>
          <w:szCs w:val="24"/>
        </w:rPr>
        <w:t>ples of natural law than the actual type of government</w:t>
      </w:r>
      <w:r>
        <w:rPr>
          <w:rFonts w:cstheme="minorHAnsi"/>
          <w:color w:val="000000"/>
          <w:sz w:val="24"/>
          <w:szCs w:val="24"/>
        </w:rPr>
        <w:t>. However,</w:t>
      </w:r>
      <w:r w:rsidRPr="00546846">
        <w:rPr>
          <w:rFonts w:cstheme="minorHAnsi"/>
          <w:color w:val="000000"/>
          <w:sz w:val="24"/>
          <w:szCs w:val="24"/>
        </w:rPr>
        <w:t xml:space="preserve"> com</w:t>
      </w:r>
      <w:r>
        <w:rPr>
          <w:rFonts w:cstheme="minorHAnsi"/>
          <w:color w:val="000000"/>
          <w:sz w:val="24"/>
          <w:szCs w:val="24"/>
        </w:rPr>
        <w:t>p</w:t>
      </w:r>
      <w:r w:rsidRPr="00546846">
        <w:rPr>
          <w:rFonts w:cstheme="minorHAnsi"/>
          <w:color w:val="000000"/>
          <w:sz w:val="24"/>
          <w:szCs w:val="24"/>
        </w:rPr>
        <w:t>aring</w:t>
      </w:r>
      <w:r>
        <w:rPr>
          <w:rFonts w:cstheme="minorHAnsi"/>
          <w:color w:val="000000"/>
          <w:sz w:val="24"/>
          <w:szCs w:val="24"/>
        </w:rPr>
        <w:t xml:space="preserve"> his theory with the above definition it is not hard to see why Locke has been called the “father of </w:t>
      </w:r>
      <w:r w:rsidR="0083337C">
        <w:rPr>
          <w:rFonts w:cstheme="minorHAnsi"/>
          <w:color w:val="000000"/>
          <w:sz w:val="24"/>
          <w:szCs w:val="24"/>
        </w:rPr>
        <w:t xml:space="preserve">modern </w:t>
      </w:r>
      <w:r>
        <w:rPr>
          <w:rFonts w:cstheme="minorHAnsi"/>
          <w:color w:val="000000"/>
          <w:sz w:val="24"/>
          <w:szCs w:val="24"/>
        </w:rPr>
        <w:t>democracy”.</w:t>
      </w:r>
      <w:r w:rsidR="0083337C">
        <w:rPr>
          <w:rFonts w:cstheme="minorHAnsi"/>
          <w:color w:val="000000"/>
          <w:sz w:val="24"/>
          <w:szCs w:val="24"/>
        </w:rPr>
        <w:t xml:space="preserve"> His words and theories have been incorporated into many western democratic legislation. Locke’s concept of natural rights is echoed in the American Declaration of Independence (1776) and the Bill of Rights (1789). </w:t>
      </w:r>
      <w:r w:rsidR="00790F5B">
        <w:rPr>
          <w:rFonts w:cstheme="minorHAnsi"/>
          <w:color w:val="000000"/>
          <w:sz w:val="24"/>
          <w:szCs w:val="24"/>
        </w:rPr>
        <w:t>Later, the French Declaration of the Rights of Man and Citizen in 1793 declared that “men are born and remain free and equal in rights”</w:t>
      </w:r>
      <w:r w:rsidR="00384742">
        <w:rPr>
          <w:rFonts w:cstheme="minorHAnsi"/>
          <w:color w:val="000000"/>
          <w:sz w:val="24"/>
          <w:szCs w:val="24"/>
        </w:rPr>
        <w:t>.</w:t>
      </w:r>
      <w:r w:rsidR="00790F5B">
        <w:rPr>
          <w:rStyle w:val="FootnoteReference"/>
          <w:rFonts w:cstheme="minorHAnsi"/>
          <w:color w:val="000000"/>
          <w:sz w:val="24"/>
          <w:szCs w:val="24"/>
        </w:rPr>
        <w:footnoteReference w:id="8"/>
      </w:r>
      <w:r w:rsidR="00384742">
        <w:rPr>
          <w:rFonts w:cstheme="minorHAnsi"/>
          <w:color w:val="000000"/>
          <w:sz w:val="24"/>
          <w:szCs w:val="24"/>
        </w:rPr>
        <w:t xml:space="preserve"> Even today the United Nations Declaration of Human Rights</w:t>
      </w:r>
      <w:r w:rsidR="00A4512A">
        <w:rPr>
          <w:rFonts w:cstheme="minorHAnsi"/>
          <w:color w:val="000000"/>
          <w:sz w:val="24"/>
          <w:szCs w:val="24"/>
        </w:rPr>
        <w:t xml:space="preserve"> (1948) states that all humans are born free and equal, and everyone “has the right to life, liberty and security of person”.</w:t>
      </w:r>
      <w:r w:rsidR="00A4512A">
        <w:rPr>
          <w:rStyle w:val="FootnoteReference"/>
          <w:rFonts w:cstheme="minorHAnsi"/>
          <w:color w:val="000000"/>
          <w:sz w:val="24"/>
          <w:szCs w:val="24"/>
        </w:rPr>
        <w:footnoteReference w:id="9"/>
      </w:r>
      <w:r w:rsidR="001426AE">
        <w:rPr>
          <w:rFonts w:cstheme="minorHAnsi"/>
          <w:color w:val="000000"/>
          <w:sz w:val="24"/>
          <w:szCs w:val="24"/>
        </w:rPr>
        <w:t xml:space="preserve"> </w:t>
      </w:r>
      <w:r w:rsidR="007825FD">
        <w:rPr>
          <w:rFonts w:cstheme="minorHAnsi"/>
          <w:color w:val="000000"/>
          <w:sz w:val="24"/>
          <w:szCs w:val="24"/>
        </w:rPr>
        <w:t>Locke’s ideas continue to this day, but are they a true reflection of his basic ideology</w:t>
      </w:r>
      <w:r w:rsidR="00C302F9">
        <w:rPr>
          <w:rFonts w:cstheme="minorHAnsi"/>
          <w:color w:val="000000"/>
          <w:sz w:val="24"/>
          <w:szCs w:val="24"/>
        </w:rPr>
        <w:t>?</w:t>
      </w:r>
    </w:p>
    <w:p w14:paraId="25A299AD" w14:textId="1A9CB410" w:rsidR="00F3684A" w:rsidRDefault="00F3684A" w:rsidP="00F3684A">
      <w:pPr>
        <w:rPr>
          <w:rFonts w:cstheme="minorHAnsi"/>
          <w:color w:val="000000"/>
          <w:sz w:val="24"/>
          <w:szCs w:val="24"/>
        </w:rPr>
      </w:pPr>
      <w:r>
        <w:rPr>
          <w:rFonts w:cstheme="minorHAnsi"/>
          <w:color w:val="000000"/>
          <w:sz w:val="24"/>
          <w:szCs w:val="24"/>
        </w:rPr>
        <w:t xml:space="preserve">There are some practical and ethical issues to be considered if we are to apply Locke’s theory to modern western democracies. Firstly, is the issue of consent. Locke was clear that membership of a society was by an act of consent, even if in practice this was expressed through tacit consent. According to Locke, if we do not </w:t>
      </w:r>
      <w:r w:rsidR="0011561D">
        <w:rPr>
          <w:rFonts w:cstheme="minorHAnsi"/>
          <w:color w:val="000000"/>
          <w:sz w:val="24"/>
          <w:szCs w:val="24"/>
        </w:rPr>
        <w:t xml:space="preserve">wish to give our consent and </w:t>
      </w:r>
      <w:r>
        <w:rPr>
          <w:rFonts w:cstheme="minorHAnsi"/>
          <w:color w:val="000000"/>
          <w:sz w:val="24"/>
          <w:szCs w:val="24"/>
        </w:rPr>
        <w:t xml:space="preserve">abide by </w:t>
      </w:r>
      <w:r w:rsidR="0011561D">
        <w:rPr>
          <w:rFonts w:cstheme="minorHAnsi"/>
          <w:color w:val="000000"/>
          <w:sz w:val="24"/>
          <w:szCs w:val="24"/>
        </w:rPr>
        <w:t xml:space="preserve">society’s </w:t>
      </w:r>
      <w:r>
        <w:rPr>
          <w:rFonts w:cstheme="minorHAnsi"/>
          <w:color w:val="000000"/>
          <w:sz w:val="24"/>
          <w:szCs w:val="24"/>
        </w:rPr>
        <w:t>rules we are free to leave, to join another society or create our own. Locke used the term ‘</w:t>
      </w:r>
      <w:r w:rsidRPr="00794DC6">
        <w:rPr>
          <w:rFonts w:cstheme="minorHAnsi"/>
          <w:i/>
          <w:color w:val="000000"/>
          <w:sz w:val="24"/>
          <w:szCs w:val="24"/>
        </w:rPr>
        <w:t xml:space="preserve">in </w:t>
      </w:r>
      <w:proofErr w:type="spellStart"/>
      <w:r w:rsidRPr="00794DC6">
        <w:rPr>
          <w:rFonts w:cstheme="minorHAnsi"/>
          <w:i/>
          <w:color w:val="000000"/>
          <w:sz w:val="24"/>
          <w:szCs w:val="24"/>
        </w:rPr>
        <w:t>vacuis</w:t>
      </w:r>
      <w:proofErr w:type="spellEnd"/>
      <w:r w:rsidRPr="00794DC6">
        <w:rPr>
          <w:rFonts w:cstheme="minorHAnsi"/>
          <w:i/>
          <w:color w:val="000000"/>
          <w:sz w:val="24"/>
          <w:szCs w:val="24"/>
        </w:rPr>
        <w:t xml:space="preserve"> </w:t>
      </w:r>
      <w:proofErr w:type="spellStart"/>
      <w:r w:rsidRPr="00794DC6">
        <w:rPr>
          <w:rFonts w:cstheme="minorHAnsi"/>
          <w:i/>
          <w:color w:val="000000"/>
          <w:sz w:val="24"/>
          <w:szCs w:val="24"/>
        </w:rPr>
        <w:t>locis</w:t>
      </w:r>
      <w:proofErr w:type="spellEnd"/>
      <w:r>
        <w:rPr>
          <w:rFonts w:cstheme="minorHAnsi"/>
          <w:color w:val="000000"/>
          <w:sz w:val="24"/>
          <w:szCs w:val="24"/>
        </w:rPr>
        <w:t>’ to describe the ‘empty places’ in which an individual may set up his own society, places which were ‘free and unpossessed’ by any state.</w:t>
      </w:r>
      <w:r>
        <w:rPr>
          <w:rStyle w:val="FootnoteReference"/>
          <w:rFonts w:cstheme="minorHAnsi"/>
          <w:color w:val="000000"/>
          <w:sz w:val="24"/>
          <w:szCs w:val="24"/>
        </w:rPr>
        <w:footnoteReference w:id="10"/>
      </w:r>
      <w:r>
        <w:rPr>
          <w:rFonts w:cstheme="minorHAnsi"/>
          <w:color w:val="000000"/>
          <w:sz w:val="24"/>
          <w:szCs w:val="24"/>
        </w:rPr>
        <w:t xml:space="preserve"> Such places were available in Locke’s time, especially in America, to which he makes particular reference. However, today there are no places in the world that are either unoccupied or </w:t>
      </w:r>
      <w:r w:rsidR="0011561D">
        <w:rPr>
          <w:rFonts w:cstheme="minorHAnsi"/>
          <w:color w:val="000000"/>
          <w:sz w:val="24"/>
          <w:szCs w:val="24"/>
        </w:rPr>
        <w:t xml:space="preserve">annexed </w:t>
      </w:r>
      <w:r w:rsidR="00A86992">
        <w:rPr>
          <w:rFonts w:cstheme="minorHAnsi"/>
          <w:color w:val="000000"/>
          <w:sz w:val="24"/>
          <w:szCs w:val="24"/>
        </w:rPr>
        <w:t xml:space="preserve">by </w:t>
      </w:r>
      <w:r>
        <w:rPr>
          <w:rFonts w:cstheme="minorHAnsi"/>
          <w:color w:val="000000"/>
          <w:sz w:val="24"/>
          <w:szCs w:val="24"/>
        </w:rPr>
        <w:t>some state. This means there is no choice for anyone not wishing to follow an established government’s laws, as there are no ‘</w:t>
      </w:r>
      <w:r w:rsidRPr="00A113A6">
        <w:rPr>
          <w:rFonts w:cstheme="minorHAnsi"/>
          <w:i/>
          <w:color w:val="000000"/>
          <w:sz w:val="24"/>
          <w:szCs w:val="24"/>
        </w:rPr>
        <w:t xml:space="preserve">in </w:t>
      </w:r>
      <w:proofErr w:type="spellStart"/>
      <w:r w:rsidRPr="00A113A6">
        <w:rPr>
          <w:rFonts w:cstheme="minorHAnsi"/>
          <w:i/>
          <w:color w:val="000000"/>
          <w:sz w:val="24"/>
          <w:szCs w:val="24"/>
        </w:rPr>
        <w:t>vacuis</w:t>
      </w:r>
      <w:proofErr w:type="spellEnd"/>
      <w:r w:rsidRPr="00A113A6">
        <w:rPr>
          <w:rFonts w:cstheme="minorHAnsi"/>
          <w:i/>
          <w:color w:val="000000"/>
          <w:sz w:val="24"/>
          <w:szCs w:val="24"/>
        </w:rPr>
        <w:t xml:space="preserve"> </w:t>
      </w:r>
      <w:proofErr w:type="spellStart"/>
      <w:r w:rsidRPr="00A113A6">
        <w:rPr>
          <w:rFonts w:cstheme="minorHAnsi"/>
          <w:i/>
          <w:color w:val="000000"/>
          <w:sz w:val="24"/>
          <w:szCs w:val="24"/>
        </w:rPr>
        <w:t>locis</w:t>
      </w:r>
      <w:proofErr w:type="spellEnd"/>
      <w:r>
        <w:rPr>
          <w:rFonts w:cstheme="minorHAnsi"/>
          <w:color w:val="000000"/>
          <w:sz w:val="24"/>
          <w:szCs w:val="24"/>
        </w:rPr>
        <w:t>’ in which to remove themselves to. Perhaps the option closest to Locke’s theory is one in which individuals choose to join the society bearing the most resemblance to their ideal society and then attempt to bring about change. However, in contemporary society the process of joining another nation is not simply a matter of arriving and taking up residency. So</w:t>
      </w:r>
      <w:r w:rsidR="00A86992">
        <w:rPr>
          <w:rFonts w:cstheme="minorHAnsi"/>
          <w:color w:val="000000"/>
          <w:sz w:val="24"/>
          <w:szCs w:val="24"/>
        </w:rPr>
        <w:t>,</w:t>
      </w:r>
      <w:r>
        <w:rPr>
          <w:rFonts w:cstheme="minorHAnsi"/>
          <w:color w:val="000000"/>
          <w:sz w:val="24"/>
          <w:szCs w:val="24"/>
        </w:rPr>
        <w:t xml:space="preserve"> </w:t>
      </w:r>
      <w:r w:rsidR="00A86992">
        <w:rPr>
          <w:rFonts w:cstheme="minorHAnsi"/>
          <w:color w:val="000000"/>
          <w:sz w:val="24"/>
          <w:szCs w:val="24"/>
        </w:rPr>
        <w:t>in</w:t>
      </w:r>
      <w:r>
        <w:rPr>
          <w:rFonts w:cstheme="minorHAnsi"/>
          <w:color w:val="000000"/>
          <w:sz w:val="24"/>
          <w:szCs w:val="24"/>
        </w:rPr>
        <w:t xml:space="preserve"> modern society we are not a</w:t>
      </w:r>
      <w:r w:rsidR="004D7109">
        <w:rPr>
          <w:rFonts w:cstheme="minorHAnsi"/>
          <w:color w:val="000000"/>
          <w:sz w:val="24"/>
          <w:szCs w:val="24"/>
        </w:rPr>
        <w:t xml:space="preserve">ble to exercise our liberty </w:t>
      </w:r>
      <w:proofErr w:type="gramStart"/>
      <w:r w:rsidR="004D7109">
        <w:rPr>
          <w:rFonts w:cstheme="minorHAnsi"/>
          <w:color w:val="000000"/>
          <w:sz w:val="24"/>
          <w:szCs w:val="24"/>
        </w:rPr>
        <w:t>in regard to</w:t>
      </w:r>
      <w:proofErr w:type="gramEnd"/>
      <w:r w:rsidR="004D7109">
        <w:rPr>
          <w:rFonts w:cstheme="minorHAnsi"/>
          <w:color w:val="000000"/>
          <w:sz w:val="24"/>
          <w:szCs w:val="24"/>
        </w:rPr>
        <w:t xml:space="preserve"> consent as Locke envisioned.</w:t>
      </w:r>
    </w:p>
    <w:p w14:paraId="39783589" w14:textId="35FDFFF7" w:rsidR="00F3684A" w:rsidRDefault="00F3684A" w:rsidP="004A66AD">
      <w:pPr>
        <w:rPr>
          <w:rFonts w:cstheme="minorHAnsi"/>
          <w:color w:val="000000"/>
          <w:sz w:val="24"/>
          <w:szCs w:val="24"/>
        </w:rPr>
      </w:pPr>
      <w:r>
        <w:rPr>
          <w:rFonts w:cstheme="minorHAnsi"/>
          <w:color w:val="000000"/>
          <w:sz w:val="24"/>
          <w:szCs w:val="24"/>
        </w:rPr>
        <w:t xml:space="preserve">Some theorists, such as Hannah Pitkin argue that the issue of consent should not necessarily be seen </w:t>
      </w:r>
      <w:proofErr w:type="gramStart"/>
      <w:r>
        <w:rPr>
          <w:rFonts w:cstheme="minorHAnsi"/>
          <w:color w:val="000000"/>
          <w:sz w:val="24"/>
          <w:szCs w:val="24"/>
        </w:rPr>
        <w:t>in reference to</w:t>
      </w:r>
      <w:proofErr w:type="gramEnd"/>
      <w:r>
        <w:rPr>
          <w:rFonts w:cstheme="minorHAnsi"/>
          <w:color w:val="000000"/>
          <w:sz w:val="24"/>
          <w:szCs w:val="24"/>
        </w:rPr>
        <w:t xml:space="preserve"> residency but rather to the quality of the existing government. In effect consent is assumed if the government is abiding to the requirements of natural law. </w:t>
      </w:r>
      <w:r>
        <w:rPr>
          <w:rFonts w:cstheme="minorHAnsi"/>
          <w:color w:val="000000"/>
          <w:sz w:val="24"/>
          <w:szCs w:val="24"/>
        </w:rPr>
        <w:lastRenderedPageBreak/>
        <w:t xml:space="preserve">In other words, ‘whether the government is such that you </w:t>
      </w:r>
      <w:r>
        <w:rPr>
          <w:rFonts w:cstheme="minorHAnsi"/>
          <w:color w:val="000000"/>
          <w:sz w:val="24"/>
          <w:szCs w:val="24"/>
          <w:u w:val="single"/>
        </w:rPr>
        <w:t>ought</w:t>
      </w:r>
      <w:r>
        <w:rPr>
          <w:rFonts w:cstheme="minorHAnsi"/>
          <w:color w:val="000000"/>
          <w:sz w:val="24"/>
          <w:szCs w:val="24"/>
        </w:rPr>
        <w:t xml:space="preserve"> to consent to it’.</w:t>
      </w:r>
      <w:r>
        <w:rPr>
          <w:rStyle w:val="FootnoteReference"/>
          <w:rFonts w:cstheme="minorHAnsi"/>
          <w:color w:val="000000"/>
          <w:sz w:val="24"/>
          <w:szCs w:val="24"/>
        </w:rPr>
        <w:footnoteReference w:id="11"/>
      </w:r>
      <w:r>
        <w:rPr>
          <w:rFonts w:cstheme="minorHAnsi"/>
          <w:color w:val="000000"/>
          <w:sz w:val="24"/>
          <w:szCs w:val="24"/>
        </w:rPr>
        <w:t xml:space="preserve"> </w:t>
      </w:r>
      <w:r w:rsidR="004D7109">
        <w:rPr>
          <w:rFonts w:cstheme="minorHAnsi"/>
          <w:color w:val="000000"/>
          <w:sz w:val="24"/>
          <w:szCs w:val="24"/>
        </w:rPr>
        <w:t xml:space="preserve">So the question then would be, am I at liberty to challenge the government if I feel it is not adhering to my natural rights? The modern democratic system of government elections allows members of a society to do this, and in fact this is what has happened recently with Brexit. </w:t>
      </w:r>
      <w:r w:rsidR="00316C42">
        <w:rPr>
          <w:rFonts w:cstheme="minorHAnsi"/>
          <w:color w:val="000000"/>
          <w:sz w:val="24"/>
          <w:szCs w:val="24"/>
        </w:rPr>
        <w:t xml:space="preserve">Locke believed that government </w:t>
      </w:r>
      <w:r w:rsidR="00267289">
        <w:rPr>
          <w:rFonts w:cstheme="minorHAnsi"/>
          <w:color w:val="000000"/>
          <w:sz w:val="24"/>
          <w:szCs w:val="24"/>
        </w:rPr>
        <w:t>i</w:t>
      </w:r>
      <w:r w:rsidR="00316C42">
        <w:rPr>
          <w:rFonts w:cstheme="minorHAnsi"/>
          <w:color w:val="000000"/>
          <w:sz w:val="24"/>
          <w:szCs w:val="24"/>
        </w:rPr>
        <w:t>s merely a representative of the people and if the people fe</w:t>
      </w:r>
      <w:r w:rsidR="00267289">
        <w:rPr>
          <w:rFonts w:cstheme="minorHAnsi"/>
          <w:color w:val="000000"/>
          <w:sz w:val="24"/>
          <w:szCs w:val="24"/>
        </w:rPr>
        <w:t>el</w:t>
      </w:r>
      <w:r w:rsidR="00316C42">
        <w:rPr>
          <w:rFonts w:cstheme="minorHAnsi"/>
          <w:color w:val="000000"/>
          <w:sz w:val="24"/>
          <w:szCs w:val="24"/>
        </w:rPr>
        <w:t xml:space="preserve"> </w:t>
      </w:r>
      <w:r w:rsidR="00267289">
        <w:rPr>
          <w:rFonts w:cstheme="minorHAnsi"/>
          <w:color w:val="000000"/>
          <w:sz w:val="24"/>
          <w:szCs w:val="24"/>
        </w:rPr>
        <w:t>government</w:t>
      </w:r>
      <w:r w:rsidR="00316C42">
        <w:rPr>
          <w:rFonts w:cstheme="minorHAnsi"/>
          <w:color w:val="000000"/>
          <w:sz w:val="24"/>
          <w:szCs w:val="24"/>
        </w:rPr>
        <w:t xml:space="preserve"> </w:t>
      </w:r>
      <w:r w:rsidR="00267289">
        <w:rPr>
          <w:rFonts w:cstheme="minorHAnsi"/>
          <w:color w:val="000000"/>
          <w:sz w:val="24"/>
          <w:szCs w:val="24"/>
        </w:rPr>
        <w:t>i</w:t>
      </w:r>
      <w:r w:rsidR="00316C42">
        <w:rPr>
          <w:rFonts w:cstheme="minorHAnsi"/>
          <w:color w:val="000000"/>
          <w:sz w:val="24"/>
          <w:szCs w:val="24"/>
        </w:rPr>
        <w:t xml:space="preserve">s not promoting the </w:t>
      </w:r>
      <w:r w:rsidR="00267289">
        <w:rPr>
          <w:rFonts w:cstheme="minorHAnsi"/>
          <w:color w:val="000000"/>
          <w:sz w:val="24"/>
          <w:szCs w:val="24"/>
        </w:rPr>
        <w:t>public good they may resist and replace it.</w:t>
      </w:r>
      <w:r w:rsidR="00316C42">
        <w:rPr>
          <w:rFonts w:cstheme="minorHAnsi"/>
          <w:color w:val="000000"/>
          <w:sz w:val="24"/>
          <w:szCs w:val="24"/>
        </w:rPr>
        <w:t xml:space="preserve"> </w:t>
      </w:r>
      <w:r w:rsidR="004D7109">
        <w:rPr>
          <w:rFonts w:cstheme="minorHAnsi"/>
          <w:color w:val="000000"/>
          <w:sz w:val="24"/>
          <w:szCs w:val="24"/>
        </w:rPr>
        <w:t xml:space="preserve">Many </w:t>
      </w:r>
      <w:proofErr w:type="gramStart"/>
      <w:r w:rsidR="004D7109">
        <w:rPr>
          <w:rFonts w:cstheme="minorHAnsi"/>
          <w:color w:val="000000"/>
          <w:sz w:val="24"/>
          <w:szCs w:val="24"/>
        </w:rPr>
        <w:t>feel</w:t>
      </w:r>
      <w:proofErr w:type="gramEnd"/>
      <w:r w:rsidR="004D7109">
        <w:rPr>
          <w:rFonts w:cstheme="minorHAnsi"/>
          <w:color w:val="000000"/>
          <w:sz w:val="24"/>
          <w:szCs w:val="24"/>
        </w:rPr>
        <w:t xml:space="preserve"> that the European Union and European Court of Justice </w:t>
      </w:r>
      <w:r w:rsidR="00267289">
        <w:rPr>
          <w:rFonts w:cstheme="minorHAnsi"/>
          <w:color w:val="000000"/>
          <w:sz w:val="24"/>
          <w:szCs w:val="24"/>
        </w:rPr>
        <w:t>are unelected bod</w:t>
      </w:r>
      <w:r w:rsidR="00A86992">
        <w:rPr>
          <w:rFonts w:cstheme="minorHAnsi"/>
          <w:color w:val="000000"/>
          <w:sz w:val="24"/>
          <w:szCs w:val="24"/>
        </w:rPr>
        <w:t>ies</w:t>
      </w:r>
      <w:r w:rsidR="00267289">
        <w:rPr>
          <w:rFonts w:cstheme="minorHAnsi"/>
          <w:color w:val="000000"/>
          <w:sz w:val="24"/>
          <w:szCs w:val="24"/>
        </w:rPr>
        <w:t xml:space="preserve"> who are not representing their interests. As Locke sai</w:t>
      </w:r>
      <w:r w:rsidR="00A86992">
        <w:rPr>
          <w:rFonts w:cstheme="minorHAnsi"/>
          <w:color w:val="000000"/>
          <w:sz w:val="24"/>
          <w:szCs w:val="24"/>
        </w:rPr>
        <w:t>d</w:t>
      </w:r>
    </w:p>
    <w:p w14:paraId="3D6A86FB" w14:textId="051E0B25" w:rsidR="00267289" w:rsidRDefault="00267289" w:rsidP="00267289">
      <w:pPr>
        <w:ind w:left="720"/>
        <w:rPr>
          <w:rFonts w:cstheme="minorHAnsi"/>
          <w:color w:val="000000"/>
          <w:sz w:val="24"/>
          <w:szCs w:val="24"/>
        </w:rPr>
      </w:pPr>
      <w:r>
        <w:rPr>
          <w:rFonts w:cstheme="minorHAnsi"/>
          <w:color w:val="000000"/>
          <w:sz w:val="24"/>
          <w:szCs w:val="24"/>
        </w:rPr>
        <w:t xml:space="preserve">For when the people are made </w:t>
      </w:r>
      <w:proofErr w:type="gramStart"/>
      <w:r>
        <w:rPr>
          <w:rFonts w:cstheme="minorHAnsi"/>
          <w:color w:val="000000"/>
          <w:sz w:val="24"/>
          <w:szCs w:val="24"/>
        </w:rPr>
        <w:t>miserable, and</w:t>
      </w:r>
      <w:proofErr w:type="gramEnd"/>
      <w:r>
        <w:rPr>
          <w:rFonts w:cstheme="minorHAnsi"/>
          <w:color w:val="000000"/>
          <w:sz w:val="24"/>
          <w:szCs w:val="24"/>
        </w:rPr>
        <w:t xml:space="preserve"> find themselves exposed to the ill usage of arbitrary power…[they] will be ready upon any occasion to ease themselves of the burden that sits heavy upon them.</w:t>
      </w:r>
      <w:r>
        <w:rPr>
          <w:rStyle w:val="FootnoteReference"/>
          <w:rFonts w:cstheme="minorHAnsi"/>
          <w:color w:val="000000"/>
          <w:sz w:val="24"/>
          <w:szCs w:val="24"/>
        </w:rPr>
        <w:footnoteReference w:id="12"/>
      </w:r>
    </w:p>
    <w:p w14:paraId="20A17185" w14:textId="77777777" w:rsidR="004648A0" w:rsidRDefault="004648A0" w:rsidP="004A66AD">
      <w:pPr>
        <w:rPr>
          <w:rFonts w:cstheme="minorHAnsi"/>
          <w:color w:val="000000"/>
          <w:sz w:val="24"/>
          <w:szCs w:val="24"/>
        </w:rPr>
      </w:pPr>
      <w:r>
        <w:rPr>
          <w:rFonts w:cstheme="minorHAnsi"/>
          <w:color w:val="000000"/>
          <w:sz w:val="24"/>
          <w:szCs w:val="24"/>
        </w:rPr>
        <w:t>The decision in the UK to leave the European Union was made by a majority, giving credence to Locke’s notion of liberty through majority rule of the people.</w:t>
      </w:r>
    </w:p>
    <w:p w14:paraId="7EB145CE" w14:textId="77777777" w:rsidR="00243BB9" w:rsidRDefault="004648A0" w:rsidP="004A66AD">
      <w:pPr>
        <w:rPr>
          <w:rFonts w:cstheme="minorHAnsi"/>
          <w:color w:val="000000"/>
          <w:sz w:val="24"/>
          <w:szCs w:val="24"/>
        </w:rPr>
      </w:pPr>
      <w:r>
        <w:rPr>
          <w:rFonts w:cstheme="minorHAnsi"/>
          <w:color w:val="000000"/>
          <w:sz w:val="24"/>
          <w:szCs w:val="24"/>
        </w:rPr>
        <w:t xml:space="preserve">One of the most contentious issues in the recent Brexit debate </w:t>
      </w:r>
      <w:r w:rsidR="00243BB9">
        <w:rPr>
          <w:rFonts w:cstheme="minorHAnsi"/>
          <w:color w:val="000000"/>
          <w:sz w:val="24"/>
          <w:szCs w:val="24"/>
        </w:rPr>
        <w:t>was</w:t>
      </w:r>
      <w:r>
        <w:rPr>
          <w:rFonts w:cstheme="minorHAnsi"/>
          <w:color w:val="000000"/>
          <w:sz w:val="24"/>
          <w:szCs w:val="24"/>
        </w:rPr>
        <w:t xml:space="preserve"> that of immigration and its contribution to religious and cultural pluralism. This issue has striking similarities to Locke’s </w:t>
      </w:r>
      <w:r w:rsidR="00243BB9">
        <w:rPr>
          <w:rFonts w:cstheme="minorHAnsi"/>
          <w:color w:val="000000"/>
          <w:sz w:val="24"/>
          <w:szCs w:val="24"/>
        </w:rPr>
        <w:t xml:space="preserve">views on religious toleration, where he was concerned with the role the state should play in forcing or allowing religious diversity. </w:t>
      </w:r>
    </w:p>
    <w:p w14:paraId="20D9571B" w14:textId="4ACE1401" w:rsidR="00B33B95" w:rsidRDefault="00B33B95" w:rsidP="004A66AD">
      <w:pPr>
        <w:rPr>
          <w:rFonts w:cstheme="minorHAnsi"/>
          <w:color w:val="000000"/>
          <w:sz w:val="24"/>
          <w:szCs w:val="24"/>
        </w:rPr>
      </w:pPr>
      <w:r>
        <w:rPr>
          <w:rFonts w:cstheme="minorHAnsi"/>
          <w:color w:val="000000"/>
          <w:sz w:val="24"/>
          <w:szCs w:val="24"/>
        </w:rPr>
        <w:t>If</w:t>
      </w:r>
      <w:r w:rsidR="00562C00">
        <w:rPr>
          <w:rFonts w:cstheme="minorHAnsi"/>
          <w:color w:val="000000"/>
          <w:sz w:val="24"/>
          <w:szCs w:val="24"/>
        </w:rPr>
        <w:t xml:space="preserve"> we look at the historical context of Locke’s political theory, it has clear roots in biblical theology. Locke was a devout Christian and at multiple points he defends his theory using evidence from the scriptures. But is this significant</w:t>
      </w:r>
      <w:r w:rsidR="00A86992">
        <w:rPr>
          <w:rFonts w:cstheme="minorHAnsi"/>
          <w:color w:val="000000"/>
          <w:sz w:val="24"/>
          <w:szCs w:val="24"/>
        </w:rPr>
        <w:t xml:space="preserve"> to the merits of his theory</w:t>
      </w:r>
      <w:r w:rsidR="00562C00">
        <w:rPr>
          <w:rFonts w:cstheme="minorHAnsi"/>
          <w:color w:val="000000"/>
          <w:sz w:val="24"/>
          <w:szCs w:val="24"/>
        </w:rPr>
        <w:t xml:space="preserve">? </w:t>
      </w:r>
      <w:r w:rsidR="00970CF9">
        <w:rPr>
          <w:rFonts w:cstheme="minorHAnsi"/>
          <w:color w:val="000000"/>
          <w:sz w:val="24"/>
          <w:szCs w:val="24"/>
        </w:rPr>
        <w:t>In one re</w:t>
      </w:r>
      <w:r w:rsidR="007325EB">
        <w:rPr>
          <w:rFonts w:cstheme="minorHAnsi"/>
          <w:color w:val="000000"/>
          <w:sz w:val="24"/>
          <w:szCs w:val="24"/>
        </w:rPr>
        <w:t>spect it would seem not, as one c</w:t>
      </w:r>
      <w:r w:rsidR="00562C00">
        <w:rPr>
          <w:rFonts w:cstheme="minorHAnsi"/>
          <w:color w:val="000000"/>
          <w:sz w:val="24"/>
          <w:szCs w:val="24"/>
        </w:rPr>
        <w:t xml:space="preserve">entral aspect of </w:t>
      </w:r>
      <w:r w:rsidR="007325EB">
        <w:rPr>
          <w:rFonts w:cstheme="minorHAnsi"/>
          <w:color w:val="000000"/>
          <w:sz w:val="24"/>
          <w:szCs w:val="24"/>
        </w:rPr>
        <w:t>Locke’s</w:t>
      </w:r>
      <w:r w:rsidR="00562C00">
        <w:rPr>
          <w:rFonts w:cstheme="minorHAnsi"/>
          <w:color w:val="000000"/>
          <w:sz w:val="24"/>
          <w:szCs w:val="24"/>
        </w:rPr>
        <w:t xml:space="preserve"> theory is the insistence of the separation of the church and the state</w:t>
      </w:r>
      <w:r w:rsidR="007325EB">
        <w:rPr>
          <w:rFonts w:cstheme="minorHAnsi"/>
          <w:color w:val="000000"/>
          <w:sz w:val="24"/>
          <w:szCs w:val="24"/>
        </w:rPr>
        <w:t xml:space="preserve">. Locke was critical of religious fanaticism and feared, as we still do today, that if religion is able to define law then </w:t>
      </w:r>
      <w:r w:rsidR="00B940AF">
        <w:rPr>
          <w:rFonts w:cstheme="minorHAnsi"/>
          <w:color w:val="000000"/>
          <w:sz w:val="24"/>
          <w:szCs w:val="24"/>
        </w:rPr>
        <w:t>individual rights</w:t>
      </w:r>
      <w:r w:rsidR="007325EB">
        <w:rPr>
          <w:rFonts w:cstheme="minorHAnsi"/>
          <w:color w:val="000000"/>
          <w:sz w:val="24"/>
          <w:szCs w:val="24"/>
        </w:rPr>
        <w:t xml:space="preserve"> will be affected.</w:t>
      </w:r>
    </w:p>
    <w:p w14:paraId="64983C51" w14:textId="5F0A231C" w:rsidR="007325EB" w:rsidRDefault="007325EB" w:rsidP="007325EB">
      <w:pPr>
        <w:ind w:left="720"/>
        <w:rPr>
          <w:rFonts w:cstheme="minorHAnsi"/>
          <w:color w:val="000000"/>
          <w:sz w:val="24"/>
          <w:szCs w:val="24"/>
        </w:rPr>
      </w:pPr>
      <w:r>
        <w:rPr>
          <w:rFonts w:cstheme="minorHAnsi"/>
          <w:color w:val="000000"/>
          <w:sz w:val="24"/>
          <w:szCs w:val="24"/>
        </w:rPr>
        <w:t>No one…neither single persons not churches, nay, nor even commonwealths, have any just title to invade the civil rights of worldly goods of each other on the pretence of religion.</w:t>
      </w:r>
      <w:r>
        <w:rPr>
          <w:rStyle w:val="FootnoteReference"/>
          <w:rFonts w:cstheme="minorHAnsi"/>
          <w:color w:val="000000"/>
          <w:sz w:val="24"/>
          <w:szCs w:val="24"/>
        </w:rPr>
        <w:footnoteReference w:id="13"/>
      </w:r>
    </w:p>
    <w:p w14:paraId="22F1E422" w14:textId="0B31FB1C" w:rsidR="00142D91" w:rsidRDefault="00DD7E3E" w:rsidP="00142D91">
      <w:pPr>
        <w:rPr>
          <w:rFonts w:cstheme="minorHAnsi"/>
          <w:color w:val="000000"/>
          <w:sz w:val="24"/>
          <w:szCs w:val="24"/>
        </w:rPr>
      </w:pPr>
      <w:r>
        <w:rPr>
          <w:rFonts w:cstheme="minorHAnsi"/>
          <w:color w:val="000000"/>
          <w:sz w:val="24"/>
          <w:szCs w:val="24"/>
        </w:rPr>
        <w:t xml:space="preserve">This </w:t>
      </w:r>
      <w:r w:rsidR="00A86992">
        <w:rPr>
          <w:rFonts w:cstheme="minorHAnsi"/>
          <w:color w:val="000000"/>
          <w:sz w:val="24"/>
          <w:szCs w:val="24"/>
        </w:rPr>
        <w:t xml:space="preserve">still </w:t>
      </w:r>
      <w:r>
        <w:rPr>
          <w:rFonts w:cstheme="minorHAnsi"/>
          <w:color w:val="000000"/>
          <w:sz w:val="24"/>
          <w:szCs w:val="24"/>
        </w:rPr>
        <w:t>has relevance today, in the respect that a separation of church and state helps protect citizens from those who would persecute others under the guise of civil order on the one hand, and on the other</w:t>
      </w:r>
      <w:r w:rsidR="00A86992">
        <w:rPr>
          <w:rFonts w:cstheme="minorHAnsi"/>
          <w:color w:val="000000"/>
          <w:sz w:val="24"/>
          <w:szCs w:val="24"/>
        </w:rPr>
        <w:t>,</w:t>
      </w:r>
      <w:r>
        <w:rPr>
          <w:rFonts w:cstheme="minorHAnsi"/>
          <w:color w:val="000000"/>
          <w:sz w:val="24"/>
          <w:szCs w:val="24"/>
        </w:rPr>
        <w:t xml:space="preserve"> those who threaten civil liberties under the pretence of religion. Two recent examples of this in our society are the recent debates around the potential for faith schools to lead to radicalisation</w:t>
      </w:r>
      <w:r w:rsidR="00F3684A">
        <w:rPr>
          <w:rFonts w:cstheme="minorHAnsi"/>
          <w:color w:val="000000"/>
          <w:sz w:val="24"/>
          <w:szCs w:val="24"/>
        </w:rPr>
        <w:t>,</w:t>
      </w:r>
      <w:r>
        <w:rPr>
          <w:rStyle w:val="FootnoteReference"/>
          <w:rFonts w:cstheme="minorHAnsi"/>
          <w:color w:val="000000"/>
          <w:sz w:val="24"/>
          <w:szCs w:val="24"/>
        </w:rPr>
        <w:footnoteReference w:id="14"/>
      </w:r>
      <w:r>
        <w:rPr>
          <w:rFonts w:cstheme="minorHAnsi"/>
          <w:color w:val="000000"/>
          <w:sz w:val="24"/>
          <w:szCs w:val="24"/>
        </w:rPr>
        <w:t xml:space="preserve"> and the refusal by Christian owners of a cake shop to make a wedding cake for a gay couple.</w:t>
      </w:r>
      <w:r>
        <w:rPr>
          <w:rStyle w:val="FootnoteReference"/>
          <w:rFonts w:cstheme="minorHAnsi"/>
          <w:color w:val="000000"/>
          <w:sz w:val="24"/>
          <w:szCs w:val="24"/>
        </w:rPr>
        <w:footnoteReference w:id="15"/>
      </w:r>
      <w:r>
        <w:rPr>
          <w:rFonts w:cstheme="minorHAnsi"/>
          <w:color w:val="000000"/>
          <w:sz w:val="24"/>
          <w:szCs w:val="24"/>
        </w:rPr>
        <w:t xml:space="preserve"> </w:t>
      </w:r>
      <w:r w:rsidR="00142D91">
        <w:rPr>
          <w:rFonts w:cstheme="minorHAnsi"/>
          <w:color w:val="000000"/>
          <w:sz w:val="24"/>
          <w:szCs w:val="24"/>
        </w:rPr>
        <w:t xml:space="preserve">So, </w:t>
      </w:r>
      <w:r w:rsidR="00A86992">
        <w:rPr>
          <w:rFonts w:cstheme="minorHAnsi"/>
          <w:color w:val="000000"/>
          <w:sz w:val="24"/>
          <w:szCs w:val="24"/>
        </w:rPr>
        <w:t xml:space="preserve">as in modern democracy, </w:t>
      </w:r>
      <w:r w:rsidR="00142D91">
        <w:rPr>
          <w:rFonts w:cstheme="minorHAnsi"/>
          <w:color w:val="000000"/>
          <w:sz w:val="24"/>
          <w:szCs w:val="24"/>
        </w:rPr>
        <w:t xml:space="preserve">Locke is maintaining that everyone merits equality under the law without interference </w:t>
      </w:r>
      <w:proofErr w:type="gramStart"/>
      <w:r w:rsidR="00142D91">
        <w:rPr>
          <w:rFonts w:cstheme="minorHAnsi"/>
          <w:color w:val="000000"/>
          <w:sz w:val="24"/>
          <w:szCs w:val="24"/>
        </w:rPr>
        <w:t>on the basis of</w:t>
      </w:r>
      <w:proofErr w:type="gramEnd"/>
      <w:r w:rsidR="00142D91">
        <w:rPr>
          <w:rFonts w:cstheme="minorHAnsi"/>
          <w:color w:val="000000"/>
          <w:sz w:val="24"/>
          <w:szCs w:val="24"/>
        </w:rPr>
        <w:t xml:space="preserve"> religion. However, Locke does make some striking exceptions, one</w:t>
      </w:r>
      <w:r w:rsidR="008F3CEE">
        <w:rPr>
          <w:rFonts w:cstheme="minorHAnsi"/>
          <w:color w:val="000000"/>
          <w:sz w:val="24"/>
          <w:szCs w:val="24"/>
        </w:rPr>
        <w:t>s</w:t>
      </w:r>
      <w:r w:rsidR="00142D91">
        <w:rPr>
          <w:rFonts w:cstheme="minorHAnsi"/>
          <w:color w:val="000000"/>
          <w:sz w:val="24"/>
          <w:szCs w:val="24"/>
        </w:rPr>
        <w:t xml:space="preserve"> which might conflict with our perceptions of equality today. </w:t>
      </w:r>
      <w:r w:rsidR="008F3CEE">
        <w:rPr>
          <w:rFonts w:cstheme="minorHAnsi"/>
          <w:color w:val="000000"/>
          <w:sz w:val="24"/>
          <w:szCs w:val="24"/>
        </w:rPr>
        <w:t>Atheism was such an ex</w:t>
      </w:r>
      <w:r w:rsidR="00142D91">
        <w:rPr>
          <w:rFonts w:cstheme="minorHAnsi"/>
          <w:color w:val="000000"/>
          <w:sz w:val="24"/>
          <w:szCs w:val="24"/>
        </w:rPr>
        <w:t>c</w:t>
      </w:r>
      <w:r w:rsidR="008F3CEE">
        <w:rPr>
          <w:rFonts w:cstheme="minorHAnsi"/>
          <w:color w:val="000000"/>
          <w:sz w:val="24"/>
          <w:szCs w:val="24"/>
        </w:rPr>
        <w:t xml:space="preserve">eption, which seems </w:t>
      </w:r>
      <w:r w:rsidR="008F3CEE">
        <w:rPr>
          <w:rFonts w:cstheme="minorHAnsi"/>
          <w:color w:val="000000"/>
          <w:sz w:val="24"/>
          <w:szCs w:val="24"/>
        </w:rPr>
        <w:lastRenderedPageBreak/>
        <w:t xml:space="preserve">unusual considering his previous declaration of toleration. However, atheists </w:t>
      </w:r>
      <w:proofErr w:type="gramStart"/>
      <w:r w:rsidR="008F3CEE">
        <w:rPr>
          <w:rFonts w:cstheme="minorHAnsi"/>
          <w:color w:val="000000"/>
          <w:sz w:val="24"/>
          <w:szCs w:val="24"/>
        </w:rPr>
        <w:t>were seen as</w:t>
      </w:r>
      <w:proofErr w:type="gramEnd"/>
      <w:r w:rsidR="008F3CEE">
        <w:rPr>
          <w:rFonts w:cstheme="minorHAnsi"/>
          <w:color w:val="000000"/>
          <w:sz w:val="24"/>
          <w:szCs w:val="24"/>
        </w:rPr>
        <w:t xml:space="preserve"> a threat to societal stability. If people had no belief in the afterlife, and therefore no fear of eternal damnation for earthly moral crimes, then there was no incentive to conform to the moral codes of society.</w:t>
      </w:r>
      <w:r w:rsidR="00142D91">
        <w:rPr>
          <w:rFonts w:cstheme="minorHAnsi"/>
          <w:color w:val="000000"/>
          <w:sz w:val="24"/>
          <w:szCs w:val="24"/>
        </w:rPr>
        <w:t xml:space="preserve"> Locke believed the connection between religion and morality was insep</w:t>
      </w:r>
      <w:r w:rsidR="00876B0E">
        <w:rPr>
          <w:rFonts w:cstheme="minorHAnsi"/>
          <w:color w:val="000000"/>
          <w:sz w:val="24"/>
          <w:szCs w:val="24"/>
        </w:rPr>
        <w:t xml:space="preserve">arable, and therefore assumed that state laws based on a shared morality would also reflect religious thought. </w:t>
      </w:r>
      <w:r w:rsidR="00577752">
        <w:rPr>
          <w:rFonts w:cstheme="minorHAnsi"/>
          <w:color w:val="000000"/>
          <w:sz w:val="24"/>
          <w:szCs w:val="24"/>
        </w:rPr>
        <w:t>This would clearly be problematic for modern western democracies where Christianity is no longer a dominant moral force. However, although Locke bases his theory in religious morality, he does say that</w:t>
      </w:r>
    </w:p>
    <w:p w14:paraId="520B1941" w14:textId="22A7F213" w:rsidR="00577752" w:rsidRDefault="00577752" w:rsidP="00577752">
      <w:pPr>
        <w:ind w:left="720"/>
        <w:rPr>
          <w:rFonts w:cstheme="minorHAnsi"/>
          <w:color w:val="000000"/>
          <w:sz w:val="24"/>
          <w:szCs w:val="24"/>
        </w:rPr>
      </w:pPr>
      <w:r>
        <w:rPr>
          <w:rFonts w:cstheme="minorHAnsi"/>
          <w:color w:val="000000"/>
          <w:sz w:val="24"/>
          <w:szCs w:val="24"/>
        </w:rPr>
        <w:t>No opinions contrary to human society, or to those moral rules which are necessary to the preservation of civil society, are to be tolerated.</w:t>
      </w:r>
      <w:r>
        <w:rPr>
          <w:rStyle w:val="FootnoteReference"/>
          <w:rFonts w:cstheme="minorHAnsi"/>
          <w:color w:val="000000"/>
          <w:sz w:val="24"/>
          <w:szCs w:val="24"/>
        </w:rPr>
        <w:footnoteReference w:id="16"/>
      </w:r>
    </w:p>
    <w:p w14:paraId="1FFE7661" w14:textId="4577E6F7" w:rsidR="00577752" w:rsidRDefault="00577752" w:rsidP="00577752">
      <w:pPr>
        <w:rPr>
          <w:rFonts w:cstheme="minorHAnsi"/>
          <w:color w:val="000000"/>
          <w:sz w:val="24"/>
          <w:szCs w:val="24"/>
        </w:rPr>
      </w:pPr>
      <w:r>
        <w:rPr>
          <w:rFonts w:cstheme="minorHAnsi"/>
          <w:color w:val="000000"/>
          <w:sz w:val="24"/>
          <w:szCs w:val="24"/>
        </w:rPr>
        <w:t>Although Locke stipulates atheism, it could refer only to those behaviours which affected the stability of human society. If human society is no longer affected by atheism perhaps it may be tolerated, along perhaps with other contemporary issues that have long been at odds with Christian teaching, such as homosexuality.</w:t>
      </w:r>
      <w:r w:rsidR="00631E2C">
        <w:rPr>
          <w:rFonts w:cstheme="minorHAnsi"/>
          <w:color w:val="000000"/>
          <w:sz w:val="24"/>
          <w:szCs w:val="24"/>
        </w:rPr>
        <w:t xml:space="preserve"> In </w:t>
      </w:r>
      <w:r w:rsidR="00B8339D">
        <w:rPr>
          <w:rFonts w:cstheme="minorHAnsi"/>
          <w:color w:val="000000"/>
          <w:sz w:val="24"/>
          <w:szCs w:val="24"/>
        </w:rPr>
        <w:t>fact,</w:t>
      </w:r>
      <w:r w:rsidR="00631E2C">
        <w:rPr>
          <w:rFonts w:cstheme="minorHAnsi"/>
          <w:color w:val="000000"/>
          <w:sz w:val="24"/>
          <w:szCs w:val="24"/>
        </w:rPr>
        <w:t xml:space="preserve"> Locke </w:t>
      </w:r>
      <w:r w:rsidR="000D54FE">
        <w:rPr>
          <w:rFonts w:cstheme="minorHAnsi"/>
          <w:color w:val="000000"/>
          <w:sz w:val="24"/>
          <w:szCs w:val="24"/>
        </w:rPr>
        <w:t>said that even though some things may be sins, because they were not ‘prejudicial to other men’s rights’ they must not be punished by a magistrate.</w:t>
      </w:r>
      <w:r w:rsidR="000D54FE">
        <w:rPr>
          <w:rStyle w:val="FootnoteReference"/>
          <w:rFonts w:cstheme="minorHAnsi"/>
          <w:color w:val="000000"/>
          <w:sz w:val="24"/>
          <w:szCs w:val="24"/>
        </w:rPr>
        <w:footnoteReference w:id="17"/>
      </w:r>
      <w:r w:rsidR="00B8339D">
        <w:rPr>
          <w:rFonts w:cstheme="minorHAnsi"/>
          <w:color w:val="000000"/>
          <w:sz w:val="24"/>
          <w:szCs w:val="24"/>
        </w:rPr>
        <w:t xml:space="preserve"> So </w:t>
      </w:r>
      <w:proofErr w:type="gramStart"/>
      <w:r w:rsidR="00B8339D">
        <w:rPr>
          <w:rFonts w:cstheme="minorHAnsi"/>
          <w:color w:val="000000"/>
          <w:sz w:val="24"/>
          <w:szCs w:val="24"/>
        </w:rPr>
        <w:t>in reference to</w:t>
      </w:r>
      <w:proofErr w:type="gramEnd"/>
      <w:r w:rsidR="00B8339D">
        <w:rPr>
          <w:rFonts w:cstheme="minorHAnsi"/>
          <w:color w:val="000000"/>
          <w:sz w:val="24"/>
          <w:szCs w:val="24"/>
        </w:rPr>
        <w:t xml:space="preserve"> homosexuality Locke would say that although God may forbid it, the magistrate may not,</w:t>
      </w:r>
    </w:p>
    <w:p w14:paraId="03215F91" w14:textId="79A24E0E" w:rsidR="00577752" w:rsidRDefault="00577752" w:rsidP="00577752">
      <w:pPr>
        <w:rPr>
          <w:rFonts w:cstheme="minorHAnsi"/>
          <w:color w:val="000000"/>
          <w:sz w:val="24"/>
          <w:szCs w:val="24"/>
        </w:rPr>
      </w:pPr>
      <w:r>
        <w:rPr>
          <w:rFonts w:cstheme="minorHAnsi"/>
          <w:color w:val="000000"/>
          <w:sz w:val="24"/>
          <w:szCs w:val="24"/>
        </w:rPr>
        <w:t>This may seem</w:t>
      </w:r>
      <w:r w:rsidR="00133815">
        <w:rPr>
          <w:rFonts w:cstheme="minorHAnsi"/>
          <w:color w:val="000000"/>
          <w:sz w:val="24"/>
          <w:szCs w:val="24"/>
        </w:rPr>
        <w:t xml:space="preserve"> like</w:t>
      </w:r>
      <w:r>
        <w:rPr>
          <w:rFonts w:cstheme="minorHAnsi"/>
          <w:color w:val="000000"/>
          <w:sz w:val="24"/>
          <w:szCs w:val="24"/>
        </w:rPr>
        <w:t xml:space="preserve"> a fair argument and perhaps allows us to overlook </w:t>
      </w:r>
      <w:r w:rsidR="00133815">
        <w:rPr>
          <w:rFonts w:cstheme="minorHAnsi"/>
          <w:color w:val="000000"/>
          <w:sz w:val="24"/>
          <w:szCs w:val="24"/>
        </w:rPr>
        <w:t xml:space="preserve">the strong connection </w:t>
      </w:r>
      <w:r w:rsidR="00A86992">
        <w:rPr>
          <w:rFonts w:cstheme="minorHAnsi"/>
          <w:color w:val="000000"/>
          <w:sz w:val="24"/>
          <w:szCs w:val="24"/>
        </w:rPr>
        <w:t>Locke makes between Christianity</w:t>
      </w:r>
      <w:r w:rsidR="00133815">
        <w:rPr>
          <w:rFonts w:cstheme="minorHAnsi"/>
          <w:color w:val="000000"/>
          <w:sz w:val="24"/>
          <w:szCs w:val="24"/>
        </w:rPr>
        <w:t xml:space="preserve"> and his political theory. However, Locke is adamant about our fundamental rights, and one of these is the right to life. This right is not transferrable, and not only do I have a right to protection from being killed, but I have a duty to remain alive</w:t>
      </w:r>
      <w:r w:rsidR="0010727E">
        <w:rPr>
          <w:rFonts w:cstheme="minorHAnsi"/>
          <w:color w:val="000000"/>
          <w:sz w:val="24"/>
          <w:szCs w:val="24"/>
        </w:rPr>
        <w:t xml:space="preserve">. This is again expressed with reference to man being the ‘workmanship’ of God, </w:t>
      </w:r>
      <w:r w:rsidR="004643ED">
        <w:rPr>
          <w:rFonts w:cstheme="minorHAnsi"/>
          <w:color w:val="000000"/>
          <w:sz w:val="24"/>
          <w:szCs w:val="24"/>
        </w:rPr>
        <w:t>we</w:t>
      </w:r>
      <w:r w:rsidR="0010727E">
        <w:rPr>
          <w:rFonts w:cstheme="minorHAnsi"/>
          <w:color w:val="000000"/>
          <w:sz w:val="24"/>
          <w:szCs w:val="24"/>
        </w:rPr>
        <w:t xml:space="preserve"> are his property, ‘made to last during his, not one </w:t>
      </w:r>
      <w:proofErr w:type="spellStart"/>
      <w:r w:rsidR="0010727E">
        <w:rPr>
          <w:rFonts w:cstheme="minorHAnsi"/>
          <w:color w:val="000000"/>
          <w:sz w:val="24"/>
          <w:szCs w:val="24"/>
        </w:rPr>
        <w:t>anothers</w:t>
      </w:r>
      <w:proofErr w:type="spellEnd"/>
      <w:r w:rsidR="0010727E">
        <w:rPr>
          <w:rFonts w:cstheme="minorHAnsi"/>
          <w:color w:val="000000"/>
          <w:sz w:val="24"/>
          <w:szCs w:val="24"/>
        </w:rPr>
        <w:t xml:space="preserve"> Pleasure.’</w:t>
      </w:r>
      <w:r w:rsidR="0010727E">
        <w:rPr>
          <w:rStyle w:val="FootnoteReference"/>
          <w:rFonts w:cstheme="minorHAnsi"/>
          <w:color w:val="000000"/>
          <w:sz w:val="24"/>
          <w:szCs w:val="24"/>
        </w:rPr>
        <w:footnoteReference w:id="18"/>
      </w:r>
      <w:r w:rsidR="0010727E">
        <w:rPr>
          <w:rFonts w:cstheme="minorHAnsi"/>
          <w:color w:val="000000"/>
          <w:sz w:val="24"/>
          <w:szCs w:val="24"/>
        </w:rPr>
        <w:t xml:space="preserve"> Here we cannot escape Locke’s reference to God and the teachings of the Bible. It is at this point where Locke’s Christian faith effects our </w:t>
      </w:r>
      <w:r w:rsidR="00BC4D7A">
        <w:rPr>
          <w:rFonts w:cstheme="minorHAnsi"/>
          <w:color w:val="000000"/>
          <w:sz w:val="24"/>
          <w:szCs w:val="24"/>
        </w:rPr>
        <w:t>ability</w:t>
      </w:r>
      <w:r w:rsidR="0010727E">
        <w:rPr>
          <w:rFonts w:cstheme="minorHAnsi"/>
          <w:color w:val="000000"/>
          <w:sz w:val="24"/>
          <w:szCs w:val="24"/>
        </w:rPr>
        <w:t xml:space="preserve"> to a</w:t>
      </w:r>
      <w:r w:rsidR="00BC4D7A">
        <w:rPr>
          <w:rFonts w:cstheme="minorHAnsi"/>
          <w:color w:val="000000"/>
          <w:sz w:val="24"/>
          <w:szCs w:val="24"/>
        </w:rPr>
        <w:t xml:space="preserve">pply his theory to modern </w:t>
      </w:r>
      <w:r w:rsidR="00B8339D">
        <w:rPr>
          <w:rFonts w:cstheme="minorHAnsi"/>
          <w:color w:val="000000"/>
          <w:sz w:val="24"/>
          <w:szCs w:val="24"/>
        </w:rPr>
        <w:t>societies since</w:t>
      </w:r>
      <w:r w:rsidR="00BC4D7A">
        <w:rPr>
          <w:rFonts w:cstheme="minorHAnsi"/>
          <w:color w:val="000000"/>
          <w:sz w:val="24"/>
          <w:szCs w:val="24"/>
        </w:rPr>
        <w:t xml:space="preserve"> suicide is not illegal in most contemporary western democracies. Even if we took away the religious context and applied the earlier statement about the preservation of civil society, could </w:t>
      </w:r>
      <w:r w:rsidR="00F3684A">
        <w:rPr>
          <w:rFonts w:cstheme="minorHAnsi"/>
          <w:color w:val="000000"/>
          <w:sz w:val="24"/>
          <w:szCs w:val="24"/>
        </w:rPr>
        <w:t>w</w:t>
      </w:r>
      <w:r w:rsidR="00BC4D7A">
        <w:rPr>
          <w:rFonts w:cstheme="minorHAnsi"/>
          <w:color w:val="000000"/>
          <w:sz w:val="24"/>
          <w:szCs w:val="24"/>
        </w:rPr>
        <w:t xml:space="preserve">e deny an individual’s right to commit suicide on the basis that it was an overall moral good? We perhaps have a duty to help anyone to make an informed choice free from despair or pressure, but a strict libertarian stance, one free from religion would surely advocate the liberty of the individual to choose his own time of death. </w:t>
      </w:r>
    </w:p>
    <w:p w14:paraId="0DC5E8CA" w14:textId="119DE7FB" w:rsidR="00B8339D" w:rsidRDefault="00F3684A" w:rsidP="00577752">
      <w:pPr>
        <w:rPr>
          <w:rFonts w:cstheme="minorHAnsi"/>
          <w:color w:val="000000"/>
          <w:sz w:val="24"/>
          <w:szCs w:val="24"/>
        </w:rPr>
      </w:pPr>
      <w:bookmarkStart w:id="1" w:name="_GoBack"/>
      <w:bookmarkEnd w:id="1"/>
      <w:r>
        <w:rPr>
          <w:rFonts w:cstheme="minorHAnsi"/>
          <w:color w:val="000000"/>
          <w:sz w:val="24"/>
          <w:szCs w:val="24"/>
        </w:rPr>
        <w:t>Thus,</w:t>
      </w:r>
      <w:r w:rsidR="00B8339D">
        <w:rPr>
          <w:rFonts w:cstheme="minorHAnsi"/>
          <w:color w:val="000000"/>
          <w:sz w:val="24"/>
          <w:szCs w:val="24"/>
        </w:rPr>
        <w:t xml:space="preserve"> to implement Locke’s theory today we would need to question the neutrality of the government in relation to religion.</w:t>
      </w:r>
      <w:r w:rsidR="00243BB9">
        <w:rPr>
          <w:rFonts w:cstheme="minorHAnsi"/>
          <w:color w:val="000000"/>
          <w:sz w:val="24"/>
          <w:szCs w:val="24"/>
        </w:rPr>
        <w:t xml:space="preserve"> Oxford philosopher, Jeremy Waldron </w:t>
      </w:r>
      <w:r w:rsidR="0009528C">
        <w:rPr>
          <w:rFonts w:cstheme="minorHAnsi"/>
          <w:color w:val="000000"/>
          <w:sz w:val="24"/>
          <w:szCs w:val="24"/>
        </w:rPr>
        <w:t>doubted</w:t>
      </w:r>
    </w:p>
    <w:p w14:paraId="13708A88" w14:textId="4CC5C483" w:rsidR="004A66AD" w:rsidRDefault="0009528C" w:rsidP="0009528C">
      <w:pPr>
        <w:ind w:left="720"/>
        <w:rPr>
          <w:rFonts w:cstheme="minorHAnsi"/>
          <w:color w:val="000000"/>
          <w:sz w:val="24"/>
          <w:szCs w:val="24"/>
        </w:rPr>
      </w:pPr>
      <w:r>
        <w:rPr>
          <w:rFonts w:cstheme="minorHAnsi"/>
          <w:color w:val="000000"/>
          <w:sz w:val="24"/>
          <w:szCs w:val="24"/>
        </w:rPr>
        <w:t>whether one can even make sense of a position like Locke’s</w:t>
      </w:r>
      <w:proofErr w:type="gramStart"/>
      <w:r>
        <w:rPr>
          <w:rFonts w:cstheme="minorHAnsi"/>
          <w:color w:val="000000"/>
          <w:sz w:val="24"/>
          <w:szCs w:val="24"/>
        </w:rPr>
        <w:t>….apart</w:t>
      </w:r>
      <w:proofErr w:type="gramEnd"/>
      <w:r>
        <w:rPr>
          <w:rFonts w:cstheme="minorHAnsi"/>
          <w:color w:val="000000"/>
          <w:sz w:val="24"/>
          <w:szCs w:val="24"/>
        </w:rPr>
        <w:t xml:space="preserve"> from the specifically biblical and Christian teaching that he associated with it.</w:t>
      </w:r>
      <w:r>
        <w:rPr>
          <w:rStyle w:val="FootnoteReference"/>
          <w:rFonts w:cstheme="minorHAnsi"/>
          <w:color w:val="000000"/>
          <w:sz w:val="24"/>
          <w:szCs w:val="24"/>
        </w:rPr>
        <w:footnoteReference w:id="19"/>
      </w:r>
    </w:p>
    <w:p w14:paraId="5A10A9F5" w14:textId="545202A4" w:rsidR="0009528C" w:rsidRPr="004360B0" w:rsidRDefault="0009528C" w:rsidP="0009528C">
      <w:pPr>
        <w:rPr>
          <w:color w:val="000000"/>
          <w:sz w:val="24"/>
          <w:szCs w:val="24"/>
        </w:rPr>
      </w:pPr>
      <w:r w:rsidRPr="004360B0">
        <w:rPr>
          <w:color w:val="000000"/>
          <w:sz w:val="24"/>
          <w:szCs w:val="24"/>
        </w:rPr>
        <w:lastRenderedPageBreak/>
        <w:t xml:space="preserve">Waldron argued that </w:t>
      </w:r>
      <w:r w:rsidR="004360B0">
        <w:rPr>
          <w:color w:val="000000"/>
          <w:sz w:val="24"/>
          <w:szCs w:val="24"/>
        </w:rPr>
        <w:t xml:space="preserve">if we removed </w:t>
      </w:r>
      <w:r w:rsidRPr="004360B0">
        <w:rPr>
          <w:color w:val="000000"/>
          <w:sz w:val="24"/>
          <w:szCs w:val="24"/>
        </w:rPr>
        <w:t>Locke’s theo</w:t>
      </w:r>
      <w:r w:rsidR="004360B0" w:rsidRPr="004360B0">
        <w:rPr>
          <w:color w:val="000000"/>
          <w:sz w:val="24"/>
          <w:szCs w:val="24"/>
        </w:rPr>
        <w:t>logical justification</w:t>
      </w:r>
      <w:r w:rsidR="004360B0">
        <w:rPr>
          <w:color w:val="000000"/>
          <w:sz w:val="24"/>
          <w:szCs w:val="24"/>
        </w:rPr>
        <w:t xml:space="preserve"> there is no real premise in Locke’s theory for moral equality between human beings. Whilst this may indeed be true for Locke, as his reliance o</w:t>
      </w:r>
      <w:r w:rsidR="008C0ADB">
        <w:rPr>
          <w:color w:val="000000"/>
          <w:sz w:val="24"/>
          <w:szCs w:val="24"/>
        </w:rPr>
        <w:t>n</w:t>
      </w:r>
      <w:r w:rsidR="004360B0">
        <w:rPr>
          <w:color w:val="000000"/>
          <w:sz w:val="24"/>
          <w:szCs w:val="24"/>
        </w:rPr>
        <w:t xml:space="preserve"> the moral truth of divine law was absolute, </w:t>
      </w:r>
      <w:r w:rsidR="008C0ADB">
        <w:rPr>
          <w:color w:val="000000"/>
          <w:sz w:val="24"/>
          <w:szCs w:val="24"/>
        </w:rPr>
        <w:t>I feel his theory could be subject to a method of reflective equilibrium in the discovery of what the protection of natural rights means to us in modern society.</w:t>
      </w:r>
    </w:p>
    <w:p w14:paraId="568694DC" w14:textId="648AF271" w:rsidR="004A45BB" w:rsidRDefault="004A45BB" w:rsidP="004A45BB">
      <w:pPr>
        <w:rPr>
          <w:rFonts w:cstheme="minorHAnsi"/>
          <w:color w:val="000000"/>
          <w:sz w:val="24"/>
          <w:szCs w:val="24"/>
        </w:rPr>
      </w:pPr>
    </w:p>
    <w:p w14:paraId="38255721" w14:textId="693C2937" w:rsidR="004A45BB" w:rsidRDefault="004A45BB" w:rsidP="004A45BB">
      <w:pPr>
        <w:rPr>
          <w:rFonts w:cstheme="minorHAnsi"/>
          <w:color w:val="000000"/>
          <w:sz w:val="24"/>
          <w:szCs w:val="24"/>
        </w:rPr>
      </w:pPr>
    </w:p>
    <w:p w14:paraId="44060270" w14:textId="35986C43" w:rsidR="008C0ADB" w:rsidRDefault="008C0ADB" w:rsidP="004A45BB">
      <w:pPr>
        <w:rPr>
          <w:rFonts w:cstheme="minorHAnsi"/>
          <w:color w:val="000000"/>
          <w:sz w:val="24"/>
          <w:szCs w:val="24"/>
        </w:rPr>
      </w:pPr>
    </w:p>
    <w:p w14:paraId="337E1D8F" w14:textId="0840BAEA" w:rsidR="008C0ADB" w:rsidRDefault="008C0ADB" w:rsidP="004A45BB">
      <w:pPr>
        <w:rPr>
          <w:rFonts w:cstheme="minorHAnsi"/>
          <w:color w:val="000000"/>
          <w:sz w:val="24"/>
          <w:szCs w:val="24"/>
        </w:rPr>
      </w:pPr>
    </w:p>
    <w:p w14:paraId="364F4CD2" w14:textId="1B42D568" w:rsidR="008C0ADB" w:rsidRDefault="008C0ADB" w:rsidP="004A45BB">
      <w:pPr>
        <w:rPr>
          <w:rFonts w:cstheme="minorHAnsi"/>
          <w:color w:val="000000"/>
          <w:sz w:val="24"/>
          <w:szCs w:val="24"/>
        </w:rPr>
      </w:pPr>
    </w:p>
    <w:p w14:paraId="6E01A456" w14:textId="500A61DD" w:rsidR="008C0ADB" w:rsidRDefault="008C0ADB" w:rsidP="004A45BB">
      <w:pPr>
        <w:rPr>
          <w:rFonts w:cstheme="minorHAnsi"/>
          <w:color w:val="000000"/>
          <w:sz w:val="24"/>
          <w:szCs w:val="24"/>
        </w:rPr>
      </w:pPr>
    </w:p>
    <w:p w14:paraId="39594768" w14:textId="31153EBE" w:rsidR="008C0ADB" w:rsidRDefault="008C0ADB" w:rsidP="004A45BB">
      <w:pPr>
        <w:rPr>
          <w:rFonts w:cstheme="minorHAnsi"/>
          <w:color w:val="000000"/>
          <w:sz w:val="24"/>
          <w:szCs w:val="24"/>
        </w:rPr>
      </w:pPr>
    </w:p>
    <w:p w14:paraId="1714D053" w14:textId="1488B6B4" w:rsidR="008C0ADB" w:rsidRDefault="008C0ADB" w:rsidP="004A45BB">
      <w:pPr>
        <w:rPr>
          <w:rFonts w:cstheme="minorHAnsi"/>
          <w:color w:val="000000"/>
          <w:sz w:val="24"/>
          <w:szCs w:val="24"/>
        </w:rPr>
      </w:pPr>
    </w:p>
    <w:p w14:paraId="5BD5D3DB" w14:textId="352D68CD" w:rsidR="008C0ADB" w:rsidRDefault="008C0ADB" w:rsidP="004A45BB">
      <w:pPr>
        <w:rPr>
          <w:rFonts w:cstheme="minorHAnsi"/>
          <w:color w:val="000000"/>
          <w:sz w:val="24"/>
          <w:szCs w:val="24"/>
        </w:rPr>
      </w:pPr>
    </w:p>
    <w:p w14:paraId="2A1A5E0F" w14:textId="50973A44" w:rsidR="008C0ADB" w:rsidRDefault="008C0ADB" w:rsidP="004A45BB">
      <w:pPr>
        <w:rPr>
          <w:rFonts w:cstheme="minorHAnsi"/>
          <w:color w:val="000000"/>
          <w:sz w:val="24"/>
          <w:szCs w:val="24"/>
        </w:rPr>
      </w:pPr>
    </w:p>
    <w:p w14:paraId="54A33438" w14:textId="1417294E" w:rsidR="008C0ADB" w:rsidRDefault="008C0ADB" w:rsidP="004A45BB">
      <w:pPr>
        <w:rPr>
          <w:rFonts w:cstheme="minorHAnsi"/>
          <w:color w:val="000000"/>
          <w:sz w:val="24"/>
          <w:szCs w:val="24"/>
        </w:rPr>
      </w:pPr>
    </w:p>
    <w:p w14:paraId="57984A76" w14:textId="086D6265" w:rsidR="008C0ADB" w:rsidRDefault="008C0ADB" w:rsidP="004A45BB">
      <w:pPr>
        <w:rPr>
          <w:rFonts w:cstheme="minorHAnsi"/>
          <w:color w:val="000000"/>
          <w:sz w:val="24"/>
          <w:szCs w:val="24"/>
        </w:rPr>
      </w:pPr>
    </w:p>
    <w:p w14:paraId="676461C7" w14:textId="11080C20" w:rsidR="008C0ADB" w:rsidRDefault="008C0ADB" w:rsidP="004A45BB">
      <w:pPr>
        <w:rPr>
          <w:rFonts w:cstheme="minorHAnsi"/>
          <w:color w:val="000000"/>
          <w:sz w:val="24"/>
          <w:szCs w:val="24"/>
        </w:rPr>
      </w:pPr>
    </w:p>
    <w:p w14:paraId="7CC5F2A0" w14:textId="77777777" w:rsidR="008C0ADB" w:rsidRDefault="008C0ADB" w:rsidP="004A45BB">
      <w:pPr>
        <w:rPr>
          <w:rFonts w:cstheme="minorHAnsi"/>
          <w:color w:val="000000"/>
          <w:sz w:val="24"/>
          <w:szCs w:val="24"/>
        </w:rPr>
      </w:pPr>
    </w:p>
    <w:p w14:paraId="08493EC3" w14:textId="7CF96127" w:rsidR="00DB3C7A" w:rsidRDefault="00DB3C7A">
      <w:pPr>
        <w:rPr>
          <w:b/>
          <w:sz w:val="24"/>
          <w:szCs w:val="24"/>
        </w:rPr>
      </w:pPr>
    </w:p>
    <w:p w14:paraId="0D0AB7B2" w14:textId="77777777" w:rsidR="00A67C93" w:rsidRPr="00814CBF" w:rsidRDefault="00A67C93">
      <w:pPr>
        <w:rPr>
          <w:color w:val="FF0000"/>
        </w:rPr>
      </w:pPr>
    </w:p>
    <w:p w14:paraId="00EE0834" w14:textId="77777777" w:rsidR="00A67C93" w:rsidRDefault="00A67C93"/>
    <w:p w14:paraId="6A327FA6" w14:textId="77777777" w:rsidR="00A67C93" w:rsidRDefault="00A67C93"/>
    <w:p w14:paraId="7E63A83C" w14:textId="77777777" w:rsidR="00A67C93" w:rsidRDefault="00A67C93"/>
    <w:p w14:paraId="5E04D429" w14:textId="77777777" w:rsidR="00A67C93" w:rsidRDefault="00A67C93"/>
    <w:p w14:paraId="53873BA5" w14:textId="77777777" w:rsidR="00A67C93" w:rsidRDefault="00A67C93"/>
    <w:p w14:paraId="7F0BA58C" w14:textId="77777777" w:rsidR="00A67C93" w:rsidRDefault="00A67C93"/>
    <w:p w14:paraId="5E209C0E" w14:textId="77777777" w:rsidR="002E7701" w:rsidRDefault="002E7701">
      <w:pPr>
        <w:rPr>
          <w:rFonts w:cstheme="minorHAnsi"/>
          <w:sz w:val="28"/>
          <w:szCs w:val="28"/>
        </w:rPr>
      </w:pPr>
    </w:p>
    <w:p w14:paraId="06BB16FD" w14:textId="77777777" w:rsidR="002E7701" w:rsidRDefault="002E7701">
      <w:pPr>
        <w:rPr>
          <w:rFonts w:cstheme="minorHAnsi"/>
          <w:sz w:val="28"/>
          <w:szCs w:val="28"/>
        </w:rPr>
      </w:pPr>
    </w:p>
    <w:p w14:paraId="520315BB" w14:textId="77777777" w:rsidR="002E7701" w:rsidRDefault="002E7701">
      <w:pPr>
        <w:rPr>
          <w:rFonts w:cstheme="minorHAnsi"/>
          <w:sz w:val="28"/>
          <w:szCs w:val="28"/>
        </w:rPr>
      </w:pPr>
    </w:p>
    <w:p w14:paraId="40263875" w14:textId="526D9BE9" w:rsidR="00FD16F9" w:rsidRDefault="00FD16F9">
      <w:pPr>
        <w:rPr>
          <w:rFonts w:cstheme="minorHAnsi"/>
          <w:sz w:val="28"/>
          <w:szCs w:val="28"/>
        </w:rPr>
      </w:pPr>
      <w:r w:rsidRPr="008C0ADB">
        <w:rPr>
          <w:rFonts w:cstheme="minorHAnsi"/>
          <w:sz w:val="28"/>
          <w:szCs w:val="28"/>
        </w:rPr>
        <w:lastRenderedPageBreak/>
        <w:t>Bibliography</w:t>
      </w:r>
    </w:p>
    <w:p w14:paraId="379E32CB" w14:textId="4B0F63F9" w:rsidR="006F413B" w:rsidRDefault="006F413B" w:rsidP="006F413B">
      <w:pPr>
        <w:spacing w:before="100" w:beforeAutospacing="1" w:after="100" w:afterAutospacing="1" w:line="240" w:lineRule="auto"/>
        <w:textAlignment w:val="baseline"/>
        <w:outlineLvl w:val="0"/>
        <w:rPr>
          <w:rFonts w:eastAsia="Times New Roman" w:cstheme="minorHAnsi"/>
          <w:sz w:val="24"/>
          <w:szCs w:val="24"/>
          <w:lang w:eastAsia="en-GB"/>
        </w:rPr>
      </w:pPr>
      <w:r w:rsidRPr="008C0ADB">
        <w:rPr>
          <w:rFonts w:eastAsia="Times New Roman" w:cstheme="minorHAnsi"/>
          <w:sz w:val="24"/>
          <w:szCs w:val="24"/>
          <w:lang w:eastAsia="en-GB"/>
        </w:rPr>
        <w:t>A Companion to Locke,</w:t>
      </w:r>
      <w:r>
        <w:rPr>
          <w:rFonts w:eastAsia="Times New Roman" w:cstheme="minorHAnsi"/>
          <w:sz w:val="24"/>
          <w:szCs w:val="24"/>
          <w:lang w:eastAsia="en-GB"/>
        </w:rPr>
        <w:t xml:space="preserve"> ed. by</w:t>
      </w:r>
      <w:r w:rsidRPr="008C0ADB">
        <w:rPr>
          <w:rFonts w:eastAsia="Times New Roman" w:cstheme="minorHAnsi"/>
          <w:sz w:val="24"/>
          <w:szCs w:val="24"/>
          <w:lang w:eastAsia="en-GB"/>
        </w:rPr>
        <w:t xml:space="preserve"> </w:t>
      </w:r>
      <w:r>
        <w:rPr>
          <w:rFonts w:eastAsia="Times New Roman" w:cstheme="minorHAnsi"/>
          <w:sz w:val="24"/>
          <w:szCs w:val="24"/>
          <w:lang w:eastAsia="en-GB"/>
        </w:rPr>
        <w:t>Matthew Stuart,</w:t>
      </w:r>
      <w:r w:rsidRPr="008C0ADB">
        <w:rPr>
          <w:rFonts w:eastAsia="Times New Roman" w:cstheme="minorHAnsi"/>
          <w:sz w:val="24"/>
          <w:szCs w:val="24"/>
          <w:lang w:eastAsia="en-GB"/>
        </w:rPr>
        <w:t xml:space="preserve"> (Blackwell Publishing Ltd, 2016)</w:t>
      </w:r>
    </w:p>
    <w:p w14:paraId="04FFE1F8" w14:textId="287B1336" w:rsidR="006F413B" w:rsidRPr="006F413B" w:rsidRDefault="006F413B" w:rsidP="006F413B">
      <w:pPr>
        <w:spacing w:before="100" w:beforeAutospacing="1" w:after="100" w:afterAutospacing="1" w:line="240" w:lineRule="auto"/>
        <w:textAlignment w:val="baseline"/>
        <w:outlineLvl w:val="0"/>
        <w:rPr>
          <w:rFonts w:eastAsia="Times New Roman" w:cstheme="minorHAnsi"/>
          <w:sz w:val="24"/>
          <w:szCs w:val="24"/>
          <w:lang w:eastAsia="en-GB"/>
        </w:rPr>
      </w:pPr>
      <w:r w:rsidRPr="008C0ADB">
        <w:rPr>
          <w:rFonts w:eastAsia="Times New Roman" w:cstheme="minorHAnsi"/>
          <w:sz w:val="24"/>
          <w:szCs w:val="24"/>
          <w:lang w:eastAsia="en-GB"/>
        </w:rPr>
        <w:t xml:space="preserve">Giorgi </w:t>
      </w:r>
      <w:proofErr w:type="spellStart"/>
      <w:r w:rsidRPr="008C0ADB">
        <w:rPr>
          <w:rFonts w:eastAsia="Times New Roman" w:cstheme="minorHAnsi"/>
          <w:sz w:val="24"/>
          <w:szCs w:val="24"/>
          <w:lang w:eastAsia="en-GB"/>
        </w:rPr>
        <w:t>Areshidze</w:t>
      </w:r>
      <w:proofErr w:type="spellEnd"/>
      <w:r>
        <w:rPr>
          <w:rFonts w:eastAsia="Times New Roman" w:cstheme="minorHAnsi"/>
          <w:sz w:val="24"/>
          <w:szCs w:val="24"/>
          <w:lang w:eastAsia="en-GB"/>
        </w:rPr>
        <w:t xml:space="preserve">, </w:t>
      </w:r>
      <w:r w:rsidRPr="006F413B">
        <w:rPr>
          <w:rFonts w:eastAsia="Times New Roman" w:cstheme="minorHAnsi"/>
          <w:i/>
          <w:sz w:val="24"/>
          <w:szCs w:val="24"/>
          <w:lang w:eastAsia="en-GB"/>
        </w:rPr>
        <w:t>Democratic Religion from Locke to Obama</w:t>
      </w:r>
      <w:r>
        <w:rPr>
          <w:rFonts w:eastAsia="Times New Roman" w:cstheme="minorHAnsi"/>
          <w:sz w:val="24"/>
          <w:szCs w:val="24"/>
          <w:lang w:eastAsia="en-GB"/>
        </w:rPr>
        <w:t>, (</w:t>
      </w:r>
      <w:r w:rsidRPr="008C0ADB">
        <w:rPr>
          <w:rFonts w:eastAsia="Times New Roman" w:cstheme="minorHAnsi"/>
          <w:sz w:val="24"/>
          <w:szCs w:val="24"/>
          <w:lang w:eastAsia="en-GB"/>
        </w:rPr>
        <w:t>Kansas: University Press of Kansas, 2016</w:t>
      </w:r>
      <w:r>
        <w:rPr>
          <w:rFonts w:eastAsia="Times New Roman" w:cstheme="minorHAnsi"/>
          <w:sz w:val="24"/>
          <w:szCs w:val="24"/>
          <w:lang w:eastAsia="en-GB"/>
        </w:rPr>
        <w:t>)</w:t>
      </w:r>
    </w:p>
    <w:p w14:paraId="51CDB8E3" w14:textId="5E150A19" w:rsidR="00FD16F9" w:rsidRPr="008C0ADB" w:rsidRDefault="00FD16F9" w:rsidP="006F413B">
      <w:pPr>
        <w:spacing w:before="100" w:beforeAutospacing="1" w:after="100" w:afterAutospacing="1"/>
        <w:rPr>
          <w:rFonts w:cstheme="minorHAnsi"/>
          <w:color w:val="222222"/>
          <w:sz w:val="24"/>
          <w:szCs w:val="24"/>
          <w:shd w:val="clear" w:color="auto" w:fill="FFFFFF"/>
        </w:rPr>
      </w:pPr>
      <w:proofErr w:type="spellStart"/>
      <w:r w:rsidRPr="008C0ADB">
        <w:rPr>
          <w:rFonts w:cstheme="minorHAnsi"/>
          <w:color w:val="222222"/>
          <w:sz w:val="24"/>
          <w:szCs w:val="24"/>
          <w:shd w:val="clear" w:color="auto" w:fill="FFFFFF"/>
        </w:rPr>
        <w:t>Broers</w:t>
      </w:r>
      <w:proofErr w:type="spellEnd"/>
      <w:r w:rsidRPr="008C0ADB">
        <w:rPr>
          <w:rFonts w:cstheme="minorHAnsi"/>
          <w:color w:val="222222"/>
          <w:sz w:val="24"/>
          <w:szCs w:val="24"/>
          <w:shd w:val="clear" w:color="auto" w:fill="FFFFFF"/>
        </w:rPr>
        <w:t xml:space="preserve">, </w:t>
      </w:r>
      <w:proofErr w:type="spellStart"/>
      <w:r w:rsidRPr="008C0ADB">
        <w:rPr>
          <w:rFonts w:cstheme="minorHAnsi"/>
          <w:color w:val="222222"/>
          <w:sz w:val="24"/>
          <w:szCs w:val="24"/>
          <w:shd w:val="clear" w:color="auto" w:fill="FFFFFF"/>
        </w:rPr>
        <w:t>Adalei</w:t>
      </w:r>
      <w:proofErr w:type="spellEnd"/>
      <w:r w:rsidR="006F413B">
        <w:rPr>
          <w:rFonts w:cstheme="minorHAnsi"/>
          <w:color w:val="222222"/>
          <w:sz w:val="24"/>
          <w:szCs w:val="24"/>
          <w:shd w:val="clear" w:color="auto" w:fill="FFFFFF"/>
        </w:rPr>
        <w:t>,</w:t>
      </w:r>
      <w:r w:rsidRPr="008C0ADB">
        <w:rPr>
          <w:rFonts w:cstheme="minorHAnsi"/>
          <w:color w:val="222222"/>
          <w:sz w:val="24"/>
          <w:szCs w:val="24"/>
          <w:shd w:val="clear" w:color="auto" w:fill="FFFFFF"/>
        </w:rPr>
        <w:t xml:space="preserve"> </w:t>
      </w:r>
      <w:r w:rsidR="006F413B">
        <w:rPr>
          <w:rFonts w:cstheme="minorHAnsi"/>
          <w:color w:val="222222"/>
          <w:sz w:val="24"/>
          <w:szCs w:val="24"/>
          <w:shd w:val="clear" w:color="auto" w:fill="FFFFFF"/>
        </w:rPr>
        <w:t>‘</w:t>
      </w:r>
      <w:r w:rsidRPr="008C0ADB">
        <w:rPr>
          <w:rFonts w:cstheme="minorHAnsi"/>
          <w:color w:val="222222"/>
          <w:sz w:val="24"/>
          <w:szCs w:val="24"/>
          <w:shd w:val="clear" w:color="auto" w:fill="FFFFFF"/>
        </w:rPr>
        <w:t>John Locke on Equality, Toleration, and the Atheist Exception</w:t>
      </w:r>
      <w:r w:rsidR="006F413B">
        <w:rPr>
          <w:rFonts w:cstheme="minorHAnsi"/>
          <w:color w:val="222222"/>
          <w:sz w:val="24"/>
          <w:szCs w:val="24"/>
          <w:shd w:val="clear" w:color="auto" w:fill="FFFFFF"/>
        </w:rPr>
        <w:t>’</w:t>
      </w:r>
      <w:r w:rsidRPr="008C0ADB">
        <w:rPr>
          <w:rFonts w:cstheme="minorHAnsi"/>
          <w:color w:val="222222"/>
          <w:sz w:val="24"/>
          <w:szCs w:val="24"/>
          <w:shd w:val="clear" w:color="auto" w:fill="FFFFFF"/>
        </w:rPr>
        <w:t> </w:t>
      </w:r>
      <w:r w:rsidRPr="008C0ADB">
        <w:rPr>
          <w:rStyle w:val="Emphasis"/>
          <w:rFonts w:cstheme="minorHAnsi"/>
          <w:color w:val="222222"/>
          <w:sz w:val="24"/>
          <w:szCs w:val="24"/>
        </w:rPr>
        <w:t>Inquiries Journal/Student Pulse</w:t>
      </w:r>
      <w:r w:rsidR="006F413B">
        <w:rPr>
          <w:rStyle w:val="Emphasis"/>
          <w:rFonts w:cstheme="minorHAnsi"/>
          <w:i w:val="0"/>
          <w:color w:val="222222"/>
          <w:sz w:val="24"/>
          <w:szCs w:val="24"/>
        </w:rPr>
        <w:t>,</w:t>
      </w:r>
      <w:r w:rsidRPr="008C0ADB">
        <w:rPr>
          <w:rFonts w:cstheme="minorHAnsi"/>
          <w:color w:val="222222"/>
          <w:sz w:val="24"/>
          <w:szCs w:val="24"/>
          <w:shd w:val="clear" w:color="auto" w:fill="FFFFFF"/>
        </w:rPr>
        <w:t> 1</w:t>
      </w:r>
      <w:r w:rsidR="006F413B">
        <w:rPr>
          <w:rFonts w:cstheme="minorHAnsi"/>
          <w:color w:val="222222"/>
          <w:sz w:val="24"/>
          <w:szCs w:val="24"/>
          <w:shd w:val="clear" w:color="auto" w:fill="FFFFFF"/>
        </w:rPr>
        <w:t>:</w:t>
      </w:r>
      <w:r w:rsidRPr="008C0ADB">
        <w:rPr>
          <w:rFonts w:cstheme="minorHAnsi"/>
          <w:color w:val="222222"/>
          <w:sz w:val="24"/>
          <w:szCs w:val="24"/>
          <w:shd w:val="clear" w:color="auto" w:fill="FFFFFF"/>
        </w:rPr>
        <w:t>12 (2009)</w:t>
      </w:r>
    </w:p>
    <w:p w14:paraId="247DDE7E" w14:textId="376E5D68" w:rsidR="006F413B" w:rsidRPr="006F413B" w:rsidRDefault="006F413B" w:rsidP="006F413B">
      <w:pPr>
        <w:spacing w:before="100" w:beforeAutospacing="1" w:after="100" w:afterAutospacing="1"/>
        <w:rPr>
          <w:rFonts w:cstheme="minorHAnsi"/>
          <w:sz w:val="24"/>
          <w:szCs w:val="24"/>
        </w:rPr>
      </w:pPr>
      <w:proofErr w:type="spellStart"/>
      <w:r w:rsidRPr="006F413B">
        <w:rPr>
          <w:rFonts w:cstheme="minorHAnsi"/>
          <w:sz w:val="24"/>
          <w:szCs w:val="24"/>
        </w:rPr>
        <w:t>Gaus</w:t>
      </w:r>
      <w:proofErr w:type="spellEnd"/>
      <w:r w:rsidRPr="006F413B">
        <w:rPr>
          <w:rFonts w:cstheme="minorHAnsi"/>
          <w:sz w:val="24"/>
          <w:szCs w:val="24"/>
        </w:rPr>
        <w:t>, G.F.</w:t>
      </w:r>
      <w:r>
        <w:rPr>
          <w:rFonts w:cstheme="minorHAnsi"/>
          <w:sz w:val="24"/>
          <w:szCs w:val="24"/>
        </w:rPr>
        <w:t>,</w:t>
      </w:r>
      <w:r w:rsidRPr="006F413B">
        <w:rPr>
          <w:rFonts w:cstheme="minorHAnsi"/>
          <w:sz w:val="24"/>
          <w:szCs w:val="24"/>
        </w:rPr>
        <w:t xml:space="preserve"> </w:t>
      </w:r>
      <w:r w:rsidRPr="006F413B">
        <w:rPr>
          <w:rFonts w:cstheme="minorHAnsi"/>
          <w:i/>
          <w:sz w:val="24"/>
          <w:szCs w:val="24"/>
        </w:rPr>
        <w:t>Political Concepts and Political Theories</w:t>
      </w:r>
      <w:r>
        <w:rPr>
          <w:rFonts w:cstheme="minorHAnsi"/>
          <w:i/>
          <w:sz w:val="24"/>
          <w:szCs w:val="24"/>
        </w:rPr>
        <w:t>,</w:t>
      </w:r>
      <w:r w:rsidRPr="006F413B">
        <w:rPr>
          <w:rFonts w:cstheme="minorHAnsi"/>
          <w:sz w:val="24"/>
          <w:szCs w:val="24"/>
        </w:rPr>
        <w:t xml:space="preserve"> (</w:t>
      </w:r>
      <w:r>
        <w:rPr>
          <w:rFonts w:cstheme="minorHAnsi"/>
          <w:sz w:val="24"/>
          <w:szCs w:val="24"/>
        </w:rPr>
        <w:t xml:space="preserve">Oxford: </w:t>
      </w:r>
      <w:r w:rsidRPr="006F413B">
        <w:rPr>
          <w:rFonts w:cstheme="minorHAnsi"/>
          <w:sz w:val="24"/>
          <w:szCs w:val="24"/>
        </w:rPr>
        <w:t>Westview Press</w:t>
      </w:r>
      <w:r>
        <w:rPr>
          <w:rFonts w:cstheme="minorHAnsi"/>
          <w:sz w:val="24"/>
          <w:szCs w:val="24"/>
        </w:rPr>
        <w:t>, 2002</w:t>
      </w:r>
      <w:r w:rsidRPr="006F413B">
        <w:rPr>
          <w:rFonts w:cstheme="minorHAnsi"/>
          <w:sz w:val="24"/>
          <w:szCs w:val="24"/>
        </w:rPr>
        <w:t>)</w:t>
      </w:r>
    </w:p>
    <w:p w14:paraId="36E6A9D2" w14:textId="0D35209D" w:rsidR="006F413B" w:rsidRPr="006F413B" w:rsidRDefault="005A04E1" w:rsidP="006F413B">
      <w:pPr>
        <w:pStyle w:val="Heading1"/>
        <w:spacing w:before="100" w:beforeAutospacing="1" w:after="100" w:afterAutospacing="1" w:line="312" w:lineRule="atLeast"/>
        <w:rPr>
          <w:rFonts w:asciiTheme="minorHAnsi" w:eastAsia="Times New Roman" w:hAnsiTheme="minorHAnsi" w:cstheme="minorHAnsi"/>
          <w:bCs/>
          <w:color w:val="000000"/>
          <w:kern w:val="36"/>
          <w:sz w:val="24"/>
          <w:szCs w:val="24"/>
          <w:lang w:eastAsia="en-GB"/>
        </w:rPr>
      </w:pPr>
      <w:r w:rsidRPr="008C0ADB">
        <w:rPr>
          <w:rFonts w:asciiTheme="minorHAnsi" w:eastAsia="Times New Roman" w:hAnsiTheme="minorHAnsi" w:cstheme="minorHAnsi"/>
          <w:bCs/>
          <w:color w:val="000000"/>
          <w:sz w:val="24"/>
          <w:szCs w:val="24"/>
          <w:lang w:eastAsia="en-GB"/>
        </w:rPr>
        <w:t>Gibbons, Peter</w:t>
      </w:r>
      <w:r w:rsidR="006F413B">
        <w:rPr>
          <w:rFonts w:asciiTheme="minorHAnsi" w:eastAsia="Times New Roman" w:hAnsiTheme="minorHAnsi" w:cstheme="minorHAnsi"/>
          <w:bCs/>
          <w:color w:val="000000"/>
          <w:sz w:val="24"/>
          <w:szCs w:val="24"/>
          <w:lang w:eastAsia="en-GB"/>
        </w:rPr>
        <w:t>,</w:t>
      </w:r>
      <w:r w:rsidRPr="008C0ADB">
        <w:rPr>
          <w:rFonts w:asciiTheme="minorHAnsi" w:eastAsia="Times New Roman" w:hAnsiTheme="minorHAnsi" w:cstheme="minorHAnsi"/>
          <w:bCs/>
          <w:color w:val="000000"/>
          <w:sz w:val="24"/>
          <w:szCs w:val="24"/>
          <w:lang w:eastAsia="en-GB"/>
        </w:rPr>
        <w:t xml:space="preserve"> </w:t>
      </w:r>
      <w:r w:rsidR="006F413B">
        <w:rPr>
          <w:rFonts w:asciiTheme="minorHAnsi" w:eastAsia="Times New Roman" w:hAnsiTheme="minorHAnsi" w:cstheme="minorHAnsi"/>
          <w:bCs/>
          <w:color w:val="000000"/>
          <w:sz w:val="24"/>
          <w:szCs w:val="24"/>
          <w:lang w:eastAsia="en-GB"/>
        </w:rPr>
        <w:t>‘</w:t>
      </w:r>
      <w:r w:rsidRPr="008C0ADB">
        <w:rPr>
          <w:rFonts w:asciiTheme="minorHAnsi" w:eastAsia="Times New Roman" w:hAnsiTheme="minorHAnsi" w:cstheme="minorHAnsi"/>
          <w:bCs/>
          <w:color w:val="000000"/>
          <w:kern w:val="36"/>
          <w:sz w:val="24"/>
          <w:szCs w:val="24"/>
          <w:lang w:eastAsia="en-GB"/>
        </w:rPr>
        <w:t>John Locke: An Education Progressive Ahead of His Time?</w:t>
      </w:r>
      <w:r w:rsidR="006F413B">
        <w:rPr>
          <w:rFonts w:asciiTheme="minorHAnsi" w:eastAsia="Times New Roman" w:hAnsiTheme="minorHAnsi" w:cstheme="minorHAnsi"/>
          <w:bCs/>
          <w:color w:val="000000"/>
          <w:kern w:val="36"/>
          <w:sz w:val="24"/>
          <w:szCs w:val="24"/>
          <w:lang w:eastAsia="en-GB"/>
        </w:rPr>
        <w:t xml:space="preserve">’, </w:t>
      </w:r>
      <w:r w:rsidRPr="006F413B">
        <w:rPr>
          <w:rFonts w:asciiTheme="minorHAnsi" w:eastAsia="Times New Roman" w:hAnsiTheme="minorHAnsi" w:cstheme="minorHAnsi"/>
          <w:bCs/>
          <w:i/>
          <w:color w:val="000000"/>
          <w:kern w:val="36"/>
          <w:sz w:val="24"/>
          <w:szCs w:val="24"/>
          <w:lang w:eastAsia="en-GB"/>
        </w:rPr>
        <w:t>Education Week</w:t>
      </w:r>
      <w:r w:rsidRPr="008C0ADB">
        <w:rPr>
          <w:rFonts w:asciiTheme="minorHAnsi" w:eastAsia="Times New Roman" w:hAnsiTheme="minorHAnsi" w:cstheme="minorHAnsi"/>
          <w:bCs/>
          <w:color w:val="000000"/>
          <w:kern w:val="36"/>
          <w:sz w:val="24"/>
          <w:szCs w:val="24"/>
          <w:lang w:eastAsia="en-GB"/>
        </w:rPr>
        <w:t xml:space="preserve">, </w:t>
      </w:r>
      <w:r w:rsidR="006F413B">
        <w:rPr>
          <w:rFonts w:asciiTheme="minorHAnsi" w:eastAsia="Times New Roman" w:hAnsiTheme="minorHAnsi" w:cstheme="minorHAnsi"/>
          <w:bCs/>
          <w:color w:val="000000"/>
          <w:kern w:val="36"/>
          <w:sz w:val="24"/>
          <w:szCs w:val="24"/>
          <w:lang w:eastAsia="en-GB"/>
        </w:rPr>
        <w:t>34:37</w:t>
      </w:r>
      <w:r w:rsidRPr="008C0ADB">
        <w:rPr>
          <w:rFonts w:asciiTheme="minorHAnsi" w:eastAsia="Times New Roman" w:hAnsiTheme="minorHAnsi" w:cstheme="minorHAnsi"/>
          <w:bCs/>
          <w:color w:val="000000"/>
          <w:kern w:val="36"/>
          <w:sz w:val="24"/>
          <w:szCs w:val="24"/>
          <w:lang w:eastAsia="en-GB"/>
        </w:rPr>
        <w:t xml:space="preserve"> </w:t>
      </w:r>
      <w:r w:rsidR="006F413B">
        <w:rPr>
          <w:rFonts w:asciiTheme="minorHAnsi" w:eastAsia="Times New Roman" w:hAnsiTheme="minorHAnsi" w:cstheme="minorHAnsi"/>
          <w:bCs/>
          <w:color w:val="000000"/>
          <w:kern w:val="36"/>
          <w:sz w:val="24"/>
          <w:szCs w:val="24"/>
          <w:lang w:eastAsia="en-GB"/>
        </w:rPr>
        <w:t>(</w:t>
      </w:r>
      <w:r w:rsidRPr="008C0ADB">
        <w:rPr>
          <w:rFonts w:asciiTheme="minorHAnsi" w:eastAsia="Times New Roman" w:hAnsiTheme="minorHAnsi" w:cstheme="minorHAnsi"/>
          <w:bCs/>
          <w:color w:val="000000"/>
          <w:kern w:val="36"/>
          <w:sz w:val="24"/>
          <w:szCs w:val="24"/>
          <w:lang w:eastAsia="en-GB"/>
        </w:rPr>
        <w:t>2015</w:t>
      </w:r>
      <w:r w:rsidR="006F413B">
        <w:rPr>
          <w:rFonts w:asciiTheme="minorHAnsi" w:eastAsia="Times New Roman" w:hAnsiTheme="minorHAnsi" w:cstheme="minorHAnsi"/>
          <w:bCs/>
          <w:color w:val="000000"/>
          <w:kern w:val="36"/>
          <w:sz w:val="24"/>
          <w:szCs w:val="24"/>
          <w:lang w:eastAsia="en-GB"/>
        </w:rPr>
        <w:t>), pp.23,28</w:t>
      </w:r>
    </w:p>
    <w:p w14:paraId="263457AA" w14:textId="48A1E860" w:rsidR="006F413B" w:rsidRPr="006F413B" w:rsidRDefault="006F413B" w:rsidP="006F413B">
      <w:pPr>
        <w:spacing w:before="100" w:beforeAutospacing="1" w:after="100" w:afterAutospacing="1"/>
        <w:rPr>
          <w:rFonts w:cstheme="minorHAnsi"/>
          <w:sz w:val="24"/>
          <w:szCs w:val="24"/>
        </w:rPr>
      </w:pPr>
      <w:proofErr w:type="spellStart"/>
      <w:r w:rsidRPr="006F413B">
        <w:rPr>
          <w:rFonts w:cstheme="minorHAnsi"/>
          <w:sz w:val="24"/>
          <w:szCs w:val="24"/>
        </w:rPr>
        <w:t>Kymlicka</w:t>
      </w:r>
      <w:proofErr w:type="spellEnd"/>
      <w:r w:rsidRPr="006F413B">
        <w:rPr>
          <w:rFonts w:cstheme="minorHAnsi"/>
          <w:sz w:val="24"/>
          <w:szCs w:val="24"/>
        </w:rPr>
        <w:t xml:space="preserve"> W</w:t>
      </w:r>
      <w:r>
        <w:rPr>
          <w:rFonts w:cstheme="minorHAnsi"/>
          <w:sz w:val="24"/>
          <w:szCs w:val="24"/>
        </w:rPr>
        <w:t>.</w:t>
      </w:r>
      <w:r w:rsidRPr="006F413B">
        <w:rPr>
          <w:rFonts w:cstheme="minorHAnsi"/>
          <w:sz w:val="24"/>
          <w:szCs w:val="24"/>
        </w:rPr>
        <w:t xml:space="preserve">, </w:t>
      </w:r>
      <w:r w:rsidRPr="006F413B">
        <w:rPr>
          <w:rFonts w:cstheme="minorHAnsi"/>
          <w:i/>
          <w:sz w:val="24"/>
          <w:szCs w:val="24"/>
        </w:rPr>
        <w:t>Contemporary Political Philosophy: An Introduction</w:t>
      </w:r>
      <w:r>
        <w:rPr>
          <w:rFonts w:cstheme="minorHAnsi"/>
          <w:sz w:val="24"/>
          <w:szCs w:val="24"/>
        </w:rPr>
        <w:t>,</w:t>
      </w:r>
      <w:r w:rsidRPr="006F413B">
        <w:rPr>
          <w:rFonts w:cstheme="minorHAnsi"/>
          <w:sz w:val="24"/>
          <w:szCs w:val="24"/>
        </w:rPr>
        <w:t xml:space="preserve"> (</w:t>
      </w:r>
      <w:r>
        <w:rPr>
          <w:rFonts w:cstheme="minorHAnsi"/>
          <w:sz w:val="24"/>
          <w:szCs w:val="24"/>
        </w:rPr>
        <w:t xml:space="preserve">Oxford: </w:t>
      </w:r>
      <w:r w:rsidRPr="006F413B">
        <w:rPr>
          <w:rFonts w:cstheme="minorHAnsi"/>
          <w:sz w:val="24"/>
          <w:szCs w:val="24"/>
        </w:rPr>
        <w:t>Oxford University Press</w:t>
      </w:r>
      <w:r>
        <w:rPr>
          <w:rFonts w:cstheme="minorHAnsi"/>
          <w:sz w:val="24"/>
          <w:szCs w:val="24"/>
        </w:rPr>
        <w:t>, 2002</w:t>
      </w:r>
      <w:r w:rsidRPr="006F413B">
        <w:rPr>
          <w:rFonts w:cstheme="minorHAnsi"/>
          <w:sz w:val="24"/>
          <w:szCs w:val="24"/>
        </w:rPr>
        <w:t>)</w:t>
      </w:r>
    </w:p>
    <w:p w14:paraId="613DF5C6" w14:textId="2425EBA2" w:rsidR="00D7667E" w:rsidRPr="008C0ADB" w:rsidRDefault="006F413B" w:rsidP="006F413B">
      <w:pPr>
        <w:spacing w:before="100" w:beforeAutospacing="1" w:after="100" w:afterAutospacing="1" w:line="240" w:lineRule="auto"/>
        <w:textAlignment w:val="baseline"/>
        <w:outlineLvl w:val="0"/>
        <w:rPr>
          <w:rFonts w:eastAsia="Times New Roman" w:cstheme="minorHAnsi"/>
          <w:sz w:val="24"/>
          <w:szCs w:val="24"/>
          <w:lang w:eastAsia="en-GB"/>
        </w:rPr>
      </w:pPr>
      <w:proofErr w:type="spellStart"/>
      <w:r>
        <w:rPr>
          <w:rFonts w:cstheme="minorHAnsi"/>
          <w:sz w:val="24"/>
          <w:szCs w:val="24"/>
        </w:rPr>
        <w:t>Loconte</w:t>
      </w:r>
      <w:proofErr w:type="spellEnd"/>
      <w:r>
        <w:rPr>
          <w:rFonts w:cstheme="minorHAnsi"/>
          <w:sz w:val="24"/>
          <w:szCs w:val="24"/>
        </w:rPr>
        <w:t>, Joseph, ‘</w:t>
      </w:r>
      <w:r w:rsidR="00D7667E" w:rsidRPr="008C0ADB">
        <w:rPr>
          <w:rFonts w:eastAsia="Times New Roman" w:cstheme="minorHAnsi"/>
          <w:bCs/>
          <w:color w:val="2D2D2D"/>
          <w:kern w:val="36"/>
          <w:sz w:val="24"/>
          <w:szCs w:val="24"/>
          <w:lang w:eastAsia="en-GB"/>
        </w:rPr>
        <w:t>National Review - Brexit and British Exceptionalism</w:t>
      </w:r>
      <w:r>
        <w:rPr>
          <w:rFonts w:eastAsia="Times New Roman" w:cstheme="minorHAnsi"/>
          <w:bCs/>
          <w:color w:val="2D2D2D"/>
          <w:kern w:val="36"/>
          <w:sz w:val="24"/>
          <w:szCs w:val="24"/>
          <w:lang w:eastAsia="en-GB"/>
        </w:rPr>
        <w:t xml:space="preserve">’, </w:t>
      </w:r>
      <w:r>
        <w:rPr>
          <w:rFonts w:eastAsia="Times New Roman" w:cstheme="minorHAnsi"/>
          <w:bCs/>
          <w:i/>
          <w:color w:val="2D2D2D"/>
          <w:kern w:val="36"/>
          <w:sz w:val="24"/>
          <w:szCs w:val="24"/>
          <w:lang w:eastAsia="en-GB"/>
        </w:rPr>
        <w:t xml:space="preserve">National </w:t>
      </w:r>
      <w:r w:rsidRPr="006F413B">
        <w:rPr>
          <w:rFonts w:eastAsia="Times New Roman" w:cstheme="minorHAnsi"/>
          <w:bCs/>
          <w:color w:val="2D2D2D"/>
          <w:kern w:val="36"/>
          <w:sz w:val="24"/>
          <w:szCs w:val="24"/>
          <w:lang w:eastAsia="en-GB"/>
        </w:rPr>
        <w:t>Review</w:t>
      </w:r>
      <w:r>
        <w:rPr>
          <w:rFonts w:eastAsia="Times New Roman" w:cstheme="minorHAnsi"/>
          <w:bCs/>
          <w:color w:val="2D2D2D"/>
          <w:kern w:val="36"/>
          <w:sz w:val="24"/>
          <w:szCs w:val="24"/>
          <w:lang w:eastAsia="en-GB"/>
        </w:rPr>
        <w:t xml:space="preserve">, </w:t>
      </w:r>
      <w:r w:rsidR="00D7667E" w:rsidRPr="006F413B">
        <w:rPr>
          <w:rFonts w:eastAsia="Times New Roman" w:cstheme="minorHAnsi"/>
          <w:sz w:val="24"/>
          <w:szCs w:val="24"/>
          <w:lang w:eastAsia="en-GB"/>
        </w:rPr>
        <w:t>June</w:t>
      </w:r>
      <w:r w:rsidR="00D7667E" w:rsidRPr="008C0ADB">
        <w:rPr>
          <w:rFonts w:eastAsia="Times New Roman" w:cstheme="minorHAnsi"/>
          <w:sz w:val="24"/>
          <w:szCs w:val="24"/>
          <w:lang w:eastAsia="en-GB"/>
        </w:rPr>
        <w:t xml:space="preserve"> 20 </w:t>
      </w:r>
      <w:r>
        <w:rPr>
          <w:rFonts w:eastAsia="Times New Roman" w:cstheme="minorHAnsi"/>
          <w:sz w:val="24"/>
          <w:szCs w:val="24"/>
          <w:lang w:eastAsia="en-GB"/>
        </w:rPr>
        <w:t>(</w:t>
      </w:r>
      <w:r w:rsidR="00D7667E" w:rsidRPr="008C0ADB">
        <w:rPr>
          <w:rFonts w:eastAsia="Times New Roman" w:cstheme="minorHAnsi"/>
          <w:sz w:val="24"/>
          <w:szCs w:val="24"/>
          <w:lang w:eastAsia="en-GB"/>
        </w:rPr>
        <w:t>2016</w:t>
      </w:r>
      <w:r>
        <w:rPr>
          <w:rFonts w:eastAsia="Times New Roman" w:cstheme="minorHAnsi"/>
          <w:sz w:val="24"/>
          <w:szCs w:val="24"/>
          <w:lang w:eastAsia="en-GB"/>
        </w:rPr>
        <w:t>)</w:t>
      </w:r>
    </w:p>
    <w:p w14:paraId="1EE02E64" w14:textId="506C578D" w:rsidR="006F413B" w:rsidRPr="008C0ADB" w:rsidRDefault="006F413B" w:rsidP="006F413B">
      <w:pPr>
        <w:shd w:val="clear" w:color="auto" w:fill="FFFFFF"/>
        <w:spacing w:before="100" w:beforeAutospacing="1" w:after="100" w:afterAutospacing="1" w:line="240" w:lineRule="auto"/>
        <w:outlineLvl w:val="0"/>
        <w:rPr>
          <w:rFonts w:eastAsia="Times New Roman" w:cstheme="minorHAnsi"/>
          <w:color w:val="32322F"/>
          <w:sz w:val="24"/>
          <w:szCs w:val="24"/>
          <w:lang w:eastAsia="en-GB"/>
        </w:rPr>
      </w:pPr>
      <w:r>
        <w:rPr>
          <w:rFonts w:eastAsia="Times New Roman" w:cstheme="minorHAnsi"/>
          <w:bCs/>
          <w:color w:val="32322F"/>
          <w:kern w:val="36"/>
          <w:sz w:val="24"/>
          <w:szCs w:val="24"/>
          <w:lang w:eastAsia="en-GB"/>
        </w:rPr>
        <w:t xml:space="preserve">Perry, John, </w:t>
      </w:r>
      <w:r w:rsidR="00582CBD" w:rsidRPr="006F413B">
        <w:rPr>
          <w:rFonts w:eastAsia="Times New Roman" w:cstheme="minorHAnsi"/>
          <w:bCs/>
          <w:i/>
          <w:color w:val="32322F"/>
          <w:kern w:val="36"/>
          <w:sz w:val="24"/>
          <w:szCs w:val="24"/>
          <w:lang w:eastAsia="en-GB"/>
        </w:rPr>
        <w:t xml:space="preserve">The </w:t>
      </w:r>
      <w:proofErr w:type="spellStart"/>
      <w:r w:rsidR="00582CBD" w:rsidRPr="006F413B">
        <w:rPr>
          <w:rFonts w:eastAsia="Times New Roman" w:cstheme="minorHAnsi"/>
          <w:bCs/>
          <w:i/>
          <w:color w:val="32322F"/>
          <w:kern w:val="36"/>
          <w:sz w:val="24"/>
          <w:szCs w:val="24"/>
          <w:lang w:eastAsia="en-GB"/>
        </w:rPr>
        <w:t>pretenses</w:t>
      </w:r>
      <w:proofErr w:type="spellEnd"/>
      <w:r w:rsidR="00582CBD" w:rsidRPr="006F413B">
        <w:rPr>
          <w:rFonts w:eastAsia="Times New Roman" w:cstheme="minorHAnsi"/>
          <w:bCs/>
          <w:i/>
          <w:color w:val="32322F"/>
          <w:kern w:val="36"/>
          <w:sz w:val="24"/>
          <w:szCs w:val="24"/>
          <w:lang w:eastAsia="en-GB"/>
        </w:rPr>
        <w:t xml:space="preserve"> of loyalty Locke, liberal theory, and American political theology</w:t>
      </w:r>
      <w:r>
        <w:rPr>
          <w:rFonts w:eastAsia="Times New Roman" w:cstheme="minorHAnsi"/>
          <w:bCs/>
          <w:color w:val="32322F"/>
          <w:kern w:val="36"/>
          <w:sz w:val="24"/>
          <w:szCs w:val="24"/>
          <w:lang w:eastAsia="en-GB"/>
        </w:rPr>
        <w:t xml:space="preserve">, </w:t>
      </w:r>
      <w:r>
        <w:rPr>
          <w:rFonts w:eastAsia="Times New Roman" w:cstheme="minorHAnsi"/>
          <w:color w:val="32322F"/>
          <w:sz w:val="24"/>
          <w:szCs w:val="24"/>
          <w:lang w:eastAsia="en-GB"/>
        </w:rPr>
        <w:t>(</w:t>
      </w:r>
      <w:r w:rsidR="00582CBD" w:rsidRPr="008C0ADB">
        <w:rPr>
          <w:rFonts w:eastAsia="Times New Roman" w:cstheme="minorHAnsi"/>
          <w:color w:val="32322F"/>
          <w:sz w:val="24"/>
          <w:szCs w:val="24"/>
          <w:lang w:eastAsia="en-GB"/>
        </w:rPr>
        <w:t>Oxford: Oxford University Press</w:t>
      </w:r>
      <w:r>
        <w:rPr>
          <w:rFonts w:eastAsia="Times New Roman" w:cstheme="minorHAnsi"/>
          <w:color w:val="32322F"/>
          <w:sz w:val="24"/>
          <w:szCs w:val="24"/>
          <w:lang w:eastAsia="en-GB"/>
        </w:rPr>
        <w:t>, 1976)</w:t>
      </w:r>
    </w:p>
    <w:p w14:paraId="3FF095BD" w14:textId="5DCD5F18" w:rsidR="006F413B" w:rsidRPr="006F413B" w:rsidRDefault="006F413B" w:rsidP="006F413B">
      <w:pPr>
        <w:spacing w:before="100" w:beforeAutospacing="1" w:after="100" w:afterAutospacing="1"/>
        <w:rPr>
          <w:rFonts w:cstheme="minorHAnsi"/>
          <w:sz w:val="24"/>
          <w:szCs w:val="24"/>
        </w:rPr>
      </w:pPr>
      <w:r w:rsidRPr="006F413B">
        <w:rPr>
          <w:rFonts w:cstheme="minorHAnsi"/>
          <w:sz w:val="24"/>
          <w:szCs w:val="24"/>
        </w:rPr>
        <w:t>Simon, R.L.</w:t>
      </w:r>
      <w:r>
        <w:rPr>
          <w:rFonts w:cstheme="minorHAnsi"/>
          <w:sz w:val="24"/>
          <w:szCs w:val="24"/>
        </w:rPr>
        <w:t>,</w:t>
      </w:r>
      <w:r w:rsidRPr="006F413B">
        <w:rPr>
          <w:rFonts w:cstheme="minorHAnsi"/>
          <w:sz w:val="24"/>
          <w:szCs w:val="24"/>
        </w:rPr>
        <w:t xml:space="preserve"> </w:t>
      </w:r>
      <w:r w:rsidRPr="006F413B">
        <w:rPr>
          <w:rFonts w:cstheme="minorHAnsi"/>
          <w:i/>
          <w:sz w:val="24"/>
          <w:szCs w:val="24"/>
        </w:rPr>
        <w:t>Social &amp; Political Philosophy</w:t>
      </w:r>
      <w:r w:rsidRPr="006F413B">
        <w:rPr>
          <w:rFonts w:cstheme="minorHAnsi"/>
          <w:sz w:val="24"/>
          <w:szCs w:val="24"/>
        </w:rPr>
        <w:t>, (</w:t>
      </w:r>
      <w:r>
        <w:rPr>
          <w:rFonts w:cstheme="minorHAnsi"/>
          <w:sz w:val="24"/>
          <w:szCs w:val="24"/>
        </w:rPr>
        <w:t xml:space="preserve">Oxford: </w:t>
      </w:r>
      <w:r w:rsidRPr="006F413B">
        <w:rPr>
          <w:rFonts w:cstheme="minorHAnsi"/>
          <w:sz w:val="24"/>
          <w:szCs w:val="24"/>
        </w:rPr>
        <w:t>B</w:t>
      </w:r>
      <w:r>
        <w:rPr>
          <w:rFonts w:cstheme="minorHAnsi"/>
          <w:sz w:val="24"/>
          <w:szCs w:val="24"/>
        </w:rPr>
        <w:t>la</w:t>
      </w:r>
      <w:r w:rsidRPr="006F413B">
        <w:rPr>
          <w:rFonts w:cstheme="minorHAnsi"/>
          <w:sz w:val="24"/>
          <w:szCs w:val="24"/>
        </w:rPr>
        <w:t>ckwell</w:t>
      </w:r>
      <w:r>
        <w:rPr>
          <w:rFonts w:cstheme="minorHAnsi"/>
          <w:sz w:val="24"/>
          <w:szCs w:val="24"/>
        </w:rPr>
        <w:t>, 2002</w:t>
      </w:r>
      <w:r w:rsidRPr="006F413B">
        <w:rPr>
          <w:rFonts w:cstheme="minorHAnsi"/>
          <w:sz w:val="24"/>
          <w:szCs w:val="24"/>
        </w:rPr>
        <w:t>)</w:t>
      </w:r>
    </w:p>
    <w:p w14:paraId="06B29B37" w14:textId="2AC6133B" w:rsidR="006F413B" w:rsidRPr="008C0ADB" w:rsidRDefault="006F413B" w:rsidP="006F413B">
      <w:pPr>
        <w:shd w:val="clear" w:color="auto" w:fill="FFFFFF"/>
        <w:spacing w:before="100" w:beforeAutospacing="1" w:after="100" w:afterAutospacing="1" w:line="240" w:lineRule="auto"/>
        <w:rPr>
          <w:rFonts w:eastAsia="Times New Roman" w:cstheme="minorHAnsi"/>
          <w:sz w:val="24"/>
          <w:szCs w:val="24"/>
          <w:lang w:eastAsia="en-GB"/>
        </w:rPr>
      </w:pPr>
      <w:proofErr w:type="spellStart"/>
      <w:r w:rsidRPr="008C0ADB">
        <w:rPr>
          <w:rFonts w:cstheme="minorHAnsi"/>
          <w:sz w:val="24"/>
          <w:szCs w:val="24"/>
        </w:rPr>
        <w:t>Tneh</w:t>
      </w:r>
      <w:proofErr w:type="spellEnd"/>
      <w:r w:rsidRPr="008C0ADB">
        <w:rPr>
          <w:rFonts w:cstheme="minorHAnsi"/>
          <w:sz w:val="24"/>
          <w:szCs w:val="24"/>
        </w:rPr>
        <w:t xml:space="preserve"> Cheng </w:t>
      </w:r>
      <w:proofErr w:type="spellStart"/>
      <w:r w:rsidRPr="008C0ADB">
        <w:rPr>
          <w:rFonts w:cstheme="minorHAnsi"/>
          <w:sz w:val="24"/>
          <w:szCs w:val="24"/>
        </w:rPr>
        <w:t>Eng</w:t>
      </w:r>
      <w:proofErr w:type="spellEnd"/>
      <w:r w:rsidRPr="008C0ADB">
        <w:rPr>
          <w:rFonts w:cstheme="minorHAnsi"/>
          <w:sz w:val="24"/>
          <w:szCs w:val="24"/>
        </w:rPr>
        <w:t>, David</w:t>
      </w:r>
      <w:r>
        <w:rPr>
          <w:rFonts w:cstheme="minorHAnsi"/>
          <w:sz w:val="24"/>
          <w:szCs w:val="24"/>
        </w:rPr>
        <w:t>,</w:t>
      </w:r>
      <w:r w:rsidRPr="008C0ADB">
        <w:rPr>
          <w:rFonts w:eastAsia="Times New Roman" w:cstheme="minorHAnsi"/>
          <w:sz w:val="24"/>
          <w:szCs w:val="24"/>
          <w:lang w:eastAsia="en-GB"/>
        </w:rPr>
        <w:t xml:space="preserve"> </w:t>
      </w:r>
      <w:r>
        <w:rPr>
          <w:rFonts w:eastAsia="Times New Roman" w:cstheme="minorHAnsi"/>
          <w:sz w:val="24"/>
          <w:szCs w:val="24"/>
          <w:lang w:eastAsia="en-GB"/>
        </w:rPr>
        <w:t>‘</w:t>
      </w:r>
      <w:r w:rsidRPr="008C0ADB">
        <w:rPr>
          <w:rFonts w:eastAsia="Times New Roman" w:cstheme="minorHAnsi"/>
          <w:sz w:val="24"/>
          <w:szCs w:val="24"/>
          <w:lang w:eastAsia="en-GB"/>
        </w:rPr>
        <w:t>Hobbes and Locke Revisited: On Understanding, Nature and the Sovereign in the 21</w:t>
      </w:r>
      <w:r w:rsidRPr="008C0ADB">
        <w:rPr>
          <w:rFonts w:eastAsia="Times New Roman" w:cstheme="minorHAnsi"/>
          <w:sz w:val="24"/>
          <w:szCs w:val="24"/>
          <w:vertAlign w:val="superscript"/>
          <w:lang w:eastAsia="en-GB"/>
        </w:rPr>
        <w:t>st</w:t>
      </w:r>
      <w:r w:rsidRPr="008C0ADB">
        <w:rPr>
          <w:rFonts w:eastAsia="Times New Roman" w:cstheme="minorHAnsi"/>
          <w:sz w:val="24"/>
          <w:szCs w:val="24"/>
          <w:lang w:eastAsia="en-GB"/>
        </w:rPr>
        <w:t xml:space="preserve"> Century</w:t>
      </w:r>
      <w:r>
        <w:rPr>
          <w:rFonts w:eastAsia="Times New Roman" w:cstheme="minorHAnsi"/>
          <w:sz w:val="24"/>
          <w:szCs w:val="24"/>
          <w:lang w:eastAsia="en-GB"/>
        </w:rPr>
        <w:t>’</w:t>
      </w:r>
      <w:r w:rsidRPr="008C0ADB">
        <w:rPr>
          <w:rFonts w:eastAsia="Times New Roman" w:cstheme="minorHAnsi"/>
          <w:sz w:val="24"/>
          <w:szCs w:val="24"/>
          <w:lang w:eastAsia="en-GB"/>
        </w:rPr>
        <w:t xml:space="preserve">, </w:t>
      </w:r>
      <w:hyperlink r:id="rId9" w:history="1">
        <w:proofErr w:type="spellStart"/>
        <w:r w:rsidRPr="006F413B">
          <w:rPr>
            <w:rFonts w:eastAsia="Times New Roman" w:cstheme="minorHAnsi"/>
            <w:i/>
            <w:sz w:val="24"/>
            <w:szCs w:val="24"/>
            <w:lang w:eastAsia="en-GB"/>
          </w:rPr>
          <w:t>Agathos</w:t>
        </w:r>
        <w:proofErr w:type="spellEnd"/>
        <w:r w:rsidRPr="006F413B">
          <w:rPr>
            <w:rFonts w:eastAsia="Times New Roman" w:cstheme="minorHAnsi"/>
            <w:i/>
            <w:sz w:val="24"/>
            <w:szCs w:val="24"/>
            <w:lang w:eastAsia="en-GB"/>
          </w:rPr>
          <w:t>: An International Review of the Humanities and Social Sciences</w:t>
        </w:r>
      </w:hyperlink>
      <w:r>
        <w:rPr>
          <w:rFonts w:eastAsia="Times New Roman" w:cstheme="minorHAnsi"/>
          <w:sz w:val="24"/>
          <w:szCs w:val="24"/>
          <w:lang w:eastAsia="en-GB"/>
        </w:rPr>
        <w:t>, VI:1</w:t>
      </w:r>
      <w:r w:rsidRPr="008C0ADB">
        <w:rPr>
          <w:rFonts w:eastAsia="Times New Roman" w:cstheme="minorHAnsi"/>
          <w:sz w:val="24"/>
          <w:szCs w:val="24"/>
          <w:lang w:eastAsia="en-GB"/>
        </w:rPr>
        <w:t xml:space="preserve"> </w:t>
      </w:r>
      <w:r>
        <w:rPr>
          <w:rFonts w:eastAsia="Times New Roman" w:cstheme="minorHAnsi"/>
          <w:sz w:val="24"/>
          <w:szCs w:val="24"/>
          <w:lang w:eastAsia="en-GB"/>
        </w:rPr>
        <w:t>(</w:t>
      </w:r>
      <w:r w:rsidRPr="008C0ADB">
        <w:rPr>
          <w:rFonts w:eastAsia="Times New Roman" w:cstheme="minorHAnsi"/>
          <w:sz w:val="24"/>
          <w:szCs w:val="24"/>
          <w:lang w:eastAsia="en-GB"/>
        </w:rPr>
        <w:t>2015</w:t>
      </w:r>
      <w:r>
        <w:rPr>
          <w:rFonts w:eastAsia="Times New Roman" w:cstheme="minorHAnsi"/>
          <w:sz w:val="24"/>
          <w:szCs w:val="24"/>
          <w:lang w:eastAsia="en-GB"/>
        </w:rPr>
        <w:t>), pp.</w:t>
      </w:r>
      <w:r w:rsidRPr="008C0ADB">
        <w:rPr>
          <w:rFonts w:eastAsia="Times New Roman" w:cstheme="minorHAnsi"/>
          <w:sz w:val="24"/>
          <w:szCs w:val="24"/>
          <w:lang w:eastAsia="en-GB"/>
        </w:rPr>
        <w:t>98-107</w:t>
      </w:r>
    </w:p>
    <w:p w14:paraId="221A11B1" w14:textId="0BDC8D69" w:rsidR="006F413B" w:rsidRPr="008C0ADB" w:rsidRDefault="006F413B" w:rsidP="006F413B">
      <w:pPr>
        <w:spacing w:before="100" w:beforeAutospacing="1" w:after="100" w:afterAutospacing="1"/>
        <w:rPr>
          <w:rFonts w:cstheme="minorHAnsi"/>
          <w:color w:val="1A1A1A"/>
          <w:sz w:val="24"/>
          <w:szCs w:val="24"/>
        </w:rPr>
      </w:pPr>
      <w:proofErr w:type="spellStart"/>
      <w:r w:rsidRPr="008C0ADB">
        <w:rPr>
          <w:rFonts w:cstheme="minorHAnsi"/>
          <w:color w:val="1A1A1A"/>
          <w:sz w:val="24"/>
          <w:szCs w:val="24"/>
        </w:rPr>
        <w:t>Tuckness</w:t>
      </w:r>
      <w:proofErr w:type="spellEnd"/>
      <w:r w:rsidRPr="008C0ADB">
        <w:rPr>
          <w:rFonts w:cstheme="minorHAnsi"/>
          <w:color w:val="1A1A1A"/>
          <w:sz w:val="24"/>
          <w:szCs w:val="24"/>
        </w:rPr>
        <w:t xml:space="preserve">, Alex, </w:t>
      </w:r>
      <w:r>
        <w:rPr>
          <w:rFonts w:cstheme="minorHAnsi"/>
          <w:color w:val="1A1A1A"/>
          <w:sz w:val="24"/>
          <w:szCs w:val="24"/>
        </w:rPr>
        <w:t>‘</w:t>
      </w:r>
      <w:r w:rsidRPr="008C0ADB">
        <w:rPr>
          <w:rFonts w:cstheme="minorHAnsi"/>
          <w:color w:val="1A1A1A"/>
          <w:sz w:val="24"/>
          <w:szCs w:val="24"/>
        </w:rPr>
        <w:t>Locke's Political Philosophy</w:t>
      </w:r>
      <w:r>
        <w:rPr>
          <w:rFonts w:cstheme="minorHAnsi"/>
          <w:color w:val="1A1A1A"/>
          <w:sz w:val="24"/>
          <w:szCs w:val="24"/>
        </w:rPr>
        <w:t>’</w:t>
      </w:r>
      <w:r w:rsidRPr="008C0ADB">
        <w:rPr>
          <w:rFonts w:cstheme="minorHAnsi"/>
          <w:color w:val="1A1A1A"/>
          <w:sz w:val="24"/>
          <w:szCs w:val="24"/>
        </w:rPr>
        <w:t>, </w:t>
      </w:r>
      <w:r w:rsidRPr="008C0ADB">
        <w:rPr>
          <w:rStyle w:val="Emphasis"/>
          <w:rFonts w:cstheme="minorHAnsi"/>
          <w:color w:val="1A1A1A"/>
          <w:sz w:val="24"/>
          <w:szCs w:val="24"/>
        </w:rPr>
        <w:t xml:space="preserve">The Stanford </w:t>
      </w:r>
      <w:proofErr w:type="spellStart"/>
      <w:r w:rsidRPr="008C0ADB">
        <w:rPr>
          <w:rStyle w:val="Emphasis"/>
          <w:rFonts w:cstheme="minorHAnsi"/>
          <w:color w:val="1A1A1A"/>
          <w:sz w:val="24"/>
          <w:szCs w:val="24"/>
        </w:rPr>
        <w:t>Encyclopedia</w:t>
      </w:r>
      <w:proofErr w:type="spellEnd"/>
      <w:r w:rsidRPr="008C0ADB">
        <w:rPr>
          <w:rStyle w:val="Emphasis"/>
          <w:rFonts w:cstheme="minorHAnsi"/>
          <w:color w:val="1A1A1A"/>
          <w:sz w:val="24"/>
          <w:szCs w:val="24"/>
        </w:rPr>
        <w:t xml:space="preserve"> of Philosophy</w:t>
      </w:r>
      <w:r w:rsidRPr="008C0ADB">
        <w:rPr>
          <w:rFonts w:cstheme="minorHAnsi"/>
          <w:color w:val="1A1A1A"/>
          <w:sz w:val="24"/>
          <w:szCs w:val="24"/>
        </w:rPr>
        <w:t xml:space="preserve"> (Summer 2018 Edition), Edward N. </w:t>
      </w:r>
      <w:proofErr w:type="spellStart"/>
      <w:r w:rsidRPr="008C0ADB">
        <w:rPr>
          <w:rFonts w:cstheme="minorHAnsi"/>
          <w:color w:val="1A1A1A"/>
          <w:sz w:val="24"/>
          <w:szCs w:val="24"/>
        </w:rPr>
        <w:t>Zalta</w:t>
      </w:r>
      <w:proofErr w:type="spellEnd"/>
      <w:r w:rsidRPr="008C0ADB">
        <w:rPr>
          <w:rFonts w:cstheme="minorHAnsi"/>
          <w:color w:val="1A1A1A"/>
          <w:sz w:val="24"/>
          <w:szCs w:val="24"/>
        </w:rPr>
        <w:t> (ed.), forthcoming URL = &lt;https://plato.stanford.edu/archives/sum2018/entries/locke-political/&gt;</w:t>
      </w:r>
    </w:p>
    <w:p w14:paraId="105F4F7D" w14:textId="77777777" w:rsidR="006F413B" w:rsidRDefault="006F413B" w:rsidP="006F413B">
      <w:pPr>
        <w:shd w:val="clear" w:color="auto" w:fill="FFFFFF"/>
        <w:spacing w:before="100" w:beforeAutospacing="1" w:after="100" w:afterAutospacing="1" w:line="240" w:lineRule="auto"/>
        <w:rPr>
          <w:rFonts w:cstheme="minorHAnsi"/>
          <w:sz w:val="24"/>
          <w:szCs w:val="24"/>
        </w:rPr>
      </w:pPr>
    </w:p>
    <w:p w14:paraId="377E0374" w14:textId="77777777" w:rsidR="004B70AD" w:rsidRPr="008C0ADB" w:rsidRDefault="004B70AD" w:rsidP="006F413B">
      <w:pPr>
        <w:shd w:val="clear" w:color="auto" w:fill="FFFFFF"/>
        <w:spacing w:before="100" w:beforeAutospacing="1" w:after="100" w:afterAutospacing="1" w:line="240" w:lineRule="auto"/>
        <w:outlineLvl w:val="2"/>
        <w:rPr>
          <w:rFonts w:eastAsia="Times New Roman" w:cstheme="minorHAnsi"/>
          <w:sz w:val="24"/>
          <w:szCs w:val="24"/>
          <w:lang w:eastAsia="en-GB"/>
        </w:rPr>
      </w:pPr>
    </w:p>
    <w:sectPr w:rsidR="004B70AD" w:rsidRPr="008C0A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E69EC8" w14:textId="77777777" w:rsidR="007D0BE1" w:rsidRDefault="007D0BE1" w:rsidP="00A504AA">
      <w:pPr>
        <w:spacing w:after="0" w:line="240" w:lineRule="auto"/>
      </w:pPr>
      <w:r>
        <w:separator/>
      </w:r>
    </w:p>
  </w:endnote>
  <w:endnote w:type="continuationSeparator" w:id="0">
    <w:p w14:paraId="71FFC3E9" w14:textId="77777777" w:rsidR="007D0BE1" w:rsidRDefault="007D0BE1" w:rsidP="00A50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65A569" w14:textId="77777777" w:rsidR="007D0BE1" w:rsidRDefault="007D0BE1" w:rsidP="00A504AA">
      <w:pPr>
        <w:spacing w:after="0" w:line="240" w:lineRule="auto"/>
      </w:pPr>
      <w:r>
        <w:separator/>
      </w:r>
    </w:p>
  </w:footnote>
  <w:footnote w:type="continuationSeparator" w:id="0">
    <w:p w14:paraId="1FAA85A9" w14:textId="77777777" w:rsidR="007D0BE1" w:rsidRDefault="007D0BE1" w:rsidP="00A504AA">
      <w:pPr>
        <w:spacing w:after="0" w:line="240" w:lineRule="auto"/>
      </w:pPr>
      <w:r>
        <w:continuationSeparator/>
      </w:r>
    </w:p>
  </w:footnote>
  <w:footnote w:id="1">
    <w:p w14:paraId="33C13420" w14:textId="507CCE09" w:rsidR="00FD327B" w:rsidRPr="00130933" w:rsidRDefault="00FD327B">
      <w:pPr>
        <w:pStyle w:val="FootnoteText"/>
      </w:pPr>
      <w:r>
        <w:rPr>
          <w:rStyle w:val="FootnoteReference"/>
        </w:rPr>
        <w:footnoteRef/>
      </w:r>
      <w:r>
        <w:t xml:space="preserve"> </w:t>
      </w:r>
      <w:bookmarkStart w:id="0" w:name="_Hlk513477936"/>
      <w:r>
        <w:t xml:space="preserve">John Locke, </w:t>
      </w:r>
      <w:r>
        <w:rPr>
          <w:i/>
        </w:rPr>
        <w:t>Second Treatises of Government</w:t>
      </w:r>
      <w:r>
        <w:t>, (Cambridge: Hackett Publishing Company, (1980), §13</w:t>
      </w:r>
      <w:r w:rsidR="00516CBF">
        <w:t>.</w:t>
      </w:r>
    </w:p>
    <w:bookmarkEnd w:id="0"/>
  </w:footnote>
  <w:footnote w:id="2">
    <w:p w14:paraId="1EF6B706" w14:textId="1737BDE6" w:rsidR="00FD327B" w:rsidRDefault="00FD327B">
      <w:pPr>
        <w:pStyle w:val="FootnoteText"/>
      </w:pPr>
      <w:r>
        <w:rPr>
          <w:rStyle w:val="FootnoteReference"/>
        </w:rPr>
        <w:footnoteRef/>
      </w:r>
      <w:r>
        <w:t xml:space="preserve"> Ibid, §13</w:t>
      </w:r>
      <w:r w:rsidR="00516CBF">
        <w:t>.</w:t>
      </w:r>
    </w:p>
  </w:footnote>
  <w:footnote w:id="3">
    <w:p w14:paraId="14E775DB" w14:textId="51FAA278" w:rsidR="00FD327B" w:rsidRDefault="00FD327B">
      <w:pPr>
        <w:pStyle w:val="FootnoteText"/>
      </w:pPr>
      <w:r>
        <w:rPr>
          <w:rStyle w:val="FootnoteReference"/>
        </w:rPr>
        <w:footnoteRef/>
      </w:r>
      <w:r>
        <w:t xml:space="preserve"> </w:t>
      </w:r>
      <w:r w:rsidR="00267289">
        <w:t xml:space="preserve">John Locke, </w:t>
      </w:r>
      <w:r w:rsidR="00267289">
        <w:rPr>
          <w:i/>
        </w:rPr>
        <w:t>Second Treatises of Government</w:t>
      </w:r>
      <w:r w:rsidR="00267289">
        <w:t xml:space="preserve">, (Cambridge: Hackett Publishing Company, (1980), </w:t>
      </w:r>
      <w:r>
        <w:t>§127</w:t>
      </w:r>
      <w:r w:rsidR="00516CBF">
        <w:t>.</w:t>
      </w:r>
    </w:p>
  </w:footnote>
  <w:footnote w:id="4">
    <w:p w14:paraId="2E1CDB29" w14:textId="5BBF3900" w:rsidR="00FD327B" w:rsidRDefault="00FD327B">
      <w:pPr>
        <w:pStyle w:val="FootnoteText"/>
      </w:pPr>
      <w:r>
        <w:rPr>
          <w:rStyle w:val="FootnoteReference"/>
        </w:rPr>
        <w:footnoteRef/>
      </w:r>
      <w:r>
        <w:t xml:space="preserve"> Ibid, §15</w:t>
      </w:r>
      <w:r w:rsidR="00516CBF">
        <w:t>.</w:t>
      </w:r>
    </w:p>
  </w:footnote>
  <w:footnote w:id="5">
    <w:p w14:paraId="3747583D" w14:textId="4AACA192" w:rsidR="00FD327B" w:rsidRDefault="00FD327B">
      <w:pPr>
        <w:pStyle w:val="FootnoteText"/>
      </w:pPr>
      <w:r>
        <w:rPr>
          <w:rStyle w:val="FootnoteReference"/>
        </w:rPr>
        <w:footnoteRef/>
      </w:r>
      <w:r>
        <w:t xml:space="preserve"> Ibid, §96</w:t>
      </w:r>
      <w:r w:rsidR="00516CBF">
        <w:t>.</w:t>
      </w:r>
    </w:p>
  </w:footnote>
  <w:footnote w:id="6">
    <w:p w14:paraId="609B4234" w14:textId="380248B9" w:rsidR="00FD327B" w:rsidRDefault="00FD327B">
      <w:pPr>
        <w:pStyle w:val="FootnoteText"/>
      </w:pPr>
      <w:r>
        <w:rPr>
          <w:rStyle w:val="FootnoteReference"/>
        </w:rPr>
        <w:footnoteRef/>
      </w:r>
      <w:r>
        <w:t xml:space="preserve"> Ibid, §131</w:t>
      </w:r>
      <w:r w:rsidR="00516CBF">
        <w:t>.</w:t>
      </w:r>
    </w:p>
  </w:footnote>
  <w:footnote w:id="7">
    <w:p w14:paraId="144ED16B" w14:textId="1765D0A7" w:rsidR="00FD327B" w:rsidRDefault="00FD327B">
      <w:pPr>
        <w:pStyle w:val="FootnoteText"/>
      </w:pPr>
      <w:r>
        <w:rPr>
          <w:rStyle w:val="FootnoteReference"/>
        </w:rPr>
        <w:footnoteRef/>
      </w:r>
      <w:r>
        <w:t xml:space="preserve"> </w:t>
      </w:r>
      <w:r w:rsidRPr="00550193">
        <w:t>https://en.oxforddictionaries.com/definition/democracy</w:t>
      </w:r>
      <w:r w:rsidR="00516CBF">
        <w:t>.</w:t>
      </w:r>
    </w:p>
  </w:footnote>
  <w:footnote w:id="8">
    <w:p w14:paraId="6426254F" w14:textId="33E29B1F" w:rsidR="00FD327B" w:rsidRPr="00384742" w:rsidRDefault="00FD327B">
      <w:pPr>
        <w:pStyle w:val="FootnoteText"/>
      </w:pPr>
      <w:r>
        <w:rPr>
          <w:rStyle w:val="FootnoteReference"/>
        </w:rPr>
        <w:footnoteRef/>
      </w:r>
      <w:r>
        <w:t xml:space="preserve"> </w:t>
      </w:r>
      <w:proofErr w:type="spellStart"/>
      <w:r w:rsidRPr="00384742">
        <w:rPr>
          <w:rFonts w:cstheme="minorHAnsi"/>
          <w:i/>
          <w:iCs/>
          <w:color w:val="222222"/>
        </w:rPr>
        <w:t>Déclaration</w:t>
      </w:r>
      <w:proofErr w:type="spellEnd"/>
      <w:r w:rsidRPr="00384742">
        <w:rPr>
          <w:rFonts w:cstheme="minorHAnsi"/>
          <w:i/>
          <w:iCs/>
          <w:color w:val="222222"/>
        </w:rPr>
        <w:t xml:space="preserve"> des droits de </w:t>
      </w:r>
      <w:proofErr w:type="spellStart"/>
      <w:r w:rsidRPr="00384742">
        <w:rPr>
          <w:rFonts w:cstheme="minorHAnsi"/>
          <w:i/>
          <w:iCs/>
          <w:color w:val="222222"/>
        </w:rPr>
        <w:t>l'Homme</w:t>
      </w:r>
      <w:proofErr w:type="spellEnd"/>
      <w:r w:rsidRPr="00384742">
        <w:rPr>
          <w:rFonts w:cstheme="minorHAnsi"/>
          <w:i/>
          <w:iCs/>
          <w:color w:val="222222"/>
        </w:rPr>
        <w:t xml:space="preserve"> et du </w:t>
      </w:r>
      <w:proofErr w:type="spellStart"/>
      <w:r w:rsidRPr="00384742">
        <w:rPr>
          <w:rFonts w:cstheme="minorHAnsi"/>
          <w:i/>
          <w:iCs/>
          <w:color w:val="222222"/>
        </w:rPr>
        <w:t>citoyen</w:t>
      </w:r>
      <w:proofErr w:type="spellEnd"/>
      <w:r w:rsidRPr="00384742">
        <w:rPr>
          <w:rFonts w:cstheme="minorHAnsi"/>
          <w:i/>
          <w:iCs/>
          <w:color w:val="222222"/>
        </w:rPr>
        <w:t xml:space="preserve"> de 1793</w:t>
      </w:r>
      <w:r>
        <w:rPr>
          <w:rFonts w:cstheme="minorHAnsi"/>
          <w:iCs/>
          <w:color w:val="222222"/>
        </w:rPr>
        <w:t>, Article 1</w:t>
      </w:r>
      <w:r w:rsidR="00516CBF">
        <w:rPr>
          <w:rFonts w:cstheme="minorHAnsi"/>
          <w:iCs/>
          <w:color w:val="222222"/>
        </w:rPr>
        <w:t>.</w:t>
      </w:r>
    </w:p>
  </w:footnote>
  <w:footnote w:id="9">
    <w:p w14:paraId="69B7C58F" w14:textId="2922B766" w:rsidR="00FD327B" w:rsidRPr="001426AE" w:rsidRDefault="00FD327B">
      <w:pPr>
        <w:pStyle w:val="FootnoteText"/>
      </w:pPr>
      <w:r>
        <w:rPr>
          <w:rStyle w:val="FootnoteReference"/>
        </w:rPr>
        <w:footnoteRef/>
      </w:r>
      <w:r>
        <w:t xml:space="preserve"> </w:t>
      </w:r>
      <w:r>
        <w:rPr>
          <w:i/>
        </w:rPr>
        <w:t>Universal Declaration of Human Rights</w:t>
      </w:r>
      <w:r>
        <w:t>, 1948, Articles 1-3</w:t>
      </w:r>
      <w:r w:rsidR="00516CBF">
        <w:t>.</w:t>
      </w:r>
    </w:p>
  </w:footnote>
  <w:footnote w:id="10">
    <w:p w14:paraId="7654B6B9" w14:textId="56AC4011" w:rsidR="00F3684A" w:rsidRPr="00130933" w:rsidRDefault="00F3684A" w:rsidP="00F3684A">
      <w:pPr>
        <w:pStyle w:val="FootnoteText"/>
      </w:pPr>
      <w:r>
        <w:rPr>
          <w:rStyle w:val="FootnoteReference"/>
        </w:rPr>
        <w:footnoteRef/>
      </w:r>
      <w:r>
        <w:t xml:space="preserve"> </w:t>
      </w:r>
      <w:r w:rsidR="00267289">
        <w:t xml:space="preserve">John Locke, </w:t>
      </w:r>
      <w:r w:rsidR="00267289">
        <w:rPr>
          <w:i/>
        </w:rPr>
        <w:t>Second Treatises of Government</w:t>
      </w:r>
      <w:r w:rsidR="00267289">
        <w:t>, (Cambridge: Hackett Publishing Company, (1980)</w:t>
      </w:r>
      <w:r>
        <w:t>, §121</w:t>
      </w:r>
      <w:r w:rsidR="00516CBF">
        <w:t>.</w:t>
      </w:r>
    </w:p>
    <w:p w14:paraId="2AF2BEC2" w14:textId="77777777" w:rsidR="00F3684A" w:rsidRDefault="00F3684A" w:rsidP="00F3684A">
      <w:pPr>
        <w:pStyle w:val="FootnoteText"/>
      </w:pPr>
    </w:p>
  </w:footnote>
  <w:footnote w:id="11">
    <w:p w14:paraId="3D8CF384" w14:textId="28A4D5D6" w:rsidR="00F3684A" w:rsidRPr="00841100" w:rsidRDefault="00F3684A" w:rsidP="00F3684A">
      <w:pPr>
        <w:pStyle w:val="FootnoteText"/>
      </w:pPr>
      <w:r>
        <w:rPr>
          <w:rStyle w:val="FootnoteReference"/>
        </w:rPr>
        <w:footnoteRef/>
      </w:r>
      <w:r>
        <w:t xml:space="preserve"> </w:t>
      </w:r>
      <w:r w:rsidRPr="00841100">
        <w:rPr>
          <w:color w:val="1A1A1A"/>
        </w:rPr>
        <w:t xml:space="preserve">Pitkin, Hanna, </w:t>
      </w:r>
      <w:r>
        <w:rPr>
          <w:color w:val="1A1A1A"/>
        </w:rPr>
        <w:t>‘</w:t>
      </w:r>
      <w:r w:rsidRPr="00841100">
        <w:rPr>
          <w:color w:val="1A1A1A"/>
        </w:rPr>
        <w:t xml:space="preserve">Obligation and Consent </w:t>
      </w:r>
      <w:r>
        <w:rPr>
          <w:color w:val="1A1A1A"/>
        </w:rPr>
        <w:t>‘</w:t>
      </w:r>
      <w:r w:rsidRPr="00841100">
        <w:rPr>
          <w:color w:val="1A1A1A"/>
        </w:rPr>
        <w:t xml:space="preserve">, </w:t>
      </w:r>
      <w:r w:rsidRPr="00841100">
        <w:rPr>
          <w:rStyle w:val="Emphasis"/>
          <w:color w:val="1A1A1A"/>
        </w:rPr>
        <w:t>American Political Science Review</w:t>
      </w:r>
      <w:r w:rsidRPr="00841100">
        <w:rPr>
          <w:color w:val="1A1A1A"/>
        </w:rPr>
        <w:t>, 59</w:t>
      </w:r>
      <w:r>
        <w:rPr>
          <w:color w:val="1A1A1A"/>
        </w:rPr>
        <w:t>, (1965), pp.</w:t>
      </w:r>
      <w:r w:rsidRPr="00841100">
        <w:rPr>
          <w:color w:val="1A1A1A"/>
        </w:rPr>
        <w:t>991–999</w:t>
      </w:r>
      <w:r w:rsidR="00516CBF">
        <w:rPr>
          <w:color w:val="1A1A1A"/>
        </w:rPr>
        <w:t>.</w:t>
      </w:r>
    </w:p>
  </w:footnote>
  <w:footnote w:id="12">
    <w:p w14:paraId="4B55847C" w14:textId="679DB7E6" w:rsidR="00267289" w:rsidRDefault="00267289">
      <w:pPr>
        <w:pStyle w:val="FootnoteText"/>
      </w:pPr>
      <w:r>
        <w:rPr>
          <w:rStyle w:val="FootnoteReference"/>
        </w:rPr>
        <w:footnoteRef/>
      </w:r>
      <w:r>
        <w:t xml:space="preserve"> John Locke, </w:t>
      </w:r>
      <w:r>
        <w:rPr>
          <w:i/>
        </w:rPr>
        <w:t>Second Treatises of Government</w:t>
      </w:r>
      <w:r>
        <w:t>, (Cambridge: Hackett Publishing Company, (1980), §224</w:t>
      </w:r>
      <w:r w:rsidR="00516CBF">
        <w:t>.</w:t>
      </w:r>
    </w:p>
  </w:footnote>
  <w:footnote w:id="13">
    <w:p w14:paraId="2AAA3EC3" w14:textId="2606A2BB" w:rsidR="007325EB" w:rsidRPr="007325EB" w:rsidRDefault="007325EB">
      <w:pPr>
        <w:pStyle w:val="FootnoteText"/>
      </w:pPr>
      <w:r>
        <w:rPr>
          <w:rStyle w:val="FootnoteReference"/>
        </w:rPr>
        <w:footnoteRef/>
      </w:r>
      <w:r>
        <w:t xml:space="preserve"> John Locke, </w:t>
      </w:r>
      <w:r>
        <w:rPr>
          <w:i/>
        </w:rPr>
        <w:t>A Letter Concerning Toleration</w:t>
      </w:r>
      <w:r>
        <w:t xml:space="preserve">, (1689) </w:t>
      </w:r>
      <w:r w:rsidR="00E23EBD">
        <w:t>p.</w:t>
      </w:r>
      <w:r>
        <w:t>8</w:t>
      </w:r>
      <w:r w:rsidR="00516CBF">
        <w:t>.</w:t>
      </w:r>
    </w:p>
  </w:footnote>
  <w:footnote w:id="14">
    <w:p w14:paraId="460A964C" w14:textId="29A1249F" w:rsidR="00DD7E3E" w:rsidRDefault="00DD7E3E">
      <w:pPr>
        <w:pStyle w:val="FootnoteText"/>
      </w:pPr>
      <w:r>
        <w:rPr>
          <w:rStyle w:val="FootnoteReference"/>
        </w:rPr>
        <w:footnoteRef/>
      </w:r>
      <w:r>
        <w:t xml:space="preserve"> See </w:t>
      </w:r>
      <w:r w:rsidRPr="00DD7E3E">
        <w:t>http://www.bbc.co.uk/news/education-30129645</w:t>
      </w:r>
      <w:r w:rsidR="00516CBF">
        <w:t>.</w:t>
      </w:r>
    </w:p>
  </w:footnote>
  <w:footnote w:id="15">
    <w:p w14:paraId="7583CBCB" w14:textId="4F35A5AC" w:rsidR="00DD7E3E" w:rsidRDefault="00DD7E3E">
      <w:pPr>
        <w:pStyle w:val="FootnoteText"/>
      </w:pPr>
      <w:r>
        <w:rPr>
          <w:rStyle w:val="FootnoteReference"/>
        </w:rPr>
        <w:footnoteRef/>
      </w:r>
      <w:r>
        <w:t xml:space="preserve"> see </w:t>
      </w:r>
      <w:r w:rsidRPr="00DD7E3E">
        <w:t>http://www.bbc.co.uk/news/uk-northern-ireland-32791239</w:t>
      </w:r>
      <w:r w:rsidR="00516CBF">
        <w:t>.</w:t>
      </w:r>
    </w:p>
  </w:footnote>
  <w:footnote w:id="16">
    <w:p w14:paraId="55BCD9BE" w14:textId="60419673" w:rsidR="00577752" w:rsidRDefault="00577752">
      <w:pPr>
        <w:pStyle w:val="FootnoteText"/>
      </w:pPr>
      <w:r>
        <w:rPr>
          <w:rStyle w:val="FootnoteReference"/>
        </w:rPr>
        <w:footnoteRef/>
      </w:r>
      <w:r>
        <w:t xml:space="preserve"> John Locke, </w:t>
      </w:r>
      <w:r>
        <w:rPr>
          <w:i/>
        </w:rPr>
        <w:t>A Letter Concerning Toleration</w:t>
      </w:r>
      <w:r>
        <w:t>, (1689</w:t>
      </w:r>
      <w:r w:rsidR="00631E2C">
        <w:t xml:space="preserve">), </w:t>
      </w:r>
      <w:r>
        <w:t>p.19</w:t>
      </w:r>
      <w:r w:rsidR="00516CBF">
        <w:t>.</w:t>
      </w:r>
    </w:p>
  </w:footnote>
  <w:footnote w:id="17">
    <w:p w14:paraId="447EE97C" w14:textId="2EBE9407" w:rsidR="000D54FE" w:rsidRDefault="000D54FE">
      <w:pPr>
        <w:pStyle w:val="FootnoteText"/>
      </w:pPr>
      <w:r>
        <w:rPr>
          <w:rStyle w:val="FootnoteReference"/>
        </w:rPr>
        <w:footnoteRef/>
      </w:r>
      <w:r>
        <w:t xml:space="preserve"> </w:t>
      </w:r>
      <w:r w:rsidR="00B8339D">
        <w:t>Ibid, p.16</w:t>
      </w:r>
      <w:r w:rsidR="00516CBF">
        <w:t>.</w:t>
      </w:r>
    </w:p>
  </w:footnote>
  <w:footnote w:id="18">
    <w:p w14:paraId="51487D6F" w14:textId="6A49DD60" w:rsidR="0010727E" w:rsidRDefault="0010727E">
      <w:pPr>
        <w:pStyle w:val="FootnoteText"/>
      </w:pPr>
      <w:r>
        <w:rPr>
          <w:rStyle w:val="FootnoteReference"/>
        </w:rPr>
        <w:footnoteRef/>
      </w:r>
      <w:r>
        <w:t xml:space="preserve"> John Locke, </w:t>
      </w:r>
      <w:r>
        <w:rPr>
          <w:i/>
        </w:rPr>
        <w:t>Second Treatises of Government</w:t>
      </w:r>
      <w:r>
        <w:t xml:space="preserve">, (Cambridge: Hackett Publishing Company, (1980), </w:t>
      </w:r>
      <w:r w:rsidR="00516CBF">
        <w:t>p.</w:t>
      </w:r>
      <w:r>
        <w:t>6</w:t>
      </w:r>
      <w:r w:rsidR="00516CBF">
        <w:t>.</w:t>
      </w:r>
    </w:p>
  </w:footnote>
  <w:footnote w:id="19">
    <w:p w14:paraId="3EAFF3FD" w14:textId="3199D2BC" w:rsidR="0009528C" w:rsidRDefault="0009528C">
      <w:pPr>
        <w:pStyle w:val="FootnoteText"/>
      </w:pPr>
      <w:r>
        <w:rPr>
          <w:rStyle w:val="FootnoteReference"/>
        </w:rPr>
        <w:footnoteRef/>
      </w:r>
      <w:r>
        <w:t xml:space="preserve"> Jeremy Waldron,</w:t>
      </w:r>
      <w:r w:rsidRPr="0009528C">
        <w:t xml:space="preserve"> </w:t>
      </w:r>
      <w:r w:rsidRPr="0009528C">
        <w:rPr>
          <w:i/>
        </w:rPr>
        <w:t>God, Locke, and Equality: Christian</w:t>
      </w:r>
      <w:r>
        <w:rPr>
          <w:i/>
        </w:rPr>
        <w:t xml:space="preserve"> </w:t>
      </w:r>
      <w:r w:rsidRPr="0009528C">
        <w:rPr>
          <w:i/>
        </w:rPr>
        <w:t>Foundations</w:t>
      </w:r>
      <w:r>
        <w:rPr>
          <w:i/>
        </w:rPr>
        <w:t xml:space="preserve"> i</w:t>
      </w:r>
      <w:r w:rsidRPr="0009528C">
        <w:rPr>
          <w:i/>
        </w:rPr>
        <w:t>n</w:t>
      </w:r>
      <w:r>
        <w:rPr>
          <w:i/>
        </w:rPr>
        <w:t xml:space="preserve"> </w:t>
      </w:r>
      <w:r w:rsidRPr="0009528C">
        <w:rPr>
          <w:i/>
        </w:rPr>
        <w:t>Locke’s</w:t>
      </w:r>
      <w:r>
        <w:rPr>
          <w:i/>
        </w:rPr>
        <w:t xml:space="preserve"> </w:t>
      </w:r>
      <w:r w:rsidRPr="0009528C">
        <w:rPr>
          <w:i/>
        </w:rPr>
        <w:t>Political</w:t>
      </w:r>
      <w:r>
        <w:rPr>
          <w:i/>
        </w:rPr>
        <w:t xml:space="preserve"> </w:t>
      </w:r>
      <w:r w:rsidRPr="0009528C">
        <w:rPr>
          <w:i/>
        </w:rPr>
        <w:t>Thought</w:t>
      </w:r>
      <w:r>
        <w:rPr>
          <w:i/>
        </w:rPr>
        <w:t xml:space="preserve"> </w:t>
      </w:r>
      <w:r>
        <w:t>(</w:t>
      </w:r>
      <w:r w:rsidRPr="0009528C">
        <w:t>Cambridge:</w:t>
      </w:r>
      <w:r>
        <w:t xml:space="preserve"> </w:t>
      </w:r>
      <w:r w:rsidRPr="0009528C">
        <w:t>Cambridge</w:t>
      </w:r>
      <w:r>
        <w:t xml:space="preserve"> </w:t>
      </w:r>
      <w:r w:rsidRPr="0009528C">
        <w:t>University</w:t>
      </w:r>
      <w:r>
        <w:t xml:space="preserve"> </w:t>
      </w:r>
      <w:r w:rsidRPr="0009528C">
        <w:t>Press,</w:t>
      </w:r>
      <w:r>
        <w:t xml:space="preserve"> </w:t>
      </w:r>
      <w:r w:rsidRPr="0009528C">
        <w:t>2002),</w:t>
      </w:r>
      <w:r>
        <w:t xml:space="preserve"> p.</w:t>
      </w:r>
      <w:r w:rsidRPr="0009528C">
        <w:t>13</w:t>
      </w:r>
      <w:r w:rsidR="00516CBF">
        <w:t>.</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D819FD"/>
    <w:multiLevelType w:val="multilevel"/>
    <w:tmpl w:val="8D5EE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DC1BE9"/>
    <w:multiLevelType w:val="multilevel"/>
    <w:tmpl w:val="C644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6F9"/>
    <w:rsid w:val="0005539F"/>
    <w:rsid w:val="00060216"/>
    <w:rsid w:val="00084321"/>
    <w:rsid w:val="0009237A"/>
    <w:rsid w:val="0009528C"/>
    <w:rsid w:val="000A4979"/>
    <w:rsid w:val="000B6D36"/>
    <w:rsid w:val="000D54FE"/>
    <w:rsid w:val="0010727E"/>
    <w:rsid w:val="0011561D"/>
    <w:rsid w:val="00126EF0"/>
    <w:rsid w:val="00130933"/>
    <w:rsid w:val="00133815"/>
    <w:rsid w:val="001426AE"/>
    <w:rsid w:val="00142D91"/>
    <w:rsid w:val="001A3C16"/>
    <w:rsid w:val="00202502"/>
    <w:rsid w:val="002261C3"/>
    <w:rsid w:val="002279E5"/>
    <w:rsid w:val="00243BB9"/>
    <w:rsid w:val="00254C00"/>
    <w:rsid w:val="00267289"/>
    <w:rsid w:val="002A030A"/>
    <w:rsid w:val="002C722F"/>
    <w:rsid w:val="002D7432"/>
    <w:rsid w:val="002E7701"/>
    <w:rsid w:val="002F64A6"/>
    <w:rsid w:val="00313081"/>
    <w:rsid w:val="00316C42"/>
    <w:rsid w:val="00320ACB"/>
    <w:rsid w:val="00344665"/>
    <w:rsid w:val="00360D0E"/>
    <w:rsid w:val="00384742"/>
    <w:rsid w:val="003A2458"/>
    <w:rsid w:val="003B6E46"/>
    <w:rsid w:val="003C68B1"/>
    <w:rsid w:val="004224C2"/>
    <w:rsid w:val="004360B0"/>
    <w:rsid w:val="004643ED"/>
    <w:rsid w:val="004648A0"/>
    <w:rsid w:val="004707A6"/>
    <w:rsid w:val="00474DB7"/>
    <w:rsid w:val="004774F6"/>
    <w:rsid w:val="004A45BB"/>
    <w:rsid w:val="004A66AD"/>
    <w:rsid w:val="004B58E6"/>
    <w:rsid w:val="004B70AD"/>
    <w:rsid w:val="004C1A55"/>
    <w:rsid w:val="004D7109"/>
    <w:rsid w:val="005010C3"/>
    <w:rsid w:val="00516CBF"/>
    <w:rsid w:val="00541249"/>
    <w:rsid w:val="00546846"/>
    <w:rsid w:val="00550193"/>
    <w:rsid w:val="00555722"/>
    <w:rsid w:val="00562C00"/>
    <w:rsid w:val="00577752"/>
    <w:rsid w:val="00581CB7"/>
    <w:rsid w:val="00581E6E"/>
    <w:rsid w:val="00582CBD"/>
    <w:rsid w:val="005A04E1"/>
    <w:rsid w:val="005C44B5"/>
    <w:rsid w:val="005C6010"/>
    <w:rsid w:val="005D5376"/>
    <w:rsid w:val="005E46EC"/>
    <w:rsid w:val="00631E2C"/>
    <w:rsid w:val="00681D37"/>
    <w:rsid w:val="0068627D"/>
    <w:rsid w:val="006A54DB"/>
    <w:rsid w:val="006D34AD"/>
    <w:rsid w:val="006E1A0B"/>
    <w:rsid w:val="006E4CAD"/>
    <w:rsid w:val="006F413B"/>
    <w:rsid w:val="006F60C2"/>
    <w:rsid w:val="007117F1"/>
    <w:rsid w:val="00722ABF"/>
    <w:rsid w:val="007325EB"/>
    <w:rsid w:val="00747DA9"/>
    <w:rsid w:val="00761F88"/>
    <w:rsid w:val="0077795A"/>
    <w:rsid w:val="007825FD"/>
    <w:rsid w:val="00790F5B"/>
    <w:rsid w:val="00794DC6"/>
    <w:rsid w:val="007B5077"/>
    <w:rsid w:val="007B5430"/>
    <w:rsid w:val="007D0BE1"/>
    <w:rsid w:val="007E491B"/>
    <w:rsid w:val="00814CBF"/>
    <w:rsid w:val="0083337C"/>
    <w:rsid w:val="00841100"/>
    <w:rsid w:val="00851F3D"/>
    <w:rsid w:val="00862EB0"/>
    <w:rsid w:val="00876B0E"/>
    <w:rsid w:val="008A7BFE"/>
    <w:rsid w:val="008C0ADB"/>
    <w:rsid w:val="008C6650"/>
    <w:rsid w:val="008F1DAF"/>
    <w:rsid w:val="008F3CEE"/>
    <w:rsid w:val="008F6927"/>
    <w:rsid w:val="00931002"/>
    <w:rsid w:val="00960065"/>
    <w:rsid w:val="00970CF9"/>
    <w:rsid w:val="00977D64"/>
    <w:rsid w:val="00985FED"/>
    <w:rsid w:val="00A00E6E"/>
    <w:rsid w:val="00A0569A"/>
    <w:rsid w:val="00A113A6"/>
    <w:rsid w:val="00A27238"/>
    <w:rsid w:val="00A4512A"/>
    <w:rsid w:val="00A504AA"/>
    <w:rsid w:val="00A67C93"/>
    <w:rsid w:val="00A86992"/>
    <w:rsid w:val="00A95468"/>
    <w:rsid w:val="00AC0CDC"/>
    <w:rsid w:val="00AC2540"/>
    <w:rsid w:val="00AD6EB4"/>
    <w:rsid w:val="00AE40A4"/>
    <w:rsid w:val="00B1771C"/>
    <w:rsid w:val="00B33B95"/>
    <w:rsid w:val="00B63FCD"/>
    <w:rsid w:val="00B8339D"/>
    <w:rsid w:val="00B940AF"/>
    <w:rsid w:val="00BC4D7A"/>
    <w:rsid w:val="00BD59A0"/>
    <w:rsid w:val="00C302F9"/>
    <w:rsid w:val="00C709CF"/>
    <w:rsid w:val="00C84957"/>
    <w:rsid w:val="00CD36FF"/>
    <w:rsid w:val="00CE1739"/>
    <w:rsid w:val="00D661A4"/>
    <w:rsid w:val="00D7667E"/>
    <w:rsid w:val="00DB3C7A"/>
    <w:rsid w:val="00DC39AC"/>
    <w:rsid w:val="00DC79E2"/>
    <w:rsid w:val="00DD7E3E"/>
    <w:rsid w:val="00DF387A"/>
    <w:rsid w:val="00DF3FEE"/>
    <w:rsid w:val="00E23EBD"/>
    <w:rsid w:val="00E449E0"/>
    <w:rsid w:val="00E45617"/>
    <w:rsid w:val="00E53BEB"/>
    <w:rsid w:val="00EA2AEA"/>
    <w:rsid w:val="00EC517E"/>
    <w:rsid w:val="00EE494F"/>
    <w:rsid w:val="00F02890"/>
    <w:rsid w:val="00F10699"/>
    <w:rsid w:val="00F11494"/>
    <w:rsid w:val="00F35303"/>
    <w:rsid w:val="00F3684A"/>
    <w:rsid w:val="00F5579E"/>
    <w:rsid w:val="00F650B5"/>
    <w:rsid w:val="00FA1314"/>
    <w:rsid w:val="00FA606A"/>
    <w:rsid w:val="00FD16F9"/>
    <w:rsid w:val="00FD327B"/>
    <w:rsid w:val="00FE4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BE85F"/>
  <w15:chartTrackingRefBased/>
  <w15:docId w15:val="{ACA42AC7-18C7-4913-A95A-770E5B2A7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4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82C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82C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D16F9"/>
    <w:rPr>
      <w:i/>
      <w:iCs/>
    </w:rPr>
  </w:style>
  <w:style w:type="character" w:styleId="Hyperlink">
    <w:name w:val="Hyperlink"/>
    <w:basedOn w:val="DefaultParagraphFont"/>
    <w:uiPriority w:val="99"/>
    <w:semiHidden/>
    <w:unhideWhenUsed/>
    <w:rsid w:val="00FD16F9"/>
    <w:rPr>
      <w:color w:val="0000FF"/>
      <w:u w:val="single"/>
    </w:rPr>
  </w:style>
  <w:style w:type="character" w:customStyle="1" w:styleId="Heading1Char">
    <w:name w:val="Heading 1 Char"/>
    <w:basedOn w:val="DefaultParagraphFont"/>
    <w:link w:val="Heading1"/>
    <w:uiPriority w:val="9"/>
    <w:rsid w:val="005A04E1"/>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D766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667E"/>
    <w:rPr>
      <w:rFonts w:ascii="Segoe UI" w:hAnsi="Segoe UI" w:cs="Segoe UI"/>
      <w:sz w:val="18"/>
      <w:szCs w:val="18"/>
    </w:rPr>
  </w:style>
  <w:style w:type="character" w:customStyle="1" w:styleId="Heading2Char">
    <w:name w:val="Heading 2 Char"/>
    <w:basedOn w:val="DefaultParagraphFont"/>
    <w:link w:val="Heading2"/>
    <w:uiPriority w:val="9"/>
    <w:semiHidden/>
    <w:rsid w:val="00582CB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82CBD"/>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A504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04AA"/>
    <w:rPr>
      <w:sz w:val="20"/>
      <w:szCs w:val="20"/>
    </w:rPr>
  </w:style>
  <w:style w:type="character" w:styleId="FootnoteReference">
    <w:name w:val="footnote reference"/>
    <w:basedOn w:val="DefaultParagraphFont"/>
    <w:uiPriority w:val="99"/>
    <w:semiHidden/>
    <w:unhideWhenUsed/>
    <w:rsid w:val="00A504AA"/>
    <w:rPr>
      <w:vertAlign w:val="superscript"/>
    </w:rPr>
  </w:style>
  <w:style w:type="character" w:styleId="CommentReference">
    <w:name w:val="annotation reference"/>
    <w:basedOn w:val="DefaultParagraphFont"/>
    <w:uiPriority w:val="99"/>
    <w:semiHidden/>
    <w:unhideWhenUsed/>
    <w:rsid w:val="005E46EC"/>
    <w:rPr>
      <w:sz w:val="16"/>
      <w:szCs w:val="16"/>
    </w:rPr>
  </w:style>
  <w:style w:type="paragraph" w:styleId="CommentText">
    <w:name w:val="annotation text"/>
    <w:basedOn w:val="Normal"/>
    <w:link w:val="CommentTextChar"/>
    <w:uiPriority w:val="99"/>
    <w:semiHidden/>
    <w:unhideWhenUsed/>
    <w:rsid w:val="005E46EC"/>
    <w:pPr>
      <w:spacing w:line="240" w:lineRule="auto"/>
    </w:pPr>
    <w:rPr>
      <w:sz w:val="20"/>
      <w:szCs w:val="20"/>
    </w:rPr>
  </w:style>
  <w:style w:type="character" w:customStyle="1" w:styleId="CommentTextChar">
    <w:name w:val="Comment Text Char"/>
    <w:basedOn w:val="DefaultParagraphFont"/>
    <w:link w:val="CommentText"/>
    <w:uiPriority w:val="99"/>
    <w:semiHidden/>
    <w:rsid w:val="005E46EC"/>
    <w:rPr>
      <w:sz w:val="20"/>
      <w:szCs w:val="20"/>
    </w:rPr>
  </w:style>
  <w:style w:type="paragraph" w:styleId="CommentSubject">
    <w:name w:val="annotation subject"/>
    <w:basedOn w:val="CommentText"/>
    <w:next w:val="CommentText"/>
    <w:link w:val="CommentSubjectChar"/>
    <w:uiPriority w:val="99"/>
    <w:semiHidden/>
    <w:unhideWhenUsed/>
    <w:rsid w:val="005E46EC"/>
    <w:rPr>
      <w:b/>
      <w:bCs/>
    </w:rPr>
  </w:style>
  <w:style w:type="character" w:customStyle="1" w:styleId="CommentSubjectChar">
    <w:name w:val="Comment Subject Char"/>
    <w:basedOn w:val="CommentTextChar"/>
    <w:link w:val="CommentSubject"/>
    <w:uiPriority w:val="99"/>
    <w:semiHidden/>
    <w:rsid w:val="005E46E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2175250">
      <w:bodyDiv w:val="1"/>
      <w:marLeft w:val="0"/>
      <w:marRight w:val="0"/>
      <w:marTop w:val="0"/>
      <w:marBottom w:val="0"/>
      <w:divBdr>
        <w:top w:val="none" w:sz="0" w:space="0" w:color="auto"/>
        <w:left w:val="none" w:sz="0" w:space="0" w:color="auto"/>
        <w:bottom w:val="none" w:sz="0" w:space="0" w:color="auto"/>
        <w:right w:val="none" w:sz="0" w:space="0" w:color="auto"/>
      </w:divBdr>
    </w:div>
    <w:div w:id="789470317">
      <w:bodyDiv w:val="1"/>
      <w:marLeft w:val="0"/>
      <w:marRight w:val="0"/>
      <w:marTop w:val="0"/>
      <w:marBottom w:val="0"/>
      <w:divBdr>
        <w:top w:val="none" w:sz="0" w:space="0" w:color="auto"/>
        <w:left w:val="none" w:sz="0" w:space="0" w:color="auto"/>
        <w:bottom w:val="none" w:sz="0" w:space="0" w:color="auto"/>
        <w:right w:val="none" w:sz="0" w:space="0" w:color="auto"/>
      </w:divBdr>
      <w:divsChild>
        <w:div w:id="1500341805">
          <w:marLeft w:val="0"/>
          <w:marRight w:val="0"/>
          <w:marTop w:val="0"/>
          <w:marBottom w:val="0"/>
          <w:divBdr>
            <w:top w:val="none" w:sz="0" w:space="0" w:color="auto"/>
            <w:left w:val="none" w:sz="0" w:space="0" w:color="auto"/>
            <w:bottom w:val="none" w:sz="0" w:space="0" w:color="auto"/>
            <w:right w:val="none" w:sz="0" w:space="0" w:color="auto"/>
          </w:divBdr>
          <w:divsChild>
            <w:div w:id="1715930441">
              <w:marLeft w:val="0"/>
              <w:marRight w:val="0"/>
              <w:marTop w:val="0"/>
              <w:marBottom w:val="0"/>
              <w:divBdr>
                <w:top w:val="none" w:sz="0" w:space="0" w:color="auto"/>
                <w:left w:val="none" w:sz="0" w:space="0" w:color="auto"/>
                <w:bottom w:val="none" w:sz="0" w:space="0" w:color="auto"/>
                <w:right w:val="none" w:sz="0" w:space="0" w:color="auto"/>
              </w:divBdr>
            </w:div>
          </w:divsChild>
        </w:div>
        <w:div w:id="1863786456">
          <w:marLeft w:val="0"/>
          <w:marRight w:val="0"/>
          <w:marTop w:val="0"/>
          <w:marBottom w:val="0"/>
          <w:divBdr>
            <w:top w:val="none" w:sz="0" w:space="0" w:color="auto"/>
            <w:left w:val="none" w:sz="0" w:space="0" w:color="auto"/>
            <w:bottom w:val="none" w:sz="0" w:space="0" w:color="auto"/>
            <w:right w:val="none" w:sz="0" w:space="0" w:color="auto"/>
          </w:divBdr>
        </w:div>
      </w:divsChild>
    </w:div>
    <w:div w:id="1401291127">
      <w:bodyDiv w:val="1"/>
      <w:marLeft w:val="0"/>
      <w:marRight w:val="0"/>
      <w:marTop w:val="0"/>
      <w:marBottom w:val="0"/>
      <w:divBdr>
        <w:top w:val="none" w:sz="0" w:space="0" w:color="auto"/>
        <w:left w:val="none" w:sz="0" w:space="0" w:color="auto"/>
        <w:bottom w:val="none" w:sz="0" w:space="0" w:color="auto"/>
        <w:right w:val="none" w:sz="0" w:space="0" w:color="auto"/>
      </w:divBdr>
    </w:div>
    <w:div w:id="1574898993">
      <w:bodyDiv w:val="1"/>
      <w:marLeft w:val="0"/>
      <w:marRight w:val="0"/>
      <w:marTop w:val="0"/>
      <w:marBottom w:val="0"/>
      <w:divBdr>
        <w:top w:val="none" w:sz="0" w:space="0" w:color="auto"/>
        <w:left w:val="none" w:sz="0" w:space="0" w:color="auto"/>
        <w:bottom w:val="none" w:sz="0" w:space="0" w:color="auto"/>
        <w:right w:val="none" w:sz="0" w:space="0" w:color="auto"/>
      </w:divBdr>
    </w:div>
    <w:div w:id="1579317074">
      <w:bodyDiv w:val="1"/>
      <w:marLeft w:val="0"/>
      <w:marRight w:val="0"/>
      <w:marTop w:val="0"/>
      <w:marBottom w:val="0"/>
      <w:divBdr>
        <w:top w:val="none" w:sz="0" w:space="0" w:color="auto"/>
        <w:left w:val="none" w:sz="0" w:space="0" w:color="auto"/>
        <w:bottom w:val="none" w:sz="0" w:space="0" w:color="auto"/>
        <w:right w:val="none" w:sz="0" w:space="0" w:color="auto"/>
      </w:divBdr>
    </w:div>
    <w:div w:id="1587152228">
      <w:bodyDiv w:val="1"/>
      <w:marLeft w:val="0"/>
      <w:marRight w:val="0"/>
      <w:marTop w:val="0"/>
      <w:marBottom w:val="0"/>
      <w:divBdr>
        <w:top w:val="none" w:sz="0" w:space="0" w:color="auto"/>
        <w:left w:val="none" w:sz="0" w:space="0" w:color="auto"/>
        <w:bottom w:val="none" w:sz="0" w:space="0" w:color="auto"/>
        <w:right w:val="none" w:sz="0" w:space="0" w:color="auto"/>
      </w:divBdr>
    </w:div>
    <w:div w:id="1727023331">
      <w:bodyDiv w:val="1"/>
      <w:marLeft w:val="0"/>
      <w:marRight w:val="0"/>
      <w:marTop w:val="0"/>
      <w:marBottom w:val="0"/>
      <w:divBdr>
        <w:top w:val="none" w:sz="0" w:space="0" w:color="auto"/>
        <w:left w:val="none" w:sz="0" w:space="0" w:color="auto"/>
        <w:bottom w:val="none" w:sz="0" w:space="0" w:color="auto"/>
        <w:right w:val="none" w:sz="0" w:space="0" w:color="auto"/>
      </w:divBdr>
    </w:div>
    <w:div w:id="1791779961">
      <w:bodyDiv w:val="1"/>
      <w:marLeft w:val="0"/>
      <w:marRight w:val="0"/>
      <w:marTop w:val="0"/>
      <w:marBottom w:val="0"/>
      <w:divBdr>
        <w:top w:val="none" w:sz="0" w:space="0" w:color="auto"/>
        <w:left w:val="none" w:sz="0" w:space="0" w:color="auto"/>
        <w:bottom w:val="none" w:sz="0" w:space="0" w:color="auto"/>
        <w:right w:val="none" w:sz="0" w:space="0" w:color="auto"/>
      </w:divBdr>
    </w:div>
    <w:div w:id="1844468419">
      <w:bodyDiv w:val="1"/>
      <w:marLeft w:val="0"/>
      <w:marRight w:val="0"/>
      <w:marTop w:val="0"/>
      <w:marBottom w:val="0"/>
      <w:divBdr>
        <w:top w:val="none" w:sz="0" w:space="0" w:color="auto"/>
        <w:left w:val="none" w:sz="0" w:space="0" w:color="auto"/>
        <w:bottom w:val="none" w:sz="0" w:space="0" w:color="auto"/>
        <w:right w:val="none" w:sz="0" w:space="0" w:color="auto"/>
      </w:divBdr>
    </w:div>
    <w:div w:id="2093357813">
      <w:bodyDiv w:val="1"/>
      <w:marLeft w:val="0"/>
      <w:marRight w:val="0"/>
      <w:marTop w:val="0"/>
      <w:marBottom w:val="0"/>
      <w:divBdr>
        <w:top w:val="none" w:sz="0" w:space="0" w:color="auto"/>
        <w:left w:val="none" w:sz="0" w:space="0" w:color="auto"/>
        <w:bottom w:val="none" w:sz="0" w:space="0" w:color="auto"/>
        <w:right w:val="none" w:sz="0" w:space="0" w:color="auto"/>
      </w:divBdr>
      <w:divsChild>
        <w:div w:id="1276205822">
          <w:marLeft w:val="0"/>
          <w:marRight w:val="0"/>
          <w:marTop w:val="0"/>
          <w:marBottom w:val="0"/>
          <w:divBdr>
            <w:top w:val="none" w:sz="0" w:space="0" w:color="auto"/>
            <w:left w:val="none" w:sz="0" w:space="0" w:color="auto"/>
            <w:bottom w:val="none" w:sz="0" w:space="0" w:color="auto"/>
            <w:right w:val="none" w:sz="0" w:space="0" w:color="auto"/>
          </w:divBdr>
          <w:divsChild>
            <w:div w:id="122118052">
              <w:marLeft w:val="0"/>
              <w:marRight w:val="0"/>
              <w:marTop w:val="0"/>
              <w:marBottom w:val="0"/>
              <w:divBdr>
                <w:top w:val="none" w:sz="0" w:space="0" w:color="auto"/>
                <w:left w:val="none" w:sz="0" w:space="0" w:color="auto"/>
                <w:bottom w:val="none" w:sz="0" w:space="0" w:color="auto"/>
                <w:right w:val="none" w:sz="0" w:space="0" w:color="auto"/>
              </w:divBdr>
              <w:divsChild>
                <w:div w:id="804393670">
                  <w:marLeft w:val="0"/>
                  <w:marRight w:val="0"/>
                  <w:marTop w:val="0"/>
                  <w:marBottom w:val="0"/>
                  <w:divBdr>
                    <w:top w:val="none" w:sz="0" w:space="0" w:color="auto"/>
                    <w:left w:val="none" w:sz="0" w:space="0" w:color="auto"/>
                    <w:bottom w:val="none" w:sz="0" w:space="0" w:color="auto"/>
                    <w:right w:val="none" w:sz="0" w:space="0" w:color="auto"/>
                  </w:divBdr>
                  <w:divsChild>
                    <w:div w:id="2119444787">
                      <w:marLeft w:val="0"/>
                      <w:marRight w:val="0"/>
                      <w:marTop w:val="0"/>
                      <w:marBottom w:val="0"/>
                      <w:divBdr>
                        <w:top w:val="none" w:sz="0" w:space="0" w:color="auto"/>
                        <w:left w:val="none" w:sz="0" w:space="0" w:color="auto"/>
                        <w:bottom w:val="none" w:sz="0" w:space="0" w:color="auto"/>
                        <w:right w:val="none" w:sz="0" w:space="0" w:color="auto"/>
                      </w:divBdr>
                      <w:divsChild>
                        <w:div w:id="631717509">
                          <w:marLeft w:val="0"/>
                          <w:marRight w:val="0"/>
                          <w:marTop w:val="0"/>
                          <w:marBottom w:val="0"/>
                          <w:divBdr>
                            <w:top w:val="none" w:sz="0" w:space="0" w:color="auto"/>
                            <w:left w:val="none" w:sz="0" w:space="0" w:color="auto"/>
                            <w:bottom w:val="none" w:sz="0" w:space="0" w:color="auto"/>
                            <w:right w:val="none" w:sz="0" w:space="0" w:color="auto"/>
                          </w:divBdr>
                          <w:divsChild>
                            <w:div w:id="132889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83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aj.org/toc/2248-34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2AF5A-C37E-4F24-88DF-143BF6E76E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4153</TotalTime>
  <Pages>9</Pages>
  <Words>2659</Words>
  <Characters>15161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Hudson (1704664)</dc:creator>
  <cp:keywords/>
  <dc:description/>
  <cp:lastModifiedBy>Carol Hudson (1704664)</cp:lastModifiedBy>
  <cp:revision>14</cp:revision>
  <dcterms:created xsi:type="dcterms:W3CDTF">2018-04-01T21:03:00Z</dcterms:created>
  <dcterms:modified xsi:type="dcterms:W3CDTF">2018-05-08T16:10:00Z</dcterms:modified>
</cp:coreProperties>
</file>