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37F6C87A" w:rsidR="009B47AE" w:rsidRDefault="00885E98" w:rsidP="00885E98">
      <w:pPr>
        <w:pStyle w:val="AssignHeader"/>
      </w:pPr>
      <w:r>
        <w:t>ECAD 7003 Component One</w:t>
      </w:r>
    </w:p>
    <w:p w14:paraId="04B332E0" w14:textId="77777777" w:rsidR="009B47AE" w:rsidRDefault="009B47AE" w:rsidP="00CD1240">
      <w:pPr>
        <w:pStyle w:val="AssignBody"/>
      </w:pPr>
    </w:p>
    <w:p w14:paraId="0943764A" w14:textId="77777777" w:rsidR="00885E98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</w:p>
    <w:p w14:paraId="17695343" w14:textId="29AD7C61" w:rsidR="00885E98" w:rsidRPr="00885E98" w:rsidRDefault="00885E98" w:rsidP="009B47AE">
      <w:pPr>
        <w:pStyle w:val="AssignBody"/>
        <w:rPr>
          <w:iCs/>
        </w:rPr>
      </w:pPr>
      <w:hyperlink r:id="rId10" w:history="1">
        <w:r w:rsidRPr="00885E98">
          <w:rPr>
            <w:rStyle w:val="Hyperlink"/>
            <w:iCs/>
          </w:rPr>
          <w:t>https://uowtsd-my.sharepoint.</w:t>
        </w:r>
        <w:r w:rsidRPr="00885E98">
          <w:rPr>
            <w:rStyle w:val="Hyperlink"/>
            <w:iCs/>
          </w:rPr>
          <w:t>c</w:t>
        </w:r>
        <w:r w:rsidRPr="00885E98">
          <w:rPr>
            <w:rStyle w:val="Hyperlink"/>
            <w:iCs/>
          </w:rPr>
          <w:t>om/:v:/g/personal/1907674_student_uwtsd_ac_uk/EYRUssq_m8lPrH2zxOcc0PsBVDlbAjI2fEVRMFSxr10aug?e=UA18ON</w:t>
        </w:r>
      </w:hyperlink>
    </w:p>
    <w:p w14:paraId="189CBD26" w14:textId="77777777" w:rsidR="009B47AE" w:rsidRDefault="009B47AE" w:rsidP="00E611D9">
      <w:pPr>
        <w:pStyle w:val="AssignBody"/>
      </w:pPr>
    </w:p>
    <w:p w14:paraId="0D2F6EA6" w14:textId="09A0B1E7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4D593C0" w14:textId="77777777" w:rsidR="00885E98" w:rsidRPr="009B47AE" w:rsidRDefault="00885E98" w:rsidP="00E611D9">
      <w:pPr>
        <w:pStyle w:val="AssignBody"/>
        <w:rPr>
          <w:b/>
        </w:rPr>
      </w:pPr>
    </w:p>
    <w:p w14:paraId="05903ADC" w14:textId="5DF46940" w:rsidR="00885E98" w:rsidRDefault="00885E98" w:rsidP="00885E98">
      <w:pPr>
        <w:pStyle w:val="AssignBody"/>
      </w:pPr>
      <w:r>
        <w:t xml:space="preserve">BERA 2018. Ethical Guideline for Education Research [online]. Available at: </w:t>
      </w:r>
      <w:hyperlink r:id="rId11" w:history="1">
        <w:r w:rsidRPr="00B36D21">
          <w:rPr>
            <w:rStyle w:val="Hyperlink"/>
          </w:rPr>
          <w:t>https://www.bera.ac.uk/researchers-resources/publications/ethical-guidelines-for-educational-research-2018</w:t>
        </w:r>
      </w:hyperlink>
      <w:r>
        <w:t xml:space="preserve"> </w:t>
      </w:r>
      <w:r>
        <w:t xml:space="preserve"> [accessed 7 March 2020]</w:t>
      </w:r>
    </w:p>
    <w:p w14:paraId="57FC479C" w14:textId="67ECE168" w:rsidR="00885E98" w:rsidRDefault="00885E98" w:rsidP="00885E98">
      <w:pPr>
        <w:pStyle w:val="AssignBody"/>
      </w:pPr>
      <w:proofErr w:type="spellStart"/>
      <w:r>
        <w:t>Childrens</w:t>
      </w:r>
      <w:proofErr w:type="spellEnd"/>
      <w:r>
        <w:t xml:space="preserve"> Society, n.d. </w:t>
      </w:r>
      <w:proofErr w:type="spellStart"/>
      <w:r>
        <w:t>Childrens</w:t>
      </w:r>
      <w:proofErr w:type="spellEnd"/>
      <w:r>
        <w:t xml:space="preserve"> Society. [Online] </w:t>
      </w:r>
    </w:p>
    <w:p w14:paraId="31A6684E" w14:textId="5F26529A" w:rsidR="00885E98" w:rsidRDefault="00885E98" w:rsidP="00885E98">
      <w:pPr>
        <w:pStyle w:val="AssignBody"/>
      </w:pPr>
      <w:r>
        <w:t xml:space="preserve">     Available at: </w:t>
      </w:r>
      <w:hyperlink r:id="rId12" w:history="1">
        <w:r w:rsidRPr="00B36D21">
          <w:rPr>
            <w:rStyle w:val="Hyperlink"/>
          </w:rPr>
          <w:t>https://www.childrenssociety.org.uk/sites/default/files/uc-fsm-wales-tcs-consultation-response-final-12-sep-2018.pdf</w:t>
        </w:r>
      </w:hyperlink>
      <w:r>
        <w:t xml:space="preserve"> </w:t>
      </w:r>
      <w:r>
        <w:t xml:space="preserve"> [Accessed 7 March 2020].</w:t>
      </w:r>
    </w:p>
    <w:p w14:paraId="3CD20F97" w14:textId="174AF504" w:rsidR="00885E98" w:rsidRDefault="00885E98" w:rsidP="00885E98">
      <w:pPr>
        <w:pStyle w:val="AssignBody"/>
      </w:pPr>
      <w:r>
        <w:t xml:space="preserve">Estyn, 2013. A Report on REDACTED Comprehensive School, </w:t>
      </w:r>
      <w:proofErr w:type="spellStart"/>
      <w:r>
        <w:t>s.l.</w:t>
      </w:r>
      <w:proofErr w:type="spellEnd"/>
      <w:r>
        <w:t>: Estyn.</w:t>
      </w:r>
    </w:p>
    <w:p w14:paraId="6E43D703" w14:textId="2EC9AA8D" w:rsidR="00885E98" w:rsidRDefault="00885E98" w:rsidP="00885E98">
      <w:pPr>
        <w:pStyle w:val="AssignBody"/>
      </w:pPr>
      <w:r>
        <w:t>Longo</w:t>
      </w:r>
      <w:r>
        <w:t>, N.V.</w:t>
      </w:r>
      <w:r>
        <w:t xml:space="preserve"> (2012). Why Community Matters: Connecting Education with Civic Life. SUNY Press.</w:t>
      </w:r>
    </w:p>
    <w:p w14:paraId="3B9C84B4" w14:textId="430C082B" w:rsidR="00885E98" w:rsidRDefault="00885E98" w:rsidP="00885E98">
      <w:pPr>
        <w:pStyle w:val="AssignBody"/>
      </w:pPr>
      <w:r>
        <w:t>Mathur, S. R. &amp; Corley, K. M., 2014. Bringing Ethics into the Classroom: Making a Case for Frameworks, Multiple Perspectives and Narrative Sharing. International Education Studies, 7(9).</w:t>
      </w:r>
    </w:p>
    <w:p w14:paraId="3FA2321D" w14:textId="7E43A07D" w:rsidR="00885E98" w:rsidRDefault="00885E98" w:rsidP="00885E98">
      <w:pPr>
        <w:pStyle w:val="AssignBody"/>
      </w:pPr>
      <w:r>
        <w:t xml:space="preserve">Oakes, J, Ferrara, J &amp; Jacobson, R (2019). Community Schools: People and Places Transforming Education and Communities. Rowman &amp; Littlefield. </w:t>
      </w:r>
    </w:p>
    <w:p w14:paraId="36B3D73D" w14:textId="77777777" w:rsidR="00885E98" w:rsidRDefault="00885E98" w:rsidP="00885E98">
      <w:pPr>
        <w:pStyle w:val="AssignBody"/>
      </w:pPr>
      <w:r>
        <w:t xml:space="preserve">Welsh Government, 2018. My Local School. [Online] </w:t>
      </w:r>
    </w:p>
    <w:p w14:paraId="274FAD30" w14:textId="4604B431" w:rsidR="00885E98" w:rsidRDefault="00885E98" w:rsidP="00885E98">
      <w:pPr>
        <w:pStyle w:val="AssignBody"/>
      </w:pPr>
      <w:r>
        <w:t xml:space="preserve">      Available at: </w:t>
      </w:r>
      <w:hyperlink r:id="rId13" w:history="1">
        <w:r w:rsidRPr="00B36D21">
          <w:rPr>
            <w:rStyle w:val="Hyperlink"/>
          </w:rPr>
          <w:t>http://mylocalschool.gov.wales/School/6724080?lang=en</w:t>
        </w:r>
      </w:hyperlink>
      <w:r>
        <w:t xml:space="preserve"> </w:t>
      </w:r>
    </w:p>
    <w:p w14:paraId="72991719" w14:textId="61F26932" w:rsidR="00885E98" w:rsidRDefault="00885E98" w:rsidP="00885E98">
      <w:pPr>
        <w:pStyle w:val="AssignBody"/>
      </w:pPr>
      <w:r>
        <w:t xml:space="preserve">Welsh Government, 2020. Implementation and practical considerations. [Online] </w:t>
      </w:r>
      <w:r>
        <w:rPr>
          <w:rFonts w:ascii="MS Gothic" w:eastAsia="MS Gothic" w:hAnsi="MS Gothic" w:cs="MS Gothic" w:hint="eastAsia"/>
        </w:rPr>
        <w:t> </w:t>
      </w:r>
      <w:r>
        <w:t xml:space="preserve">Available at: </w:t>
      </w:r>
      <w:hyperlink r:id="rId14" w:history="1">
        <w:r w:rsidRPr="00B36D21">
          <w:rPr>
            <w:rStyle w:val="Hyperlink"/>
          </w:rPr>
          <w:t>https://hwb.gov.wales/curriculum-for-wales/designing-your-curriculum/implementation-and-practical-considerations/</w:t>
        </w:r>
      </w:hyperlink>
      <w:r>
        <w:t xml:space="preserve"> </w:t>
      </w:r>
      <w:r>
        <w:rPr>
          <w:rFonts w:ascii="MS Gothic" w:eastAsia="MS Gothic" w:hAnsi="MS Gothic" w:cs="MS Gothic" w:hint="eastAsia"/>
        </w:rPr>
        <w:t> </w:t>
      </w:r>
      <w:r>
        <w:t>[Accessed 10 04 2020].</w:t>
      </w:r>
    </w:p>
    <w:p w14:paraId="6DA8A646" w14:textId="77777777" w:rsidR="00885E98" w:rsidRDefault="00885E98" w:rsidP="00885E98">
      <w:pPr>
        <w:pStyle w:val="AssignBody"/>
        <w:rPr>
          <w:b/>
          <w:bCs/>
        </w:rPr>
      </w:pPr>
    </w:p>
    <w:p w14:paraId="6CD38D64" w14:textId="79FFB3A7" w:rsidR="00885E98" w:rsidRDefault="00885E98" w:rsidP="00885E98">
      <w:pPr>
        <w:pStyle w:val="AssignBody"/>
        <w:rPr>
          <w:b/>
          <w:bCs/>
        </w:rPr>
      </w:pPr>
      <w:r>
        <w:rPr>
          <w:b/>
          <w:bCs/>
        </w:rPr>
        <w:t>Image References:</w:t>
      </w:r>
    </w:p>
    <w:p w14:paraId="6B770729" w14:textId="7BFBA5CC" w:rsidR="00885E98" w:rsidRDefault="00885E98" w:rsidP="00885E98">
      <w:pPr>
        <w:pStyle w:val="AssignBody"/>
      </w:pPr>
      <w:r>
        <w:t>Slide 7:</w:t>
      </w:r>
    </w:p>
    <w:p w14:paraId="00147561" w14:textId="3BA6C1DE" w:rsidR="00885E98" w:rsidRDefault="00885E98" w:rsidP="00885E98">
      <w:pPr>
        <w:pStyle w:val="AssignBody"/>
      </w:pPr>
      <w:hyperlink r:id="rId15" w:history="1">
        <w:r w:rsidRPr="00B36D21">
          <w:rPr>
            <w:rStyle w:val="Hyperlink"/>
          </w:rPr>
          <w:t>https://www.afcent.af.mil/News/Features/Display/Article/223748/jag-twists-the-lid-off-bottle-cap-conundrum/</w:t>
        </w:r>
      </w:hyperlink>
    </w:p>
    <w:p w14:paraId="0D11B98A" w14:textId="77777777" w:rsidR="00885E98" w:rsidRPr="00885E98" w:rsidRDefault="00885E98" w:rsidP="00885E98">
      <w:pPr>
        <w:pStyle w:val="AssignBody"/>
      </w:pPr>
    </w:p>
    <w:sectPr w:rsidR="00885E98" w:rsidRPr="00885E98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48A17" w14:textId="77777777" w:rsidR="00035C03" w:rsidRDefault="00035C03" w:rsidP="00E611D9">
      <w:pPr>
        <w:spacing w:after="0" w:line="240" w:lineRule="auto"/>
      </w:pPr>
      <w:r>
        <w:separator/>
      </w:r>
    </w:p>
  </w:endnote>
  <w:endnote w:type="continuationSeparator" w:id="0">
    <w:p w14:paraId="4CCF12F8" w14:textId="77777777" w:rsidR="00035C03" w:rsidRDefault="00035C0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EF223" w14:textId="77777777" w:rsidR="00035C03" w:rsidRDefault="00035C03" w:rsidP="00E611D9">
      <w:pPr>
        <w:spacing w:after="0" w:line="240" w:lineRule="auto"/>
      </w:pPr>
      <w:r>
        <w:separator/>
      </w:r>
    </w:p>
  </w:footnote>
  <w:footnote w:type="continuationSeparator" w:id="0">
    <w:p w14:paraId="2D422F65" w14:textId="77777777" w:rsidR="00035C03" w:rsidRDefault="00035C0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3E2783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85E98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93B92BB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885E98">
            <w:rPr>
              <w:rFonts w:ascii="Arial" w:hAnsi="Arial" w:cs="Arial"/>
            </w:rPr>
            <w:t xml:space="preserve"> 1907674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35C03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85E98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85E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5E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5E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mylocalschool.gov.wales/School/6724080?lang=e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hildrenssociety.org.uk/sites/default/files/uc-fsm-wales-tcs-consultation-response-final-12-sep-2018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era.ac.uk/researchers-resources/publications/ethical-guidelines-for-educational-research-2018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afcent.af.mil/News/Features/Display/Article/223748/jag-twists-the-lid-off-bottle-cap-conundrum/" TargetMode="External"/><Relationship Id="rId10" Type="http://schemas.openxmlformats.org/officeDocument/2006/relationships/hyperlink" Target="https://uowtsd-my.sharepoint.com/:v:/g/personal/1907674_student_uwtsd_ac_uk/EYRUssq_m8lPrH2zxOcc0PsBVDlbAjI2fEVRMFSxr10aug?e=UA18ON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hwb.gov.wales/curriculum-for-wales/designing-your-curriculum/implementation-and-practical-considera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Elisabeth Ruck (1907674)</cp:lastModifiedBy>
  <cp:revision>2</cp:revision>
  <dcterms:created xsi:type="dcterms:W3CDTF">2020-04-17T13:07:00Z</dcterms:created>
  <dcterms:modified xsi:type="dcterms:W3CDTF">2020-04-17T13:07:00Z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