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10563" w14:textId="77777777" w:rsidR="00BA7478" w:rsidRPr="00BA7478" w:rsidRDefault="00BA7478" w:rsidP="00BA7478">
      <w:pPr>
        <w:jc w:val="center"/>
        <w:rPr>
          <w:rFonts w:ascii="Times New Roman" w:hAnsi="Times New Roman" w:cs="Times New Roman"/>
          <w:b/>
          <w:bCs/>
          <w:sz w:val="40"/>
          <w:szCs w:val="40"/>
          <w:u w:val="single"/>
        </w:rPr>
      </w:pPr>
    </w:p>
    <w:p w14:paraId="396E9A23" w14:textId="77777777" w:rsidR="00BA7478" w:rsidRDefault="00BA7478" w:rsidP="00BA7478">
      <w:pPr>
        <w:jc w:val="center"/>
        <w:rPr>
          <w:rFonts w:ascii="Times New Roman" w:hAnsi="Times New Roman" w:cs="Times New Roman"/>
          <w:b/>
          <w:bCs/>
          <w:sz w:val="40"/>
          <w:szCs w:val="40"/>
        </w:rPr>
      </w:pPr>
    </w:p>
    <w:p w14:paraId="47128CA5" w14:textId="77777777" w:rsidR="00BA7478" w:rsidRDefault="00BA7478" w:rsidP="00BA7478">
      <w:pPr>
        <w:spacing w:line="276" w:lineRule="auto"/>
        <w:jc w:val="center"/>
        <w:rPr>
          <w:rFonts w:ascii="Times New Roman" w:hAnsi="Times New Roman" w:cs="Times New Roman"/>
          <w:b/>
          <w:bCs/>
          <w:sz w:val="40"/>
          <w:szCs w:val="40"/>
        </w:rPr>
      </w:pPr>
    </w:p>
    <w:p w14:paraId="3EB85D4A" w14:textId="631C1305" w:rsidR="00BA7478" w:rsidRPr="00BA7478" w:rsidRDefault="00BA7478" w:rsidP="00BA7478">
      <w:pPr>
        <w:spacing w:line="276" w:lineRule="auto"/>
        <w:jc w:val="center"/>
        <w:rPr>
          <w:rFonts w:ascii="Times New Roman" w:hAnsi="Times New Roman" w:cs="Times New Roman"/>
          <w:b/>
          <w:bCs/>
          <w:sz w:val="40"/>
          <w:szCs w:val="40"/>
        </w:rPr>
      </w:pPr>
      <w:r w:rsidRPr="00BA7478">
        <w:rPr>
          <w:rFonts w:ascii="Times New Roman" w:hAnsi="Times New Roman" w:cs="Times New Roman"/>
          <w:b/>
          <w:bCs/>
          <w:sz w:val="40"/>
          <w:szCs w:val="40"/>
        </w:rPr>
        <w:t>How was virginity perceived in the Middle Ages and what  light do the Welsh lawcodes shed on attitudes towards virginity in medieval Wales?</w:t>
      </w:r>
    </w:p>
    <w:p w14:paraId="1A124192" w14:textId="77777777" w:rsidR="00BA7478" w:rsidRDefault="00BA7478" w:rsidP="00BA7478">
      <w:pPr>
        <w:spacing w:before="100" w:beforeAutospacing="1" w:after="100" w:afterAutospacing="1"/>
        <w:jc w:val="center"/>
        <w:outlineLvl w:val="0"/>
        <w:rPr>
          <w:b/>
          <w:bCs/>
          <w:kern w:val="36"/>
          <w:sz w:val="40"/>
          <w:szCs w:val="40"/>
        </w:rPr>
      </w:pPr>
    </w:p>
    <w:p w14:paraId="09F4A6E3" w14:textId="77777777" w:rsidR="00BA7478" w:rsidRPr="00BA7478" w:rsidRDefault="00BA7478" w:rsidP="00BA7478">
      <w:pPr>
        <w:spacing w:before="100" w:beforeAutospacing="1" w:after="100" w:afterAutospacing="1"/>
        <w:jc w:val="center"/>
        <w:outlineLvl w:val="0"/>
        <w:rPr>
          <w:rFonts w:ascii="Times New Roman" w:hAnsi="Times New Roman" w:cs="Times New Roman"/>
          <w:b/>
          <w:bCs/>
          <w:kern w:val="36"/>
          <w:sz w:val="40"/>
          <w:szCs w:val="40"/>
        </w:rPr>
      </w:pPr>
    </w:p>
    <w:p w14:paraId="70F969BC" w14:textId="496A315D" w:rsidR="00BA7478" w:rsidRPr="00BA7478" w:rsidRDefault="00BA7478" w:rsidP="00BA7478">
      <w:pPr>
        <w:spacing w:before="100" w:beforeAutospacing="1" w:after="100" w:afterAutospacing="1" w:line="276" w:lineRule="auto"/>
        <w:jc w:val="center"/>
        <w:outlineLvl w:val="0"/>
        <w:rPr>
          <w:rFonts w:ascii="Times New Roman" w:hAnsi="Times New Roman" w:cs="Times New Roman"/>
          <w:b/>
          <w:bCs/>
          <w:kern w:val="36"/>
          <w:sz w:val="40"/>
          <w:szCs w:val="40"/>
        </w:rPr>
      </w:pPr>
      <w:r w:rsidRPr="00BA7478">
        <w:rPr>
          <w:rFonts w:ascii="Times New Roman" w:hAnsi="Times New Roman" w:cs="Times New Roman"/>
          <w:b/>
          <w:bCs/>
          <w:kern w:val="36"/>
          <w:sz w:val="40"/>
          <w:szCs w:val="40"/>
        </w:rPr>
        <w:t>(HPCS7004)</w:t>
      </w:r>
      <w:r w:rsidRPr="00BA7478">
        <w:rPr>
          <w:rFonts w:ascii="Times New Roman" w:hAnsi="Times New Roman" w:cs="Times New Roman"/>
          <w:b/>
          <w:bCs/>
          <w:kern w:val="36"/>
          <w:sz w:val="40"/>
          <w:szCs w:val="40"/>
        </w:rPr>
        <w:br/>
      </w:r>
      <w:r w:rsidRPr="00BA7478">
        <w:rPr>
          <w:rFonts w:ascii="Times New Roman" w:hAnsi="Times New Roman" w:cs="Times New Roman"/>
          <w:b/>
          <w:bCs/>
          <w:sz w:val="40"/>
          <w:szCs w:val="40"/>
        </w:rPr>
        <w:t>Assignment 2</w:t>
      </w:r>
    </w:p>
    <w:p w14:paraId="28371F53" w14:textId="77777777" w:rsidR="00BA7478" w:rsidRPr="00BA7478" w:rsidRDefault="00BA7478" w:rsidP="00BA7478">
      <w:pPr>
        <w:spacing w:line="276" w:lineRule="auto"/>
        <w:jc w:val="center"/>
        <w:rPr>
          <w:rFonts w:ascii="Times New Roman" w:hAnsi="Times New Roman" w:cs="Times New Roman"/>
          <w:b/>
          <w:bCs/>
          <w:sz w:val="40"/>
          <w:szCs w:val="40"/>
        </w:rPr>
      </w:pPr>
      <w:r w:rsidRPr="00BA7478">
        <w:rPr>
          <w:rFonts w:ascii="Times New Roman" w:hAnsi="Times New Roman" w:cs="Times New Roman"/>
          <w:b/>
          <w:bCs/>
          <w:sz w:val="40"/>
          <w:szCs w:val="40"/>
        </w:rPr>
        <w:t>Anne Tod</w:t>
      </w:r>
    </w:p>
    <w:p w14:paraId="4196BD06" w14:textId="7DB1C748" w:rsidR="00BA7478" w:rsidRPr="00BA7478" w:rsidRDefault="00BA7478" w:rsidP="00BA7478">
      <w:pPr>
        <w:spacing w:line="276" w:lineRule="auto"/>
        <w:jc w:val="center"/>
        <w:rPr>
          <w:rFonts w:ascii="Times New Roman" w:hAnsi="Times New Roman" w:cs="Times New Roman"/>
          <w:b/>
          <w:bCs/>
          <w:sz w:val="36"/>
          <w:szCs w:val="36"/>
        </w:rPr>
      </w:pPr>
      <w:r w:rsidRPr="00BA7478">
        <w:rPr>
          <w:rFonts w:ascii="Times New Roman" w:hAnsi="Times New Roman" w:cs="Times New Roman"/>
          <w:b/>
          <w:bCs/>
          <w:sz w:val="36"/>
          <w:szCs w:val="36"/>
        </w:rPr>
        <w:t>2008362</w:t>
      </w:r>
    </w:p>
    <w:p w14:paraId="2E4546BE" w14:textId="77777777" w:rsidR="00BA7478" w:rsidRDefault="000307DE" w:rsidP="000307DE">
      <w:pPr>
        <w:jc w:val="both"/>
        <w:rPr>
          <w:rFonts w:ascii="Times New Roman" w:hAnsi="Times New Roman" w:cs="Times New Roman"/>
        </w:rPr>
      </w:pPr>
      <w:r>
        <w:rPr>
          <w:rFonts w:ascii="Times New Roman" w:hAnsi="Times New Roman" w:cs="Times New Roman"/>
        </w:rPr>
        <w:tab/>
      </w:r>
      <w:r w:rsidR="00BA7478">
        <w:rPr>
          <w:rFonts w:ascii="Times New Roman" w:hAnsi="Times New Roman" w:cs="Times New Roman"/>
        </w:rPr>
        <w:br w:type="page"/>
      </w:r>
    </w:p>
    <w:p w14:paraId="78656C72" w14:textId="32B7A4B1" w:rsidR="00746370" w:rsidRDefault="00BA7478" w:rsidP="000307DE">
      <w:pPr>
        <w:jc w:val="both"/>
        <w:rPr>
          <w:rFonts w:ascii="Times New Roman" w:hAnsi="Times New Roman" w:cs="Times New Roman"/>
        </w:rPr>
      </w:pPr>
      <w:r>
        <w:rPr>
          <w:rFonts w:ascii="Times New Roman" w:hAnsi="Times New Roman" w:cs="Times New Roman"/>
        </w:rPr>
        <w:lastRenderedPageBreak/>
        <w:tab/>
      </w:r>
      <w:r w:rsidR="00A34F26" w:rsidRPr="00A34F26">
        <w:rPr>
          <w:rFonts w:ascii="Times New Roman" w:hAnsi="Times New Roman" w:cs="Times New Roman"/>
        </w:rPr>
        <w:t xml:space="preserve">Virginity </w:t>
      </w:r>
      <w:r w:rsidR="00A34F26">
        <w:rPr>
          <w:rFonts w:ascii="Times New Roman" w:hAnsi="Times New Roman" w:cs="Times New Roman"/>
        </w:rPr>
        <w:t>in the Medieval Ages had far more importance attached to it than merely the  ecclesiastical doctrines of original sin as depicted in the Bible.  Within societies throughout Europe, virgin brides were essential for reasons of kinship, land tenure, power and monet</w:t>
      </w:r>
      <w:r w:rsidR="00EF4036">
        <w:rPr>
          <w:rFonts w:ascii="Times New Roman" w:hAnsi="Times New Roman" w:cs="Times New Roman"/>
        </w:rPr>
        <w:t>a</w:t>
      </w:r>
      <w:r w:rsidR="00A34F26">
        <w:rPr>
          <w:rFonts w:ascii="Times New Roman" w:hAnsi="Times New Roman" w:cs="Times New Roman"/>
        </w:rPr>
        <w:t>ry  advancement within the heirarchy of a male dominated world.</w:t>
      </w:r>
      <w:r w:rsidR="005F526C">
        <w:rPr>
          <w:rFonts w:ascii="Times New Roman" w:hAnsi="Times New Roman" w:cs="Times New Roman"/>
        </w:rPr>
        <w:t xml:space="preserve">  Within Wales, as in the other Celtic regions, land was a key component of the basis of wealth and power</w:t>
      </w:r>
      <w:r w:rsidR="00410F6F">
        <w:rPr>
          <w:rFonts w:ascii="Times New Roman" w:hAnsi="Times New Roman" w:cs="Times New Roman"/>
        </w:rPr>
        <w:t>,</w:t>
      </w:r>
      <w:r w:rsidR="005F526C">
        <w:rPr>
          <w:rFonts w:ascii="Times New Roman" w:hAnsi="Times New Roman" w:cs="Times New Roman"/>
        </w:rPr>
        <w:t xml:space="preserve"> and alliances between landowners created these bonds. </w:t>
      </w:r>
      <w:r w:rsidR="001A10D7">
        <w:rPr>
          <w:rFonts w:ascii="Times New Roman" w:hAnsi="Times New Roman" w:cs="Times New Roman"/>
        </w:rPr>
        <w:t>Family ties were a means of securing stability in society and, particularly for landed families, it was necessary to nuture and maintain these links through judicious marriages.</w:t>
      </w:r>
      <w:r w:rsidR="005F526C">
        <w:rPr>
          <w:rFonts w:ascii="Times New Roman" w:hAnsi="Times New Roman" w:cs="Times New Roman"/>
        </w:rPr>
        <w:t xml:space="preserve"> Essential to the maintenance of these alliances were familial relationships which needed to be undisputed if these bonds were to endure.  There was no place for ambiguity in the succession of rights between the generations and so monetary values and penalaties were put in place in law to ensure that these were recognised</w:t>
      </w:r>
      <w:r w:rsidR="00B35440">
        <w:rPr>
          <w:rFonts w:ascii="Times New Roman" w:hAnsi="Times New Roman" w:cs="Times New Roman"/>
        </w:rPr>
        <w:t>.</w:t>
      </w:r>
      <w:r w:rsidR="005F526C">
        <w:rPr>
          <w:rFonts w:ascii="Times New Roman" w:hAnsi="Times New Roman" w:cs="Times New Roman"/>
        </w:rPr>
        <w:t xml:space="preserve"> </w:t>
      </w:r>
      <w:r w:rsidR="001A10D7">
        <w:rPr>
          <w:rFonts w:ascii="Times New Roman" w:hAnsi="Times New Roman" w:cs="Times New Roman"/>
        </w:rPr>
        <w:t xml:space="preserve">The lack of primogeniture in Wales also made these decisions important, because as estates were shared out amongst offspring, these shared familial bonds were crucial if power and influence were to continue. Assurances of virginity before a marriage </w:t>
      </w:r>
      <w:r w:rsidR="003E3AF5">
        <w:rPr>
          <w:rFonts w:ascii="Times New Roman" w:hAnsi="Times New Roman" w:cs="Times New Roman"/>
        </w:rPr>
        <w:t>were of primary importance</w:t>
      </w:r>
      <w:r w:rsidR="001A10D7">
        <w:rPr>
          <w:rFonts w:ascii="Times New Roman" w:hAnsi="Times New Roman" w:cs="Times New Roman"/>
        </w:rPr>
        <w:t xml:space="preserve"> if disputes, which could result in longstanding a</w:t>
      </w:r>
      <w:r w:rsidR="00EF4036">
        <w:rPr>
          <w:rFonts w:ascii="Times New Roman" w:hAnsi="Times New Roman" w:cs="Times New Roman"/>
        </w:rPr>
        <w:t>c</w:t>
      </w:r>
      <w:r w:rsidR="001A10D7">
        <w:rPr>
          <w:rFonts w:ascii="Times New Roman" w:hAnsi="Times New Roman" w:cs="Times New Roman"/>
        </w:rPr>
        <w:t xml:space="preserve">rimony at best and bloodshed at worst, were </w:t>
      </w:r>
      <w:r w:rsidR="003E3AF5">
        <w:rPr>
          <w:rFonts w:ascii="Times New Roman" w:hAnsi="Times New Roman" w:cs="Times New Roman"/>
        </w:rPr>
        <w:t xml:space="preserve">to be avoided.  </w:t>
      </w:r>
      <w:r w:rsidR="001A10D7">
        <w:rPr>
          <w:rFonts w:ascii="Times New Roman" w:hAnsi="Times New Roman" w:cs="Times New Roman"/>
        </w:rPr>
        <w:t>Therefore v</w:t>
      </w:r>
      <w:r w:rsidR="005F526C">
        <w:rPr>
          <w:rFonts w:ascii="Times New Roman" w:hAnsi="Times New Roman" w:cs="Times New Roman"/>
        </w:rPr>
        <w:t xml:space="preserve">irginity before procreation was </w:t>
      </w:r>
      <w:r w:rsidR="00981E06">
        <w:rPr>
          <w:rFonts w:ascii="Times New Roman" w:hAnsi="Times New Roman" w:cs="Times New Roman"/>
        </w:rPr>
        <w:t xml:space="preserve">seen to be </w:t>
      </w:r>
      <w:r w:rsidR="005F526C">
        <w:rPr>
          <w:rFonts w:ascii="Times New Roman" w:hAnsi="Times New Roman" w:cs="Times New Roman"/>
        </w:rPr>
        <w:t>essential</w:t>
      </w:r>
      <w:r w:rsidR="003E3AF5">
        <w:rPr>
          <w:rFonts w:ascii="Times New Roman" w:hAnsi="Times New Roman" w:cs="Times New Roman"/>
        </w:rPr>
        <w:t>, although this was primarily a concern of the land</w:t>
      </w:r>
      <w:r w:rsidR="0011267C">
        <w:rPr>
          <w:rFonts w:ascii="Times New Roman" w:hAnsi="Times New Roman" w:cs="Times New Roman"/>
        </w:rPr>
        <w:t xml:space="preserve"> </w:t>
      </w:r>
      <w:r w:rsidR="003E3AF5">
        <w:rPr>
          <w:rFonts w:ascii="Times New Roman" w:hAnsi="Times New Roman" w:cs="Times New Roman"/>
        </w:rPr>
        <w:t>owning aristocracy.</w:t>
      </w:r>
    </w:p>
    <w:p w14:paraId="488F5969" w14:textId="1148545C" w:rsidR="003E3AF5" w:rsidRPr="00D51C35" w:rsidRDefault="00736042" w:rsidP="000307DE">
      <w:pPr>
        <w:jc w:val="both"/>
        <w:rPr>
          <w:rFonts w:ascii="Times New Roman" w:hAnsi="Times New Roman" w:cs="Times New Roman"/>
        </w:rPr>
      </w:pPr>
      <w:r w:rsidRPr="00D51C35">
        <w:rPr>
          <w:rFonts w:ascii="Times New Roman" w:hAnsi="Times New Roman" w:cs="Times New Roman"/>
        </w:rPr>
        <w:tab/>
      </w:r>
      <w:r w:rsidR="00255A40" w:rsidRPr="00D51C35">
        <w:rPr>
          <w:rFonts w:ascii="Times New Roman" w:hAnsi="Times New Roman" w:cs="Times New Roman"/>
        </w:rPr>
        <w:t>Kim M. Phillips</w:t>
      </w:r>
      <w:r w:rsidR="00255A40">
        <w:rPr>
          <w:rFonts w:ascii="Times New Roman" w:hAnsi="Times New Roman" w:cs="Times New Roman"/>
          <w:b/>
          <w:bCs/>
        </w:rPr>
        <w:t xml:space="preserve"> </w:t>
      </w:r>
      <w:r w:rsidR="00255A40">
        <w:rPr>
          <w:rFonts w:ascii="Times New Roman" w:hAnsi="Times New Roman" w:cs="Times New Roman"/>
        </w:rPr>
        <w:t xml:space="preserve">points </w:t>
      </w:r>
      <w:r w:rsidR="00EF4036">
        <w:rPr>
          <w:rFonts w:ascii="Times New Roman" w:hAnsi="Times New Roman" w:cs="Times New Roman"/>
        </w:rPr>
        <w:t xml:space="preserve">out </w:t>
      </w:r>
      <w:r w:rsidR="00255A40">
        <w:rPr>
          <w:rFonts w:ascii="Times New Roman" w:hAnsi="Times New Roman" w:cs="Times New Roman"/>
        </w:rPr>
        <w:t xml:space="preserve">that male dominated society of the Middle Ages ‘seem to have viewed maidenhood as </w:t>
      </w:r>
      <w:r w:rsidR="00255A40" w:rsidRPr="00190056">
        <w:rPr>
          <w:rFonts w:ascii="Times New Roman" w:hAnsi="Times New Roman" w:cs="Times New Roman"/>
        </w:rPr>
        <w:t xml:space="preserve">representing </w:t>
      </w:r>
      <w:r w:rsidR="00255A40">
        <w:rPr>
          <w:rFonts w:ascii="Times New Roman" w:hAnsi="Times New Roman" w:cs="Times New Roman"/>
        </w:rPr>
        <w:t>the peak of femini</w:t>
      </w:r>
      <w:r w:rsidR="002B2782">
        <w:rPr>
          <w:rFonts w:ascii="Times New Roman" w:hAnsi="Times New Roman" w:cs="Times New Roman"/>
        </w:rPr>
        <w:t>ni</w:t>
      </w:r>
      <w:r w:rsidR="00255A40">
        <w:rPr>
          <w:rFonts w:ascii="Times New Roman" w:hAnsi="Times New Roman" w:cs="Times New Roman"/>
        </w:rPr>
        <w:t>ty’ whereas for men</w:t>
      </w:r>
      <w:r w:rsidR="005D2F47">
        <w:rPr>
          <w:rFonts w:ascii="Times New Roman" w:hAnsi="Times New Roman" w:cs="Times New Roman"/>
        </w:rPr>
        <w:t>,</w:t>
      </w:r>
      <w:r w:rsidR="00255A40">
        <w:rPr>
          <w:rFonts w:ascii="Times New Roman" w:hAnsi="Times New Roman" w:cs="Times New Roman"/>
        </w:rPr>
        <w:t xml:space="preserve"> the same ‘in general covers the years ranging from a man’s mid-twenties to his mid-forties’.</w:t>
      </w:r>
      <w:r w:rsidR="00D853DC" w:rsidRPr="003D7641">
        <w:rPr>
          <w:rStyle w:val="FootnoteReference"/>
          <w:rFonts w:ascii="Times New Roman" w:hAnsi="Times New Roman" w:cs="Times New Roman"/>
          <w:sz w:val="20"/>
          <w:szCs w:val="20"/>
        </w:rPr>
        <w:footnoteReference w:id="1"/>
      </w:r>
      <w:r w:rsidR="00255A40">
        <w:rPr>
          <w:rFonts w:ascii="Times New Roman" w:hAnsi="Times New Roman" w:cs="Times New Roman"/>
        </w:rPr>
        <w:t xml:space="preserve"> </w:t>
      </w:r>
      <w:r w:rsidR="00190056" w:rsidRPr="00190056">
        <w:rPr>
          <w:rFonts w:ascii="Times New Roman" w:hAnsi="Times New Roman" w:cs="Times New Roman"/>
        </w:rPr>
        <w:t>For a women</w:t>
      </w:r>
      <w:r w:rsidR="005D2F47">
        <w:rPr>
          <w:rFonts w:ascii="Times New Roman" w:hAnsi="Times New Roman" w:cs="Times New Roman"/>
        </w:rPr>
        <w:t>,</w:t>
      </w:r>
      <w:r w:rsidR="00190056" w:rsidRPr="00190056">
        <w:rPr>
          <w:rFonts w:ascii="Times New Roman" w:hAnsi="Times New Roman" w:cs="Times New Roman"/>
        </w:rPr>
        <w:t xml:space="preserve"> the</w:t>
      </w:r>
      <w:r w:rsidR="00190056">
        <w:rPr>
          <w:rFonts w:ascii="Times New Roman" w:hAnsi="Times New Roman" w:cs="Times New Roman"/>
          <w:b/>
          <w:bCs/>
        </w:rPr>
        <w:t xml:space="preserve"> </w:t>
      </w:r>
      <w:r w:rsidR="00190056" w:rsidRPr="00190056">
        <w:rPr>
          <w:rFonts w:ascii="Times New Roman" w:hAnsi="Times New Roman" w:cs="Times New Roman"/>
        </w:rPr>
        <w:t>age range</w:t>
      </w:r>
      <w:r w:rsidR="00190056">
        <w:rPr>
          <w:rFonts w:ascii="Times New Roman" w:hAnsi="Times New Roman" w:cs="Times New Roman"/>
          <w:b/>
          <w:bCs/>
        </w:rPr>
        <w:t xml:space="preserve"> </w:t>
      </w:r>
      <w:r w:rsidR="00190056" w:rsidRPr="00190056">
        <w:rPr>
          <w:rFonts w:ascii="Times New Roman" w:hAnsi="Times New Roman" w:cs="Times New Roman"/>
        </w:rPr>
        <w:t>‘was</w:t>
      </w:r>
      <w:r w:rsidR="00190056">
        <w:rPr>
          <w:rFonts w:ascii="Times New Roman" w:hAnsi="Times New Roman" w:cs="Times New Roman"/>
          <w:b/>
          <w:bCs/>
        </w:rPr>
        <w:t xml:space="preserve"> </w:t>
      </w:r>
      <w:r w:rsidR="00190056">
        <w:rPr>
          <w:rFonts w:ascii="Times New Roman" w:hAnsi="Times New Roman" w:cs="Times New Roman"/>
        </w:rPr>
        <w:t>perceived to be</w:t>
      </w:r>
      <w:r w:rsidR="002B2782">
        <w:rPr>
          <w:rFonts w:ascii="Times New Roman" w:hAnsi="Times New Roman" w:cs="Times New Roman"/>
        </w:rPr>
        <w:t>gin in a young woman’s early to mid-teens, and to end sometime between her late teens and mid-twenties’.</w:t>
      </w:r>
      <w:r w:rsidR="009D7FAA" w:rsidRPr="003D7641">
        <w:rPr>
          <w:rStyle w:val="FootnoteReference"/>
          <w:rFonts w:ascii="Times New Roman" w:hAnsi="Times New Roman" w:cs="Times New Roman"/>
          <w:sz w:val="20"/>
          <w:szCs w:val="20"/>
        </w:rPr>
        <w:footnoteReference w:id="2"/>
      </w:r>
      <w:r w:rsidR="002B2782">
        <w:rPr>
          <w:rFonts w:ascii="Times New Roman" w:hAnsi="Times New Roman" w:cs="Times New Roman"/>
        </w:rPr>
        <w:t xml:space="preserve"> A</w:t>
      </w:r>
      <w:r w:rsidR="00705F45">
        <w:rPr>
          <w:rFonts w:ascii="Times New Roman" w:hAnsi="Times New Roman" w:cs="Times New Roman"/>
        </w:rPr>
        <w:t>t</w:t>
      </w:r>
      <w:r w:rsidR="002B2782">
        <w:rPr>
          <w:rFonts w:ascii="Times New Roman" w:hAnsi="Times New Roman" w:cs="Times New Roman"/>
        </w:rPr>
        <w:t xml:space="preserve"> this young age, </w:t>
      </w:r>
      <w:r w:rsidR="00705F45">
        <w:rPr>
          <w:rFonts w:ascii="Times New Roman" w:hAnsi="Times New Roman" w:cs="Times New Roman"/>
        </w:rPr>
        <w:t xml:space="preserve">a girl </w:t>
      </w:r>
      <w:r w:rsidR="002B2782">
        <w:rPr>
          <w:rFonts w:ascii="Times New Roman" w:hAnsi="Times New Roman" w:cs="Times New Roman"/>
        </w:rPr>
        <w:t xml:space="preserve">could not have exercised much power over her life as she would still have been under the protection of </w:t>
      </w:r>
      <w:r w:rsidR="002B2782">
        <w:rPr>
          <w:rFonts w:ascii="Times New Roman" w:hAnsi="Times New Roman" w:cs="Times New Roman"/>
        </w:rPr>
        <w:lastRenderedPageBreak/>
        <w:t>her family.  Whereas early marriage was not the normal course, for some girls of noble families partic</w:t>
      </w:r>
      <w:r w:rsidR="00EF4036">
        <w:rPr>
          <w:rFonts w:ascii="Times New Roman" w:hAnsi="Times New Roman" w:cs="Times New Roman"/>
        </w:rPr>
        <w:t>u</w:t>
      </w:r>
      <w:r w:rsidR="002B2782">
        <w:rPr>
          <w:rFonts w:ascii="Times New Roman" w:hAnsi="Times New Roman" w:cs="Times New Roman"/>
        </w:rPr>
        <w:t>larly in England, Phillips makes the point that these considerations of extreme youth for ‘family, political or economic interests could someti</w:t>
      </w:r>
      <w:r w:rsidR="0044142D">
        <w:rPr>
          <w:rFonts w:ascii="Times New Roman" w:hAnsi="Times New Roman" w:cs="Times New Roman"/>
        </w:rPr>
        <w:t>me</w:t>
      </w:r>
      <w:r w:rsidR="002B2782">
        <w:rPr>
          <w:rFonts w:ascii="Times New Roman" w:hAnsi="Times New Roman" w:cs="Times New Roman"/>
        </w:rPr>
        <w:t>s override that notion’.</w:t>
      </w:r>
      <w:r w:rsidR="0009098D" w:rsidRPr="003D7641">
        <w:rPr>
          <w:rStyle w:val="FootnoteReference"/>
          <w:rFonts w:ascii="Times New Roman" w:hAnsi="Times New Roman" w:cs="Times New Roman"/>
          <w:sz w:val="20"/>
          <w:szCs w:val="20"/>
        </w:rPr>
        <w:footnoteReference w:id="3"/>
      </w:r>
      <w:r w:rsidR="002B2782">
        <w:rPr>
          <w:rFonts w:ascii="Times New Roman" w:hAnsi="Times New Roman" w:cs="Times New Roman"/>
        </w:rPr>
        <w:t xml:space="preserve"> </w:t>
      </w:r>
      <w:r w:rsidR="006E0142" w:rsidRPr="006E0142">
        <w:rPr>
          <w:rFonts w:ascii="Times New Roman" w:hAnsi="Times New Roman" w:cs="Times New Roman"/>
        </w:rPr>
        <w:t xml:space="preserve">Phillips makes reference to the three examples of </w:t>
      </w:r>
      <w:r w:rsidR="006E0142">
        <w:rPr>
          <w:rFonts w:ascii="Times New Roman" w:hAnsi="Times New Roman" w:cs="Times New Roman"/>
        </w:rPr>
        <w:t xml:space="preserve">idealistic </w:t>
      </w:r>
      <w:r w:rsidR="006E0142" w:rsidRPr="006E0142">
        <w:rPr>
          <w:rFonts w:ascii="Times New Roman" w:hAnsi="Times New Roman" w:cs="Times New Roman"/>
        </w:rPr>
        <w:t>you</w:t>
      </w:r>
      <w:r w:rsidR="006E0142">
        <w:rPr>
          <w:rFonts w:ascii="Times New Roman" w:hAnsi="Times New Roman" w:cs="Times New Roman"/>
        </w:rPr>
        <w:t>ng feminine bea</w:t>
      </w:r>
      <w:r w:rsidR="006D09FC">
        <w:rPr>
          <w:rFonts w:ascii="Times New Roman" w:hAnsi="Times New Roman" w:cs="Times New Roman"/>
        </w:rPr>
        <w:t>u</w:t>
      </w:r>
      <w:r w:rsidR="006E0142">
        <w:rPr>
          <w:rFonts w:ascii="Times New Roman" w:hAnsi="Times New Roman" w:cs="Times New Roman"/>
        </w:rPr>
        <w:t xml:space="preserve">ty by way of the Virgin Mary, forever a paragon of </w:t>
      </w:r>
      <w:r w:rsidR="006D09FC">
        <w:rPr>
          <w:rFonts w:ascii="Times New Roman" w:hAnsi="Times New Roman" w:cs="Times New Roman"/>
        </w:rPr>
        <w:t xml:space="preserve">an </w:t>
      </w:r>
      <w:r w:rsidR="006E0142">
        <w:rPr>
          <w:rFonts w:ascii="Times New Roman" w:hAnsi="Times New Roman" w:cs="Times New Roman"/>
        </w:rPr>
        <w:t>uncorrupted feminine ideal,</w:t>
      </w:r>
      <w:r w:rsidR="006E0142" w:rsidRPr="006E0142">
        <w:rPr>
          <w:rFonts w:ascii="Times New Roman" w:hAnsi="Times New Roman" w:cs="Times New Roman"/>
        </w:rPr>
        <w:t xml:space="preserve"> </w:t>
      </w:r>
      <w:r w:rsidR="006E0142">
        <w:rPr>
          <w:rFonts w:ascii="Times New Roman" w:hAnsi="Times New Roman" w:cs="Times New Roman"/>
        </w:rPr>
        <w:t>the virgin martyrs who would rather die un</w:t>
      </w:r>
      <w:r w:rsidR="001570CD">
        <w:rPr>
          <w:rFonts w:ascii="Times New Roman" w:hAnsi="Times New Roman" w:cs="Times New Roman"/>
        </w:rPr>
        <w:t>consci</w:t>
      </w:r>
      <w:r w:rsidR="006D09FC">
        <w:rPr>
          <w:rFonts w:ascii="Times New Roman" w:hAnsi="Times New Roman" w:cs="Times New Roman"/>
        </w:rPr>
        <w:t>on</w:t>
      </w:r>
      <w:r w:rsidR="001570CD">
        <w:rPr>
          <w:rFonts w:ascii="Times New Roman" w:hAnsi="Times New Roman" w:cs="Times New Roman"/>
        </w:rPr>
        <w:t>able deaths</w:t>
      </w:r>
      <w:r w:rsidR="00137153">
        <w:rPr>
          <w:rFonts w:ascii="Times New Roman" w:hAnsi="Times New Roman" w:cs="Times New Roman"/>
        </w:rPr>
        <w:t xml:space="preserve"> than surrender their honour</w:t>
      </w:r>
      <w:r w:rsidR="00EF4036">
        <w:rPr>
          <w:rFonts w:ascii="Times New Roman" w:hAnsi="Times New Roman" w:cs="Times New Roman"/>
        </w:rPr>
        <w:t>,</w:t>
      </w:r>
      <w:r w:rsidR="001570CD">
        <w:rPr>
          <w:rFonts w:ascii="Times New Roman" w:hAnsi="Times New Roman" w:cs="Times New Roman"/>
        </w:rPr>
        <w:t xml:space="preserve"> and the </w:t>
      </w:r>
      <w:r w:rsidR="00495CDF">
        <w:rPr>
          <w:rFonts w:ascii="Times New Roman" w:hAnsi="Times New Roman" w:cs="Times New Roman"/>
        </w:rPr>
        <w:t xml:space="preserve">vision of the poet’s daughter in </w:t>
      </w:r>
      <w:r w:rsidR="00EF4036" w:rsidRPr="00EF4036">
        <w:rPr>
          <w:rFonts w:ascii="Times New Roman" w:hAnsi="Times New Roman" w:cs="Times New Roman"/>
          <w:i/>
          <w:iCs/>
        </w:rPr>
        <w:t>T</w:t>
      </w:r>
      <w:r w:rsidR="00495CDF" w:rsidRPr="00EF4036">
        <w:rPr>
          <w:rFonts w:ascii="Times New Roman" w:hAnsi="Times New Roman" w:cs="Times New Roman"/>
          <w:i/>
          <w:iCs/>
        </w:rPr>
        <w:t xml:space="preserve">he </w:t>
      </w:r>
      <w:r w:rsidR="001570CD" w:rsidRPr="00EF4036">
        <w:rPr>
          <w:rFonts w:ascii="Times New Roman" w:hAnsi="Times New Roman" w:cs="Times New Roman"/>
          <w:i/>
          <w:iCs/>
        </w:rPr>
        <w:t>Pearl Maiden</w:t>
      </w:r>
      <w:r w:rsidR="00137153" w:rsidRPr="003D7641">
        <w:rPr>
          <w:rFonts w:ascii="Times New Roman" w:hAnsi="Times New Roman" w:cs="Times New Roman"/>
          <w:i/>
          <w:iCs/>
          <w:sz w:val="20"/>
          <w:szCs w:val="20"/>
        </w:rPr>
        <w:t>.</w:t>
      </w:r>
      <w:r w:rsidR="00F701A5" w:rsidRPr="003D7641">
        <w:rPr>
          <w:rStyle w:val="FootnoteReference"/>
          <w:rFonts w:ascii="Times New Roman" w:hAnsi="Times New Roman" w:cs="Times New Roman"/>
          <w:sz w:val="20"/>
          <w:szCs w:val="20"/>
        </w:rPr>
        <w:footnoteReference w:id="4"/>
      </w:r>
      <w:r w:rsidR="00442DE0" w:rsidRPr="003D7641">
        <w:rPr>
          <w:rFonts w:ascii="Times New Roman" w:hAnsi="Times New Roman" w:cs="Times New Roman"/>
          <w:sz w:val="20"/>
          <w:szCs w:val="20"/>
        </w:rPr>
        <w:t xml:space="preserve"> </w:t>
      </w:r>
      <w:r w:rsidR="00F701A5">
        <w:rPr>
          <w:rFonts w:ascii="Times New Roman" w:hAnsi="Times New Roman" w:cs="Times New Roman"/>
        </w:rPr>
        <w:t xml:space="preserve"> </w:t>
      </w:r>
      <w:r w:rsidR="000168DC">
        <w:rPr>
          <w:rFonts w:ascii="Times New Roman" w:hAnsi="Times New Roman" w:cs="Times New Roman"/>
        </w:rPr>
        <w:t xml:space="preserve">Phillips </w:t>
      </w:r>
      <w:r w:rsidR="001570CD">
        <w:rPr>
          <w:rFonts w:ascii="Times New Roman" w:hAnsi="Times New Roman" w:cs="Times New Roman"/>
        </w:rPr>
        <w:t>describe</w:t>
      </w:r>
      <w:r w:rsidR="000168DC">
        <w:rPr>
          <w:rFonts w:ascii="Times New Roman" w:hAnsi="Times New Roman" w:cs="Times New Roman"/>
        </w:rPr>
        <w:t>s</w:t>
      </w:r>
      <w:r w:rsidR="001570CD">
        <w:rPr>
          <w:rFonts w:ascii="Times New Roman" w:hAnsi="Times New Roman" w:cs="Times New Roman"/>
        </w:rPr>
        <w:t xml:space="preserve"> </w:t>
      </w:r>
      <w:r w:rsidR="00137153">
        <w:rPr>
          <w:rFonts w:ascii="Times New Roman" w:hAnsi="Times New Roman" w:cs="Times New Roman"/>
        </w:rPr>
        <w:t xml:space="preserve">her </w:t>
      </w:r>
      <w:r w:rsidR="001570CD">
        <w:rPr>
          <w:rFonts w:ascii="Times New Roman" w:hAnsi="Times New Roman" w:cs="Times New Roman"/>
        </w:rPr>
        <w:t>as having ‘white skin, long loose golden hair, grey eyes, the likeness to a rose, marvellous beauty and fairness of figure’</w:t>
      </w:r>
      <w:r w:rsidR="001570CD" w:rsidRPr="001570CD">
        <w:rPr>
          <w:rFonts w:ascii="Times New Roman" w:hAnsi="Times New Roman" w:cs="Times New Roman"/>
          <w:b/>
          <w:bCs/>
        </w:rPr>
        <w:t xml:space="preserve"> </w:t>
      </w:r>
      <w:r w:rsidR="004422F5" w:rsidRPr="004422F5">
        <w:rPr>
          <w:rFonts w:ascii="Times New Roman" w:hAnsi="Times New Roman" w:cs="Times New Roman"/>
        </w:rPr>
        <w:t xml:space="preserve">and this </w:t>
      </w:r>
      <w:r w:rsidR="00290A5E">
        <w:rPr>
          <w:rFonts w:ascii="Times New Roman" w:hAnsi="Times New Roman" w:cs="Times New Roman"/>
        </w:rPr>
        <w:t>‘</w:t>
      </w:r>
      <w:r w:rsidR="004422F5" w:rsidRPr="004422F5">
        <w:rPr>
          <w:rFonts w:ascii="Times New Roman" w:hAnsi="Times New Roman" w:cs="Times New Roman"/>
        </w:rPr>
        <w:t>is</w:t>
      </w:r>
      <w:r w:rsidR="004422F5">
        <w:rPr>
          <w:rFonts w:ascii="Times New Roman" w:hAnsi="Times New Roman" w:cs="Times New Roman"/>
        </w:rPr>
        <w:t xml:space="preserve"> not represented in the body of a woman in her mid-thirties’.</w:t>
      </w:r>
      <w:r w:rsidR="00F701A5" w:rsidRPr="003D7641">
        <w:rPr>
          <w:rStyle w:val="FootnoteReference"/>
          <w:rFonts w:ascii="Times New Roman" w:hAnsi="Times New Roman" w:cs="Times New Roman"/>
          <w:sz w:val="20"/>
          <w:szCs w:val="20"/>
        </w:rPr>
        <w:footnoteReference w:id="5"/>
      </w:r>
      <w:r w:rsidR="00CC528C">
        <w:rPr>
          <w:rFonts w:ascii="Times New Roman" w:hAnsi="Times New Roman" w:cs="Times New Roman"/>
        </w:rPr>
        <w:t xml:space="preserve"> However much the idealism of the young virginial martyrs was re</w:t>
      </w:r>
      <w:r w:rsidR="00031DA3">
        <w:rPr>
          <w:rFonts w:ascii="Times New Roman" w:hAnsi="Times New Roman" w:cs="Times New Roman"/>
        </w:rPr>
        <w:t>v</w:t>
      </w:r>
      <w:r w:rsidR="00CC528C">
        <w:rPr>
          <w:rFonts w:ascii="Times New Roman" w:hAnsi="Times New Roman" w:cs="Times New Roman"/>
        </w:rPr>
        <w:t>ered, Phillips points out that ‘it was not all desirable that a young woman should die in her mid to late teens’ as ‘she should become a wife and a mother, thus fulfilling her obligations to her family and culture’.</w:t>
      </w:r>
      <w:r w:rsidR="00F701A5" w:rsidRPr="003D7641">
        <w:rPr>
          <w:rStyle w:val="FootnoteReference"/>
          <w:rFonts w:ascii="Times New Roman" w:hAnsi="Times New Roman" w:cs="Times New Roman"/>
          <w:sz w:val="20"/>
          <w:szCs w:val="20"/>
        </w:rPr>
        <w:footnoteReference w:id="6"/>
      </w:r>
      <w:r w:rsidR="00CC528C">
        <w:rPr>
          <w:rFonts w:ascii="Times New Roman" w:hAnsi="Times New Roman" w:cs="Times New Roman"/>
        </w:rPr>
        <w:t xml:space="preserve"> Phillips also makes the point that it was only as a widow that a woman could exercise real power ‘when she could own and control property, businesses and chattels in a w</w:t>
      </w:r>
      <w:r w:rsidR="00582D78">
        <w:rPr>
          <w:rFonts w:ascii="Times New Roman" w:hAnsi="Times New Roman" w:cs="Times New Roman"/>
        </w:rPr>
        <w:t>ay</w:t>
      </w:r>
      <w:r w:rsidR="00CC528C">
        <w:rPr>
          <w:rFonts w:ascii="Times New Roman" w:hAnsi="Times New Roman" w:cs="Times New Roman"/>
        </w:rPr>
        <w:t xml:space="preserve"> which was greatly limited for women at other stages’.</w:t>
      </w:r>
      <w:r w:rsidR="00F701A5" w:rsidRPr="003D7641">
        <w:rPr>
          <w:rStyle w:val="FootnoteReference"/>
          <w:rFonts w:ascii="Times New Roman" w:hAnsi="Times New Roman" w:cs="Times New Roman"/>
          <w:sz w:val="20"/>
          <w:szCs w:val="20"/>
        </w:rPr>
        <w:footnoteReference w:id="7"/>
      </w:r>
      <w:r w:rsidR="00CC528C">
        <w:rPr>
          <w:rFonts w:ascii="Times New Roman" w:hAnsi="Times New Roman" w:cs="Times New Roman"/>
        </w:rPr>
        <w:t xml:space="preserve"> </w:t>
      </w:r>
    </w:p>
    <w:p w14:paraId="2E47B92E" w14:textId="408BE54D" w:rsidR="00C3374C" w:rsidRDefault="002F4E9A" w:rsidP="000307DE">
      <w:pPr>
        <w:jc w:val="both"/>
        <w:rPr>
          <w:rFonts w:ascii="Times New Roman" w:hAnsi="Times New Roman" w:cs="Times New Roman"/>
        </w:rPr>
      </w:pPr>
      <w:r w:rsidRPr="00D51C35">
        <w:rPr>
          <w:rFonts w:ascii="Times New Roman" w:hAnsi="Times New Roman" w:cs="Times New Roman"/>
        </w:rPr>
        <w:tab/>
      </w:r>
      <w:r w:rsidR="003E3AF5" w:rsidRPr="00D51C35">
        <w:rPr>
          <w:rFonts w:ascii="Times New Roman" w:hAnsi="Times New Roman" w:cs="Times New Roman"/>
        </w:rPr>
        <w:t>The origins of the laws on virginity have been explored by</w:t>
      </w:r>
      <w:r w:rsidR="002534EA" w:rsidRPr="00D51C35">
        <w:rPr>
          <w:rFonts w:ascii="Times New Roman" w:hAnsi="Times New Roman" w:cs="Times New Roman"/>
        </w:rPr>
        <w:t xml:space="preserve"> Dorothy</w:t>
      </w:r>
      <w:r w:rsidR="003E3AF5" w:rsidRPr="00D51C35">
        <w:rPr>
          <w:rFonts w:ascii="Times New Roman" w:hAnsi="Times New Roman" w:cs="Times New Roman"/>
        </w:rPr>
        <w:t xml:space="preserve"> Dilts Swartz</w:t>
      </w:r>
      <w:r w:rsidR="003E3AF5" w:rsidRPr="003E3AF5">
        <w:rPr>
          <w:rFonts w:ascii="Times New Roman" w:hAnsi="Times New Roman" w:cs="Times New Roman"/>
        </w:rPr>
        <w:t xml:space="preserve"> who</w:t>
      </w:r>
      <w:r w:rsidR="003E3AF5">
        <w:rPr>
          <w:rFonts w:ascii="Times New Roman" w:hAnsi="Times New Roman" w:cs="Times New Roman"/>
        </w:rPr>
        <w:t xml:space="preserve"> suggests that the emphasis on virginity in Welsh law came from influences from Roman law and therefore differed from Irish law</w:t>
      </w:r>
      <w:r w:rsidR="00EF4036">
        <w:rPr>
          <w:rFonts w:ascii="Times New Roman" w:hAnsi="Times New Roman" w:cs="Times New Roman"/>
          <w:color w:val="000000" w:themeColor="text1"/>
        </w:rPr>
        <w:t xml:space="preserve"> which pre-dates it</w:t>
      </w:r>
      <w:r w:rsidR="00C3374C">
        <w:rPr>
          <w:rFonts w:ascii="Times New Roman" w:hAnsi="Times New Roman" w:cs="Times New Roman"/>
        </w:rPr>
        <w:t>:</w:t>
      </w:r>
    </w:p>
    <w:p w14:paraId="2BEC4D7F" w14:textId="561DE221" w:rsidR="00C3374C" w:rsidRDefault="003E3AF5" w:rsidP="000307DE">
      <w:pPr>
        <w:spacing w:line="24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Pr="00985331">
        <w:rPr>
          <w:rFonts w:ascii="Times New Roman" w:hAnsi="Times New Roman" w:cs="Times New Roman"/>
        </w:rPr>
        <w:t xml:space="preserve"> </w:t>
      </w:r>
      <w:r w:rsidR="002534EA">
        <w:rPr>
          <w:rFonts w:ascii="Times New Roman" w:hAnsi="Times New Roman" w:cs="Times New Roman"/>
        </w:rPr>
        <w:tab/>
      </w:r>
      <w:r w:rsidRPr="00985331">
        <w:rPr>
          <w:rFonts w:ascii="Times New Roman" w:hAnsi="Times New Roman" w:cs="Times New Roman"/>
        </w:rPr>
        <w:t xml:space="preserve">It must be remembered that Welsh law was recorded several centuries after the </w:t>
      </w:r>
      <w:r w:rsidR="002534EA">
        <w:rPr>
          <w:rFonts w:ascii="Times New Roman" w:hAnsi="Times New Roman" w:cs="Times New Roman"/>
        </w:rPr>
        <w:tab/>
      </w:r>
      <w:r w:rsidR="002534EA">
        <w:rPr>
          <w:rFonts w:ascii="Times New Roman" w:hAnsi="Times New Roman" w:cs="Times New Roman"/>
        </w:rPr>
        <w:tab/>
      </w:r>
      <w:r w:rsidRPr="00985331">
        <w:rPr>
          <w:rFonts w:ascii="Times New Roman" w:hAnsi="Times New Roman" w:cs="Times New Roman"/>
        </w:rPr>
        <w:t>earliest reco</w:t>
      </w:r>
      <w:r w:rsidR="00EF4036">
        <w:rPr>
          <w:rFonts w:ascii="Times New Roman" w:hAnsi="Times New Roman" w:cs="Times New Roman"/>
        </w:rPr>
        <w:t>r</w:t>
      </w:r>
      <w:r w:rsidRPr="00985331">
        <w:rPr>
          <w:rFonts w:ascii="Times New Roman" w:hAnsi="Times New Roman" w:cs="Times New Roman"/>
        </w:rPr>
        <w:t xml:space="preserve">dings of Irish law, and after centuries of Welsh association with </w:t>
      </w:r>
      <w:r w:rsidR="002534EA">
        <w:rPr>
          <w:rFonts w:ascii="Times New Roman" w:hAnsi="Times New Roman" w:cs="Times New Roman"/>
        </w:rPr>
        <w:tab/>
      </w:r>
      <w:r w:rsidR="002534EA">
        <w:rPr>
          <w:rFonts w:ascii="Times New Roman" w:hAnsi="Times New Roman" w:cs="Times New Roman"/>
        </w:rPr>
        <w:tab/>
      </w:r>
      <w:r w:rsidRPr="00985331">
        <w:rPr>
          <w:rFonts w:ascii="Times New Roman" w:hAnsi="Times New Roman" w:cs="Times New Roman"/>
        </w:rPr>
        <w:t>Roman and C</w:t>
      </w:r>
      <w:r w:rsidR="00981E06">
        <w:rPr>
          <w:rFonts w:ascii="Times New Roman" w:hAnsi="Times New Roman" w:cs="Times New Roman"/>
        </w:rPr>
        <w:t>h</w:t>
      </w:r>
      <w:r w:rsidRPr="00985331">
        <w:rPr>
          <w:rFonts w:ascii="Times New Roman" w:hAnsi="Times New Roman" w:cs="Times New Roman"/>
        </w:rPr>
        <w:t>ristian canon law.</w:t>
      </w:r>
      <w:r w:rsidR="00D47D4E" w:rsidRPr="003D7641">
        <w:rPr>
          <w:rStyle w:val="FootnoteReference"/>
          <w:rFonts w:ascii="Times New Roman" w:hAnsi="Times New Roman" w:cs="Times New Roman"/>
          <w:sz w:val="20"/>
          <w:szCs w:val="20"/>
        </w:rPr>
        <w:footnoteReference w:id="8"/>
      </w:r>
      <w:r w:rsidR="00E91EA6">
        <w:rPr>
          <w:rFonts w:ascii="Times New Roman" w:hAnsi="Times New Roman" w:cs="Times New Roman"/>
        </w:rPr>
        <w:t xml:space="preserve"> </w:t>
      </w:r>
      <w:r w:rsidR="00E91EA6" w:rsidRPr="00985331">
        <w:rPr>
          <w:rFonts w:ascii="Times New Roman" w:hAnsi="Times New Roman" w:cs="Times New Roman"/>
        </w:rPr>
        <w:t xml:space="preserve"> </w:t>
      </w:r>
    </w:p>
    <w:p w14:paraId="59180517" w14:textId="03321F15" w:rsidR="003E3AF5" w:rsidRPr="00985331" w:rsidRDefault="003E3AF5" w:rsidP="000307DE">
      <w:pPr>
        <w:jc w:val="both"/>
        <w:rPr>
          <w:rFonts w:ascii="Times New Roman" w:hAnsi="Times New Roman" w:cs="Times New Roman"/>
        </w:rPr>
      </w:pPr>
      <w:r w:rsidRPr="00985331">
        <w:rPr>
          <w:rFonts w:ascii="Times New Roman" w:hAnsi="Times New Roman" w:cs="Times New Roman"/>
        </w:rPr>
        <w:lastRenderedPageBreak/>
        <w:t xml:space="preserve">  </w:t>
      </w:r>
      <w:r>
        <w:rPr>
          <w:rFonts w:ascii="Times New Roman" w:hAnsi="Times New Roman" w:cs="Times New Roman"/>
        </w:rPr>
        <w:tab/>
        <w:t xml:space="preserve">She finds similarities with Old English and Germanic law in their approaches to the importance of a bride’s virginity but even these were not as proscriptive as Welsh law as </w:t>
      </w:r>
      <w:r w:rsidRPr="00985331">
        <w:rPr>
          <w:rFonts w:ascii="Times New Roman" w:hAnsi="Times New Roman" w:cs="Times New Roman"/>
        </w:rPr>
        <w:t>‘I have not found there a degree of emphasis such as that in the Welsh laws’.</w:t>
      </w:r>
      <w:r w:rsidR="00BD542B" w:rsidRPr="003D7641">
        <w:rPr>
          <w:rStyle w:val="FootnoteReference"/>
          <w:rFonts w:ascii="Times New Roman" w:hAnsi="Times New Roman" w:cs="Times New Roman"/>
          <w:sz w:val="20"/>
          <w:szCs w:val="20"/>
        </w:rPr>
        <w:footnoteReference w:id="9"/>
      </w:r>
    </w:p>
    <w:p w14:paraId="3875D3BA" w14:textId="6449C59A" w:rsidR="00533CA9" w:rsidRDefault="000307DE" w:rsidP="000307DE">
      <w:pPr>
        <w:jc w:val="both"/>
        <w:rPr>
          <w:rFonts w:ascii="Times New Roman" w:hAnsi="Times New Roman" w:cs="Times New Roman"/>
        </w:rPr>
      </w:pPr>
      <w:r>
        <w:rPr>
          <w:rFonts w:ascii="Times New Roman" w:hAnsi="Times New Roman" w:cs="Times New Roman"/>
          <w:b/>
          <w:bCs/>
        </w:rPr>
        <w:tab/>
      </w:r>
      <w:r w:rsidR="00533CA9" w:rsidRPr="00D51C35">
        <w:rPr>
          <w:rFonts w:ascii="Times New Roman" w:hAnsi="Times New Roman" w:cs="Times New Roman"/>
        </w:rPr>
        <w:t>Sara Elin Roberts</w:t>
      </w:r>
      <w:r w:rsidR="00533CA9" w:rsidRPr="00533CA9">
        <w:rPr>
          <w:rFonts w:ascii="Times New Roman" w:hAnsi="Times New Roman" w:cs="Times New Roman"/>
        </w:rPr>
        <w:t xml:space="preserve"> makes the point that the Welsh Law</w:t>
      </w:r>
      <w:r w:rsidR="00533CA9">
        <w:rPr>
          <w:rFonts w:ascii="Times New Roman" w:hAnsi="Times New Roman" w:cs="Times New Roman"/>
        </w:rPr>
        <w:t xml:space="preserve"> of </w:t>
      </w:r>
      <w:r w:rsidR="00C35204">
        <w:rPr>
          <w:rFonts w:ascii="Times New Roman" w:hAnsi="Times New Roman" w:cs="Times New Roman"/>
        </w:rPr>
        <w:t>W</w:t>
      </w:r>
      <w:r w:rsidR="00533CA9">
        <w:rPr>
          <w:rFonts w:ascii="Times New Roman" w:hAnsi="Times New Roman" w:cs="Times New Roman"/>
        </w:rPr>
        <w:t>omen is set out in triads that make them easier to remember for the lawyers of the time</w:t>
      </w:r>
      <w:r>
        <w:rPr>
          <w:rFonts w:ascii="Times New Roman" w:hAnsi="Times New Roman" w:cs="Times New Roman"/>
        </w:rPr>
        <w:t>:</w:t>
      </w:r>
      <w:r w:rsidR="00533CA9" w:rsidRPr="00533CA9">
        <w:rPr>
          <w:rFonts w:ascii="Times New Roman" w:hAnsi="Times New Roman" w:cs="Times New Roman"/>
        </w:rPr>
        <w:tab/>
      </w:r>
    </w:p>
    <w:p w14:paraId="0BAC3600" w14:textId="1ED8FE5A" w:rsidR="00533CA9" w:rsidRPr="003D7641" w:rsidRDefault="00533CA9" w:rsidP="000307DE">
      <w:pPr>
        <w:spacing w:line="240" w:lineRule="auto"/>
        <w:jc w:val="both"/>
        <w:rPr>
          <w:rFonts w:ascii="Times New Roman" w:hAnsi="Times New Roman" w:cs="Times New Roman"/>
          <w:sz w:val="20"/>
          <w:szCs w:val="20"/>
        </w:rPr>
      </w:pPr>
      <w:r>
        <w:rPr>
          <w:rFonts w:ascii="Times New Roman" w:hAnsi="Times New Roman" w:cs="Times New Roman"/>
        </w:rPr>
        <w:tab/>
      </w:r>
      <w:r>
        <w:rPr>
          <w:rFonts w:ascii="Times New Roman" w:hAnsi="Times New Roman" w:cs="Times New Roman"/>
        </w:rPr>
        <w:tab/>
      </w:r>
      <w:r w:rsidRPr="00C7561E">
        <w:rPr>
          <w:rFonts w:ascii="Times New Roman" w:hAnsi="Times New Roman" w:cs="Times New Roman"/>
        </w:rPr>
        <w:t xml:space="preserve">The legal triad collections are exactly that - collections of triads useful to the </w:t>
      </w:r>
      <w:r w:rsidR="00C3374C" w:rsidRPr="00C7561E">
        <w:rPr>
          <w:rFonts w:ascii="Times New Roman" w:hAnsi="Times New Roman" w:cs="Times New Roman"/>
        </w:rPr>
        <w:tab/>
      </w:r>
      <w:r w:rsidR="00C3374C" w:rsidRPr="00C7561E">
        <w:rPr>
          <w:rFonts w:ascii="Times New Roman" w:hAnsi="Times New Roman" w:cs="Times New Roman"/>
        </w:rPr>
        <w:tab/>
      </w:r>
      <w:r w:rsidRPr="00C7561E">
        <w:rPr>
          <w:rFonts w:ascii="Times New Roman" w:hAnsi="Times New Roman" w:cs="Times New Roman"/>
        </w:rPr>
        <w:t xml:space="preserve">medieval Welsh lawyers, the connection between every triad in the collection </w:t>
      </w:r>
      <w:r w:rsidR="00C3374C" w:rsidRPr="00C7561E">
        <w:rPr>
          <w:rFonts w:ascii="Times New Roman" w:hAnsi="Times New Roman" w:cs="Times New Roman"/>
        </w:rPr>
        <w:tab/>
      </w:r>
      <w:r w:rsidR="00C3374C" w:rsidRPr="00C7561E">
        <w:rPr>
          <w:rFonts w:ascii="Times New Roman" w:hAnsi="Times New Roman" w:cs="Times New Roman"/>
        </w:rPr>
        <w:tab/>
      </w:r>
      <w:r w:rsidRPr="00C7561E">
        <w:rPr>
          <w:rFonts w:ascii="Times New Roman" w:hAnsi="Times New Roman" w:cs="Times New Roman"/>
        </w:rPr>
        <w:t>being Welsh law</w:t>
      </w:r>
      <w:r w:rsidRPr="00797260">
        <w:rPr>
          <w:rFonts w:ascii="Times New Roman" w:hAnsi="Times New Roman" w:cs="Times New Roman"/>
        </w:rPr>
        <w:t>.</w:t>
      </w:r>
      <w:r w:rsidR="00797260" w:rsidRPr="003D7641">
        <w:rPr>
          <w:rStyle w:val="FootnoteReference"/>
          <w:rFonts w:ascii="Times New Roman" w:hAnsi="Times New Roman" w:cs="Times New Roman"/>
          <w:sz w:val="20"/>
          <w:szCs w:val="20"/>
        </w:rPr>
        <w:footnoteReference w:id="10"/>
      </w:r>
    </w:p>
    <w:p w14:paraId="4F70AE1C" w14:textId="29EF42E4" w:rsidR="00E44133" w:rsidRPr="001A0055" w:rsidRDefault="00C3374C" w:rsidP="000307DE">
      <w:pPr>
        <w:jc w:val="both"/>
        <w:rPr>
          <w:rFonts w:ascii="Times New Roman" w:hAnsi="Times New Roman" w:cs="Times New Roman"/>
          <w:b/>
          <w:bCs/>
        </w:rPr>
      </w:pPr>
      <w:r>
        <w:rPr>
          <w:rFonts w:ascii="Times New Roman" w:hAnsi="Times New Roman" w:cs="Times New Roman"/>
        </w:rPr>
        <w:tab/>
      </w:r>
      <w:r w:rsidR="00905F4C">
        <w:rPr>
          <w:rFonts w:ascii="Times New Roman" w:hAnsi="Times New Roman" w:cs="Times New Roman"/>
        </w:rPr>
        <w:t>A</w:t>
      </w:r>
      <w:r w:rsidR="00CC1364">
        <w:rPr>
          <w:rFonts w:ascii="Times New Roman" w:hAnsi="Times New Roman" w:cs="Times New Roman"/>
        </w:rPr>
        <w:t xml:space="preserve"> further complication for the application of the law </w:t>
      </w:r>
      <w:r w:rsidR="00905F4C">
        <w:rPr>
          <w:rFonts w:ascii="Times New Roman" w:hAnsi="Times New Roman" w:cs="Times New Roman"/>
        </w:rPr>
        <w:t xml:space="preserve">occurs because </w:t>
      </w:r>
      <w:r w:rsidR="00CC1364">
        <w:rPr>
          <w:rFonts w:ascii="Times New Roman" w:hAnsi="Times New Roman" w:cs="Times New Roman"/>
        </w:rPr>
        <w:t>there are three versions of the laws within the surviving manuscripts</w:t>
      </w:r>
      <w:r w:rsidR="00C35204">
        <w:rPr>
          <w:rFonts w:ascii="Times New Roman" w:hAnsi="Times New Roman" w:cs="Times New Roman"/>
        </w:rPr>
        <w:t>.</w:t>
      </w:r>
      <w:r w:rsidR="00C35204" w:rsidRPr="00C35204">
        <w:rPr>
          <w:rFonts w:ascii="Times New Roman" w:hAnsi="Times New Roman" w:cs="Times New Roman"/>
          <w:color w:val="00B050"/>
        </w:rPr>
        <w:t xml:space="preserve"> </w:t>
      </w:r>
      <w:r w:rsidR="00C35204" w:rsidRPr="00C35204">
        <w:rPr>
          <w:rFonts w:ascii="Times New Roman" w:hAnsi="Times New Roman" w:cs="Times New Roman"/>
          <w:color w:val="000000" w:themeColor="text1"/>
        </w:rPr>
        <w:t xml:space="preserve">The Cyfnerth contains seven manuscripts possibly dating from the twelfth century so being </w:t>
      </w:r>
      <w:r w:rsidR="00C35204" w:rsidRPr="000307DE">
        <w:rPr>
          <w:rFonts w:ascii="Times New Roman" w:hAnsi="Times New Roman" w:cs="Times New Roman"/>
          <w:color w:val="000000" w:themeColor="text1"/>
        </w:rPr>
        <w:t>‘the earliest version of the Welsh laws’</w:t>
      </w:r>
      <w:r w:rsidR="00BE58A6" w:rsidRPr="003D7641">
        <w:rPr>
          <w:rStyle w:val="FootnoteReference"/>
          <w:rFonts w:ascii="Times New Roman" w:hAnsi="Times New Roman" w:cs="Times New Roman"/>
          <w:color w:val="000000" w:themeColor="text1"/>
          <w:sz w:val="20"/>
          <w:szCs w:val="20"/>
        </w:rPr>
        <w:footnoteReference w:id="11"/>
      </w:r>
      <w:r w:rsidR="00C35204" w:rsidRPr="00C35204">
        <w:rPr>
          <w:rFonts w:ascii="Times New Roman" w:hAnsi="Times New Roman" w:cs="Times New Roman"/>
          <w:i/>
          <w:iCs/>
          <w:color w:val="000000" w:themeColor="text1"/>
        </w:rPr>
        <w:t xml:space="preserve"> </w:t>
      </w:r>
      <w:r w:rsidR="00C35204" w:rsidRPr="00C35204">
        <w:rPr>
          <w:rFonts w:ascii="Times New Roman" w:hAnsi="Times New Roman" w:cs="Times New Roman"/>
          <w:color w:val="000000" w:themeColor="text1"/>
        </w:rPr>
        <w:t>and</w:t>
      </w:r>
      <w:r w:rsidR="00C35204" w:rsidRPr="00C35204">
        <w:rPr>
          <w:rFonts w:ascii="Times New Roman" w:hAnsi="Times New Roman" w:cs="Times New Roman"/>
          <w:i/>
          <w:iCs/>
          <w:color w:val="000000" w:themeColor="text1"/>
        </w:rPr>
        <w:t xml:space="preserve"> </w:t>
      </w:r>
      <w:r w:rsidR="00C35204" w:rsidRPr="00C35204">
        <w:rPr>
          <w:rFonts w:ascii="Times New Roman" w:hAnsi="Times New Roman" w:cs="Times New Roman"/>
          <w:color w:val="000000" w:themeColor="text1"/>
        </w:rPr>
        <w:t>probably originating in southern Wales. The Iorwerth, consists of eight manuscripts and dates from the thirteenth century. The Blegywryd from south Wales, and of a later date, ‘</w:t>
      </w:r>
      <w:r w:rsidR="00C35204" w:rsidRPr="000307DE">
        <w:rPr>
          <w:rFonts w:ascii="Times New Roman" w:hAnsi="Times New Roman" w:cs="Times New Roman"/>
          <w:color w:val="000000" w:themeColor="text1"/>
        </w:rPr>
        <w:t>was orginally a Welsh translation of a Latin manuscript similar to one of the extant Latin manuscripts’</w:t>
      </w:r>
      <w:r w:rsidR="00C35204" w:rsidRPr="00C35204">
        <w:rPr>
          <w:rFonts w:ascii="Times New Roman" w:hAnsi="Times New Roman" w:cs="Times New Roman"/>
          <w:i/>
          <w:iCs/>
          <w:color w:val="000000" w:themeColor="text1"/>
        </w:rPr>
        <w:t>.</w:t>
      </w:r>
      <w:r w:rsidR="001468D1" w:rsidRPr="003D7641">
        <w:rPr>
          <w:rStyle w:val="FootnoteReference"/>
          <w:rFonts w:ascii="Times New Roman" w:hAnsi="Times New Roman" w:cs="Times New Roman"/>
          <w:color w:val="000000" w:themeColor="text1"/>
          <w:sz w:val="20"/>
          <w:szCs w:val="20"/>
        </w:rPr>
        <w:footnoteReference w:id="12"/>
      </w:r>
      <w:r w:rsidR="00C35204" w:rsidRPr="00C35204">
        <w:rPr>
          <w:rFonts w:ascii="Times New Roman" w:hAnsi="Times New Roman" w:cs="Times New Roman"/>
          <w:i/>
          <w:iCs/>
          <w:color w:val="000000" w:themeColor="text1"/>
        </w:rPr>
        <w:t xml:space="preserve"> </w:t>
      </w:r>
      <w:r w:rsidR="00E44133">
        <w:rPr>
          <w:rFonts w:ascii="Times New Roman" w:hAnsi="Times New Roman" w:cs="Times New Roman"/>
        </w:rPr>
        <w:t>These differing laws take a similarly different approach to deciding on issues of virginity.</w:t>
      </w:r>
      <w:r w:rsidR="005D2F47">
        <w:rPr>
          <w:rFonts w:ascii="Times New Roman" w:hAnsi="Times New Roman" w:cs="Times New Roman"/>
        </w:rPr>
        <w:t xml:space="preserve"> </w:t>
      </w:r>
      <w:r w:rsidR="00E44133">
        <w:rPr>
          <w:rFonts w:ascii="Times New Roman" w:hAnsi="Times New Roman" w:cs="Times New Roman"/>
        </w:rPr>
        <w:t xml:space="preserve"> Roberts identifies that in the </w:t>
      </w:r>
      <w:r w:rsidR="007B14A7">
        <w:rPr>
          <w:rFonts w:ascii="Times New Roman" w:hAnsi="Times New Roman" w:cs="Times New Roman"/>
        </w:rPr>
        <w:t xml:space="preserve">Blegywry </w:t>
      </w:r>
      <w:r w:rsidR="00E44133">
        <w:rPr>
          <w:rFonts w:ascii="Times New Roman" w:hAnsi="Times New Roman" w:cs="Times New Roman"/>
        </w:rPr>
        <w:t xml:space="preserve">and </w:t>
      </w:r>
      <w:r w:rsidR="007B14A7">
        <w:rPr>
          <w:rFonts w:ascii="Times New Roman" w:hAnsi="Times New Roman" w:cs="Times New Roman"/>
        </w:rPr>
        <w:t xml:space="preserve">Cyfnerth </w:t>
      </w:r>
      <w:r w:rsidR="00E44133">
        <w:rPr>
          <w:rFonts w:ascii="Times New Roman" w:hAnsi="Times New Roman" w:cs="Times New Roman"/>
        </w:rPr>
        <w:t xml:space="preserve">triads </w:t>
      </w:r>
      <w:r w:rsidR="00E44133" w:rsidRPr="000307DE">
        <w:rPr>
          <w:rFonts w:ascii="Times New Roman" w:hAnsi="Times New Roman" w:cs="Times New Roman"/>
        </w:rPr>
        <w:t>‘a man may accuse his new bride of not being a virgin and she may swear that she is, in fact, a virgin.</w:t>
      </w:r>
      <w:r w:rsidR="000307DE">
        <w:rPr>
          <w:rFonts w:ascii="Times New Roman" w:hAnsi="Times New Roman" w:cs="Times New Roman"/>
        </w:rPr>
        <w:t>’</w:t>
      </w:r>
      <w:r w:rsidR="00DC2889" w:rsidRPr="003D7641">
        <w:rPr>
          <w:rStyle w:val="FootnoteReference"/>
          <w:rFonts w:ascii="Times New Roman" w:hAnsi="Times New Roman" w:cs="Times New Roman"/>
          <w:sz w:val="20"/>
          <w:szCs w:val="20"/>
        </w:rPr>
        <w:footnoteReference w:id="13"/>
      </w:r>
      <w:r w:rsidR="00E44133">
        <w:rPr>
          <w:rFonts w:ascii="Times New Roman" w:hAnsi="Times New Roman" w:cs="Times New Roman"/>
          <w:i/>
          <w:iCs/>
        </w:rPr>
        <w:t xml:space="preserve"> </w:t>
      </w:r>
      <w:r w:rsidR="007D37F3" w:rsidRPr="00E44133">
        <w:rPr>
          <w:rFonts w:ascii="Times New Roman" w:hAnsi="Times New Roman" w:cs="Times New Roman"/>
        </w:rPr>
        <w:t>However the Iowerth triad</w:t>
      </w:r>
      <w:r w:rsidR="007D37F3">
        <w:rPr>
          <w:rFonts w:ascii="Times New Roman" w:hAnsi="Times New Roman" w:cs="Times New Roman"/>
        </w:rPr>
        <w:t xml:space="preserve"> goes further because it details the consequences of a woman not being a virgin, after an oath already be</w:t>
      </w:r>
      <w:r w:rsidR="005D2F47">
        <w:rPr>
          <w:rFonts w:ascii="Times New Roman" w:hAnsi="Times New Roman" w:cs="Times New Roman"/>
        </w:rPr>
        <w:t>ing</w:t>
      </w:r>
      <w:r w:rsidR="007D37F3">
        <w:rPr>
          <w:rFonts w:ascii="Times New Roman" w:hAnsi="Times New Roman" w:cs="Times New Roman"/>
        </w:rPr>
        <w:t xml:space="preserve"> sworn that she was.</w:t>
      </w:r>
      <w:r w:rsidR="001A0055" w:rsidRPr="003D7641">
        <w:rPr>
          <w:rStyle w:val="FootnoteReference"/>
          <w:rFonts w:ascii="Times New Roman" w:hAnsi="Times New Roman" w:cs="Times New Roman"/>
          <w:sz w:val="20"/>
          <w:szCs w:val="20"/>
        </w:rPr>
        <w:footnoteReference w:id="14"/>
      </w:r>
      <w:r w:rsidR="00E44133">
        <w:rPr>
          <w:rFonts w:ascii="Times New Roman" w:hAnsi="Times New Roman" w:cs="Times New Roman"/>
          <w:i/>
          <w:iCs/>
        </w:rPr>
        <w:t xml:space="preserve"> </w:t>
      </w:r>
    </w:p>
    <w:p w14:paraId="7C36F836" w14:textId="765057C8" w:rsidR="00664108" w:rsidRDefault="00F15690" w:rsidP="000307DE">
      <w:pPr>
        <w:jc w:val="both"/>
        <w:rPr>
          <w:rFonts w:ascii="Times New Roman" w:hAnsi="Times New Roman" w:cs="Times New Roman"/>
          <w:b/>
          <w:bCs/>
          <w:color w:val="000000" w:themeColor="text1"/>
        </w:rPr>
      </w:pPr>
      <w:r>
        <w:rPr>
          <w:rFonts w:ascii="Times New Roman" w:hAnsi="Times New Roman" w:cs="Times New Roman"/>
        </w:rPr>
        <w:lastRenderedPageBreak/>
        <w:tab/>
      </w:r>
      <w:r w:rsidR="00664108">
        <w:rPr>
          <w:rFonts w:ascii="Times New Roman" w:hAnsi="Times New Roman" w:cs="Times New Roman"/>
        </w:rPr>
        <w:t>The laws surrounding the ma</w:t>
      </w:r>
      <w:r w:rsidR="000312E0">
        <w:rPr>
          <w:rFonts w:ascii="Times New Roman" w:hAnsi="Times New Roman" w:cs="Times New Roman"/>
        </w:rPr>
        <w:t>r</w:t>
      </w:r>
      <w:r w:rsidR="00664108">
        <w:rPr>
          <w:rFonts w:ascii="Times New Roman" w:hAnsi="Times New Roman" w:cs="Times New Roman"/>
        </w:rPr>
        <w:t xml:space="preserve">riage of women </w:t>
      </w:r>
      <w:r w:rsidR="000312E0">
        <w:rPr>
          <w:rFonts w:ascii="Times New Roman" w:hAnsi="Times New Roman" w:cs="Times New Roman"/>
        </w:rPr>
        <w:t>were detailed as to money and property rights prior to the marriage and beyond,</w:t>
      </w:r>
      <w:r w:rsidR="0011267C">
        <w:rPr>
          <w:rFonts w:ascii="Times New Roman" w:hAnsi="Times New Roman" w:cs="Times New Roman"/>
        </w:rPr>
        <w:t xml:space="preserve"> </w:t>
      </w:r>
      <w:r w:rsidR="000312E0">
        <w:rPr>
          <w:rFonts w:ascii="Times New Roman" w:hAnsi="Times New Roman" w:cs="Times New Roman"/>
        </w:rPr>
        <w:t>as marriages were in essence, contracts that influenced the financial status of families, protected land holdings, provided heirs and upheld the honour and standing of families</w:t>
      </w:r>
      <w:r w:rsidR="000312E0" w:rsidRPr="00F613B2">
        <w:rPr>
          <w:rFonts w:ascii="Times New Roman" w:hAnsi="Times New Roman" w:cs="Times New Roman"/>
          <w:color w:val="000000" w:themeColor="text1"/>
        </w:rPr>
        <w:t xml:space="preserve">.  </w:t>
      </w:r>
      <w:r w:rsidR="00C3374C" w:rsidRPr="00F613B2">
        <w:rPr>
          <w:rFonts w:ascii="Times New Roman" w:hAnsi="Times New Roman" w:cs="Times New Roman"/>
          <w:color w:val="000000" w:themeColor="text1"/>
        </w:rPr>
        <w:t>Various payments were made in law according to the matrimon</w:t>
      </w:r>
      <w:r w:rsidR="005926B1" w:rsidRPr="00F613B2">
        <w:rPr>
          <w:rFonts w:ascii="Times New Roman" w:hAnsi="Times New Roman" w:cs="Times New Roman"/>
          <w:color w:val="000000" w:themeColor="text1"/>
        </w:rPr>
        <w:t>ia</w:t>
      </w:r>
      <w:r w:rsidR="00C3374C" w:rsidRPr="00F613B2">
        <w:rPr>
          <w:rFonts w:ascii="Times New Roman" w:hAnsi="Times New Roman" w:cs="Times New Roman"/>
          <w:color w:val="000000" w:themeColor="text1"/>
        </w:rPr>
        <w:t>l status of a woman, starting from when she first became eligible to be married.</w:t>
      </w:r>
      <w:r w:rsidR="005926B1" w:rsidRPr="00F613B2">
        <w:rPr>
          <w:rFonts w:ascii="Times New Roman" w:hAnsi="Times New Roman" w:cs="Times New Roman"/>
          <w:color w:val="000000" w:themeColor="text1"/>
        </w:rPr>
        <w:t xml:space="preserve"> </w:t>
      </w:r>
      <w:r w:rsidR="00E4031E" w:rsidRPr="000307DE">
        <w:rPr>
          <w:rFonts w:ascii="Times New Roman" w:hAnsi="Times New Roman" w:cs="Times New Roman"/>
          <w:color w:val="000000" w:themeColor="text1"/>
        </w:rPr>
        <w:t>‘</w:t>
      </w:r>
      <w:r w:rsidR="00664108" w:rsidRPr="005D2F47">
        <w:rPr>
          <w:rFonts w:ascii="Times New Roman" w:hAnsi="Times New Roman" w:cs="Times New Roman"/>
          <w:i/>
          <w:iCs/>
          <w:color w:val="000000" w:themeColor="text1"/>
        </w:rPr>
        <w:t>Argyfrau</w:t>
      </w:r>
      <w:r w:rsidR="00664108" w:rsidRPr="005D2F47">
        <w:rPr>
          <w:rFonts w:ascii="Times New Roman" w:hAnsi="Times New Roman" w:cs="Times New Roman"/>
          <w:i/>
          <w:iCs/>
        </w:rPr>
        <w:t>,</w:t>
      </w:r>
      <w:r w:rsidR="00664108" w:rsidRPr="000307DE">
        <w:rPr>
          <w:rFonts w:ascii="Times New Roman" w:hAnsi="Times New Roman" w:cs="Times New Roman"/>
        </w:rPr>
        <w:t xml:space="preserve"> the Welsh equivalent of  dowry [....] appears to have consisted of moveable goods, rather than land and property’</w:t>
      </w:r>
      <w:r w:rsidR="00E918FB" w:rsidRPr="003D7641">
        <w:rPr>
          <w:rStyle w:val="FootnoteReference"/>
          <w:rFonts w:ascii="Times New Roman" w:hAnsi="Times New Roman" w:cs="Times New Roman"/>
          <w:sz w:val="20"/>
          <w:szCs w:val="20"/>
        </w:rPr>
        <w:footnoteReference w:id="15"/>
      </w:r>
      <w:r w:rsidR="00664108">
        <w:rPr>
          <w:rFonts w:ascii="Times New Roman" w:hAnsi="Times New Roman" w:cs="Times New Roman"/>
          <w:i/>
          <w:iCs/>
        </w:rPr>
        <w:t xml:space="preserve"> </w:t>
      </w:r>
      <w:r w:rsidR="00664108" w:rsidRPr="00664108">
        <w:rPr>
          <w:rFonts w:ascii="Times New Roman" w:hAnsi="Times New Roman" w:cs="Times New Roman"/>
        </w:rPr>
        <w:t xml:space="preserve">and would have been </w:t>
      </w:r>
      <w:r w:rsidR="00664108" w:rsidRPr="00F613B2">
        <w:rPr>
          <w:rFonts w:ascii="Times New Roman" w:hAnsi="Times New Roman" w:cs="Times New Roman"/>
          <w:color w:val="000000" w:themeColor="text1"/>
        </w:rPr>
        <w:t xml:space="preserve">paid during arrangements for the marriage. </w:t>
      </w:r>
      <w:r w:rsidR="00664108" w:rsidRPr="00F613B2">
        <w:rPr>
          <w:rFonts w:ascii="Times New Roman" w:hAnsi="Times New Roman" w:cs="Times New Roman"/>
          <w:b/>
          <w:bCs/>
          <w:color w:val="000000" w:themeColor="text1"/>
        </w:rPr>
        <w:t xml:space="preserve"> </w:t>
      </w:r>
    </w:p>
    <w:p w14:paraId="4051A529" w14:textId="63267E9E" w:rsidR="00664108" w:rsidRDefault="00736042" w:rsidP="000307DE">
      <w:pPr>
        <w:jc w:val="both"/>
        <w:rPr>
          <w:rFonts w:ascii="Times New Roman" w:hAnsi="Times New Roman" w:cs="Times New Roman"/>
          <w:b/>
          <w:bCs/>
        </w:rPr>
      </w:pPr>
      <w:r>
        <w:rPr>
          <w:rFonts w:ascii="Times New Roman" w:hAnsi="Times New Roman" w:cs="Times New Roman"/>
          <w:color w:val="000000" w:themeColor="text1"/>
        </w:rPr>
        <w:tab/>
      </w:r>
      <w:r w:rsidR="00664108" w:rsidRPr="00F613B2">
        <w:rPr>
          <w:rFonts w:ascii="Times New Roman" w:hAnsi="Times New Roman" w:cs="Times New Roman"/>
          <w:color w:val="000000" w:themeColor="text1"/>
        </w:rPr>
        <w:t>P</w:t>
      </w:r>
      <w:r w:rsidR="005926B1" w:rsidRPr="00F613B2">
        <w:rPr>
          <w:rFonts w:ascii="Times New Roman" w:hAnsi="Times New Roman" w:cs="Times New Roman"/>
          <w:color w:val="000000" w:themeColor="text1"/>
        </w:rPr>
        <w:t xml:space="preserve">ayments were made to her lord for his protection up until this time </w:t>
      </w:r>
      <w:r w:rsidR="005926B1" w:rsidRPr="000307DE">
        <w:rPr>
          <w:rFonts w:ascii="Times New Roman" w:hAnsi="Times New Roman" w:cs="Times New Roman"/>
          <w:color w:val="000000" w:themeColor="text1"/>
        </w:rPr>
        <w:t>(</w:t>
      </w:r>
      <w:r w:rsidR="005926B1" w:rsidRPr="000307DE">
        <w:rPr>
          <w:rFonts w:ascii="Times New Roman" w:hAnsi="Times New Roman" w:cs="Times New Roman"/>
          <w:i/>
          <w:iCs/>
          <w:color w:val="000000" w:themeColor="text1"/>
        </w:rPr>
        <w:t>amobr),</w:t>
      </w:r>
      <w:r w:rsidR="005926B1" w:rsidRPr="00F613B2">
        <w:rPr>
          <w:rFonts w:ascii="Times New Roman" w:hAnsi="Times New Roman" w:cs="Times New Roman"/>
          <w:color w:val="000000" w:themeColor="text1"/>
        </w:rPr>
        <w:t xml:space="preserve"> for the </w:t>
      </w:r>
      <w:r w:rsidR="008F67A2" w:rsidRPr="00F613B2">
        <w:rPr>
          <w:rFonts w:ascii="Times New Roman" w:hAnsi="Times New Roman" w:cs="Times New Roman"/>
          <w:color w:val="000000" w:themeColor="text1"/>
        </w:rPr>
        <w:t xml:space="preserve">loss of her virginity </w:t>
      </w:r>
      <w:r w:rsidR="008F67A2" w:rsidRPr="000307DE">
        <w:rPr>
          <w:rFonts w:ascii="Times New Roman" w:hAnsi="Times New Roman" w:cs="Times New Roman"/>
          <w:color w:val="000000" w:themeColor="text1"/>
        </w:rPr>
        <w:t>(</w:t>
      </w:r>
      <w:r w:rsidR="008F67A2" w:rsidRPr="000307DE">
        <w:rPr>
          <w:rFonts w:ascii="Times New Roman" w:hAnsi="Times New Roman" w:cs="Times New Roman"/>
          <w:i/>
          <w:iCs/>
          <w:color w:val="000000" w:themeColor="text1"/>
        </w:rPr>
        <w:t>cowyll)</w:t>
      </w:r>
      <w:r w:rsidR="00664108" w:rsidRPr="000307DE">
        <w:rPr>
          <w:rFonts w:ascii="Times New Roman" w:hAnsi="Times New Roman" w:cs="Times New Roman"/>
          <w:i/>
          <w:iCs/>
          <w:color w:val="000000" w:themeColor="text1"/>
        </w:rPr>
        <w:t xml:space="preserve"> </w:t>
      </w:r>
      <w:r w:rsidR="00664108" w:rsidRPr="00F613B2">
        <w:rPr>
          <w:rFonts w:ascii="Times New Roman" w:hAnsi="Times New Roman" w:cs="Times New Roman"/>
          <w:color w:val="000000" w:themeColor="text1"/>
        </w:rPr>
        <w:t xml:space="preserve">after consummation of the marriage, </w:t>
      </w:r>
      <w:r w:rsidR="008F67A2" w:rsidRPr="00F613B2">
        <w:rPr>
          <w:rFonts w:ascii="Times New Roman" w:hAnsi="Times New Roman" w:cs="Times New Roman"/>
          <w:color w:val="000000" w:themeColor="text1"/>
        </w:rPr>
        <w:t xml:space="preserve">her rights to </w:t>
      </w:r>
      <w:r w:rsidR="00664108" w:rsidRPr="00F613B2">
        <w:rPr>
          <w:rFonts w:ascii="Times New Roman" w:hAnsi="Times New Roman" w:cs="Times New Roman"/>
          <w:color w:val="000000" w:themeColor="text1"/>
        </w:rPr>
        <w:t xml:space="preserve">a share of the </w:t>
      </w:r>
      <w:r w:rsidR="008F67A2" w:rsidRPr="00F613B2">
        <w:rPr>
          <w:rFonts w:ascii="Times New Roman" w:hAnsi="Times New Roman" w:cs="Times New Roman"/>
          <w:color w:val="000000" w:themeColor="text1"/>
        </w:rPr>
        <w:t xml:space="preserve">marital goods </w:t>
      </w:r>
      <w:r w:rsidR="00664108" w:rsidRPr="00F613B2">
        <w:rPr>
          <w:rFonts w:ascii="Times New Roman" w:hAnsi="Times New Roman" w:cs="Times New Roman"/>
          <w:color w:val="000000" w:themeColor="text1"/>
        </w:rPr>
        <w:t xml:space="preserve">at the time of the marriage </w:t>
      </w:r>
      <w:r w:rsidR="008F67A2" w:rsidRPr="000307DE">
        <w:rPr>
          <w:rFonts w:ascii="Times New Roman" w:hAnsi="Times New Roman" w:cs="Times New Roman"/>
          <w:color w:val="000000" w:themeColor="text1"/>
        </w:rPr>
        <w:t>(</w:t>
      </w:r>
      <w:r w:rsidR="008F67A2" w:rsidRPr="000307DE">
        <w:rPr>
          <w:rFonts w:ascii="Times New Roman" w:hAnsi="Times New Roman" w:cs="Times New Roman"/>
          <w:i/>
          <w:iCs/>
          <w:color w:val="000000" w:themeColor="text1"/>
        </w:rPr>
        <w:t>agweddi),</w:t>
      </w:r>
      <w:r w:rsidR="008F67A2" w:rsidRPr="00F613B2">
        <w:rPr>
          <w:rFonts w:ascii="Times New Roman" w:hAnsi="Times New Roman" w:cs="Times New Roman"/>
          <w:b/>
          <w:bCs/>
          <w:i/>
          <w:iCs/>
          <w:color w:val="000000" w:themeColor="text1"/>
        </w:rPr>
        <w:t xml:space="preserve"> </w:t>
      </w:r>
      <w:r w:rsidR="008F67A2" w:rsidRPr="00F613B2">
        <w:rPr>
          <w:rFonts w:ascii="Times New Roman" w:hAnsi="Times New Roman" w:cs="Times New Roman"/>
          <w:color w:val="000000" w:themeColor="text1"/>
        </w:rPr>
        <w:t>graded compensation for a physical violation from outside the marriage (</w:t>
      </w:r>
      <w:r w:rsidR="008F67A2" w:rsidRPr="000307DE">
        <w:rPr>
          <w:rFonts w:ascii="Times New Roman" w:hAnsi="Times New Roman" w:cs="Times New Roman"/>
          <w:i/>
          <w:iCs/>
          <w:color w:val="000000" w:themeColor="text1"/>
        </w:rPr>
        <w:t>sarhaed</w:t>
      </w:r>
      <w:r w:rsidR="008F67A2" w:rsidRPr="000307DE">
        <w:rPr>
          <w:rFonts w:ascii="Times New Roman" w:hAnsi="Times New Roman" w:cs="Times New Roman"/>
          <w:color w:val="000000" w:themeColor="text1"/>
        </w:rPr>
        <w:t xml:space="preserve">) </w:t>
      </w:r>
      <w:r w:rsidR="00664108" w:rsidRPr="00F613B2">
        <w:rPr>
          <w:rFonts w:ascii="Times New Roman" w:hAnsi="Times New Roman" w:cs="Times New Roman"/>
          <w:color w:val="000000" w:themeColor="text1"/>
        </w:rPr>
        <w:t xml:space="preserve">and </w:t>
      </w:r>
      <w:r w:rsidR="008F67A2" w:rsidRPr="00F613B2">
        <w:rPr>
          <w:rFonts w:ascii="Times New Roman" w:hAnsi="Times New Roman" w:cs="Times New Roman"/>
          <w:color w:val="000000" w:themeColor="text1"/>
        </w:rPr>
        <w:t xml:space="preserve">compensation due to her if she </w:t>
      </w:r>
      <w:r w:rsidR="00664108" w:rsidRPr="00F613B2">
        <w:rPr>
          <w:rFonts w:ascii="Times New Roman" w:hAnsi="Times New Roman" w:cs="Times New Roman"/>
          <w:color w:val="000000" w:themeColor="text1"/>
        </w:rPr>
        <w:t xml:space="preserve">were to </w:t>
      </w:r>
      <w:r w:rsidR="008F67A2" w:rsidRPr="00F613B2">
        <w:rPr>
          <w:rFonts w:ascii="Times New Roman" w:hAnsi="Times New Roman" w:cs="Times New Roman"/>
          <w:color w:val="000000" w:themeColor="text1"/>
        </w:rPr>
        <w:t xml:space="preserve">be insulted by her husband </w:t>
      </w:r>
      <w:r w:rsidR="00664108" w:rsidRPr="00F613B2">
        <w:rPr>
          <w:rFonts w:ascii="Times New Roman" w:hAnsi="Times New Roman" w:cs="Times New Roman"/>
          <w:color w:val="000000" w:themeColor="text1"/>
        </w:rPr>
        <w:t>during the marriage</w:t>
      </w:r>
      <w:r w:rsidR="00E4031E">
        <w:rPr>
          <w:rFonts w:ascii="Times New Roman" w:hAnsi="Times New Roman" w:cs="Times New Roman"/>
          <w:color w:val="000000" w:themeColor="text1"/>
        </w:rPr>
        <w:t xml:space="preserve"> </w:t>
      </w:r>
      <w:r w:rsidR="008F67A2" w:rsidRPr="000307DE">
        <w:rPr>
          <w:rFonts w:ascii="Times New Roman" w:hAnsi="Times New Roman" w:cs="Times New Roman"/>
          <w:color w:val="000000" w:themeColor="text1"/>
        </w:rPr>
        <w:t>(</w:t>
      </w:r>
      <w:r w:rsidR="008F67A2" w:rsidRPr="000307DE">
        <w:rPr>
          <w:rFonts w:ascii="Times New Roman" w:hAnsi="Times New Roman" w:cs="Times New Roman"/>
          <w:i/>
          <w:iCs/>
          <w:color w:val="000000" w:themeColor="text1"/>
        </w:rPr>
        <w:t>wynebwerth).</w:t>
      </w:r>
      <w:r w:rsidR="000312E0" w:rsidRPr="00F613B2">
        <w:rPr>
          <w:rFonts w:ascii="Times New Roman" w:hAnsi="Times New Roman" w:cs="Times New Roman"/>
          <w:i/>
          <w:iCs/>
          <w:color w:val="000000" w:themeColor="text1"/>
        </w:rPr>
        <w:t xml:space="preserve">  </w:t>
      </w:r>
    </w:p>
    <w:p w14:paraId="398FB79A" w14:textId="06A1C209" w:rsidR="005F29A8" w:rsidRPr="00C3374C" w:rsidRDefault="00C7561E" w:rsidP="000307DE">
      <w:pPr>
        <w:jc w:val="both"/>
        <w:rPr>
          <w:rFonts w:ascii="Times New Roman" w:hAnsi="Times New Roman" w:cs="Times New Roman"/>
        </w:rPr>
      </w:pPr>
      <w:r>
        <w:rPr>
          <w:rFonts w:ascii="Times New Roman" w:hAnsi="Times New Roman" w:cs="Times New Roman"/>
        </w:rPr>
        <w:tab/>
      </w:r>
      <w:r w:rsidR="005F29A8">
        <w:rPr>
          <w:rFonts w:ascii="Times New Roman" w:hAnsi="Times New Roman" w:cs="Times New Roman"/>
        </w:rPr>
        <w:t>In more detail then, a</w:t>
      </w:r>
      <w:r w:rsidR="005F29A8" w:rsidRPr="00C3374C">
        <w:rPr>
          <w:rFonts w:ascii="Times New Roman" w:hAnsi="Times New Roman" w:cs="Times New Roman"/>
        </w:rPr>
        <w:t xml:space="preserve">ccording to Roberts:   </w:t>
      </w:r>
    </w:p>
    <w:p w14:paraId="6247D214" w14:textId="74D71803" w:rsidR="00871E42" w:rsidRDefault="00C3374C" w:rsidP="000307DE">
      <w:pPr>
        <w:spacing w:line="240" w:lineRule="auto"/>
        <w:jc w:val="both"/>
        <w:rPr>
          <w:rFonts w:ascii="Times New Roman" w:hAnsi="Times New Roman" w:cs="Times New Roman"/>
          <w:i/>
          <w:iCs/>
          <w:sz w:val="20"/>
          <w:szCs w:val="20"/>
        </w:rPr>
      </w:pPr>
      <w:r>
        <w:rPr>
          <w:rFonts w:ascii="Times New Roman" w:hAnsi="Times New Roman" w:cs="Times New Roman"/>
          <w:b/>
          <w:bCs/>
        </w:rPr>
        <w:tab/>
      </w:r>
      <w:r w:rsidR="001432B9">
        <w:rPr>
          <w:rFonts w:ascii="Times New Roman" w:hAnsi="Times New Roman" w:cs="Times New Roman"/>
          <w:b/>
          <w:bCs/>
        </w:rPr>
        <w:tab/>
      </w:r>
      <w:r w:rsidR="00871E42" w:rsidRPr="00C7561E">
        <w:rPr>
          <w:rFonts w:ascii="Times New Roman" w:hAnsi="Times New Roman" w:cs="Times New Roman"/>
        </w:rPr>
        <w:t xml:space="preserve">There are three shames of a maiden: one is when her father tells her ‘I have </w:t>
      </w:r>
      <w:r w:rsidR="001432B9" w:rsidRPr="00C7561E">
        <w:rPr>
          <w:rFonts w:ascii="Times New Roman" w:hAnsi="Times New Roman" w:cs="Times New Roman"/>
        </w:rPr>
        <w:tab/>
      </w:r>
      <w:r w:rsidR="001432B9" w:rsidRPr="00C7561E">
        <w:rPr>
          <w:rFonts w:ascii="Times New Roman" w:hAnsi="Times New Roman" w:cs="Times New Roman"/>
        </w:rPr>
        <w:tab/>
      </w:r>
      <w:r w:rsidR="00871E42" w:rsidRPr="00C7561E">
        <w:rPr>
          <w:rFonts w:ascii="Times New Roman" w:hAnsi="Times New Roman" w:cs="Times New Roman"/>
        </w:rPr>
        <w:t>given you</w:t>
      </w:r>
      <w:r w:rsidR="001432B9" w:rsidRPr="00C7561E">
        <w:rPr>
          <w:rFonts w:ascii="Times New Roman" w:hAnsi="Times New Roman" w:cs="Times New Roman"/>
        </w:rPr>
        <w:t xml:space="preserve"> </w:t>
      </w:r>
      <w:r w:rsidR="00871E42" w:rsidRPr="00C7561E">
        <w:rPr>
          <w:rFonts w:ascii="Times New Roman" w:hAnsi="Times New Roman" w:cs="Times New Roman"/>
        </w:rPr>
        <w:t xml:space="preserve">to a man’; the second is when she goes for the first time to her </w:t>
      </w:r>
      <w:r w:rsidR="001432B9" w:rsidRPr="00C7561E">
        <w:rPr>
          <w:rFonts w:ascii="Times New Roman" w:hAnsi="Times New Roman" w:cs="Times New Roman"/>
        </w:rPr>
        <w:tab/>
      </w:r>
      <w:r w:rsidR="001432B9" w:rsidRPr="00C7561E">
        <w:rPr>
          <w:rFonts w:ascii="Times New Roman" w:hAnsi="Times New Roman" w:cs="Times New Roman"/>
        </w:rPr>
        <w:tab/>
      </w:r>
      <w:r w:rsidR="001432B9" w:rsidRPr="00C7561E">
        <w:rPr>
          <w:rFonts w:ascii="Times New Roman" w:hAnsi="Times New Roman" w:cs="Times New Roman"/>
        </w:rPr>
        <w:tab/>
      </w:r>
      <w:r w:rsidR="00871E42" w:rsidRPr="00C7561E">
        <w:rPr>
          <w:rFonts w:ascii="Times New Roman" w:hAnsi="Times New Roman" w:cs="Times New Roman"/>
        </w:rPr>
        <w:t>husband’s bed; the</w:t>
      </w:r>
      <w:r w:rsidR="001432B9" w:rsidRPr="00C7561E">
        <w:rPr>
          <w:rFonts w:ascii="Times New Roman" w:hAnsi="Times New Roman" w:cs="Times New Roman"/>
        </w:rPr>
        <w:t xml:space="preserve"> </w:t>
      </w:r>
      <w:r w:rsidR="00871E42" w:rsidRPr="00C7561E">
        <w:rPr>
          <w:rFonts w:ascii="Times New Roman" w:hAnsi="Times New Roman" w:cs="Times New Roman"/>
        </w:rPr>
        <w:t xml:space="preserve">third is when she goes for the first time from the bed </w:t>
      </w:r>
      <w:r w:rsidR="001432B9" w:rsidRPr="00C7561E">
        <w:rPr>
          <w:rFonts w:ascii="Times New Roman" w:hAnsi="Times New Roman" w:cs="Times New Roman"/>
        </w:rPr>
        <w:tab/>
      </w:r>
      <w:r w:rsidR="001432B9" w:rsidRPr="00C7561E">
        <w:rPr>
          <w:rFonts w:ascii="Times New Roman" w:hAnsi="Times New Roman" w:cs="Times New Roman"/>
        </w:rPr>
        <w:tab/>
      </w:r>
      <w:r w:rsidR="001432B9" w:rsidRPr="00C7561E">
        <w:rPr>
          <w:rFonts w:ascii="Times New Roman" w:hAnsi="Times New Roman" w:cs="Times New Roman"/>
        </w:rPr>
        <w:tab/>
      </w:r>
      <w:r w:rsidR="00871E42" w:rsidRPr="00C7561E">
        <w:rPr>
          <w:rFonts w:ascii="Times New Roman" w:hAnsi="Times New Roman" w:cs="Times New Roman"/>
        </w:rPr>
        <w:t>amongst men.  For the first her</w:t>
      </w:r>
      <w:r w:rsidR="001432B9" w:rsidRPr="00C7561E">
        <w:rPr>
          <w:rFonts w:ascii="Times New Roman" w:hAnsi="Times New Roman" w:cs="Times New Roman"/>
        </w:rPr>
        <w:t xml:space="preserve"> </w:t>
      </w:r>
      <w:r w:rsidR="00871E42" w:rsidRPr="006D7E5A">
        <w:rPr>
          <w:rFonts w:ascii="Times New Roman" w:hAnsi="Times New Roman" w:cs="Times New Roman"/>
          <w:i/>
          <w:iCs/>
        </w:rPr>
        <w:t>amobr</w:t>
      </w:r>
      <w:r w:rsidR="00871E42" w:rsidRPr="00C7561E">
        <w:rPr>
          <w:rFonts w:ascii="Times New Roman" w:hAnsi="Times New Roman" w:cs="Times New Roman"/>
          <w:b/>
          <w:bCs/>
        </w:rPr>
        <w:t xml:space="preserve"> </w:t>
      </w:r>
      <w:r w:rsidR="00871E42" w:rsidRPr="00C7561E">
        <w:rPr>
          <w:rFonts w:ascii="Times New Roman" w:hAnsi="Times New Roman" w:cs="Times New Roman"/>
        </w:rPr>
        <w:t xml:space="preserve">is given to the lord; for the </w:t>
      </w:r>
      <w:r w:rsidR="001432B9" w:rsidRPr="00C7561E">
        <w:rPr>
          <w:rFonts w:ascii="Times New Roman" w:hAnsi="Times New Roman" w:cs="Times New Roman"/>
        </w:rPr>
        <w:tab/>
      </w:r>
      <w:r w:rsidR="001432B9" w:rsidRPr="00C7561E">
        <w:rPr>
          <w:rFonts w:ascii="Times New Roman" w:hAnsi="Times New Roman" w:cs="Times New Roman"/>
        </w:rPr>
        <w:tab/>
      </w:r>
      <w:r w:rsidR="001432B9" w:rsidRPr="00C7561E">
        <w:rPr>
          <w:rFonts w:ascii="Times New Roman" w:hAnsi="Times New Roman" w:cs="Times New Roman"/>
        </w:rPr>
        <w:tab/>
      </w:r>
      <w:r w:rsidR="001432B9" w:rsidRPr="00C7561E">
        <w:rPr>
          <w:rFonts w:ascii="Times New Roman" w:hAnsi="Times New Roman" w:cs="Times New Roman"/>
        </w:rPr>
        <w:tab/>
      </w:r>
      <w:r w:rsidR="00871E42" w:rsidRPr="00C7561E">
        <w:rPr>
          <w:rFonts w:ascii="Times New Roman" w:hAnsi="Times New Roman" w:cs="Times New Roman"/>
        </w:rPr>
        <w:t>second her</w:t>
      </w:r>
      <w:r w:rsidR="00871E42" w:rsidRPr="00C7561E">
        <w:rPr>
          <w:rFonts w:ascii="Times New Roman" w:hAnsi="Times New Roman" w:cs="Times New Roman"/>
          <w:b/>
          <w:bCs/>
        </w:rPr>
        <w:t xml:space="preserve"> </w:t>
      </w:r>
      <w:r w:rsidR="00871E42" w:rsidRPr="006D7E5A">
        <w:rPr>
          <w:rFonts w:ascii="Times New Roman" w:hAnsi="Times New Roman" w:cs="Times New Roman"/>
          <w:i/>
          <w:iCs/>
        </w:rPr>
        <w:t>cowyll</w:t>
      </w:r>
      <w:r w:rsidR="00871E42" w:rsidRPr="00C7561E">
        <w:rPr>
          <w:rFonts w:ascii="Times New Roman" w:hAnsi="Times New Roman" w:cs="Times New Roman"/>
          <w:b/>
          <w:bCs/>
        </w:rPr>
        <w:t xml:space="preserve"> </w:t>
      </w:r>
      <w:r w:rsidR="00871E42" w:rsidRPr="00C7561E">
        <w:rPr>
          <w:rFonts w:ascii="Times New Roman" w:hAnsi="Times New Roman" w:cs="Times New Roman"/>
        </w:rPr>
        <w:t xml:space="preserve">is given to her; for the third the father gives her </w:t>
      </w:r>
      <w:r w:rsidR="00871E42" w:rsidRPr="006D7E5A">
        <w:rPr>
          <w:rFonts w:ascii="Times New Roman" w:hAnsi="Times New Roman" w:cs="Times New Roman"/>
          <w:i/>
          <w:iCs/>
        </w:rPr>
        <w:t>agweddi</w:t>
      </w:r>
      <w:r w:rsidR="00871E42" w:rsidRPr="00C7561E">
        <w:rPr>
          <w:rFonts w:ascii="Times New Roman" w:hAnsi="Times New Roman" w:cs="Times New Roman"/>
        </w:rPr>
        <w:t xml:space="preserve"> </w:t>
      </w:r>
      <w:r w:rsidR="001432B9" w:rsidRPr="00C7561E">
        <w:rPr>
          <w:rFonts w:ascii="Times New Roman" w:hAnsi="Times New Roman" w:cs="Times New Roman"/>
        </w:rPr>
        <w:tab/>
      </w:r>
      <w:r w:rsidR="001432B9" w:rsidRPr="00C7561E">
        <w:rPr>
          <w:rFonts w:ascii="Times New Roman" w:hAnsi="Times New Roman" w:cs="Times New Roman"/>
        </w:rPr>
        <w:tab/>
      </w:r>
      <w:r w:rsidR="00871E42" w:rsidRPr="00C7561E">
        <w:rPr>
          <w:rFonts w:ascii="Times New Roman" w:hAnsi="Times New Roman" w:cs="Times New Roman"/>
        </w:rPr>
        <w:t>to the husband.</w:t>
      </w:r>
      <w:r w:rsidR="003D7641" w:rsidRPr="003D7641">
        <w:rPr>
          <w:rStyle w:val="FootnoteReference"/>
          <w:rFonts w:ascii="Times New Roman" w:hAnsi="Times New Roman" w:cs="Times New Roman"/>
          <w:sz w:val="20"/>
          <w:szCs w:val="20"/>
        </w:rPr>
        <w:footnoteReference w:id="16"/>
      </w:r>
      <w:r w:rsidR="00871E42" w:rsidRPr="003D7641">
        <w:rPr>
          <w:rFonts w:ascii="Times New Roman" w:hAnsi="Times New Roman" w:cs="Times New Roman"/>
          <w:i/>
          <w:iCs/>
          <w:sz w:val="20"/>
          <w:szCs w:val="20"/>
        </w:rPr>
        <w:t xml:space="preserve"> </w:t>
      </w:r>
    </w:p>
    <w:p w14:paraId="7AC125BF" w14:textId="77777777" w:rsidR="005D2F47" w:rsidRPr="003D7641" w:rsidRDefault="005D2F47" w:rsidP="000307DE">
      <w:pPr>
        <w:spacing w:line="240" w:lineRule="auto"/>
        <w:jc w:val="both"/>
        <w:rPr>
          <w:rFonts w:ascii="Times New Roman" w:hAnsi="Times New Roman" w:cs="Times New Roman"/>
          <w:b/>
          <w:bCs/>
        </w:rPr>
      </w:pPr>
    </w:p>
    <w:p w14:paraId="058B6DA7" w14:textId="6E5959CE" w:rsidR="00D50FB0" w:rsidRPr="001C056E" w:rsidRDefault="00E91EA6" w:rsidP="000307DE">
      <w:pPr>
        <w:jc w:val="both"/>
        <w:rPr>
          <w:rFonts w:ascii="Times New Roman" w:hAnsi="Times New Roman" w:cs="Times New Roman"/>
          <w:sz w:val="20"/>
          <w:szCs w:val="20"/>
        </w:rPr>
      </w:pPr>
      <w:r>
        <w:rPr>
          <w:rFonts w:ascii="Times New Roman" w:hAnsi="Times New Roman" w:cs="Times New Roman"/>
        </w:rPr>
        <w:tab/>
      </w:r>
      <w:r w:rsidR="00D50FB0">
        <w:rPr>
          <w:rFonts w:ascii="Times New Roman" w:hAnsi="Times New Roman" w:cs="Times New Roman"/>
        </w:rPr>
        <w:t xml:space="preserve">According to </w:t>
      </w:r>
      <w:r w:rsidR="00D50FB0" w:rsidRPr="000753C7">
        <w:rPr>
          <w:rFonts w:ascii="Times New Roman" w:hAnsi="Times New Roman" w:cs="Times New Roman"/>
        </w:rPr>
        <w:t>D</w:t>
      </w:r>
      <w:r w:rsidR="000753C7" w:rsidRPr="000753C7">
        <w:rPr>
          <w:rFonts w:ascii="Times New Roman" w:hAnsi="Times New Roman" w:cs="Times New Roman"/>
        </w:rPr>
        <w:t xml:space="preserve">afydd </w:t>
      </w:r>
      <w:r w:rsidR="00D50FB0" w:rsidRPr="000753C7">
        <w:rPr>
          <w:rFonts w:ascii="Times New Roman" w:hAnsi="Times New Roman" w:cs="Times New Roman"/>
        </w:rPr>
        <w:t>Jenkins and</w:t>
      </w:r>
      <w:r w:rsidR="000753C7" w:rsidRPr="000753C7">
        <w:rPr>
          <w:rFonts w:ascii="Times New Roman" w:hAnsi="Times New Roman" w:cs="Times New Roman"/>
        </w:rPr>
        <w:t xml:space="preserve"> Morfydd E. Owen</w:t>
      </w:r>
      <w:r w:rsidR="00D50FB0">
        <w:rPr>
          <w:rFonts w:ascii="Times New Roman" w:hAnsi="Times New Roman" w:cs="Times New Roman"/>
        </w:rPr>
        <w:t xml:space="preserve">, </w:t>
      </w:r>
      <w:r w:rsidR="00D50FB0" w:rsidRPr="000307DE">
        <w:rPr>
          <w:rFonts w:ascii="Times New Roman" w:hAnsi="Times New Roman" w:cs="Times New Roman"/>
        </w:rPr>
        <w:t>‘</w:t>
      </w:r>
      <w:r w:rsidR="00D50FB0" w:rsidRPr="00374F1C">
        <w:rPr>
          <w:rFonts w:ascii="Times New Roman" w:hAnsi="Times New Roman" w:cs="Times New Roman"/>
          <w:i/>
          <w:iCs/>
        </w:rPr>
        <w:t>amobr</w:t>
      </w:r>
      <w:r w:rsidR="00871E42" w:rsidRPr="000307DE">
        <w:rPr>
          <w:rFonts w:ascii="Times New Roman" w:hAnsi="Times New Roman" w:cs="Times New Roman"/>
        </w:rPr>
        <w:t>’</w:t>
      </w:r>
      <w:r w:rsidR="00D50FB0" w:rsidRPr="000307DE">
        <w:rPr>
          <w:rFonts w:ascii="Times New Roman" w:hAnsi="Times New Roman" w:cs="Times New Roman"/>
        </w:rPr>
        <w:t xml:space="preserve"> is not a fee for permission to take a husband, but a price paid for past protection’</w:t>
      </w:r>
      <w:r w:rsidR="001C056E" w:rsidRPr="000753C7">
        <w:rPr>
          <w:rStyle w:val="FootnoteReference"/>
          <w:rFonts w:ascii="Times New Roman" w:hAnsi="Times New Roman" w:cs="Times New Roman"/>
          <w:sz w:val="20"/>
          <w:szCs w:val="20"/>
        </w:rPr>
        <w:footnoteReference w:id="17"/>
      </w:r>
      <w:r w:rsidR="00D50FB0" w:rsidRPr="000307DE">
        <w:rPr>
          <w:rFonts w:ascii="Times New Roman" w:hAnsi="Times New Roman" w:cs="Times New Roman"/>
        </w:rPr>
        <w:t xml:space="preserve"> </w:t>
      </w:r>
      <w:r w:rsidR="00D50FB0">
        <w:rPr>
          <w:rFonts w:ascii="Times New Roman" w:hAnsi="Times New Roman" w:cs="Times New Roman"/>
        </w:rPr>
        <w:t xml:space="preserve">by a women’s father. </w:t>
      </w:r>
      <w:r w:rsidR="00871E42">
        <w:rPr>
          <w:rFonts w:ascii="Times New Roman" w:hAnsi="Times New Roman" w:cs="Times New Roman"/>
          <w:i/>
          <w:iCs/>
        </w:rPr>
        <w:t xml:space="preserve"> </w:t>
      </w:r>
      <w:r w:rsidR="00871E42" w:rsidRPr="000307DE">
        <w:rPr>
          <w:rFonts w:ascii="Times New Roman" w:hAnsi="Times New Roman" w:cs="Times New Roman"/>
        </w:rPr>
        <w:t xml:space="preserve">‘If she elopes and is reclaimed, her father is not required to pay her </w:t>
      </w:r>
      <w:r w:rsidR="00871E42" w:rsidRPr="00374F1C">
        <w:rPr>
          <w:rFonts w:ascii="Times New Roman" w:hAnsi="Times New Roman" w:cs="Times New Roman"/>
          <w:i/>
          <w:iCs/>
        </w:rPr>
        <w:t>amobr</w:t>
      </w:r>
      <w:r w:rsidR="00871E42">
        <w:rPr>
          <w:rFonts w:ascii="Times New Roman" w:hAnsi="Times New Roman" w:cs="Times New Roman"/>
          <w:i/>
          <w:iCs/>
        </w:rPr>
        <w:t>’.</w:t>
      </w:r>
      <w:r w:rsidR="001C056E" w:rsidRPr="000753C7">
        <w:rPr>
          <w:rStyle w:val="FootnoteReference"/>
          <w:rFonts w:ascii="Times New Roman" w:hAnsi="Times New Roman" w:cs="Times New Roman"/>
          <w:sz w:val="20"/>
          <w:szCs w:val="20"/>
        </w:rPr>
        <w:footnoteReference w:id="18"/>
      </w:r>
    </w:p>
    <w:p w14:paraId="5BB9341D" w14:textId="592809C2" w:rsidR="00C01577" w:rsidRDefault="00736042" w:rsidP="000307DE">
      <w:pPr>
        <w:jc w:val="both"/>
        <w:rPr>
          <w:b/>
          <w:bCs/>
        </w:rPr>
      </w:pPr>
      <w:r>
        <w:rPr>
          <w:rFonts w:ascii="Times New Roman" w:hAnsi="Times New Roman" w:cs="Times New Roman"/>
          <w:color w:val="000000" w:themeColor="text1"/>
        </w:rPr>
        <w:lastRenderedPageBreak/>
        <w:tab/>
        <w:t>T</w:t>
      </w:r>
      <w:r w:rsidR="00C35204" w:rsidRPr="00C35204">
        <w:rPr>
          <w:rFonts w:ascii="Times New Roman" w:hAnsi="Times New Roman" w:cs="Times New Roman"/>
          <w:color w:val="000000" w:themeColor="text1"/>
        </w:rPr>
        <w:t xml:space="preserve">he concept for a test for virginity can be traced back to the character of Aranrhod in </w:t>
      </w:r>
      <w:r w:rsidR="00C35204" w:rsidRPr="00C35204">
        <w:rPr>
          <w:rFonts w:ascii="Times New Roman" w:hAnsi="Times New Roman" w:cs="Times New Roman"/>
          <w:i/>
          <w:iCs/>
          <w:color w:val="000000" w:themeColor="text1"/>
        </w:rPr>
        <w:t xml:space="preserve">The Fourth Branch of the Mabinogion </w:t>
      </w:r>
      <w:r w:rsidR="00C35204" w:rsidRPr="00C35204">
        <w:rPr>
          <w:rFonts w:ascii="Times New Roman" w:hAnsi="Times New Roman" w:cs="Times New Roman"/>
          <w:color w:val="000000" w:themeColor="text1"/>
        </w:rPr>
        <w:t>when Math desires to find a virgin to replace the raped Goewin so he may rest his feet in her lap.  She is ambiguous in her response to a question about her virginial state</w:t>
      </w:r>
      <w:r w:rsidR="00C35204">
        <w:rPr>
          <w:rFonts w:ascii="Times New Roman" w:hAnsi="Times New Roman" w:cs="Times New Roman"/>
          <w:color w:val="000000" w:themeColor="text1"/>
        </w:rPr>
        <w:t>,</w:t>
      </w:r>
      <w:r w:rsidR="00C35204" w:rsidRPr="00C35204">
        <w:rPr>
          <w:rFonts w:ascii="Times New Roman" w:hAnsi="Times New Roman" w:cs="Times New Roman"/>
          <w:color w:val="000000" w:themeColor="text1"/>
        </w:rPr>
        <w:t xml:space="preserve"> </w:t>
      </w:r>
      <w:r w:rsidR="00C35204" w:rsidRPr="000307DE">
        <w:rPr>
          <w:rFonts w:ascii="Times New Roman" w:hAnsi="Times New Roman" w:cs="Times New Roman"/>
          <w:color w:val="000000" w:themeColor="text1"/>
        </w:rPr>
        <w:t>‘That is my belief’</w:t>
      </w:r>
      <w:r w:rsidR="000C1297" w:rsidRPr="000C1297">
        <w:rPr>
          <w:rStyle w:val="FootnoteReference"/>
          <w:rFonts w:ascii="Times New Roman" w:hAnsi="Times New Roman" w:cs="Times New Roman"/>
          <w:color w:val="000000" w:themeColor="text1"/>
          <w:sz w:val="20"/>
          <w:szCs w:val="20"/>
        </w:rPr>
        <w:footnoteReference w:id="19"/>
      </w:r>
      <w:r w:rsidR="000C1297">
        <w:rPr>
          <w:rFonts w:ascii="Times New Roman" w:hAnsi="Times New Roman" w:cs="Times New Roman"/>
          <w:color w:val="000000" w:themeColor="text1"/>
        </w:rPr>
        <w:t xml:space="preserve"> </w:t>
      </w:r>
      <w:r w:rsidR="00C35204" w:rsidRPr="00C35204">
        <w:rPr>
          <w:rFonts w:ascii="Times New Roman" w:hAnsi="Times New Roman" w:cs="Times New Roman"/>
          <w:color w:val="000000" w:themeColor="text1"/>
        </w:rPr>
        <w:t xml:space="preserve">but fails the virginity test </w:t>
      </w:r>
      <w:r w:rsidR="00C35204">
        <w:rPr>
          <w:rFonts w:ascii="Times New Roman" w:hAnsi="Times New Roman" w:cs="Times New Roman"/>
          <w:color w:val="000000" w:themeColor="text1"/>
        </w:rPr>
        <w:t>as, when she stepped o</w:t>
      </w:r>
      <w:r w:rsidR="00C35204" w:rsidRPr="00C35204">
        <w:rPr>
          <w:rFonts w:ascii="Times New Roman" w:hAnsi="Times New Roman" w:cs="Times New Roman"/>
          <w:color w:val="000000" w:themeColor="text1"/>
        </w:rPr>
        <w:t>ver Math’s magic wand</w:t>
      </w:r>
      <w:r w:rsidR="00C35204">
        <w:rPr>
          <w:rFonts w:ascii="Times New Roman" w:hAnsi="Times New Roman" w:cs="Times New Roman"/>
          <w:color w:val="000000" w:themeColor="text1"/>
        </w:rPr>
        <w:t>,</w:t>
      </w:r>
      <w:r w:rsidR="00C35204" w:rsidRPr="00C35204">
        <w:rPr>
          <w:rFonts w:ascii="Times New Roman" w:hAnsi="Times New Roman" w:cs="Times New Roman"/>
          <w:color w:val="000000" w:themeColor="text1"/>
        </w:rPr>
        <w:t xml:space="preserve"> she ‘dropped a large, sturdy, yellow-haired boy’ and, ‘a small something’</w:t>
      </w:r>
      <w:r w:rsidR="000C1297" w:rsidRPr="000C1297">
        <w:rPr>
          <w:rStyle w:val="FootnoteReference"/>
          <w:rFonts w:ascii="Times New Roman" w:hAnsi="Times New Roman" w:cs="Times New Roman"/>
          <w:color w:val="000000" w:themeColor="text1"/>
          <w:sz w:val="20"/>
          <w:szCs w:val="20"/>
        </w:rPr>
        <w:footnoteReference w:id="20"/>
      </w:r>
      <w:r w:rsidR="00C35204" w:rsidRPr="000C1297">
        <w:rPr>
          <w:rFonts w:ascii="Times New Roman" w:hAnsi="Times New Roman" w:cs="Times New Roman"/>
          <w:color w:val="000000" w:themeColor="text1"/>
          <w:sz w:val="20"/>
          <w:szCs w:val="20"/>
        </w:rPr>
        <w:t xml:space="preserve"> </w:t>
      </w:r>
      <w:r w:rsidR="000307DE">
        <w:rPr>
          <w:rFonts w:ascii="Times New Roman" w:hAnsi="Times New Roman" w:cs="Times New Roman"/>
          <w:color w:val="000000" w:themeColor="text1"/>
        </w:rPr>
        <w:t xml:space="preserve"> </w:t>
      </w:r>
      <w:r w:rsidR="000307DE" w:rsidRPr="00C35204">
        <w:rPr>
          <w:rFonts w:ascii="Times New Roman" w:hAnsi="Times New Roman" w:cs="Times New Roman"/>
          <w:i/>
          <w:iCs/>
          <w:color w:val="000000" w:themeColor="text1"/>
        </w:rPr>
        <w:t xml:space="preserve"> </w:t>
      </w:r>
      <w:r w:rsidR="00C35204" w:rsidRPr="00C35204">
        <w:rPr>
          <w:rFonts w:ascii="Times New Roman" w:hAnsi="Times New Roman" w:cs="Times New Roman"/>
          <w:color w:val="000000" w:themeColor="text1"/>
        </w:rPr>
        <w:t>as she left. Aranrhod represents an emancipated independent woman but one who fails the virginity test of stepping over a rod and also leaves her children and responsibilities for others to bring up</w:t>
      </w:r>
      <w:r w:rsidR="00896D85">
        <w:rPr>
          <w:rFonts w:ascii="Times New Roman" w:hAnsi="Times New Roman" w:cs="Times New Roman"/>
          <w:color w:val="000000" w:themeColor="text1"/>
        </w:rPr>
        <w:t>,</w:t>
      </w:r>
      <w:r w:rsidR="00BF5791">
        <w:rPr>
          <w:rFonts w:ascii="Times New Roman" w:hAnsi="Times New Roman" w:cs="Times New Roman"/>
          <w:color w:val="000000" w:themeColor="text1"/>
        </w:rPr>
        <w:t xml:space="preserve"> so exemplifying</w:t>
      </w:r>
      <w:r w:rsidR="00C35204" w:rsidRPr="00C35204">
        <w:rPr>
          <w:rFonts w:ascii="Times New Roman" w:hAnsi="Times New Roman" w:cs="Times New Roman"/>
          <w:color w:val="000000" w:themeColor="text1"/>
        </w:rPr>
        <w:t xml:space="preserve"> the dangers of allowing women free rein and coerces them to remain under male dominance. </w:t>
      </w:r>
    </w:p>
    <w:p w14:paraId="3EFF81FC" w14:textId="7A24AE70" w:rsidR="00731E17" w:rsidRPr="00391F0B" w:rsidRDefault="00F15690" w:rsidP="00D51C35">
      <w:pPr>
        <w:jc w:val="both"/>
        <w:rPr>
          <w:rFonts w:ascii="Times New Roman" w:hAnsi="Times New Roman" w:cs="Times New Roman"/>
          <w:b/>
          <w:bCs/>
        </w:rPr>
      </w:pPr>
      <w:r>
        <w:rPr>
          <w:b/>
          <w:bCs/>
        </w:rPr>
        <w:tab/>
      </w:r>
      <w:r w:rsidR="008961B7" w:rsidRPr="00D51C35">
        <w:rPr>
          <w:rFonts w:ascii="Times New Roman" w:hAnsi="Times New Roman" w:cs="Times New Roman"/>
        </w:rPr>
        <w:t>Jenkins and Owen</w:t>
      </w:r>
      <w:r w:rsidR="008961B7" w:rsidRPr="00411E68">
        <w:t xml:space="preserve"> </w:t>
      </w:r>
      <w:r w:rsidR="008961B7">
        <w:t>state that t</w:t>
      </w:r>
      <w:r w:rsidR="00FF4965" w:rsidRPr="00FF4965">
        <w:rPr>
          <w:rFonts w:ascii="Times New Roman" w:hAnsi="Times New Roman" w:cs="Times New Roman"/>
        </w:rPr>
        <w:t xml:space="preserve">he </w:t>
      </w:r>
      <w:r w:rsidR="00FF4965" w:rsidRPr="00FF4965">
        <w:rPr>
          <w:rFonts w:ascii="Times New Roman" w:hAnsi="Times New Roman" w:cs="Times New Roman"/>
          <w:i/>
          <w:iCs/>
        </w:rPr>
        <w:t>cowy</w:t>
      </w:r>
      <w:r w:rsidR="000C10CA">
        <w:rPr>
          <w:rFonts w:ascii="Times New Roman" w:hAnsi="Times New Roman" w:cs="Times New Roman"/>
          <w:i/>
          <w:iCs/>
        </w:rPr>
        <w:t>l</w:t>
      </w:r>
      <w:r w:rsidR="00FF4965" w:rsidRPr="00FF4965">
        <w:rPr>
          <w:rFonts w:ascii="Times New Roman" w:hAnsi="Times New Roman" w:cs="Times New Roman"/>
          <w:i/>
          <w:iCs/>
        </w:rPr>
        <w:t>l</w:t>
      </w:r>
      <w:r w:rsidR="000C10CA">
        <w:rPr>
          <w:rFonts w:ascii="Times New Roman" w:hAnsi="Times New Roman" w:cs="Times New Roman"/>
          <w:i/>
          <w:iCs/>
        </w:rPr>
        <w:t xml:space="preserve">, </w:t>
      </w:r>
      <w:r w:rsidR="000C10CA" w:rsidRPr="000C10CA">
        <w:rPr>
          <w:rFonts w:ascii="Times New Roman" w:hAnsi="Times New Roman" w:cs="Times New Roman"/>
        </w:rPr>
        <w:t>or morning gift,</w:t>
      </w:r>
      <w:r w:rsidR="000C10CA">
        <w:rPr>
          <w:rFonts w:ascii="Times New Roman" w:hAnsi="Times New Roman" w:cs="Times New Roman"/>
          <w:i/>
          <w:iCs/>
        </w:rPr>
        <w:t xml:space="preserve"> </w:t>
      </w:r>
      <w:r w:rsidR="000C10CA">
        <w:rPr>
          <w:rFonts w:ascii="Times New Roman" w:hAnsi="Times New Roman" w:cs="Times New Roman"/>
        </w:rPr>
        <w:t xml:space="preserve">was a </w:t>
      </w:r>
      <w:r w:rsidR="000C10CA" w:rsidRPr="000C10CA">
        <w:rPr>
          <w:rFonts w:ascii="Times New Roman" w:hAnsi="Times New Roman" w:cs="Times New Roman"/>
        </w:rPr>
        <w:t xml:space="preserve">payment for the loss of </w:t>
      </w:r>
      <w:r w:rsidR="000C10CA">
        <w:rPr>
          <w:rFonts w:ascii="Times New Roman" w:hAnsi="Times New Roman" w:cs="Times New Roman"/>
        </w:rPr>
        <w:t xml:space="preserve">a woman’s </w:t>
      </w:r>
      <w:r w:rsidR="000C10CA" w:rsidRPr="000C10CA">
        <w:rPr>
          <w:rFonts w:ascii="Times New Roman" w:hAnsi="Times New Roman" w:cs="Times New Roman"/>
        </w:rPr>
        <w:t>virginity</w:t>
      </w:r>
      <w:r w:rsidR="000C10CA">
        <w:rPr>
          <w:rFonts w:ascii="Times New Roman" w:hAnsi="Times New Roman" w:cs="Times New Roman"/>
        </w:rPr>
        <w:t>,</w:t>
      </w:r>
      <w:r w:rsidR="008961B7">
        <w:rPr>
          <w:rFonts w:ascii="Times New Roman" w:hAnsi="Times New Roman" w:cs="Times New Roman"/>
        </w:rPr>
        <w:t xml:space="preserve"> </w:t>
      </w:r>
      <w:r w:rsidR="00170D3C">
        <w:rPr>
          <w:rFonts w:ascii="Times New Roman" w:hAnsi="Times New Roman" w:cs="Times New Roman"/>
        </w:rPr>
        <w:t xml:space="preserve">the fact of </w:t>
      </w:r>
      <w:r w:rsidR="005A671B">
        <w:rPr>
          <w:rFonts w:ascii="Times New Roman" w:hAnsi="Times New Roman" w:cs="Times New Roman"/>
        </w:rPr>
        <w:t xml:space="preserve">which would have been attested by a sworn oath by the woman in the presence of </w:t>
      </w:r>
      <w:r w:rsidR="00127276">
        <w:rPr>
          <w:rFonts w:ascii="Times New Roman" w:hAnsi="Times New Roman" w:cs="Times New Roman"/>
        </w:rPr>
        <w:t xml:space="preserve">witnesses. </w:t>
      </w:r>
      <w:r w:rsidR="009E6475" w:rsidRPr="009E6475">
        <w:rPr>
          <w:rFonts w:ascii="Times New Roman" w:hAnsi="Times New Roman" w:cs="Times New Roman"/>
          <w:color w:val="000000" w:themeColor="text1"/>
        </w:rPr>
        <w:t xml:space="preserve">The </w:t>
      </w:r>
      <w:r w:rsidR="009E6475" w:rsidRPr="009E6475">
        <w:rPr>
          <w:rFonts w:ascii="Times New Roman" w:hAnsi="Times New Roman" w:cs="Times New Roman"/>
          <w:i/>
          <w:iCs/>
          <w:color w:val="000000" w:themeColor="text1"/>
        </w:rPr>
        <w:t xml:space="preserve">cowyll </w:t>
      </w:r>
      <w:r w:rsidR="009E6475" w:rsidRPr="009E6475">
        <w:rPr>
          <w:rFonts w:ascii="Times New Roman" w:hAnsi="Times New Roman" w:cs="Times New Roman"/>
          <w:color w:val="000000" w:themeColor="text1"/>
        </w:rPr>
        <w:t>had to be claimed before the following morning after marriage, otherwise a woman lost her entitlement to all of it.</w:t>
      </w:r>
      <w:r w:rsidR="000C1297" w:rsidRPr="000C1297">
        <w:rPr>
          <w:rStyle w:val="FootnoteReference"/>
          <w:rFonts w:ascii="Times New Roman" w:hAnsi="Times New Roman" w:cs="Times New Roman"/>
          <w:color w:val="000000" w:themeColor="text1"/>
          <w:sz w:val="20"/>
          <w:szCs w:val="20"/>
        </w:rPr>
        <w:footnoteReference w:id="21"/>
      </w:r>
      <w:r w:rsidR="009E6475" w:rsidRPr="009E6475">
        <w:rPr>
          <w:rFonts w:ascii="Times New Roman" w:hAnsi="Times New Roman" w:cs="Times New Roman"/>
          <w:color w:val="000000" w:themeColor="text1"/>
        </w:rPr>
        <w:t xml:space="preserve"> </w:t>
      </w:r>
      <w:r w:rsidR="00275342">
        <w:rPr>
          <w:rFonts w:ascii="Times New Roman" w:hAnsi="Times New Roman" w:cs="Times New Roman"/>
        </w:rPr>
        <w:t xml:space="preserve">This was not necessarily money as in the value of </w:t>
      </w:r>
      <w:r w:rsidR="00C3374C">
        <w:rPr>
          <w:rFonts w:ascii="Times New Roman" w:hAnsi="Times New Roman" w:cs="Times New Roman"/>
        </w:rPr>
        <w:t xml:space="preserve">goods </w:t>
      </w:r>
      <w:r w:rsidR="00275342">
        <w:rPr>
          <w:rFonts w:ascii="Times New Roman" w:hAnsi="Times New Roman" w:cs="Times New Roman"/>
        </w:rPr>
        <w:t>but could be the actual items themselves.</w:t>
      </w:r>
      <w:r w:rsidR="000C1297" w:rsidRPr="000C1297">
        <w:rPr>
          <w:rStyle w:val="FootnoteReference"/>
          <w:rFonts w:ascii="Times New Roman" w:hAnsi="Times New Roman" w:cs="Times New Roman"/>
          <w:sz w:val="20"/>
          <w:szCs w:val="20"/>
        </w:rPr>
        <w:footnoteReference w:id="22"/>
      </w:r>
      <w:r w:rsidR="00275342" w:rsidRPr="000C1297">
        <w:rPr>
          <w:rFonts w:ascii="Times New Roman" w:hAnsi="Times New Roman" w:cs="Times New Roman"/>
          <w:sz w:val="20"/>
          <w:szCs w:val="20"/>
        </w:rPr>
        <w:t xml:space="preserve"> </w:t>
      </w:r>
      <w:r w:rsidR="00170D3C">
        <w:rPr>
          <w:rFonts w:ascii="Times New Roman" w:hAnsi="Times New Roman" w:cs="Times New Roman"/>
        </w:rPr>
        <w:t xml:space="preserve">However, the </w:t>
      </w:r>
      <w:r w:rsidR="007D37F3">
        <w:rPr>
          <w:rFonts w:ascii="Times New Roman" w:hAnsi="Times New Roman" w:cs="Times New Roman"/>
        </w:rPr>
        <w:t xml:space="preserve">penalties for being a false virgin were </w:t>
      </w:r>
      <w:r w:rsidR="00CA1E12">
        <w:rPr>
          <w:rFonts w:ascii="Times New Roman" w:hAnsi="Times New Roman" w:cs="Times New Roman"/>
        </w:rPr>
        <w:t>varied.  If</w:t>
      </w:r>
      <w:r w:rsidR="000307DE">
        <w:rPr>
          <w:rFonts w:ascii="Times New Roman" w:hAnsi="Times New Roman" w:cs="Times New Roman"/>
        </w:rPr>
        <w:t>,</w:t>
      </w:r>
      <w:r w:rsidR="00CA1E12">
        <w:rPr>
          <w:rFonts w:ascii="Times New Roman" w:hAnsi="Times New Roman" w:cs="Times New Roman"/>
        </w:rPr>
        <w:t xml:space="preserve"> on the wedding night</w:t>
      </w:r>
      <w:r w:rsidR="000307DE">
        <w:rPr>
          <w:rFonts w:ascii="Times New Roman" w:hAnsi="Times New Roman" w:cs="Times New Roman"/>
        </w:rPr>
        <w:t xml:space="preserve">, </w:t>
      </w:r>
      <w:r w:rsidR="00CA1E12">
        <w:rPr>
          <w:rFonts w:ascii="Times New Roman" w:hAnsi="Times New Roman" w:cs="Times New Roman"/>
        </w:rPr>
        <w:t xml:space="preserve">a man finds that his new wife is not a virgin but stays with her all night, then she is entitled to keep her </w:t>
      </w:r>
      <w:r w:rsidR="00CA1E12" w:rsidRPr="00FF4965">
        <w:rPr>
          <w:rFonts w:ascii="Times New Roman" w:hAnsi="Times New Roman" w:cs="Times New Roman"/>
          <w:i/>
          <w:iCs/>
        </w:rPr>
        <w:t>cowy</w:t>
      </w:r>
      <w:r w:rsidR="00CA1E12">
        <w:rPr>
          <w:rFonts w:ascii="Times New Roman" w:hAnsi="Times New Roman" w:cs="Times New Roman"/>
          <w:i/>
          <w:iCs/>
        </w:rPr>
        <w:t xml:space="preserve">l. </w:t>
      </w:r>
      <w:r w:rsidR="00CA1E12" w:rsidRPr="00CA1E12">
        <w:rPr>
          <w:rFonts w:ascii="Times New Roman" w:hAnsi="Times New Roman" w:cs="Times New Roman"/>
        </w:rPr>
        <w:t>If he were to arise</w:t>
      </w:r>
      <w:r w:rsidR="00CA1E12">
        <w:rPr>
          <w:rFonts w:ascii="Times New Roman" w:hAnsi="Times New Roman" w:cs="Times New Roman"/>
          <w:i/>
          <w:iCs/>
        </w:rPr>
        <w:t xml:space="preserve"> </w:t>
      </w:r>
      <w:r w:rsidR="00CA1E12" w:rsidRPr="00CA1E12">
        <w:rPr>
          <w:rFonts w:ascii="Times New Roman" w:hAnsi="Times New Roman" w:cs="Times New Roman"/>
        </w:rPr>
        <w:t>from the marriage</w:t>
      </w:r>
      <w:r w:rsidR="00CA1E12">
        <w:rPr>
          <w:rFonts w:ascii="Times New Roman" w:hAnsi="Times New Roman" w:cs="Times New Roman"/>
        </w:rPr>
        <w:t xml:space="preserve"> bed with an erect penis, and </w:t>
      </w:r>
      <w:r w:rsidR="000C54EA">
        <w:rPr>
          <w:rFonts w:ascii="Times New Roman" w:hAnsi="Times New Roman" w:cs="Times New Roman"/>
        </w:rPr>
        <w:t xml:space="preserve">declares to the witnesses present that he found her not to be a virgin, then she is not entitled to her </w:t>
      </w:r>
      <w:r w:rsidR="000C54EA" w:rsidRPr="00FF4965">
        <w:rPr>
          <w:rFonts w:ascii="Times New Roman" w:hAnsi="Times New Roman" w:cs="Times New Roman"/>
          <w:i/>
          <w:iCs/>
        </w:rPr>
        <w:t>cowy</w:t>
      </w:r>
      <w:r w:rsidR="000C54EA">
        <w:rPr>
          <w:rFonts w:ascii="Times New Roman" w:hAnsi="Times New Roman" w:cs="Times New Roman"/>
          <w:i/>
          <w:iCs/>
        </w:rPr>
        <w:t xml:space="preserve">l, </w:t>
      </w:r>
      <w:r w:rsidR="000C54EA" w:rsidRPr="000C54EA">
        <w:rPr>
          <w:rFonts w:ascii="Times New Roman" w:hAnsi="Times New Roman" w:cs="Times New Roman"/>
        </w:rPr>
        <w:t>even if he sleeps with</w:t>
      </w:r>
      <w:r w:rsidR="000C54EA">
        <w:rPr>
          <w:rFonts w:ascii="Times New Roman" w:hAnsi="Times New Roman" w:cs="Times New Roman"/>
          <w:i/>
          <w:iCs/>
        </w:rPr>
        <w:t xml:space="preserve"> </w:t>
      </w:r>
      <w:r w:rsidR="000C54EA">
        <w:rPr>
          <w:rFonts w:ascii="Times New Roman" w:hAnsi="Times New Roman" w:cs="Times New Roman"/>
        </w:rPr>
        <w:t>her subsequentially.</w:t>
      </w:r>
      <w:r w:rsidR="00391F0B" w:rsidRPr="00391F0B">
        <w:rPr>
          <w:rStyle w:val="FootnoteReference"/>
          <w:rFonts w:ascii="Times New Roman" w:hAnsi="Times New Roman" w:cs="Times New Roman"/>
          <w:sz w:val="20"/>
          <w:szCs w:val="20"/>
        </w:rPr>
        <w:footnoteReference w:id="23"/>
      </w:r>
      <w:r w:rsidR="000C54EA">
        <w:rPr>
          <w:rFonts w:ascii="Times New Roman" w:hAnsi="Times New Roman" w:cs="Times New Roman"/>
        </w:rPr>
        <w:t xml:space="preserve"> </w:t>
      </w:r>
      <w:r w:rsidR="006C3AEF">
        <w:rPr>
          <w:rFonts w:ascii="Times New Roman" w:hAnsi="Times New Roman" w:cs="Times New Roman"/>
        </w:rPr>
        <w:t>According to Roberts</w:t>
      </w:r>
      <w:r w:rsidR="00896D85">
        <w:rPr>
          <w:rFonts w:ascii="Times New Roman" w:hAnsi="Times New Roman" w:cs="Times New Roman"/>
        </w:rPr>
        <w:t>,</w:t>
      </w:r>
      <w:r w:rsidR="006C3AEF">
        <w:rPr>
          <w:rFonts w:ascii="Times New Roman" w:hAnsi="Times New Roman" w:cs="Times New Roman"/>
        </w:rPr>
        <w:t xml:space="preserve"> a</w:t>
      </w:r>
      <w:r w:rsidR="00731E17">
        <w:rPr>
          <w:rFonts w:ascii="Times New Roman" w:hAnsi="Times New Roman" w:cs="Times New Roman"/>
        </w:rPr>
        <w:t>s regards th</w:t>
      </w:r>
      <w:r w:rsidR="00F64A1E">
        <w:rPr>
          <w:rFonts w:ascii="Times New Roman" w:hAnsi="Times New Roman" w:cs="Times New Roman"/>
        </w:rPr>
        <w:t>e treatment of a false virgin who has failed a virginity test</w:t>
      </w:r>
      <w:r w:rsidR="00731E17">
        <w:rPr>
          <w:rFonts w:ascii="Times New Roman" w:hAnsi="Times New Roman" w:cs="Times New Roman"/>
        </w:rPr>
        <w:t>, the husband</w:t>
      </w:r>
      <w:r w:rsidR="00F64A1E">
        <w:rPr>
          <w:rFonts w:ascii="Times New Roman" w:hAnsi="Times New Roman" w:cs="Times New Roman"/>
        </w:rPr>
        <w:t xml:space="preserve"> is entitled to ‘shove her with his hand or his foot over the bed </w:t>
      </w:r>
      <w:r w:rsidR="00731E17">
        <w:rPr>
          <w:rFonts w:ascii="Times New Roman" w:hAnsi="Times New Roman" w:cs="Times New Roman"/>
        </w:rPr>
        <w:t>(but)</w:t>
      </w:r>
      <w:r w:rsidR="00F64A1E">
        <w:rPr>
          <w:rFonts w:ascii="Times New Roman" w:hAnsi="Times New Roman" w:cs="Times New Roman"/>
        </w:rPr>
        <w:t xml:space="preserve"> does not kill her’</w:t>
      </w:r>
      <w:r w:rsidR="00391F0B" w:rsidRPr="00391F0B">
        <w:rPr>
          <w:rStyle w:val="FootnoteReference"/>
          <w:rFonts w:ascii="Times New Roman" w:hAnsi="Times New Roman" w:cs="Times New Roman"/>
          <w:sz w:val="20"/>
          <w:szCs w:val="20"/>
        </w:rPr>
        <w:footnoteReference w:id="24"/>
      </w:r>
      <w:r w:rsidR="00F64A1E" w:rsidRPr="00391F0B">
        <w:rPr>
          <w:rFonts w:ascii="Times New Roman" w:hAnsi="Times New Roman" w:cs="Times New Roman"/>
          <w:sz w:val="20"/>
          <w:szCs w:val="20"/>
        </w:rPr>
        <w:t xml:space="preserve"> </w:t>
      </w:r>
      <w:r w:rsidR="00F64A1E">
        <w:rPr>
          <w:rFonts w:ascii="Times New Roman" w:hAnsi="Times New Roman" w:cs="Times New Roman"/>
        </w:rPr>
        <w:t xml:space="preserve">and </w:t>
      </w:r>
      <w:r w:rsidR="00731E17">
        <w:rPr>
          <w:rFonts w:ascii="Times New Roman" w:hAnsi="Times New Roman" w:cs="Times New Roman"/>
        </w:rPr>
        <w:t>s</w:t>
      </w:r>
      <w:r w:rsidR="00F64A1E">
        <w:rPr>
          <w:rFonts w:ascii="Times New Roman" w:hAnsi="Times New Roman" w:cs="Times New Roman"/>
        </w:rPr>
        <w:t>he is also not entitled to compensation</w:t>
      </w:r>
      <w:r w:rsidR="00D51C35">
        <w:rPr>
          <w:rFonts w:ascii="Times New Roman" w:hAnsi="Times New Roman" w:cs="Times New Roman"/>
        </w:rPr>
        <w:t xml:space="preserve"> ‘</w:t>
      </w:r>
      <w:r w:rsidR="00F64A1E" w:rsidRPr="00C7561E">
        <w:rPr>
          <w:rFonts w:ascii="Times New Roman" w:hAnsi="Times New Roman" w:cs="Times New Roman"/>
        </w:rPr>
        <w:t xml:space="preserve">for the thrust he made </w:t>
      </w:r>
      <w:r w:rsidR="00F64A1E" w:rsidRPr="00C7561E">
        <w:rPr>
          <w:rFonts w:ascii="Times New Roman" w:hAnsi="Times New Roman" w:cs="Times New Roman"/>
        </w:rPr>
        <w:lastRenderedPageBreak/>
        <w:t>into her with his penis; however, let her shift be cut as high as the top of her buttocks, and in fron</w:t>
      </w:r>
      <w:r w:rsidR="00731E17" w:rsidRPr="00C7561E">
        <w:rPr>
          <w:rFonts w:ascii="Times New Roman" w:hAnsi="Times New Roman" w:cs="Times New Roman"/>
        </w:rPr>
        <w:t>t</w:t>
      </w:r>
      <w:r w:rsidR="00F64A1E" w:rsidRPr="00C7561E">
        <w:rPr>
          <w:rFonts w:ascii="Times New Roman" w:hAnsi="Times New Roman" w:cs="Times New Roman"/>
        </w:rPr>
        <w:t xml:space="preserve"> as high as the top of her cunt</w:t>
      </w:r>
      <w:r w:rsidR="00D51C35">
        <w:rPr>
          <w:rFonts w:ascii="Times New Roman" w:hAnsi="Times New Roman" w:cs="Times New Roman"/>
        </w:rPr>
        <w:t>’</w:t>
      </w:r>
      <w:r w:rsidR="00731E17" w:rsidRPr="00C7561E">
        <w:rPr>
          <w:rFonts w:ascii="Times New Roman" w:hAnsi="Times New Roman" w:cs="Times New Roman"/>
        </w:rPr>
        <w:t>.</w:t>
      </w:r>
      <w:r w:rsidR="00391F0B" w:rsidRPr="00391F0B">
        <w:rPr>
          <w:rStyle w:val="FootnoteReference"/>
          <w:rFonts w:ascii="Times New Roman" w:hAnsi="Times New Roman" w:cs="Times New Roman"/>
          <w:sz w:val="20"/>
          <w:szCs w:val="20"/>
        </w:rPr>
        <w:footnoteReference w:id="25"/>
      </w:r>
      <w:r w:rsidR="00731E17">
        <w:rPr>
          <w:rFonts w:ascii="Times New Roman" w:hAnsi="Times New Roman" w:cs="Times New Roman"/>
          <w:i/>
          <w:iCs/>
        </w:rPr>
        <w:t xml:space="preserve"> </w:t>
      </w:r>
    </w:p>
    <w:p w14:paraId="2A73A2BE" w14:textId="2FD75BFA" w:rsidR="000C54EA" w:rsidRDefault="00976FD4" w:rsidP="000307DE">
      <w:pPr>
        <w:jc w:val="both"/>
        <w:rPr>
          <w:rFonts w:ascii="Times New Roman" w:hAnsi="Times New Roman" w:cs="Times New Roman"/>
        </w:rPr>
      </w:pPr>
      <w:r>
        <w:rPr>
          <w:rFonts w:ascii="Times New Roman" w:hAnsi="Times New Roman" w:cs="Times New Roman"/>
        </w:rPr>
        <w:tab/>
        <w:t>If no one c</w:t>
      </w:r>
      <w:r w:rsidR="00D51C35">
        <w:rPr>
          <w:rFonts w:ascii="Times New Roman" w:hAnsi="Times New Roman" w:cs="Times New Roman"/>
        </w:rPr>
        <w:t>ould</w:t>
      </w:r>
      <w:r>
        <w:rPr>
          <w:rFonts w:ascii="Times New Roman" w:hAnsi="Times New Roman" w:cs="Times New Roman"/>
        </w:rPr>
        <w:t xml:space="preserve"> decide whether she </w:t>
      </w:r>
      <w:r w:rsidR="00D51C35">
        <w:rPr>
          <w:rFonts w:ascii="Times New Roman" w:hAnsi="Times New Roman" w:cs="Times New Roman"/>
        </w:rPr>
        <w:t>was</w:t>
      </w:r>
      <w:r>
        <w:rPr>
          <w:rFonts w:ascii="Times New Roman" w:hAnsi="Times New Roman" w:cs="Times New Roman"/>
        </w:rPr>
        <w:t xml:space="preserve"> a virgin because of her pubescence </w:t>
      </w:r>
      <w:r w:rsidRPr="00976FD4">
        <w:rPr>
          <w:rFonts w:ascii="Times New Roman" w:hAnsi="Times New Roman" w:cs="Times New Roman"/>
          <w:color w:val="000000" w:themeColor="text1"/>
        </w:rPr>
        <w:t>and ha</w:t>
      </w:r>
      <w:r w:rsidR="00D51C35">
        <w:rPr>
          <w:rFonts w:ascii="Times New Roman" w:hAnsi="Times New Roman" w:cs="Times New Roman"/>
          <w:color w:val="000000" w:themeColor="text1"/>
        </w:rPr>
        <w:t>d</w:t>
      </w:r>
      <w:r w:rsidRPr="00976FD4">
        <w:rPr>
          <w:rFonts w:ascii="Times New Roman" w:hAnsi="Times New Roman" w:cs="Times New Roman"/>
          <w:color w:val="000000" w:themeColor="text1"/>
        </w:rPr>
        <w:t xml:space="preserve"> begun to menstruate, then the oaths of seven of her relatives would suffice to say that she was in fact a virgin. If she </w:t>
      </w:r>
      <w:r w:rsidR="000727DE">
        <w:rPr>
          <w:rFonts w:ascii="Times New Roman" w:hAnsi="Times New Roman" w:cs="Times New Roman"/>
          <w:color w:val="000000" w:themeColor="text1"/>
        </w:rPr>
        <w:t xml:space="preserve">were to </w:t>
      </w:r>
      <w:r w:rsidRPr="00976FD4">
        <w:rPr>
          <w:rFonts w:ascii="Times New Roman" w:hAnsi="Times New Roman" w:cs="Times New Roman"/>
          <w:color w:val="000000" w:themeColor="text1"/>
        </w:rPr>
        <w:t xml:space="preserve">be fourteen years or more, </w:t>
      </w:r>
      <w:r w:rsidR="000727DE">
        <w:rPr>
          <w:rFonts w:ascii="Times New Roman" w:hAnsi="Times New Roman" w:cs="Times New Roman"/>
          <w:color w:val="000000" w:themeColor="text1"/>
        </w:rPr>
        <w:t xml:space="preserve">virginity was </w:t>
      </w:r>
      <w:r w:rsidRPr="00976FD4">
        <w:rPr>
          <w:rFonts w:ascii="Times New Roman" w:hAnsi="Times New Roman" w:cs="Times New Roman"/>
          <w:color w:val="000000" w:themeColor="text1"/>
        </w:rPr>
        <w:t xml:space="preserve">an accepted state for her.  </w:t>
      </w:r>
      <w:r>
        <w:rPr>
          <w:rFonts w:ascii="Times New Roman" w:hAnsi="Times New Roman" w:cs="Times New Roman"/>
        </w:rPr>
        <w:t>However, if she decide</w:t>
      </w:r>
      <w:r w:rsidR="00D51C35">
        <w:rPr>
          <w:rFonts w:ascii="Times New Roman" w:hAnsi="Times New Roman" w:cs="Times New Roman"/>
        </w:rPr>
        <w:t>d</w:t>
      </w:r>
      <w:r>
        <w:rPr>
          <w:rFonts w:ascii="Times New Roman" w:hAnsi="Times New Roman" w:cs="Times New Roman"/>
        </w:rPr>
        <w:t xml:space="preserve"> not to, or is unable to</w:t>
      </w:r>
      <w:r w:rsidR="000727DE">
        <w:rPr>
          <w:rFonts w:ascii="Times New Roman" w:hAnsi="Times New Roman" w:cs="Times New Roman"/>
        </w:rPr>
        <w:t>,</w:t>
      </w:r>
      <w:r>
        <w:rPr>
          <w:rFonts w:ascii="Times New Roman" w:hAnsi="Times New Roman" w:cs="Times New Roman"/>
        </w:rPr>
        <w:t xml:space="preserve"> ask for this assurance, then:</w:t>
      </w:r>
    </w:p>
    <w:p w14:paraId="45EFD73B" w14:textId="3DBAB787" w:rsidR="007E5FAA" w:rsidRDefault="000C54EA" w:rsidP="004316AC">
      <w:pPr>
        <w:spacing w:line="240" w:lineRule="auto"/>
        <w:jc w:val="both"/>
      </w:pPr>
      <w:r>
        <w:rPr>
          <w:rFonts w:ascii="Times New Roman" w:hAnsi="Times New Roman" w:cs="Times New Roman"/>
        </w:rPr>
        <w:tab/>
      </w:r>
      <w:r>
        <w:rPr>
          <w:rFonts w:ascii="Times New Roman" w:hAnsi="Times New Roman" w:cs="Times New Roman"/>
        </w:rPr>
        <w:tab/>
        <w:t xml:space="preserve">Let her shift be cut off as high as her groin, and let there be put into her hand </w:t>
      </w:r>
      <w:r>
        <w:rPr>
          <w:rFonts w:ascii="Times New Roman" w:hAnsi="Times New Roman" w:cs="Times New Roman"/>
        </w:rPr>
        <w:tab/>
      </w:r>
      <w:r>
        <w:rPr>
          <w:rFonts w:ascii="Times New Roman" w:hAnsi="Times New Roman" w:cs="Times New Roman"/>
        </w:rPr>
        <w:tab/>
        <w:t xml:space="preserve">a yearling steer with its tail greased, and if she can hold it by its tail, let her </w:t>
      </w:r>
      <w:r>
        <w:rPr>
          <w:rFonts w:ascii="Times New Roman" w:hAnsi="Times New Roman" w:cs="Times New Roman"/>
        </w:rPr>
        <w:tab/>
      </w:r>
      <w:r>
        <w:rPr>
          <w:rFonts w:ascii="Times New Roman" w:hAnsi="Times New Roman" w:cs="Times New Roman"/>
        </w:rPr>
        <w:tab/>
        <w:t xml:space="preserve">take it for her share of her </w:t>
      </w:r>
      <w:r w:rsidRPr="00C032ED">
        <w:rPr>
          <w:rFonts w:ascii="Times New Roman" w:hAnsi="Times New Roman" w:cs="Times New Roman"/>
          <w:i/>
          <w:iCs/>
        </w:rPr>
        <w:t>agweddi</w:t>
      </w:r>
      <w:r>
        <w:rPr>
          <w:rFonts w:ascii="Times New Roman" w:hAnsi="Times New Roman" w:cs="Times New Roman"/>
        </w:rPr>
        <w:t xml:space="preserve">; and if she cannot hold it, let her be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without anything.</w:t>
      </w:r>
      <w:r w:rsidR="004316AC" w:rsidRPr="004316AC">
        <w:rPr>
          <w:rStyle w:val="FootnoteReference"/>
          <w:rFonts w:ascii="Times New Roman" w:hAnsi="Times New Roman" w:cs="Times New Roman"/>
          <w:sz w:val="20"/>
          <w:szCs w:val="20"/>
        </w:rPr>
        <w:footnoteReference w:id="26"/>
      </w:r>
      <w:r w:rsidR="007E5FAA" w:rsidRPr="004316AC">
        <w:rPr>
          <w:rFonts w:ascii="Times New Roman" w:hAnsi="Times New Roman" w:cs="Times New Roman"/>
          <w:sz w:val="20"/>
          <w:szCs w:val="20"/>
        </w:rPr>
        <w:t xml:space="preserve"> </w:t>
      </w:r>
    </w:p>
    <w:p w14:paraId="0709594C" w14:textId="502DBB00" w:rsidR="007E5FAA" w:rsidRDefault="00736042" w:rsidP="007E5FAA">
      <w:pPr>
        <w:spacing w:before="100" w:beforeAutospacing="1" w:after="100" w:afterAutospacing="1"/>
        <w:jc w:val="both"/>
        <w:rPr>
          <w:rFonts w:ascii="Times New Roman" w:hAnsi="Times New Roman" w:cs="Times New Roman"/>
          <w:i/>
          <w:iCs/>
          <w:color w:val="000000" w:themeColor="text1"/>
        </w:rPr>
      </w:pPr>
      <w:r>
        <w:rPr>
          <w:rFonts w:ascii="Times New Roman" w:hAnsi="Times New Roman" w:cs="Times New Roman"/>
          <w:color w:val="000000" w:themeColor="text1"/>
        </w:rPr>
        <w:tab/>
      </w:r>
      <w:r w:rsidR="00497271" w:rsidRPr="00497271">
        <w:rPr>
          <w:rFonts w:ascii="Times New Roman" w:hAnsi="Times New Roman" w:cs="Times New Roman"/>
          <w:color w:val="000000" w:themeColor="text1"/>
        </w:rPr>
        <w:t xml:space="preserve">According to </w:t>
      </w:r>
      <w:r w:rsidR="00497271" w:rsidRPr="00497271">
        <w:rPr>
          <w:rFonts w:ascii="Times New Roman" w:hAnsi="Times New Roman" w:cs="Times New Roman"/>
          <w:i/>
          <w:iCs/>
          <w:color w:val="000000" w:themeColor="text1"/>
        </w:rPr>
        <w:t>The Law of Hywel Dda</w:t>
      </w:r>
      <w:r w:rsidR="00497271" w:rsidRPr="00497271">
        <w:rPr>
          <w:rFonts w:ascii="Times New Roman" w:hAnsi="Times New Roman" w:cs="Times New Roman"/>
          <w:color w:val="000000" w:themeColor="text1"/>
        </w:rPr>
        <w:t xml:space="preserve">, if a man were to have intercourse with a virgin who, prior to this, has asked </w:t>
      </w:r>
      <w:r w:rsidR="00497271" w:rsidRPr="00497271">
        <w:rPr>
          <w:rFonts w:ascii="Times New Roman" w:hAnsi="Times New Roman" w:cs="Times New Roman"/>
          <w:i/>
          <w:iCs/>
          <w:color w:val="000000" w:themeColor="text1"/>
        </w:rPr>
        <w:t>‘</w:t>
      </w:r>
      <w:r w:rsidR="00497271" w:rsidRPr="007E5FAA">
        <w:rPr>
          <w:rFonts w:ascii="Times New Roman" w:hAnsi="Times New Roman" w:cs="Times New Roman"/>
          <w:color w:val="000000" w:themeColor="text1"/>
        </w:rPr>
        <w:t>What will you give me?’</w:t>
      </w:r>
      <w:r w:rsidR="004316AC" w:rsidRPr="004316AC">
        <w:rPr>
          <w:rStyle w:val="FootnoteReference"/>
          <w:rFonts w:ascii="Times New Roman" w:hAnsi="Times New Roman" w:cs="Times New Roman"/>
          <w:color w:val="000000" w:themeColor="text1"/>
          <w:sz w:val="20"/>
          <w:szCs w:val="20"/>
        </w:rPr>
        <w:footnoteReference w:id="27"/>
      </w:r>
      <w:r w:rsidR="00497271" w:rsidRPr="00497271">
        <w:rPr>
          <w:rFonts w:ascii="Times New Roman" w:hAnsi="Times New Roman" w:cs="Times New Roman"/>
          <w:color w:val="000000" w:themeColor="text1"/>
        </w:rPr>
        <w:t xml:space="preserve">and he has promised to give her something, even if he denies this, she must be believed because </w:t>
      </w:r>
      <w:r w:rsidR="00497271" w:rsidRPr="007E5FAA">
        <w:rPr>
          <w:rFonts w:ascii="Times New Roman" w:hAnsi="Times New Roman" w:cs="Times New Roman"/>
          <w:color w:val="000000" w:themeColor="text1"/>
        </w:rPr>
        <w:t>‘she is one of the nine tongued ones’,</w:t>
      </w:r>
      <w:r w:rsidR="004316AC" w:rsidRPr="004316AC">
        <w:rPr>
          <w:rStyle w:val="FootnoteReference"/>
          <w:rFonts w:ascii="Times New Roman" w:hAnsi="Times New Roman" w:cs="Times New Roman"/>
          <w:color w:val="000000" w:themeColor="text1"/>
          <w:sz w:val="20"/>
          <w:szCs w:val="20"/>
        </w:rPr>
        <w:footnoteReference w:id="28"/>
      </w:r>
      <w:r w:rsidR="00497271" w:rsidRPr="004316AC">
        <w:rPr>
          <w:rFonts w:ascii="Times New Roman" w:hAnsi="Times New Roman" w:cs="Times New Roman"/>
          <w:color w:val="000000" w:themeColor="text1"/>
          <w:sz w:val="20"/>
          <w:szCs w:val="20"/>
        </w:rPr>
        <w:t xml:space="preserve"> </w:t>
      </w:r>
      <w:r w:rsidR="00497271" w:rsidRPr="00497271">
        <w:rPr>
          <w:rFonts w:ascii="Times New Roman" w:hAnsi="Times New Roman" w:cs="Times New Roman"/>
          <w:color w:val="000000" w:themeColor="text1"/>
        </w:rPr>
        <w:t xml:space="preserve">in other words, </w:t>
      </w:r>
      <w:r w:rsidR="00C7561E">
        <w:rPr>
          <w:rFonts w:ascii="Times New Roman" w:hAnsi="Times New Roman" w:cs="Times New Roman"/>
          <w:color w:val="000000" w:themeColor="text1"/>
        </w:rPr>
        <w:t>she qualifies as</w:t>
      </w:r>
      <w:r w:rsidR="00497271" w:rsidRPr="00497271">
        <w:rPr>
          <w:rFonts w:ascii="Times New Roman" w:hAnsi="Times New Roman" w:cs="Times New Roman"/>
          <w:color w:val="000000" w:themeColor="text1"/>
        </w:rPr>
        <w:t xml:space="preserve"> a virgin</w:t>
      </w:r>
      <w:r w:rsidR="0011267C">
        <w:rPr>
          <w:rFonts w:ascii="Times New Roman" w:hAnsi="Times New Roman" w:cs="Times New Roman"/>
          <w:color w:val="000000" w:themeColor="text1"/>
        </w:rPr>
        <w:t>,</w:t>
      </w:r>
      <w:r w:rsidR="00497271" w:rsidRPr="00497271">
        <w:rPr>
          <w:rFonts w:ascii="Times New Roman" w:hAnsi="Times New Roman" w:cs="Times New Roman"/>
          <w:color w:val="000000" w:themeColor="text1"/>
        </w:rPr>
        <w:t xml:space="preserve"> and so is to be respected alongside other notable members of society.</w:t>
      </w:r>
      <w:r w:rsidR="00497A47">
        <w:rPr>
          <w:rFonts w:ascii="Times New Roman" w:hAnsi="Times New Roman" w:cs="Times New Roman"/>
          <w:color w:val="000000" w:themeColor="text1"/>
        </w:rPr>
        <w:t xml:space="preserve"> </w:t>
      </w:r>
      <w:r w:rsidR="00497A47" w:rsidRPr="007E5FAA">
        <w:rPr>
          <w:rFonts w:ascii="Times New Roman" w:hAnsi="Times New Roman" w:cs="Times New Roman"/>
          <w:color w:val="000000" w:themeColor="text1"/>
        </w:rPr>
        <w:t>‘There are nine persons each of whom is believed when giving evidence on oath’.</w:t>
      </w:r>
      <w:r w:rsidR="004316AC" w:rsidRPr="004316AC">
        <w:rPr>
          <w:rStyle w:val="FootnoteReference"/>
          <w:rFonts w:ascii="Times New Roman" w:hAnsi="Times New Roman" w:cs="Times New Roman"/>
          <w:color w:val="000000" w:themeColor="text1"/>
          <w:sz w:val="20"/>
          <w:szCs w:val="20"/>
        </w:rPr>
        <w:footnoteReference w:id="29"/>
      </w:r>
      <w:r w:rsidR="00497A47" w:rsidRPr="004316AC">
        <w:rPr>
          <w:rFonts w:ascii="Times New Roman" w:hAnsi="Times New Roman" w:cs="Times New Roman"/>
          <w:i/>
          <w:iCs/>
          <w:color w:val="000000" w:themeColor="text1"/>
          <w:sz w:val="20"/>
          <w:szCs w:val="20"/>
        </w:rPr>
        <w:t xml:space="preserve"> </w:t>
      </w:r>
      <w:r w:rsidR="00497271" w:rsidRPr="00497271">
        <w:rPr>
          <w:rFonts w:ascii="Times New Roman" w:hAnsi="Times New Roman" w:cs="Times New Roman"/>
          <w:color w:val="000000" w:themeColor="text1"/>
        </w:rPr>
        <w:t>If the promise has not been witnessed, then in Gwynedd, she would only receive three steers in compensation.</w:t>
      </w:r>
      <w:r w:rsidR="004316AC" w:rsidRPr="004316AC">
        <w:rPr>
          <w:rStyle w:val="FootnoteReference"/>
          <w:rFonts w:ascii="Times New Roman" w:hAnsi="Times New Roman" w:cs="Times New Roman"/>
          <w:color w:val="000000" w:themeColor="text1"/>
          <w:sz w:val="20"/>
          <w:szCs w:val="20"/>
        </w:rPr>
        <w:footnoteReference w:id="30"/>
      </w:r>
      <w:r w:rsidR="00497271" w:rsidRPr="00497271">
        <w:rPr>
          <w:rFonts w:ascii="Times New Roman" w:hAnsi="Times New Roman" w:cs="Times New Roman"/>
          <w:color w:val="000000" w:themeColor="text1"/>
        </w:rPr>
        <w:t xml:space="preserve"> However, in the south of Wales ‘</w:t>
      </w:r>
      <w:r w:rsidR="00497271" w:rsidRPr="007E5FAA">
        <w:rPr>
          <w:rFonts w:ascii="Times New Roman" w:hAnsi="Times New Roman" w:cs="Times New Roman"/>
          <w:color w:val="000000" w:themeColor="text1"/>
        </w:rPr>
        <w:t>she used formerly to get agweddi in full</w:t>
      </w:r>
      <w:r w:rsidR="00497271" w:rsidRPr="00497271">
        <w:rPr>
          <w:rFonts w:ascii="Times New Roman" w:hAnsi="Times New Roman" w:cs="Times New Roman"/>
          <w:i/>
          <w:iCs/>
          <w:color w:val="000000" w:themeColor="text1"/>
        </w:rPr>
        <w:t xml:space="preserve"> </w:t>
      </w:r>
      <w:r w:rsidR="00497271" w:rsidRPr="007E5FAA">
        <w:rPr>
          <w:rFonts w:ascii="Times New Roman" w:hAnsi="Times New Roman" w:cs="Times New Roman"/>
          <w:color w:val="000000" w:themeColor="text1"/>
        </w:rPr>
        <w:t>like a woman given by her kin’.</w:t>
      </w:r>
      <w:r w:rsidR="004316AC" w:rsidRPr="004316AC">
        <w:rPr>
          <w:rStyle w:val="FootnoteReference"/>
          <w:rFonts w:ascii="Times New Roman" w:hAnsi="Times New Roman" w:cs="Times New Roman"/>
          <w:color w:val="000000" w:themeColor="text1"/>
          <w:sz w:val="20"/>
          <w:szCs w:val="20"/>
        </w:rPr>
        <w:footnoteReference w:id="31"/>
      </w:r>
      <w:r w:rsidR="00497271" w:rsidRPr="00497271">
        <w:rPr>
          <w:rFonts w:ascii="Times New Roman" w:hAnsi="Times New Roman" w:cs="Times New Roman"/>
          <w:i/>
          <w:iCs/>
          <w:color w:val="000000" w:themeColor="text1"/>
        </w:rPr>
        <w:t xml:space="preserve"> </w:t>
      </w:r>
      <w:r w:rsidR="00497271" w:rsidRPr="00FF69B0">
        <w:rPr>
          <w:rFonts w:ascii="Times New Roman" w:hAnsi="Times New Roman" w:cs="Times New Roman"/>
          <w:color w:val="000000" w:themeColor="text1"/>
        </w:rPr>
        <w:t>Non</w:t>
      </w:r>
      <w:r w:rsidR="000727DE">
        <w:rPr>
          <w:rFonts w:ascii="Times New Roman" w:hAnsi="Times New Roman" w:cs="Times New Roman"/>
          <w:color w:val="000000" w:themeColor="text1"/>
        </w:rPr>
        <w:t>-</w:t>
      </w:r>
      <w:r w:rsidR="00497271" w:rsidRPr="00D90000">
        <w:rPr>
          <w:rFonts w:ascii="Times New Roman" w:hAnsi="Times New Roman" w:cs="Times New Roman"/>
          <w:color w:val="000000" w:themeColor="text1"/>
        </w:rPr>
        <w:t xml:space="preserve">consummation of marriage entitles a woman to her </w:t>
      </w:r>
      <w:r w:rsidR="00497271" w:rsidRPr="00D90000">
        <w:rPr>
          <w:rFonts w:ascii="Times New Roman" w:hAnsi="Times New Roman" w:cs="Times New Roman"/>
          <w:i/>
          <w:iCs/>
          <w:color w:val="000000" w:themeColor="text1"/>
        </w:rPr>
        <w:t xml:space="preserve">cowyll </w:t>
      </w:r>
      <w:r w:rsidR="00497271" w:rsidRPr="00D90000">
        <w:rPr>
          <w:rFonts w:ascii="Times New Roman" w:hAnsi="Times New Roman" w:cs="Times New Roman"/>
          <w:color w:val="000000" w:themeColor="text1"/>
        </w:rPr>
        <w:t>in the same way as if she were raped.</w:t>
      </w:r>
      <w:r w:rsidR="004316AC" w:rsidRPr="004316AC">
        <w:rPr>
          <w:rStyle w:val="FootnoteReference"/>
          <w:rFonts w:ascii="Times New Roman" w:hAnsi="Times New Roman" w:cs="Times New Roman"/>
          <w:color w:val="000000" w:themeColor="text1"/>
          <w:sz w:val="20"/>
          <w:szCs w:val="20"/>
        </w:rPr>
        <w:footnoteReference w:id="32"/>
      </w:r>
      <w:r w:rsidR="00497271">
        <w:rPr>
          <w:rFonts w:ascii="Times New Roman" w:hAnsi="Times New Roman" w:cs="Times New Roman"/>
          <w:color w:val="00B050"/>
        </w:rPr>
        <w:t xml:space="preserve"> </w:t>
      </w:r>
    </w:p>
    <w:p w14:paraId="406C9088" w14:textId="63D844D0" w:rsidR="00BA03E4" w:rsidRPr="00AD42BD" w:rsidRDefault="00D90000" w:rsidP="007E5FAA">
      <w:pPr>
        <w:spacing w:before="100" w:beforeAutospacing="1" w:after="100" w:afterAutospacing="1"/>
        <w:jc w:val="both"/>
        <w:rPr>
          <w:rFonts w:ascii="Times New Roman" w:hAnsi="Times New Roman" w:cs="Times New Roman"/>
          <w:color w:val="FF0000"/>
        </w:rPr>
      </w:pPr>
      <w:r>
        <w:rPr>
          <w:rFonts w:ascii="Times New Roman" w:hAnsi="Times New Roman" w:cs="Times New Roman"/>
          <w:color w:val="000000" w:themeColor="text1"/>
        </w:rPr>
        <w:tab/>
      </w:r>
      <w:r w:rsidR="00497271" w:rsidRPr="00D90000">
        <w:rPr>
          <w:rFonts w:ascii="Times New Roman" w:hAnsi="Times New Roman" w:cs="Times New Roman"/>
          <w:color w:val="000000" w:themeColor="text1"/>
        </w:rPr>
        <w:t xml:space="preserve">A virgin might have a relationship with a man against the family’s wishes and in that case she </w:t>
      </w:r>
      <w:r w:rsidR="00F71621">
        <w:rPr>
          <w:rFonts w:ascii="Times New Roman" w:hAnsi="Times New Roman" w:cs="Times New Roman"/>
          <w:color w:val="000000" w:themeColor="text1"/>
        </w:rPr>
        <w:t xml:space="preserve">could </w:t>
      </w:r>
      <w:r w:rsidR="00497271" w:rsidRPr="00D90000">
        <w:rPr>
          <w:rFonts w:ascii="Times New Roman" w:hAnsi="Times New Roman" w:cs="Times New Roman"/>
          <w:color w:val="000000" w:themeColor="text1"/>
        </w:rPr>
        <w:t xml:space="preserve">be restored to her family but </w:t>
      </w:r>
      <w:r w:rsidR="00497271" w:rsidRPr="007E5FAA">
        <w:rPr>
          <w:rFonts w:ascii="Times New Roman" w:hAnsi="Times New Roman" w:cs="Times New Roman"/>
          <w:color w:val="000000" w:themeColor="text1"/>
        </w:rPr>
        <w:t xml:space="preserve">‘her father is not bound to pay </w:t>
      </w:r>
      <w:r w:rsidR="00497271" w:rsidRPr="007E5FAA">
        <w:rPr>
          <w:rFonts w:ascii="Times New Roman" w:hAnsi="Times New Roman" w:cs="Times New Roman"/>
          <w:i/>
          <w:iCs/>
          <w:color w:val="000000" w:themeColor="text1"/>
        </w:rPr>
        <w:t>amobr</w:t>
      </w:r>
      <w:r w:rsidR="00497271" w:rsidRPr="007E5FAA">
        <w:rPr>
          <w:rFonts w:ascii="Times New Roman" w:hAnsi="Times New Roman" w:cs="Times New Roman"/>
          <w:color w:val="000000" w:themeColor="text1"/>
        </w:rPr>
        <w:t xml:space="preserve"> for her’</w:t>
      </w:r>
      <w:r w:rsidR="004316AC">
        <w:rPr>
          <w:rFonts w:ascii="Times New Roman" w:hAnsi="Times New Roman" w:cs="Times New Roman"/>
          <w:color w:val="000000" w:themeColor="text1"/>
        </w:rPr>
        <w:t>.</w:t>
      </w:r>
      <w:r w:rsidR="004316AC" w:rsidRPr="004316AC">
        <w:rPr>
          <w:rStyle w:val="FootnoteReference"/>
          <w:rFonts w:ascii="Times New Roman" w:hAnsi="Times New Roman" w:cs="Times New Roman"/>
          <w:color w:val="000000" w:themeColor="text1"/>
          <w:sz w:val="20"/>
          <w:szCs w:val="20"/>
        </w:rPr>
        <w:footnoteReference w:id="33"/>
      </w:r>
      <w:r w:rsidR="00497271" w:rsidRPr="00D90000">
        <w:rPr>
          <w:rFonts w:ascii="Times New Roman" w:hAnsi="Times New Roman" w:cs="Times New Roman"/>
          <w:i/>
          <w:iCs/>
          <w:color w:val="000000" w:themeColor="text1"/>
        </w:rPr>
        <w:t xml:space="preserve"> </w:t>
      </w:r>
      <w:r w:rsidR="00497271" w:rsidRPr="00D90000">
        <w:rPr>
          <w:rFonts w:ascii="Times New Roman" w:hAnsi="Times New Roman" w:cs="Times New Roman"/>
          <w:color w:val="000000" w:themeColor="text1"/>
        </w:rPr>
        <w:t xml:space="preserve">If </w:t>
      </w:r>
      <w:r w:rsidR="00497271" w:rsidRPr="00D90000">
        <w:rPr>
          <w:rFonts w:ascii="Times New Roman" w:hAnsi="Times New Roman" w:cs="Times New Roman"/>
          <w:color w:val="000000" w:themeColor="text1"/>
        </w:rPr>
        <w:lastRenderedPageBreak/>
        <w:t xml:space="preserve">a virgin </w:t>
      </w:r>
      <w:r w:rsidR="00F71621">
        <w:rPr>
          <w:rFonts w:ascii="Times New Roman" w:hAnsi="Times New Roman" w:cs="Times New Roman"/>
          <w:color w:val="000000" w:themeColor="text1"/>
        </w:rPr>
        <w:t>was</w:t>
      </w:r>
      <w:r w:rsidR="00497271" w:rsidRPr="00D90000">
        <w:rPr>
          <w:rFonts w:ascii="Times New Roman" w:hAnsi="Times New Roman" w:cs="Times New Roman"/>
          <w:color w:val="000000" w:themeColor="text1"/>
        </w:rPr>
        <w:t xml:space="preserve"> raped by an unidentified man and becomes pregnant as a result, she </w:t>
      </w:r>
      <w:r w:rsidR="00F71621">
        <w:rPr>
          <w:rFonts w:ascii="Times New Roman" w:hAnsi="Times New Roman" w:cs="Times New Roman"/>
          <w:color w:val="000000" w:themeColor="text1"/>
        </w:rPr>
        <w:t>did</w:t>
      </w:r>
      <w:r w:rsidR="00497271" w:rsidRPr="00D90000">
        <w:rPr>
          <w:rFonts w:ascii="Times New Roman" w:hAnsi="Times New Roman" w:cs="Times New Roman"/>
          <w:color w:val="000000" w:themeColor="text1"/>
        </w:rPr>
        <w:t xml:space="preserve"> not have to pay amobr </w:t>
      </w:r>
      <w:r w:rsidR="00497271" w:rsidRPr="007E5FAA">
        <w:rPr>
          <w:rFonts w:ascii="Times New Roman" w:hAnsi="Times New Roman" w:cs="Times New Roman"/>
          <w:color w:val="000000" w:themeColor="text1"/>
        </w:rPr>
        <w:t xml:space="preserve">‘for she was raped and no woman who is raped is bound to pay </w:t>
      </w:r>
      <w:r w:rsidR="00497271" w:rsidRPr="007E5FAA">
        <w:rPr>
          <w:rFonts w:ascii="Times New Roman" w:hAnsi="Times New Roman" w:cs="Times New Roman"/>
          <w:i/>
          <w:iCs/>
          <w:color w:val="000000" w:themeColor="text1"/>
        </w:rPr>
        <w:t>amobr</w:t>
      </w:r>
      <w:r w:rsidR="00497271" w:rsidRPr="007E5FAA">
        <w:rPr>
          <w:rFonts w:ascii="Times New Roman" w:hAnsi="Times New Roman" w:cs="Times New Roman"/>
          <w:color w:val="000000" w:themeColor="text1"/>
        </w:rPr>
        <w:t>’</w:t>
      </w:r>
      <w:r w:rsidR="004316AC" w:rsidRPr="004316AC">
        <w:rPr>
          <w:rStyle w:val="FootnoteReference"/>
          <w:rFonts w:ascii="Times New Roman" w:hAnsi="Times New Roman" w:cs="Times New Roman"/>
          <w:color w:val="000000" w:themeColor="text1"/>
          <w:sz w:val="20"/>
          <w:szCs w:val="20"/>
        </w:rPr>
        <w:footnoteReference w:id="34"/>
      </w:r>
      <w:r w:rsidR="00497271" w:rsidRPr="007E5FAA">
        <w:rPr>
          <w:rFonts w:ascii="Times New Roman" w:hAnsi="Times New Roman" w:cs="Times New Roman"/>
          <w:color w:val="000000" w:themeColor="text1"/>
        </w:rPr>
        <w:t xml:space="preserve"> </w:t>
      </w:r>
      <w:r w:rsidR="00497271" w:rsidRPr="00D90000">
        <w:rPr>
          <w:rFonts w:ascii="Times New Roman" w:hAnsi="Times New Roman" w:cs="Times New Roman"/>
          <w:color w:val="000000" w:themeColor="text1"/>
        </w:rPr>
        <w:t xml:space="preserve">because she had not been protected sufficiently from rape and her word was accepted as being the truth.  If a disgraced woman </w:t>
      </w:r>
      <w:r w:rsidR="00F71621">
        <w:rPr>
          <w:rFonts w:ascii="Times New Roman" w:hAnsi="Times New Roman" w:cs="Times New Roman"/>
          <w:color w:val="000000" w:themeColor="text1"/>
        </w:rPr>
        <w:t>was</w:t>
      </w:r>
      <w:r w:rsidR="00497271" w:rsidRPr="00D90000">
        <w:rPr>
          <w:rFonts w:ascii="Times New Roman" w:hAnsi="Times New Roman" w:cs="Times New Roman"/>
          <w:color w:val="000000" w:themeColor="text1"/>
        </w:rPr>
        <w:t xml:space="preserve"> subsequently married without familial support, then the King </w:t>
      </w:r>
      <w:r w:rsidR="00F71621">
        <w:rPr>
          <w:rFonts w:ascii="Times New Roman" w:hAnsi="Times New Roman" w:cs="Times New Roman"/>
          <w:color w:val="000000" w:themeColor="text1"/>
        </w:rPr>
        <w:t>was</w:t>
      </w:r>
      <w:r w:rsidR="00497271" w:rsidRPr="00D90000">
        <w:rPr>
          <w:rFonts w:ascii="Times New Roman" w:hAnsi="Times New Roman" w:cs="Times New Roman"/>
          <w:color w:val="000000" w:themeColor="text1"/>
        </w:rPr>
        <w:t xml:space="preserve"> entitled to the </w:t>
      </w:r>
      <w:r w:rsidR="00497271" w:rsidRPr="007E5FAA">
        <w:rPr>
          <w:rFonts w:ascii="Times New Roman" w:hAnsi="Times New Roman" w:cs="Times New Roman"/>
          <w:i/>
          <w:iCs/>
          <w:color w:val="000000" w:themeColor="text1"/>
        </w:rPr>
        <w:t>amobr</w:t>
      </w:r>
      <w:r w:rsidR="005A217A" w:rsidRPr="005A217A">
        <w:rPr>
          <w:rFonts w:ascii="Times New Roman" w:hAnsi="Times New Roman" w:cs="Times New Roman"/>
          <w:color w:val="000000" w:themeColor="text1"/>
        </w:rPr>
        <w:t>, known as ‘King’s waste’.</w:t>
      </w:r>
      <w:r w:rsidR="004316AC" w:rsidRPr="004316AC">
        <w:rPr>
          <w:rStyle w:val="FootnoteReference"/>
          <w:rFonts w:ascii="Times New Roman" w:hAnsi="Times New Roman" w:cs="Times New Roman"/>
          <w:color w:val="000000" w:themeColor="text1"/>
          <w:sz w:val="20"/>
          <w:szCs w:val="20"/>
        </w:rPr>
        <w:footnoteReference w:id="35"/>
      </w:r>
      <w:r w:rsidR="005A217A" w:rsidRPr="005A217A">
        <w:rPr>
          <w:rFonts w:ascii="Times New Roman" w:hAnsi="Times New Roman" w:cs="Times New Roman"/>
          <w:color w:val="000000" w:themeColor="text1"/>
        </w:rPr>
        <w:t xml:space="preserve"> </w:t>
      </w:r>
      <w:r w:rsidR="00497271" w:rsidRPr="005A217A">
        <w:rPr>
          <w:rFonts w:ascii="Times New Roman" w:hAnsi="Times New Roman" w:cs="Times New Roman"/>
          <w:color w:val="000000" w:themeColor="text1"/>
        </w:rPr>
        <w:t>However, there were different rates if the wom</w:t>
      </w:r>
      <w:r w:rsidR="00BA03E4" w:rsidRPr="005A217A">
        <w:rPr>
          <w:rFonts w:ascii="Times New Roman" w:hAnsi="Times New Roman" w:cs="Times New Roman"/>
          <w:color w:val="000000" w:themeColor="text1"/>
        </w:rPr>
        <w:t>a</w:t>
      </w:r>
      <w:r w:rsidR="00497271" w:rsidRPr="005A217A">
        <w:rPr>
          <w:rFonts w:ascii="Times New Roman" w:hAnsi="Times New Roman" w:cs="Times New Roman"/>
          <w:color w:val="000000" w:themeColor="text1"/>
        </w:rPr>
        <w:t>n w</w:t>
      </w:r>
      <w:r w:rsidR="00EC16DA" w:rsidRPr="005A217A">
        <w:rPr>
          <w:rFonts w:ascii="Times New Roman" w:hAnsi="Times New Roman" w:cs="Times New Roman"/>
          <w:color w:val="000000" w:themeColor="text1"/>
        </w:rPr>
        <w:t>ere</w:t>
      </w:r>
      <w:r w:rsidR="00497271" w:rsidRPr="005A217A">
        <w:rPr>
          <w:rFonts w:ascii="Times New Roman" w:hAnsi="Times New Roman" w:cs="Times New Roman"/>
          <w:color w:val="000000" w:themeColor="text1"/>
        </w:rPr>
        <w:t xml:space="preserve"> Welsh, her </w:t>
      </w:r>
      <w:r w:rsidR="00497271" w:rsidRPr="005A217A">
        <w:rPr>
          <w:rFonts w:ascii="Times New Roman" w:hAnsi="Times New Roman" w:cs="Times New Roman"/>
          <w:i/>
          <w:iCs/>
          <w:color w:val="000000" w:themeColor="text1"/>
        </w:rPr>
        <w:t>amobr</w:t>
      </w:r>
      <w:r w:rsidR="00497271" w:rsidRPr="005A217A">
        <w:rPr>
          <w:rFonts w:ascii="Times New Roman" w:hAnsi="Times New Roman" w:cs="Times New Roman"/>
          <w:color w:val="000000" w:themeColor="text1"/>
        </w:rPr>
        <w:t xml:space="preserve"> at eighty pence was higher than if she were a non-Welsh </w:t>
      </w:r>
      <w:r w:rsidR="00497271" w:rsidRPr="005A217A">
        <w:rPr>
          <w:rFonts w:ascii="Times New Roman" w:hAnsi="Times New Roman" w:cs="Times New Roman"/>
          <w:i/>
          <w:iCs/>
          <w:color w:val="000000" w:themeColor="text1"/>
        </w:rPr>
        <w:t>alien</w:t>
      </w:r>
      <w:r w:rsidR="00497271" w:rsidRPr="005A217A">
        <w:rPr>
          <w:rFonts w:ascii="Times New Roman" w:hAnsi="Times New Roman" w:cs="Times New Roman"/>
          <w:color w:val="000000" w:themeColor="text1"/>
        </w:rPr>
        <w:t xml:space="preserve"> woman, at only twenty-four pence.</w:t>
      </w:r>
      <w:r w:rsidR="004316AC" w:rsidRPr="004316AC">
        <w:rPr>
          <w:rStyle w:val="FootnoteReference"/>
          <w:rFonts w:ascii="Times New Roman" w:hAnsi="Times New Roman" w:cs="Times New Roman"/>
          <w:color w:val="000000" w:themeColor="text1"/>
          <w:sz w:val="20"/>
          <w:szCs w:val="20"/>
        </w:rPr>
        <w:footnoteReference w:id="36"/>
      </w:r>
      <w:r w:rsidR="00497271" w:rsidRPr="004316AC">
        <w:rPr>
          <w:rFonts w:ascii="Times New Roman" w:hAnsi="Times New Roman" w:cs="Times New Roman"/>
          <w:color w:val="000000" w:themeColor="text1"/>
          <w:sz w:val="20"/>
          <w:szCs w:val="20"/>
        </w:rPr>
        <w:t xml:space="preserve"> </w:t>
      </w:r>
      <w:r w:rsidR="00497271" w:rsidRPr="00D90000">
        <w:rPr>
          <w:rFonts w:ascii="Times New Roman" w:hAnsi="Times New Roman" w:cs="Times New Roman"/>
          <w:color w:val="000000" w:themeColor="text1"/>
        </w:rPr>
        <w:t xml:space="preserve">Being raped by an </w:t>
      </w:r>
      <w:r w:rsidR="00497271" w:rsidRPr="00D90000">
        <w:rPr>
          <w:rFonts w:ascii="Times New Roman" w:hAnsi="Times New Roman" w:cs="Times New Roman"/>
          <w:i/>
          <w:iCs/>
          <w:color w:val="000000" w:themeColor="text1"/>
        </w:rPr>
        <w:t xml:space="preserve">alien </w:t>
      </w:r>
      <w:r w:rsidR="00497271" w:rsidRPr="00D90000">
        <w:rPr>
          <w:rFonts w:ascii="Times New Roman" w:hAnsi="Times New Roman" w:cs="Times New Roman"/>
          <w:color w:val="000000" w:themeColor="text1"/>
        </w:rPr>
        <w:t xml:space="preserve">and becoming pregnant, entitled any son that she might have to rights in </w:t>
      </w:r>
      <w:r w:rsidR="00BA03E4">
        <w:rPr>
          <w:rFonts w:ascii="Times New Roman" w:hAnsi="Times New Roman" w:cs="Times New Roman"/>
          <w:color w:val="000000" w:themeColor="text1"/>
        </w:rPr>
        <w:t xml:space="preserve">Welsh </w:t>
      </w:r>
      <w:r w:rsidR="00497271" w:rsidRPr="00D90000">
        <w:rPr>
          <w:rFonts w:ascii="Times New Roman" w:hAnsi="Times New Roman" w:cs="Times New Roman"/>
          <w:color w:val="000000" w:themeColor="text1"/>
        </w:rPr>
        <w:t>law</w:t>
      </w:r>
      <w:r w:rsidR="00497271" w:rsidRPr="00BA03E4">
        <w:rPr>
          <w:rFonts w:ascii="Times New Roman" w:hAnsi="Times New Roman" w:cs="Times New Roman"/>
          <w:color w:val="000000" w:themeColor="text1"/>
        </w:rPr>
        <w:t>.</w:t>
      </w:r>
      <w:r w:rsidR="00022868" w:rsidRPr="00022868">
        <w:rPr>
          <w:rStyle w:val="FootnoteReference"/>
          <w:rFonts w:ascii="Times New Roman" w:hAnsi="Times New Roman" w:cs="Times New Roman"/>
          <w:color w:val="000000" w:themeColor="text1"/>
          <w:sz w:val="20"/>
          <w:szCs w:val="20"/>
        </w:rPr>
        <w:footnoteReference w:id="37"/>
      </w:r>
      <w:r w:rsidR="00497271" w:rsidRPr="00022868">
        <w:rPr>
          <w:rFonts w:ascii="Times New Roman" w:hAnsi="Times New Roman" w:cs="Times New Roman"/>
          <w:color w:val="000000" w:themeColor="text1"/>
          <w:sz w:val="20"/>
          <w:szCs w:val="20"/>
        </w:rPr>
        <w:t xml:space="preserve"> </w:t>
      </w:r>
      <w:r w:rsidR="00BA03E4" w:rsidRPr="00BA03E4">
        <w:rPr>
          <w:rFonts w:ascii="Times New Roman" w:hAnsi="Times New Roman" w:cs="Times New Roman"/>
          <w:color w:val="000000" w:themeColor="text1"/>
        </w:rPr>
        <w:t xml:space="preserve">The proximity of a different system of laws in England caused some anomalies </w:t>
      </w:r>
      <w:r w:rsidR="00BA03E4">
        <w:rPr>
          <w:rFonts w:ascii="Times New Roman" w:hAnsi="Times New Roman" w:cs="Times New Roman"/>
          <w:color w:val="000000" w:themeColor="text1"/>
        </w:rPr>
        <w:t>depending on whether</w:t>
      </w:r>
      <w:r w:rsidR="00BA03E4" w:rsidRPr="00BA03E4">
        <w:rPr>
          <w:rFonts w:ascii="Times New Roman" w:hAnsi="Times New Roman" w:cs="Times New Roman"/>
          <w:color w:val="000000" w:themeColor="text1"/>
        </w:rPr>
        <w:t xml:space="preserve"> </w:t>
      </w:r>
      <w:r w:rsidR="00BA03E4">
        <w:rPr>
          <w:rFonts w:ascii="Times New Roman" w:hAnsi="Times New Roman" w:cs="Times New Roman"/>
          <w:color w:val="000000" w:themeColor="text1"/>
        </w:rPr>
        <w:t xml:space="preserve">Welsh or </w:t>
      </w:r>
      <w:r w:rsidR="00FF69B0">
        <w:rPr>
          <w:rFonts w:ascii="Times New Roman" w:hAnsi="Times New Roman" w:cs="Times New Roman"/>
          <w:color w:val="000000" w:themeColor="text1"/>
        </w:rPr>
        <w:t>E</w:t>
      </w:r>
      <w:r w:rsidR="00BA03E4">
        <w:rPr>
          <w:rFonts w:ascii="Times New Roman" w:hAnsi="Times New Roman" w:cs="Times New Roman"/>
          <w:color w:val="000000" w:themeColor="text1"/>
        </w:rPr>
        <w:t>nglish parentage was being claimed.</w:t>
      </w:r>
      <w:r w:rsidR="00EA250A" w:rsidRPr="00285275">
        <w:rPr>
          <w:rStyle w:val="FootnoteReference"/>
          <w:rFonts w:ascii="Times New Roman" w:hAnsi="Times New Roman" w:cs="Times New Roman"/>
          <w:color w:val="000000" w:themeColor="text1"/>
          <w:sz w:val="20"/>
          <w:szCs w:val="20"/>
        </w:rPr>
        <w:footnoteReference w:id="38"/>
      </w:r>
      <w:r w:rsidR="00BA03E4" w:rsidRPr="00285275">
        <w:rPr>
          <w:rFonts w:ascii="Times New Roman" w:hAnsi="Times New Roman" w:cs="Times New Roman"/>
          <w:color w:val="000000" w:themeColor="text1"/>
          <w:sz w:val="20"/>
          <w:szCs w:val="20"/>
        </w:rPr>
        <w:t xml:space="preserve"> </w:t>
      </w:r>
    </w:p>
    <w:p w14:paraId="5E8E1D6C" w14:textId="59DB92B1" w:rsidR="00E96040" w:rsidRPr="007B39B7" w:rsidRDefault="00494429" w:rsidP="007B39B7">
      <w:pPr>
        <w:jc w:val="both"/>
        <w:rPr>
          <w:rFonts w:ascii="Times New Roman" w:hAnsi="Times New Roman" w:cs="Times New Roman"/>
          <w:color w:val="000000" w:themeColor="text1"/>
        </w:rPr>
      </w:pPr>
      <w:r>
        <w:rPr>
          <w:rFonts w:ascii="Times New Roman" w:hAnsi="Times New Roman" w:cs="Times New Roman"/>
          <w:color w:val="000000" w:themeColor="text1"/>
        </w:rPr>
        <w:tab/>
      </w:r>
      <w:r w:rsidRPr="00494429">
        <w:rPr>
          <w:rFonts w:ascii="Times New Roman" w:hAnsi="Times New Roman" w:cs="Times New Roman"/>
          <w:color w:val="000000" w:themeColor="text1"/>
        </w:rPr>
        <w:t>Instances of rape were taken very seriously as</w:t>
      </w:r>
      <w:r w:rsidR="00497271" w:rsidRPr="00494429">
        <w:rPr>
          <w:rFonts w:ascii="Times New Roman" w:hAnsi="Times New Roman" w:cs="Times New Roman"/>
          <w:color w:val="000000" w:themeColor="text1"/>
        </w:rPr>
        <w:t xml:space="preserve"> </w:t>
      </w:r>
      <w:r w:rsidR="00FF3384">
        <w:rPr>
          <w:rFonts w:ascii="Times New Roman" w:hAnsi="Times New Roman" w:cs="Times New Roman"/>
          <w:color w:val="000000" w:themeColor="text1"/>
        </w:rPr>
        <w:t xml:space="preserve">in </w:t>
      </w:r>
      <w:r w:rsidR="00FF3384" w:rsidRPr="00FF3384">
        <w:rPr>
          <w:rFonts w:ascii="Times New Roman" w:hAnsi="Times New Roman" w:cs="Times New Roman"/>
          <w:color w:val="000000" w:themeColor="text1"/>
        </w:rPr>
        <w:t>Jose Antonio Lopez Sabatel’s article,</w:t>
      </w:r>
      <w:r w:rsidR="00FF3384" w:rsidRPr="00B46CAD">
        <w:rPr>
          <w:rFonts w:ascii="Times New Roman" w:hAnsi="Times New Roman" w:cs="Times New Roman"/>
          <w:color w:val="000000" w:themeColor="text1"/>
          <w:sz w:val="20"/>
          <w:szCs w:val="20"/>
        </w:rPr>
        <w:t xml:space="preserve"> </w:t>
      </w:r>
      <w:r w:rsidR="00497271" w:rsidRPr="007E5FAA">
        <w:rPr>
          <w:rFonts w:ascii="Times New Roman" w:hAnsi="Times New Roman" w:cs="Times New Roman"/>
          <w:color w:val="000000" w:themeColor="text1"/>
        </w:rPr>
        <w:t>‘The forceful theft of virginity was regarded as the worst violation a girl could suffer’</w:t>
      </w:r>
      <w:r w:rsidR="00285275" w:rsidRPr="00C36B89">
        <w:rPr>
          <w:rStyle w:val="FootnoteReference"/>
          <w:rFonts w:ascii="Times New Roman" w:hAnsi="Times New Roman" w:cs="Times New Roman"/>
          <w:color w:val="000000" w:themeColor="text1"/>
          <w:sz w:val="20"/>
          <w:szCs w:val="20"/>
        </w:rPr>
        <w:footnoteReference w:id="39"/>
      </w:r>
      <w:r w:rsidR="00497271" w:rsidRPr="00D90000">
        <w:rPr>
          <w:rFonts w:ascii="Times New Roman" w:hAnsi="Times New Roman" w:cs="Times New Roman"/>
          <w:i/>
          <w:iCs/>
          <w:color w:val="000000" w:themeColor="text1"/>
        </w:rPr>
        <w:t xml:space="preserve"> </w:t>
      </w:r>
      <w:r w:rsidR="00497271" w:rsidRPr="00D90000">
        <w:rPr>
          <w:rFonts w:ascii="Times New Roman" w:hAnsi="Times New Roman" w:cs="Times New Roman"/>
          <w:color w:val="000000" w:themeColor="text1"/>
        </w:rPr>
        <w:t>and she would be entitled to:</w:t>
      </w:r>
      <w:r w:rsidR="00497271" w:rsidRPr="00D90000">
        <w:rPr>
          <w:rFonts w:ascii="Times New Roman" w:hAnsi="Times New Roman" w:cs="Times New Roman"/>
          <w:i/>
          <w:iCs/>
          <w:color w:val="000000" w:themeColor="text1"/>
        </w:rPr>
        <w:t xml:space="preserve">  </w:t>
      </w:r>
    </w:p>
    <w:p w14:paraId="534D3893" w14:textId="59FBE20D" w:rsidR="00497271" w:rsidRPr="000727DE" w:rsidRDefault="00497271" w:rsidP="00E96040">
      <w:pPr>
        <w:spacing w:line="240" w:lineRule="auto"/>
        <w:jc w:val="both"/>
        <w:rPr>
          <w:rFonts w:ascii="Times New Roman" w:eastAsia="Times New Roman" w:hAnsi="Times New Roman" w:cs="Times New Roman"/>
          <w:b/>
          <w:bCs/>
          <w:color w:val="000000" w:themeColor="text1"/>
          <w:lang w:val="en-GB" w:eastAsia="en-GB"/>
        </w:rPr>
      </w:pPr>
      <w:r w:rsidRPr="00D90000">
        <w:rPr>
          <w:rFonts w:ascii="Times New Roman" w:eastAsia="Times New Roman" w:hAnsi="Times New Roman" w:cs="Times New Roman"/>
          <w:i/>
          <w:iCs/>
          <w:color w:val="000000" w:themeColor="text1"/>
          <w:lang w:val="en-GB" w:eastAsia="en-GB"/>
        </w:rPr>
        <w:tab/>
      </w:r>
      <w:r w:rsidR="002A56FE">
        <w:rPr>
          <w:rFonts w:ascii="Times New Roman" w:eastAsia="Times New Roman" w:hAnsi="Times New Roman" w:cs="Times New Roman"/>
          <w:i/>
          <w:iCs/>
          <w:color w:val="000000" w:themeColor="text1"/>
          <w:lang w:val="en-GB" w:eastAsia="en-GB"/>
        </w:rPr>
        <w:tab/>
      </w:r>
      <w:r w:rsidR="00831852">
        <w:rPr>
          <w:rFonts w:ascii="Times New Roman" w:eastAsia="Times New Roman" w:hAnsi="Times New Roman" w:cs="Times New Roman"/>
          <w:color w:val="000000" w:themeColor="text1"/>
          <w:lang w:val="en-GB" w:eastAsia="en-GB"/>
        </w:rPr>
        <w:t xml:space="preserve">the </w:t>
      </w:r>
      <w:bookmarkStart w:id="0" w:name="_GoBack"/>
      <w:r w:rsidR="00831852" w:rsidRPr="00CA6B83">
        <w:rPr>
          <w:rFonts w:ascii="Times New Roman" w:eastAsia="Times New Roman" w:hAnsi="Times New Roman" w:cs="Times New Roman"/>
          <w:i/>
          <w:iCs/>
          <w:color w:val="000000" w:themeColor="text1"/>
          <w:lang w:val="en-GB" w:eastAsia="en-GB"/>
        </w:rPr>
        <w:t>d</w:t>
      </w:r>
      <w:r w:rsidRPr="00CA6B83">
        <w:rPr>
          <w:rFonts w:ascii="Times New Roman" w:eastAsia="Times New Roman" w:hAnsi="Times New Roman" w:cs="Times New Roman"/>
          <w:i/>
          <w:iCs/>
          <w:color w:val="000000" w:themeColor="text1"/>
          <w:lang w:val="en-GB" w:eastAsia="en-GB"/>
        </w:rPr>
        <w:t>iweirdeb</w:t>
      </w:r>
      <w:bookmarkEnd w:id="0"/>
      <w:r w:rsidR="00831852">
        <w:rPr>
          <w:rFonts w:ascii="Times New Roman" w:eastAsia="Times New Roman" w:hAnsi="Times New Roman" w:cs="Times New Roman"/>
          <w:color w:val="000000" w:themeColor="text1"/>
          <w:lang w:val="en-GB" w:eastAsia="en-GB"/>
        </w:rPr>
        <w:t>, or the chastity fine,</w:t>
      </w:r>
      <w:r w:rsidR="000C5CAA">
        <w:rPr>
          <w:rFonts w:ascii="Times New Roman" w:eastAsia="Times New Roman" w:hAnsi="Times New Roman" w:cs="Times New Roman"/>
          <w:color w:val="000000" w:themeColor="text1"/>
          <w:lang w:val="en-GB" w:eastAsia="en-GB"/>
        </w:rPr>
        <w:t xml:space="preserve"> […</w:t>
      </w:r>
      <w:r w:rsidR="002A56FE">
        <w:rPr>
          <w:rFonts w:ascii="Times New Roman" w:eastAsia="Times New Roman" w:hAnsi="Times New Roman" w:cs="Times New Roman"/>
          <w:color w:val="000000" w:themeColor="text1"/>
          <w:lang w:val="en-GB" w:eastAsia="en-GB"/>
        </w:rPr>
        <w:t>]</w:t>
      </w:r>
      <w:r w:rsidRPr="00590C10">
        <w:rPr>
          <w:rFonts w:ascii="Times New Roman" w:eastAsia="Times New Roman" w:hAnsi="Times New Roman" w:cs="Times New Roman"/>
          <w:color w:val="000000" w:themeColor="text1"/>
          <w:lang w:val="en-GB" w:eastAsia="en-GB"/>
        </w:rPr>
        <w:t xml:space="preserve"> was paid to </w:t>
      </w:r>
      <w:r w:rsidR="002A56FE">
        <w:rPr>
          <w:rFonts w:ascii="Times New Roman" w:eastAsia="Times New Roman" w:hAnsi="Times New Roman" w:cs="Times New Roman"/>
          <w:color w:val="000000" w:themeColor="text1"/>
          <w:lang w:val="en-GB" w:eastAsia="en-GB"/>
        </w:rPr>
        <w:t xml:space="preserve">compensate for the violation </w:t>
      </w:r>
      <w:r w:rsidR="00831852">
        <w:rPr>
          <w:rFonts w:ascii="Times New Roman" w:eastAsia="Times New Roman" w:hAnsi="Times New Roman" w:cs="Times New Roman"/>
          <w:color w:val="000000" w:themeColor="text1"/>
          <w:lang w:val="en-GB" w:eastAsia="en-GB"/>
        </w:rPr>
        <w:tab/>
      </w:r>
      <w:r w:rsidR="00831852">
        <w:rPr>
          <w:rFonts w:ascii="Times New Roman" w:eastAsia="Times New Roman" w:hAnsi="Times New Roman" w:cs="Times New Roman"/>
          <w:color w:val="000000" w:themeColor="text1"/>
          <w:lang w:val="en-GB" w:eastAsia="en-GB"/>
        </w:rPr>
        <w:tab/>
      </w:r>
      <w:r w:rsidR="002A56FE">
        <w:rPr>
          <w:rFonts w:ascii="Times New Roman" w:eastAsia="Times New Roman" w:hAnsi="Times New Roman" w:cs="Times New Roman"/>
          <w:color w:val="000000" w:themeColor="text1"/>
          <w:lang w:val="en-GB" w:eastAsia="en-GB"/>
        </w:rPr>
        <w:t>of the victim’s free</w:t>
      </w:r>
      <w:r w:rsidR="00831852">
        <w:rPr>
          <w:rFonts w:ascii="Times New Roman" w:eastAsia="Times New Roman" w:hAnsi="Times New Roman" w:cs="Times New Roman"/>
          <w:color w:val="000000" w:themeColor="text1"/>
          <w:lang w:val="en-GB" w:eastAsia="en-GB"/>
        </w:rPr>
        <w:t xml:space="preserve"> </w:t>
      </w:r>
      <w:r w:rsidR="002A56FE">
        <w:rPr>
          <w:rFonts w:ascii="Times New Roman" w:eastAsia="Times New Roman" w:hAnsi="Times New Roman" w:cs="Times New Roman"/>
          <w:color w:val="000000" w:themeColor="text1"/>
          <w:lang w:val="en-GB" w:eastAsia="en-GB"/>
        </w:rPr>
        <w:t xml:space="preserve">state, even if the physical condition of her virginity was </w:t>
      </w:r>
      <w:r w:rsidR="00831852">
        <w:rPr>
          <w:rFonts w:ascii="Times New Roman" w:eastAsia="Times New Roman" w:hAnsi="Times New Roman" w:cs="Times New Roman"/>
          <w:color w:val="000000" w:themeColor="text1"/>
          <w:lang w:val="en-GB" w:eastAsia="en-GB"/>
        </w:rPr>
        <w:tab/>
      </w:r>
      <w:r w:rsidR="00831852">
        <w:rPr>
          <w:rFonts w:ascii="Times New Roman" w:eastAsia="Times New Roman" w:hAnsi="Times New Roman" w:cs="Times New Roman"/>
          <w:color w:val="000000" w:themeColor="text1"/>
          <w:lang w:val="en-GB" w:eastAsia="en-GB"/>
        </w:rPr>
        <w:tab/>
      </w:r>
      <w:r w:rsidR="002A56FE">
        <w:rPr>
          <w:rFonts w:ascii="Times New Roman" w:eastAsia="Times New Roman" w:hAnsi="Times New Roman" w:cs="Times New Roman"/>
          <w:color w:val="000000" w:themeColor="text1"/>
          <w:lang w:val="en-GB" w:eastAsia="en-GB"/>
        </w:rPr>
        <w:t>completely</w:t>
      </w:r>
      <w:r w:rsidR="00831852">
        <w:rPr>
          <w:rFonts w:ascii="Times New Roman" w:eastAsia="Times New Roman" w:hAnsi="Times New Roman" w:cs="Times New Roman"/>
          <w:color w:val="000000" w:themeColor="text1"/>
          <w:lang w:val="en-GB" w:eastAsia="en-GB"/>
        </w:rPr>
        <w:t xml:space="preserve"> </w:t>
      </w:r>
      <w:r w:rsidR="002A56FE">
        <w:rPr>
          <w:rFonts w:ascii="Times New Roman" w:eastAsia="Times New Roman" w:hAnsi="Times New Roman" w:cs="Times New Roman"/>
          <w:color w:val="000000" w:themeColor="text1"/>
          <w:lang w:val="en-GB" w:eastAsia="en-GB"/>
        </w:rPr>
        <w:t>irretrievable</w:t>
      </w:r>
      <w:r w:rsidR="002A56FE" w:rsidRPr="00C36B89">
        <w:rPr>
          <w:rStyle w:val="FootnoteReference"/>
          <w:rFonts w:ascii="Times New Roman" w:eastAsia="Times New Roman" w:hAnsi="Times New Roman" w:cs="Times New Roman"/>
          <w:color w:val="000000" w:themeColor="text1"/>
          <w:sz w:val="20"/>
          <w:szCs w:val="20"/>
          <w:lang w:val="en-GB" w:eastAsia="en-GB"/>
        </w:rPr>
        <w:footnoteReference w:id="40"/>
      </w:r>
      <w:r w:rsidR="001432B9" w:rsidRPr="00590C10">
        <w:rPr>
          <w:rFonts w:ascii="Times New Roman" w:eastAsia="Times New Roman" w:hAnsi="Times New Roman" w:cs="Times New Roman"/>
          <w:color w:val="000000" w:themeColor="text1"/>
          <w:lang w:val="en-GB" w:eastAsia="en-GB"/>
        </w:rPr>
        <w:tab/>
      </w:r>
      <w:r w:rsidR="001432B9" w:rsidRPr="00590C10">
        <w:rPr>
          <w:rFonts w:ascii="Times New Roman" w:eastAsia="Times New Roman" w:hAnsi="Times New Roman" w:cs="Times New Roman"/>
          <w:color w:val="000000" w:themeColor="text1"/>
          <w:lang w:val="en-GB" w:eastAsia="en-GB"/>
        </w:rPr>
        <w:tab/>
      </w:r>
      <w:r w:rsidR="001432B9" w:rsidRPr="00590C10">
        <w:rPr>
          <w:rFonts w:ascii="Times New Roman" w:eastAsia="Times New Roman" w:hAnsi="Times New Roman" w:cs="Times New Roman"/>
          <w:color w:val="000000" w:themeColor="text1"/>
          <w:lang w:val="en-GB" w:eastAsia="en-GB"/>
        </w:rPr>
        <w:tab/>
      </w:r>
      <w:r w:rsidR="001432B9" w:rsidRPr="00590C10">
        <w:rPr>
          <w:rFonts w:ascii="Times New Roman" w:eastAsia="Times New Roman" w:hAnsi="Times New Roman" w:cs="Times New Roman"/>
          <w:color w:val="000000" w:themeColor="text1"/>
          <w:lang w:val="en-GB" w:eastAsia="en-GB"/>
        </w:rPr>
        <w:tab/>
      </w:r>
      <w:r w:rsidR="002A56FE">
        <w:rPr>
          <w:rFonts w:ascii="Times New Roman" w:eastAsia="Times New Roman" w:hAnsi="Times New Roman" w:cs="Times New Roman"/>
          <w:color w:val="000000" w:themeColor="text1"/>
          <w:lang w:val="en-GB" w:eastAsia="en-GB"/>
        </w:rPr>
        <w:tab/>
      </w:r>
      <w:r w:rsidR="002A56FE">
        <w:rPr>
          <w:rFonts w:ascii="Times New Roman" w:eastAsia="Times New Roman" w:hAnsi="Times New Roman" w:cs="Times New Roman"/>
          <w:color w:val="000000" w:themeColor="text1"/>
          <w:lang w:val="en-GB" w:eastAsia="en-GB"/>
        </w:rPr>
        <w:tab/>
      </w:r>
      <w:r w:rsidR="002A56FE">
        <w:rPr>
          <w:rFonts w:ascii="Times New Roman" w:eastAsia="Times New Roman" w:hAnsi="Times New Roman" w:cs="Times New Roman"/>
          <w:color w:val="000000" w:themeColor="text1"/>
          <w:lang w:val="en-GB" w:eastAsia="en-GB"/>
        </w:rPr>
        <w:tab/>
      </w:r>
      <w:r w:rsidR="002A56FE">
        <w:rPr>
          <w:rFonts w:ascii="Times New Roman" w:eastAsia="Times New Roman" w:hAnsi="Times New Roman" w:cs="Times New Roman"/>
          <w:color w:val="000000" w:themeColor="text1"/>
          <w:lang w:val="en-GB" w:eastAsia="en-GB"/>
        </w:rPr>
        <w:tab/>
      </w:r>
      <w:r w:rsidR="002A56FE">
        <w:rPr>
          <w:rFonts w:ascii="Times New Roman" w:eastAsia="Times New Roman" w:hAnsi="Times New Roman" w:cs="Times New Roman"/>
          <w:color w:val="000000" w:themeColor="text1"/>
          <w:lang w:val="en-GB" w:eastAsia="en-GB"/>
        </w:rPr>
        <w:tab/>
      </w:r>
      <w:r w:rsidR="002A56FE">
        <w:rPr>
          <w:rFonts w:ascii="Times New Roman" w:eastAsia="Times New Roman" w:hAnsi="Times New Roman" w:cs="Times New Roman"/>
          <w:color w:val="000000" w:themeColor="text1"/>
          <w:lang w:val="en-GB" w:eastAsia="en-GB"/>
        </w:rPr>
        <w:tab/>
      </w:r>
      <w:r w:rsidRPr="00D90000">
        <w:rPr>
          <w:rFonts w:ascii="Times New Roman" w:eastAsia="Times New Roman" w:hAnsi="Times New Roman" w:cs="Times New Roman"/>
          <w:i/>
          <w:iCs/>
          <w:color w:val="000000" w:themeColor="text1"/>
          <w:lang w:val="en-GB" w:eastAsia="en-GB"/>
        </w:rPr>
        <w:t xml:space="preserve"> </w:t>
      </w:r>
    </w:p>
    <w:p w14:paraId="5873D66C" w14:textId="1C4F7AD4" w:rsidR="00497271" w:rsidRPr="00D90000" w:rsidRDefault="00497271" w:rsidP="000307DE">
      <w:pPr>
        <w:jc w:val="both"/>
        <w:rPr>
          <w:rFonts w:ascii="Times New Roman" w:hAnsi="Times New Roman" w:cs="Times New Roman"/>
          <w:color w:val="000000" w:themeColor="text1"/>
        </w:rPr>
      </w:pPr>
      <w:r w:rsidRPr="00D90000">
        <w:rPr>
          <w:rFonts w:ascii="Times New Roman" w:eastAsia="Times New Roman" w:hAnsi="Times New Roman" w:cs="Times New Roman"/>
          <w:color w:val="000000" w:themeColor="text1"/>
          <w:lang w:val="en-GB" w:eastAsia="en-GB"/>
        </w:rPr>
        <w:tab/>
      </w:r>
      <w:r w:rsidRPr="00D90000">
        <w:rPr>
          <w:rFonts w:ascii="Times New Roman" w:hAnsi="Times New Roman" w:cs="Times New Roman"/>
          <w:color w:val="000000" w:themeColor="text1"/>
        </w:rPr>
        <w:t xml:space="preserve">And, if a virgin became pregnant as a victim of rape, according to </w:t>
      </w:r>
      <w:r w:rsidR="006D0EF0" w:rsidRPr="006D0EF0">
        <w:rPr>
          <w:rFonts w:ascii="Times New Roman" w:hAnsi="Times New Roman" w:cs="Times New Roman"/>
          <w:i/>
          <w:iCs/>
          <w:color w:val="000000" w:themeColor="text1"/>
        </w:rPr>
        <w:t>The Law of Hywll Dda</w:t>
      </w:r>
      <w:r w:rsidRPr="006D0EF0">
        <w:rPr>
          <w:rFonts w:ascii="Times New Roman" w:hAnsi="Times New Roman" w:cs="Times New Roman"/>
          <w:i/>
          <w:iCs/>
          <w:color w:val="000000" w:themeColor="text1"/>
        </w:rPr>
        <w:t>,</w:t>
      </w:r>
      <w:r w:rsidRPr="00D90000">
        <w:rPr>
          <w:rFonts w:ascii="Times New Roman" w:hAnsi="Times New Roman" w:cs="Times New Roman"/>
          <w:color w:val="000000" w:themeColor="text1"/>
        </w:rPr>
        <w:t xml:space="preserve"> it is stated that:</w:t>
      </w:r>
    </w:p>
    <w:p w14:paraId="78FED976" w14:textId="04492C4D" w:rsidR="00736042" w:rsidRDefault="00497271" w:rsidP="007E5FAA">
      <w:pPr>
        <w:spacing w:before="100" w:beforeAutospacing="1" w:after="100" w:afterAutospacing="1" w:line="240" w:lineRule="auto"/>
        <w:jc w:val="both"/>
        <w:rPr>
          <w:rFonts w:ascii="Times New Roman" w:hAnsi="Times New Roman" w:cs="Times New Roman"/>
          <w:color w:val="000000" w:themeColor="text1"/>
        </w:rPr>
      </w:pPr>
      <w:r w:rsidRPr="00D90000">
        <w:rPr>
          <w:rFonts w:ascii="Times New Roman" w:hAnsi="Times New Roman" w:cs="Times New Roman"/>
          <w:color w:val="000000" w:themeColor="text1"/>
        </w:rPr>
        <w:tab/>
      </w:r>
      <w:r w:rsidR="001432B9">
        <w:rPr>
          <w:rFonts w:ascii="Times New Roman" w:hAnsi="Times New Roman" w:cs="Times New Roman"/>
          <w:color w:val="000000" w:themeColor="text1"/>
        </w:rPr>
        <w:tab/>
      </w:r>
      <w:r w:rsidRPr="00590C10">
        <w:rPr>
          <w:rFonts w:ascii="Times New Roman" w:hAnsi="Times New Roman" w:cs="Times New Roman"/>
          <w:color w:val="000000" w:themeColor="text1"/>
        </w:rPr>
        <w:t xml:space="preserve">If a virgin be violated, and, in consequence of that violation, she become </w:t>
      </w:r>
      <w:r w:rsidR="001432B9" w:rsidRPr="00590C10">
        <w:rPr>
          <w:rFonts w:ascii="Times New Roman" w:hAnsi="Times New Roman" w:cs="Times New Roman"/>
          <w:color w:val="000000" w:themeColor="text1"/>
        </w:rPr>
        <w:tab/>
      </w:r>
      <w:r w:rsidR="001432B9" w:rsidRPr="00590C10">
        <w:rPr>
          <w:rFonts w:ascii="Times New Roman" w:hAnsi="Times New Roman" w:cs="Times New Roman"/>
          <w:color w:val="000000" w:themeColor="text1"/>
        </w:rPr>
        <w:tab/>
      </w:r>
      <w:r w:rsidR="001432B9" w:rsidRPr="00590C10">
        <w:rPr>
          <w:rFonts w:ascii="Times New Roman" w:hAnsi="Times New Roman" w:cs="Times New Roman"/>
          <w:color w:val="000000" w:themeColor="text1"/>
        </w:rPr>
        <w:tab/>
      </w:r>
      <w:r w:rsidRPr="00590C10">
        <w:rPr>
          <w:rFonts w:ascii="Times New Roman" w:hAnsi="Times New Roman" w:cs="Times New Roman"/>
          <w:color w:val="000000" w:themeColor="text1"/>
        </w:rPr>
        <w:t xml:space="preserve">pregnant, and she know not who the father may be; and the lord willeth an </w:t>
      </w:r>
      <w:r w:rsidR="001432B9" w:rsidRPr="00590C10">
        <w:rPr>
          <w:rFonts w:ascii="Times New Roman" w:hAnsi="Times New Roman" w:cs="Times New Roman"/>
          <w:color w:val="000000" w:themeColor="text1"/>
        </w:rPr>
        <w:tab/>
      </w:r>
      <w:r w:rsidR="001432B9" w:rsidRPr="00590C10">
        <w:rPr>
          <w:rFonts w:ascii="Times New Roman" w:hAnsi="Times New Roman" w:cs="Times New Roman"/>
          <w:color w:val="000000" w:themeColor="text1"/>
        </w:rPr>
        <w:lastRenderedPageBreak/>
        <w:tab/>
      </w:r>
      <w:r w:rsidR="00590C10">
        <w:rPr>
          <w:rFonts w:ascii="Times New Roman" w:hAnsi="Times New Roman" w:cs="Times New Roman"/>
          <w:color w:val="000000" w:themeColor="text1"/>
        </w:rPr>
        <w:tab/>
      </w:r>
      <w:r w:rsidRPr="00590C10">
        <w:rPr>
          <w:rFonts w:ascii="Times New Roman" w:hAnsi="Times New Roman" w:cs="Times New Roman"/>
          <w:color w:val="000000" w:themeColor="text1"/>
        </w:rPr>
        <w:t xml:space="preserve">amobyr for her, and she say it is not due, for she was violated; and no woman </w:t>
      </w:r>
      <w:r w:rsidR="001432B9" w:rsidRPr="00590C10">
        <w:rPr>
          <w:rFonts w:ascii="Times New Roman" w:hAnsi="Times New Roman" w:cs="Times New Roman"/>
          <w:color w:val="000000" w:themeColor="text1"/>
        </w:rPr>
        <w:tab/>
      </w:r>
      <w:r w:rsidR="001432B9" w:rsidRPr="00590C10">
        <w:rPr>
          <w:rFonts w:ascii="Times New Roman" w:hAnsi="Times New Roman" w:cs="Times New Roman"/>
          <w:color w:val="000000" w:themeColor="text1"/>
        </w:rPr>
        <w:tab/>
      </w:r>
      <w:r w:rsidRPr="00590C10">
        <w:rPr>
          <w:rFonts w:ascii="Times New Roman" w:hAnsi="Times New Roman" w:cs="Times New Roman"/>
          <w:color w:val="000000" w:themeColor="text1"/>
        </w:rPr>
        <w:t>violated is to pay</w:t>
      </w:r>
      <w:r w:rsidRPr="00C36B89">
        <w:rPr>
          <w:rFonts w:ascii="Times New Roman" w:hAnsi="Times New Roman" w:cs="Times New Roman"/>
          <w:color w:val="000000" w:themeColor="text1"/>
          <w:sz w:val="20"/>
          <w:szCs w:val="20"/>
        </w:rPr>
        <w:t>.</w:t>
      </w:r>
      <w:r w:rsidR="00C36B89" w:rsidRPr="00C36B89">
        <w:rPr>
          <w:rStyle w:val="FootnoteReference"/>
          <w:rFonts w:ascii="Times New Roman" w:hAnsi="Times New Roman" w:cs="Times New Roman"/>
          <w:color w:val="000000" w:themeColor="text1"/>
          <w:sz w:val="20"/>
          <w:szCs w:val="20"/>
        </w:rPr>
        <w:footnoteReference w:id="41"/>
      </w:r>
      <w:r w:rsidR="00317F39">
        <w:rPr>
          <w:rFonts w:ascii="Times New Roman" w:hAnsi="Times New Roman" w:cs="Times New Roman"/>
          <w:i/>
          <w:iCs/>
          <w:color w:val="000000" w:themeColor="text1"/>
        </w:rPr>
        <w:t xml:space="preserve"> </w:t>
      </w:r>
    </w:p>
    <w:p w14:paraId="430F81F0" w14:textId="71DA70D5" w:rsidR="0011267C" w:rsidRPr="00360FDD" w:rsidRDefault="0011267C" w:rsidP="000307DE">
      <w:pPr>
        <w:spacing w:before="100" w:beforeAutospacing="1" w:after="100" w:afterAutospacing="1"/>
        <w:jc w:val="both"/>
        <w:rPr>
          <w:rFonts w:ascii="Times New Roman" w:hAnsi="Times New Roman" w:cs="Times New Roman"/>
          <w:color w:val="000000" w:themeColor="text1"/>
          <w:sz w:val="20"/>
          <w:szCs w:val="20"/>
        </w:rPr>
      </w:pPr>
      <w:r w:rsidRPr="0011267C">
        <w:rPr>
          <w:rFonts w:ascii="Times New Roman" w:hAnsi="Times New Roman" w:cs="Times New Roman"/>
          <w:color w:val="000000" w:themeColor="text1"/>
        </w:rPr>
        <w:t>However, if a prostitute were to complain of rape</w:t>
      </w:r>
      <w:r w:rsidR="000727DE">
        <w:rPr>
          <w:rFonts w:ascii="Times New Roman" w:hAnsi="Times New Roman" w:cs="Times New Roman"/>
          <w:color w:val="000000" w:themeColor="text1"/>
        </w:rPr>
        <w:t>,</w:t>
      </w:r>
      <w:r w:rsidRPr="0011267C">
        <w:rPr>
          <w:rFonts w:ascii="Times New Roman" w:hAnsi="Times New Roman" w:cs="Times New Roman"/>
          <w:color w:val="000000" w:themeColor="text1"/>
        </w:rPr>
        <w:t xml:space="preserve"> </w:t>
      </w:r>
      <w:r w:rsidRPr="000727DE">
        <w:rPr>
          <w:rFonts w:ascii="Times New Roman" w:hAnsi="Times New Roman" w:cs="Times New Roman"/>
          <w:i/>
          <w:iCs/>
          <w:color w:val="000000" w:themeColor="text1"/>
        </w:rPr>
        <w:t>The Law of Hywll Dda</w:t>
      </w:r>
      <w:r w:rsidRPr="0011267C">
        <w:rPr>
          <w:rFonts w:ascii="Times New Roman" w:hAnsi="Times New Roman" w:cs="Times New Roman"/>
          <w:color w:val="000000" w:themeColor="text1"/>
        </w:rPr>
        <w:t xml:space="preserve"> states ‘A harlot has not status’</w:t>
      </w:r>
      <w:r w:rsidR="00360FDD" w:rsidRPr="00360FDD">
        <w:rPr>
          <w:rStyle w:val="FootnoteReference"/>
          <w:rFonts w:ascii="Times New Roman" w:hAnsi="Times New Roman" w:cs="Times New Roman"/>
          <w:color w:val="000000" w:themeColor="text1"/>
          <w:sz w:val="20"/>
          <w:szCs w:val="20"/>
        </w:rPr>
        <w:footnoteReference w:id="42"/>
      </w:r>
      <w:r w:rsidRPr="0011267C">
        <w:rPr>
          <w:rFonts w:ascii="Times New Roman" w:hAnsi="Times New Roman" w:cs="Times New Roman"/>
          <w:color w:val="000000" w:themeColor="text1"/>
        </w:rPr>
        <w:t xml:space="preserve"> and even if raped, she is not entitled to compensation. </w:t>
      </w:r>
    </w:p>
    <w:p w14:paraId="396021BC" w14:textId="2ECEAA74" w:rsidR="007903EA" w:rsidRDefault="00AD42BD" w:rsidP="000307DE">
      <w:pPr>
        <w:spacing w:before="100" w:beforeAutospacing="1" w:after="100" w:afterAutospacing="1"/>
        <w:jc w:val="both"/>
        <w:rPr>
          <w:rFonts w:ascii="Times New Roman" w:hAnsi="Times New Roman" w:cs="Times New Roman"/>
        </w:rPr>
      </w:pPr>
      <w:r>
        <w:rPr>
          <w:rFonts w:ascii="Times New Roman" w:hAnsi="Times New Roman" w:cs="Times New Roman"/>
          <w:color w:val="000000" w:themeColor="text1"/>
        </w:rPr>
        <w:tab/>
      </w:r>
      <w:r w:rsidR="00045C65">
        <w:rPr>
          <w:rFonts w:ascii="Times New Roman" w:hAnsi="Times New Roman" w:cs="Times New Roman"/>
        </w:rPr>
        <w:t xml:space="preserve">The </w:t>
      </w:r>
      <w:r w:rsidR="00045C65">
        <w:rPr>
          <w:rFonts w:ascii="Times New Roman" w:hAnsi="Times New Roman" w:cs="Times New Roman"/>
          <w:i/>
          <w:iCs/>
        </w:rPr>
        <w:t xml:space="preserve">agweddi </w:t>
      </w:r>
      <w:r w:rsidR="00661A8B" w:rsidRPr="00661A8B">
        <w:rPr>
          <w:rFonts w:ascii="Times New Roman" w:hAnsi="Times New Roman" w:cs="Times New Roman"/>
        </w:rPr>
        <w:t>wa</w:t>
      </w:r>
      <w:r w:rsidR="00045C65" w:rsidRPr="00661A8B">
        <w:rPr>
          <w:rFonts w:ascii="Times New Roman" w:hAnsi="Times New Roman" w:cs="Times New Roman"/>
        </w:rPr>
        <w:t>s</w:t>
      </w:r>
      <w:r w:rsidR="00045C65" w:rsidRPr="00045C65">
        <w:rPr>
          <w:rFonts w:ascii="Times New Roman" w:hAnsi="Times New Roman" w:cs="Times New Roman"/>
        </w:rPr>
        <w:t xml:space="preserve"> </w:t>
      </w:r>
      <w:r w:rsidR="00235797">
        <w:rPr>
          <w:rFonts w:ascii="Times New Roman" w:hAnsi="Times New Roman" w:cs="Times New Roman"/>
        </w:rPr>
        <w:t xml:space="preserve">a payment </w:t>
      </w:r>
      <w:r w:rsidR="00190019">
        <w:rPr>
          <w:rFonts w:ascii="Times New Roman" w:hAnsi="Times New Roman" w:cs="Times New Roman"/>
        </w:rPr>
        <w:t xml:space="preserve">linked to </w:t>
      </w:r>
      <w:r w:rsidR="007A2E8E">
        <w:rPr>
          <w:rFonts w:ascii="Times New Roman" w:hAnsi="Times New Roman" w:cs="Times New Roman"/>
        </w:rPr>
        <w:t xml:space="preserve">martrimonial property, decisions about which were made at the time of marriage.  If a husband </w:t>
      </w:r>
      <w:r w:rsidR="00190019">
        <w:rPr>
          <w:rFonts w:ascii="Times New Roman" w:hAnsi="Times New Roman" w:cs="Times New Roman"/>
        </w:rPr>
        <w:t>left</w:t>
      </w:r>
      <w:r w:rsidR="007A2E8E">
        <w:rPr>
          <w:rFonts w:ascii="Times New Roman" w:hAnsi="Times New Roman" w:cs="Times New Roman"/>
        </w:rPr>
        <w:t xml:space="preserve"> his wife before seven years of </w:t>
      </w:r>
      <w:r w:rsidR="000359CE">
        <w:rPr>
          <w:rFonts w:ascii="Times New Roman" w:hAnsi="Times New Roman" w:cs="Times New Roman"/>
        </w:rPr>
        <w:t>ma</w:t>
      </w:r>
      <w:r w:rsidR="007A2E8E">
        <w:rPr>
          <w:rFonts w:ascii="Times New Roman" w:hAnsi="Times New Roman" w:cs="Times New Roman"/>
        </w:rPr>
        <w:t>rriage</w:t>
      </w:r>
      <w:r w:rsidR="00190019">
        <w:rPr>
          <w:rFonts w:ascii="Times New Roman" w:hAnsi="Times New Roman" w:cs="Times New Roman"/>
        </w:rPr>
        <w:t>,</w:t>
      </w:r>
      <w:r w:rsidR="007A2E8E">
        <w:rPr>
          <w:rFonts w:ascii="Times New Roman" w:hAnsi="Times New Roman" w:cs="Times New Roman"/>
        </w:rPr>
        <w:t xml:space="preserve"> she would recieve compensation</w:t>
      </w:r>
      <w:r w:rsidR="007903EA">
        <w:rPr>
          <w:rFonts w:ascii="Times New Roman" w:hAnsi="Times New Roman" w:cs="Times New Roman"/>
        </w:rPr>
        <w:t xml:space="preserve"> in terms of ‘her </w:t>
      </w:r>
      <w:r w:rsidR="007903EA">
        <w:rPr>
          <w:rFonts w:ascii="Times New Roman" w:hAnsi="Times New Roman" w:cs="Times New Roman"/>
          <w:i/>
          <w:iCs/>
        </w:rPr>
        <w:t xml:space="preserve">agweddi </w:t>
      </w:r>
      <w:r w:rsidR="007903EA">
        <w:rPr>
          <w:rFonts w:ascii="Times New Roman" w:hAnsi="Times New Roman" w:cs="Times New Roman"/>
        </w:rPr>
        <w:t xml:space="preserve">and her </w:t>
      </w:r>
      <w:r w:rsidR="007903EA">
        <w:rPr>
          <w:rFonts w:ascii="Times New Roman" w:hAnsi="Times New Roman" w:cs="Times New Roman"/>
          <w:i/>
          <w:iCs/>
        </w:rPr>
        <w:t xml:space="preserve">dowry </w:t>
      </w:r>
      <w:r w:rsidR="007903EA" w:rsidRPr="007903EA">
        <w:rPr>
          <w:rFonts w:ascii="Times New Roman" w:hAnsi="Times New Roman" w:cs="Times New Roman"/>
        </w:rPr>
        <w:t>and her</w:t>
      </w:r>
      <w:r w:rsidR="007903EA">
        <w:rPr>
          <w:rFonts w:ascii="Times New Roman" w:hAnsi="Times New Roman" w:cs="Times New Roman"/>
        </w:rPr>
        <w:t xml:space="preserve"> </w:t>
      </w:r>
      <w:r w:rsidR="007903EA">
        <w:rPr>
          <w:rFonts w:ascii="Times New Roman" w:hAnsi="Times New Roman" w:cs="Times New Roman"/>
          <w:i/>
          <w:iCs/>
        </w:rPr>
        <w:t xml:space="preserve">cowyll </w:t>
      </w:r>
      <w:r w:rsidR="007903EA">
        <w:rPr>
          <w:rFonts w:ascii="Times New Roman" w:hAnsi="Times New Roman" w:cs="Times New Roman"/>
        </w:rPr>
        <w:t>if she was given as a maiden’.</w:t>
      </w:r>
      <w:r w:rsidR="00360FDD" w:rsidRPr="00360FDD">
        <w:rPr>
          <w:rStyle w:val="FootnoteReference"/>
          <w:rFonts w:ascii="Times New Roman" w:hAnsi="Times New Roman" w:cs="Times New Roman"/>
          <w:sz w:val="20"/>
          <w:szCs w:val="20"/>
        </w:rPr>
        <w:footnoteReference w:id="43"/>
      </w:r>
      <w:r w:rsidR="007903EA">
        <w:rPr>
          <w:rFonts w:ascii="Times New Roman" w:hAnsi="Times New Roman" w:cs="Times New Roman"/>
        </w:rPr>
        <w:t xml:space="preserve"> As to their possessions,</w:t>
      </w:r>
      <w:r w:rsidR="00AE0EAF">
        <w:rPr>
          <w:rFonts w:ascii="Times New Roman" w:hAnsi="Times New Roman" w:cs="Times New Roman"/>
        </w:rPr>
        <w:t xml:space="preserve"> </w:t>
      </w:r>
      <w:r w:rsidR="005602B0" w:rsidRPr="00E96040">
        <w:rPr>
          <w:rFonts w:ascii="Times New Roman" w:hAnsi="Times New Roman" w:cs="Times New Roman"/>
        </w:rPr>
        <w:t>‘It belongs to the woman to divide and to the man to choose’</w:t>
      </w:r>
      <w:r w:rsidR="005602B0">
        <w:rPr>
          <w:rFonts w:ascii="Times New Roman" w:hAnsi="Times New Roman" w:cs="Times New Roman"/>
          <w:i/>
          <w:iCs/>
        </w:rPr>
        <w:t>.</w:t>
      </w:r>
      <w:r w:rsidR="00360FDD" w:rsidRPr="00360FDD">
        <w:rPr>
          <w:rStyle w:val="FootnoteReference"/>
          <w:rFonts w:ascii="Times New Roman" w:hAnsi="Times New Roman" w:cs="Times New Roman"/>
          <w:sz w:val="20"/>
          <w:szCs w:val="20"/>
        </w:rPr>
        <w:footnoteReference w:id="44"/>
      </w:r>
      <w:r w:rsidR="005602B0" w:rsidRPr="00360FDD">
        <w:rPr>
          <w:rFonts w:ascii="Times New Roman" w:hAnsi="Times New Roman" w:cs="Times New Roman"/>
          <w:sz w:val="20"/>
          <w:szCs w:val="20"/>
        </w:rPr>
        <w:t xml:space="preserve"> </w:t>
      </w:r>
      <w:r w:rsidR="005602B0">
        <w:rPr>
          <w:rFonts w:ascii="Times New Roman" w:hAnsi="Times New Roman" w:cs="Times New Roman"/>
        </w:rPr>
        <w:t>The details pertaining to livestock, children, house</w:t>
      </w:r>
      <w:r w:rsidR="000727DE">
        <w:rPr>
          <w:rFonts w:ascii="Times New Roman" w:hAnsi="Times New Roman" w:cs="Times New Roman"/>
        </w:rPr>
        <w:t>h</w:t>
      </w:r>
      <w:r w:rsidR="005602B0">
        <w:rPr>
          <w:rFonts w:ascii="Times New Roman" w:hAnsi="Times New Roman" w:cs="Times New Roman"/>
        </w:rPr>
        <w:t>old equipment including half of the quern stone, bedclothes, agricultural implements</w:t>
      </w:r>
      <w:r w:rsidR="003D00D0">
        <w:rPr>
          <w:rFonts w:ascii="Times New Roman" w:hAnsi="Times New Roman" w:cs="Times New Roman"/>
        </w:rPr>
        <w:t xml:space="preserve">, outbuildings, harvest, poultry, cats, meat, dairy produce and flour, but not any gold or silver, </w:t>
      </w:r>
      <w:r w:rsidR="00190019">
        <w:rPr>
          <w:rFonts w:ascii="Times New Roman" w:hAnsi="Times New Roman" w:cs="Times New Roman"/>
        </w:rPr>
        <w:t xml:space="preserve">were </w:t>
      </w:r>
      <w:r w:rsidR="003D00D0">
        <w:rPr>
          <w:rFonts w:ascii="Times New Roman" w:hAnsi="Times New Roman" w:cs="Times New Roman"/>
        </w:rPr>
        <w:t>all accounted for including the</w:t>
      </w:r>
      <w:r w:rsidR="000727DE">
        <w:rPr>
          <w:rFonts w:ascii="Times New Roman" w:hAnsi="Times New Roman" w:cs="Times New Roman"/>
        </w:rPr>
        <w:t xml:space="preserve"> couple’s</w:t>
      </w:r>
      <w:r w:rsidR="003D00D0">
        <w:rPr>
          <w:rFonts w:ascii="Times New Roman" w:hAnsi="Times New Roman" w:cs="Times New Roman"/>
        </w:rPr>
        <w:t xml:space="preserve"> mantles although they are allowed to keep their own clothes.</w:t>
      </w:r>
      <w:r w:rsidR="005602B0">
        <w:rPr>
          <w:rFonts w:ascii="Times New Roman" w:hAnsi="Times New Roman" w:cs="Times New Roman"/>
        </w:rPr>
        <w:t xml:space="preserve"> </w:t>
      </w:r>
      <w:r w:rsidR="00E76ABC">
        <w:rPr>
          <w:rFonts w:ascii="Times New Roman" w:hAnsi="Times New Roman" w:cs="Times New Roman"/>
        </w:rPr>
        <w:t>They must also share their debts.</w:t>
      </w:r>
      <w:r w:rsidR="003D00D0">
        <w:rPr>
          <w:rFonts w:ascii="Times New Roman" w:hAnsi="Times New Roman" w:cs="Times New Roman"/>
        </w:rPr>
        <w:t xml:space="preserve"> If the husband takes a new wife then </w:t>
      </w:r>
      <w:r w:rsidR="007903EA" w:rsidRPr="007903EA">
        <w:rPr>
          <w:rFonts w:ascii="Times New Roman" w:hAnsi="Times New Roman" w:cs="Times New Roman"/>
          <w:i/>
          <w:iCs/>
        </w:rPr>
        <w:t>w</w:t>
      </w:r>
      <w:r w:rsidR="003D00D0" w:rsidRPr="007903EA">
        <w:rPr>
          <w:rFonts w:ascii="Times New Roman" w:hAnsi="Times New Roman" w:cs="Times New Roman"/>
          <w:i/>
          <w:iCs/>
        </w:rPr>
        <w:t xml:space="preserve">ynebwerth </w:t>
      </w:r>
      <w:r w:rsidR="003D00D0" w:rsidRPr="003D00D0">
        <w:rPr>
          <w:rFonts w:ascii="Times New Roman" w:hAnsi="Times New Roman" w:cs="Times New Roman"/>
        </w:rPr>
        <w:t>must be paid to his first wife</w:t>
      </w:r>
      <w:r w:rsidR="003D00D0">
        <w:rPr>
          <w:rFonts w:ascii="Times New Roman" w:hAnsi="Times New Roman" w:cs="Times New Roman"/>
        </w:rPr>
        <w:t xml:space="preserve">. This is compensation paid to a woman because she has been insulted by her husband. </w:t>
      </w:r>
      <w:r w:rsidR="007903EA">
        <w:rPr>
          <w:rFonts w:ascii="Times New Roman" w:hAnsi="Times New Roman" w:cs="Times New Roman"/>
        </w:rPr>
        <w:t>According to Roberts:</w:t>
      </w:r>
    </w:p>
    <w:p w14:paraId="13FDEF8E" w14:textId="65484F4A" w:rsidR="003D00D0" w:rsidRDefault="003D00D0" w:rsidP="00360FDD">
      <w:pPr>
        <w:spacing w:line="240" w:lineRule="auto"/>
        <w:jc w:val="both"/>
        <w:rPr>
          <w:rFonts w:ascii="Times New Roman" w:hAnsi="Times New Roman" w:cs="Times New Roman"/>
        </w:rPr>
      </w:pPr>
      <w:r>
        <w:rPr>
          <w:rFonts w:ascii="Times New Roman" w:hAnsi="Times New Roman" w:cs="Times New Roman"/>
        </w:rPr>
        <w:tab/>
      </w:r>
      <w:r w:rsidR="00846FB2">
        <w:rPr>
          <w:rFonts w:ascii="Times New Roman" w:hAnsi="Times New Roman" w:cs="Times New Roman"/>
        </w:rPr>
        <w:tab/>
      </w:r>
      <w:r w:rsidR="00846FB2" w:rsidRPr="00590C10">
        <w:rPr>
          <w:rFonts w:ascii="Times New Roman" w:hAnsi="Times New Roman" w:cs="Times New Roman"/>
        </w:rPr>
        <w:t xml:space="preserve">Three times a woman recieves her </w:t>
      </w:r>
      <w:r w:rsidR="00846FB2" w:rsidRPr="00190019">
        <w:rPr>
          <w:rFonts w:ascii="Times New Roman" w:hAnsi="Times New Roman" w:cs="Times New Roman"/>
          <w:i/>
          <w:iCs/>
        </w:rPr>
        <w:t>wynebwert</w:t>
      </w:r>
      <w:r w:rsidR="00846FB2" w:rsidRPr="00590C10">
        <w:rPr>
          <w:rFonts w:ascii="Times New Roman" w:hAnsi="Times New Roman" w:cs="Times New Roman"/>
        </w:rPr>
        <w:t xml:space="preserve">h; the first time six score, the </w:t>
      </w:r>
      <w:r w:rsidR="00846FB2" w:rsidRPr="00590C10">
        <w:rPr>
          <w:rFonts w:ascii="Times New Roman" w:hAnsi="Times New Roman" w:cs="Times New Roman"/>
        </w:rPr>
        <w:tab/>
      </w:r>
      <w:r w:rsidR="00846FB2" w:rsidRPr="00590C10">
        <w:rPr>
          <w:rFonts w:ascii="Times New Roman" w:hAnsi="Times New Roman" w:cs="Times New Roman"/>
        </w:rPr>
        <w:tab/>
        <w:t xml:space="preserve">second time a pound, the third time she may leave her husband and go with all </w:t>
      </w:r>
      <w:r w:rsidR="00846FB2" w:rsidRPr="00590C10">
        <w:rPr>
          <w:rFonts w:ascii="Times New Roman" w:hAnsi="Times New Roman" w:cs="Times New Roman"/>
        </w:rPr>
        <w:tab/>
      </w:r>
      <w:r w:rsidR="00846FB2" w:rsidRPr="00590C10">
        <w:rPr>
          <w:rFonts w:ascii="Times New Roman" w:hAnsi="Times New Roman" w:cs="Times New Roman"/>
        </w:rPr>
        <w:tab/>
        <w:t xml:space="preserve">of her entitlement with her, and if she suffers beyond the third time, she does </w:t>
      </w:r>
      <w:r w:rsidR="00846FB2" w:rsidRPr="00590C10">
        <w:rPr>
          <w:rFonts w:ascii="Times New Roman" w:hAnsi="Times New Roman" w:cs="Times New Roman"/>
        </w:rPr>
        <w:tab/>
      </w:r>
      <w:r w:rsidR="00846FB2" w:rsidRPr="00590C10">
        <w:rPr>
          <w:rFonts w:ascii="Times New Roman" w:hAnsi="Times New Roman" w:cs="Times New Roman"/>
        </w:rPr>
        <w:tab/>
        <w:t xml:space="preserve">not receive her </w:t>
      </w:r>
      <w:r w:rsidR="00846FB2" w:rsidRPr="00190019">
        <w:rPr>
          <w:rFonts w:ascii="Times New Roman" w:hAnsi="Times New Roman" w:cs="Times New Roman"/>
          <w:i/>
          <w:iCs/>
        </w:rPr>
        <w:t>wynebwerth</w:t>
      </w:r>
      <w:r w:rsidR="00846FB2" w:rsidRPr="00590C10">
        <w:rPr>
          <w:rFonts w:ascii="Times New Roman" w:hAnsi="Times New Roman" w:cs="Times New Roman"/>
        </w:rPr>
        <w:t>.</w:t>
      </w:r>
      <w:r w:rsidR="00360FDD" w:rsidRPr="00360FDD">
        <w:rPr>
          <w:rStyle w:val="FootnoteReference"/>
          <w:rFonts w:ascii="Times New Roman" w:hAnsi="Times New Roman" w:cs="Times New Roman"/>
          <w:sz w:val="20"/>
          <w:szCs w:val="20"/>
        </w:rPr>
        <w:footnoteReference w:id="45"/>
      </w:r>
    </w:p>
    <w:p w14:paraId="2216B8B4" w14:textId="77777777" w:rsidR="00360FDD" w:rsidRDefault="00360FDD" w:rsidP="00360FDD">
      <w:pPr>
        <w:spacing w:line="240" w:lineRule="auto"/>
        <w:jc w:val="both"/>
        <w:rPr>
          <w:rFonts w:ascii="Times New Roman" w:hAnsi="Times New Roman" w:cs="Times New Roman"/>
          <w:i/>
          <w:iCs/>
        </w:rPr>
      </w:pPr>
    </w:p>
    <w:p w14:paraId="5AB8D1BA" w14:textId="5733E9D4" w:rsidR="00705C00" w:rsidRPr="00E96040" w:rsidRDefault="005602B0" w:rsidP="000307DE">
      <w:pPr>
        <w:jc w:val="both"/>
        <w:rPr>
          <w:rFonts w:ascii="Times New Roman" w:hAnsi="Times New Roman" w:cs="Times New Roman"/>
        </w:rPr>
      </w:pPr>
      <w:r>
        <w:rPr>
          <w:rFonts w:ascii="Times New Roman" w:hAnsi="Times New Roman" w:cs="Times New Roman"/>
          <w:i/>
          <w:iCs/>
        </w:rPr>
        <w:t xml:space="preserve"> </w:t>
      </w:r>
      <w:r w:rsidR="00C3374C" w:rsidRPr="00C3374C">
        <w:rPr>
          <w:rFonts w:ascii="Times New Roman" w:hAnsi="Times New Roman" w:cs="Times New Roman"/>
        </w:rPr>
        <w:t>She would forgo</w:t>
      </w:r>
      <w:r w:rsidR="00C3374C">
        <w:rPr>
          <w:rFonts w:ascii="Times New Roman" w:hAnsi="Times New Roman" w:cs="Times New Roman"/>
        </w:rPr>
        <w:t xml:space="preserve"> the </w:t>
      </w:r>
      <w:r w:rsidR="00C3374C">
        <w:rPr>
          <w:rFonts w:ascii="Times New Roman" w:hAnsi="Times New Roman" w:cs="Times New Roman"/>
          <w:i/>
          <w:iCs/>
        </w:rPr>
        <w:t xml:space="preserve">wynebwerth </w:t>
      </w:r>
      <w:r w:rsidR="00C3374C" w:rsidRPr="00C3374C">
        <w:rPr>
          <w:rFonts w:ascii="Times New Roman" w:hAnsi="Times New Roman" w:cs="Times New Roman"/>
        </w:rPr>
        <w:t>in these c</w:t>
      </w:r>
      <w:r w:rsidR="00C3374C">
        <w:rPr>
          <w:rFonts w:ascii="Times New Roman" w:hAnsi="Times New Roman" w:cs="Times New Roman"/>
        </w:rPr>
        <w:t>ircumstances because it would be a stain on the honour of  her family for her not to leave her husband after an insult.</w:t>
      </w:r>
      <w:r w:rsidR="00C3374C" w:rsidRPr="00C3374C">
        <w:rPr>
          <w:rFonts w:ascii="Times New Roman" w:hAnsi="Times New Roman" w:cs="Times New Roman"/>
        </w:rPr>
        <w:t xml:space="preserve"> </w:t>
      </w:r>
      <w:r w:rsidR="005926B1">
        <w:rPr>
          <w:rFonts w:ascii="Times New Roman" w:hAnsi="Times New Roman" w:cs="Times New Roman"/>
        </w:rPr>
        <w:t>Without extenuating circumstances, if a</w:t>
      </w:r>
      <w:r w:rsidR="00AE0EAF">
        <w:rPr>
          <w:rFonts w:ascii="Times New Roman" w:hAnsi="Times New Roman" w:cs="Times New Roman"/>
        </w:rPr>
        <w:t xml:space="preserve"> wife </w:t>
      </w:r>
      <w:r w:rsidR="005926B1">
        <w:rPr>
          <w:rFonts w:ascii="Times New Roman" w:hAnsi="Times New Roman" w:cs="Times New Roman"/>
        </w:rPr>
        <w:t xml:space="preserve">left </w:t>
      </w:r>
      <w:r w:rsidR="00AE0EAF">
        <w:rPr>
          <w:rFonts w:ascii="Times New Roman" w:hAnsi="Times New Roman" w:cs="Times New Roman"/>
        </w:rPr>
        <w:t>her husband she would receive nothing, but the triad states that impotence, leprosy and bad breath were justifi</w:t>
      </w:r>
      <w:r w:rsidR="00190019">
        <w:rPr>
          <w:rFonts w:ascii="Times New Roman" w:hAnsi="Times New Roman" w:cs="Times New Roman"/>
        </w:rPr>
        <w:t>able</w:t>
      </w:r>
      <w:r w:rsidR="00AE0EAF">
        <w:rPr>
          <w:rFonts w:ascii="Times New Roman" w:hAnsi="Times New Roman" w:cs="Times New Roman"/>
        </w:rPr>
        <w:t xml:space="preserve"> reasons.  </w:t>
      </w:r>
      <w:r w:rsidR="00AE0EAF" w:rsidRPr="00360FDD">
        <w:rPr>
          <w:rFonts w:ascii="Times New Roman" w:hAnsi="Times New Roman" w:cs="Times New Roman"/>
        </w:rPr>
        <w:t>Roberts</w:t>
      </w:r>
      <w:r w:rsidR="00AE0EAF" w:rsidRPr="003D00D0">
        <w:rPr>
          <w:rFonts w:ascii="Times New Roman" w:hAnsi="Times New Roman" w:cs="Times New Roman"/>
          <w:b/>
          <w:bCs/>
        </w:rPr>
        <w:t xml:space="preserve"> </w:t>
      </w:r>
      <w:r w:rsidR="00AE0EAF">
        <w:rPr>
          <w:rFonts w:ascii="Times New Roman" w:hAnsi="Times New Roman" w:cs="Times New Roman"/>
        </w:rPr>
        <w:t>suggest</w:t>
      </w:r>
      <w:r w:rsidR="00360FDD">
        <w:rPr>
          <w:rFonts w:ascii="Times New Roman" w:hAnsi="Times New Roman" w:cs="Times New Roman"/>
        </w:rPr>
        <w:t>s</w:t>
      </w:r>
      <w:r w:rsidR="00AE0EAF">
        <w:rPr>
          <w:rFonts w:ascii="Times New Roman" w:hAnsi="Times New Roman" w:cs="Times New Roman"/>
        </w:rPr>
        <w:t xml:space="preserve"> that the first two </w:t>
      </w:r>
      <w:r w:rsidR="00AE0EAF">
        <w:rPr>
          <w:rFonts w:ascii="Times New Roman" w:hAnsi="Times New Roman" w:cs="Times New Roman"/>
        </w:rPr>
        <w:lastRenderedPageBreak/>
        <w:t xml:space="preserve">conditions might interfere with providing offspring of the marriage and were therefore understandable, the third, bad breath, might also indicate ill health, and so, although seemingly rather a weak ground for compensation, there might be a good case. </w:t>
      </w:r>
      <w:r w:rsidR="007903EA">
        <w:rPr>
          <w:rFonts w:ascii="Times New Roman" w:hAnsi="Times New Roman" w:cs="Times New Roman"/>
        </w:rPr>
        <w:t xml:space="preserve">She would, in these circumstances, keep her </w:t>
      </w:r>
      <w:r w:rsidR="007903EA" w:rsidRPr="007903EA">
        <w:rPr>
          <w:rFonts w:ascii="Times New Roman" w:hAnsi="Times New Roman" w:cs="Times New Roman"/>
          <w:i/>
          <w:iCs/>
        </w:rPr>
        <w:t>cowyll</w:t>
      </w:r>
      <w:r w:rsidR="007903EA">
        <w:rPr>
          <w:rFonts w:ascii="Times New Roman" w:hAnsi="Times New Roman" w:cs="Times New Roman"/>
        </w:rPr>
        <w:t xml:space="preserve"> and her </w:t>
      </w:r>
      <w:r w:rsidR="007903EA" w:rsidRPr="007903EA">
        <w:rPr>
          <w:rFonts w:ascii="Times New Roman" w:hAnsi="Times New Roman" w:cs="Times New Roman"/>
          <w:i/>
          <w:iCs/>
        </w:rPr>
        <w:t>wynebwerth</w:t>
      </w:r>
      <w:r w:rsidR="007903EA">
        <w:rPr>
          <w:rFonts w:ascii="Times New Roman" w:hAnsi="Times New Roman" w:cs="Times New Roman"/>
          <w:i/>
          <w:iCs/>
        </w:rPr>
        <w:t>.</w:t>
      </w:r>
      <w:r w:rsidR="00A256E2">
        <w:rPr>
          <w:rFonts w:ascii="Times New Roman" w:hAnsi="Times New Roman" w:cs="Times New Roman"/>
          <w:i/>
          <w:iCs/>
        </w:rPr>
        <w:t xml:space="preserve"> </w:t>
      </w:r>
      <w:r w:rsidR="00A256E2">
        <w:rPr>
          <w:rFonts w:ascii="Times New Roman" w:hAnsi="Times New Roman" w:cs="Times New Roman"/>
        </w:rPr>
        <w:t>However,</w:t>
      </w:r>
      <w:r w:rsidR="00AB0598">
        <w:rPr>
          <w:rFonts w:ascii="Times New Roman" w:hAnsi="Times New Roman" w:cs="Times New Roman"/>
        </w:rPr>
        <w:t xml:space="preserve"> in the </w:t>
      </w:r>
      <w:r w:rsidR="00AB0598">
        <w:rPr>
          <w:rFonts w:ascii="Times New Roman" w:hAnsi="Times New Roman" w:cs="Times New Roman"/>
          <w:i/>
          <w:iCs/>
        </w:rPr>
        <w:t>L</w:t>
      </w:r>
      <w:r w:rsidR="00F345F8">
        <w:rPr>
          <w:rFonts w:ascii="Times New Roman" w:hAnsi="Times New Roman" w:cs="Times New Roman"/>
          <w:i/>
          <w:iCs/>
        </w:rPr>
        <w:t>aws of Women</w:t>
      </w:r>
      <w:r w:rsidR="001D0BE9">
        <w:rPr>
          <w:rFonts w:ascii="Times New Roman" w:hAnsi="Times New Roman" w:cs="Times New Roman"/>
          <w:i/>
          <w:iCs/>
        </w:rPr>
        <w:t xml:space="preserve"> </w:t>
      </w:r>
      <w:r w:rsidR="001D0BE9" w:rsidRPr="001D0BE9">
        <w:rPr>
          <w:rFonts w:ascii="Times New Roman" w:hAnsi="Times New Roman" w:cs="Times New Roman"/>
        </w:rPr>
        <w:t>it is stated that</w:t>
      </w:r>
      <w:r w:rsidR="00AB0598">
        <w:rPr>
          <w:rFonts w:ascii="Times New Roman" w:hAnsi="Times New Roman" w:cs="Times New Roman"/>
          <w:i/>
          <w:iCs/>
        </w:rPr>
        <w:t xml:space="preserve"> </w:t>
      </w:r>
      <w:r w:rsidR="00A256E2">
        <w:rPr>
          <w:rFonts w:ascii="Times New Roman" w:hAnsi="Times New Roman" w:cs="Times New Roman"/>
        </w:rPr>
        <w:t xml:space="preserve">if </w:t>
      </w:r>
      <w:r w:rsidR="001D0BE9">
        <w:rPr>
          <w:rFonts w:ascii="Times New Roman" w:hAnsi="Times New Roman" w:cs="Times New Roman"/>
        </w:rPr>
        <w:t xml:space="preserve">the </w:t>
      </w:r>
      <w:r w:rsidR="00A256E2">
        <w:rPr>
          <w:rFonts w:ascii="Times New Roman" w:hAnsi="Times New Roman" w:cs="Times New Roman"/>
        </w:rPr>
        <w:t xml:space="preserve">husband and wife are separated by his death, </w:t>
      </w:r>
      <w:r w:rsidR="00A256E2" w:rsidRPr="00E96040">
        <w:rPr>
          <w:rFonts w:ascii="Times New Roman" w:hAnsi="Times New Roman" w:cs="Times New Roman"/>
        </w:rPr>
        <w:t>‘she is entitled to have everything, except the corn. No wife in the world is entitled to have any of the corn, except a woman of weight.’</w:t>
      </w:r>
      <w:r w:rsidR="00360FDD" w:rsidRPr="00360FDD">
        <w:rPr>
          <w:rStyle w:val="FootnoteReference"/>
          <w:rFonts w:ascii="Times New Roman" w:hAnsi="Times New Roman" w:cs="Times New Roman"/>
          <w:sz w:val="20"/>
          <w:szCs w:val="20"/>
        </w:rPr>
        <w:footnoteReference w:id="46"/>
      </w:r>
      <w:r w:rsidR="00C032ED">
        <w:rPr>
          <w:rFonts w:ascii="Times New Roman" w:hAnsi="Times New Roman" w:cs="Times New Roman"/>
        </w:rPr>
        <w:t xml:space="preserve"> </w:t>
      </w:r>
      <w:r w:rsidR="00AB0598">
        <w:rPr>
          <w:rFonts w:ascii="Times New Roman" w:hAnsi="Times New Roman" w:cs="Times New Roman"/>
        </w:rPr>
        <w:t xml:space="preserve">Roberts reminds us that </w:t>
      </w:r>
      <w:r w:rsidR="001D0BE9" w:rsidRPr="00E96040">
        <w:rPr>
          <w:rFonts w:ascii="Times New Roman" w:hAnsi="Times New Roman" w:cs="Times New Roman"/>
        </w:rPr>
        <w:t>‘</w:t>
      </w:r>
      <w:r w:rsidR="00C032ED" w:rsidRPr="00E96040">
        <w:rPr>
          <w:rFonts w:ascii="Times New Roman" w:hAnsi="Times New Roman" w:cs="Times New Roman"/>
        </w:rPr>
        <w:t>Neither were women entitled to hold land in Welsh law.</w:t>
      </w:r>
      <w:r w:rsidR="001D0BE9" w:rsidRPr="00E96040">
        <w:rPr>
          <w:rFonts w:ascii="Times New Roman" w:hAnsi="Times New Roman" w:cs="Times New Roman"/>
        </w:rPr>
        <w:t>’</w:t>
      </w:r>
      <w:r w:rsidR="00360FDD" w:rsidRPr="00360FDD">
        <w:rPr>
          <w:rStyle w:val="FootnoteReference"/>
          <w:rFonts w:ascii="Times New Roman" w:hAnsi="Times New Roman" w:cs="Times New Roman"/>
          <w:sz w:val="20"/>
          <w:szCs w:val="20"/>
        </w:rPr>
        <w:footnoteReference w:id="47"/>
      </w:r>
      <w:r w:rsidR="00C032ED" w:rsidRPr="00E96040">
        <w:rPr>
          <w:rFonts w:ascii="Times New Roman" w:hAnsi="Times New Roman" w:cs="Times New Roman"/>
        </w:rPr>
        <w:t xml:space="preserve"> </w:t>
      </w:r>
      <w:r w:rsidR="0011267C" w:rsidRPr="0011267C">
        <w:rPr>
          <w:rFonts w:ascii="Times New Roman" w:hAnsi="Times New Roman" w:cs="Times New Roman"/>
        </w:rPr>
        <w:t>unless there were no possible m</w:t>
      </w:r>
      <w:r w:rsidR="0011267C" w:rsidRPr="00E96040">
        <w:rPr>
          <w:rFonts w:ascii="Times New Roman" w:hAnsi="Times New Roman" w:cs="Times New Roman"/>
        </w:rPr>
        <w:t>ale heirs.</w:t>
      </w:r>
    </w:p>
    <w:p w14:paraId="409EDDC0" w14:textId="0E597087" w:rsidR="001919E3" w:rsidRDefault="001862C6" w:rsidP="000307DE">
      <w:pPr>
        <w:jc w:val="both"/>
        <w:rPr>
          <w:rFonts w:ascii="Times New Roman" w:hAnsi="Times New Roman" w:cs="Times New Roman"/>
          <w:i/>
          <w:iCs/>
        </w:rPr>
      </w:pPr>
      <w:r w:rsidRPr="00E96040">
        <w:rPr>
          <w:rFonts w:ascii="Times New Roman" w:hAnsi="Times New Roman" w:cs="Times New Roman"/>
        </w:rPr>
        <w:tab/>
      </w:r>
      <w:r w:rsidR="001919E3" w:rsidRPr="00E96040">
        <w:rPr>
          <w:rFonts w:ascii="Times New Roman" w:hAnsi="Times New Roman" w:cs="Times New Roman"/>
        </w:rPr>
        <w:t xml:space="preserve">The </w:t>
      </w:r>
      <w:r w:rsidR="001919E3" w:rsidRPr="007B39B7">
        <w:rPr>
          <w:rFonts w:ascii="Times New Roman" w:hAnsi="Times New Roman" w:cs="Times New Roman"/>
          <w:i/>
          <w:iCs/>
        </w:rPr>
        <w:t>sarhaed</w:t>
      </w:r>
      <w:r w:rsidR="001919E3" w:rsidRPr="00E96040">
        <w:rPr>
          <w:rFonts w:ascii="Times New Roman" w:hAnsi="Times New Roman" w:cs="Times New Roman"/>
        </w:rPr>
        <w:t xml:space="preserve"> was c</w:t>
      </w:r>
      <w:r w:rsidR="00E950D0" w:rsidRPr="00E96040">
        <w:rPr>
          <w:rFonts w:ascii="Times New Roman" w:hAnsi="Times New Roman" w:cs="Times New Roman"/>
        </w:rPr>
        <w:t>ompensation paid</w:t>
      </w:r>
      <w:r w:rsidR="00E950D0">
        <w:rPr>
          <w:rFonts w:ascii="Times New Roman" w:hAnsi="Times New Roman" w:cs="Times New Roman"/>
        </w:rPr>
        <w:t xml:space="preserve"> </w:t>
      </w:r>
      <w:r w:rsidR="00E950D0" w:rsidRPr="00E96040">
        <w:rPr>
          <w:rFonts w:ascii="Times New Roman" w:hAnsi="Times New Roman" w:cs="Times New Roman"/>
        </w:rPr>
        <w:t>‘for an insult or deliberate act’</w:t>
      </w:r>
      <w:r w:rsidR="00360FDD" w:rsidRPr="00360FDD">
        <w:rPr>
          <w:rStyle w:val="FootnoteReference"/>
          <w:rFonts w:ascii="Times New Roman" w:hAnsi="Times New Roman" w:cs="Times New Roman"/>
          <w:sz w:val="20"/>
          <w:szCs w:val="20"/>
        </w:rPr>
        <w:footnoteReference w:id="48"/>
      </w:r>
      <w:r w:rsidR="007025EB" w:rsidRPr="00360FDD">
        <w:rPr>
          <w:rFonts w:ascii="Times New Roman" w:hAnsi="Times New Roman" w:cs="Times New Roman"/>
          <w:sz w:val="20"/>
          <w:szCs w:val="20"/>
        </w:rPr>
        <w:t xml:space="preserve"> </w:t>
      </w:r>
    </w:p>
    <w:p w14:paraId="52AAE58D" w14:textId="6D859580" w:rsidR="0046114A" w:rsidRDefault="001919E3" w:rsidP="002A56FE">
      <w:pPr>
        <w:spacing w:line="240" w:lineRule="auto"/>
        <w:rPr>
          <w:rFonts w:ascii="Times New Roman" w:hAnsi="Times New Roman" w:cs="Times New Roman"/>
          <w:sz w:val="20"/>
          <w:szCs w:val="20"/>
        </w:rPr>
      </w:pPr>
      <w:r>
        <w:rPr>
          <w:rFonts w:ascii="Times New Roman" w:hAnsi="Times New Roman" w:cs="Times New Roman"/>
          <w:i/>
          <w:iCs/>
        </w:rPr>
        <w:tab/>
      </w:r>
      <w:r w:rsidR="002F4E9A">
        <w:rPr>
          <w:rFonts w:ascii="Times New Roman" w:hAnsi="Times New Roman" w:cs="Times New Roman"/>
          <w:i/>
          <w:iCs/>
        </w:rPr>
        <w:tab/>
      </w:r>
      <w:r w:rsidR="0046114A" w:rsidRPr="00590C10">
        <w:rPr>
          <w:rFonts w:ascii="Times New Roman" w:hAnsi="Times New Roman" w:cs="Times New Roman"/>
        </w:rPr>
        <w:t xml:space="preserve">There are the three </w:t>
      </w:r>
      <w:r w:rsidR="0046114A" w:rsidRPr="00003372">
        <w:rPr>
          <w:rFonts w:ascii="Times New Roman" w:hAnsi="Times New Roman" w:cs="Times New Roman"/>
          <w:i/>
          <w:iCs/>
        </w:rPr>
        <w:t xml:space="preserve">sarhaeds </w:t>
      </w:r>
      <w:r w:rsidR="0046114A" w:rsidRPr="00590C10">
        <w:rPr>
          <w:rFonts w:ascii="Times New Roman" w:hAnsi="Times New Roman" w:cs="Times New Roman"/>
        </w:rPr>
        <w:t xml:space="preserve">of a woman, one which is augmented, one which </w:t>
      </w:r>
      <w:r w:rsidR="002F4E9A" w:rsidRPr="00590C10">
        <w:rPr>
          <w:rFonts w:ascii="Times New Roman" w:hAnsi="Times New Roman" w:cs="Times New Roman"/>
        </w:rPr>
        <w:tab/>
      </w:r>
      <w:r w:rsidR="002F4E9A" w:rsidRPr="00590C10">
        <w:rPr>
          <w:rFonts w:ascii="Times New Roman" w:hAnsi="Times New Roman" w:cs="Times New Roman"/>
        </w:rPr>
        <w:tab/>
      </w:r>
      <w:r w:rsidR="0046114A" w:rsidRPr="00590C10">
        <w:rPr>
          <w:rFonts w:ascii="Times New Roman" w:hAnsi="Times New Roman" w:cs="Times New Roman"/>
        </w:rPr>
        <w:t>is</w:t>
      </w:r>
      <w:r w:rsidR="002F4E9A" w:rsidRPr="00590C10">
        <w:rPr>
          <w:rFonts w:ascii="Times New Roman" w:hAnsi="Times New Roman" w:cs="Times New Roman"/>
        </w:rPr>
        <w:t xml:space="preserve"> </w:t>
      </w:r>
      <w:r w:rsidR="0046114A" w:rsidRPr="00590C10">
        <w:rPr>
          <w:rFonts w:ascii="Times New Roman" w:hAnsi="Times New Roman" w:cs="Times New Roman"/>
        </w:rPr>
        <w:t xml:space="preserve">decreased, and one which is complete </w:t>
      </w:r>
      <w:r w:rsidR="0046114A" w:rsidRPr="005A2058">
        <w:rPr>
          <w:rFonts w:ascii="Times New Roman" w:hAnsi="Times New Roman" w:cs="Times New Roman"/>
          <w:i/>
          <w:iCs/>
        </w:rPr>
        <w:t>sarhaed</w:t>
      </w:r>
      <w:r w:rsidR="0046114A" w:rsidRPr="00590C10">
        <w:rPr>
          <w:rFonts w:ascii="Times New Roman" w:hAnsi="Times New Roman" w:cs="Times New Roman"/>
        </w:rPr>
        <w:t xml:space="preserve">: the </w:t>
      </w:r>
      <w:r w:rsidR="008B30F8" w:rsidRPr="00590C10">
        <w:rPr>
          <w:rFonts w:ascii="Times New Roman" w:hAnsi="Times New Roman" w:cs="Times New Roman"/>
        </w:rPr>
        <w:t>fi</w:t>
      </w:r>
      <w:r w:rsidR="0046114A" w:rsidRPr="00590C10">
        <w:rPr>
          <w:rFonts w:ascii="Times New Roman" w:hAnsi="Times New Roman" w:cs="Times New Roman"/>
        </w:rPr>
        <w:t xml:space="preserve">rst is to have </w:t>
      </w:r>
      <w:r w:rsidR="002F4E9A" w:rsidRPr="00590C10">
        <w:rPr>
          <w:rFonts w:ascii="Times New Roman" w:hAnsi="Times New Roman" w:cs="Times New Roman"/>
        </w:rPr>
        <w:tab/>
      </w:r>
      <w:r w:rsidR="002F4E9A" w:rsidRPr="00590C10">
        <w:rPr>
          <w:rFonts w:ascii="Times New Roman" w:hAnsi="Times New Roman" w:cs="Times New Roman"/>
        </w:rPr>
        <w:tab/>
      </w:r>
      <w:r w:rsidR="002F4E9A" w:rsidRPr="00590C10">
        <w:rPr>
          <w:rFonts w:ascii="Times New Roman" w:hAnsi="Times New Roman" w:cs="Times New Roman"/>
        </w:rPr>
        <w:tab/>
      </w:r>
      <w:r w:rsidR="0046114A" w:rsidRPr="00590C10">
        <w:rPr>
          <w:rFonts w:ascii="Times New Roman" w:hAnsi="Times New Roman" w:cs="Times New Roman"/>
        </w:rPr>
        <w:t>intercourse</w:t>
      </w:r>
      <w:r w:rsidR="002F4E9A" w:rsidRPr="00590C10">
        <w:rPr>
          <w:rFonts w:ascii="Times New Roman" w:hAnsi="Times New Roman" w:cs="Times New Roman"/>
        </w:rPr>
        <w:t xml:space="preserve"> w</w:t>
      </w:r>
      <w:r w:rsidR="0046114A" w:rsidRPr="00590C10">
        <w:rPr>
          <w:rFonts w:ascii="Times New Roman" w:hAnsi="Times New Roman" w:cs="Times New Roman"/>
        </w:rPr>
        <w:t xml:space="preserve">ith her against her will, and that is paid to her with one </w:t>
      </w:r>
      <w:r w:rsidR="002F4E9A" w:rsidRPr="00590C10">
        <w:rPr>
          <w:rFonts w:ascii="Times New Roman" w:hAnsi="Times New Roman" w:cs="Times New Roman"/>
        </w:rPr>
        <w:tab/>
      </w:r>
      <w:r w:rsidR="002F4E9A" w:rsidRPr="00590C10">
        <w:rPr>
          <w:rFonts w:ascii="Times New Roman" w:hAnsi="Times New Roman" w:cs="Times New Roman"/>
        </w:rPr>
        <w:tab/>
      </w:r>
      <w:r w:rsidR="002F4E9A" w:rsidRPr="00590C10">
        <w:rPr>
          <w:rFonts w:ascii="Times New Roman" w:hAnsi="Times New Roman" w:cs="Times New Roman"/>
        </w:rPr>
        <w:tab/>
      </w:r>
      <w:r w:rsidR="0046114A" w:rsidRPr="00590C10">
        <w:rPr>
          <w:rFonts w:ascii="Times New Roman" w:hAnsi="Times New Roman" w:cs="Times New Roman"/>
        </w:rPr>
        <w:t>augmentation. The</w:t>
      </w:r>
      <w:r w:rsidR="002F4E9A" w:rsidRPr="00590C10">
        <w:rPr>
          <w:rFonts w:ascii="Times New Roman" w:hAnsi="Times New Roman" w:cs="Times New Roman"/>
        </w:rPr>
        <w:t xml:space="preserve"> </w:t>
      </w:r>
      <w:r w:rsidR="0046114A" w:rsidRPr="00590C10">
        <w:rPr>
          <w:rFonts w:ascii="Times New Roman" w:hAnsi="Times New Roman" w:cs="Times New Roman"/>
        </w:rPr>
        <w:t>second is to</w:t>
      </w:r>
      <w:r w:rsidR="002F4E9A" w:rsidRPr="00590C10">
        <w:rPr>
          <w:rFonts w:ascii="Times New Roman" w:hAnsi="Times New Roman" w:cs="Times New Roman"/>
        </w:rPr>
        <w:t xml:space="preserve"> </w:t>
      </w:r>
      <w:r w:rsidR="0046114A" w:rsidRPr="00590C10">
        <w:rPr>
          <w:rFonts w:ascii="Times New Roman" w:hAnsi="Times New Roman" w:cs="Times New Roman"/>
        </w:rPr>
        <w:t>give he</w:t>
      </w:r>
      <w:r w:rsidR="002F4E9A" w:rsidRPr="00590C10">
        <w:rPr>
          <w:rFonts w:ascii="Times New Roman" w:hAnsi="Times New Roman" w:cs="Times New Roman"/>
        </w:rPr>
        <w:t>r</w:t>
      </w:r>
      <w:r w:rsidR="0046114A" w:rsidRPr="00590C10">
        <w:rPr>
          <w:rFonts w:ascii="Times New Roman" w:hAnsi="Times New Roman" w:cs="Times New Roman"/>
        </w:rPr>
        <w:t xml:space="preserve"> a kiss against her will, and that is </w:t>
      </w:r>
      <w:r w:rsidR="002F4E9A" w:rsidRPr="00590C10">
        <w:rPr>
          <w:rFonts w:ascii="Times New Roman" w:hAnsi="Times New Roman" w:cs="Times New Roman"/>
        </w:rPr>
        <w:tab/>
      </w:r>
      <w:r w:rsidR="002F4E9A" w:rsidRPr="00590C10">
        <w:rPr>
          <w:rFonts w:ascii="Times New Roman" w:hAnsi="Times New Roman" w:cs="Times New Roman"/>
        </w:rPr>
        <w:tab/>
      </w:r>
      <w:r w:rsidR="002F4E9A" w:rsidRPr="00590C10">
        <w:rPr>
          <w:rFonts w:ascii="Times New Roman" w:hAnsi="Times New Roman" w:cs="Times New Roman"/>
        </w:rPr>
        <w:tab/>
      </w:r>
      <w:r w:rsidR="0046114A" w:rsidRPr="00590C10">
        <w:rPr>
          <w:rFonts w:ascii="Times New Roman" w:hAnsi="Times New Roman" w:cs="Times New Roman"/>
        </w:rPr>
        <w:t>decreased, a third is lacking</w:t>
      </w:r>
      <w:r w:rsidR="002F4E9A" w:rsidRPr="00590C10">
        <w:rPr>
          <w:rFonts w:ascii="Times New Roman" w:hAnsi="Times New Roman" w:cs="Times New Roman"/>
        </w:rPr>
        <w:t xml:space="preserve"> </w:t>
      </w:r>
      <w:r w:rsidR="0046114A" w:rsidRPr="00590C10">
        <w:rPr>
          <w:rFonts w:ascii="Times New Roman" w:hAnsi="Times New Roman" w:cs="Times New Roman"/>
        </w:rPr>
        <w:t>from it.  The</w:t>
      </w:r>
      <w:r w:rsidR="002F4E9A" w:rsidRPr="00590C10">
        <w:rPr>
          <w:rFonts w:ascii="Times New Roman" w:hAnsi="Times New Roman" w:cs="Times New Roman"/>
        </w:rPr>
        <w:t xml:space="preserve"> </w:t>
      </w:r>
      <w:r w:rsidR="0046114A" w:rsidRPr="00590C10">
        <w:rPr>
          <w:rFonts w:ascii="Times New Roman" w:hAnsi="Times New Roman" w:cs="Times New Roman"/>
        </w:rPr>
        <w:t xml:space="preserve">third is to grope her against her </w:t>
      </w:r>
      <w:r w:rsidR="002F4E9A" w:rsidRPr="00590C10">
        <w:rPr>
          <w:rFonts w:ascii="Times New Roman" w:hAnsi="Times New Roman" w:cs="Times New Roman"/>
        </w:rPr>
        <w:tab/>
      </w:r>
      <w:r w:rsidR="002F4E9A" w:rsidRPr="00590C10">
        <w:rPr>
          <w:rFonts w:ascii="Times New Roman" w:hAnsi="Times New Roman" w:cs="Times New Roman"/>
        </w:rPr>
        <w:tab/>
      </w:r>
      <w:r w:rsidR="002F4E9A" w:rsidRPr="00590C10">
        <w:rPr>
          <w:rFonts w:ascii="Times New Roman" w:hAnsi="Times New Roman" w:cs="Times New Roman"/>
        </w:rPr>
        <w:tab/>
      </w:r>
      <w:r w:rsidR="0046114A" w:rsidRPr="00590C10">
        <w:rPr>
          <w:rFonts w:ascii="Times New Roman" w:hAnsi="Times New Roman" w:cs="Times New Roman"/>
        </w:rPr>
        <w:t>will, and that is com</w:t>
      </w:r>
      <w:r w:rsidR="005A2058">
        <w:rPr>
          <w:rFonts w:ascii="Times New Roman" w:hAnsi="Times New Roman" w:cs="Times New Roman"/>
        </w:rPr>
        <w:t>p</w:t>
      </w:r>
      <w:r w:rsidR="0046114A" w:rsidRPr="00590C10">
        <w:rPr>
          <w:rFonts w:ascii="Times New Roman" w:hAnsi="Times New Roman" w:cs="Times New Roman"/>
        </w:rPr>
        <w:t xml:space="preserve">lete </w:t>
      </w:r>
      <w:r w:rsidR="0046114A" w:rsidRPr="00003372">
        <w:rPr>
          <w:rFonts w:ascii="Times New Roman" w:hAnsi="Times New Roman" w:cs="Times New Roman"/>
          <w:i/>
          <w:iCs/>
        </w:rPr>
        <w:t xml:space="preserve">sarhaed </w:t>
      </w:r>
      <w:r w:rsidR="0046114A" w:rsidRPr="00590C10">
        <w:rPr>
          <w:rFonts w:ascii="Times New Roman" w:hAnsi="Times New Roman" w:cs="Times New Roman"/>
        </w:rPr>
        <w:t>to</w:t>
      </w:r>
      <w:r w:rsidR="002F4E9A" w:rsidRPr="00590C10">
        <w:rPr>
          <w:rFonts w:ascii="Times New Roman" w:hAnsi="Times New Roman" w:cs="Times New Roman"/>
        </w:rPr>
        <w:t xml:space="preserve"> </w:t>
      </w:r>
      <w:r w:rsidR="0046114A" w:rsidRPr="00590C10">
        <w:rPr>
          <w:rFonts w:ascii="Times New Roman" w:hAnsi="Times New Roman" w:cs="Times New Roman"/>
        </w:rPr>
        <w:t>her; and if she is</w:t>
      </w:r>
      <w:r w:rsidR="002F4E9A" w:rsidRPr="00590C10">
        <w:rPr>
          <w:rFonts w:ascii="Times New Roman" w:hAnsi="Times New Roman" w:cs="Times New Roman"/>
        </w:rPr>
        <w:t xml:space="preserve"> </w:t>
      </w:r>
      <w:r w:rsidR="0046114A" w:rsidRPr="00590C10">
        <w:rPr>
          <w:rFonts w:ascii="Times New Roman" w:hAnsi="Times New Roman" w:cs="Times New Roman"/>
        </w:rPr>
        <w:t xml:space="preserve">married, it is paid to her </w:t>
      </w:r>
      <w:r w:rsidR="002F4E9A" w:rsidRPr="00590C10">
        <w:rPr>
          <w:rFonts w:ascii="Times New Roman" w:hAnsi="Times New Roman" w:cs="Times New Roman"/>
        </w:rPr>
        <w:tab/>
      </w:r>
      <w:r w:rsidR="002F4E9A" w:rsidRPr="00590C10">
        <w:rPr>
          <w:rFonts w:ascii="Times New Roman" w:hAnsi="Times New Roman" w:cs="Times New Roman"/>
        </w:rPr>
        <w:tab/>
      </w:r>
      <w:r w:rsidR="0046114A" w:rsidRPr="00590C10">
        <w:rPr>
          <w:rFonts w:ascii="Times New Roman" w:hAnsi="Times New Roman" w:cs="Times New Roman"/>
        </w:rPr>
        <w:t>according to the status of her husband.</w:t>
      </w:r>
      <w:r w:rsidR="00360FDD" w:rsidRPr="00360FDD">
        <w:rPr>
          <w:rStyle w:val="FootnoteReference"/>
          <w:rFonts w:ascii="Times New Roman" w:hAnsi="Times New Roman" w:cs="Times New Roman"/>
          <w:sz w:val="20"/>
          <w:szCs w:val="20"/>
        </w:rPr>
        <w:footnoteReference w:id="49"/>
      </w:r>
      <w:r w:rsidR="0087058C" w:rsidRPr="00360FDD">
        <w:rPr>
          <w:rFonts w:ascii="Times New Roman" w:hAnsi="Times New Roman" w:cs="Times New Roman"/>
          <w:sz w:val="20"/>
          <w:szCs w:val="20"/>
        </w:rPr>
        <w:t xml:space="preserve"> </w:t>
      </w:r>
    </w:p>
    <w:p w14:paraId="38C52F7C" w14:textId="77777777" w:rsidR="00360FDD" w:rsidRDefault="00360FDD" w:rsidP="00360FDD">
      <w:pPr>
        <w:spacing w:line="240" w:lineRule="auto"/>
        <w:jc w:val="both"/>
        <w:rPr>
          <w:rFonts w:ascii="Times New Roman" w:hAnsi="Times New Roman" w:cs="Times New Roman"/>
          <w:i/>
          <w:iCs/>
        </w:rPr>
      </w:pPr>
    </w:p>
    <w:p w14:paraId="730FEF24" w14:textId="71530498" w:rsidR="0046114A" w:rsidRDefault="0046114A" w:rsidP="000307DE">
      <w:pPr>
        <w:jc w:val="both"/>
        <w:rPr>
          <w:rFonts w:ascii="Times New Roman" w:hAnsi="Times New Roman" w:cs="Times New Roman"/>
          <w:b/>
          <w:bCs/>
        </w:rPr>
      </w:pPr>
      <w:r>
        <w:rPr>
          <w:rFonts w:ascii="Times New Roman" w:hAnsi="Times New Roman" w:cs="Times New Roman"/>
        </w:rPr>
        <w:t xml:space="preserve">The tracts differ in their interpretation of this triad as in the </w:t>
      </w:r>
      <w:r w:rsidR="002F4E9A" w:rsidRPr="00C35204">
        <w:rPr>
          <w:rFonts w:ascii="Times New Roman" w:hAnsi="Times New Roman" w:cs="Times New Roman"/>
          <w:color w:val="000000" w:themeColor="text1"/>
        </w:rPr>
        <w:t>Blegywryd</w:t>
      </w:r>
      <w:r w:rsidR="002F4E9A">
        <w:rPr>
          <w:rFonts w:ascii="Times New Roman" w:hAnsi="Times New Roman" w:cs="Times New Roman"/>
        </w:rPr>
        <w:t xml:space="preserve"> </w:t>
      </w:r>
      <w:r>
        <w:rPr>
          <w:rFonts w:ascii="Times New Roman" w:hAnsi="Times New Roman" w:cs="Times New Roman"/>
        </w:rPr>
        <w:t xml:space="preserve">version </w:t>
      </w:r>
      <w:r w:rsidRPr="007025EB">
        <w:rPr>
          <w:rFonts w:ascii="Times New Roman" w:hAnsi="Times New Roman" w:cs="Times New Roman"/>
        </w:rPr>
        <w:t>‘the husband would receive the sarhaed compensation on behalf of his wife</w:t>
      </w:r>
      <w:r w:rsidR="005A2058" w:rsidRPr="007025EB">
        <w:rPr>
          <w:rFonts w:ascii="Times New Roman" w:hAnsi="Times New Roman" w:cs="Times New Roman"/>
        </w:rPr>
        <w:t xml:space="preserve"> </w:t>
      </w:r>
      <w:r w:rsidRPr="007025EB">
        <w:rPr>
          <w:rFonts w:ascii="Times New Roman" w:hAnsi="Times New Roman" w:cs="Times New Roman"/>
        </w:rPr>
        <w:t>-</w:t>
      </w:r>
      <w:r w:rsidR="005A2058" w:rsidRPr="007025EB">
        <w:rPr>
          <w:rFonts w:ascii="Times New Roman" w:hAnsi="Times New Roman" w:cs="Times New Roman"/>
        </w:rPr>
        <w:t xml:space="preserve"> </w:t>
      </w:r>
      <w:r w:rsidRPr="007025EB">
        <w:rPr>
          <w:rFonts w:ascii="Times New Roman" w:hAnsi="Times New Roman" w:cs="Times New Roman"/>
        </w:rPr>
        <w:t>she was treated as</w:t>
      </w:r>
      <w:r w:rsidR="001D0BE9" w:rsidRPr="007025EB">
        <w:rPr>
          <w:rFonts w:ascii="Times New Roman" w:hAnsi="Times New Roman" w:cs="Times New Roman"/>
        </w:rPr>
        <w:t xml:space="preserve"> p</w:t>
      </w:r>
      <w:r w:rsidRPr="007025EB">
        <w:rPr>
          <w:rFonts w:ascii="Times New Roman" w:hAnsi="Times New Roman" w:cs="Times New Roman"/>
        </w:rPr>
        <w:t>art of her husband’s property’</w:t>
      </w:r>
      <w:r w:rsidR="00C47211">
        <w:rPr>
          <w:rFonts w:ascii="Times New Roman" w:hAnsi="Times New Roman" w:cs="Times New Roman"/>
        </w:rPr>
        <w:t>,</w:t>
      </w:r>
      <w:r w:rsidR="00931A00" w:rsidRPr="00931A00">
        <w:rPr>
          <w:rStyle w:val="FootnoteReference"/>
          <w:rFonts w:ascii="Times New Roman" w:hAnsi="Times New Roman" w:cs="Times New Roman"/>
          <w:sz w:val="20"/>
          <w:szCs w:val="20"/>
        </w:rPr>
        <w:footnoteReference w:id="50"/>
      </w:r>
      <w:r w:rsidR="00931A00">
        <w:rPr>
          <w:rFonts w:ascii="Times New Roman" w:hAnsi="Times New Roman" w:cs="Times New Roman"/>
        </w:rPr>
        <w:t xml:space="preserve"> </w:t>
      </w:r>
      <w:r w:rsidR="004E1B5E" w:rsidRPr="004E1B5E">
        <w:rPr>
          <w:rFonts w:ascii="Times New Roman" w:hAnsi="Times New Roman" w:cs="Times New Roman"/>
        </w:rPr>
        <w:t xml:space="preserve">but </w:t>
      </w:r>
      <w:r w:rsidR="004E1B5E">
        <w:rPr>
          <w:rFonts w:ascii="Times New Roman" w:hAnsi="Times New Roman" w:cs="Times New Roman"/>
        </w:rPr>
        <w:t>further texts suggest that a woman could receive the payment herself.</w:t>
      </w:r>
    </w:p>
    <w:p w14:paraId="4C3D04FD" w14:textId="2B7047FB" w:rsidR="00F613B2" w:rsidRDefault="00145F33" w:rsidP="007025EB">
      <w:pPr>
        <w:spacing w:before="240"/>
        <w:jc w:val="both"/>
        <w:rPr>
          <w:rFonts w:ascii="Times New Roman" w:hAnsi="Times New Roman" w:cs="Times New Roman"/>
        </w:rPr>
      </w:pPr>
      <w:r>
        <w:rPr>
          <w:rFonts w:ascii="Times New Roman" w:hAnsi="Times New Roman" w:cs="Times New Roman"/>
          <w:color w:val="000000" w:themeColor="text1"/>
        </w:rPr>
        <w:tab/>
      </w:r>
      <w:r>
        <w:rPr>
          <w:rFonts w:ascii="Times New Roman" w:hAnsi="Times New Roman" w:cs="Times New Roman"/>
        </w:rPr>
        <w:tab/>
      </w:r>
      <w:r w:rsidR="00F613B2">
        <w:rPr>
          <w:rFonts w:ascii="Times New Roman" w:hAnsi="Times New Roman" w:cs="Times New Roman"/>
        </w:rPr>
        <w:t xml:space="preserve">Within the marriage, the mere supposition of adultery was </w:t>
      </w:r>
      <w:r w:rsidR="00E72419">
        <w:rPr>
          <w:rFonts w:ascii="Times New Roman" w:hAnsi="Times New Roman" w:cs="Times New Roman"/>
        </w:rPr>
        <w:t xml:space="preserve">proof </w:t>
      </w:r>
      <w:r w:rsidR="00F613B2">
        <w:rPr>
          <w:rFonts w:ascii="Times New Roman" w:hAnsi="Times New Roman" w:cs="Times New Roman"/>
        </w:rPr>
        <w:t xml:space="preserve">enough to conclude that an offence had taken place. </w:t>
      </w:r>
      <w:r w:rsidR="00F613B2" w:rsidRPr="00CD2A4C">
        <w:rPr>
          <w:rFonts w:ascii="Times New Roman" w:hAnsi="Times New Roman" w:cs="Times New Roman"/>
          <w:i/>
          <w:iCs/>
        </w:rPr>
        <w:t>Enllib</w:t>
      </w:r>
      <w:r w:rsidR="00F613B2">
        <w:rPr>
          <w:rFonts w:ascii="Times New Roman" w:hAnsi="Times New Roman" w:cs="Times New Roman"/>
        </w:rPr>
        <w:t xml:space="preserve">, or slander, stated: </w:t>
      </w:r>
      <w:r w:rsidR="004415FF">
        <w:rPr>
          <w:rFonts w:ascii="Times New Roman" w:hAnsi="Times New Roman" w:cs="Times New Roman"/>
        </w:rPr>
        <w:tab/>
      </w:r>
      <w:r w:rsidR="004415FF">
        <w:rPr>
          <w:rFonts w:ascii="Times New Roman" w:hAnsi="Times New Roman" w:cs="Times New Roman"/>
        </w:rPr>
        <w:tab/>
      </w:r>
    </w:p>
    <w:p w14:paraId="673DCB61" w14:textId="21A7CDA0" w:rsidR="00F613B2" w:rsidRDefault="00F613B2" w:rsidP="007025EB">
      <w:pPr>
        <w:spacing w:line="240" w:lineRule="auto"/>
        <w:jc w:val="both"/>
        <w:rPr>
          <w:rFonts w:ascii="Times New Roman" w:hAnsi="Times New Roman" w:cs="Times New Roman"/>
          <w:b/>
          <w:bCs/>
          <w:u w:val="single"/>
        </w:rPr>
      </w:pPr>
      <w:r>
        <w:rPr>
          <w:rFonts w:ascii="Times New Roman" w:hAnsi="Times New Roman" w:cs="Times New Roman"/>
        </w:rPr>
        <w:tab/>
      </w:r>
      <w:r w:rsidR="004415FF">
        <w:rPr>
          <w:rFonts w:ascii="Times New Roman" w:hAnsi="Times New Roman" w:cs="Times New Roman"/>
        </w:rPr>
        <w:tab/>
      </w:r>
      <w:r w:rsidRPr="00280CA5">
        <w:rPr>
          <w:rFonts w:ascii="Times New Roman" w:hAnsi="Times New Roman" w:cs="Times New Roman"/>
        </w:rPr>
        <w:t xml:space="preserve">There are the three strong scandals of a woman: one is seeing the man and the </w:t>
      </w:r>
      <w:r w:rsidRPr="00280CA5">
        <w:rPr>
          <w:rFonts w:ascii="Times New Roman" w:hAnsi="Times New Roman" w:cs="Times New Roman"/>
        </w:rPr>
        <w:tab/>
      </w:r>
      <w:r w:rsidR="004415FF" w:rsidRPr="00280CA5">
        <w:rPr>
          <w:rFonts w:ascii="Times New Roman" w:hAnsi="Times New Roman" w:cs="Times New Roman"/>
        </w:rPr>
        <w:tab/>
      </w:r>
      <w:r w:rsidRPr="00280CA5">
        <w:rPr>
          <w:rFonts w:ascii="Times New Roman" w:hAnsi="Times New Roman" w:cs="Times New Roman"/>
        </w:rPr>
        <w:t xml:space="preserve">woman emerging from the same bush one on either side of the bush, the </w:t>
      </w:r>
      <w:r w:rsidR="004415FF" w:rsidRPr="00280CA5">
        <w:rPr>
          <w:rFonts w:ascii="Times New Roman" w:hAnsi="Times New Roman" w:cs="Times New Roman"/>
        </w:rPr>
        <w:tab/>
      </w:r>
      <w:r w:rsidR="004415FF" w:rsidRPr="00280CA5">
        <w:rPr>
          <w:rFonts w:ascii="Times New Roman" w:hAnsi="Times New Roman" w:cs="Times New Roman"/>
        </w:rPr>
        <w:lastRenderedPageBreak/>
        <w:tab/>
      </w:r>
      <w:r w:rsidR="004415FF" w:rsidRPr="00280CA5">
        <w:rPr>
          <w:rFonts w:ascii="Times New Roman" w:hAnsi="Times New Roman" w:cs="Times New Roman"/>
        </w:rPr>
        <w:tab/>
      </w:r>
      <w:r w:rsidRPr="00280CA5">
        <w:rPr>
          <w:rFonts w:ascii="Times New Roman" w:hAnsi="Times New Roman" w:cs="Times New Roman"/>
        </w:rPr>
        <w:t>second is</w:t>
      </w:r>
      <w:r w:rsidR="004415FF" w:rsidRPr="00280CA5">
        <w:rPr>
          <w:rFonts w:ascii="Times New Roman" w:hAnsi="Times New Roman" w:cs="Times New Roman"/>
        </w:rPr>
        <w:t xml:space="preserve"> </w:t>
      </w:r>
      <w:r w:rsidRPr="00280CA5">
        <w:rPr>
          <w:rFonts w:ascii="Times New Roman" w:hAnsi="Times New Roman" w:cs="Times New Roman"/>
        </w:rPr>
        <w:t xml:space="preserve">finding them both under one blanket, the third is seeing the </w:t>
      </w:r>
      <w:r w:rsidR="004415FF" w:rsidRPr="00280CA5">
        <w:rPr>
          <w:rFonts w:ascii="Times New Roman" w:hAnsi="Times New Roman" w:cs="Times New Roman"/>
        </w:rPr>
        <w:tab/>
      </w:r>
      <w:r w:rsidR="004415FF" w:rsidRPr="00280CA5">
        <w:rPr>
          <w:rFonts w:ascii="Times New Roman" w:hAnsi="Times New Roman" w:cs="Times New Roman"/>
        </w:rPr>
        <w:tab/>
      </w:r>
      <w:r w:rsidR="004415FF" w:rsidRPr="00280CA5">
        <w:rPr>
          <w:rFonts w:ascii="Times New Roman" w:hAnsi="Times New Roman" w:cs="Times New Roman"/>
        </w:rPr>
        <w:tab/>
      </w:r>
      <w:r w:rsidRPr="00280CA5">
        <w:rPr>
          <w:rFonts w:ascii="Times New Roman" w:hAnsi="Times New Roman" w:cs="Times New Roman"/>
        </w:rPr>
        <w:t>man between the two</w:t>
      </w:r>
      <w:r w:rsidR="004415FF" w:rsidRPr="00280CA5">
        <w:rPr>
          <w:rFonts w:ascii="Times New Roman" w:hAnsi="Times New Roman" w:cs="Times New Roman"/>
        </w:rPr>
        <w:t xml:space="preserve"> </w:t>
      </w:r>
      <w:r w:rsidRPr="00280CA5">
        <w:rPr>
          <w:rFonts w:ascii="Times New Roman" w:hAnsi="Times New Roman" w:cs="Times New Roman"/>
        </w:rPr>
        <w:t>thighs of the woman</w:t>
      </w:r>
      <w:r w:rsidRPr="00931A00">
        <w:rPr>
          <w:rFonts w:ascii="Times New Roman" w:hAnsi="Times New Roman" w:cs="Times New Roman"/>
        </w:rPr>
        <w:t>.</w:t>
      </w:r>
      <w:r w:rsidR="00931A00" w:rsidRPr="00931A00">
        <w:rPr>
          <w:rStyle w:val="FootnoteReference"/>
          <w:rFonts w:ascii="Times New Roman" w:hAnsi="Times New Roman" w:cs="Times New Roman"/>
          <w:sz w:val="20"/>
          <w:szCs w:val="20"/>
        </w:rPr>
        <w:footnoteReference w:id="51"/>
      </w:r>
    </w:p>
    <w:p w14:paraId="23DF7ADF" w14:textId="77777777" w:rsidR="007025EB" w:rsidRDefault="007025EB" w:rsidP="007025EB">
      <w:pPr>
        <w:spacing w:line="240" w:lineRule="auto"/>
        <w:jc w:val="both"/>
        <w:rPr>
          <w:rFonts w:ascii="Times New Roman" w:hAnsi="Times New Roman" w:cs="Times New Roman"/>
          <w:b/>
          <w:bCs/>
        </w:rPr>
      </w:pPr>
    </w:p>
    <w:p w14:paraId="60024C17" w14:textId="0C38CCB9" w:rsidR="008B30F8" w:rsidRDefault="00145F33" w:rsidP="000307DE">
      <w:pPr>
        <w:jc w:val="both"/>
        <w:rPr>
          <w:rFonts w:ascii="Times New Roman" w:hAnsi="Times New Roman" w:cs="Times New Roman"/>
          <w:i/>
          <w:iCs/>
        </w:rPr>
      </w:pPr>
      <w:r>
        <w:rPr>
          <w:rFonts w:ascii="Times New Roman" w:hAnsi="Times New Roman" w:cs="Times New Roman"/>
        </w:rPr>
        <w:tab/>
      </w:r>
      <w:r w:rsidR="00F613B2">
        <w:rPr>
          <w:rFonts w:ascii="Times New Roman" w:hAnsi="Times New Roman" w:cs="Times New Roman"/>
        </w:rPr>
        <w:t xml:space="preserve">The triads also put values on the various stages of a loss of a child before birth.  If a miscarriage occurs before the foetus </w:t>
      </w:r>
      <w:r w:rsidR="005873C1">
        <w:rPr>
          <w:rFonts w:ascii="Times New Roman" w:hAnsi="Times New Roman" w:cs="Times New Roman"/>
        </w:rPr>
        <w:t>was</w:t>
      </w:r>
      <w:r w:rsidR="00F613B2">
        <w:rPr>
          <w:rFonts w:ascii="Times New Roman" w:hAnsi="Times New Roman" w:cs="Times New Roman"/>
        </w:rPr>
        <w:t xml:space="preserve"> formed and ‘it is lost through cruelty, then it is worth forty-eight pence’.</w:t>
      </w:r>
      <w:r w:rsidR="00931A00" w:rsidRPr="00931A00">
        <w:rPr>
          <w:rStyle w:val="FootnoteReference"/>
          <w:rFonts w:ascii="Times New Roman" w:hAnsi="Times New Roman" w:cs="Times New Roman"/>
          <w:sz w:val="20"/>
          <w:szCs w:val="20"/>
        </w:rPr>
        <w:footnoteReference w:id="52"/>
      </w:r>
      <w:r w:rsidR="00742845">
        <w:rPr>
          <w:rFonts w:ascii="Times New Roman" w:hAnsi="Times New Roman" w:cs="Times New Roman"/>
        </w:rPr>
        <w:t xml:space="preserve"> </w:t>
      </w:r>
      <w:r w:rsidR="00F613B2" w:rsidRPr="00144B55">
        <w:rPr>
          <w:rFonts w:ascii="Times New Roman" w:hAnsi="Times New Roman" w:cs="Times New Roman"/>
        </w:rPr>
        <w:t xml:space="preserve">A </w:t>
      </w:r>
      <w:r w:rsidR="00F613B2">
        <w:rPr>
          <w:rFonts w:ascii="Times New Roman" w:hAnsi="Times New Roman" w:cs="Times New Roman"/>
        </w:rPr>
        <w:t>third of the compensation</w:t>
      </w:r>
      <w:r w:rsidR="005873C1">
        <w:rPr>
          <w:rFonts w:ascii="Times New Roman" w:hAnsi="Times New Roman" w:cs="Times New Roman"/>
        </w:rPr>
        <w:t>,</w:t>
      </w:r>
      <w:r w:rsidR="00F613B2">
        <w:rPr>
          <w:rFonts w:ascii="Times New Roman" w:hAnsi="Times New Roman" w:cs="Times New Roman"/>
        </w:rPr>
        <w:t xml:space="preserve"> </w:t>
      </w:r>
      <w:r w:rsidR="005873C1" w:rsidRPr="005873C1">
        <w:rPr>
          <w:rFonts w:ascii="Times New Roman" w:hAnsi="Times New Roman" w:cs="Times New Roman"/>
          <w:i/>
          <w:iCs/>
        </w:rPr>
        <w:t>galanas</w:t>
      </w:r>
      <w:r w:rsidR="005873C1">
        <w:rPr>
          <w:rFonts w:ascii="Times New Roman" w:hAnsi="Times New Roman" w:cs="Times New Roman"/>
          <w:i/>
          <w:iCs/>
        </w:rPr>
        <w:t>,</w:t>
      </w:r>
      <w:r w:rsidR="005873C1" w:rsidRPr="005873C1">
        <w:rPr>
          <w:rFonts w:ascii="Times New Roman" w:hAnsi="Times New Roman" w:cs="Times New Roman"/>
          <w:i/>
          <w:iCs/>
        </w:rPr>
        <w:t xml:space="preserve"> </w:t>
      </w:r>
      <w:r w:rsidR="00F613B2">
        <w:rPr>
          <w:rFonts w:ascii="Times New Roman" w:hAnsi="Times New Roman" w:cs="Times New Roman"/>
        </w:rPr>
        <w:t>could be paid if a miscarriage of a non</w:t>
      </w:r>
      <w:r w:rsidR="00E72419">
        <w:rPr>
          <w:rFonts w:ascii="Times New Roman" w:hAnsi="Times New Roman" w:cs="Times New Roman"/>
        </w:rPr>
        <w:t>-</w:t>
      </w:r>
      <w:r w:rsidR="00F613B2">
        <w:rPr>
          <w:rFonts w:ascii="Times New Roman" w:hAnsi="Times New Roman" w:cs="Times New Roman"/>
        </w:rPr>
        <w:t xml:space="preserve">viable fetus </w:t>
      </w:r>
      <w:r w:rsidR="005873C1">
        <w:rPr>
          <w:rFonts w:ascii="Times New Roman" w:hAnsi="Times New Roman" w:cs="Times New Roman"/>
        </w:rPr>
        <w:t>was</w:t>
      </w:r>
      <w:r w:rsidR="00F613B2">
        <w:rPr>
          <w:rFonts w:ascii="Times New Roman" w:hAnsi="Times New Roman" w:cs="Times New Roman"/>
        </w:rPr>
        <w:t xml:space="preserve"> caused by cruelty.</w:t>
      </w:r>
      <w:r w:rsidR="00742845">
        <w:rPr>
          <w:rFonts w:ascii="Times New Roman" w:hAnsi="Times New Roman" w:cs="Times New Roman"/>
        </w:rPr>
        <w:t xml:space="preserve"> </w:t>
      </w:r>
      <w:r w:rsidR="00F613B2">
        <w:rPr>
          <w:rFonts w:ascii="Times New Roman" w:hAnsi="Times New Roman" w:cs="Times New Roman"/>
        </w:rPr>
        <w:t xml:space="preserve">The whole of it paid if a miscarriage of a viable infant </w:t>
      </w:r>
      <w:r w:rsidR="005873C1">
        <w:rPr>
          <w:rFonts w:ascii="Times New Roman" w:hAnsi="Times New Roman" w:cs="Times New Roman"/>
        </w:rPr>
        <w:t>was</w:t>
      </w:r>
      <w:r w:rsidR="00F613B2">
        <w:rPr>
          <w:rFonts w:ascii="Times New Roman" w:hAnsi="Times New Roman" w:cs="Times New Roman"/>
        </w:rPr>
        <w:t xml:space="preserve"> caused by cruelty. </w:t>
      </w:r>
      <w:r w:rsidR="00F613B2" w:rsidRPr="005873C1">
        <w:rPr>
          <w:rFonts w:ascii="Times New Roman" w:hAnsi="Times New Roman" w:cs="Times New Roman"/>
        </w:rPr>
        <w:t>Roberts</w:t>
      </w:r>
      <w:r w:rsidR="005873C1">
        <w:rPr>
          <w:rFonts w:ascii="Times New Roman" w:hAnsi="Times New Roman" w:cs="Times New Roman"/>
        </w:rPr>
        <w:t xml:space="preserve"> assumes </w:t>
      </w:r>
      <w:r w:rsidR="005873C1" w:rsidRPr="005873C1">
        <w:rPr>
          <w:rFonts w:ascii="Times New Roman" w:hAnsi="Times New Roman" w:cs="Times New Roman"/>
        </w:rPr>
        <w:t>that this payment would be to the woman, or parents, of the unborn child</w:t>
      </w:r>
      <w:r w:rsidR="005873C1">
        <w:rPr>
          <w:rFonts w:ascii="Times New Roman" w:hAnsi="Times New Roman" w:cs="Times New Roman"/>
        </w:rPr>
        <w:t>.</w:t>
      </w:r>
    </w:p>
    <w:p w14:paraId="3E8D0ABF" w14:textId="445EFD42" w:rsidR="00E72419" w:rsidRDefault="00145F33" w:rsidP="000307DE">
      <w:pPr>
        <w:jc w:val="both"/>
        <w:rPr>
          <w:rFonts w:ascii="Times New Roman" w:hAnsi="Times New Roman" w:cs="Times New Roman"/>
        </w:rPr>
      </w:pPr>
      <w:r>
        <w:rPr>
          <w:b/>
          <w:bCs/>
        </w:rPr>
        <w:tab/>
      </w:r>
      <w:r w:rsidR="00402B2F" w:rsidRPr="00D51C35">
        <w:rPr>
          <w:rFonts w:ascii="Times New Roman" w:hAnsi="Times New Roman" w:cs="Times New Roman"/>
        </w:rPr>
        <w:t>Llinos Beverley Smith</w:t>
      </w:r>
      <w:r w:rsidR="00402B2F" w:rsidRPr="00145F33">
        <w:rPr>
          <w:rFonts w:ascii="Times New Roman" w:hAnsi="Times New Roman" w:cs="Times New Roman"/>
          <w:b/>
          <w:bCs/>
        </w:rPr>
        <w:t xml:space="preserve"> </w:t>
      </w:r>
      <w:r w:rsidR="00402B2F" w:rsidRPr="00145F33">
        <w:rPr>
          <w:rFonts w:ascii="Times New Roman" w:hAnsi="Times New Roman" w:cs="Times New Roman"/>
        </w:rPr>
        <w:t xml:space="preserve">writes </w:t>
      </w:r>
      <w:r w:rsidR="00402B2F" w:rsidRPr="007025EB">
        <w:rPr>
          <w:rFonts w:ascii="Times New Roman" w:hAnsi="Times New Roman" w:cs="Times New Roman"/>
        </w:rPr>
        <w:t>‘that for an unmarried woman, it was her father’s status which counted and it was his status that determined that of his daughter’.</w:t>
      </w:r>
      <w:r w:rsidR="000F7389" w:rsidRPr="000F7389">
        <w:rPr>
          <w:rStyle w:val="FootnoteReference"/>
          <w:rFonts w:ascii="Times New Roman" w:hAnsi="Times New Roman" w:cs="Times New Roman"/>
          <w:sz w:val="20"/>
          <w:szCs w:val="20"/>
        </w:rPr>
        <w:footnoteReference w:id="53"/>
      </w:r>
      <w:r w:rsidR="00402B2F" w:rsidRPr="007025EB">
        <w:rPr>
          <w:rFonts w:ascii="Times New Roman" w:hAnsi="Times New Roman" w:cs="Times New Roman"/>
        </w:rPr>
        <w:t xml:space="preserve"> </w:t>
      </w:r>
      <w:r w:rsidR="00402B2F" w:rsidRPr="00145F33">
        <w:rPr>
          <w:rFonts w:ascii="Times New Roman" w:hAnsi="Times New Roman" w:cs="Times New Roman"/>
        </w:rPr>
        <w:t xml:space="preserve">In this context, virginity at the time of marriage was important to maintain the </w:t>
      </w:r>
      <w:r w:rsidR="00253F94">
        <w:rPr>
          <w:rFonts w:ascii="Times New Roman" w:hAnsi="Times New Roman" w:cs="Times New Roman"/>
        </w:rPr>
        <w:t xml:space="preserve">present </w:t>
      </w:r>
      <w:r w:rsidR="00402B2F" w:rsidRPr="00145F33">
        <w:rPr>
          <w:rFonts w:ascii="Times New Roman" w:hAnsi="Times New Roman" w:cs="Times New Roman"/>
        </w:rPr>
        <w:t xml:space="preserve">standing in the community and the position of </w:t>
      </w:r>
      <w:r w:rsidR="00253F94">
        <w:rPr>
          <w:rFonts w:ascii="Times New Roman" w:hAnsi="Times New Roman" w:cs="Times New Roman"/>
        </w:rPr>
        <w:t xml:space="preserve">power and </w:t>
      </w:r>
      <w:r w:rsidR="00402B2F" w:rsidRPr="00145F33">
        <w:rPr>
          <w:rFonts w:ascii="Times New Roman" w:hAnsi="Times New Roman" w:cs="Times New Roman"/>
        </w:rPr>
        <w:t xml:space="preserve">influence in society for the future of the paternal family.  Land was inherited by all the </w:t>
      </w:r>
      <w:r w:rsidR="00317F39">
        <w:rPr>
          <w:rFonts w:ascii="Times New Roman" w:hAnsi="Times New Roman" w:cs="Times New Roman"/>
        </w:rPr>
        <w:t xml:space="preserve">male </w:t>
      </w:r>
      <w:r w:rsidR="00402B2F" w:rsidRPr="00145F33">
        <w:rPr>
          <w:rFonts w:ascii="Times New Roman" w:hAnsi="Times New Roman" w:cs="Times New Roman"/>
        </w:rPr>
        <w:t xml:space="preserve">offspring of a family, whether legitimate or illegitimate, so careful alliances were necessarily to keep </w:t>
      </w:r>
      <w:r w:rsidR="00253F94">
        <w:rPr>
          <w:rFonts w:ascii="Times New Roman" w:hAnsi="Times New Roman" w:cs="Times New Roman"/>
        </w:rPr>
        <w:t xml:space="preserve">the assets </w:t>
      </w:r>
      <w:r w:rsidR="00402B2F" w:rsidRPr="00145F33">
        <w:rPr>
          <w:rFonts w:ascii="Times New Roman" w:hAnsi="Times New Roman" w:cs="Times New Roman"/>
        </w:rPr>
        <w:t xml:space="preserve">within a family.  </w:t>
      </w:r>
      <w:r w:rsidR="00A15180" w:rsidRPr="00145F33">
        <w:rPr>
          <w:rFonts w:ascii="Times New Roman" w:hAnsi="Times New Roman" w:cs="Times New Roman"/>
        </w:rPr>
        <w:t xml:space="preserve">Llywelyn ab Iorwerth </w:t>
      </w:r>
      <w:r w:rsidR="00965F43" w:rsidRPr="00145F33">
        <w:rPr>
          <w:rFonts w:ascii="Times New Roman" w:hAnsi="Times New Roman" w:cs="Times New Roman"/>
        </w:rPr>
        <w:t>judic</w:t>
      </w:r>
      <w:r w:rsidR="0087776D" w:rsidRPr="00145F33">
        <w:rPr>
          <w:rFonts w:ascii="Times New Roman" w:hAnsi="Times New Roman" w:cs="Times New Roman"/>
        </w:rPr>
        <w:t>ious</w:t>
      </w:r>
      <w:r w:rsidR="00965F43" w:rsidRPr="00145F33">
        <w:rPr>
          <w:rFonts w:ascii="Times New Roman" w:hAnsi="Times New Roman" w:cs="Times New Roman"/>
        </w:rPr>
        <w:t xml:space="preserve">ly </w:t>
      </w:r>
      <w:r w:rsidR="006C0B71">
        <w:rPr>
          <w:rFonts w:ascii="Times New Roman" w:hAnsi="Times New Roman" w:cs="Times New Roman"/>
        </w:rPr>
        <w:t xml:space="preserve">arranged marriages for some of </w:t>
      </w:r>
      <w:r w:rsidR="00A15180" w:rsidRPr="00145F33">
        <w:rPr>
          <w:rFonts w:ascii="Times New Roman" w:hAnsi="Times New Roman" w:cs="Times New Roman"/>
        </w:rPr>
        <w:t xml:space="preserve">his daughters to </w:t>
      </w:r>
      <w:r w:rsidR="004B2543" w:rsidRPr="00145F33">
        <w:rPr>
          <w:rFonts w:ascii="Times New Roman" w:hAnsi="Times New Roman" w:cs="Times New Roman"/>
        </w:rPr>
        <w:t>Anglo-Norman families</w:t>
      </w:r>
      <w:r w:rsidR="006C0B71">
        <w:rPr>
          <w:rFonts w:ascii="Times New Roman" w:hAnsi="Times New Roman" w:cs="Times New Roman"/>
        </w:rPr>
        <w:t>.</w:t>
      </w:r>
      <w:r w:rsidR="0087776D" w:rsidRPr="00145F33">
        <w:rPr>
          <w:rFonts w:ascii="Times New Roman" w:hAnsi="Times New Roman" w:cs="Times New Roman"/>
        </w:rPr>
        <w:t xml:space="preserve">  In the main, daughters were not to be wasted on</w:t>
      </w:r>
      <w:r w:rsidR="0087776D">
        <w:rPr>
          <w:rFonts w:ascii="Times New Roman" w:hAnsi="Times New Roman" w:cs="Times New Roman"/>
        </w:rPr>
        <w:t xml:space="preserve"> marriages within Wales, as alliances with the powerful overlords in England would protect the family’s future. </w:t>
      </w:r>
      <w:r w:rsidR="007A283E">
        <w:rPr>
          <w:rFonts w:ascii="Times New Roman" w:hAnsi="Times New Roman" w:cs="Times New Roman"/>
        </w:rPr>
        <w:t>With women unable to be landowners</w:t>
      </w:r>
      <w:r w:rsidR="007A283E" w:rsidRPr="00C7547D">
        <w:rPr>
          <w:rFonts w:ascii="Times New Roman" w:hAnsi="Times New Roman" w:cs="Times New Roman"/>
        </w:rPr>
        <w:t xml:space="preserve"> </w:t>
      </w:r>
      <w:r w:rsidR="007A283E">
        <w:rPr>
          <w:rFonts w:ascii="Times New Roman" w:hAnsi="Times New Roman" w:cs="Times New Roman"/>
        </w:rPr>
        <w:t xml:space="preserve">unless they were widows </w:t>
      </w:r>
      <w:r w:rsidR="00C7547D" w:rsidRPr="00C7547D">
        <w:rPr>
          <w:rFonts w:ascii="Times New Roman" w:hAnsi="Times New Roman" w:cs="Times New Roman"/>
        </w:rPr>
        <w:t>and</w:t>
      </w:r>
      <w:r w:rsidR="00C7547D">
        <w:rPr>
          <w:rFonts w:ascii="Times New Roman" w:hAnsi="Times New Roman" w:cs="Times New Roman"/>
          <w:b/>
          <w:bCs/>
          <w:i/>
          <w:iCs/>
        </w:rPr>
        <w:t xml:space="preserve"> </w:t>
      </w:r>
      <w:r w:rsidR="00C7547D">
        <w:rPr>
          <w:rFonts w:ascii="Times New Roman" w:hAnsi="Times New Roman" w:cs="Times New Roman"/>
        </w:rPr>
        <w:t>w</w:t>
      </w:r>
      <w:r w:rsidR="0087776D">
        <w:rPr>
          <w:rFonts w:ascii="Times New Roman" w:hAnsi="Times New Roman" w:cs="Times New Roman"/>
        </w:rPr>
        <w:t xml:space="preserve">ithout the provision of primogeniture in Welsh law, power and influence could be quickly lost as land was distributed amongst </w:t>
      </w:r>
      <w:r w:rsidR="00317F39">
        <w:rPr>
          <w:rFonts w:ascii="Times New Roman" w:hAnsi="Times New Roman" w:cs="Times New Roman"/>
        </w:rPr>
        <w:t>sons</w:t>
      </w:r>
      <w:r w:rsidR="007A283E">
        <w:rPr>
          <w:rFonts w:ascii="Times New Roman" w:hAnsi="Times New Roman" w:cs="Times New Roman"/>
        </w:rPr>
        <w:t xml:space="preserve">, both legitimate and illegitimate. </w:t>
      </w:r>
      <w:r w:rsidR="00317F39">
        <w:rPr>
          <w:rFonts w:ascii="Times New Roman" w:hAnsi="Times New Roman" w:cs="Times New Roman"/>
        </w:rPr>
        <w:t xml:space="preserve"> </w:t>
      </w:r>
      <w:r w:rsidR="00176FD7">
        <w:rPr>
          <w:rFonts w:ascii="Times New Roman" w:hAnsi="Times New Roman" w:cs="Times New Roman"/>
        </w:rPr>
        <w:t xml:space="preserve">Land tenure in medieval Wales centred on the shifting power bases </w:t>
      </w:r>
      <w:r w:rsidR="00176FD7">
        <w:rPr>
          <w:rFonts w:ascii="Times New Roman" w:hAnsi="Times New Roman" w:cs="Times New Roman"/>
        </w:rPr>
        <w:lastRenderedPageBreak/>
        <w:t>of the various kingships but also involved the maintenance of relationships with the English crown, who in turn had to co-exist with the Marcher lords.</w:t>
      </w:r>
      <w:r w:rsidR="00FC4CAF">
        <w:rPr>
          <w:rFonts w:ascii="Times New Roman" w:hAnsi="Times New Roman" w:cs="Times New Roman"/>
        </w:rPr>
        <w:t xml:space="preserve"> </w:t>
      </w:r>
    </w:p>
    <w:p w14:paraId="69F8C78E" w14:textId="19809141" w:rsidR="00176FD7" w:rsidRPr="00B13A8E" w:rsidRDefault="007025EB" w:rsidP="000307DE">
      <w:pPr>
        <w:jc w:val="both"/>
        <w:rPr>
          <w:rFonts w:ascii="Times New Roman" w:hAnsi="Times New Roman" w:cs="Times New Roman"/>
        </w:rPr>
      </w:pPr>
      <w:r>
        <w:rPr>
          <w:rFonts w:ascii="Times New Roman" w:hAnsi="Times New Roman" w:cs="Times New Roman"/>
        </w:rPr>
        <w:tab/>
      </w:r>
      <w:r w:rsidR="00FC4CAF">
        <w:rPr>
          <w:rFonts w:ascii="Times New Roman" w:hAnsi="Times New Roman" w:cs="Times New Roman"/>
        </w:rPr>
        <w:t>If as a widow, a</w:t>
      </w:r>
      <w:r w:rsidR="00FC4CAF" w:rsidRPr="00B13A8E">
        <w:rPr>
          <w:rFonts w:ascii="Times New Roman" w:hAnsi="Times New Roman" w:cs="Times New Roman"/>
        </w:rPr>
        <w:t>s</w:t>
      </w:r>
      <w:r w:rsidR="00FC4CAF">
        <w:rPr>
          <w:rFonts w:ascii="Times New Roman" w:hAnsi="Times New Roman" w:cs="Times New Roman"/>
          <w:b/>
          <w:bCs/>
        </w:rPr>
        <w:t xml:space="preserve"> </w:t>
      </w:r>
      <w:r w:rsidR="00FC4CAF" w:rsidRPr="00D51C35">
        <w:rPr>
          <w:rFonts w:ascii="Times New Roman" w:hAnsi="Times New Roman" w:cs="Times New Roman"/>
        </w:rPr>
        <w:t>Dilts Swartz</w:t>
      </w:r>
      <w:r w:rsidR="00FC4CAF">
        <w:rPr>
          <w:rFonts w:ascii="Times New Roman" w:hAnsi="Times New Roman" w:cs="Times New Roman"/>
          <w:b/>
          <w:bCs/>
        </w:rPr>
        <w:t xml:space="preserve"> </w:t>
      </w:r>
      <w:r w:rsidR="00FC4CAF" w:rsidRPr="00B13A8E">
        <w:rPr>
          <w:rFonts w:ascii="Times New Roman" w:hAnsi="Times New Roman" w:cs="Times New Roman"/>
        </w:rPr>
        <w:t>points out:</w:t>
      </w:r>
    </w:p>
    <w:p w14:paraId="7D5F9220" w14:textId="66A2A40F" w:rsidR="00B13A8E" w:rsidRDefault="00176FD7" w:rsidP="007025EB">
      <w:pPr>
        <w:spacing w:line="240" w:lineRule="auto"/>
        <w:jc w:val="both"/>
        <w:rPr>
          <w:rFonts w:ascii="Times New Roman" w:hAnsi="Times New Roman" w:cs="Times New Roman"/>
          <w:b/>
          <w:bCs/>
        </w:rPr>
      </w:pPr>
      <w:r>
        <w:rPr>
          <w:rFonts w:ascii="Times New Roman" w:hAnsi="Times New Roman" w:cs="Times New Roman"/>
          <w:b/>
          <w:bCs/>
        </w:rPr>
        <w:tab/>
      </w:r>
      <w:r w:rsidR="009E6507">
        <w:rPr>
          <w:rFonts w:ascii="Times New Roman" w:hAnsi="Times New Roman" w:cs="Times New Roman"/>
          <w:b/>
          <w:bCs/>
        </w:rPr>
        <w:tab/>
      </w:r>
      <w:r w:rsidRPr="00280CA5">
        <w:rPr>
          <w:rFonts w:ascii="Times New Roman" w:hAnsi="Times New Roman" w:cs="Times New Roman"/>
        </w:rPr>
        <w:t xml:space="preserve">It is true in general that a woman in Wales could make only limited use of her </w:t>
      </w:r>
      <w:r w:rsidR="00B13A8E" w:rsidRPr="00280CA5">
        <w:rPr>
          <w:rFonts w:ascii="Times New Roman" w:hAnsi="Times New Roman" w:cs="Times New Roman"/>
        </w:rPr>
        <w:tab/>
      </w:r>
      <w:r w:rsidR="009E6507" w:rsidRPr="00280CA5">
        <w:rPr>
          <w:rFonts w:ascii="Times New Roman" w:hAnsi="Times New Roman" w:cs="Times New Roman"/>
        </w:rPr>
        <w:tab/>
      </w:r>
      <w:r w:rsidRPr="00280CA5">
        <w:rPr>
          <w:rFonts w:ascii="Times New Roman" w:hAnsi="Times New Roman" w:cs="Times New Roman"/>
        </w:rPr>
        <w:t xml:space="preserve">comparatively generous allotments of property.  She could not enlarge or </w:t>
      </w:r>
      <w:r w:rsidR="009E6507" w:rsidRPr="00280CA5">
        <w:rPr>
          <w:rFonts w:ascii="Times New Roman" w:hAnsi="Times New Roman" w:cs="Times New Roman"/>
        </w:rPr>
        <w:tab/>
      </w:r>
      <w:r w:rsidR="009E6507" w:rsidRPr="00280CA5">
        <w:rPr>
          <w:rFonts w:ascii="Times New Roman" w:hAnsi="Times New Roman" w:cs="Times New Roman"/>
        </w:rPr>
        <w:tab/>
      </w:r>
      <w:r w:rsidR="009E6507" w:rsidRPr="00280CA5">
        <w:rPr>
          <w:rFonts w:ascii="Times New Roman" w:hAnsi="Times New Roman" w:cs="Times New Roman"/>
        </w:rPr>
        <w:tab/>
      </w:r>
      <w:r w:rsidRPr="00280CA5">
        <w:rPr>
          <w:rFonts w:ascii="Times New Roman" w:hAnsi="Times New Roman" w:cs="Times New Roman"/>
        </w:rPr>
        <w:t>diminish</w:t>
      </w:r>
      <w:r w:rsidR="009E6507" w:rsidRPr="00280CA5">
        <w:rPr>
          <w:rFonts w:ascii="Times New Roman" w:hAnsi="Times New Roman" w:cs="Times New Roman"/>
        </w:rPr>
        <w:t xml:space="preserve"> </w:t>
      </w:r>
      <w:r w:rsidRPr="00280CA5">
        <w:rPr>
          <w:rFonts w:ascii="Times New Roman" w:hAnsi="Times New Roman" w:cs="Times New Roman"/>
        </w:rPr>
        <w:t xml:space="preserve">them by entering contracts, could not bear witness, had only a </w:t>
      </w:r>
      <w:r w:rsidR="009E6507" w:rsidRPr="00280CA5">
        <w:rPr>
          <w:rFonts w:ascii="Times New Roman" w:hAnsi="Times New Roman" w:cs="Times New Roman"/>
        </w:rPr>
        <w:tab/>
      </w:r>
      <w:r w:rsidR="009E6507" w:rsidRPr="00280CA5">
        <w:rPr>
          <w:rFonts w:ascii="Times New Roman" w:hAnsi="Times New Roman" w:cs="Times New Roman"/>
        </w:rPr>
        <w:tab/>
      </w:r>
      <w:r w:rsidR="009E6507" w:rsidRPr="00280CA5">
        <w:rPr>
          <w:rFonts w:ascii="Times New Roman" w:hAnsi="Times New Roman" w:cs="Times New Roman"/>
        </w:rPr>
        <w:tab/>
      </w:r>
      <w:r w:rsidRPr="00280CA5">
        <w:rPr>
          <w:rFonts w:ascii="Times New Roman" w:hAnsi="Times New Roman" w:cs="Times New Roman"/>
        </w:rPr>
        <w:t xml:space="preserve">life interest in </w:t>
      </w:r>
      <w:r w:rsidR="00B13A8E" w:rsidRPr="00280CA5">
        <w:rPr>
          <w:rFonts w:ascii="Times New Roman" w:hAnsi="Times New Roman" w:cs="Times New Roman"/>
        </w:rPr>
        <w:tab/>
      </w:r>
      <w:r w:rsidRPr="00280CA5">
        <w:rPr>
          <w:rFonts w:ascii="Times New Roman" w:hAnsi="Times New Roman" w:cs="Times New Roman"/>
        </w:rPr>
        <w:t>property, and could not bequeath it to her children</w:t>
      </w:r>
      <w:r w:rsidRPr="007360D1">
        <w:rPr>
          <w:rFonts w:ascii="Times New Roman" w:hAnsi="Times New Roman" w:cs="Times New Roman"/>
          <w:sz w:val="20"/>
          <w:szCs w:val="20"/>
        </w:rPr>
        <w:t>.</w:t>
      </w:r>
      <w:r w:rsidR="007360D1" w:rsidRPr="007360D1">
        <w:rPr>
          <w:rStyle w:val="FootnoteReference"/>
          <w:rFonts w:ascii="Times New Roman" w:hAnsi="Times New Roman" w:cs="Times New Roman"/>
          <w:sz w:val="20"/>
          <w:szCs w:val="20"/>
        </w:rPr>
        <w:footnoteReference w:id="54"/>
      </w:r>
      <w:r>
        <w:rPr>
          <w:rFonts w:ascii="Times New Roman" w:hAnsi="Times New Roman" w:cs="Times New Roman"/>
          <w:i/>
          <w:iCs/>
        </w:rPr>
        <w:t xml:space="preserve"> </w:t>
      </w:r>
    </w:p>
    <w:p w14:paraId="6C176439" w14:textId="33CA468D" w:rsidR="00145F33" w:rsidRDefault="00E72419" w:rsidP="000307DE">
      <w:pPr>
        <w:jc w:val="both"/>
        <w:rPr>
          <w:rFonts w:ascii="Times New Roman" w:eastAsia="Times New Roman" w:hAnsi="Times New Roman" w:cs="Times New Roman"/>
          <w:lang w:val="en-GB" w:eastAsia="en-GB"/>
        </w:rPr>
      </w:pPr>
      <w:r>
        <w:rPr>
          <w:rFonts w:ascii="Times New Roman" w:hAnsi="Times New Roman" w:cs="Times New Roman"/>
        </w:rPr>
        <w:tab/>
      </w:r>
      <w:r w:rsidR="00B13A8E" w:rsidRPr="00B13A8E">
        <w:rPr>
          <w:rFonts w:ascii="Times New Roman" w:hAnsi="Times New Roman" w:cs="Times New Roman"/>
        </w:rPr>
        <w:t xml:space="preserve">In fact, women were perceived to be equivalent to property in </w:t>
      </w:r>
      <w:r w:rsidR="00975BE5">
        <w:rPr>
          <w:rFonts w:ascii="Times New Roman" w:hAnsi="Times New Roman" w:cs="Times New Roman"/>
        </w:rPr>
        <w:t xml:space="preserve">many societies. </w:t>
      </w:r>
      <w:r w:rsidR="00975BE5" w:rsidRPr="00430004">
        <w:rPr>
          <w:rFonts w:ascii="Times New Roman" w:eastAsia="Times New Roman" w:hAnsi="Times New Roman" w:cs="Times New Roman"/>
          <w:lang w:val="en-GB" w:eastAsia="en-GB"/>
        </w:rPr>
        <w:t xml:space="preserve">José Sabatel </w:t>
      </w:r>
      <w:r w:rsidR="00975BE5">
        <w:rPr>
          <w:rFonts w:ascii="Times New Roman" w:eastAsia="Times New Roman" w:hAnsi="Times New Roman" w:cs="Times New Roman"/>
          <w:lang w:val="en-GB" w:eastAsia="en-GB"/>
        </w:rPr>
        <w:t xml:space="preserve">quotes </w:t>
      </w:r>
      <w:r w:rsidR="00975BE5" w:rsidRPr="000B3DA9">
        <w:rPr>
          <w:rFonts w:ascii="Times New Roman" w:eastAsia="Times New Roman" w:hAnsi="Times New Roman" w:cs="Times New Roman"/>
          <w:lang w:val="en-GB" w:eastAsia="en-GB"/>
        </w:rPr>
        <w:t>Georges</w:t>
      </w:r>
      <w:r w:rsidR="00975BE5">
        <w:rPr>
          <w:rFonts w:ascii="Times New Roman" w:eastAsia="Times New Roman" w:hAnsi="Times New Roman" w:cs="Times New Roman"/>
          <w:lang w:val="en-GB" w:eastAsia="en-GB"/>
        </w:rPr>
        <w:t xml:space="preserve"> Duby: </w:t>
      </w:r>
    </w:p>
    <w:p w14:paraId="294CE1DA" w14:textId="55B2B792" w:rsidR="005E75F2" w:rsidRDefault="00975BE5" w:rsidP="005E75F2">
      <w:pPr>
        <w:spacing w:line="240" w:lineRule="auto"/>
        <w:jc w:val="both"/>
        <w:rPr>
          <w:rFonts w:ascii="Times New Roman" w:eastAsia="Times New Roman" w:hAnsi="Times New Roman" w:cs="Times New Roman"/>
          <w:lang w:val="en-GB" w:eastAsia="en-GB"/>
        </w:rPr>
      </w:pPr>
      <w:r>
        <w:rPr>
          <w:rFonts w:ascii="Times New Roman" w:eastAsia="Times New Roman" w:hAnsi="Times New Roman" w:cs="Times New Roman"/>
          <w:i/>
          <w:iCs/>
          <w:lang w:val="en-GB" w:eastAsia="en-GB"/>
        </w:rPr>
        <w:tab/>
      </w:r>
      <w:r w:rsidR="009E6507">
        <w:rPr>
          <w:rFonts w:ascii="Times New Roman" w:eastAsia="Times New Roman" w:hAnsi="Times New Roman" w:cs="Times New Roman"/>
          <w:i/>
          <w:iCs/>
          <w:lang w:val="en-GB" w:eastAsia="en-GB"/>
        </w:rPr>
        <w:tab/>
      </w:r>
      <w:r w:rsidRPr="00280CA5">
        <w:rPr>
          <w:rFonts w:ascii="Times New Roman" w:eastAsia="Times New Roman" w:hAnsi="Times New Roman" w:cs="Times New Roman"/>
          <w:lang w:val="en-GB" w:eastAsia="en-GB"/>
        </w:rPr>
        <w:t xml:space="preserve">at the end of the twelfth century, the abbot of the Cistercian </w:t>
      </w:r>
      <w:r w:rsidR="009E6507" w:rsidRPr="00280CA5">
        <w:rPr>
          <w:rFonts w:ascii="Times New Roman" w:eastAsia="Times New Roman" w:hAnsi="Times New Roman" w:cs="Times New Roman"/>
          <w:lang w:val="en-GB" w:eastAsia="en-GB"/>
        </w:rPr>
        <w:tab/>
      </w:r>
      <w:r w:rsidR="009E6507" w:rsidRPr="00280CA5">
        <w:rPr>
          <w:rFonts w:ascii="Times New Roman" w:eastAsia="Times New Roman" w:hAnsi="Times New Roman" w:cs="Times New Roman"/>
          <w:lang w:val="en-GB" w:eastAsia="en-GB"/>
        </w:rPr>
        <w:tab/>
      </w:r>
      <w:r w:rsidR="009E6507" w:rsidRPr="00280CA5">
        <w:rPr>
          <w:rFonts w:ascii="Times New Roman" w:eastAsia="Times New Roman" w:hAnsi="Times New Roman" w:cs="Times New Roman"/>
          <w:lang w:val="en-GB" w:eastAsia="en-GB"/>
        </w:rPr>
        <w:tab/>
      </w:r>
      <w:r w:rsidR="002A56FE">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monastery</w:t>
      </w:r>
      <w:r w:rsidR="009E6507" w:rsidRPr="00280CA5">
        <w:rPr>
          <w:rFonts w:ascii="Times New Roman" w:eastAsia="Times New Roman" w:hAnsi="Times New Roman" w:cs="Times New Roman"/>
          <w:lang w:val="en-GB" w:eastAsia="en-GB"/>
        </w:rPr>
        <w:t xml:space="preserve"> </w:t>
      </w:r>
      <w:r w:rsidRPr="00280CA5">
        <w:rPr>
          <w:rFonts w:ascii="Times New Roman" w:eastAsia="Times New Roman" w:hAnsi="Times New Roman" w:cs="Times New Roman"/>
          <w:lang w:val="en-GB" w:eastAsia="en-GB"/>
        </w:rPr>
        <w:t xml:space="preserve">of Perseigne described the figure of the woman in terms of </w:t>
      </w:r>
      <w:r w:rsidR="009E6507" w:rsidRPr="00280CA5">
        <w:rPr>
          <w:rFonts w:ascii="Times New Roman" w:eastAsia="Times New Roman" w:hAnsi="Times New Roman" w:cs="Times New Roman"/>
          <w:lang w:val="en-GB" w:eastAsia="en-GB"/>
        </w:rPr>
        <w:tab/>
      </w:r>
      <w:r w:rsidR="009E6507" w:rsidRPr="00280CA5">
        <w:rPr>
          <w:rFonts w:ascii="Times New Roman" w:eastAsia="Times New Roman" w:hAnsi="Times New Roman" w:cs="Times New Roman"/>
          <w:lang w:val="en-GB" w:eastAsia="en-GB"/>
        </w:rPr>
        <w:tab/>
      </w:r>
      <w:r w:rsidR="009E6507" w:rsidRPr="00280CA5">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feudal land</w:t>
      </w:r>
      <w:r w:rsidR="009E6507" w:rsidRPr="00280CA5">
        <w:rPr>
          <w:rFonts w:ascii="Times New Roman" w:eastAsia="Times New Roman" w:hAnsi="Times New Roman" w:cs="Times New Roman"/>
          <w:lang w:val="en-GB" w:eastAsia="en-GB"/>
        </w:rPr>
        <w:t xml:space="preserve"> </w:t>
      </w:r>
      <w:r w:rsidRPr="00280CA5">
        <w:rPr>
          <w:rFonts w:ascii="Times New Roman" w:eastAsia="Times New Roman" w:hAnsi="Times New Roman" w:cs="Times New Roman"/>
          <w:lang w:val="en-GB" w:eastAsia="en-GB"/>
        </w:rPr>
        <w:t>tenure: God</w:t>
      </w:r>
      <w:r w:rsidR="009E6507" w:rsidRPr="00280CA5">
        <w:rPr>
          <w:rFonts w:ascii="Times New Roman" w:eastAsia="Times New Roman" w:hAnsi="Times New Roman" w:cs="Times New Roman"/>
          <w:lang w:val="en-GB" w:eastAsia="en-GB"/>
        </w:rPr>
        <w:t xml:space="preserve"> </w:t>
      </w:r>
      <w:r w:rsidRPr="00280CA5">
        <w:rPr>
          <w:rFonts w:ascii="Times New Roman" w:eastAsia="Times New Roman" w:hAnsi="Times New Roman" w:cs="Times New Roman"/>
          <w:lang w:val="en-GB" w:eastAsia="en-GB"/>
        </w:rPr>
        <w:t xml:space="preserve">owns her body and her soul, but through the law </w:t>
      </w:r>
      <w:r w:rsidR="009E6507" w:rsidRPr="00280CA5">
        <w:rPr>
          <w:rFonts w:ascii="Times New Roman" w:eastAsia="Times New Roman" w:hAnsi="Times New Roman" w:cs="Times New Roman"/>
          <w:lang w:val="en-GB" w:eastAsia="en-GB"/>
        </w:rPr>
        <w:tab/>
      </w:r>
      <w:r w:rsidR="009E6507" w:rsidRPr="00280CA5">
        <w:rPr>
          <w:rFonts w:ascii="Times New Roman" w:eastAsia="Times New Roman" w:hAnsi="Times New Roman" w:cs="Times New Roman"/>
          <w:lang w:val="en-GB" w:eastAsia="en-GB"/>
        </w:rPr>
        <w:tab/>
      </w:r>
      <w:r w:rsidR="009E6507" w:rsidRPr="00280CA5">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of marriage, He yields her body to</w:t>
      </w:r>
      <w:r w:rsidR="009E6507" w:rsidRPr="00280CA5">
        <w:rPr>
          <w:rFonts w:ascii="Times New Roman" w:eastAsia="Times New Roman" w:hAnsi="Times New Roman" w:cs="Times New Roman"/>
          <w:lang w:val="en-GB" w:eastAsia="en-GB"/>
        </w:rPr>
        <w:t xml:space="preserve"> </w:t>
      </w:r>
      <w:r w:rsidRPr="00280CA5">
        <w:rPr>
          <w:rFonts w:ascii="Times New Roman" w:eastAsia="Times New Roman" w:hAnsi="Times New Roman" w:cs="Times New Roman"/>
          <w:lang w:val="en-GB" w:eastAsia="en-GB"/>
        </w:rPr>
        <w:t xml:space="preserve">the husband for use and enjoyment in </w:t>
      </w:r>
      <w:r w:rsidR="009E6507" w:rsidRPr="00280CA5">
        <w:rPr>
          <w:rFonts w:ascii="Times New Roman" w:eastAsia="Times New Roman" w:hAnsi="Times New Roman" w:cs="Times New Roman"/>
          <w:lang w:val="en-GB" w:eastAsia="en-GB"/>
        </w:rPr>
        <w:tab/>
      </w:r>
      <w:r w:rsidR="009E6507" w:rsidRPr="00280CA5">
        <w:rPr>
          <w:rFonts w:ascii="Times New Roman" w:eastAsia="Times New Roman" w:hAnsi="Times New Roman" w:cs="Times New Roman"/>
          <w:lang w:val="en-GB" w:eastAsia="en-GB"/>
        </w:rPr>
        <w:tab/>
      </w:r>
      <w:r w:rsidR="009E6507" w:rsidRPr="00280CA5">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usufruct</w:t>
      </w:r>
      <w:r w:rsidR="009E6507">
        <w:rPr>
          <w:rFonts w:ascii="Times New Roman" w:eastAsia="Times New Roman" w:hAnsi="Times New Roman" w:cs="Times New Roman"/>
          <w:i/>
          <w:iCs/>
          <w:lang w:val="en-GB" w:eastAsia="en-GB"/>
        </w:rPr>
        <w:t>.</w:t>
      </w:r>
      <w:r w:rsidR="005E75F2" w:rsidRPr="005E75F2">
        <w:rPr>
          <w:rStyle w:val="FootnoteReference"/>
          <w:rFonts w:ascii="Times New Roman" w:eastAsia="Times New Roman" w:hAnsi="Times New Roman" w:cs="Times New Roman"/>
          <w:sz w:val="20"/>
          <w:szCs w:val="20"/>
          <w:lang w:val="en-GB" w:eastAsia="en-GB"/>
        </w:rPr>
        <w:footnoteReference w:id="55"/>
      </w:r>
      <w:r w:rsidR="009E6507">
        <w:rPr>
          <w:rFonts w:ascii="Times New Roman" w:eastAsia="Times New Roman" w:hAnsi="Times New Roman" w:cs="Times New Roman"/>
          <w:i/>
          <w:iCs/>
          <w:lang w:val="en-GB" w:eastAsia="en-GB"/>
        </w:rPr>
        <w:tab/>
      </w:r>
      <w:r w:rsidR="009E6507">
        <w:rPr>
          <w:rFonts w:ascii="Times New Roman" w:eastAsia="Times New Roman" w:hAnsi="Times New Roman" w:cs="Times New Roman"/>
          <w:i/>
          <w:iCs/>
          <w:lang w:val="en-GB" w:eastAsia="en-GB"/>
        </w:rPr>
        <w:tab/>
      </w:r>
      <w:r w:rsidR="009E6507">
        <w:rPr>
          <w:rFonts w:ascii="Times New Roman" w:eastAsia="Times New Roman" w:hAnsi="Times New Roman" w:cs="Times New Roman"/>
          <w:b/>
          <w:bCs/>
          <w:lang w:val="en-GB" w:eastAsia="en-GB"/>
        </w:rPr>
        <w:tab/>
      </w:r>
    </w:p>
    <w:p w14:paraId="20A0C3DB" w14:textId="720161CA" w:rsidR="004B2D60" w:rsidRDefault="004B2D60" w:rsidP="000307DE">
      <w:pPr>
        <w:jc w:val="both"/>
        <w:rPr>
          <w:rFonts w:ascii="Times New Roman" w:eastAsia="Times New Roman" w:hAnsi="Times New Roman" w:cs="Times New Roman"/>
          <w:lang w:val="en-GB" w:eastAsia="en-GB"/>
        </w:rPr>
      </w:pPr>
      <w:r w:rsidRPr="004B2D60">
        <w:rPr>
          <w:rFonts w:ascii="Times New Roman" w:eastAsia="Times New Roman" w:hAnsi="Times New Roman" w:cs="Times New Roman"/>
          <w:lang w:val="en-GB" w:eastAsia="en-GB"/>
        </w:rPr>
        <w:t>The indisputable ownership of a virgin bride</w:t>
      </w:r>
      <w:r>
        <w:rPr>
          <w:rFonts w:ascii="Times New Roman" w:eastAsia="Times New Roman" w:hAnsi="Times New Roman" w:cs="Times New Roman"/>
          <w:lang w:val="en-GB" w:eastAsia="en-GB"/>
        </w:rPr>
        <w:t xml:space="preserve"> was therefore seen as both a religious, political and moral necessity. </w:t>
      </w:r>
      <w:r w:rsidRPr="00430004">
        <w:rPr>
          <w:rFonts w:ascii="Times New Roman" w:eastAsia="Times New Roman" w:hAnsi="Times New Roman" w:cs="Times New Roman"/>
          <w:lang w:val="en-GB" w:eastAsia="en-GB"/>
        </w:rPr>
        <w:t>Sabatel</w:t>
      </w:r>
      <w:r>
        <w:rPr>
          <w:rFonts w:ascii="Times New Roman" w:eastAsia="Times New Roman" w:hAnsi="Times New Roman" w:cs="Times New Roman"/>
          <w:lang w:val="en-GB" w:eastAsia="en-GB"/>
        </w:rPr>
        <w:t xml:space="preserve"> concludes that:</w:t>
      </w:r>
    </w:p>
    <w:p w14:paraId="3A275F76" w14:textId="7400F4DD" w:rsidR="004B2D60" w:rsidRPr="004B2D60" w:rsidRDefault="004B2D60" w:rsidP="007025EB">
      <w:pPr>
        <w:spacing w:line="240" w:lineRule="auto"/>
        <w:jc w:val="both"/>
        <w:rPr>
          <w:rFonts w:ascii="Times New Roman" w:eastAsia="Times New Roman" w:hAnsi="Times New Roman" w:cs="Times New Roman"/>
          <w:b/>
          <w:bCs/>
          <w:lang w:val="en-GB" w:eastAsia="en-GB"/>
        </w:rPr>
      </w:pPr>
      <w:r>
        <w:rPr>
          <w:rFonts w:ascii="Times New Roman" w:eastAsia="Times New Roman" w:hAnsi="Times New Roman" w:cs="Times New Roman"/>
          <w:lang w:val="en-GB" w:eastAsia="en-GB"/>
        </w:rPr>
        <w:tab/>
      </w:r>
      <w:r>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 xml:space="preserve">it is not surprising that women were in some cases identified as property and, </w:t>
      </w:r>
      <w:r w:rsidRPr="00280CA5">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ab/>
        <w:t xml:space="preserve">consequently, their integral and intact conservation was considered a point of </w:t>
      </w:r>
      <w:r w:rsidRPr="00280CA5">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ab/>
        <w:t>honour.</w:t>
      </w:r>
      <w:r w:rsidR="005E75F2" w:rsidRPr="005E75F2">
        <w:rPr>
          <w:rStyle w:val="FootnoteReference"/>
          <w:rFonts w:ascii="Times New Roman" w:eastAsia="Times New Roman" w:hAnsi="Times New Roman" w:cs="Times New Roman"/>
          <w:sz w:val="20"/>
          <w:szCs w:val="20"/>
          <w:lang w:val="en-GB" w:eastAsia="en-GB"/>
        </w:rPr>
        <w:footnoteReference w:id="56"/>
      </w:r>
      <w:r>
        <w:rPr>
          <w:rFonts w:ascii="Times New Roman" w:eastAsia="Times New Roman" w:hAnsi="Times New Roman" w:cs="Times New Roman"/>
          <w:i/>
          <w:iCs/>
          <w:lang w:val="en-GB" w:eastAsia="en-GB"/>
        </w:rPr>
        <w:t xml:space="preserve"> </w:t>
      </w:r>
    </w:p>
    <w:p w14:paraId="721813C6" w14:textId="2AB8CBAD" w:rsidR="00756B37" w:rsidRDefault="00CD1012" w:rsidP="000307DE">
      <w:pPr>
        <w:jc w:val="both"/>
        <w:rPr>
          <w:rFonts w:ascii="Times New Roman" w:hAnsi="Times New Roman" w:cs="Times New Roman"/>
        </w:rPr>
      </w:pPr>
      <w:r>
        <w:rPr>
          <w:rFonts w:ascii="Times New Roman" w:hAnsi="Times New Roman" w:cs="Times New Roman"/>
        </w:rPr>
        <w:tab/>
      </w:r>
      <w:r w:rsidR="00756B37" w:rsidRPr="00E35B4E">
        <w:rPr>
          <w:rFonts w:ascii="Times New Roman" w:hAnsi="Times New Roman" w:cs="Times New Roman"/>
        </w:rPr>
        <w:t xml:space="preserve">It would be a mistake </w:t>
      </w:r>
      <w:r w:rsidR="00756B37">
        <w:rPr>
          <w:rFonts w:ascii="Times New Roman" w:hAnsi="Times New Roman" w:cs="Times New Roman"/>
        </w:rPr>
        <w:t>to think that</w:t>
      </w:r>
      <w:r w:rsidR="00081027">
        <w:rPr>
          <w:rFonts w:ascii="Times New Roman" w:hAnsi="Times New Roman" w:cs="Times New Roman"/>
        </w:rPr>
        <w:t>,</w:t>
      </w:r>
      <w:r w:rsidR="00756B37">
        <w:rPr>
          <w:rFonts w:ascii="Times New Roman" w:hAnsi="Times New Roman" w:cs="Times New Roman"/>
        </w:rPr>
        <w:t xml:space="preserve"> in spite of the constraints put upon women in their early years of marriage, for women of noble birth there could be a powerful and influential future for them.  Alliances between families in a fragmented and non-centralised society had more standing in Wales that did not have an overall ruler as in the royal family in England.  An example of this is Senana Ferch Caradog who, after the imprisonment of her husband,  </w:t>
      </w:r>
      <w:r w:rsidR="00756B37" w:rsidRPr="004B244D">
        <w:rPr>
          <w:rFonts w:ascii="Times New Roman" w:hAnsi="Times New Roman" w:cs="Times New Roman"/>
        </w:rPr>
        <w:t>G</w:t>
      </w:r>
      <w:r w:rsidR="004B244D" w:rsidRPr="004B244D">
        <w:rPr>
          <w:rFonts w:ascii="Times New Roman" w:hAnsi="Times New Roman" w:cs="Times New Roman"/>
        </w:rPr>
        <w:t>wenyth</w:t>
      </w:r>
      <w:r w:rsidR="00756B37" w:rsidRPr="004B244D">
        <w:rPr>
          <w:rFonts w:ascii="Times New Roman" w:hAnsi="Times New Roman" w:cs="Times New Roman"/>
        </w:rPr>
        <w:t xml:space="preserve"> Richards </w:t>
      </w:r>
      <w:r w:rsidR="00756B37">
        <w:rPr>
          <w:rFonts w:ascii="Times New Roman" w:hAnsi="Times New Roman" w:cs="Times New Roman"/>
        </w:rPr>
        <w:t>describes as:</w:t>
      </w:r>
    </w:p>
    <w:p w14:paraId="20BB7A55" w14:textId="450E7269" w:rsidR="00756B37" w:rsidRDefault="00EE7B4F" w:rsidP="007025EB">
      <w:pPr>
        <w:spacing w:line="240" w:lineRule="auto"/>
        <w:jc w:val="both"/>
        <w:rPr>
          <w:rFonts w:ascii="Times New Roman" w:hAnsi="Times New Roman" w:cs="Times New Roman"/>
          <w:b/>
          <w:bCs/>
        </w:rPr>
      </w:pPr>
      <w:r>
        <w:rPr>
          <w:rFonts w:ascii="Times New Roman" w:hAnsi="Times New Roman" w:cs="Times New Roman"/>
        </w:rPr>
        <w:tab/>
      </w:r>
      <w:r w:rsidR="009E6507">
        <w:rPr>
          <w:rFonts w:ascii="Times New Roman" w:hAnsi="Times New Roman" w:cs="Times New Roman"/>
        </w:rPr>
        <w:tab/>
      </w:r>
      <w:r w:rsidR="00756B37">
        <w:rPr>
          <w:rFonts w:ascii="Times New Roman" w:hAnsi="Times New Roman" w:cs="Times New Roman"/>
        </w:rPr>
        <w:t xml:space="preserve">a strong, courageous and determined woman who was not afraid to act on her </w:t>
      </w:r>
      <w:r w:rsidR="009E6507">
        <w:rPr>
          <w:rFonts w:ascii="Times New Roman" w:hAnsi="Times New Roman" w:cs="Times New Roman"/>
        </w:rPr>
        <w:tab/>
      </w:r>
      <w:r w:rsidR="009E6507">
        <w:rPr>
          <w:rFonts w:ascii="Times New Roman" w:hAnsi="Times New Roman" w:cs="Times New Roman"/>
        </w:rPr>
        <w:tab/>
      </w:r>
      <w:r w:rsidR="00756B37">
        <w:rPr>
          <w:rFonts w:ascii="Times New Roman" w:hAnsi="Times New Roman" w:cs="Times New Roman"/>
        </w:rPr>
        <w:t xml:space="preserve">own behalf at the highest level </w:t>
      </w:r>
      <w:r w:rsidR="004B244D">
        <w:rPr>
          <w:rFonts w:ascii="Times New Roman" w:hAnsi="Times New Roman" w:cs="Times New Roman"/>
        </w:rPr>
        <w:t>(</w:t>
      </w:r>
      <w:r w:rsidR="00756B37">
        <w:rPr>
          <w:rFonts w:ascii="Times New Roman" w:hAnsi="Times New Roman" w:cs="Times New Roman"/>
        </w:rPr>
        <w:t>and who</w:t>
      </w:r>
      <w:r w:rsidR="004B244D">
        <w:rPr>
          <w:rFonts w:ascii="Times New Roman" w:hAnsi="Times New Roman" w:cs="Times New Roman"/>
        </w:rPr>
        <w:t>)</w:t>
      </w:r>
      <w:r w:rsidR="00756B37">
        <w:rPr>
          <w:rFonts w:ascii="Times New Roman" w:hAnsi="Times New Roman" w:cs="Times New Roman"/>
        </w:rPr>
        <w:t xml:space="preserve"> had the courage to approach the </w:t>
      </w:r>
      <w:r w:rsidR="009E6507">
        <w:rPr>
          <w:rFonts w:ascii="Times New Roman" w:hAnsi="Times New Roman" w:cs="Times New Roman"/>
        </w:rPr>
        <w:tab/>
      </w:r>
      <w:r w:rsidR="009E6507">
        <w:rPr>
          <w:rFonts w:ascii="Times New Roman" w:hAnsi="Times New Roman" w:cs="Times New Roman"/>
        </w:rPr>
        <w:lastRenderedPageBreak/>
        <w:tab/>
      </w:r>
      <w:r w:rsidR="009E6507">
        <w:rPr>
          <w:rFonts w:ascii="Times New Roman" w:hAnsi="Times New Roman" w:cs="Times New Roman"/>
        </w:rPr>
        <w:tab/>
      </w:r>
      <w:r w:rsidR="00756B37">
        <w:rPr>
          <w:rFonts w:ascii="Times New Roman" w:hAnsi="Times New Roman" w:cs="Times New Roman"/>
        </w:rPr>
        <w:t xml:space="preserve">English king[....] in order to try and arrange for the release of her husband </w:t>
      </w:r>
      <w:r w:rsidR="009E6507">
        <w:rPr>
          <w:rFonts w:ascii="Times New Roman" w:hAnsi="Times New Roman" w:cs="Times New Roman"/>
        </w:rPr>
        <w:tab/>
      </w:r>
      <w:r w:rsidR="009E6507">
        <w:rPr>
          <w:rFonts w:ascii="Times New Roman" w:hAnsi="Times New Roman" w:cs="Times New Roman"/>
        </w:rPr>
        <w:tab/>
      </w:r>
      <w:r w:rsidR="009E6507">
        <w:rPr>
          <w:rFonts w:ascii="Times New Roman" w:hAnsi="Times New Roman" w:cs="Times New Roman"/>
        </w:rPr>
        <w:tab/>
      </w:r>
      <w:r w:rsidR="00756B37">
        <w:rPr>
          <w:rFonts w:ascii="Times New Roman" w:hAnsi="Times New Roman" w:cs="Times New Roman"/>
        </w:rPr>
        <w:t xml:space="preserve">and eldest son. </w:t>
      </w:r>
      <w:r w:rsidR="004B244D" w:rsidRPr="004B244D">
        <w:rPr>
          <w:rStyle w:val="FootnoteReference"/>
          <w:rFonts w:ascii="Times New Roman" w:hAnsi="Times New Roman" w:cs="Times New Roman"/>
          <w:sz w:val="20"/>
          <w:szCs w:val="20"/>
        </w:rPr>
        <w:footnoteReference w:id="57"/>
      </w:r>
      <w:r w:rsidR="00756B37" w:rsidRPr="004B244D">
        <w:rPr>
          <w:rFonts w:ascii="Times New Roman" w:hAnsi="Times New Roman" w:cs="Times New Roman"/>
          <w:sz w:val="20"/>
          <w:szCs w:val="20"/>
        </w:rPr>
        <w:t xml:space="preserve"> </w:t>
      </w:r>
    </w:p>
    <w:p w14:paraId="244449A4" w14:textId="77777777" w:rsidR="007025EB" w:rsidRPr="0085307F" w:rsidRDefault="007025EB" w:rsidP="007025EB">
      <w:pPr>
        <w:spacing w:line="240" w:lineRule="auto"/>
        <w:jc w:val="both"/>
        <w:rPr>
          <w:rFonts w:ascii="Times New Roman" w:hAnsi="Times New Roman" w:cs="Times New Roman"/>
          <w:b/>
          <w:bCs/>
        </w:rPr>
      </w:pPr>
    </w:p>
    <w:p w14:paraId="3A313A75" w14:textId="454BEBC9" w:rsidR="007139BE" w:rsidRDefault="00EE7B4F" w:rsidP="000307DE">
      <w:pPr>
        <w:jc w:val="both"/>
        <w:rPr>
          <w:rFonts w:ascii="Times New Roman" w:eastAsia="Times New Roman" w:hAnsi="Times New Roman" w:cs="Times New Roman"/>
          <w:i/>
          <w:iCs/>
          <w:lang w:val="en-GB" w:eastAsia="en-GB"/>
        </w:rPr>
      </w:pPr>
      <w:r>
        <w:rPr>
          <w:rFonts w:ascii="Times New Roman" w:eastAsia="Times New Roman" w:hAnsi="Times New Roman" w:cs="Times New Roman"/>
          <w:lang w:val="en-GB" w:eastAsia="en-GB"/>
        </w:rPr>
        <w:tab/>
      </w:r>
      <w:r w:rsidRPr="001F384B">
        <w:rPr>
          <w:rFonts w:ascii="Times New Roman" w:eastAsia="Times New Roman" w:hAnsi="Times New Roman" w:cs="Times New Roman"/>
          <w:lang w:val="en-GB" w:eastAsia="en-GB"/>
        </w:rPr>
        <w:t>English</w:t>
      </w:r>
      <w:r>
        <w:rPr>
          <w:rFonts w:ascii="Times New Roman" w:eastAsia="Times New Roman" w:hAnsi="Times New Roman" w:cs="Times New Roman"/>
          <w:lang w:val="en-GB" w:eastAsia="en-GB"/>
        </w:rPr>
        <w:t xml:space="preserve"> laws surrounding marriage differed from Welsh law in that primogeni</w:t>
      </w:r>
      <w:r w:rsidR="001862C6">
        <w:rPr>
          <w:rFonts w:ascii="Times New Roman" w:eastAsia="Times New Roman" w:hAnsi="Times New Roman" w:cs="Times New Roman"/>
          <w:lang w:val="en-GB" w:eastAsia="en-GB"/>
        </w:rPr>
        <w:t xml:space="preserve">ture </w:t>
      </w:r>
      <w:r>
        <w:rPr>
          <w:rFonts w:ascii="Times New Roman" w:eastAsia="Times New Roman" w:hAnsi="Times New Roman" w:cs="Times New Roman"/>
          <w:lang w:val="en-GB" w:eastAsia="en-GB"/>
        </w:rPr>
        <w:t>was the normal course of inheritance, therefore there was not as much</w:t>
      </w:r>
      <w:r w:rsidR="004E3CF2" w:rsidRPr="004E3CF2">
        <w:rPr>
          <w:rFonts w:ascii="Times New Roman" w:eastAsia="Times New Roman" w:hAnsi="Times New Roman" w:cs="Times New Roman"/>
          <w:lang w:val="en-GB" w:eastAsia="en-GB"/>
        </w:rPr>
        <w:t xml:space="preserve"> </w:t>
      </w:r>
      <w:r w:rsidR="004E3CF2">
        <w:rPr>
          <w:rFonts w:ascii="Times New Roman" w:eastAsia="Times New Roman" w:hAnsi="Times New Roman" w:cs="Times New Roman"/>
          <w:lang w:val="en-GB" w:eastAsia="en-GB"/>
        </w:rPr>
        <w:t xml:space="preserve">ambiguity as to the inheritance of estates. </w:t>
      </w:r>
      <w:r>
        <w:rPr>
          <w:rFonts w:ascii="Times New Roman" w:eastAsia="Times New Roman" w:hAnsi="Times New Roman" w:cs="Times New Roman"/>
          <w:lang w:val="en-GB" w:eastAsia="en-GB"/>
        </w:rPr>
        <w:t xml:space="preserve"> How</w:t>
      </w:r>
      <w:r w:rsidR="007139BE">
        <w:rPr>
          <w:rFonts w:ascii="Times New Roman" w:eastAsia="Times New Roman" w:hAnsi="Times New Roman" w:cs="Times New Roman"/>
          <w:lang w:val="en-GB" w:eastAsia="en-GB"/>
        </w:rPr>
        <w:t>e</w:t>
      </w:r>
      <w:r>
        <w:rPr>
          <w:rFonts w:ascii="Times New Roman" w:eastAsia="Times New Roman" w:hAnsi="Times New Roman" w:cs="Times New Roman"/>
          <w:lang w:val="en-GB" w:eastAsia="en-GB"/>
        </w:rPr>
        <w:t xml:space="preserve">ver, virginity was still an essential part of a respectable and honourable marriage and deviance from this was penalised. </w:t>
      </w:r>
      <w:r>
        <w:rPr>
          <w:rFonts w:ascii="Times New Roman" w:eastAsia="Times New Roman" w:hAnsi="Times New Roman" w:cs="Times New Roman"/>
          <w:i/>
          <w:iCs/>
          <w:lang w:val="en-GB" w:eastAsia="en-GB"/>
        </w:rPr>
        <w:tab/>
      </w:r>
      <w:r>
        <w:rPr>
          <w:rFonts w:ascii="Times New Roman" w:eastAsia="Times New Roman" w:hAnsi="Times New Roman" w:cs="Times New Roman"/>
          <w:i/>
          <w:iCs/>
          <w:lang w:val="en-GB" w:eastAsia="en-GB"/>
        </w:rPr>
        <w:tab/>
      </w:r>
    </w:p>
    <w:p w14:paraId="3D753D6C" w14:textId="781799A5" w:rsidR="00B81001" w:rsidRPr="000359CE" w:rsidRDefault="007139BE" w:rsidP="007025EB">
      <w:pPr>
        <w:spacing w:line="240" w:lineRule="auto"/>
        <w:jc w:val="both"/>
        <w:rPr>
          <w:rFonts w:ascii="Times New Roman" w:eastAsia="Times New Roman" w:hAnsi="Times New Roman" w:cs="Times New Roman"/>
          <w:lang w:val="en-GB" w:eastAsia="en-GB"/>
        </w:rPr>
      </w:pPr>
      <w:r>
        <w:rPr>
          <w:rFonts w:ascii="Times New Roman" w:eastAsia="Times New Roman" w:hAnsi="Times New Roman" w:cs="Times New Roman"/>
          <w:i/>
          <w:iCs/>
          <w:lang w:val="en-GB" w:eastAsia="en-GB"/>
        </w:rPr>
        <w:tab/>
      </w:r>
      <w:r w:rsidR="009E6507">
        <w:rPr>
          <w:rFonts w:ascii="Times New Roman" w:eastAsia="Times New Roman" w:hAnsi="Times New Roman" w:cs="Times New Roman"/>
          <w:i/>
          <w:iCs/>
          <w:lang w:val="en-GB" w:eastAsia="en-GB"/>
        </w:rPr>
        <w:tab/>
      </w:r>
      <w:r w:rsidR="00B81001" w:rsidRPr="00280CA5">
        <w:rPr>
          <w:rFonts w:ascii="Times New Roman" w:eastAsia="Times New Roman" w:hAnsi="Times New Roman" w:cs="Times New Roman"/>
          <w:lang w:val="en-GB" w:eastAsia="en-GB"/>
        </w:rPr>
        <w:t xml:space="preserve">Premarital virginity and marital fidelity were also a concern of the seigneurial </w:t>
      </w:r>
      <w:r w:rsidR="00EE7B4F" w:rsidRPr="00280CA5">
        <w:rPr>
          <w:rFonts w:ascii="Times New Roman" w:eastAsia="Times New Roman" w:hAnsi="Times New Roman" w:cs="Times New Roman"/>
          <w:lang w:val="en-GB" w:eastAsia="en-GB"/>
        </w:rPr>
        <w:tab/>
      </w:r>
      <w:r w:rsidR="00EE7B4F" w:rsidRPr="00280CA5">
        <w:rPr>
          <w:rFonts w:ascii="Times New Roman" w:eastAsia="Times New Roman" w:hAnsi="Times New Roman" w:cs="Times New Roman"/>
          <w:lang w:val="en-GB" w:eastAsia="en-GB"/>
        </w:rPr>
        <w:tab/>
      </w:r>
      <w:r w:rsidR="00B81001" w:rsidRPr="00280CA5">
        <w:rPr>
          <w:rFonts w:ascii="Times New Roman" w:eastAsia="Times New Roman" w:hAnsi="Times New Roman" w:cs="Times New Roman"/>
          <w:lang w:val="en-GB" w:eastAsia="en-GB"/>
        </w:rPr>
        <w:t>system.</w:t>
      </w:r>
      <w:r w:rsidR="002A56FE">
        <w:rPr>
          <w:rFonts w:ascii="Times New Roman" w:eastAsia="Times New Roman" w:hAnsi="Times New Roman" w:cs="Times New Roman"/>
          <w:lang w:val="en-GB" w:eastAsia="en-GB"/>
        </w:rPr>
        <w:t xml:space="preserve"> […]</w:t>
      </w:r>
      <w:r w:rsidR="00B81001" w:rsidRPr="00280CA5">
        <w:rPr>
          <w:rFonts w:ascii="Times New Roman" w:eastAsia="Times New Roman" w:hAnsi="Times New Roman" w:cs="Times New Roman"/>
          <w:lang w:val="en-GB" w:eastAsia="en-GB"/>
        </w:rPr>
        <w:t xml:space="preserve"> in parts of England, the lord of the manor had the right to levy a </w:t>
      </w:r>
      <w:r w:rsidR="00EE7B4F" w:rsidRPr="00280CA5">
        <w:rPr>
          <w:rFonts w:ascii="Times New Roman" w:eastAsia="Times New Roman" w:hAnsi="Times New Roman" w:cs="Times New Roman"/>
          <w:lang w:val="en-GB" w:eastAsia="en-GB"/>
        </w:rPr>
        <w:tab/>
      </w:r>
      <w:r w:rsidR="00EE7B4F" w:rsidRPr="00280CA5">
        <w:rPr>
          <w:rFonts w:ascii="Times New Roman" w:eastAsia="Times New Roman" w:hAnsi="Times New Roman" w:cs="Times New Roman"/>
          <w:lang w:val="en-GB" w:eastAsia="en-GB"/>
        </w:rPr>
        <w:tab/>
      </w:r>
      <w:r w:rsidR="00B81001" w:rsidRPr="00280CA5">
        <w:rPr>
          <w:rFonts w:ascii="Times New Roman" w:eastAsia="Times New Roman" w:hAnsi="Times New Roman" w:cs="Times New Roman"/>
          <w:lang w:val="en-GB" w:eastAsia="en-GB"/>
        </w:rPr>
        <w:t xml:space="preserve">fine upon an unchaste bondwoman if it was discovered that she had become </w:t>
      </w:r>
      <w:r w:rsidR="00EE7B4F" w:rsidRPr="00280CA5">
        <w:rPr>
          <w:rFonts w:ascii="Times New Roman" w:eastAsia="Times New Roman" w:hAnsi="Times New Roman" w:cs="Times New Roman"/>
          <w:lang w:val="en-GB" w:eastAsia="en-GB"/>
        </w:rPr>
        <w:tab/>
      </w:r>
      <w:r w:rsidR="00EE7B4F" w:rsidRPr="00280CA5">
        <w:rPr>
          <w:rFonts w:ascii="Times New Roman" w:eastAsia="Times New Roman" w:hAnsi="Times New Roman" w:cs="Times New Roman"/>
          <w:lang w:val="en-GB" w:eastAsia="en-GB"/>
        </w:rPr>
        <w:tab/>
      </w:r>
      <w:r w:rsidR="00B81001" w:rsidRPr="00280CA5">
        <w:rPr>
          <w:rFonts w:ascii="Times New Roman" w:eastAsia="Times New Roman" w:hAnsi="Times New Roman" w:cs="Times New Roman"/>
          <w:lang w:val="en-GB" w:eastAsia="en-GB"/>
        </w:rPr>
        <w:t>pregnant while unmarried</w:t>
      </w:r>
      <w:r w:rsidR="00EE7B4F" w:rsidRPr="00280CA5">
        <w:rPr>
          <w:rFonts w:ascii="Times New Roman" w:eastAsia="Times New Roman" w:hAnsi="Times New Roman" w:cs="Times New Roman"/>
          <w:lang w:val="en-GB" w:eastAsia="en-GB"/>
        </w:rPr>
        <w:t>.</w:t>
      </w:r>
      <w:r w:rsidR="004B244D" w:rsidRPr="004B244D">
        <w:rPr>
          <w:rStyle w:val="FootnoteReference"/>
          <w:rFonts w:ascii="Times New Roman" w:eastAsia="Times New Roman" w:hAnsi="Times New Roman" w:cs="Times New Roman"/>
          <w:sz w:val="20"/>
          <w:szCs w:val="20"/>
          <w:lang w:val="en-GB" w:eastAsia="en-GB"/>
        </w:rPr>
        <w:footnoteReference w:id="58"/>
      </w:r>
      <w:r w:rsidR="00B81001" w:rsidRPr="004B244D">
        <w:rPr>
          <w:rFonts w:ascii="Times New Roman" w:eastAsia="Times New Roman" w:hAnsi="Times New Roman" w:cs="Times New Roman"/>
          <w:i/>
          <w:iCs/>
          <w:sz w:val="20"/>
          <w:szCs w:val="20"/>
          <w:lang w:val="en-GB" w:eastAsia="en-GB"/>
        </w:rPr>
        <w:t xml:space="preserve"> </w:t>
      </w:r>
    </w:p>
    <w:p w14:paraId="02F2D0AF" w14:textId="41A8F7F1" w:rsidR="00B81001" w:rsidRDefault="00EE7B4F" w:rsidP="000307DE">
      <w:pPr>
        <w:jc w:val="both"/>
      </w:pPr>
      <w:r w:rsidRPr="00EE7B4F">
        <w:rPr>
          <w:rFonts w:ascii="Times New Roman" w:eastAsia="Times New Roman" w:hAnsi="Times New Roman" w:cs="Times New Roman"/>
          <w:lang w:val="en-GB" w:eastAsia="en-GB"/>
        </w:rPr>
        <w:t>This fine was termed</w:t>
      </w:r>
      <w:r>
        <w:rPr>
          <w:rFonts w:ascii="Times New Roman" w:eastAsia="Times New Roman" w:hAnsi="Times New Roman" w:cs="Times New Roman"/>
          <w:i/>
          <w:iCs/>
          <w:lang w:val="en-GB" w:eastAsia="en-GB"/>
        </w:rPr>
        <w:t xml:space="preserve"> </w:t>
      </w:r>
      <w:proofErr w:type="spellStart"/>
      <w:r w:rsidR="00192BFD">
        <w:rPr>
          <w:rFonts w:ascii="Times New Roman" w:eastAsia="Times New Roman" w:hAnsi="Times New Roman" w:cs="Times New Roman"/>
          <w:i/>
          <w:iCs/>
          <w:lang w:val="en-GB" w:eastAsia="en-GB"/>
        </w:rPr>
        <w:t>l</w:t>
      </w:r>
      <w:r w:rsidR="00B81001" w:rsidRPr="0053517C">
        <w:rPr>
          <w:rFonts w:ascii="Times New Roman" w:eastAsia="Times New Roman" w:hAnsi="Times New Roman" w:cs="Times New Roman"/>
          <w:i/>
          <w:iCs/>
          <w:lang w:val="en-GB" w:eastAsia="en-GB"/>
        </w:rPr>
        <w:t>eyrwite</w:t>
      </w:r>
      <w:proofErr w:type="spellEnd"/>
      <w:r>
        <w:rPr>
          <w:rFonts w:ascii="Times New Roman" w:eastAsia="Times New Roman" w:hAnsi="Times New Roman" w:cs="Times New Roman"/>
          <w:i/>
          <w:iCs/>
          <w:lang w:val="en-GB" w:eastAsia="en-GB"/>
        </w:rPr>
        <w:t xml:space="preserve"> </w:t>
      </w:r>
      <w:r w:rsidRPr="00EE7B4F">
        <w:rPr>
          <w:rFonts w:ascii="Times New Roman" w:eastAsia="Times New Roman" w:hAnsi="Times New Roman" w:cs="Times New Roman"/>
          <w:lang w:val="en-GB" w:eastAsia="en-GB"/>
        </w:rPr>
        <w:t>and</w:t>
      </w:r>
      <w:r w:rsidR="00B81001" w:rsidRPr="0053517C">
        <w:rPr>
          <w:rFonts w:ascii="Times New Roman" w:eastAsia="Times New Roman" w:hAnsi="Times New Roman" w:cs="Times New Roman"/>
          <w:i/>
          <w:iCs/>
          <w:lang w:val="en-GB" w:eastAsia="en-GB"/>
        </w:rPr>
        <w:t xml:space="preserve"> </w:t>
      </w:r>
      <w:r w:rsidRPr="007025EB">
        <w:rPr>
          <w:rFonts w:ascii="Times New Roman" w:eastAsia="Times New Roman" w:hAnsi="Times New Roman" w:cs="Times New Roman"/>
          <w:lang w:val="en-GB" w:eastAsia="en-GB"/>
        </w:rPr>
        <w:t>‘</w:t>
      </w:r>
      <w:r w:rsidR="00B81001" w:rsidRPr="007025EB">
        <w:rPr>
          <w:rFonts w:ascii="Times New Roman" w:eastAsia="Times New Roman" w:hAnsi="Times New Roman" w:cs="Times New Roman"/>
          <w:lang w:val="en-GB" w:eastAsia="en-GB"/>
        </w:rPr>
        <w:t>was a fine for fornication levied on the bondwomen of many medieval English manors</w:t>
      </w:r>
      <w:r w:rsidR="00385BB3" w:rsidRPr="007025EB">
        <w:rPr>
          <w:rFonts w:ascii="Times New Roman" w:eastAsia="Times New Roman" w:hAnsi="Times New Roman" w:cs="Times New Roman"/>
          <w:lang w:val="en-GB" w:eastAsia="en-GB"/>
        </w:rPr>
        <w:t>’</w:t>
      </w:r>
      <w:r w:rsidR="00B81001" w:rsidRPr="007025EB">
        <w:rPr>
          <w:rFonts w:ascii="Times New Roman" w:eastAsia="Times New Roman" w:hAnsi="Times New Roman" w:cs="Times New Roman"/>
          <w:lang w:val="en-GB" w:eastAsia="en-GB"/>
        </w:rPr>
        <w:t>.</w:t>
      </w:r>
      <w:r w:rsidR="004B244D" w:rsidRPr="00C07C36">
        <w:rPr>
          <w:rStyle w:val="FootnoteReference"/>
          <w:rFonts w:ascii="Times New Roman" w:eastAsia="Times New Roman" w:hAnsi="Times New Roman" w:cs="Times New Roman"/>
          <w:sz w:val="20"/>
          <w:szCs w:val="20"/>
          <w:lang w:val="en-GB" w:eastAsia="en-GB"/>
        </w:rPr>
        <w:footnoteReference w:id="59"/>
      </w:r>
    </w:p>
    <w:p w14:paraId="383C7645" w14:textId="019A7B0B" w:rsidR="00B81001" w:rsidRPr="001432B9" w:rsidRDefault="009E6507" w:rsidP="000307DE">
      <w:pPr>
        <w:jc w:val="both"/>
        <w:rPr>
          <w:rFonts w:ascii="Times New Roman" w:hAnsi="Times New Roman" w:cs="Times New Roman"/>
        </w:rPr>
      </w:pPr>
      <w:r w:rsidRPr="001432B9">
        <w:rPr>
          <w:rFonts w:ascii="Times New Roman" w:hAnsi="Times New Roman" w:cs="Times New Roman"/>
        </w:rPr>
        <w:t xml:space="preserve">Bennett suggests that: </w:t>
      </w:r>
    </w:p>
    <w:p w14:paraId="2B9E42A3" w14:textId="77777777" w:rsidR="002A56FE" w:rsidRDefault="009E6507" w:rsidP="002A56FE">
      <w:pPr>
        <w:spacing w:line="240" w:lineRule="auto"/>
        <w:jc w:val="both"/>
        <w:rPr>
          <w:rFonts w:ascii="Times New Roman" w:hAnsi="Times New Roman" w:cs="Times New Roman"/>
        </w:rPr>
      </w:pPr>
      <w:r w:rsidRPr="001432B9">
        <w:rPr>
          <w:rFonts w:ascii="Times New Roman" w:hAnsi="Times New Roman" w:cs="Times New Roman"/>
          <w:i/>
          <w:iCs/>
        </w:rPr>
        <w:tab/>
      </w:r>
      <w:r w:rsidRPr="001432B9">
        <w:rPr>
          <w:rFonts w:ascii="Times New Roman" w:hAnsi="Times New Roman" w:cs="Times New Roman"/>
          <w:i/>
          <w:iCs/>
        </w:rPr>
        <w:tab/>
      </w:r>
      <w:r w:rsidR="00B81001" w:rsidRPr="00280CA5">
        <w:rPr>
          <w:rFonts w:ascii="Times New Roman" w:hAnsi="Times New Roman" w:cs="Times New Roman"/>
        </w:rPr>
        <w:t xml:space="preserve"> ‘fornication’ was a catch</w:t>
      </w:r>
      <w:r w:rsidR="00E72419">
        <w:rPr>
          <w:rFonts w:ascii="Times New Roman" w:hAnsi="Times New Roman" w:cs="Times New Roman"/>
        </w:rPr>
        <w:t>-a</w:t>
      </w:r>
      <w:r w:rsidR="00B81001" w:rsidRPr="00280CA5">
        <w:rPr>
          <w:rFonts w:ascii="Times New Roman" w:hAnsi="Times New Roman" w:cs="Times New Roman"/>
        </w:rPr>
        <w:t>ll term applied to a variety of</w:t>
      </w:r>
      <w:r w:rsidR="002A56FE">
        <w:rPr>
          <w:rFonts w:ascii="Times New Roman" w:hAnsi="Times New Roman" w:cs="Times New Roman"/>
        </w:rPr>
        <w:t xml:space="preserve"> </w:t>
      </w:r>
      <w:r w:rsidR="00B81001" w:rsidRPr="00280CA5">
        <w:rPr>
          <w:rFonts w:ascii="Times New Roman" w:hAnsi="Times New Roman" w:cs="Times New Roman"/>
        </w:rPr>
        <w:t xml:space="preserve">sexual errors, including </w:t>
      </w:r>
      <w:r w:rsidR="002A56FE">
        <w:rPr>
          <w:rFonts w:ascii="Times New Roman" w:hAnsi="Times New Roman" w:cs="Times New Roman"/>
        </w:rPr>
        <w:tab/>
      </w:r>
      <w:r w:rsidR="002A56FE">
        <w:rPr>
          <w:rFonts w:ascii="Times New Roman" w:hAnsi="Times New Roman" w:cs="Times New Roman"/>
        </w:rPr>
        <w:tab/>
      </w:r>
      <w:r w:rsidR="00B81001" w:rsidRPr="00280CA5">
        <w:rPr>
          <w:rFonts w:ascii="Times New Roman" w:hAnsi="Times New Roman" w:cs="Times New Roman"/>
        </w:rPr>
        <w:t>adultery, clerical concubinage, proscribed sexual</w:t>
      </w:r>
      <w:r w:rsidR="002A56FE">
        <w:rPr>
          <w:rFonts w:ascii="Times New Roman" w:hAnsi="Times New Roman" w:cs="Times New Roman"/>
        </w:rPr>
        <w:t xml:space="preserve"> </w:t>
      </w:r>
      <w:r w:rsidR="002A56FE" w:rsidRPr="00280CA5">
        <w:rPr>
          <w:rFonts w:ascii="Times New Roman" w:hAnsi="Times New Roman" w:cs="Times New Roman"/>
        </w:rPr>
        <w:t xml:space="preserve">positions and even marital </w:t>
      </w:r>
      <w:r w:rsidR="002A56FE">
        <w:rPr>
          <w:rFonts w:ascii="Times New Roman" w:hAnsi="Times New Roman" w:cs="Times New Roman"/>
        </w:rPr>
        <w:tab/>
      </w:r>
      <w:r w:rsidR="002A56FE">
        <w:rPr>
          <w:rFonts w:ascii="Times New Roman" w:hAnsi="Times New Roman" w:cs="Times New Roman"/>
        </w:rPr>
        <w:tab/>
      </w:r>
      <w:r w:rsidR="002A56FE" w:rsidRPr="00280CA5">
        <w:rPr>
          <w:rFonts w:ascii="Times New Roman" w:hAnsi="Times New Roman" w:cs="Times New Roman"/>
        </w:rPr>
        <w:t>sex, if husband and wife enjoyed themselves too</w:t>
      </w:r>
      <w:r w:rsidR="002A56FE">
        <w:rPr>
          <w:rFonts w:ascii="Times New Roman" w:hAnsi="Times New Roman" w:cs="Times New Roman"/>
        </w:rPr>
        <w:t xml:space="preserve"> </w:t>
      </w:r>
      <w:r w:rsidR="002A56FE" w:rsidRPr="00280CA5">
        <w:rPr>
          <w:rFonts w:ascii="Times New Roman" w:hAnsi="Times New Roman" w:cs="Times New Roman"/>
        </w:rPr>
        <w:t xml:space="preserve">much or sought to avoid </w:t>
      </w:r>
      <w:r w:rsidR="002A56FE">
        <w:rPr>
          <w:rFonts w:ascii="Times New Roman" w:hAnsi="Times New Roman" w:cs="Times New Roman"/>
        </w:rPr>
        <w:tab/>
      </w:r>
      <w:r w:rsidR="002A56FE">
        <w:rPr>
          <w:rFonts w:ascii="Times New Roman" w:hAnsi="Times New Roman" w:cs="Times New Roman"/>
        </w:rPr>
        <w:tab/>
      </w:r>
      <w:r w:rsidR="002A56FE">
        <w:rPr>
          <w:rFonts w:ascii="Times New Roman" w:hAnsi="Times New Roman" w:cs="Times New Roman"/>
        </w:rPr>
        <w:tab/>
      </w:r>
      <w:r w:rsidR="002A56FE" w:rsidRPr="00280CA5">
        <w:rPr>
          <w:rFonts w:ascii="Times New Roman" w:hAnsi="Times New Roman" w:cs="Times New Roman"/>
        </w:rPr>
        <w:t>pregnancy’</w:t>
      </w:r>
      <w:r w:rsidR="002A56FE" w:rsidRPr="00280CA5">
        <w:rPr>
          <w:rFonts w:ascii="Times New Roman" w:hAnsi="Times New Roman" w:cs="Times New Roman"/>
          <w:b/>
          <w:bCs/>
        </w:rPr>
        <w:t>.</w:t>
      </w:r>
      <w:r w:rsidR="002A56FE" w:rsidRPr="00EC2111">
        <w:rPr>
          <w:rStyle w:val="FootnoteReference"/>
          <w:rFonts w:ascii="Times New Roman" w:hAnsi="Times New Roman" w:cs="Times New Roman"/>
          <w:b/>
          <w:bCs/>
          <w:sz w:val="20"/>
          <w:szCs w:val="20"/>
        </w:rPr>
        <w:footnoteReference w:id="60"/>
      </w:r>
      <w:r w:rsidR="002A56FE">
        <w:rPr>
          <w:rFonts w:ascii="Times New Roman" w:hAnsi="Times New Roman" w:cs="Times New Roman"/>
        </w:rPr>
        <w:tab/>
      </w:r>
      <w:r w:rsidR="002A56FE">
        <w:rPr>
          <w:rFonts w:ascii="Times New Roman" w:hAnsi="Times New Roman" w:cs="Times New Roman"/>
        </w:rPr>
        <w:tab/>
      </w:r>
    </w:p>
    <w:p w14:paraId="2E236D25" w14:textId="0FECB600" w:rsidR="007139BE" w:rsidRPr="007139BE" w:rsidRDefault="002A56FE" w:rsidP="002A56FE">
      <w:pPr>
        <w:spacing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80CA5">
        <w:rPr>
          <w:rFonts w:ascii="Times New Roman" w:hAnsi="Times New Roman" w:cs="Times New Roman"/>
        </w:rPr>
        <w:t xml:space="preserve"> </w:t>
      </w:r>
      <w:r w:rsidRPr="00280CA5">
        <w:rPr>
          <w:rFonts w:ascii="Times New Roman" w:hAnsi="Times New Roman" w:cs="Times New Roman"/>
        </w:rPr>
        <w:tab/>
      </w:r>
      <w:r w:rsidRPr="00280CA5">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She </w:t>
      </w:r>
      <w:r w:rsidR="007139BE">
        <w:rPr>
          <w:rFonts w:ascii="Times New Roman" w:hAnsi="Times New Roman" w:cs="Times New Roman"/>
        </w:rPr>
        <w:t>consider</w:t>
      </w:r>
      <w:r w:rsidR="007B39B7">
        <w:rPr>
          <w:rFonts w:ascii="Times New Roman" w:hAnsi="Times New Roman" w:cs="Times New Roman"/>
        </w:rPr>
        <w:t>s</w:t>
      </w:r>
      <w:r w:rsidR="007139BE">
        <w:rPr>
          <w:rFonts w:ascii="Times New Roman" w:hAnsi="Times New Roman" w:cs="Times New Roman"/>
        </w:rPr>
        <w:t xml:space="preserve"> that </w:t>
      </w:r>
      <w:r w:rsidR="007139BE" w:rsidRPr="007139BE">
        <w:rPr>
          <w:rFonts w:ascii="Times New Roman" w:hAnsi="Times New Roman" w:cs="Times New Roman"/>
        </w:rPr>
        <w:t xml:space="preserve">English law did not </w:t>
      </w:r>
      <w:r w:rsidR="007139BE">
        <w:rPr>
          <w:rFonts w:ascii="Times New Roman" w:hAnsi="Times New Roman" w:cs="Times New Roman"/>
        </w:rPr>
        <w:t xml:space="preserve">fully </w:t>
      </w:r>
      <w:r w:rsidR="007139BE" w:rsidRPr="007139BE">
        <w:rPr>
          <w:rFonts w:ascii="Times New Roman" w:hAnsi="Times New Roman" w:cs="Times New Roman"/>
        </w:rPr>
        <w:t>understand Welsh law and customs</w:t>
      </w:r>
      <w:r w:rsidR="007139BE">
        <w:rPr>
          <w:rFonts w:ascii="Times New Roman" w:hAnsi="Times New Roman" w:cs="Times New Roman"/>
        </w:rPr>
        <w:t xml:space="preserve"> because </w:t>
      </w:r>
      <w:r w:rsidR="007139BE" w:rsidRPr="004E3CF2">
        <w:rPr>
          <w:rFonts w:ascii="Times New Roman" w:hAnsi="Times New Roman" w:cs="Times New Roman"/>
          <w:i/>
          <w:iCs/>
        </w:rPr>
        <w:t>leyrwite</w:t>
      </w:r>
      <w:r w:rsidR="007139BE">
        <w:rPr>
          <w:rFonts w:ascii="Times New Roman" w:hAnsi="Times New Roman" w:cs="Times New Roman"/>
        </w:rPr>
        <w:t xml:space="preserve"> became confused with </w:t>
      </w:r>
      <w:r w:rsidR="007139BE" w:rsidRPr="004E3CF2">
        <w:rPr>
          <w:rFonts w:ascii="Times New Roman" w:hAnsi="Times New Roman" w:cs="Times New Roman"/>
          <w:i/>
          <w:iCs/>
        </w:rPr>
        <w:t>amobr</w:t>
      </w:r>
      <w:r w:rsidR="007139BE">
        <w:rPr>
          <w:rFonts w:ascii="Times New Roman" w:hAnsi="Times New Roman" w:cs="Times New Roman"/>
        </w:rPr>
        <w:t>:</w:t>
      </w:r>
    </w:p>
    <w:p w14:paraId="77BB82DD" w14:textId="4EE1ECDE" w:rsidR="00B81001" w:rsidRPr="000318D0" w:rsidRDefault="007139BE" w:rsidP="007025EB">
      <w:pPr>
        <w:spacing w:line="240" w:lineRule="auto"/>
        <w:jc w:val="both"/>
        <w:rPr>
          <w:rFonts w:ascii="Times New Roman" w:hAnsi="Times New Roman" w:cs="Times New Roman"/>
          <w:i/>
          <w:iCs/>
        </w:rPr>
      </w:pPr>
      <w:r>
        <w:rPr>
          <w:rFonts w:ascii="Times New Roman" w:hAnsi="Times New Roman" w:cs="Times New Roman"/>
          <w:i/>
          <w:iCs/>
        </w:rPr>
        <w:tab/>
      </w:r>
      <w:r w:rsidR="009E6507">
        <w:rPr>
          <w:rFonts w:ascii="Times New Roman" w:hAnsi="Times New Roman" w:cs="Times New Roman"/>
          <w:i/>
          <w:iCs/>
        </w:rPr>
        <w:tab/>
      </w:r>
      <w:r w:rsidR="00B81001" w:rsidRPr="00280CA5">
        <w:rPr>
          <w:rFonts w:ascii="Times New Roman" w:hAnsi="Times New Roman" w:cs="Times New Roman"/>
        </w:rPr>
        <w:t xml:space="preserve">In Wales, the English imported </w:t>
      </w:r>
      <w:r w:rsidR="00B81001" w:rsidRPr="007B39B7">
        <w:rPr>
          <w:rFonts w:ascii="Times New Roman" w:hAnsi="Times New Roman" w:cs="Times New Roman"/>
          <w:i/>
          <w:iCs/>
        </w:rPr>
        <w:t>leyrwite</w:t>
      </w:r>
      <w:r w:rsidR="00B81001" w:rsidRPr="00280CA5">
        <w:rPr>
          <w:rFonts w:ascii="Times New Roman" w:hAnsi="Times New Roman" w:cs="Times New Roman"/>
        </w:rPr>
        <w:t xml:space="preserve"> in the thirteenth century, where it </w:t>
      </w:r>
      <w:r w:rsidR="009E6507" w:rsidRPr="00280CA5">
        <w:rPr>
          <w:rFonts w:ascii="Times New Roman" w:hAnsi="Times New Roman" w:cs="Times New Roman"/>
        </w:rPr>
        <w:tab/>
      </w:r>
      <w:r w:rsidR="009E6507" w:rsidRPr="00280CA5">
        <w:rPr>
          <w:rFonts w:ascii="Times New Roman" w:hAnsi="Times New Roman" w:cs="Times New Roman"/>
        </w:rPr>
        <w:tab/>
      </w:r>
      <w:r w:rsidR="009E6507" w:rsidRPr="00280CA5">
        <w:rPr>
          <w:rFonts w:ascii="Times New Roman" w:hAnsi="Times New Roman" w:cs="Times New Roman"/>
        </w:rPr>
        <w:tab/>
      </w:r>
      <w:r w:rsidR="00B81001" w:rsidRPr="00280CA5">
        <w:rPr>
          <w:rFonts w:ascii="Times New Roman" w:hAnsi="Times New Roman" w:cs="Times New Roman"/>
        </w:rPr>
        <w:t>merged</w:t>
      </w:r>
      <w:r w:rsidR="009E6507" w:rsidRPr="00280CA5">
        <w:rPr>
          <w:rFonts w:ascii="Times New Roman" w:hAnsi="Times New Roman" w:cs="Times New Roman"/>
        </w:rPr>
        <w:t xml:space="preserve"> </w:t>
      </w:r>
      <w:r w:rsidR="00B81001" w:rsidRPr="00280CA5">
        <w:rPr>
          <w:rFonts w:ascii="Times New Roman" w:hAnsi="Times New Roman" w:cs="Times New Roman"/>
        </w:rPr>
        <w:t xml:space="preserve">with an earlier Welsh fine </w:t>
      </w:r>
      <w:r w:rsidR="00B81001" w:rsidRPr="007B39B7">
        <w:rPr>
          <w:rFonts w:ascii="Times New Roman" w:hAnsi="Times New Roman" w:cs="Times New Roman"/>
          <w:i/>
          <w:iCs/>
        </w:rPr>
        <w:t>‘amobr’</w:t>
      </w:r>
      <w:r w:rsidR="00B81001" w:rsidRPr="00280CA5">
        <w:rPr>
          <w:rFonts w:ascii="Times New Roman" w:hAnsi="Times New Roman" w:cs="Times New Roman"/>
        </w:rPr>
        <w:t xml:space="preserve"> </w:t>
      </w:r>
      <w:r w:rsidR="00A50C27">
        <w:rPr>
          <w:rFonts w:ascii="Times New Roman" w:hAnsi="Times New Roman" w:cs="Times New Roman"/>
        </w:rPr>
        <w:t>[</w:t>
      </w:r>
      <w:r w:rsidR="00B81001" w:rsidRPr="00280CA5">
        <w:rPr>
          <w:rFonts w:ascii="Times New Roman" w:hAnsi="Times New Roman" w:cs="Times New Roman"/>
        </w:rPr>
        <w:t>...</w:t>
      </w:r>
      <w:r w:rsidR="00A50C27">
        <w:rPr>
          <w:rFonts w:ascii="Times New Roman" w:hAnsi="Times New Roman" w:cs="Times New Roman"/>
        </w:rPr>
        <w:t>]</w:t>
      </w:r>
      <w:r w:rsidR="00B81001" w:rsidRPr="00280CA5">
        <w:rPr>
          <w:rFonts w:ascii="Times New Roman" w:hAnsi="Times New Roman" w:cs="Times New Roman"/>
        </w:rPr>
        <w:t xml:space="preserve"> a </w:t>
      </w:r>
      <w:r w:rsidR="007B39B7">
        <w:rPr>
          <w:rFonts w:ascii="Times New Roman" w:hAnsi="Times New Roman" w:cs="Times New Roman"/>
        </w:rPr>
        <w:t>‘</w:t>
      </w:r>
      <w:r w:rsidR="00B81001" w:rsidRPr="00280CA5">
        <w:rPr>
          <w:rFonts w:ascii="Times New Roman" w:hAnsi="Times New Roman" w:cs="Times New Roman"/>
        </w:rPr>
        <w:t xml:space="preserve">maiden fee’ paid by </w:t>
      </w:r>
      <w:r w:rsidR="009E6507" w:rsidRPr="00280CA5">
        <w:rPr>
          <w:rFonts w:ascii="Times New Roman" w:hAnsi="Times New Roman" w:cs="Times New Roman"/>
        </w:rPr>
        <w:tab/>
      </w:r>
      <w:r w:rsidR="009E6507" w:rsidRPr="00280CA5">
        <w:rPr>
          <w:rFonts w:ascii="Times New Roman" w:hAnsi="Times New Roman" w:cs="Times New Roman"/>
        </w:rPr>
        <w:tab/>
      </w:r>
      <w:r w:rsidR="009E6507" w:rsidRPr="00280CA5">
        <w:rPr>
          <w:rFonts w:ascii="Times New Roman" w:hAnsi="Times New Roman" w:cs="Times New Roman"/>
        </w:rPr>
        <w:tab/>
      </w:r>
      <w:r w:rsidR="00B81001" w:rsidRPr="00280CA5">
        <w:rPr>
          <w:rFonts w:ascii="Times New Roman" w:hAnsi="Times New Roman" w:cs="Times New Roman"/>
        </w:rPr>
        <w:t>free and unfree when a young woman married or cohabited for the first time</w:t>
      </w:r>
      <w:r w:rsidR="00EC2111">
        <w:rPr>
          <w:rFonts w:ascii="Times New Roman" w:hAnsi="Times New Roman" w:cs="Times New Roman"/>
        </w:rPr>
        <w:t>.</w:t>
      </w:r>
      <w:r w:rsidR="00EC2111" w:rsidRPr="00EC2111">
        <w:rPr>
          <w:rStyle w:val="FootnoteReference"/>
          <w:rFonts w:ascii="Times New Roman" w:hAnsi="Times New Roman" w:cs="Times New Roman"/>
          <w:sz w:val="20"/>
          <w:szCs w:val="20"/>
        </w:rPr>
        <w:footnoteReference w:id="61"/>
      </w:r>
      <w:r w:rsidR="00B81001">
        <w:rPr>
          <w:rFonts w:ascii="Times New Roman" w:hAnsi="Times New Roman" w:cs="Times New Roman"/>
          <w:i/>
          <w:iCs/>
        </w:rPr>
        <w:t xml:space="preserve"> </w:t>
      </w:r>
      <w:r w:rsidR="009E6507">
        <w:rPr>
          <w:rFonts w:ascii="Times New Roman" w:hAnsi="Times New Roman" w:cs="Times New Roman"/>
          <w:i/>
          <w:iCs/>
        </w:rPr>
        <w:tab/>
      </w:r>
      <w:r w:rsidR="009E6507">
        <w:rPr>
          <w:rFonts w:ascii="Times New Roman" w:hAnsi="Times New Roman" w:cs="Times New Roman"/>
          <w:i/>
          <w:iCs/>
        </w:rPr>
        <w:tab/>
      </w:r>
      <w:r w:rsidR="009E6507">
        <w:rPr>
          <w:rFonts w:ascii="Times New Roman" w:hAnsi="Times New Roman" w:cs="Times New Roman"/>
          <w:i/>
          <w:iCs/>
        </w:rPr>
        <w:tab/>
      </w:r>
      <w:r w:rsidR="009E6507">
        <w:rPr>
          <w:rFonts w:ascii="Times New Roman" w:hAnsi="Times New Roman" w:cs="Times New Roman"/>
          <w:i/>
          <w:iCs/>
        </w:rPr>
        <w:tab/>
      </w:r>
      <w:r w:rsidR="009E6507">
        <w:rPr>
          <w:rFonts w:ascii="Times New Roman" w:hAnsi="Times New Roman" w:cs="Times New Roman"/>
          <w:i/>
          <w:iCs/>
        </w:rPr>
        <w:tab/>
      </w:r>
      <w:r w:rsidR="009E6507">
        <w:rPr>
          <w:rFonts w:ascii="Times New Roman" w:hAnsi="Times New Roman" w:cs="Times New Roman"/>
          <w:i/>
          <w:iCs/>
        </w:rPr>
        <w:tab/>
      </w:r>
    </w:p>
    <w:p w14:paraId="1E387F37" w14:textId="4E36D1AE" w:rsidR="009E6507" w:rsidRDefault="00385BB3" w:rsidP="000307DE">
      <w:pPr>
        <w:jc w:val="both"/>
        <w:rPr>
          <w:rFonts w:ascii="Times New Roman" w:hAnsi="Times New Roman" w:cs="Times New Roman"/>
          <w:b/>
          <w:bCs/>
        </w:rPr>
      </w:pPr>
      <w:r>
        <w:rPr>
          <w:rFonts w:ascii="Times New Roman" w:hAnsi="Times New Roman" w:cs="Times New Roman"/>
        </w:rPr>
        <w:tab/>
      </w:r>
      <w:r w:rsidRPr="00385BB3">
        <w:rPr>
          <w:rFonts w:ascii="Times New Roman" w:hAnsi="Times New Roman" w:cs="Times New Roman"/>
        </w:rPr>
        <w:t xml:space="preserve">In </w:t>
      </w:r>
      <w:r w:rsidRPr="00395375">
        <w:rPr>
          <w:rFonts w:ascii="Times New Roman" w:hAnsi="Times New Roman" w:cs="Times New Roman"/>
        </w:rPr>
        <w:t>Ireland,</w:t>
      </w:r>
      <w:r w:rsidRPr="00385BB3">
        <w:rPr>
          <w:rFonts w:ascii="Times New Roman" w:hAnsi="Times New Roman" w:cs="Times New Roman"/>
        </w:rPr>
        <w:t xml:space="preserve"> </w:t>
      </w:r>
      <w:r w:rsidR="00506D40" w:rsidRPr="00385BB3">
        <w:rPr>
          <w:rFonts w:ascii="Times New Roman" w:hAnsi="Times New Roman" w:cs="Times New Roman"/>
        </w:rPr>
        <w:t>Gillian Kenny</w:t>
      </w:r>
      <w:r w:rsidR="00506D40" w:rsidRPr="00506D40">
        <w:rPr>
          <w:rFonts w:ascii="Times New Roman" w:hAnsi="Times New Roman" w:cs="Times New Roman"/>
        </w:rPr>
        <w:t xml:space="preserve"> points out the di</w:t>
      </w:r>
      <w:r w:rsidR="00506D40">
        <w:rPr>
          <w:rFonts w:ascii="Times New Roman" w:hAnsi="Times New Roman" w:cs="Times New Roman"/>
        </w:rPr>
        <w:t xml:space="preserve">fferences between Anglo-Irish marriage laws and Gaelic laws regarding marriage and property rights. Within the Anglo-Irish community, </w:t>
      </w:r>
      <w:r w:rsidR="00506D40">
        <w:rPr>
          <w:rFonts w:ascii="Times New Roman" w:hAnsi="Times New Roman" w:cs="Times New Roman"/>
        </w:rPr>
        <w:lastRenderedPageBreak/>
        <w:t xml:space="preserve">all property rights from the woman passed to her husband.  </w:t>
      </w:r>
      <w:r w:rsidR="00D50FB0">
        <w:rPr>
          <w:rFonts w:ascii="Times New Roman" w:hAnsi="Times New Roman" w:cs="Times New Roman"/>
        </w:rPr>
        <w:t>‘</w:t>
      </w:r>
      <w:r w:rsidR="00506D40">
        <w:rPr>
          <w:rFonts w:ascii="Times New Roman" w:hAnsi="Times New Roman" w:cs="Times New Roman"/>
        </w:rPr>
        <w:t xml:space="preserve">Only legitimate heirs born after the marriage could inherit under the common law and a man could not marry again whilst his </w:t>
      </w:r>
      <w:r w:rsidR="00506D40" w:rsidRPr="005A5242">
        <w:rPr>
          <w:rFonts w:ascii="Times New Roman" w:hAnsi="Times New Roman" w:cs="Times New Roman"/>
        </w:rPr>
        <w:t xml:space="preserve">first </w:t>
      </w:r>
      <w:r w:rsidR="00506D40">
        <w:rPr>
          <w:rFonts w:ascii="Times New Roman" w:hAnsi="Times New Roman" w:cs="Times New Roman"/>
        </w:rPr>
        <w:t>wife lived’</w:t>
      </w:r>
      <w:r w:rsidR="00F25635" w:rsidRPr="00F25635">
        <w:rPr>
          <w:rStyle w:val="FootnoteReference"/>
          <w:rFonts w:ascii="Times New Roman" w:hAnsi="Times New Roman" w:cs="Times New Roman"/>
          <w:sz w:val="20"/>
          <w:szCs w:val="20"/>
        </w:rPr>
        <w:footnoteReference w:id="62"/>
      </w:r>
      <w:r w:rsidR="00506D40" w:rsidRPr="00F25635">
        <w:rPr>
          <w:rFonts w:ascii="Times New Roman" w:hAnsi="Times New Roman" w:cs="Times New Roman"/>
          <w:sz w:val="20"/>
          <w:szCs w:val="20"/>
        </w:rPr>
        <w:t>.</w:t>
      </w:r>
      <w:r w:rsidR="00506D40">
        <w:rPr>
          <w:rFonts w:ascii="Times New Roman" w:hAnsi="Times New Roman" w:cs="Times New Roman"/>
        </w:rPr>
        <w:t xml:space="preserve"> </w:t>
      </w:r>
      <w:r w:rsidR="001F5686">
        <w:rPr>
          <w:rFonts w:ascii="Times New Roman" w:hAnsi="Times New Roman" w:cs="Times New Roman"/>
        </w:rPr>
        <w:t>However ‘amongst the Gaelic Irish illegitimacy was not necessarily regarded as an obstacle towards succession’.</w:t>
      </w:r>
      <w:r w:rsidR="00F25635" w:rsidRPr="00F25635">
        <w:rPr>
          <w:rStyle w:val="FootnoteReference"/>
          <w:rFonts w:ascii="Times New Roman" w:hAnsi="Times New Roman" w:cs="Times New Roman"/>
          <w:sz w:val="20"/>
          <w:szCs w:val="20"/>
        </w:rPr>
        <w:footnoteReference w:id="63"/>
      </w:r>
      <w:r w:rsidR="001F5686" w:rsidRPr="00F25635">
        <w:rPr>
          <w:rFonts w:ascii="Times New Roman" w:hAnsi="Times New Roman" w:cs="Times New Roman"/>
          <w:sz w:val="20"/>
          <w:szCs w:val="20"/>
        </w:rPr>
        <w:t xml:space="preserve"> </w:t>
      </w:r>
      <w:r w:rsidR="001F5686" w:rsidRPr="001F5686">
        <w:rPr>
          <w:rFonts w:ascii="Times New Roman" w:hAnsi="Times New Roman" w:cs="Times New Roman"/>
          <w:b/>
          <w:bCs/>
        </w:rPr>
        <w:t xml:space="preserve"> </w:t>
      </w:r>
    </w:p>
    <w:p w14:paraId="5E0412B3" w14:textId="0E3D454F" w:rsidR="00E07620" w:rsidRPr="00385BB3" w:rsidRDefault="007025EB" w:rsidP="000307DE">
      <w:pPr>
        <w:jc w:val="both"/>
        <w:rPr>
          <w:rFonts w:ascii="Times New Roman" w:hAnsi="Times New Roman" w:cs="Times New Roman"/>
        </w:rPr>
      </w:pPr>
      <w:r>
        <w:rPr>
          <w:rFonts w:ascii="Times New Roman" w:hAnsi="Times New Roman" w:cs="Times New Roman"/>
        </w:rPr>
        <w:tab/>
      </w:r>
      <w:r w:rsidR="009F2982" w:rsidRPr="00385BB3">
        <w:rPr>
          <w:rFonts w:ascii="Times New Roman" w:hAnsi="Times New Roman" w:cs="Times New Roman"/>
        </w:rPr>
        <w:t>Dilts Swartz</w:t>
      </w:r>
      <w:r w:rsidR="00385BB3" w:rsidRPr="00385BB3">
        <w:rPr>
          <w:rFonts w:ascii="Times New Roman" w:hAnsi="Times New Roman" w:cs="Times New Roman"/>
        </w:rPr>
        <w:t xml:space="preserve"> notes that: </w:t>
      </w:r>
    </w:p>
    <w:p w14:paraId="7F900348" w14:textId="55551BDC" w:rsidR="009F2982" w:rsidRDefault="00385BB3" w:rsidP="007025EB">
      <w:pPr>
        <w:spacing w:line="240" w:lineRule="auto"/>
        <w:jc w:val="both"/>
        <w:rPr>
          <w:rFonts w:ascii="Times New Roman" w:hAnsi="Times New Roman" w:cs="Times New Roman"/>
          <w:b/>
          <w:bCs/>
        </w:rPr>
      </w:pPr>
      <w:r>
        <w:rPr>
          <w:rFonts w:ascii="Times New Roman" w:hAnsi="Times New Roman" w:cs="Times New Roman"/>
          <w:i/>
          <w:iCs/>
        </w:rPr>
        <w:tab/>
      </w:r>
      <w:r w:rsidR="00E07620">
        <w:rPr>
          <w:rFonts w:ascii="Times New Roman" w:hAnsi="Times New Roman" w:cs="Times New Roman"/>
          <w:i/>
          <w:iCs/>
        </w:rPr>
        <w:tab/>
      </w:r>
      <w:r w:rsidR="00490EEF" w:rsidRPr="00280CA5">
        <w:rPr>
          <w:rFonts w:ascii="Times New Roman" w:hAnsi="Times New Roman" w:cs="Times New Roman"/>
        </w:rPr>
        <w:t xml:space="preserve">Irish women and their families received a sum as bride-price from the groom, </w:t>
      </w:r>
      <w:r w:rsidR="00E07620" w:rsidRPr="00280CA5">
        <w:rPr>
          <w:rFonts w:ascii="Times New Roman" w:hAnsi="Times New Roman" w:cs="Times New Roman"/>
        </w:rPr>
        <w:tab/>
      </w:r>
      <w:r w:rsidR="00E07620" w:rsidRPr="00280CA5">
        <w:rPr>
          <w:rFonts w:ascii="Times New Roman" w:hAnsi="Times New Roman" w:cs="Times New Roman"/>
        </w:rPr>
        <w:tab/>
      </w:r>
      <w:r w:rsidR="00490EEF" w:rsidRPr="00280CA5">
        <w:rPr>
          <w:rFonts w:ascii="Times New Roman" w:hAnsi="Times New Roman" w:cs="Times New Roman"/>
        </w:rPr>
        <w:t>the</w:t>
      </w:r>
      <w:r w:rsidR="00E07620" w:rsidRPr="00280CA5">
        <w:rPr>
          <w:rFonts w:ascii="Times New Roman" w:hAnsi="Times New Roman" w:cs="Times New Roman"/>
        </w:rPr>
        <w:t xml:space="preserve"> </w:t>
      </w:r>
      <w:r w:rsidR="00490EEF" w:rsidRPr="00735618">
        <w:rPr>
          <w:rFonts w:ascii="Times New Roman" w:hAnsi="Times New Roman" w:cs="Times New Roman"/>
          <w:i/>
          <w:iCs/>
        </w:rPr>
        <w:t>coibche.</w:t>
      </w:r>
      <w:r w:rsidRPr="00280CA5">
        <w:rPr>
          <w:rFonts w:ascii="Times New Roman" w:hAnsi="Times New Roman" w:cs="Times New Roman"/>
          <w:b/>
          <w:bCs/>
        </w:rPr>
        <w:t xml:space="preserve">  </w:t>
      </w:r>
      <w:r w:rsidR="00490EEF" w:rsidRPr="00280CA5">
        <w:rPr>
          <w:rFonts w:ascii="Times New Roman" w:hAnsi="Times New Roman" w:cs="Times New Roman"/>
        </w:rPr>
        <w:t xml:space="preserve">The Irish bride must share the groom’s marriage gift with </w:t>
      </w:r>
      <w:r w:rsidR="00E07620" w:rsidRPr="00280CA5">
        <w:rPr>
          <w:rFonts w:ascii="Times New Roman" w:hAnsi="Times New Roman" w:cs="Times New Roman"/>
        </w:rPr>
        <w:tab/>
      </w:r>
      <w:r w:rsidR="00E07620" w:rsidRPr="00280CA5">
        <w:rPr>
          <w:rFonts w:ascii="Times New Roman" w:hAnsi="Times New Roman" w:cs="Times New Roman"/>
        </w:rPr>
        <w:tab/>
      </w:r>
      <w:r w:rsidR="00E07620" w:rsidRPr="00280CA5">
        <w:rPr>
          <w:rFonts w:ascii="Times New Roman" w:hAnsi="Times New Roman" w:cs="Times New Roman"/>
        </w:rPr>
        <w:tab/>
      </w:r>
      <w:r w:rsidR="00490EEF" w:rsidRPr="00280CA5">
        <w:rPr>
          <w:rFonts w:ascii="Times New Roman" w:hAnsi="Times New Roman" w:cs="Times New Roman"/>
        </w:rPr>
        <w:t>her fathe</w:t>
      </w:r>
      <w:r w:rsidR="006A05EB" w:rsidRPr="00280CA5">
        <w:rPr>
          <w:rFonts w:ascii="Times New Roman" w:hAnsi="Times New Roman" w:cs="Times New Roman"/>
        </w:rPr>
        <w:t>r</w:t>
      </w:r>
      <w:r w:rsidR="00490EEF" w:rsidRPr="00280CA5">
        <w:rPr>
          <w:rFonts w:ascii="Times New Roman" w:hAnsi="Times New Roman" w:cs="Times New Roman"/>
        </w:rPr>
        <w:t xml:space="preserve"> or his oldest male agnate a</w:t>
      </w:r>
      <w:r w:rsidR="00003B8C" w:rsidRPr="00280CA5">
        <w:rPr>
          <w:rFonts w:ascii="Times New Roman" w:hAnsi="Times New Roman" w:cs="Times New Roman"/>
        </w:rPr>
        <w:t>nd</w:t>
      </w:r>
      <w:r w:rsidR="00490EEF" w:rsidRPr="00280CA5">
        <w:rPr>
          <w:rFonts w:ascii="Times New Roman" w:hAnsi="Times New Roman" w:cs="Times New Roman"/>
        </w:rPr>
        <w:t xml:space="preserve"> was penalized if she concealed this </w:t>
      </w:r>
      <w:r w:rsidR="00E07620" w:rsidRPr="00280CA5">
        <w:rPr>
          <w:rFonts w:ascii="Times New Roman" w:hAnsi="Times New Roman" w:cs="Times New Roman"/>
        </w:rPr>
        <w:tab/>
      </w:r>
      <w:r w:rsidR="00E07620" w:rsidRPr="00280CA5">
        <w:rPr>
          <w:rFonts w:ascii="Times New Roman" w:hAnsi="Times New Roman" w:cs="Times New Roman"/>
        </w:rPr>
        <w:tab/>
      </w:r>
      <w:r w:rsidR="00490EEF" w:rsidRPr="00280CA5">
        <w:rPr>
          <w:rFonts w:ascii="Times New Roman" w:hAnsi="Times New Roman" w:cs="Times New Roman"/>
        </w:rPr>
        <w:t>first marriage gift from</w:t>
      </w:r>
      <w:r w:rsidR="00E07620" w:rsidRPr="00280CA5">
        <w:rPr>
          <w:rFonts w:ascii="Times New Roman" w:hAnsi="Times New Roman" w:cs="Times New Roman"/>
        </w:rPr>
        <w:t xml:space="preserve"> </w:t>
      </w:r>
      <w:r w:rsidR="00490EEF" w:rsidRPr="00280CA5">
        <w:rPr>
          <w:rFonts w:ascii="Times New Roman" w:hAnsi="Times New Roman" w:cs="Times New Roman"/>
        </w:rPr>
        <w:t>her father.</w:t>
      </w:r>
      <w:r w:rsidR="00637F1D" w:rsidRPr="00637F1D">
        <w:rPr>
          <w:rStyle w:val="FootnoteReference"/>
          <w:rFonts w:ascii="Times New Roman" w:hAnsi="Times New Roman" w:cs="Times New Roman"/>
          <w:sz w:val="20"/>
          <w:szCs w:val="20"/>
        </w:rPr>
        <w:footnoteReference w:id="64"/>
      </w:r>
      <w:r w:rsidR="00490EEF">
        <w:rPr>
          <w:rFonts w:ascii="Times New Roman" w:hAnsi="Times New Roman" w:cs="Times New Roman"/>
          <w:i/>
          <w:iCs/>
        </w:rPr>
        <w:t xml:space="preserve"> </w:t>
      </w:r>
      <w:r w:rsidR="00490EEF">
        <w:rPr>
          <w:rFonts w:ascii="Times New Roman" w:hAnsi="Times New Roman" w:cs="Times New Roman"/>
          <w:b/>
          <w:bCs/>
        </w:rPr>
        <w:t xml:space="preserve"> </w:t>
      </w:r>
    </w:p>
    <w:p w14:paraId="4619FA81" w14:textId="77777777" w:rsidR="00211210" w:rsidRDefault="007B39B7" w:rsidP="006A1470">
      <w:pPr>
        <w:jc w:val="both"/>
        <w:rPr>
          <w:rFonts w:ascii="Times New Roman" w:hAnsi="Times New Roman" w:cs="Times New Roman"/>
          <w:b/>
          <w:bCs/>
        </w:rPr>
      </w:pPr>
      <w:r w:rsidRPr="00385BB3">
        <w:rPr>
          <w:rFonts w:ascii="Times New Roman" w:hAnsi="Times New Roman" w:cs="Times New Roman"/>
        </w:rPr>
        <w:t>Dilts</w:t>
      </w:r>
      <w:r w:rsidRPr="00AB7E11">
        <w:rPr>
          <w:rFonts w:ascii="Times New Roman" w:hAnsi="Times New Roman" w:cs="Times New Roman"/>
          <w:b/>
          <w:bCs/>
        </w:rPr>
        <w:t xml:space="preserve"> </w:t>
      </w:r>
      <w:r w:rsidR="00AB7E11" w:rsidRPr="007B39B7">
        <w:rPr>
          <w:rFonts w:ascii="Times New Roman" w:hAnsi="Times New Roman" w:cs="Times New Roman"/>
        </w:rPr>
        <w:t xml:space="preserve">Swartz </w:t>
      </w:r>
      <w:r w:rsidR="00AB7E11" w:rsidRPr="00AB7E11">
        <w:rPr>
          <w:rFonts w:ascii="Times New Roman" w:hAnsi="Times New Roman" w:cs="Times New Roman"/>
        </w:rPr>
        <w:t>points out some fundamental differences between Welsh and Irish laws pertaining to virginity</w:t>
      </w:r>
      <w:r w:rsidR="00AB7E11">
        <w:rPr>
          <w:rFonts w:ascii="Times New Roman" w:hAnsi="Times New Roman" w:cs="Times New Roman"/>
        </w:rPr>
        <w:t xml:space="preserve">.  </w:t>
      </w:r>
      <w:r w:rsidR="005A5242">
        <w:rPr>
          <w:rFonts w:ascii="Times New Roman" w:hAnsi="Times New Roman" w:cs="Times New Roman"/>
        </w:rPr>
        <w:t>In ‘</w:t>
      </w:r>
      <w:r w:rsidR="005A5242" w:rsidRPr="007025EB">
        <w:rPr>
          <w:rFonts w:ascii="Times New Roman" w:hAnsi="Times New Roman" w:cs="Times New Roman"/>
        </w:rPr>
        <w:t>early Welsh laws, a bride must prove to be a virgin in order to rec</w:t>
      </w:r>
      <w:r w:rsidR="00B9241D" w:rsidRPr="007025EB">
        <w:rPr>
          <w:rFonts w:ascii="Times New Roman" w:hAnsi="Times New Roman" w:cs="Times New Roman"/>
        </w:rPr>
        <w:t>ei</w:t>
      </w:r>
      <w:r w:rsidR="005A5242" w:rsidRPr="007025EB">
        <w:rPr>
          <w:rFonts w:ascii="Times New Roman" w:hAnsi="Times New Roman" w:cs="Times New Roman"/>
        </w:rPr>
        <w:t xml:space="preserve">ve a morning gift’ </w:t>
      </w:r>
      <w:r w:rsidR="005A5242">
        <w:rPr>
          <w:rFonts w:ascii="Times New Roman" w:hAnsi="Times New Roman" w:cs="Times New Roman"/>
        </w:rPr>
        <w:t xml:space="preserve">but </w:t>
      </w:r>
      <w:r w:rsidR="005A5242" w:rsidRPr="007025EB">
        <w:rPr>
          <w:rFonts w:ascii="Times New Roman" w:hAnsi="Times New Roman" w:cs="Times New Roman"/>
        </w:rPr>
        <w:t>‘any requirement of virginity is far from evident in early medieval Irish society.’</w:t>
      </w:r>
      <w:r w:rsidR="00637F1D" w:rsidRPr="00E90D18">
        <w:rPr>
          <w:rStyle w:val="FootnoteReference"/>
          <w:rFonts w:ascii="Times New Roman" w:hAnsi="Times New Roman" w:cs="Times New Roman"/>
          <w:sz w:val="20"/>
          <w:szCs w:val="20"/>
        </w:rPr>
        <w:footnoteReference w:id="65"/>
      </w:r>
      <w:r w:rsidR="005A5242" w:rsidRPr="005A5242">
        <w:rPr>
          <w:rFonts w:ascii="Times New Roman" w:hAnsi="Times New Roman" w:cs="Times New Roman"/>
          <w:b/>
          <w:bCs/>
        </w:rPr>
        <w:t xml:space="preserve"> </w:t>
      </w:r>
      <w:r w:rsidR="005A5242" w:rsidRPr="005A5242">
        <w:rPr>
          <w:rFonts w:ascii="Times New Roman" w:hAnsi="Times New Roman" w:cs="Times New Roman"/>
        </w:rPr>
        <w:t>However, she be</w:t>
      </w:r>
      <w:r w:rsidR="007139BE">
        <w:rPr>
          <w:rFonts w:ascii="Times New Roman" w:hAnsi="Times New Roman" w:cs="Times New Roman"/>
        </w:rPr>
        <w:t>l</w:t>
      </w:r>
      <w:r w:rsidR="005A5242" w:rsidRPr="005A5242">
        <w:rPr>
          <w:rFonts w:ascii="Times New Roman" w:hAnsi="Times New Roman" w:cs="Times New Roman"/>
        </w:rPr>
        <w:t>ieves that</w:t>
      </w:r>
      <w:r w:rsidR="006F6815">
        <w:rPr>
          <w:rFonts w:ascii="Times New Roman" w:hAnsi="Times New Roman" w:cs="Times New Roman"/>
        </w:rPr>
        <w:t xml:space="preserve"> ‘</w:t>
      </w:r>
      <w:r w:rsidR="00FC0BA0" w:rsidRPr="00280CA5">
        <w:rPr>
          <w:rFonts w:ascii="Times New Roman" w:hAnsi="Times New Roman" w:cs="Times New Roman"/>
        </w:rPr>
        <w:t xml:space="preserve">both the Welsh laws and the Irish </w:t>
      </w:r>
      <w:r w:rsidR="00FC0BA0" w:rsidRPr="004F18F2">
        <w:rPr>
          <w:rFonts w:ascii="Times New Roman" w:hAnsi="Times New Roman" w:cs="Times New Roman"/>
          <w:i/>
          <w:iCs/>
        </w:rPr>
        <w:t>Dire</w:t>
      </w:r>
      <w:r w:rsidR="00FC0BA0" w:rsidRPr="00280CA5">
        <w:rPr>
          <w:rFonts w:ascii="Times New Roman" w:hAnsi="Times New Roman" w:cs="Times New Roman"/>
          <w:b/>
          <w:bCs/>
        </w:rPr>
        <w:t xml:space="preserve"> </w:t>
      </w:r>
      <w:r w:rsidR="00FC0BA0" w:rsidRPr="00280CA5">
        <w:rPr>
          <w:rFonts w:ascii="Times New Roman" w:hAnsi="Times New Roman" w:cs="Times New Roman"/>
        </w:rPr>
        <w:t>laws show similarities to the earliest Mediterranean societies, such as the early Roman and Semit</w:t>
      </w:r>
      <w:r w:rsidR="004F18F2">
        <w:rPr>
          <w:rFonts w:ascii="Times New Roman" w:hAnsi="Times New Roman" w:cs="Times New Roman"/>
        </w:rPr>
        <w:t>ic</w:t>
      </w:r>
      <w:r w:rsidR="006F6815">
        <w:rPr>
          <w:rFonts w:ascii="Times New Roman" w:hAnsi="Times New Roman" w:cs="Times New Roman"/>
        </w:rPr>
        <w:t>’</w:t>
      </w:r>
      <w:r w:rsidR="00FC0BA0" w:rsidRPr="00280CA5">
        <w:rPr>
          <w:rFonts w:ascii="Times New Roman" w:hAnsi="Times New Roman" w:cs="Times New Roman"/>
        </w:rPr>
        <w:t>.</w:t>
      </w:r>
      <w:r w:rsidR="00E90D18" w:rsidRPr="00E90D18">
        <w:rPr>
          <w:rStyle w:val="FootnoteReference"/>
          <w:rFonts w:ascii="Times New Roman" w:hAnsi="Times New Roman" w:cs="Times New Roman"/>
          <w:sz w:val="20"/>
          <w:szCs w:val="20"/>
        </w:rPr>
        <w:footnoteReference w:id="66"/>
      </w:r>
      <w:r w:rsidR="00FC0BA0">
        <w:rPr>
          <w:rFonts w:ascii="Times New Roman" w:hAnsi="Times New Roman" w:cs="Times New Roman"/>
          <w:i/>
          <w:iCs/>
        </w:rPr>
        <w:t xml:space="preserve"> </w:t>
      </w:r>
      <w:r w:rsidR="005D4587" w:rsidRPr="005D4587">
        <w:rPr>
          <w:rFonts w:ascii="Times New Roman" w:hAnsi="Times New Roman" w:cs="Times New Roman"/>
        </w:rPr>
        <w:t xml:space="preserve">She </w:t>
      </w:r>
      <w:r w:rsidR="005D4587">
        <w:rPr>
          <w:rFonts w:ascii="Times New Roman" w:hAnsi="Times New Roman" w:cs="Times New Roman"/>
        </w:rPr>
        <w:t xml:space="preserve">notes that the </w:t>
      </w:r>
      <w:r w:rsidR="005D4587" w:rsidRPr="005D4587">
        <w:rPr>
          <w:rFonts w:ascii="Times New Roman" w:hAnsi="Times New Roman" w:cs="Times New Roman"/>
          <w:i/>
          <w:iCs/>
        </w:rPr>
        <w:t>cowyll</w:t>
      </w:r>
      <w:r w:rsidR="00FA7663">
        <w:rPr>
          <w:rFonts w:ascii="Times New Roman" w:hAnsi="Times New Roman" w:cs="Times New Roman"/>
          <w:i/>
          <w:iCs/>
        </w:rPr>
        <w:t xml:space="preserve"> ‘</w:t>
      </w:r>
      <w:r w:rsidR="004D23E4" w:rsidRPr="00280CA5">
        <w:rPr>
          <w:rFonts w:ascii="Times New Roman" w:hAnsi="Times New Roman" w:cs="Times New Roman"/>
        </w:rPr>
        <w:t>is paralleled in Germanic, including Lombardic and Frankish law, and in</w:t>
      </w:r>
      <w:r w:rsidR="004F18F2">
        <w:rPr>
          <w:rFonts w:ascii="Times New Roman" w:hAnsi="Times New Roman" w:cs="Times New Roman"/>
        </w:rPr>
        <w:t xml:space="preserve"> </w:t>
      </w:r>
      <w:r w:rsidR="004D23E4" w:rsidRPr="00280CA5">
        <w:rPr>
          <w:rFonts w:ascii="Times New Roman" w:hAnsi="Times New Roman" w:cs="Times New Roman"/>
        </w:rPr>
        <w:t xml:space="preserve">Italian </w:t>
      </w:r>
      <w:r w:rsidR="00C42507">
        <w:rPr>
          <w:rFonts w:ascii="Times New Roman" w:hAnsi="Times New Roman" w:cs="Times New Roman"/>
        </w:rPr>
        <w:t>“</w:t>
      </w:r>
      <w:r w:rsidR="004D23E4" w:rsidRPr="004F18F2">
        <w:rPr>
          <w:rFonts w:ascii="Times New Roman" w:hAnsi="Times New Roman" w:cs="Times New Roman"/>
        </w:rPr>
        <w:t>barbarian</w:t>
      </w:r>
      <w:r w:rsidR="00C42507">
        <w:rPr>
          <w:rFonts w:ascii="Times New Roman" w:hAnsi="Times New Roman" w:cs="Times New Roman"/>
        </w:rPr>
        <w:t>”</w:t>
      </w:r>
      <w:r w:rsidR="00E72419">
        <w:rPr>
          <w:rFonts w:ascii="Times New Roman" w:hAnsi="Times New Roman" w:cs="Times New Roman"/>
        </w:rPr>
        <w:t xml:space="preserve"> </w:t>
      </w:r>
      <w:r w:rsidR="004D23E4" w:rsidRPr="00280CA5">
        <w:rPr>
          <w:rFonts w:ascii="Times New Roman" w:hAnsi="Times New Roman" w:cs="Times New Roman"/>
        </w:rPr>
        <w:t>law</w:t>
      </w:r>
      <w:r w:rsidR="004F18F2">
        <w:rPr>
          <w:rFonts w:ascii="Times New Roman" w:hAnsi="Times New Roman" w:cs="Times New Roman"/>
        </w:rPr>
        <w:t>’</w:t>
      </w:r>
      <w:r w:rsidR="009D05B5" w:rsidRPr="00280CA5">
        <w:rPr>
          <w:rFonts w:ascii="Times New Roman" w:hAnsi="Times New Roman" w:cs="Times New Roman"/>
        </w:rPr>
        <w:t xml:space="preserve"> as well as</w:t>
      </w:r>
      <w:r w:rsidR="004F18F2">
        <w:rPr>
          <w:rFonts w:ascii="Times New Roman" w:hAnsi="Times New Roman" w:cs="Times New Roman"/>
        </w:rPr>
        <w:t xml:space="preserve"> in</w:t>
      </w:r>
      <w:r w:rsidR="009D05B5" w:rsidRPr="00280CA5">
        <w:rPr>
          <w:rFonts w:ascii="Times New Roman" w:hAnsi="Times New Roman" w:cs="Times New Roman"/>
          <w:b/>
          <w:bCs/>
        </w:rPr>
        <w:t xml:space="preserve"> </w:t>
      </w:r>
      <w:r w:rsidR="009D05B5" w:rsidRPr="00353F19">
        <w:rPr>
          <w:rFonts w:ascii="Times New Roman" w:hAnsi="Times New Roman" w:cs="Times New Roman"/>
        </w:rPr>
        <w:t>‘</w:t>
      </w:r>
      <w:r w:rsidR="009D05B5" w:rsidRPr="00280CA5">
        <w:rPr>
          <w:rFonts w:ascii="Times New Roman" w:hAnsi="Times New Roman" w:cs="Times New Roman"/>
        </w:rPr>
        <w:t>other</w:t>
      </w:r>
      <w:r w:rsidR="009D05B5" w:rsidRPr="00280CA5">
        <w:rPr>
          <w:rFonts w:ascii="Times New Roman" w:hAnsi="Times New Roman" w:cs="Times New Roman"/>
          <w:b/>
          <w:bCs/>
        </w:rPr>
        <w:t xml:space="preserve"> </w:t>
      </w:r>
      <w:r w:rsidR="009D05B5" w:rsidRPr="00280CA5">
        <w:rPr>
          <w:rFonts w:ascii="Times New Roman" w:hAnsi="Times New Roman" w:cs="Times New Roman"/>
        </w:rPr>
        <w:t xml:space="preserve">early societies, including the Roman </w:t>
      </w:r>
      <w:r w:rsidR="004F18F2">
        <w:rPr>
          <w:rFonts w:ascii="Times New Roman" w:hAnsi="Times New Roman" w:cs="Times New Roman"/>
        </w:rPr>
        <w:t>R</w:t>
      </w:r>
      <w:r w:rsidR="009D05B5" w:rsidRPr="00280CA5">
        <w:rPr>
          <w:rFonts w:ascii="Times New Roman" w:hAnsi="Times New Roman" w:cs="Times New Roman"/>
        </w:rPr>
        <w:t>epublic and other Mediterranean societies</w:t>
      </w:r>
      <w:r w:rsidR="00FA7663">
        <w:rPr>
          <w:rFonts w:ascii="Times New Roman" w:hAnsi="Times New Roman" w:cs="Times New Roman"/>
        </w:rPr>
        <w:t>’</w:t>
      </w:r>
      <w:r w:rsidR="009D05B5" w:rsidRPr="00280CA5">
        <w:rPr>
          <w:rFonts w:ascii="Times New Roman" w:hAnsi="Times New Roman" w:cs="Times New Roman"/>
        </w:rPr>
        <w:t>.</w:t>
      </w:r>
      <w:r w:rsidR="00E90D18" w:rsidRPr="00E90D18">
        <w:rPr>
          <w:rStyle w:val="FootnoteReference"/>
          <w:rFonts w:ascii="Times New Roman" w:hAnsi="Times New Roman" w:cs="Times New Roman"/>
          <w:sz w:val="20"/>
          <w:szCs w:val="20"/>
        </w:rPr>
        <w:footnoteReference w:id="67"/>
      </w:r>
      <w:r w:rsidR="004D23E4" w:rsidRPr="009D05B5">
        <w:rPr>
          <w:rFonts w:ascii="Times New Roman" w:hAnsi="Times New Roman" w:cs="Times New Roman"/>
          <w:b/>
          <w:bCs/>
        </w:rPr>
        <w:t xml:space="preserve"> </w:t>
      </w:r>
    </w:p>
    <w:p w14:paraId="5E903080" w14:textId="3787F8CA" w:rsidR="00395375" w:rsidRDefault="00211210" w:rsidP="00395375">
      <w:pPr>
        <w:jc w:val="both"/>
        <w:rPr>
          <w:rFonts w:ascii="Times New Roman" w:hAnsi="Times New Roman" w:cs="Times New Roman"/>
          <w:b/>
          <w:bCs/>
        </w:rPr>
      </w:pPr>
      <w:r>
        <w:rPr>
          <w:rFonts w:ascii="Times New Roman" w:hAnsi="Times New Roman" w:cs="Times New Roman"/>
          <w:b/>
          <w:bCs/>
        </w:rPr>
        <w:tab/>
      </w:r>
      <w:r w:rsidR="009A256D" w:rsidRPr="009A256D">
        <w:rPr>
          <w:rFonts w:ascii="Times New Roman" w:hAnsi="Times New Roman" w:cs="Times New Roman"/>
        </w:rPr>
        <w:t>Bennett says that a</w:t>
      </w:r>
      <w:r w:rsidR="007139BE" w:rsidRPr="009A256D">
        <w:rPr>
          <w:rFonts w:ascii="Times New Roman" w:hAnsi="Times New Roman" w:cs="Times New Roman"/>
        </w:rPr>
        <w:t>pparently</w:t>
      </w:r>
      <w:r w:rsidR="007139BE">
        <w:rPr>
          <w:rFonts w:ascii="Times New Roman" w:hAnsi="Times New Roman" w:cs="Times New Roman"/>
          <w:i/>
          <w:iCs/>
        </w:rPr>
        <w:t xml:space="preserve">, </w:t>
      </w:r>
      <w:r w:rsidR="007139BE" w:rsidRPr="007025EB">
        <w:rPr>
          <w:rFonts w:ascii="Times New Roman" w:hAnsi="Times New Roman" w:cs="Times New Roman"/>
        </w:rPr>
        <w:t>‘</w:t>
      </w:r>
      <w:r w:rsidR="0063414D" w:rsidRPr="007025EB">
        <w:rPr>
          <w:rFonts w:ascii="Times New Roman" w:hAnsi="Times New Roman" w:cs="Times New Roman"/>
        </w:rPr>
        <w:t xml:space="preserve">In Ireland, there was no native equivalent to </w:t>
      </w:r>
      <w:r w:rsidR="0063414D" w:rsidRPr="00FA7663">
        <w:rPr>
          <w:rFonts w:ascii="Times New Roman" w:hAnsi="Times New Roman" w:cs="Times New Roman"/>
          <w:i/>
          <w:iCs/>
        </w:rPr>
        <w:t>leyrwite</w:t>
      </w:r>
      <w:r w:rsidR="0063414D" w:rsidRPr="007025EB">
        <w:rPr>
          <w:rFonts w:ascii="Times New Roman" w:hAnsi="Times New Roman" w:cs="Times New Roman"/>
        </w:rPr>
        <w:t>, and the English never imposed it</w:t>
      </w:r>
      <w:r w:rsidR="007139BE" w:rsidRPr="007025EB">
        <w:rPr>
          <w:rFonts w:ascii="Times New Roman" w:hAnsi="Times New Roman" w:cs="Times New Roman"/>
        </w:rPr>
        <w:t>’</w:t>
      </w:r>
      <w:r w:rsidR="0063414D" w:rsidRPr="007025EB">
        <w:rPr>
          <w:rFonts w:ascii="Times New Roman" w:hAnsi="Times New Roman" w:cs="Times New Roman"/>
        </w:rPr>
        <w:t>.</w:t>
      </w:r>
      <w:r w:rsidR="00E90D18" w:rsidRPr="00E90D18">
        <w:rPr>
          <w:rStyle w:val="FootnoteReference"/>
          <w:rFonts w:ascii="Times New Roman" w:hAnsi="Times New Roman" w:cs="Times New Roman"/>
          <w:sz w:val="20"/>
          <w:szCs w:val="20"/>
        </w:rPr>
        <w:footnoteReference w:id="68"/>
      </w:r>
      <w:r w:rsidR="0063414D" w:rsidRPr="007025EB">
        <w:rPr>
          <w:rFonts w:ascii="Times New Roman" w:hAnsi="Times New Roman" w:cs="Times New Roman"/>
        </w:rPr>
        <w:t xml:space="preserve"> </w:t>
      </w:r>
      <w:r w:rsidR="00887226">
        <w:rPr>
          <w:rFonts w:ascii="Times New Roman" w:hAnsi="Times New Roman" w:cs="Times New Roman"/>
        </w:rPr>
        <w:t>She also makes the point that ‘i</w:t>
      </w:r>
      <w:r w:rsidR="00887226" w:rsidRPr="007025EB">
        <w:rPr>
          <w:rFonts w:ascii="Times New Roman" w:hAnsi="Times New Roman" w:cs="Times New Roman"/>
        </w:rPr>
        <w:t xml:space="preserve">n Scotland neither native custom or English influence have left any traces of </w:t>
      </w:r>
      <w:r w:rsidR="00887226" w:rsidRPr="007B39B7">
        <w:rPr>
          <w:rFonts w:ascii="Times New Roman" w:hAnsi="Times New Roman" w:cs="Times New Roman"/>
          <w:i/>
          <w:iCs/>
        </w:rPr>
        <w:t>leyrwite</w:t>
      </w:r>
      <w:r w:rsidR="00887226" w:rsidRPr="007025EB">
        <w:rPr>
          <w:rFonts w:ascii="Times New Roman" w:hAnsi="Times New Roman" w:cs="Times New Roman"/>
        </w:rPr>
        <w:t xml:space="preserve"> in the sparse medieval archives of that nation’.</w:t>
      </w:r>
      <w:r w:rsidR="00395375" w:rsidRPr="00395375">
        <w:rPr>
          <w:rStyle w:val="FootnoteReference"/>
          <w:rFonts w:ascii="Times New Roman" w:hAnsi="Times New Roman" w:cs="Times New Roman"/>
          <w:sz w:val="20"/>
          <w:szCs w:val="20"/>
        </w:rPr>
        <w:footnoteReference w:id="69"/>
      </w:r>
      <w:r w:rsidR="00887226">
        <w:rPr>
          <w:rFonts w:ascii="Times New Roman" w:hAnsi="Times New Roman" w:cs="Times New Roman"/>
          <w:i/>
          <w:iCs/>
        </w:rPr>
        <w:t xml:space="preserve"> </w:t>
      </w:r>
      <w:r w:rsidR="00D315EB" w:rsidRPr="00D315EB">
        <w:rPr>
          <w:rFonts w:ascii="Times New Roman" w:hAnsi="Times New Roman" w:cs="Times New Roman"/>
        </w:rPr>
        <w:t>Cynthia</w:t>
      </w:r>
      <w:r w:rsidR="00D315EB">
        <w:rPr>
          <w:rFonts w:ascii="Times New Roman" w:hAnsi="Times New Roman" w:cs="Times New Roman"/>
          <w:i/>
          <w:iCs/>
        </w:rPr>
        <w:t xml:space="preserve"> </w:t>
      </w:r>
      <w:r w:rsidR="00887226" w:rsidRPr="00395375">
        <w:rPr>
          <w:rFonts w:ascii="Times New Roman" w:hAnsi="Times New Roman" w:cs="Times New Roman"/>
        </w:rPr>
        <w:t>Neville</w:t>
      </w:r>
      <w:r w:rsidR="00887226">
        <w:rPr>
          <w:rFonts w:ascii="Times New Roman" w:hAnsi="Times New Roman" w:cs="Times New Roman"/>
          <w:b/>
          <w:bCs/>
        </w:rPr>
        <w:t xml:space="preserve"> </w:t>
      </w:r>
      <w:r w:rsidR="00887226">
        <w:rPr>
          <w:rFonts w:ascii="Times New Roman" w:hAnsi="Times New Roman" w:cs="Times New Roman"/>
        </w:rPr>
        <w:t>notes that i</w:t>
      </w:r>
      <w:r w:rsidR="00887226" w:rsidRPr="005B533A">
        <w:rPr>
          <w:rFonts w:ascii="Times New Roman" w:hAnsi="Times New Roman" w:cs="Times New Roman"/>
        </w:rPr>
        <w:t xml:space="preserve">n </w:t>
      </w:r>
      <w:r w:rsidR="00887226" w:rsidRPr="00612BA2">
        <w:rPr>
          <w:rFonts w:ascii="Times New Roman" w:hAnsi="Times New Roman" w:cs="Times New Roman"/>
        </w:rPr>
        <w:t>Scotland</w:t>
      </w:r>
      <w:r w:rsidR="00887226">
        <w:rPr>
          <w:rFonts w:ascii="Times New Roman" w:hAnsi="Times New Roman" w:cs="Times New Roman"/>
        </w:rPr>
        <w:t xml:space="preserve">, in </w:t>
      </w:r>
      <w:r w:rsidR="00887226" w:rsidRPr="005B533A">
        <w:rPr>
          <w:rFonts w:ascii="Times New Roman" w:hAnsi="Times New Roman" w:cs="Times New Roman"/>
        </w:rPr>
        <w:t>the Middle Ages</w:t>
      </w:r>
      <w:r w:rsidR="006E332B">
        <w:rPr>
          <w:rFonts w:ascii="Times New Roman" w:hAnsi="Times New Roman" w:cs="Times New Roman"/>
        </w:rPr>
        <w:t xml:space="preserve"> ‘n</w:t>
      </w:r>
      <w:r w:rsidR="00887226" w:rsidRPr="007025EB">
        <w:rPr>
          <w:rFonts w:ascii="Times New Roman" w:hAnsi="Times New Roman" w:cs="Times New Roman"/>
        </w:rPr>
        <w:t xml:space="preserve">ative lords and incoming </w:t>
      </w:r>
      <w:r w:rsidR="00887226" w:rsidRPr="007025EB">
        <w:rPr>
          <w:rFonts w:ascii="Times New Roman" w:hAnsi="Times New Roman" w:cs="Times New Roman"/>
        </w:rPr>
        <w:lastRenderedPageBreak/>
        <w:t>barons alike convened courts of various kinds in which decisions of weight and significance were made’.</w:t>
      </w:r>
      <w:r w:rsidR="00887226" w:rsidRPr="0021386B">
        <w:rPr>
          <w:rStyle w:val="FootnoteReference"/>
          <w:rFonts w:ascii="Times New Roman" w:hAnsi="Times New Roman" w:cs="Times New Roman"/>
          <w:sz w:val="20"/>
          <w:szCs w:val="20"/>
        </w:rPr>
        <w:footnoteReference w:id="70"/>
      </w:r>
      <w:r w:rsidR="00887226">
        <w:rPr>
          <w:rFonts w:ascii="Times New Roman" w:hAnsi="Times New Roman" w:cs="Times New Roman"/>
        </w:rPr>
        <w:t xml:space="preserve"> </w:t>
      </w:r>
      <w:r w:rsidR="00887226" w:rsidRPr="00395375">
        <w:rPr>
          <w:rFonts w:ascii="Times New Roman" w:hAnsi="Times New Roman" w:cs="Times New Roman"/>
        </w:rPr>
        <w:t>Neville suggests that it is possible that these archives are sparse because ‘Edward I carried (them) off to England between 1291 and 1296’</w:t>
      </w:r>
      <w:r w:rsidR="00395375" w:rsidRPr="00395375">
        <w:rPr>
          <w:rStyle w:val="FootnoteReference"/>
          <w:rFonts w:ascii="Times New Roman" w:hAnsi="Times New Roman" w:cs="Times New Roman"/>
          <w:sz w:val="20"/>
          <w:szCs w:val="20"/>
        </w:rPr>
        <w:footnoteReference w:id="71"/>
      </w:r>
      <w:r w:rsidR="00887226" w:rsidRPr="00395375">
        <w:rPr>
          <w:rFonts w:ascii="Times New Roman" w:hAnsi="Times New Roman" w:cs="Times New Roman"/>
        </w:rPr>
        <w:t xml:space="preserve"> and they were then destroyed. However, it could also be that because ‘justice was a cooperative effort in medieval Scotland [.... ] most disputes could be settled, </w:t>
      </w:r>
      <w:r w:rsidR="006E332B" w:rsidRPr="00395375">
        <w:rPr>
          <w:rFonts w:ascii="Times New Roman" w:hAnsi="Times New Roman" w:cs="Times New Roman"/>
        </w:rPr>
        <w:t xml:space="preserve">out of court, </w:t>
      </w:r>
      <w:r w:rsidR="00887226" w:rsidRPr="00395375">
        <w:rPr>
          <w:rFonts w:ascii="Times New Roman" w:hAnsi="Times New Roman" w:cs="Times New Roman"/>
        </w:rPr>
        <w:t>or with the assistance of lordly arbitration’.</w:t>
      </w:r>
      <w:r w:rsidR="00395375" w:rsidRPr="00395375">
        <w:rPr>
          <w:rStyle w:val="FootnoteReference"/>
          <w:rFonts w:ascii="Times New Roman" w:hAnsi="Times New Roman" w:cs="Times New Roman"/>
          <w:sz w:val="20"/>
          <w:szCs w:val="20"/>
        </w:rPr>
        <w:footnoteReference w:id="72"/>
      </w:r>
      <w:r w:rsidR="00887226" w:rsidRPr="00395375">
        <w:rPr>
          <w:rFonts w:ascii="Times New Roman" w:hAnsi="Times New Roman" w:cs="Times New Roman"/>
        </w:rPr>
        <w:t xml:space="preserve"> </w:t>
      </w:r>
    </w:p>
    <w:p w14:paraId="2775E1DD" w14:textId="70FBF481" w:rsidR="00D226B2" w:rsidRDefault="00D226B2" w:rsidP="000307DE">
      <w:pPr>
        <w:jc w:val="both"/>
        <w:rPr>
          <w:rFonts w:ascii="Times New Roman" w:eastAsia="Times New Roman" w:hAnsi="Times New Roman" w:cs="Times New Roman"/>
          <w:lang w:val="en-GB" w:eastAsia="en-GB"/>
        </w:rPr>
      </w:pPr>
      <w:r>
        <w:rPr>
          <w:rFonts w:ascii="Times New Roman" w:hAnsi="Times New Roman" w:cs="Times New Roman"/>
          <w:b/>
          <w:bCs/>
        </w:rPr>
        <w:tab/>
      </w:r>
      <w:r w:rsidRPr="00D226B2">
        <w:rPr>
          <w:rFonts w:ascii="Times New Roman" w:hAnsi="Times New Roman" w:cs="Times New Roman"/>
        </w:rPr>
        <w:t>John Davies underlies the fundamental importance of law in society as</w:t>
      </w:r>
      <w:r w:rsidR="00E171F8">
        <w:rPr>
          <w:rFonts w:ascii="Times New Roman" w:hAnsi="Times New Roman" w:cs="Times New Roman"/>
        </w:rPr>
        <w:t>,</w:t>
      </w:r>
      <w:r w:rsidRPr="00D226B2">
        <w:rPr>
          <w:rFonts w:ascii="Times New Roman" w:hAnsi="Times New Roman" w:cs="Times New Roman"/>
        </w:rPr>
        <w:t xml:space="preserve"> ‘In Scotland, the indigenous Law was (and is) the cornerstone of the principle of the common</w:t>
      </w:r>
      <w:r>
        <w:rPr>
          <w:rFonts w:ascii="Times New Roman" w:hAnsi="Times New Roman" w:cs="Times New Roman"/>
        </w:rPr>
        <w:t xml:space="preserve"> </w:t>
      </w:r>
      <w:r w:rsidRPr="00D226B2">
        <w:rPr>
          <w:rFonts w:ascii="Times New Roman" w:hAnsi="Times New Roman" w:cs="Times New Roman"/>
        </w:rPr>
        <w:t>citizenship of the entire population</w:t>
      </w:r>
      <w:r>
        <w:rPr>
          <w:rFonts w:ascii="Times New Roman" w:hAnsi="Times New Roman" w:cs="Times New Roman"/>
        </w:rPr>
        <w:t>’</w:t>
      </w:r>
      <w:r w:rsidRPr="00D226B2">
        <w:rPr>
          <w:rFonts w:ascii="Times New Roman" w:hAnsi="Times New Roman" w:cs="Times New Roman"/>
        </w:rPr>
        <w:t>.</w:t>
      </w:r>
      <w:r w:rsidR="0035537C" w:rsidRPr="0035537C">
        <w:rPr>
          <w:rStyle w:val="FootnoteReference"/>
          <w:rFonts w:ascii="Times New Roman" w:hAnsi="Times New Roman" w:cs="Times New Roman"/>
          <w:sz w:val="20"/>
          <w:szCs w:val="20"/>
        </w:rPr>
        <w:footnoteReference w:id="73"/>
      </w:r>
      <w:r w:rsidRPr="0035537C">
        <w:rPr>
          <w:rFonts w:ascii="Times New Roman" w:hAnsi="Times New Roman" w:cs="Times New Roman"/>
          <w:sz w:val="20"/>
          <w:szCs w:val="20"/>
        </w:rPr>
        <w:t xml:space="preserve"> </w:t>
      </w:r>
      <w:r>
        <w:rPr>
          <w:rFonts w:ascii="Times New Roman" w:eastAsia="Times New Roman" w:hAnsi="Times New Roman" w:cs="Times New Roman"/>
          <w:lang w:val="en-GB" w:eastAsia="en-GB"/>
        </w:rPr>
        <w:t>He</w:t>
      </w:r>
      <w:r w:rsidR="00B32C10">
        <w:rPr>
          <w:rFonts w:ascii="Times New Roman" w:eastAsia="Times New Roman" w:hAnsi="Times New Roman" w:cs="Times New Roman"/>
          <w:b/>
          <w:bCs/>
          <w:lang w:val="en-GB" w:eastAsia="en-GB"/>
        </w:rPr>
        <w:t xml:space="preserve"> </w:t>
      </w:r>
      <w:r w:rsidR="00B32C10" w:rsidRPr="00D226B2">
        <w:rPr>
          <w:rFonts w:ascii="Times New Roman" w:eastAsia="Times New Roman" w:hAnsi="Times New Roman" w:cs="Times New Roman"/>
          <w:lang w:val="en-GB" w:eastAsia="en-GB"/>
        </w:rPr>
        <w:t>considers that</w:t>
      </w:r>
      <w:r>
        <w:rPr>
          <w:rFonts w:ascii="Times New Roman" w:eastAsia="Times New Roman" w:hAnsi="Times New Roman" w:cs="Times New Roman"/>
          <w:lang w:val="en-GB" w:eastAsia="en-GB"/>
        </w:rPr>
        <w:t>:</w:t>
      </w:r>
    </w:p>
    <w:p w14:paraId="361D15EA" w14:textId="43CD0056" w:rsidR="00EF4036" w:rsidRDefault="00D226B2" w:rsidP="007025EB">
      <w:pPr>
        <w:spacing w:line="240" w:lineRule="auto"/>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ab/>
      </w:r>
      <w:r>
        <w:rPr>
          <w:rFonts w:ascii="Times New Roman" w:eastAsia="Times New Roman" w:hAnsi="Times New Roman" w:cs="Times New Roman"/>
          <w:lang w:val="en-GB" w:eastAsia="en-GB"/>
        </w:rPr>
        <w:tab/>
      </w:r>
      <w:r w:rsidR="00B32C10" w:rsidRPr="00D226B2">
        <w:rPr>
          <w:rFonts w:ascii="Times New Roman" w:eastAsia="Times New Roman" w:hAnsi="Times New Roman" w:cs="Times New Roman"/>
          <w:lang w:val="en-GB" w:eastAsia="en-GB"/>
        </w:rPr>
        <w:t>The Law of Wales […</w:t>
      </w:r>
      <w:r w:rsidR="00A67F5A" w:rsidRPr="00D226B2">
        <w:rPr>
          <w:rFonts w:ascii="Times New Roman" w:eastAsia="Times New Roman" w:hAnsi="Times New Roman" w:cs="Times New Roman"/>
          <w:lang w:val="en-GB" w:eastAsia="en-GB"/>
        </w:rPr>
        <w:t>.</w:t>
      </w:r>
      <w:r w:rsidR="00B32C10" w:rsidRPr="00D226B2">
        <w:rPr>
          <w:rFonts w:ascii="Times New Roman" w:eastAsia="Times New Roman" w:hAnsi="Times New Roman" w:cs="Times New Roman"/>
          <w:lang w:val="en-GB" w:eastAsia="en-GB"/>
        </w:rPr>
        <w:t>] was folk law rather</w:t>
      </w:r>
      <w:r w:rsidR="00A67F5A" w:rsidRPr="00D226B2">
        <w:rPr>
          <w:rFonts w:ascii="Times New Roman" w:eastAsia="Times New Roman" w:hAnsi="Times New Roman" w:cs="Times New Roman"/>
          <w:lang w:val="en-GB" w:eastAsia="en-GB"/>
        </w:rPr>
        <w:t xml:space="preserve"> </w:t>
      </w:r>
      <w:r w:rsidR="00B32C10" w:rsidRPr="00D226B2">
        <w:rPr>
          <w:rFonts w:ascii="Times New Roman" w:eastAsia="Times New Roman" w:hAnsi="Times New Roman" w:cs="Times New Roman"/>
          <w:lang w:val="en-GB" w:eastAsia="en-GB"/>
        </w:rPr>
        <w:t>than</w:t>
      </w:r>
      <w:r w:rsidR="00A67F5A" w:rsidRPr="00D226B2">
        <w:rPr>
          <w:rFonts w:ascii="Times New Roman" w:eastAsia="Times New Roman" w:hAnsi="Times New Roman" w:cs="Times New Roman"/>
          <w:lang w:val="en-GB" w:eastAsia="en-GB"/>
        </w:rPr>
        <w:t xml:space="preserve"> </w:t>
      </w:r>
      <w:r w:rsidR="00B32C10" w:rsidRPr="00D226B2">
        <w:rPr>
          <w:rFonts w:ascii="Times New Roman" w:eastAsia="Times New Roman" w:hAnsi="Times New Roman" w:cs="Times New Roman"/>
          <w:lang w:val="en-GB" w:eastAsia="en-GB"/>
        </w:rPr>
        <w:t xml:space="preserve">state law and its emphasis </w:t>
      </w:r>
      <w:r>
        <w:rPr>
          <w:rFonts w:ascii="Times New Roman" w:eastAsia="Times New Roman" w:hAnsi="Times New Roman" w:cs="Times New Roman"/>
          <w:lang w:val="en-GB" w:eastAsia="en-GB"/>
        </w:rPr>
        <w:tab/>
      </w:r>
      <w:r>
        <w:rPr>
          <w:rFonts w:ascii="Times New Roman" w:eastAsia="Times New Roman" w:hAnsi="Times New Roman" w:cs="Times New Roman"/>
          <w:lang w:val="en-GB" w:eastAsia="en-GB"/>
        </w:rPr>
        <w:tab/>
      </w:r>
      <w:r w:rsidR="00B32C10" w:rsidRPr="00D226B2">
        <w:rPr>
          <w:rFonts w:ascii="Times New Roman" w:eastAsia="Times New Roman" w:hAnsi="Times New Roman" w:cs="Times New Roman"/>
          <w:lang w:val="en-GB" w:eastAsia="en-GB"/>
        </w:rPr>
        <w:t xml:space="preserve">was upon ensuring reconciliation between kinship groups rather than upon </w:t>
      </w:r>
      <w:r>
        <w:rPr>
          <w:rFonts w:ascii="Times New Roman" w:eastAsia="Times New Roman" w:hAnsi="Times New Roman" w:cs="Times New Roman"/>
          <w:lang w:val="en-GB" w:eastAsia="en-GB"/>
        </w:rPr>
        <w:tab/>
      </w:r>
      <w:r>
        <w:rPr>
          <w:rFonts w:ascii="Times New Roman" w:eastAsia="Times New Roman" w:hAnsi="Times New Roman" w:cs="Times New Roman"/>
          <w:lang w:val="en-GB" w:eastAsia="en-GB"/>
        </w:rPr>
        <w:tab/>
      </w:r>
      <w:r w:rsidR="00B32C10" w:rsidRPr="00D226B2">
        <w:rPr>
          <w:rFonts w:ascii="Times New Roman" w:eastAsia="Times New Roman" w:hAnsi="Times New Roman" w:cs="Times New Roman"/>
          <w:lang w:val="en-GB" w:eastAsia="en-GB"/>
        </w:rPr>
        <w:t>keeping order through punishment’.</w:t>
      </w:r>
      <w:r w:rsidR="0035537C" w:rsidRPr="0035537C">
        <w:rPr>
          <w:rStyle w:val="FootnoteReference"/>
          <w:rFonts w:ascii="Times New Roman" w:eastAsia="Times New Roman" w:hAnsi="Times New Roman" w:cs="Times New Roman"/>
          <w:sz w:val="20"/>
          <w:szCs w:val="20"/>
          <w:lang w:val="en-GB" w:eastAsia="en-GB"/>
        </w:rPr>
        <w:footnoteReference w:id="74"/>
      </w:r>
      <w:r w:rsidR="00B32C10" w:rsidRPr="00D226B2">
        <w:rPr>
          <w:rFonts w:ascii="Times New Roman" w:eastAsia="Times New Roman" w:hAnsi="Times New Roman" w:cs="Times New Roman"/>
          <w:lang w:val="en-GB" w:eastAsia="en-GB"/>
        </w:rPr>
        <w:t xml:space="preserve"> </w:t>
      </w:r>
    </w:p>
    <w:p w14:paraId="2A92C433" w14:textId="77777777" w:rsidR="00D315EB" w:rsidRDefault="00D315EB" w:rsidP="007025EB">
      <w:pPr>
        <w:spacing w:line="240" w:lineRule="auto"/>
        <w:jc w:val="both"/>
        <w:rPr>
          <w:rFonts w:ascii="Times New Roman" w:eastAsia="Times New Roman" w:hAnsi="Times New Roman" w:cs="Times New Roman"/>
          <w:lang w:val="en-GB" w:eastAsia="en-GB"/>
        </w:rPr>
      </w:pPr>
    </w:p>
    <w:p w14:paraId="222B8A33" w14:textId="0BE88DC5" w:rsidR="00830D66" w:rsidRDefault="001F384B" w:rsidP="00830D66">
      <w:pPr>
        <w:jc w:val="both"/>
        <w:rPr>
          <w:rFonts w:ascii="Times New Roman" w:hAnsi="Times New Roman" w:cs="Times New Roman"/>
          <w:color w:val="000000" w:themeColor="text1"/>
        </w:rPr>
      </w:pPr>
      <w:r>
        <w:rPr>
          <w:rFonts w:ascii="Times New Roman" w:hAnsi="Times New Roman" w:cs="Times New Roman"/>
        </w:rPr>
        <w:t xml:space="preserve">According to </w:t>
      </w:r>
      <w:r w:rsidRPr="007B39B7">
        <w:rPr>
          <w:rFonts w:ascii="Times New Roman" w:hAnsi="Times New Roman" w:cs="Times New Roman"/>
        </w:rPr>
        <w:t>Llinos Beverley Smith</w:t>
      </w:r>
      <w:r>
        <w:rPr>
          <w:rFonts w:ascii="Times New Roman" w:hAnsi="Times New Roman" w:cs="Times New Roman"/>
        </w:rPr>
        <w:t xml:space="preserve">, </w:t>
      </w:r>
      <w:r w:rsidRPr="007B39B7">
        <w:rPr>
          <w:rFonts w:ascii="Times New Roman" w:hAnsi="Times New Roman" w:cs="Times New Roman"/>
        </w:rPr>
        <w:t xml:space="preserve"> </w:t>
      </w:r>
      <w:r>
        <w:rPr>
          <w:rFonts w:ascii="Times New Roman" w:hAnsi="Times New Roman" w:cs="Times New Roman"/>
        </w:rPr>
        <w:t>t</w:t>
      </w:r>
      <w:r w:rsidR="002E5378">
        <w:rPr>
          <w:rFonts w:ascii="Times New Roman" w:hAnsi="Times New Roman" w:cs="Times New Roman"/>
        </w:rPr>
        <w:t xml:space="preserve">he system of diverse laws provided a meaningful and cohesive framework for medieval Welsh society at a time </w:t>
      </w:r>
      <w:r w:rsidR="002E5378" w:rsidRPr="00EF404F">
        <w:rPr>
          <w:rFonts w:ascii="Times New Roman" w:hAnsi="Times New Roman" w:cs="Times New Roman"/>
          <w:color w:val="000000" w:themeColor="text1"/>
        </w:rPr>
        <w:t>when it was adjusting to the external threat of English domination</w:t>
      </w:r>
      <w:r w:rsidR="002E5378">
        <w:rPr>
          <w:rFonts w:ascii="Times New Roman" w:hAnsi="Times New Roman" w:cs="Times New Roman"/>
          <w:color w:val="000000" w:themeColor="text1"/>
        </w:rPr>
        <w:t xml:space="preserve">.  </w:t>
      </w:r>
      <w:r>
        <w:rPr>
          <w:rFonts w:ascii="Times New Roman" w:hAnsi="Times New Roman" w:cs="Times New Roman"/>
          <w:color w:val="000000" w:themeColor="text1"/>
        </w:rPr>
        <w:t>However, i</w:t>
      </w:r>
      <w:r w:rsidR="002E5378">
        <w:rPr>
          <w:rFonts w:ascii="Times New Roman" w:hAnsi="Times New Roman" w:cs="Times New Roman"/>
          <w:color w:val="000000" w:themeColor="text1"/>
        </w:rPr>
        <w:t xml:space="preserve">t was: </w:t>
      </w:r>
      <w:r w:rsidR="002E5378" w:rsidRPr="00EF404F">
        <w:rPr>
          <w:rFonts w:ascii="Times New Roman" w:hAnsi="Times New Roman" w:cs="Times New Roman"/>
          <w:color w:val="000000" w:themeColor="text1"/>
        </w:rPr>
        <w:t xml:space="preserve">  </w:t>
      </w:r>
    </w:p>
    <w:p w14:paraId="51F7B36B" w14:textId="64B7916E" w:rsidR="002E5378" w:rsidRDefault="002E5378" w:rsidP="00830D66">
      <w:pPr>
        <w:spacing w:line="240" w:lineRule="auto"/>
        <w:jc w:val="both"/>
        <w:rPr>
          <w:rFonts w:ascii="Times New Roman" w:hAnsi="Times New Roman" w:cs="Times New Roman"/>
          <w:color w:val="000000" w:themeColor="text1"/>
        </w:rPr>
      </w:pPr>
      <w:r>
        <w:rPr>
          <w:rFonts w:ascii="Times New Roman" w:hAnsi="Times New Roman" w:cs="Times New Roman"/>
          <w:color w:val="000000" w:themeColor="text1"/>
        </w:rPr>
        <w:tab/>
      </w:r>
      <w:r>
        <w:rPr>
          <w:rFonts w:ascii="Times New Roman" w:hAnsi="Times New Roman" w:cs="Times New Roman"/>
          <w:color w:val="000000" w:themeColor="text1"/>
        </w:rPr>
        <w:tab/>
      </w:r>
      <w:r w:rsidRPr="007025EB">
        <w:rPr>
          <w:rFonts w:ascii="Times New Roman" w:hAnsi="Times New Roman" w:cs="Times New Roman"/>
        </w:rPr>
        <w:t xml:space="preserve">a bewildering tangle of rights and restrictions compounded not only by local </w:t>
      </w:r>
      <w:r w:rsidRPr="007025EB">
        <w:rPr>
          <w:rFonts w:ascii="Times New Roman" w:hAnsi="Times New Roman" w:cs="Times New Roman"/>
        </w:rPr>
        <w:tab/>
      </w:r>
      <w:r w:rsidRPr="007025EB">
        <w:rPr>
          <w:rFonts w:ascii="Times New Roman" w:hAnsi="Times New Roman" w:cs="Times New Roman"/>
        </w:rPr>
        <w:tab/>
        <w:t xml:space="preserve">practice and profound regional </w:t>
      </w:r>
      <w:r w:rsidRPr="007025EB">
        <w:rPr>
          <w:rFonts w:ascii="Times New Roman" w:hAnsi="Times New Roman" w:cs="Times New Roman"/>
          <w:color w:val="000000" w:themeColor="text1"/>
        </w:rPr>
        <w:t>contrasts</w:t>
      </w:r>
      <w:r w:rsidRPr="007025EB">
        <w:rPr>
          <w:rFonts w:ascii="Times New Roman" w:hAnsi="Times New Roman" w:cs="Times New Roman"/>
        </w:rPr>
        <w:t xml:space="preserve"> in the tempo of change but also by</w:t>
      </w:r>
      <w:r w:rsidRPr="007025EB">
        <w:rPr>
          <w:rFonts w:ascii="Times New Roman" w:hAnsi="Times New Roman" w:cs="Times New Roman"/>
        </w:rPr>
        <w:tab/>
      </w:r>
      <w:r w:rsidRPr="007025EB">
        <w:rPr>
          <w:rFonts w:ascii="Times New Roman" w:hAnsi="Times New Roman" w:cs="Times New Roman"/>
        </w:rPr>
        <w:tab/>
        <w:t xml:space="preserve">the deliberate steps taken by families to provide for their wives and daughters </w:t>
      </w:r>
      <w:r w:rsidRPr="007025EB">
        <w:rPr>
          <w:rFonts w:ascii="Times New Roman" w:hAnsi="Times New Roman" w:cs="Times New Roman"/>
        </w:rPr>
        <w:tab/>
      </w:r>
      <w:r w:rsidRPr="007025EB">
        <w:rPr>
          <w:rFonts w:ascii="Times New Roman" w:hAnsi="Times New Roman" w:cs="Times New Roman"/>
        </w:rPr>
        <w:tab/>
        <w:t>as they saw fit.</w:t>
      </w:r>
      <w:r w:rsidR="001F384B" w:rsidRPr="001F384B">
        <w:rPr>
          <w:rStyle w:val="FootnoteReference"/>
          <w:rFonts w:ascii="Times New Roman" w:hAnsi="Times New Roman" w:cs="Times New Roman"/>
          <w:sz w:val="20"/>
          <w:szCs w:val="20"/>
        </w:rPr>
        <w:footnoteReference w:id="75"/>
      </w:r>
    </w:p>
    <w:p w14:paraId="40BBD955" w14:textId="08B9920C" w:rsidR="00A67F5A" w:rsidRPr="00D226B2" w:rsidRDefault="00D226B2" w:rsidP="000307DE">
      <w:pPr>
        <w:jc w:val="both"/>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The English system was fundamentally different to this and</w:t>
      </w:r>
      <w:r w:rsidRPr="00D226B2">
        <w:rPr>
          <w:rFonts w:ascii="Times New Roman" w:eastAsia="Times New Roman" w:hAnsi="Times New Roman" w:cs="Times New Roman"/>
          <w:lang w:val="en-GB" w:eastAsia="en-GB"/>
        </w:rPr>
        <w:t xml:space="preserve"> during the reign of Edward 1, there was pressure to introduce English law</w:t>
      </w:r>
      <w:r>
        <w:rPr>
          <w:rFonts w:ascii="Times New Roman" w:eastAsia="Times New Roman" w:hAnsi="Times New Roman" w:cs="Times New Roman"/>
          <w:lang w:val="en-GB" w:eastAsia="en-GB"/>
        </w:rPr>
        <w:t xml:space="preserve"> </w:t>
      </w:r>
      <w:r w:rsidR="00A67F5A" w:rsidRPr="00D226B2">
        <w:rPr>
          <w:rFonts w:ascii="Times New Roman" w:eastAsia="Times New Roman" w:hAnsi="Times New Roman" w:cs="Times New Roman"/>
          <w:lang w:val="en-GB" w:eastAsia="en-GB"/>
        </w:rPr>
        <w:t>‘with its emphasis upon the transgressor [….] and the state, (which) helped to undermine the bonds of kinship’.</w:t>
      </w:r>
      <w:r w:rsidR="001F384B" w:rsidRPr="001F384B">
        <w:rPr>
          <w:rStyle w:val="FootnoteReference"/>
          <w:rFonts w:ascii="Times New Roman" w:eastAsia="Times New Roman" w:hAnsi="Times New Roman" w:cs="Times New Roman"/>
          <w:sz w:val="20"/>
          <w:szCs w:val="20"/>
          <w:lang w:val="en-GB" w:eastAsia="en-GB"/>
        </w:rPr>
        <w:footnoteReference w:id="76"/>
      </w:r>
      <w:r w:rsidRPr="001F384B">
        <w:rPr>
          <w:rFonts w:ascii="Times New Roman" w:eastAsia="Times New Roman" w:hAnsi="Times New Roman" w:cs="Times New Roman"/>
          <w:sz w:val="20"/>
          <w:szCs w:val="20"/>
          <w:lang w:val="en-GB" w:eastAsia="en-GB"/>
        </w:rPr>
        <w:t xml:space="preserve"> </w:t>
      </w:r>
    </w:p>
    <w:p w14:paraId="5B41ABD0" w14:textId="676DF7D7" w:rsidR="005F3076" w:rsidRDefault="002E5378" w:rsidP="000307DE">
      <w:pPr>
        <w:jc w:val="both"/>
        <w:rPr>
          <w:rFonts w:ascii="Times New Roman" w:eastAsia="Times New Roman" w:hAnsi="Times New Roman" w:cs="Times New Roman"/>
          <w:b/>
          <w:bCs/>
          <w:lang w:val="en-GB" w:eastAsia="en-GB"/>
        </w:rPr>
      </w:pPr>
      <w:r w:rsidRPr="002E5378">
        <w:rPr>
          <w:rFonts w:ascii="Times New Roman" w:eastAsia="Times New Roman" w:hAnsi="Times New Roman" w:cs="Times New Roman"/>
          <w:lang w:val="en-GB" w:eastAsia="en-GB"/>
        </w:rPr>
        <w:lastRenderedPageBreak/>
        <w:t>However,</w:t>
      </w:r>
      <w:r>
        <w:rPr>
          <w:rFonts w:ascii="Times New Roman" w:eastAsia="Times New Roman" w:hAnsi="Times New Roman" w:cs="Times New Roman"/>
          <w:b/>
          <w:bCs/>
          <w:lang w:val="en-GB" w:eastAsia="en-GB"/>
        </w:rPr>
        <w:t xml:space="preserve"> </w:t>
      </w:r>
      <w:r w:rsidR="006C3010" w:rsidRPr="007B39B7">
        <w:rPr>
          <w:rFonts w:ascii="Times New Roman" w:eastAsia="Times New Roman" w:hAnsi="Times New Roman" w:cs="Times New Roman"/>
          <w:lang w:val="en-GB" w:eastAsia="en-GB"/>
        </w:rPr>
        <w:t>Sabatel</w:t>
      </w:r>
      <w:r w:rsidR="006C3010" w:rsidRPr="002C5C76">
        <w:rPr>
          <w:rFonts w:ascii="Times New Roman" w:eastAsia="Times New Roman" w:hAnsi="Times New Roman" w:cs="Times New Roman"/>
          <w:b/>
          <w:bCs/>
          <w:lang w:val="en-GB" w:eastAsia="en-GB"/>
        </w:rPr>
        <w:t xml:space="preserve"> </w:t>
      </w:r>
      <w:r w:rsidR="006C3010">
        <w:rPr>
          <w:rFonts w:ascii="Times New Roman" w:eastAsia="Times New Roman" w:hAnsi="Times New Roman" w:cs="Times New Roman"/>
          <w:lang w:val="en-GB" w:eastAsia="en-GB"/>
        </w:rPr>
        <w:t>notes that:</w:t>
      </w:r>
    </w:p>
    <w:p w14:paraId="6E86C4D4" w14:textId="7CE1495B" w:rsidR="006C3010" w:rsidRPr="002C5C76" w:rsidRDefault="006C3010" w:rsidP="007025EB">
      <w:pPr>
        <w:spacing w:line="240" w:lineRule="auto"/>
        <w:jc w:val="both"/>
        <w:rPr>
          <w:rFonts w:ascii="Times New Roman" w:eastAsia="Times New Roman" w:hAnsi="Times New Roman" w:cs="Times New Roman"/>
          <w:b/>
          <w:bCs/>
          <w:lang w:val="en-GB" w:eastAsia="en-GB"/>
        </w:rPr>
      </w:pPr>
      <w:r>
        <w:rPr>
          <w:rFonts w:ascii="Times New Roman" w:eastAsia="Times New Roman" w:hAnsi="Times New Roman" w:cs="Times New Roman"/>
          <w:i/>
          <w:iCs/>
          <w:lang w:val="en-GB" w:eastAsia="en-GB"/>
        </w:rPr>
        <w:tab/>
      </w:r>
      <w:r>
        <w:rPr>
          <w:rFonts w:ascii="Times New Roman" w:eastAsia="Times New Roman" w:hAnsi="Times New Roman" w:cs="Times New Roman"/>
          <w:i/>
          <w:iCs/>
          <w:lang w:val="en-GB" w:eastAsia="en-GB"/>
        </w:rPr>
        <w:tab/>
      </w:r>
      <w:r w:rsidR="0015711A" w:rsidRPr="00280CA5">
        <w:rPr>
          <w:rFonts w:ascii="Times New Roman" w:eastAsia="Times New Roman" w:hAnsi="Times New Roman" w:cs="Times New Roman"/>
          <w:lang w:val="en-GB" w:eastAsia="en-GB"/>
        </w:rPr>
        <w:t>The Welsh medieval legal body remained in</w:t>
      </w:r>
      <w:r w:rsidRPr="00280CA5">
        <w:rPr>
          <w:rFonts w:ascii="Times New Roman" w:eastAsia="Times New Roman" w:hAnsi="Times New Roman" w:cs="Times New Roman"/>
          <w:lang w:val="en-GB" w:eastAsia="en-GB"/>
        </w:rPr>
        <w:tab/>
      </w:r>
      <w:r w:rsidR="0015711A" w:rsidRPr="00280CA5">
        <w:rPr>
          <w:rFonts w:ascii="Times New Roman" w:eastAsia="Times New Roman" w:hAnsi="Times New Roman" w:cs="Times New Roman"/>
          <w:lang w:val="en-GB" w:eastAsia="en-GB"/>
        </w:rPr>
        <w:t xml:space="preserve">force in the wake of the </w:t>
      </w:r>
      <w:r w:rsidRPr="00280CA5">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ab/>
      </w:r>
      <w:r w:rsidR="0015711A" w:rsidRPr="00280CA5">
        <w:rPr>
          <w:rFonts w:ascii="Times New Roman" w:eastAsia="Times New Roman" w:hAnsi="Times New Roman" w:cs="Times New Roman"/>
          <w:lang w:val="en-GB" w:eastAsia="en-GB"/>
        </w:rPr>
        <w:t xml:space="preserve">Edwardian conquest of 1282 and was not replaced by English law until one </w:t>
      </w:r>
      <w:r w:rsidRPr="00280CA5">
        <w:rPr>
          <w:rFonts w:ascii="Times New Roman" w:eastAsia="Times New Roman" w:hAnsi="Times New Roman" w:cs="Times New Roman"/>
          <w:lang w:val="en-GB" w:eastAsia="en-GB"/>
        </w:rPr>
        <w:tab/>
      </w:r>
      <w:r w:rsidRPr="00280CA5">
        <w:rPr>
          <w:rFonts w:ascii="Times New Roman" w:eastAsia="Times New Roman" w:hAnsi="Times New Roman" w:cs="Times New Roman"/>
          <w:lang w:val="en-GB" w:eastAsia="en-GB"/>
        </w:rPr>
        <w:tab/>
      </w:r>
      <w:r w:rsidR="0015711A" w:rsidRPr="00280CA5">
        <w:rPr>
          <w:rFonts w:ascii="Times New Roman" w:eastAsia="Times New Roman" w:hAnsi="Times New Roman" w:cs="Times New Roman"/>
          <w:lang w:val="en-GB" w:eastAsia="en-GB"/>
        </w:rPr>
        <w:t>year after the Act of Union in 1536.</w:t>
      </w:r>
      <w:r w:rsidR="004763B8" w:rsidRPr="004763B8">
        <w:rPr>
          <w:rStyle w:val="FootnoteReference"/>
          <w:rFonts w:ascii="Times New Roman" w:eastAsia="Times New Roman" w:hAnsi="Times New Roman" w:cs="Times New Roman"/>
          <w:sz w:val="20"/>
          <w:szCs w:val="20"/>
          <w:lang w:val="en-GB" w:eastAsia="en-GB"/>
        </w:rPr>
        <w:footnoteReference w:id="77"/>
      </w:r>
      <w:r w:rsidR="0015711A" w:rsidRPr="004763B8">
        <w:rPr>
          <w:rFonts w:ascii="Times New Roman" w:eastAsia="Times New Roman" w:hAnsi="Times New Roman" w:cs="Times New Roman"/>
          <w:sz w:val="20"/>
          <w:szCs w:val="20"/>
          <w:lang w:val="en-GB" w:eastAsia="en-GB"/>
        </w:rPr>
        <w:t xml:space="preserve"> </w:t>
      </w:r>
      <w:r w:rsidR="002C5C76">
        <w:rPr>
          <w:rFonts w:ascii="Times New Roman" w:eastAsia="Times New Roman" w:hAnsi="Times New Roman" w:cs="Times New Roman"/>
          <w:lang w:val="en-GB" w:eastAsia="en-GB"/>
        </w:rPr>
        <w:t xml:space="preserve">  </w:t>
      </w:r>
    </w:p>
    <w:p w14:paraId="25AFBBC8" w14:textId="60C61E76" w:rsidR="00EF404F" w:rsidRPr="007B39B7" w:rsidRDefault="004763B8" w:rsidP="000307DE">
      <w:pPr>
        <w:jc w:val="both"/>
        <w:rPr>
          <w:rFonts w:ascii="Times New Roman" w:eastAsia="Times New Roman" w:hAnsi="Times New Roman" w:cs="Times New Roman"/>
          <w:lang w:val="en-GB" w:eastAsia="en-GB"/>
        </w:rPr>
      </w:pPr>
      <w:r>
        <w:rPr>
          <w:rFonts w:ascii="Times New Roman" w:hAnsi="Times New Roman" w:cs="Times New Roman"/>
        </w:rPr>
        <w:t xml:space="preserve">and </w:t>
      </w:r>
      <w:r w:rsidR="006A60FA" w:rsidRPr="007B39B7">
        <w:rPr>
          <w:rFonts w:ascii="Times New Roman" w:hAnsi="Times New Roman" w:cs="Times New Roman"/>
        </w:rPr>
        <w:t>Smith</w:t>
      </w:r>
      <w:r w:rsidR="00EF404F" w:rsidRPr="007B39B7">
        <w:rPr>
          <w:rFonts w:ascii="Times New Roman" w:hAnsi="Times New Roman" w:cs="Times New Roman"/>
        </w:rPr>
        <w:t xml:space="preserve"> </w:t>
      </w:r>
      <w:r w:rsidR="00EF404F" w:rsidRPr="007B39B7">
        <w:rPr>
          <w:rFonts w:ascii="Times New Roman" w:hAnsi="Times New Roman" w:cs="Times New Roman"/>
          <w:color w:val="000000" w:themeColor="text1"/>
        </w:rPr>
        <w:t>writes that:</w:t>
      </w:r>
    </w:p>
    <w:p w14:paraId="3952A538" w14:textId="00C9E47A" w:rsidR="00F01CAD" w:rsidRDefault="00EF404F" w:rsidP="007025EB">
      <w:pPr>
        <w:spacing w:line="240" w:lineRule="auto"/>
        <w:jc w:val="both"/>
        <w:rPr>
          <w:rFonts w:ascii="Times New Roman" w:hAnsi="Times New Roman" w:cs="Times New Roman"/>
          <w:i/>
          <w:iCs/>
          <w:sz w:val="20"/>
          <w:szCs w:val="20"/>
        </w:rPr>
      </w:pPr>
      <w:r>
        <w:rPr>
          <w:rFonts w:ascii="Times New Roman" w:hAnsi="Times New Roman" w:cs="Times New Roman"/>
          <w:i/>
          <w:iCs/>
        </w:rPr>
        <w:tab/>
      </w:r>
      <w:r>
        <w:rPr>
          <w:rFonts w:ascii="Times New Roman" w:hAnsi="Times New Roman" w:cs="Times New Roman"/>
          <w:i/>
          <w:iCs/>
        </w:rPr>
        <w:tab/>
      </w:r>
      <w:r w:rsidR="006A60FA" w:rsidRPr="00280CA5">
        <w:rPr>
          <w:rFonts w:ascii="Times New Roman" w:hAnsi="Times New Roman" w:cs="Times New Roman"/>
        </w:rPr>
        <w:t>Welsh women, by the eve of the Union with England</w:t>
      </w:r>
      <w:r w:rsidR="00353F19">
        <w:rPr>
          <w:rFonts w:ascii="Times New Roman" w:hAnsi="Times New Roman" w:cs="Times New Roman"/>
        </w:rPr>
        <w:t>,</w:t>
      </w:r>
      <w:r w:rsidR="006A60FA" w:rsidRPr="00280CA5">
        <w:rPr>
          <w:rFonts w:ascii="Times New Roman" w:hAnsi="Times New Roman" w:cs="Times New Roman"/>
        </w:rPr>
        <w:t xml:space="preserve"> had attained property </w:t>
      </w:r>
      <w:r w:rsidRPr="00280CA5">
        <w:rPr>
          <w:rFonts w:ascii="Times New Roman" w:hAnsi="Times New Roman" w:cs="Times New Roman"/>
        </w:rPr>
        <w:tab/>
      </w:r>
      <w:r w:rsidRPr="00280CA5">
        <w:rPr>
          <w:rFonts w:ascii="Times New Roman" w:hAnsi="Times New Roman" w:cs="Times New Roman"/>
        </w:rPr>
        <w:tab/>
      </w:r>
      <w:r w:rsidR="006A60FA" w:rsidRPr="00280CA5">
        <w:rPr>
          <w:rFonts w:ascii="Times New Roman" w:hAnsi="Times New Roman" w:cs="Times New Roman"/>
        </w:rPr>
        <w:t xml:space="preserve">rights in land which were broadly comparable with those of women in </w:t>
      </w:r>
      <w:r w:rsidRPr="00280CA5">
        <w:rPr>
          <w:rFonts w:ascii="Times New Roman" w:hAnsi="Times New Roman" w:cs="Times New Roman"/>
        </w:rPr>
        <w:tab/>
      </w:r>
      <w:r w:rsidRPr="00280CA5">
        <w:rPr>
          <w:rFonts w:ascii="Times New Roman" w:hAnsi="Times New Roman" w:cs="Times New Roman"/>
        </w:rPr>
        <w:tab/>
      </w:r>
      <w:r w:rsidRPr="00280CA5">
        <w:rPr>
          <w:rFonts w:ascii="Times New Roman" w:hAnsi="Times New Roman" w:cs="Times New Roman"/>
        </w:rPr>
        <w:tab/>
      </w:r>
      <w:r w:rsidR="006A60FA" w:rsidRPr="00280CA5">
        <w:rPr>
          <w:rFonts w:ascii="Times New Roman" w:hAnsi="Times New Roman" w:cs="Times New Roman"/>
        </w:rPr>
        <w:t>England</w:t>
      </w:r>
      <w:r w:rsidR="006A60FA" w:rsidRPr="006A60FA">
        <w:rPr>
          <w:rFonts w:ascii="Times New Roman" w:hAnsi="Times New Roman" w:cs="Times New Roman"/>
          <w:i/>
          <w:iCs/>
        </w:rPr>
        <w:t>.</w:t>
      </w:r>
      <w:r w:rsidR="004763B8" w:rsidRPr="004763B8">
        <w:rPr>
          <w:rStyle w:val="FootnoteReference"/>
          <w:rFonts w:ascii="Times New Roman" w:hAnsi="Times New Roman" w:cs="Times New Roman"/>
          <w:sz w:val="20"/>
          <w:szCs w:val="20"/>
        </w:rPr>
        <w:footnoteReference w:id="78"/>
      </w:r>
      <w:r w:rsidR="006A60FA" w:rsidRPr="004763B8">
        <w:rPr>
          <w:rFonts w:ascii="Times New Roman" w:hAnsi="Times New Roman" w:cs="Times New Roman"/>
          <w:i/>
          <w:iCs/>
          <w:sz w:val="20"/>
          <w:szCs w:val="20"/>
        </w:rPr>
        <w:t xml:space="preserve"> </w:t>
      </w:r>
    </w:p>
    <w:p w14:paraId="5C4EC8FA" w14:textId="77777777" w:rsidR="00966824" w:rsidRPr="006A60FA" w:rsidRDefault="00966824" w:rsidP="007025EB">
      <w:pPr>
        <w:spacing w:line="240" w:lineRule="auto"/>
        <w:jc w:val="both"/>
        <w:rPr>
          <w:rFonts w:ascii="Times New Roman" w:hAnsi="Times New Roman" w:cs="Times New Roman"/>
          <w:b/>
          <w:bCs/>
        </w:rPr>
      </w:pPr>
    </w:p>
    <w:p w14:paraId="64B3B16B" w14:textId="7B94A334" w:rsidR="003F6166" w:rsidRDefault="004A2E4E" w:rsidP="004A2E4E">
      <w:pPr>
        <w:jc w:val="both"/>
        <w:rPr>
          <w:rFonts w:ascii="Times New Roman" w:hAnsi="Times New Roman" w:cs="Times New Roman"/>
        </w:rPr>
      </w:pPr>
      <w:r>
        <w:rPr>
          <w:rFonts w:ascii="Times New Roman" w:hAnsi="Times New Roman" w:cs="Times New Roman"/>
        </w:rPr>
        <w:tab/>
      </w:r>
      <w:r w:rsidR="007666B9">
        <w:rPr>
          <w:rFonts w:ascii="Times New Roman" w:hAnsi="Times New Roman" w:cs="Times New Roman"/>
        </w:rPr>
        <w:t>The creation of the National Assembly in Wales in 1998, now the Senedd,</w:t>
      </w:r>
      <w:r w:rsidR="00062381" w:rsidRPr="00062381">
        <w:rPr>
          <w:rStyle w:val="FootnoteReference"/>
          <w:rFonts w:ascii="Times New Roman" w:hAnsi="Times New Roman" w:cs="Times New Roman"/>
          <w:sz w:val="20"/>
          <w:szCs w:val="20"/>
        </w:rPr>
        <w:footnoteReference w:id="79"/>
      </w:r>
      <w:r w:rsidR="00062381">
        <w:rPr>
          <w:rFonts w:ascii="Times New Roman" w:hAnsi="Times New Roman" w:cs="Times New Roman"/>
        </w:rPr>
        <w:t xml:space="preserve"> </w:t>
      </w:r>
      <w:r w:rsidR="007666B9" w:rsidRPr="002E2628">
        <w:rPr>
          <w:rFonts w:ascii="Times New Roman" w:hAnsi="Times New Roman" w:cs="Times New Roman"/>
        </w:rPr>
        <w:t>the</w:t>
      </w:r>
      <w:r w:rsidR="007666B9" w:rsidRPr="002E2628">
        <w:rPr>
          <w:b/>
          <w:bCs/>
        </w:rPr>
        <w:t xml:space="preserve"> </w:t>
      </w:r>
      <w:r w:rsidR="007666B9" w:rsidRPr="002E2628">
        <w:rPr>
          <w:rFonts w:ascii="Times New Roman" w:hAnsi="Times New Roman" w:cs="Times New Roman"/>
        </w:rPr>
        <w:t>Government of Wales Act 2006</w:t>
      </w:r>
      <w:r w:rsidR="007666B9" w:rsidRPr="00062381">
        <w:rPr>
          <w:rFonts w:ascii="Times New Roman" w:hAnsi="Times New Roman" w:cs="Times New Roman"/>
          <w:sz w:val="20"/>
          <w:szCs w:val="20"/>
        </w:rPr>
        <w:t>,</w:t>
      </w:r>
      <w:r w:rsidR="00062381" w:rsidRPr="00062381">
        <w:rPr>
          <w:rStyle w:val="FootnoteReference"/>
          <w:rFonts w:ascii="Times New Roman" w:hAnsi="Times New Roman" w:cs="Times New Roman"/>
          <w:sz w:val="20"/>
          <w:szCs w:val="20"/>
        </w:rPr>
        <w:footnoteReference w:id="80"/>
      </w:r>
      <w:r w:rsidR="00FF14C7" w:rsidRPr="00062381">
        <w:rPr>
          <w:rFonts w:ascii="Times New Roman" w:hAnsi="Times New Roman" w:cs="Times New Roman"/>
          <w:sz w:val="20"/>
          <w:szCs w:val="20"/>
        </w:rPr>
        <w:t xml:space="preserve"> </w:t>
      </w:r>
      <w:r w:rsidR="00EE25DC">
        <w:rPr>
          <w:rFonts w:ascii="Times New Roman" w:hAnsi="Times New Roman" w:cs="Times New Roman"/>
        </w:rPr>
        <w:t>and the Legislation (Wales) Act 2019,</w:t>
      </w:r>
      <w:r w:rsidR="00062381" w:rsidRPr="00062381">
        <w:rPr>
          <w:rStyle w:val="FootnoteReference"/>
          <w:rFonts w:ascii="Times New Roman" w:hAnsi="Times New Roman" w:cs="Times New Roman"/>
          <w:sz w:val="20"/>
          <w:szCs w:val="20"/>
        </w:rPr>
        <w:footnoteReference w:id="81"/>
      </w:r>
      <w:r w:rsidR="00EE25DC">
        <w:rPr>
          <w:rFonts w:ascii="Times New Roman" w:hAnsi="Times New Roman" w:cs="Times New Roman"/>
        </w:rPr>
        <w:t xml:space="preserve"> </w:t>
      </w:r>
      <w:r w:rsidR="007666B9">
        <w:rPr>
          <w:rFonts w:ascii="Times New Roman" w:hAnsi="Times New Roman" w:cs="Times New Roman"/>
        </w:rPr>
        <w:t xml:space="preserve">are </w:t>
      </w:r>
      <w:r w:rsidR="007666B9" w:rsidRPr="002E2628">
        <w:rPr>
          <w:rFonts w:ascii="Times New Roman" w:hAnsi="Times New Roman" w:cs="Times New Roman"/>
        </w:rPr>
        <w:t xml:space="preserve">a step forward in re-establishing a framework </w:t>
      </w:r>
      <w:r w:rsidR="007666B9">
        <w:rPr>
          <w:rFonts w:ascii="Times New Roman" w:hAnsi="Times New Roman" w:cs="Times New Roman"/>
        </w:rPr>
        <w:t>for</w:t>
      </w:r>
      <w:r w:rsidR="007666B9" w:rsidRPr="002E2628">
        <w:rPr>
          <w:rFonts w:ascii="Times New Roman" w:hAnsi="Times New Roman" w:cs="Times New Roman"/>
        </w:rPr>
        <w:t xml:space="preserve"> Welsh law</w:t>
      </w:r>
      <w:r w:rsidR="007666B9">
        <w:rPr>
          <w:rFonts w:ascii="Times New Roman" w:hAnsi="Times New Roman" w:cs="Times New Roman"/>
        </w:rPr>
        <w:t xml:space="preserve"> although the </w:t>
      </w:r>
      <w:r w:rsidR="007666B9" w:rsidRPr="002E2628">
        <w:rPr>
          <w:rFonts w:ascii="Times New Roman" w:hAnsi="Times New Roman" w:cs="Times New Roman"/>
        </w:rPr>
        <w:t xml:space="preserve">central UK </w:t>
      </w:r>
      <w:r w:rsidR="0094445B">
        <w:rPr>
          <w:rFonts w:ascii="Times New Roman" w:hAnsi="Times New Roman" w:cs="Times New Roman"/>
        </w:rPr>
        <w:t>G</w:t>
      </w:r>
      <w:r w:rsidR="007666B9" w:rsidRPr="002E2628">
        <w:rPr>
          <w:rFonts w:ascii="Times New Roman" w:hAnsi="Times New Roman" w:cs="Times New Roman"/>
        </w:rPr>
        <w:t>overnment</w:t>
      </w:r>
      <w:r w:rsidR="007666B9">
        <w:rPr>
          <w:rFonts w:ascii="Times New Roman" w:hAnsi="Times New Roman" w:cs="Times New Roman"/>
        </w:rPr>
        <w:t xml:space="preserve"> can still </w:t>
      </w:r>
      <w:r w:rsidR="007C71AF">
        <w:rPr>
          <w:rFonts w:ascii="Times New Roman" w:hAnsi="Times New Roman" w:cs="Times New Roman"/>
        </w:rPr>
        <w:t>reserve powers.</w:t>
      </w:r>
      <w:r w:rsidR="00127C18" w:rsidRPr="00127C18">
        <w:rPr>
          <w:rStyle w:val="FootnoteReference"/>
          <w:rFonts w:ascii="Times New Roman" w:hAnsi="Times New Roman" w:cs="Times New Roman"/>
          <w:sz w:val="20"/>
          <w:szCs w:val="20"/>
        </w:rPr>
        <w:footnoteReference w:id="82"/>
      </w:r>
      <w:r w:rsidR="007C71AF" w:rsidRPr="00127C18">
        <w:rPr>
          <w:rFonts w:ascii="Times New Roman" w:hAnsi="Times New Roman" w:cs="Times New Roman"/>
          <w:sz w:val="20"/>
          <w:szCs w:val="20"/>
        </w:rPr>
        <w:t xml:space="preserve"> </w:t>
      </w:r>
      <w:r w:rsidR="007666B9">
        <w:rPr>
          <w:rFonts w:ascii="Times New Roman" w:hAnsi="Times New Roman" w:cs="Times New Roman"/>
        </w:rPr>
        <w:t xml:space="preserve">With virginity </w:t>
      </w:r>
      <w:r w:rsidR="007B39B7">
        <w:rPr>
          <w:rFonts w:ascii="Times New Roman" w:hAnsi="Times New Roman" w:cs="Times New Roman"/>
        </w:rPr>
        <w:t xml:space="preserve">now </w:t>
      </w:r>
      <w:r w:rsidR="007666B9">
        <w:rPr>
          <w:rFonts w:ascii="Times New Roman" w:hAnsi="Times New Roman" w:cs="Times New Roman"/>
        </w:rPr>
        <w:t xml:space="preserve">no longer an issue in society, the emphasis has changed from interests </w:t>
      </w:r>
      <w:r w:rsidR="006B3C60">
        <w:rPr>
          <w:rFonts w:ascii="Times New Roman" w:hAnsi="Times New Roman" w:cs="Times New Roman"/>
        </w:rPr>
        <w:t xml:space="preserve">in </w:t>
      </w:r>
      <w:r w:rsidR="007666B9">
        <w:rPr>
          <w:rFonts w:ascii="Times New Roman" w:hAnsi="Times New Roman" w:cs="Times New Roman"/>
        </w:rPr>
        <w:t>kinship and property rights to concerns for vu</w:t>
      </w:r>
      <w:r>
        <w:rPr>
          <w:rFonts w:ascii="Times New Roman" w:hAnsi="Times New Roman" w:cs="Times New Roman"/>
        </w:rPr>
        <w:t>l</w:t>
      </w:r>
      <w:r w:rsidR="007666B9">
        <w:rPr>
          <w:rFonts w:ascii="Times New Roman" w:hAnsi="Times New Roman" w:cs="Times New Roman"/>
        </w:rPr>
        <w:t xml:space="preserve">nerable women and children. There is </w:t>
      </w:r>
      <w:r w:rsidR="006B3C60">
        <w:rPr>
          <w:rFonts w:ascii="Times New Roman" w:hAnsi="Times New Roman" w:cs="Times New Roman"/>
        </w:rPr>
        <w:t xml:space="preserve">currently an </w:t>
      </w:r>
      <w:r w:rsidR="007666B9">
        <w:rPr>
          <w:rFonts w:ascii="Times New Roman" w:hAnsi="Times New Roman" w:cs="Times New Roman"/>
        </w:rPr>
        <w:t>on-going consultation on violence against women, domestic abuse and sexual violence,</w:t>
      </w:r>
      <w:r w:rsidR="00B0411B">
        <w:rPr>
          <w:rFonts w:ascii="Times New Roman" w:hAnsi="Times New Roman" w:cs="Times New Roman"/>
        </w:rPr>
        <w:t xml:space="preserve"> (VAWDASV)</w:t>
      </w:r>
      <w:r w:rsidR="009408A2">
        <w:rPr>
          <w:rFonts w:ascii="Times New Roman" w:hAnsi="Times New Roman" w:cs="Times New Roman"/>
        </w:rPr>
        <w:t>,</w:t>
      </w:r>
      <w:r w:rsidR="00B0411B" w:rsidRPr="009E5ACC">
        <w:rPr>
          <w:rStyle w:val="FootnoteReference"/>
          <w:rFonts w:ascii="Times New Roman" w:hAnsi="Times New Roman" w:cs="Times New Roman"/>
          <w:sz w:val="20"/>
          <w:szCs w:val="20"/>
        </w:rPr>
        <w:footnoteReference w:id="83"/>
      </w:r>
      <w:r w:rsidR="00B0411B">
        <w:rPr>
          <w:rFonts w:ascii="Times New Roman" w:hAnsi="Times New Roman" w:cs="Times New Roman"/>
        </w:rPr>
        <w:t xml:space="preserve"> </w:t>
      </w:r>
      <w:r w:rsidR="007666B9">
        <w:rPr>
          <w:rFonts w:ascii="Times New Roman" w:hAnsi="Times New Roman" w:cs="Times New Roman"/>
        </w:rPr>
        <w:t>and a Wales-wide law banning the smacking of children came into force in 2022</w:t>
      </w:r>
      <w:r w:rsidR="007666B9" w:rsidRPr="004C2D32">
        <w:rPr>
          <w:rFonts w:ascii="Times New Roman" w:hAnsi="Times New Roman" w:cs="Times New Roman"/>
          <w:sz w:val="20"/>
          <w:szCs w:val="20"/>
        </w:rPr>
        <w:t>.</w:t>
      </w:r>
      <w:r w:rsidR="004C2D32" w:rsidRPr="004C2D32">
        <w:rPr>
          <w:rStyle w:val="FootnoteReference"/>
          <w:rFonts w:ascii="Times New Roman" w:hAnsi="Times New Roman" w:cs="Times New Roman"/>
          <w:sz w:val="20"/>
          <w:szCs w:val="20"/>
        </w:rPr>
        <w:footnoteReference w:id="84"/>
      </w:r>
      <w:r w:rsidR="007666B9">
        <w:rPr>
          <w:rFonts w:ascii="Times New Roman" w:hAnsi="Times New Roman" w:cs="Times New Roman"/>
        </w:rPr>
        <w:t xml:space="preserve"> These measures help to remind people in Wales, and beyond, that in Wales it is sometimes possible to do things </w:t>
      </w:r>
      <w:r w:rsidR="007666B9" w:rsidRPr="003F6166">
        <w:rPr>
          <w:rFonts w:ascii="Times New Roman" w:hAnsi="Times New Roman" w:cs="Times New Roman"/>
        </w:rPr>
        <w:t>differently.</w:t>
      </w:r>
      <w:r w:rsidR="003F6166">
        <w:rPr>
          <w:rFonts w:ascii="Times New Roman" w:hAnsi="Times New Roman" w:cs="Times New Roman"/>
        </w:rPr>
        <w:br w:type="page"/>
      </w:r>
    </w:p>
    <w:p w14:paraId="7EE1F6D3" w14:textId="77777777" w:rsidR="003F1B44" w:rsidRPr="00D85096" w:rsidRDefault="003F1B44" w:rsidP="003F1B44">
      <w:pPr>
        <w:jc w:val="center"/>
        <w:rPr>
          <w:rFonts w:ascii="Times New Roman" w:hAnsi="Times New Roman" w:cs="Times New Roman"/>
          <w:b/>
          <w:bCs/>
          <w:sz w:val="28"/>
          <w:szCs w:val="28"/>
          <w:u w:val="single"/>
        </w:rPr>
      </w:pPr>
      <w:r w:rsidRPr="00D85096">
        <w:rPr>
          <w:rFonts w:ascii="Times New Roman" w:hAnsi="Times New Roman" w:cs="Times New Roman"/>
          <w:b/>
          <w:bCs/>
          <w:sz w:val="28"/>
          <w:szCs w:val="28"/>
          <w:u w:val="single"/>
        </w:rPr>
        <w:lastRenderedPageBreak/>
        <w:t>Bibliography</w:t>
      </w:r>
    </w:p>
    <w:p w14:paraId="068B0599" w14:textId="2312605B" w:rsidR="003F1B44" w:rsidRPr="001C1DF2" w:rsidRDefault="003F1B44" w:rsidP="003F1B44">
      <w:pPr>
        <w:spacing w:line="240" w:lineRule="auto"/>
        <w:rPr>
          <w:rFonts w:ascii="Times New Roman" w:hAnsi="Times New Roman" w:cs="Times New Roman"/>
          <w:color w:val="000000" w:themeColor="text1"/>
        </w:rPr>
      </w:pPr>
      <w:r w:rsidRPr="001C1DF2">
        <w:rPr>
          <w:rFonts w:ascii="Times New Roman" w:hAnsi="Times New Roman" w:cs="Times New Roman"/>
          <w:color w:val="000000" w:themeColor="text1"/>
        </w:rPr>
        <w:t xml:space="preserve">Andrew, M., and Waldron, R., </w:t>
      </w:r>
      <w:r w:rsidRPr="001C1DF2">
        <w:rPr>
          <w:rFonts w:ascii="Times New Roman" w:hAnsi="Times New Roman" w:cs="Times New Roman"/>
          <w:i/>
          <w:iCs/>
          <w:color w:val="000000" w:themeColor="text1"/>
        </w:rPr>
        <w:t>The Poems of the Pearl Manuscript A Prose Translation</w:t>
      </w:r>
      <w:r w:rsidRPr="001C1DF2">
        <w:rPr>
          <w:rStyle w:val="markedcontent"/>
          <w:rFonts w:ascii="Times New Roman" w:hAnsi="Times New Roman" w:cs="Times New Roman"/>
          <w:color w:val="000000" w:themeColor="text1"/>
        </w:rPr>
        <w:t xml:space="preserve"> ed. by </w:t>
      </w:r>
      <w:r w:rsidRPr="001C1DF2">
        <w:rPr>
          <w:rFonts w:ascii="Times New Roman" w:hAnsi="Times New Roman" w:cs="Times New Roman"/>
          <w:color w:val="000000" w:themeColor="text1"/>
        </w:rPr>
        <w:t>Vincent Gillespie, Marion Glasscoe and M.J. Swanton</w:t>
      </w:r>
      <w:r w:rsidRPr="001C1DF2">
        <w:rPr>
          <w:rStyle w:val="markedcontent"/>
          <w:rFonts w:ascii="Times New Roman" w:hAnsi="Times New Roman" w:cs="Times New Roman"/>
          <w:color w:val="000000" w:themeColor="text1"/>
        </w:rPr>
        <w:t xml:space="preserve"> in </w:t>
      </w:r>
      <w:r w:rsidRPr="001C1DF2">
        <w:rPr>
          <w:rStyle w:val="markedcontent"/>
          <w:rFonts w:ascii="Times New Roman" w:hAnsi="Times New Roman" w:cs="Times New Roman"/>
          <w:i/>
          <w:iCs/>
          <w:color w:val="000000" w:themeColor="text1"/>
        </w:rPr>
        <w:t>Exeter Medieval Texts and Studies</w:t>
      </w:r>
      <w:r w:rsidRPr="001C1DF2">
        <w:rPr>
          <w:rStyle w:val="markedcontent"/>
          <w:rFonts w:ascii="Times New Roman" w:hAnsi="Times New Roman" w:cs="Times New Roman"/>
          <w:color w:val="000000" w:themeColor="text1"/>
        </w:rPr>
        <w:t xml:space="preserve"> (Exeter: </w:t>
      </w:r>
      <w:r w:rsidRPr="001C1DF2">
        <w:rPr>
          <w:rFonts w:ascii="Times New Roman" w:hAnsi="Times New Roman" w:cs="Times New Roman"/>
          <w:color w:val="000000" w:themeColor="text1"/>
        </w:rPr>
        <w:t>University of Exeter Press,</w:t>
      </w:r>
      <w:r w:rsidRPr="001C1DF2">
        <w:rPr>
          <w:rStyle w:val="markedcontent"/>
          <w:rFonts w:ascii="Times New Roman" w:hAnsi="Times New Roman" w:cs="Times New Roman"/>
          <w:color w:val="000000" w:themeColor="text1"/>
        </w:rPr>
        <w:t xml:space="preserve"> 2007) pp.1-27</w:t>
      </w:r>
      <w:r w:rsidR="00A5555B" w:rsidRPr="001C1DF2">
        <w:rPr>
          <w:rStyle w:val="markedcontent"/>
          <w:rFonts w:ascii="Times New Roman" w:hAnsi="Times New Roman" w:cs="Times New Roman"/>
          <w:color w:val="000000" w:themeColor="text1"/>
        </w:rPr>
        <w:t>.</w:t>
      </w:r>
      <w:r w:rsidRPr="001C1DF2">
        <w:rPr>
          <w:rStyle w:val="markedcontent"/>
          <w:rFonts w:ascii="Times New Roman" w:hAnsi="Times New Roman" w:cs="Times New Roman"/>
          <w:color w:val="000000" w:themeColor="text1"/>
        </w:rPr>
        <w:t xml:space="preserve"> </w:t>
      </w:r>
      <w:r w:rsidRPr="001C1DF2">
        <w:rPr>
          <w:rFonts w:ascii="Times New Roman" w:hAnsi="Times New Roman" w:cs="Times New Roman"/>
          <w:color w:val="000000" w:themeColor="text1"/>
        </w:rPr>
        <w:t>https://warwick.ac.uk/fac/arts/english/currentstudents/undergraduate/modules/dreaminginthemiddleages/pearl_ms_prose_translation.pdf [accessed 24 March 2022]</w:t>
      </w:r>
    </w:p>
    <w:p w14:paraId="42CF8ED6" w14:textId="0BA0E292" w:rsidR="003F1B44" w:rsidRPr="001C1DF2" w:rsidRDefault="003F1B44" w:rsidP="003F1B44">
      <w:pPr>
        <w:spacing w:line="240" w:lineRule="auto"/>
        <w:rPr>
          <w:rFonts w:ascii="Times New Roman" w:hAnsi="Times New Roman" w:cs="Times New Roman"/>
          <w:color w:val="000000" w:themeColor="text1"/>
        </w:rPr>
      </w:pPr>
      <w:r w:rsidRPr="001C1DF2">
        <w:rPr>
          <w:rFonts w:ascii="Times New Roman" w:hAnsi="Times New Roman" w:cs="Times New Roman"/>
          <w:color w:val="000000" w:themeColor="text1"/>
        </w:rPr>
        <w:t xml:space="preserve">Bennett, J.M., Writing Fornication: Medieval Leyrwite and its Historians in </w:t>
      </w:r>
      <w:r w:rsidRPr="001C1DF2">
        <w:rPr>
          <w:rFonts w:ascii="Times New Roman" w:hAnsi="Times New Roman" w:cs="Times New Roman"/>
          <w:i/>
          <w:iCs/>
          <w:color w:val="000000" w:themeColor="text1"/>
        </w:rPr>
        <w:t>Transactions of the Royal Historical Society vol. 13,</w:t>
      </w:r>
      <w:r w:rsidRPr="001C1DF2">
        <w:rPr>
          <w:rFonts w:ascii="Times New Roman" w:hAnsi="Times New Roman" w:cs="Times New Roman"/>
          <w:color w:val="000000" w:themeColor="text1"/>
        </w:rPr>
        <w:t xml:space="preserve"> (Cambridge: Cambridge University Press, 2003) </w:t>
      </w:r>
      <w:r w:rsidR="00191EB9" w:rsidRPr="001C1DF2">
        <w:rPr>
          <w:rFonts w:ascii="Times New Roman" w:hAnsi="Times New Roman" w:cs="Times New Roman"/>
          <w:color w:val="000000" w:themeColor="text1"/>
        </w:rPr>
        <w:t>pp.</w:t>
      </w:r>
      <w:r w:rsidRPr="001C1DF2">
        <w:rPr>
          <w:rFonts w:ascii="Times New Roman" w:hAnsi="Times New Roman" w:cs="Times New Roman"/>
          <w:color w:val="000000" w:themeColor="text1"/>
        </w:rPr>
        <w:t>131-162</w:t>
      </w:r>
      <w:r w:rsidR="00A5555B" w:rsidRPr="001C1DF2">
        <w:rPr>
          <w:rFonts w:ascii="Times New Roman" w:hAnsi="Times New Roman" w:cs="Times New Roman"/>
          <w:color w:val="000000" w:themeColor="text1"/>
        </w:rPr>
        <w:t>.</w:t>
      </w:r>
      <w:r w:rsidRPr="001C1DF2">
        <w:rPr>
          <w:rFonts w:ascii="Times New Roman" w:hAnsi="Times New Roman" w:cs="Times New Roman"/>
          <w:color w:val="000000" w:themeColor="text1"/>
        </w:rPr>
        <w:t xml:space="preserve"> https://www.jstor.org/stable/3679249 [accessed 29 March 2022]  </w:t>
      </w:r>
    </w:p>
    <w:p w14:paraId="46E3F128" w14:textId="77777777" w:rsidR="003F1B44" w:rsidRPr="001C1DF2" w:rsidRDefault="003F1B44" w:rsidP="003F1B44">
      <w:pPr>
        <w:spacing w:line="240" w:lineRule="auto"/>
        <w:rPr>
          <w:rFonts w:ascii="Times New Roman" w:hAnsi="Times New Roman" w:cs="Times New Roman"/>
          <w:b/>
          <w:bCs/>
          <w:color w:val="000000" w:themeColor="text1"/>
          <w:u w:val="single"/>
        </w:rPr>
      </w:pPr>
      <w:r w:rsidRPr="001C1DF2">
        <w:rPr>
          <w:rFonts w:ascii="Times New Roman" w:hAnsi="Times New Roman" w:cs="Times New Roman"/>
          <w:color w:val="000000" w:themeColor="text1"/>
        </w:rPr>
        <w:t xml:space="preserve">Cartwright, J., Feminine Sanctity and Spirituality in Medieval Wales (Cardiff: University of Wales Press, 2008) </w:t>
      </w:r>
    </w:p>
    <w:p w14:paraId="029AAA63" w14:textId="5C1AFB19" w:rsidR="003F1B44" w:rsidRPr="001C1DF2" w:rsidRDefault="003F1B44" w:rsidP="003F1B44">
      <w:pPr>
        <w:spacing w:line="240" w:lineRule="auto"/>
        <w:rPr>
          <w:rFonts w:ascii="Times New Roman" w:hAnsi="Times New Roman" w:cs="Times New Roman"/>
          <w:color w:val="000000" w:themeColor="text1"/>
        </w:rPr>
      </w:pPr>
      <w:r w:rsidRPr="001C1DF2">
        <w:rPr>
          <w:rFonts w:ascii="Times New Roman" w:hAnsi="Times New Roman" w:cs="Times New Roman"/>
          <w:color w:val="000000" w:themeColor="text1"/>
        </w:rPr>
        <w:t xml:space="preserve">Consultation on the refresh of the violence against women, domestic abuse and sexual violence, </w:t>
      </w:r>
      <w:r w:rsidRPr="001C1DF2">
        <w:rPr>
          <w:rFonts w:ascii="Times New Roman" w:hAnsi="Times New Roman" w:cs="Times New Roman"/>
          <w:i/>
          <w:iCs/>
          <w:color w:val="000000" w:themeColor="text1"/>
        </w:rPr>
        <w:t>National Strategy for 2022 to 2026</w:t>
      </w:r>
      <w:r w:rsidRPr="001C1DF2">
        <w:rPr>
          <w:rFonts w:ascii="Times New Roman" w:hAnsi="Times New Roman" w:cs="Times New Roman"/>
          <w:color w:val="000000" w:themeColor="text1"/>
        </w:rPr>
        <w:t xml:space="preserve"> (2021) https://gov.wales/consultation-refresh-violence-against-women-domestic-abuse-and-sexual-violence-national-strategy  [</w:t>
      </w:r>
      <w:r w:rsidRPr="001C1DF2">
        <w:rPr>
          <w:rStyle w:val="Hyperlink"/>
          <w:rFonts w:ascii="Times New Roman" w:hAnsi="Times New Roman" w:cs="Times New Roman"/>
          <w:color w:val="000000" w:themeColor="text1"/>
          <w:u w:val="none"/>
        </w:rPr>
        <w:t>accessed 11 April 2022]</w:t>
      </w:r>
    </w:p>
    <w:p w14:paraId="02875556" w14:textId="1471BCFE" w:rsidR="003F1B44" w:rsidRPr="001C1DF2" w:rsidRDefault="003F1B44" w:rsidP="003F1B44">
      <w:pPr>
        <w:pStyle w:val="NormalWeb"/>
        <w:rPr>
          <w:color w:val="000000" w:themeColor="text1"/>
        </w:rPr>
      </w:pPr>
      <w:proofErr w:type="spellStart"/>
      <w:r w:rsidRPr="001C1DF2">
        <w:rPr>
          <w:color w:val="000000" w:themeColor="text1"/>
        </w:rPr>
        <w:t>Cyfraith</w:t>
      </w:r>
      <w:proofErr w:type="spellEnd"/>
      <w:r w:rsidRPr="001C1DF2">
        <w:rPr>
          <w:color w:val="000000" w:themeColor="text1"/>
        </w:rPr>
        <w:t xml:space="preserve"> Hywel</w:t>
      </w:r>
      <w:r w:rsidR="00191EB9" w:rsidRPr="001C1DF2">
        <w:rPr>
          <w:color w:val="000000" w:themeColor="text1"/>
        </w:rPr>
        <w:t>,</w:t>
      </w:r>
      <w:r w:rsidRPr="001C1DF2">
        <w:rPr>
          <w:color w:val="000000" w:themeColor="text1"/>
        </w:rPr>
        <w:t xml:space="preserve"> http://www.cyfraith-hywel.org.uk/mynegai.php?func=filter&amp;orderby=&amp;ms=&amp;tr=&amp;rh=Gwragedd&amp;ad=&amp;srch=&amp;du=Arall</w:t>
      </w:r>
    </w:p>
    <w:p w14:paraId="1CE16EA8" w14:textId="77777777" w:rsidR="003F1B44" w:rsidRPr="001C1DF2" w:rsidRDefault="003F1B44" w:rsidP="003F1B44">
      <w:pPr>
        <w:spacing w:line="240" w:lineRule="auto"/>
        <w:rPr>
          <w:rFonts w:ascii="Times New Roman" w:hAnsi="Times New Roman" w:cs="Times New Roman"/>
          <w:color w:val="000000" w:themeColor="text1"/>
        </w:rPr>
      </w:pPr>
      <w:r w:rsidRPr="001C1DF2">
        <w:rPr>
          <w:rFonts w:ascii="Times New Roman" w:hAnsi="Times New Roman" w:cs="Times New Roman"/>
          <w:color w:val="000000" w:themeColor="text1"/>
        </w:rPr>
        <w:t>Davies, J., A History of Wales (London: Penguin Books, 2007)</w:t>
      </w:r>
    </w:p>
    <w:p w14:paraId="46B0A1DD" w14:textId="77777777" w:rsidR="003F1B44" w:rsidRPr="001C1DF2" w:rsidRDefault="003F1B44" w:rsidP="003F1B44">
      <w:pPr>
        <w:spacing w:line="240" w:lineRule="auto"/>
        <w:rPr>
          <w:rFonts w:ascii="Times New Roman" w:hAnsi="Times New Roman" w:cs="Times New Roman"/>
          <w:b/>
          <w:bCs/>
          <w:color w:val="000000" w:themeColor="text1"/>
          <w:u w:val="single"/>
        </w:rPr>
      </w:pPr>
      <w:r w:rsidRPr="001C1DF2">
        <w:rPr>
          <w:rFonts w:ascii="Times New Roman" w:hAnsi="Times New Roman" w:cs="Times New Roman"/>
          <w:color w:val="000000" w:themeColor="text1"/>
        </w:rPr>
        <w:t>Davies, S., The Mabinigion (Oxford: Oxford University Press, 2007)</w:t>
      </w:r>
      <w:r w:rsidRPr="001C1DF2">
        <w:rPr>
          <w:rFonts w:ascii="Times New Roman" w:hAnsi="Times New Roman" w:cs="Times New Roman"/>
          <w:b/>
          <w:bCs/>
          <w:color w:val="000000" w:themeColor="text1"/>
          <w:u w:val="single"/>
        </w:rPr>
        <w:t xml:space="preserve">   </w:t>
      </w:r>
    </w:p>
    <w:p w14:paraId="542E7DA6" w14:textId="71E7D251" w:rsidR="003F1B44" w:rsidRPr="001C1DF2" w:rsidRDefault="003F1B44" w:rsidP="003F1B44">
      <w:pPr>
        <w:pStyle w:val="FootnoteText"/>
        <w:rPr>
          <w:rStyle w:val="Hyperlink"/>
          <w:rFonts w:ascii="Times New Roman" w:hAnsi="Times New Roman" w:cs="Times New Roman"/>
          <w:color w:val="000000" w:themeColor="text1"/>
          <w:sz w:val="24"/>
          <w:szCs w:val="24"/>
        </w:rPr>
      </w:pPr>
      <w:r w:rsidRPr="001C1DF2">
        <w:rPr>
          <w:rFonts w:ascii="Times New Roman" w:hAnsi="Times New Roman" w:cs="Times New Roman"/>
          <w:color w:val="000000" w:themeColor="text1"/>
          <w:sz w:val="24"/>
          <w:szCs w:val="24"/>
        </w:rPr>
        <w:t xml:space="preserve">Dilts Swartz, D.,  The Legal Status of Women in Early and Medieval Ireland and Wales in Comparison with Western European and Mediterranean Societies: Environmental and Social Correlations in </w:t>
      </w:r>
      <w:r w:rsidRPr="001C1DF2">
        <w:rPr>
          <w:rFonts w:ascii="Times New Roman" w:hAnsi="Times New Roman" w:cs="Times New Roman"/>
          <w:i/>
          <w:iCs/>
          <w:color w:val="000000" w:themeColor="text1"/>
          <w:sz w:val="24"/>
          <w:szCs w:val="24"/>
        </w:rPr>
        <w:t>Proceedings of the Harvard Celtic Colloquium</w:t>
      </w:r>
      <w:r w:rsidRPr="001C1DF2">
        <w:rPr>
          <w:rFonts w:ascii="Times New Roman" w:hAnsi="Times New Roman" w:cs="Times New Roman"/>
          <w:color w:val="000000" w:themeColor="text1"/>
          <w:sz w:val="24"/>
          <w:szCs w:val="24"/>
        </w:rPr>
        <w:t>, Vol.13 (1993) (Department of Celtic Languages &amp; Literatures, Harvard University, 1993), pp. 107-118</w:t>
      </w:r>
      <w:r w:rsidR="00A5555B" w:rsidRPr="001C1DF2">
        <w:rPr>
          <w:rFonts w:ascii="Times New Roman" w:hAnsi="Times New Roman" w:cs="Times New Roman"/>
          <w:color w:val="000000" w:themeColor="text1"/>
          <w:sz w:val="24"/>
          <w:szCs w:val="24"/>
        </w:rPr>
        <w:t>.</w:t>
      </w:r>
      <w:r w:rsidRPr="001C1DF2">
        <w:rPr>
          <w:rFonts w:ascii="Times New Roman" w:hAnsi="Times New Roman" w:cs="Times New Roman"/>
          <w:color w:val="000000" w:themeColor="text1"/>
          <w:sz w:val="24"/>
          <w:szCs w:val="24"/>
        </w:rPr>
        <w:t xml:space="preserve"> https://www.jstor.org/stable/20557260</w:t>
      </w:r>
      <w:r w:rsidRPr="001C1DF2">
        <w:rPr>
          <w:rStyle w:val="Hyperlink"/>
          <w:rFonts w:ascii="Times New Roman" w:hAnsi="Times New Roman" w:cs="Times New Roman"/>
          <w:color w:val="000000" w:themeColor="text1"/>
          <w:sz w:val="24"/>
          <w:szCs w:val="24"/>
          <w:u w:val="none"/>
        </w:rPr>
        <w:t xml:space="preserve"> [accessed 24 March 2022]</w:t>
      </w:r>
    </w:p>
    <w:p w14:paraId="16973475" w14:textId="77777777" w:rsidR="003F1B44" w:rsidRPr="001C1DF2" w:rsidRDefault="003F1B44" w:rsidP="003F1B44">
      <w:pPr>
        <w:pStyle w:val="FootnoteText"/>
        <w:rPr>
          <w:rStyle w:val="Hyperlink"/>
          <w:rFonts w:ascii="Times New Roman" w:hAnsi="Times New Roman" w:cs="Times New Roman"/>
          <w:color w:val="000000" w:themeColor="text1"/>
          <w:sz w:val="24"/>
          <w:szCs w:val="24"/>
        </w:rPr>
      </w:pPr>
    </w:p>
    <w:p w14:paraId="1C4DCEE2" w14:textId="6A610468" w:rsidR="003F1B44" w:rsidRPr="001C1DF2" w:rsidRDefault="003F1B44" w:rsidP="003F1B44">
      <w:pPr>
        <w:spacing w:line="240" w:lineRule="auto"/>
        <w:rPr>
          <w:rFonts w:ascii="Times New Roman" w:hAnsi="Times New Roman" w:cs="Times New Roman"/>
          <w:color w:val="000000" w:themeColor="text1"/>
        </w:rPr>
      </w:pPr>
      <w:r w:rsidRPr="001C1DF2">
        <w:rPr>
          <w:rFonts w:ascii="Times New Roman" w:hAnsi="Times New Roman" w:cs="Times New Roman"/>
          <w:color w:val="000000" w:themeColor="text1"/>
        </w:rPr>
        <w:t>Ending physical punishment in Wales</w:t>
      </w:r>
      <w:r w:rsidR="00191EB9" w:rsidRPr="001C1DF2">
        <w:rPr>
          <w:rFonts w:ascii="Times New Roman" w:hAnsi="Times New Roman" w:cs="Times New Roman"/>
          <w:color w:val="000000" w:themeColor="text1"/>
        </w:rPr>
        <w:t>,</w:t>
      </w:r>
      <w:r w:rsidRPr="001C1DF2">
        <w:rPr>
          <w:rFonts w:ascii="Times New Roman" w:hAnsi="Times New Roman" w:cs="Times New Roman"/>
          <w:color w:val="000000" w:themeColor="text1"/>
        </w:rPr>
        <w:t xml:space="preserve"> </w:t>
      </w:r>
      <w:r w:rsidR="00C04179" w:rsidRPr="001C1DF2">
        <w:rPr>
          <w:rFonts w:ascii="Times New Roman" w:hAnsi="Times New Roman" w:cs="Times New Roman"/>
          <w:color w:val="000000" w:themeColor="text1"/>
        </w:rPr>
        <w:t>(</w:t>
      </w:r>
      <w:r w:rsidR="00C04179" w:rsidRPr="001C1DF2">
        <w:rPr>
          <w:rFonts w:ascii="Times New Roman" w:eastAsia="Times New Roman" w:hAnsi="Times New Roman" w:cs="Times New Roman"/>
          <w:color w:val="000000"/>
          <w:lang w:val="en-GB" w:eastAsia="en-GB"/>
        </w:rPr>
        <w:t xml:space="preserve">Children (Abolition of Defence of Reasonable Punishment) (Wales) Act, 2022) </w:t>
      </w:r>
      <w:r w:rsidRPr="001C1DF2">
        <w:rPr>
          <w:rFonts w:ascii="Times New Roman" w:hAnsi="Times New Roman" w:cs="Times New Roman"/>
          <w:color w:val="000000" w:themeColor="text1"/>
        </w:rPr>
        <w:t>https://gov.wales/ending-physical-punishment-children</w:t>
      </w:r>
      <w:r w:rsidRPr="001C1DF2">
        <w:rPr>
          <w:rStyle w:val="Hyperlink"/>
          <w:rFonts w:ascii="Times New Roman" w:hAnsi="Times New Roman" w:cs="Times New Roman"/>
          <w:color w:val="000000" w:themeColor="text1"/>
        </w:rPr>
        <w:t xml:space="preserve"> </w:t>
      </w:r>
      <w:r w:rsidRPr="001C1DF2">
        <w:rPr>
          <w:rStyle w:val="Hyperlink"/>
          <w:rFonts w:ascii="Times New Roman" w:hAnsi="Times New Roman" w:cs="Times New Roman"/>
          <w:color w:val="000000" w:themeColor="text1"/>
          <w:u w:val="none"/>
        </w:rPr>
        <w:t>[accessed 11 April 2022]</w:t>
      </w:r>
    </w:p>
    <w:p w14:paraId="70067B6E" w14:textId="657C5041" w:rsidR="003F1B44" w:rsidRPr="001C1DF2" w:rsidRDefault="003F1B44" w:rsidP="003F1B44">
      <w:pPr>
        <w:pStyle w:val="NormalWeb"/>
        <w:rPr>
          <w:color w:val="000000" w:themeColor="text1"/>
        </w:rPr>
      </w:pPr>
      <w:r w:rsidRPr="001C1DF2">
        <w:rPr>
          <w:color w:val="000000" w:themeColor="text1"/>
        </w:rPr>
        <w:t>Ewan, E., A New Trumpet? The History of Women in Scotland 1300-1700 in </w:t>
      </w:r>
      <w:r w:rsidRPr="001C1DF2">
        <w:rPr>
          <w:i/>
          <w:iCs/>
          <w:color w:val="000000" w:themeColor="text1"/>
        </w:rPr>
        <w:t>History Compass</w:t>
      </w:r>
      <w:r w:rsidRPr="001C1DF2">
        <w:rPr>
          <w:color w:val="000000" w:themeColor="text1"/>
        </w:rPr>
        <w:t>, 7.2 (2009), pp. 431-436</w:t>
      </w:r>
      <w:r w:rsidR="00A5555B" w:rsidRPr="001C1DF2">
        <w:rPr>
          <w:color w:val="000000" w:themeColor="text1"/>
        </w:rPr>
        <w:t>.</w:t>
      </w:r>
      <w:r w:rsidRPr="001C1DF2">
        <w:rPr>
          <w:i/>
          <w:iCs/>
          <w:color w:val="000000" w:themeColor="text1"/>
        </w:rPr>
        <w:t xml:space="preserve"> </w:t>
      </w:r>
      <w:r w:rsidRPr="001C1DF2">
        <w:rPr>
          <w:color w:val="000000" w:themeColor="text1"/>
        </w:rPr>
        <w:t>https://www.academia.edu/342316/A_New_Trumpet_The_History_of_Women_In_Scotland_1300_1700 [accessed 4 April 2022]</w:t>
      </w:r>
    </w:p>
    <w:p w14:paraId="57A3C12D" w14:textId="14AC2E10" w:rsidR="003F1B44" w:rsidRPr="001C1DF2" w:rsidRDefault="003F1B44" w:rsidP="003F1B44">
      <w:pPr>
        <w:spacing w:line="240" w:lineRule="auto"/>
        <w:rPr>
          <w:rFonts w:ascii="Times New Roman" w:hAnsi="Times New Roman" w:cs="Times New Roman"/>
          <w:color w:val="000000" w:themeColor="text1"/>
        </w:rPr>
      </w:pPr>
      <w:r w:rsidRPr="001C1DF2">
        <w:rPr>
          <w:rFonts w:ascii="Times New Roman" w:hAnsi="Times New Roman" w:cs="Times New Roman"/>
          <w:color w:val="000000" w:themeColor="text1"/>
        </w:rPr>
        <w:t>Government of Wales Act</w:t>
      </w:r>
      <w:r w:rsidR="001C1DF2" w:rsidRPr="001C1DF2">
        <w:rPr>
          <w:rFonts w:ascii="Times New Roman" w:hAnsi="Times New Roman" w:cs="Times New Roman"/>
          <w:color w:val="000000" w:themeColor="text1"/>
        </w:rPr>
        <w:t>,</w:t>
      </w:r>
      <w:r w:rsidRPr="001C1DF2">
        <w:rPr>
          <w:rFonts w:ascii="Times New Roman" w:hAnsi="Times New Roman" w:cs="Times New Roman"/>
          <w:color w:val="000000" w:themeColor="text1"/>
        </w:rPr>
        <w:t xml:space="preserve"> 2006</w:t>
      </w:r>
      <w:r w:rsidR="00191EB9" w:rsidRPr="001C1DF2">
        <w:rPr>
          <w:rFonts w:ascii="Times New Roman" w:hAnsi="Times New Roman" w:cs="Times New Roman"/>
          <w:color w:val="000000" w:themeColor="text1"/>
        </w:rPr>
        <w:t>,</w:t>
      </w:r>
      <w:r w:rsidRPr="001C1DF2">
        <w:rPr>
          <w:rFonts w:ascii="Times New Roman" w:hAnsi="Times New Roman" w:cs="Times New Roman"/>
          <w:color w:val="000000" w:themeColor="text1"/>
        </w:rPr>
        <w:t xml:space="preserve"> https://www.legislation.gov.uk/ukpga/2006/32/contents [</w:t>
      </w:r>
      <w:r w:rsidRPr="001C1DF2">
        <w:rPr>
          <w:rStyle w:val="Hyperlink"/>
          <w:rFonts w:ascii="Times New Roman" w:hAnsi="Times New Roman" w:cs="Times New Roman"/>
          <w:color w:val="000000" w:themeColor="text1"/>
          <w:u w:val="none"/>
        </w:rPr>
        <w:t>accessed 11 April 2022]</w:t>
      </w:r>
    </w:p>
    <w:p w14:paraId="4036C718" w14:textId="77777777" w:rsidR="003F1B44" w:rsidRPr="001C1DF2" w:rsidRDefault="003F1B44" w:rsidP="003F1B44">
      <w:pPr>
        <w:spacing w:before="100" w:beforeAutospacing="1" w:after="100" w:afterAutospacing="1" w:line="240" w:lineRule="auto"/>
        <w:rPr>
          <w:rFonts w:ascii="Times New Roman" w:hAnsi="Times New Roman" w:cs="Times New Roman"/>
          <w:color w:val="000000" w:themeColor="text1"/>
        </w:rPr>
      </w:pPr>
      <w:r w:rsidRPr="001C1DF2">
        <w:rPr>
          <w:rFonts w:ascii="Times New Roman" w:hAnsi="Times New Roman" w:cs="Times New Roman"/>
          <w:color w:val="000000" w:themeColor="text1"/>
        </w:rPr>
        <w:t>Jenkins, D., and Owen, M. E., Property Interests in the Classical Welsh Law of Women</w:t>
      </w:r>
      <w:r w:rsidRPr="001C1DF2">
        <w:rPr>
          <w:rFonts w:ascii="Times New Roman" w:hAnsi="Times New Roman" w:cs="Times New Roman"/>
          <w:i/>
          <w:iCs/>
          <w:color w:val="000000" w:themeColor="text1"/>
        </w:rPr>
        <w:t xml:space="preserve"> </w:t>
      </w:r>
      <w:r w:rsidRPr="001C1DF2">
        <w:rPr>
          <w:rFonts w:ascii="Times New Roman" w:hAnsi="Times New Roman" w:cs="Times New Roman"/>
          <w:color w:val="000000" w:themeColor="text1"/>
        </w:rPr>
        <w:t>in</w:t>
      </w:r>
      <w:r w:rsidRPr="001C1DF2">
        <w:rPr>
          <w:rFonts w:ascii="Times New Roman" w:hAnsi="Times New Roman" w:cs="Times New Roman"/>
          <w:i/>
          <w:iCs/>
          <w:color w:val="000000" w:themeColor="text1"/>
        </w:rPr>
        <w:t xml:space="preserve"> The Welsh Law of Women,</w:t>
      </w:r>
      <w:r w:rsidRPr="001C1DF2">
        <w:rPr>
          <w:rFonts w:ascii="Times New Roman" w:hAnsi="Times New Roman" w:cs="Times New Roman"/>
          <w:color w:val="000000" w:themeColor="text1"/>
        </w:rPr>
        <w:t xml:space="preserve"> (Cardiff: University of Wales Press, 1980) pp. 69-92.  </w:t>
      </w:r>
    </w:p>
    <w:p w14:paraId="1080C534" w14:textId="5DDC3573" w:rsidR="003F1B44" w:rsidRPr="001C1DF2" w:rsidRDefault="003F1B44" w:rsidP="003F1B44">
      <w:pPr>
        <w:spacing w:before="100" w:beforeAutospacing="1" w:after="100" w:afterAutospacing="1" w:line="240" w:lineRule="auto"/>
        <w:rPr>
          <w:rFonts w:ascii="Times New Roman" w:hAnsi="Times New Roman" w:cs="Times New Roman"/>
          <w:color w:val="000000" w:themeColor="text1"/>
        </w:rPr>
      </w:pPr>
      <w:r w:rsidRPr="001C1DF2">
        <w:rPr>
          <w:rFonts w:ascii="Times New Roman" w:hAnsi="Times New Roman" w:cs="Times New Roman"/>
          <w:color w:val="000000" w:themeColor="text1"/>
        </w:rPr>
        <w:t>Jenkins, D.</w:t>
      </w:r>
      <w:r w:rsidR="00191EB9" w:rsidRPr="001C1DF2">
        <w:rPr>
          <w:rFonts w:ascii="Times New Roman" w:hAnsi="Times New Roman" w:cs="Times New Roman"/>
          <w:color w:val="000000" w:themeColor="text1"/>
        </w:rPr>
        <w:t>,</w:t>
      </w:r>
      <w:r w:rsidRPr="001C1DF2">
        <w:rPr>
          <w:rFonts w:ascii="Times New Roman" w:hAnsi="Times New Roman" w:cs="Times New Roman"/>
          <w:color w:val="000000" w:themeColor="text1"/>
        </w:rPr>
        <w:t xml:space="preserve"> The Laws of Women ed. by D. Jenkins in </w:t>
      </w:r>
      <w:r w:rsidRPr="001C1DF2">
        <w:rPr>
          <w:rFonts w:ascii="Times New Roman" w:hAnsi="Times New Roman" w:cs="Times New Roman"/>
          <w:i/>
          <w:iCs/>
          <w:color w:val="000000" w:themeColor="text1"/>
        </w:rPr>
        <w:t xml:space="preserve">Hywel Dda: The Law, </w:t>
      </w:r>
      <w:r w:rsidRPr="001C1DF2">
        <w:rPr>
          <w:rFonts w:ascii="Times New Roman" w:hAnsi="Times New Roman" w:cs="Times New Roman"/>
          <w:color w:val="000000" w:themeColor="text1"/>
        </w:rPr>
        <w:t>(Landysul: Gomer, 2000) p.45-61</w:t>
      </w:r>
      <w:r w:rsidR="00A5555B" w:rsidRPr="001C1DF2">
        <w:rPr>
          <w:rFonts w:ascii="Times New Roman" w:hAnsi="Times New Roman" w:cs="Times New Roman"/>
          <w:color w:val="000000" w:themeColor="text1"/>
        </w:rPr>
        <w:t>.</w:t>
      </w:r>
    </w:p>
    <w:p w14:paraId="371A1B6E" w14:textId="2D5981FB" w:rsidR="003F1B44" w:rsidRPr="00D85096" w:rsidRDefault="003F1B44" w:rsidP="003F1B44">
      <w:pPr>
        <w:pStyle w:val="NormalWeb"/>
        <w:rPr>
          <w:color w:val="000000" w:themeColor="text1"/>
        </w:rPr>
      </w:pPr>
      <w:r w:rsidRPr="00D85096">
        <w:rPr>
          <w:color w:val="000000" w:themeColor="text1"/>
        </w:rPr>
        <w:lastRenderedPageBreak/>
        <w:t>Kenny,</w:t>
      </w:r>
      <w:r w:rsidR="00191EB9">
        <w:rPr>
          <w:color w:val="000000" w:themeColor="text1"/>
        </w:rPr>
        <w:t xml:space="preserve"> G.,</w:t>
      </w:r>
      <w:r w:rsidRPr="00D85096">
        <w:rPr>
          <w:color w:val="000000" w:themeColor="text1"/>
        </w:rPr>
        <w:t xml:space="preserve"> Anglo-Irish and Gaelic marriage laws and traditions in late medieval Ireland in </w:t>
      </w:r>
      <w:r w:rsidRPr="00D85096">
        <w:rPr>
          <w:i/>
          <w:iCs/>
          <w:color w:val="000000" w:themeColor="text1"/>
        </w:rPr>
        <w:t>Journal of Medieval History, 32:1</w:t>
      </w:r>
      <w:r w:rsidRPr="00D85096">
        <w:rPr>
          <w:color w:val="000000" w:themeColor="text1"/>
        </w:rPr>
        <w:t>, (2006) pp.27-42</w:t>
      </w:r>
      <w:r w:rsidR="00A5555B">
        <w:rPr>
          <w:color w:val="000000" w:themeColor="text1"/>
        </w:rPr>
        <w:t>.</w:t>
      </w:r>
      <w:r w:rsidRPr="00D85096">
        <w:rPr>
          <w:color w:val="000000" w:themeColor="text1"/>
        </w:rPr>
        <w:t xml:space="preserve"> https://www.academia.edu/3334326 [accessed 1 April 2022]</w:t>
      </w:r>
    </w:p>
    <w:p w14:paraId="7E0D9C12" w14:textId="71CA1ADB"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Law Wales</w:t>
      </w:r>
      <w:r w:rsidR="00191EB9">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D85096">
        <w:rPr>
          <w:rFonts w:ascii="Times New Roman" w:hAnsi="Times New Roman" w:cs="Times New Roman"/>
          <w:color w:val="000000" w:themeColor="text1"/>
        </w:rPr>
        <w:t>https://law.gov.wales/constitution-and-government/law-making-wales</w:t>
      </w:r>
      <w:r w:rsidRPr="003F1B44">
        <w:rPr>
          <w:rFonts w:ascii="Times New Roman" w:hAnsi="Times New Roman" w:cs="Times New Roman"/>
          <w:color w:val="000000" w:themeColor="text1"/>
        </w:rPr>
        <w:t xml:space="preserve"> [</w:t>
      </w:r>
      <w:r w:rsidRPr="003F1B44">
        <w:rPr>
          <w:rStyle w:val="Hyperlink"/>
          <w:rFonts w:ascii="Times New Roman" w:hAnsi="Times New Roman" w:cs="Times New Roman"/>
          <w:color w:val="000000" w:themeColor="text1"/>
          <w:u w:val="none"/>
        </w:rPr>
        <w:t>accessed 11 April 2022]</w:t>
      </w:r>
    </w:p>
    <w:p w14:paraId="3888FEB1" w14:textId="55C1403C" w:rsidR="003F1B44" w:rsidRPr="003F1B44"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Legislation (Wales) Act 2019</w:t>
      </w:r>
      <w:r w:rsidR="00191EB9">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3F1B44">
        <w:rPr>
          <w:rFonts w:ascii="Times New Roman" w:hAnsi="Times New Roman" w:cs="Times New Roman"/>
          <w:color w:val="000000" w:themeColor="text1"/>
        </w:rPr>
        <w:t>https://www.legislation.gov.uk/anaw/2019/4/enacted</w:t>
      </w:r>
      <w:r w:rsidRPr="003F1B44">
        <w:rPr>
          <w:rStyle w:val="Hyperlink"/>
          <w:rFonts w:ascii="Times New Roman" w:hAnsi="Times New Roman" w:cs="Times New Roman"/>
          <w:color w:val="000000" w:themeColor="text1"/>
          <w:u w:val="none"/>
        </w:rPr>
        <w:t xml:space="preserve"> [accessed 11 April 2022]</w:t>
      </w:r>
    </w:p>
    <w:p w14:paraId="5A819B91" w14:textId="09EB6142"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 xml:space="preserve">Neville, C. J., Baronial courts in Scotland, 1150-1350 in </w:t>
      </w:r>
      <w:r w:rsidRPr="00D85096">
        <w:rPr>
          <w:rFonts w:ascii="Times New Roman" w:hAnsi="Times New Roman" w:cs="Times New Roman"/>
          <w:i/>
          <w:iCs/>
          <w:color w:val="000000" w:themeColor="text1"/>
        </w:rPr>
        <w:t>Land, Law and People in Medieval Scotland</w:t>
      </w:r>
      <w:r w:rsidRPr="00D85096">
        <w:rPr>
          <w:rFonts w:ascii="Times New Roman" w:hAnsi="Times New Roman" w:cs="Times New Roman"/>
          <w:color w:val="000000" w:themeColor="text1"/>
        </w:rPr>
        <w:t>, (Edinburgh: Edinburgh University Press, 2010), pp.13-40</w:t>
      </w:r>
      <w:r w:rsidR="00A5555B">
        <w:rPr>
          <w:rFonts w:ascii="Times New Roman" w:hAnsi="Times New Roman" w:cs="Times New Roman"/>
          <w:color w:val="000000" w:themeColor="text1"/>
        </w:rPr>
        <w:t>.</w:t>
      </w:r>
      <w:r w:rsidRPr="00D85096">
        <w:rPr>
          <w:rFonts w:ascii="Times New Roman" w:hAnsi="Times New Roman" w:cs="Times New Roman"/>
          <w:color w:val="000000" w:themeColor="text1"/>
        </w:rPr>
        <w:t xml:space="preserve"> http://www.jstor.org/stable/10.3366/j.ctt1r25jd.2 [accessed 4 April 2022]</w:t>
      </w:r>
    </w:p>
    <w:p w14:paraId="7EF0B891" w14:textId="25FECB2A"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 xml:space="preserve">Neville, C. J., Scottish Influences on the Medieval Laws of the Anglo-Scottish Marches in </w:t>
      </w:r>
      <w:r w:rsidRPr="00D85096">
        <w:rPr>
          <w:rStyle w:val="HTMLCite"/>
          <w:rFonts w:ascii="Times New Roman" w:hAnsi="Times New Roman" w:cs="Times New Roman"/>
          <w:color w:val="000000" w:themeColor="text1"/>
        </w:rPr>
        <w:t xml:space="preserve">The Scottish Historical Review </w:t>
      </w:r>
      <w:r w:rsidRPr="00D85096">
        <w:rPr>
          <w:rFonts w:ascii="Times New Roman" w:hAnsi="Times New Roman" w:cs="Times New Roman"/>
          <w:color w:val="000000" w:themeColor="text1"/>
        </w:rPr>
        <w:t>Vol. 81, No. 212, Part 2 (Edinburgh: Edinburgh University Press, 2002), pp.161-185</w:t>
      </w:r>
      <w:r w:rsidR="00A5555B">
        <w:rPr>
          <w:rFonts w:ascii="Times New Roman" w:hAnsi="Times New Roman" w:cs="Times New Roman"/>
          <w:color w:val="000000" w:themeColor="text1"/>
        </w:rPr>
        <w:t>.</w:t>
      </w:r>
      <w:r w:rsidRPr="00D85096">
        <w:rPr>
          <w:rFonts w:ascii="Times New Roman" w:hAnsi="Times New Roman" w:cs="Times New Roman"/>
          <w:color w:val="000000" w:themeColor="text1"/>
        </w:rPr>
        <w:t xml:space="preserve"> https://www-jstor-org.ezproxy.uwtsd.ac.uk/stable/25529646?seq=25</w:t>
      </w:r>
      <w:r w:rsidRPr="00D85096">
        <w:rPr>
          <w:rFonts w:ascii="Times New Roman" w:hAnsi="Times New Roman" w:cs="Times New Roman"/>
          <w:color w:val="FF0000"/>
        </w:rPr>
        <w:t xml:space="preserve"> </w:t>
      </w:r>
      <w:r w:rsidRPr="00D85096">
        <w:rPr>
          <w:rFonts w:ascii="Times New Roman" w:hAnsi="Times New Roman" w:cs="Times New Roman"/>
          <w:color w:val="000000" w:themeColor="text1"/>
        </w:rPr>
        <w:t>[accessed 4 April 2022]</w:t>
      </w:r>
    </w:p>
    <w:p w14:paraId="494C12F8" w14:textId="3AC4C7D9"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 xml:space="preserve">Phillips, K.M.,  Maidenhood as the Perfect Age of Women's Life ed. Lewis, K.J et al in </w:t>
      </w:r>
      <w:r w:rsidRPr="00D85096">
        <w:rPr>
          <w:rStyle w:val="Emphasis"/>
          <w:rFonts w:ascii="Times New Roman" w:hAnsi="Times New Roman" w:cs="Times New Roman"/>
          <w:color w:val="000000" w:themeColor="text1"/>
        </w:rPr>
        <w:t>Young Medieval Women</w:t>
      </w:r>
      <w:r w:rsidRPr="00D85096">
        <w:rPr>
          <w:rFonts w:ascii="Times New Roman" w:hAnsi="Times New Roman" w:cs="Times New Roman"/>
          <w:color w:val="000000" w:themeColor="text1"/>
        </w:rPr>
        <w:t>. (Stroud: Sutton Publishing, 1999) p.1-24</w:t>
      </w:r>
      <w:r w:rsidR="00A5555B">
        <w:rPr>
          <w:rFonts w:ascii="Times New Roman" w:hAnsi="Times New Roman" w:cs="Times New Roman"/>
          <w:color w:val="000000" w:themeColor="text1"/>
        </w:rPr>
        <w:t>.</w:t>
      </w:r>
    </w:p>
    <w:p w14:paraId="0D8FD6F6" w14:textId="09B73D8F"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Richards, G</w:t>
      </w:r>
      <w:r w:rsidR="00191EB9">
        <w:rPr>
          <w:rFonts w:ascii="Times New Roman" w:hAnsi="Times New Roman" w:cs="Times New Roman"/>
          <w:color w:val="000000" w:themeColor="text1"/>
        </w:rPr>
        <w:t>.,</w:t>
      </w:r>
      <w:r w:rsidRPr="00D85096">
        <w:rPr>
          <w:rFonts w:ascii="Times New Roman" w:hAnsi="Times New Roman" w:cs="Times New Roman"/>
          <w:color w:val="000000" w:themeColor="text1"/>
        </w:rPr>
        <w:t xml:space="preserve"> 'Negotiating Behind the Scenes: Senana Ferch Caradog' in </w:t>
      </w:r>
      <w:r w:rsidRPr="00D85096">
        <w:rPr>
          <w:rStyle w:val="Emphasis"/>
          <w:rFonts w:ascii="Times New Roman" w:hAnsi="Times New Roman" w:cs="Times New Roman"/>
          <w:color w:val="000000" w:themeColor="text1"/>
        </w:rPr>
        <w:t>Welsh Noblewomen in the Thirteenth Century</w:t>
      </w:r>
      <w:r w:rsidRPr="00D85096">
        <w:rPr>
          <w:rFonts w:ascii="Times New Roman" w:hAnsi="Times New Roman" w:cs="Times New Roman"/>
          <w:color w:val="000000" w:themeColor="text1"/>
        </w:rPr>
        <w:t xml:space="preserve"> (Lampeter: Edwin Mellen Press, 2009), pp. 23-42</w:t>
      </w:r>
      <w:r w:rsidR="00A5555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D85096">
        <w:rPr>
          <w:rFonts w:ascii="Times New Roman" w:hAnsi="Times New Roman" w:cs="Times New Roman"/>
          <w:color w:val="000000" w:themeColor="text1"/>
        </w:rPr>
        <w:t>https://moodle.uwtsd.ac.uk/pluginfile.php/172813/mod_resource/content/5/CYCS7005CRIC23.pdf</w:t>
      </w:r>
    </w:p>
    <w:p w14:paraId="5AD44B1C" w14:textId="1CC728BA"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Roberts,</w:t>
      </w:r>
      <w:r w:rsidRPr="00D85096">
        <w:rPr>
          <w:rFonts w:ascii="Times New Roman" w:hAnsi="Times New Roman" w:cs="Times New Roman"/>
          <w:b/>
          <w:bCs/>
          <w:color w:val="000000" w:themeColor="text1"/>
        </w:rPr>
        <w:t xml:space="preserve"> </w:t>
      </w:r>
      <w:r w:rsidRPr="00D85096">
        <w:rPr>
          <w:rFonts w:ascii="Times New Roman" w:hAnsi="Times New Roman" w:cs="Times New Roman"/>
          <w:color w:val="000000" w:themeColor="text1"/>
        </w:rPr>
        <w:t>S.E</w:t>
      </w:r>
      <w:r w:rsidRPr="00D85096">
        <w:rPr>
          <w:rFonts w:ascii="Times New Roman" w:hAnsi="Times New Roman" w:cs="Times New Roman"/>
          <w:b/>
          <w:bCs/>
          <w:color w:val="000000" w:themeColor="text1"/>
        </w:rPr>
        <w:t>.</w:t>
      </w:r>
      <w:r w:rsidRPr="00D85096">
        <w:rPr>
          <w:rFonts w:ascii="Times New Roman" w:hAnsi="Times New Roman" w:cs="Times New Roman"/>
          <w:color w:val="000000" w:themeColor="text1"/>
        </w:rPr>
        <w:t>, Emerging from the bushes: The Welsh Law of Women and the Legal Triads ed</w:t>
      </w:r>
      <w:r w:rsidRPr="00D85096">
        <w:rPr>
          <w:rFonts w:ascii="Times New Roman" w:hAnsi="Times New Roman" w:cs="Times New Roman"/>
          <w:b/>
          <w:bCs/>
          <w:color w:val="000000" w:themeColor="text1"/>
        </w:rPr>
        <w:t xml:space="preserve">. </w:t>
      </w:r>
      <w:r w:rsidRPr="00D85096">
        <w:rPr>
          <w:rFonts w:ascii="Times New Roman" w:hAnsi="Times New Roman" w:cs="Times New Roman"/>
          <w:color w:val="000000" w:themeColor="text1"/>
        </w:rPr>
        <w:t>by</w:t>
      </w:r>
      <w:r w:rsidRPr="00D85096">
        <w:rPr>
          <w:rFonts w:ascii="Times New Roman" w:hAnsi="Times New Roman" w:cs="Times New Roman"/>
          <w:b/>
          <w:bCs/>
          <w:color w:val="000000" w:themeColor="text1"/>
        </w:rPr>
        <w:t xml:space="preserve"> </w:t>
      </w:r>
      <w:r w:rsidRPr="00D85096">
        <w:rPr>
          <w:rFonts w:ascii="Times New Roman" w:hAnsi="Times New Roman" w:cs="Times New Roman"/>
          <w:color w:val="000000" w:themeColor="text1"/>
        </w:rPr>
        <w:t xml:space="preserve">J. F. Eska in </w:t>
      </w:r>
      <w:r w:rsidRPr="00D85096">
        <w:rPr>
          <w:rFonts w:ascii="Times New Roman" w:hAnsi="Times New Roman" w:cs="Times New Roman"/>
          <w:i/>
          <w:iCs/>
          <w:color w:val="000000" w:themeColor="text1"/>
        </w:rPr>
        <w:t>Law, Literature and Society CSANA Yearbook 7</w:t>
      </w:r>
      <w:r w:rsidRPr="00D85096">
        <w:rPr>
          <w:rFonts w:ascii="Times New Roman" w:hAnsi="Times New Roman" w:cs="Times New Roman"/>
          <w:color w:val="000000" w:themeColor="text1"/>
        </w:rPr>
        <w:t xml:space="preserve"> (Dublin, 2008), pp.58-76</w:t>
      </w:r>
      <w:r w:rsidR="00A5555B">
        <w:rPr>
          <w:rFonts w:ascii="Times New Roman" w:hAnsi="Times New Roman" w:cs="Times New Roman"/>
          <w:color w:val="000000" w:themeColor="text1"/>
        </w:rPr>
        <w:t>.</w:t>
      </w:r>
      <w:r w:rsidRPr="00D85096">
        <w:rPr>
          <w:rFonts w:ascii="Times New Roman" w:hAnsi="Times New Roman" w:cs="Times New Roman"/>
          <w:b/>
          <w:bCs/>
          <w:color w:val="000000" w:themeColor="text1"/>
        </w:rPr>
        <w:t xml:space="preserve"> </w:t>
      </w:r>
      <w:r w:rsidRPr="00D85096">
        <w:rPr>
          <w:rFonts w:ascii="Times New Roman" w:hAnsi="Times New Roman" w:cs="Times New Roman"/>
          <w:color w:val="000000" w:themeColor="text1"/>
        </w:rPr>
        <w:t>http://cyfraith-hywel.org.uk/uploads/emerging_from_the_bushes001.pdf [accessed 25 March 2022]</w:t>
      </w:r>
    </w:p>
    <w:p w14:paraId="18B3692A" w14:textId="3BA6BC44"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 xml:space="preserve">Roberts, S.E., Living off the Land: Agriculture in Wales c. 400 to 1600 AD, ed. by </w:t>
      </w:r>
      <w:r w:rsidRPr="00D85096">
        <w:rPr>
          <w:rStyle w:val="name"/>
          <w:rFonts w:ascii="Times New Roman" w:hAnsi="Times New Roman" w:cs="Times New Roman"/>
          <w:color w:val="000000" w:themeColor="text1"/>
        </w:rPr>
        <w:t>Rhiannon Comeau and Andy Seaman, (</w:t>
      </w:r>
      <w:r w:rsidR="0028514D">
        <w:rPr>
          <w:rStyle w:val="name"/>
          <w:rFonts w:ascii="Times New Roman" w:hAnsi="Times New Roman" w:cs="Times New Roman"/>
          <w:color w:val="000000" w:themeColor="text1"/>
        </w:rPr>
        <w:t xml:space="preserve">Oxford: </w:t>
      </w:r>
      <w:r w:rsidRPr="00D85096">
        <w:rPr>
          <w:rStyle w:val="name"/>
          <w:rFonts w:ascii="Times New Roman" w:hAnsi="Times New Roman" w:cs="Times New Roman"/>
          <w:color w:val="000000" w:themeColor="text1"/>
        </w:rPr>
        <w:t>Oxbow Books, Windgather Press, 2019) pp. 78-92</w:t>
      </w:r>
      <w:r w:rsidR="00A5555B">
        <w:rPr>
          <w:rStyle w:val="name"/>
          <w:rFonts w:ascii="Times New Roman" w:hAnsi="Times New Roman" w:cs="Times New Roman"/>
          <w:color w:val="000000" w:themeColor="text1"/>
        </w:rPr>
        <w:t>.</w:t>
      </w:r>
      <w:r w:rsidRPr="00D85096">
        <w:rPr>
          <w:rStyle w:val="name"/>
          <w:rFonts w:ascii="Times New Roman" w:hAnsi="Times New Roman" w:cs="Times New Roman"/>
          <w:color w:val="000000" w:themeColor="text1"/>
        </w:rPr>
        <w:t xml:space="preserve"> </w:t>
      </w:r>
      <w:r w:rsidRPr="00D85096">
        <w:rPr>
          <w:rFonts w:ascii="Times New Roman" w:hAnsi="Times New Roman" w:cs="Times New Roman"/>
          <w:color w:val="000000" w:themeColor="text1"/>
        </w:rPr>
        <w:t xml:space="preserve">https://ezproxy.uwtsd.ac.uk/login?url=https://www.jstor.org/stable/j.ctv13gvgjr.10 [accessed 25 March 2022] </w:t>
      </w:r>
    </w:p>
    <w:p w14:paraId="76857A0D" w14:textId="0CABD0E0"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Sabatel, J.A.L.</w:t>
      </w:r>
      <w:r w:rsidR="00191EB9">
        <w:rPr>
          <w:rFonts w:ascii="Times New Roman" w:hAnsi="Times New Roman" w:cs="Times New Roman"/>
          <w:color w:val="000000" w:themeColor="text1"/>
        </w:rPr>
        <w:t>,</w:t>
      </w:r>
      <w:r w:rsidRPr="00D85096">
        <w:rPr>
          <w:rFonts w:ascii="Times New Roman" w:hAnsi="Times New Roman" w:cs="Times New Roman"/>
          <w:color w:val="000000" w:themeColor="text1"/>
        </w:rPr>
        <w:t xml:space="preserve"> Perception of Female Virginity in the Medieval West and its Conceptualisation in the Medieval Welsh Law Codes. </w:t>
      </w:r>
      <w:r w:rsidRPr="00D85096">
        <w:rPr>
          <w:rFonts w:ascii="Times New Roman" w:hAnsi="Times New Roman" w:cs="Times New Roman"/>
          <w:i/>
          <w:iCs/>
          <w:color w:val="000000" w:themeColor="text1"/>
        </w:rPr>
        <w:t xml:space="preserve">MUSAS. 5.10.1344/musas2020.vol5.num2.6. </w:t>
      </w:r>
      <w:r w:rsidRPr="00D85096">
        <w:rPr>
          <w:rFonts w:ascii="Times New Roman" w:hAnsi="Times New Roman" w:cs="Times New Roman"/>
          <w:color w:val="000000" w:themeColor="text1"/>
        </w:rPr>
        <w:t>(Madrid, España, 2020) pp. 93-109.</w:t>
      </w:r>
      <w:r>
        <w:rPr>
          <w:rFonts w:ascii="Times New Roman" w:hAnsi="Times New Roman" w:cs="Times New Roman"/>
          <w:color w:val="000000" w:themeColor="text1"/>
        </w:rPr>
        <w:t xml:space="preserve"> </w:t>
      </w:r>
      <w:r w:rsidRPr="00D85096">
        <w:rPr>
          <w:rFonts w:ascii="Times New Roman" w:hAnsi="Times New Roman" w:cs="Times New Roman"/>
          <w:color w:val="000000" w:themeColor="text1"/>
        </w:rPr>
        <w:t>https://www.researchgate.net/publication/343425400 [accessed 29 March 2022]</w:t>
      </w:r>
    </w:p>
    <w:p w14:paraId="59359D8D" w14:textId="0DCFA489"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 xml:space="preserve">Sellar, D., The Family in </w:t>
      </w:r>
      <w:r w:rsidRPr="00D85096">
        <w:rPr>
          <w:rFonts w:ascii="Times New Roman" w:hAnsi="Times New Roman" w:cs="Times New Roman"/>
          <w:i/>
          <w:iCs/>
          <w:color w:val="000000" w:themeColor="text1"/>
        </w:rPr>
        <w:t>A History of Everyday Life in Medieval Scotland</w:t>
      </w:r>
      <w:r w:rsidRPr="00D85096">
        <w:rPr>
          <w:rFonts w:ascii="Times New Roman" w:hAnsi="Times New Roman" w:cs="Times New Roman"/>
          <w:color w:val="000000" w:themeColor="text1"/>
        </w:rPr>
        <w:t>, ed. by Edward J. Cowan and Lizanne Henderson, (Edinburgh: Edinburgh University Press, 2011),</w:t>
      </w:r>
      <w:r>
        <w:rPr>
          <w:rFonts w:ascii="Times New Roman" w:hAnsi="Times New Roman" w:cs="Times New Roman"/>
          <w:color w:val="000000" w:themeColor="text1"/>
        </w:rPr>
        <w:t xml:space="preserve"> </w:t>
      </w:r>
      <w:r w:rsidRPr="00D85096">
        <w:rPr>
          <w:rFonts w:ascii="Times New Roman" w:hAnsi="Times New Roman" w:cs="Times New Roman"/>
          <w:color w:val="000000" w:themeColor="text1"/>
        </w:rPr>
        <w:t>pp. 89-108</w:t>
      </w:r>
      <w:r w:rsidR="00A5555B">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D85096">
        <w:rPr>
          <w:rFonts w:ascii="Times New Roman" w:hAnsi="Times New Roman" w:cs="Times New Roman"/>
          <w:color w:val="000000" w:themeColor="text1"/>
        </w:rPr>
        <w:t>https://www-jstor-  org.ezproxy.uwtsd.ac.uk/stable/10.3366/j.ctt1g09wzn.9?refreqid=excelsior%3A584a536b4c9ef408766e0cf8d4a4c7a2&amp;seq=11[accessed 6 April 2022]</w:t>
      </w:r>
    </w:p>
    <w:p w14:paraId="43BC1638" w14:textId="0B4261BA"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t>Senedd</w:t>
      </w:r>
      <w:r w:rsidR="00191EB9">
        <w:rPr>
          <w:rFonts w:ascii="Times New Roman" w:hAnsi="Times New Roman" w:cs="Times New Roman"/>
          <w:color w:val="000000" w:themeColor="text1"/>
        </w:rPr>
        <w:t>,</w:t>
      </w:r>
      <w:r w:rsidRPr="00D85096">
        <w:rPr>
          <w:rFonts w:ascii="Times New Roman" w:hAnsi="Times New Roman" w:cs="Times New Roman"/>
          <w:color w:val="000000" w:themeColor="text1"/>
        </w:rPr>
        <w:t xml:space="preserve"> https://senedd.wales/  </w:t>
      </w:r>
      <w:r w:rsidRPr="003F1B44">
        <w:rPr>
          <w:rFonts w:ascii="Times New Roman" w:hAnsi="Times New Roman" w:cs="Times New Roman"/>
          <w:color w:val="000000" w:themeColor="text1"/>
        </w:rPr>
        <w:t>[</w:t>
      </w:r>
      <w:r w:rsidRPr="003F1B44">
        <w:rPr>
          <w:rStyle w:val="Hyperlink"/>
          <w:rFonts w:ascii="Times New Roman" w:hAnsi="Times New Roman" w:cs="Times New Roman"/>
          <w:color w:val="000000" w:themeColor="text1"/>
          <w:u w:val="none"/>
        </w:rPr>
        <w:t>accessed 11 April 2022]</w:t>
      </w:r>
    </w:p>
    <w:p w14:paraId="0D60AEF5" w14:textId="77777777" w:rsidR="003F1B44" w:rsidRPr="00D85096" w:rsidRDefault="003F1B44" w:rsidP="003F1B44">
      <w:pPr>
        <w:pStyle w:val="FootnoteText"/>
        <w:rPr>
          <w:rFonts w:ascii="Times New Roman" w:hAnsi="Times New Roman" w:cs="Times New Roman"/>
          <w:color w:val="000000" w:themeColor="text1"/>
          <w:sz w:val="24"/>
          <w:szCs w:val="24"/>
          <w:lang w:val="en-GB"/>
        </w:rPr>
      </w:pPr>
      <w:r w:rsidRPr="00D85096">
        <w:rPr>
          <w:rFonts w:ascii="Times New Roman" w:hAnsi="Times New Roman" w:cs="Times New Roman"/>
          <w:color w:val="000000" w:themeColor="text1"/>
          <w:sz w:val="24"/>
          <w:szCs w:val="24"/>
        </w:rPr>
        <w:t xml:space="preserve">Smith, L.B., </w:t>
      </w:r>
      <w:r w:rsidRPr="00D85096">
        <w:rPr>
          <w:rFonts w:ascii="Times New Roman" w:hAnsi="Times New Roman" w:cs="Times New Roman"/>
          <w:color w:val="000000" w:themeColor="text1"/>
          <w:sz w:val="24"/>
          <w:szCs w:val="24"/>
          <w:lang w:val="en-GB"/>
        </w:rPr>
        <w:t xml:space="preserve">Towards a History of Women in late Medieval Wales, ed. by M. Roberts and S. Clarke in </w:t>
      </w:r>
      <w:r w:rsidRPr="00D85096">
        <w:rPr>
          <w:rFonts w:ascii="Times New Roman" w:hAnsi="Times New Roman" w:cs="Times New Roman"/>
          <w:i/>
          <w:iCs/>
          <w:color w:val="000000" w:themeColor="text1"/>
          <w:sz w:val="24"/>
          <w:szCs w:val="24"/>
          <w:lang w:val="en-GB"/>
        </w:rPr>
        <w:t xml:space="preserve">Women and Gender in Early Modern Wales. </w:t>
      </w:r>
      <w:r w:rsidRPr="00D85096">
        <w:rPr>
          <w:rFonts w:ascii="Times New Roman" w:hAnsi="Times New Roman" w:cs="Times New Roman"/>
          <w:color w:val="000000" w:themeColor="text1"/>
          <w:sz w:val="24"/>
          <w:szCs w:val="24"/>
          <w:lang w:val="en-GB"/>
        </w:rPr>
        <w:t>(Cardiff: University of Wales Press, 2000) pp.</w:t>
      </w:r>
      <w:r w:rsidRPr="00D85096">
        <w:rPr>
          <w:rFonts w:ascii="Times New Roman" w:hAnsi="Times New Roman" w:cs="Times New Roman"/>
          <w:color w:val="000000" w:themeColor="text1"/>
          <w:sz w:val="24"/>
          <w:szCs w:val="24"/>
        </w:rPr>
        <w:t xml:space="preserve">14-49.  </w:t>
      </w:r>
    </w:p>
    <w:p w14:paraId="5124A606" w14:textId="77777777" w:rsidR="003F1B44" w:rsidRPr="00D85096" w:rsidRDefault="003F1B44" w:rsidP="003F1B44">
      <w:pPr>
        <w:spacing w:line="240" w:lineRule="auto"/>
        <w:rPr>
          <w:rFonts w:ascii="Times New Roman" w:hAnsi="Times New Roman" w:cs="Times New Roman"/>
          <w:color w:val="000000" w:themeColor="text1"/>
        </w:rPr>
      </w:pPr>
    </w:p>
    <w:p w14:paraId="1930F85C" w14:textId="48D4154F" w:rsidR="003F1B44" w:rsidRPr="00D85096" w:rsidRDefault="003F1B44" w:rsidP="003F1B44">
      <w:pPr>
        <w:spacing w:line="240" w:lineRule="auto"/>
        <w:rPr>
          <w:rFonts w:ascii="Times New Roman" w:hAnsi="Times New Roman" w:cs="Times New Roman"/>
          <w:color w:val="000000" w:themeColor="text1"/>
        </w:rPr>
      </w:pPr>
      <w:r w:rsidRPr="00D85096">
        <w:rPr>
          <w:rFonts w:ascii="Times New Roman" w:hAnsi="Times New Roman" w:cs="Times New Roman"/>
          <w:color w:val="000000" w:themeColor="text1"/>
        </w:rPr>
        <w:lastRenderedPageBreak/>
        <w:t>The Law Society</w:t>
      </w:r>
      <w:r w:rsidR="00191EB9">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3F1B44">
        <w:rPr>
          <w:rFonts w:ascii="Times New Roman" w:hAnsi="Times New Roman" w:cs="Times New Roman"/>
          <w:color w:val="000000" w:themeColor="text1"/>
        </w:rPr>
        <w:t>https://www.lawsociety.org.uk/en/topics/blogs/time-for-a-welsh-jurisdiction</w:t>
      </w:r>
      <w:r w:rsidRPr="003F1B44">
        <w:rPr>
          <w:rStyle w:val="Hyperlink"/>
          <w:rFonts w:ascii="Times New Roman" w:hAnsi="Times New Roman" w:cs="Times New Roman"/>
          <w:color w:val="000000" w:themeColor="text1"/>
          <w:u w:val="none"/>
        </w:rPr>
        <w:t xml:space="preserve"> [accessed 11 April 2022]</w:t>
      </w:r>
    </w:p>
    <w:p w14:paraId="100F3FBD" w14:textId="59A45145" w:rsidR="003F6166" w:rsidRPr="003F6166" w:rsidRDefault="003F1B44" w:rsidP="003F1B44">
      <w:pPr>
        <w:spacing w:before="100" w:beforeAutospacing="1" w:after="100" w:afterAutospacing="1" w:line="240" w:lineRule="auto"/>
        <w:rPr>
          <w:rFonts w:ascii="Times New Roman" w:hAnsi="Times New Roman" w:cs="Times New Roman"/>
        </w:rPr>
      </w:pPr>
      <w:r w:rsidRPr="00D85096">
        <w:rPr>
          <w:rFonts w:ascii="Times New Roman" w:hAnsi="Times New Roman" w:cs="Times New Roman"/>
          <w:color w:val="000000" w:themeColor="text1"/>
        </w:rPr>
        <w:t>van Houts, E., Married Life in the Middle Ages, 900-1300 (Oxford: Oxford University Press, 2019) Published to Oxford Scholarship Online: March 2019 https://oxford.universitypressscholarship.com/view/10.1093/oso/9780198798897.001.0001/oso-9780198798897 [accessed 14 April 2022]</w:t>
      </w:r>
    </w:p>
    <w:sectPr w:rsidR="003F6166" w:rsidRPr="003F6166" w:rsidSect="00BC5C16">
      <w:headerReference w:type="even" r:id="rId7"/>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7B1E41" w14:textId="77777777" w:rsidR="00845587" w:rsidRDefault="00845587" w:rsidP="00D853DC">
      <w:pPr>
        <w:spacing w:after="0" w:line="240" w:lineRule="auto"/>
      </w:pPr>
      <w:r>
        <w:separator/>
      </w:r>
    </w:p>
  </w:endnote>
  <w:endnote w:type="continuationSeparator" w:id="0">
    <w:p w14:paraId="0CF71E8E" w14:textId="77777777" w:rsidR="00845587" w:rsidRDefault="00845587" w:rsidP="00D85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957A73" w14:textId="77777777" w:rsidR="00845587" w:rsidRDefault="00845587" w:rsidP="00D853DC">
      <w:pPr>
        <w:spacing w:after="0" w:line="240" w:lineRule="auto"/>
      </w:pPr>
      <w:r>
        <w:separator/>
      </w:r>
    </w:p>
  </w:footnote>
  <w:footnote w:type="continuationSeparator" w:id="0">
    <w:p w14:paraId="3451220E" w14:textId="77777777" w:rsidR="00845587" w:rsidRDefault="00845587" w:rsidP="00D853DC">
      <w:pPr>
        <w:spacing w:after="0" w:line="240" w:lineRule="auto"/>
      </w:pPr>
      <w:r>
        <w:continuationSeparator/>
      </w:r>
    </w:p>
  </w:footnote>
  <w:footnote w:id="1">
    <w:p w14:paraId="54E60972" w14:textId="07F480D2" w:rsidR="00D853DC" w:rsidRPr="009D7FAA" w:rsidRDefault="00D853DC">
      <w:pPr>
        <w:pStyle w:val="FootnoteText"/>
        <w:rPr>
          <w:rFonts w:ascii="Times New Roman" w:hAnsi="Times New Roman" w:cs="Times New Roman"/>
          <w:lang w:val="en-GB"/>
        </w:rPr>
      </w:pPr>
      <w:r>
        <w:rPr>
          <w:rStyle w:val="FootnoteReference"/>
        </w:rPr>
        <w:footnoteRef/>
      </w:r>
      <w:r>
        <w:t xml:space="preserve"> </w:t>
      </w:r>
      <w:r w:rsidRPr="009D7FAA">
        <w:rPr>
          <w:rFonts w:ascii="Times New Roman" w:hAnsi="Times New Roman" w:cs="Times New Roman"/>
          <w:lang w:val="en-GB"/>
        </w:rPr>
        <w:t>Kim M. Phillips, Maidenhood as the Perfect Age of Women’s Life ed</w:t>
      </w:r>
      <w:r w:rsidR="005753C9">
        <w:rPr>
          <w:rFonts w:ascii="Times New Roman" w:hAnsi="Times New Roman" w:cs="Times New Roman"/>
          <w:lang w:val="en-GB"/>
        </w:rPr>
        <w:t>.</w:t>
      </w:r>
      <w:r w:rsidRPr="009D7FAA">
        <w:rPr>
          <w:rFonts w:ascii="Times New Roman" w:hAnsi="Times New Roman" w:cs="Times New Roman"/>
          <w:lang w:val="en-GB"/>
        </w:rPr>
        <w:t xml:space="preserve"> K.J. Lewis et al in </w:t>
      </w:r>
      <w:r w:rsidRPr="009D7FAA">
        <w:rPr>
          <w:rStyle w:val="Emphasis"/>
          <w:rFonts w:ascii="Times New Roman" w:hAnsi="Times New Roman" w:cs="Times New Roman"/>
        </w:rPr>
        <w:t xml:space="preserve">Young Medieval Women </w:t>
      </w:r>
      <w:r w:rsidRPr="009D7FAA">
        <w:rPr>
          <w:rStyle w:val="Emphasis"/>
          <w:rFonts w:ascii="Times New Roman" w:hAnsi="Times New Roman" w:cs="Times New Roman"/>
          <w:i w:val="0"/>
          <w:iCs w:val="0"/>
        </w:rPr>
        <w:t>(Stroud: Sutton Publishing,1999) p.2</w:t>
      </w:r>
      <w:r w:rsidR="00D75B4B">
        <w:rPr>
          <w:rStyle w:val="Emphasis"/>
          <w:rFonts w:ascii="Times New Roman" w:hAnsi="Times New Roman" w:cs="Times New Roman"/>
          <w:i w:val="0"/>
          <w:iCs w:val="0"/>
        </w:rPr>
        <w:t>.</w:t>
      </w:r>
    </w:p>
  </w:footnote>
  <w:footnote w:id="2">
    <w:p w14:paraId="4B57A41C" w14:textId="49FE9CDB" w:rsidR="009D7FAA" w:rsidRPr="009D7FAA" w:rsidRDefault="009D7FAA">
      <w:pPr>
        <w:pStyle w:val="FootnoteText"/>
        <w:rPr>
          <w:rFonts w:ascii="Times New Roman" w:hAnsi="Times New Roman" w:cs="Times New Roman"/>
          <w:lang w:val="en-GB"/>
        </w:rPr>
      </w:pPr>
      <w:r w:rsidRPr="009D7FAA">
        <w:rPr>
          <w:rStyle w:val="FootnoteReference"/>
          <w:rFonts w:ascii="Times New Roman" w:hAnsi="Times New Roman" w:cs="Times New Roman"/>
        </w:rPr>
        <w:footnoteRef/>
      </w:r>
      <w:r w:rsidRPr="009D7FAA">
        <w:rPr>
          <w:rFonts w:ascii="Times New Roman" w:hAnsi="Times New Roman" w:cs="Times New Roman"/>
        </w:rPr>
        <w:t xml:space="preserve"> </w:t>
      </w:r>
      <w:r w:rsidRPr="009D7FAA">
        <w:rPr>
          <w:rFonts w:ascii="Times New Roman" w:hAnsi="Times New Roman" w:cs="Times New Roman"/>
          <w:lang w:val="en-GB"/>
        </w:rPr>
        <w:t>Ibid., p.4</w:t>
      </w:r>
      <w:r w:rsidR="00D75B4B">
        <w:rPr>
          <w:rFonts w:ascii="Times New Roman" w:hAnsi="Times New Roman" w:cs="Times New Roman"/>
          <w:lang w:val="en-GB"/>
        </w:rPr>
        <w:t>.</w:t>
      </w:r>
    </w:p>
  </w:footnote>
  <w:footnote w:id="3">
    <w:p w14:paraId="5450408C" w14:textId="47D4499C" w:rsidR="0009098D" w:rsidRPr="00F701A5" w:rsidRDefault="0009098D">
      <w:pPr>
        <w:pStyle w:val="FootnoteText"/>
        <w:rPr>
          <w:rFonts w:ascii="Times New Roman" w:hAnsi="Times New Roman" w:cs="Times New Roman"/>
          <w:lang w:val="en-GB"/>
        </w:rPr>
      </w:pPr>
      <w:r w:rsidRPr="00F701A5">
        <w:rPr>
          <w:rStyle w:val="FootnoteReference"/>
          <w:rFonts w:ascii="Times New Roman" w:hAnsi="Times New Roman" w:cs="Times New Roman"/>
        </w:rPr>
        <w:footnoteRef/>
      </w:r>
      <w:r w:rsidRPr="00F701A5">
        <w:rPr>
          <w:rFonts w:ascii="Times New Roman" w:hAnsi="Times New Roman" w:cs="Times New Roman"/>
        </w:rPr>
        <w:t xml:space="preserve"> </w:t>
      </w:r>
      <w:r w:rsidRPr="00F701A5">
        <w:rPr>
          <w:rFonts w:ascii="Times New Roman" w:hAnsi="Times New Roman" w:cs="Times New Roman"/>
          <w:lang w:val="en-GB"/>
        </w:rPr>
        <w:t>Phillips, Maidenhood as the Perfect Age of Women’s Life p.</w:t>
      </w:r>
      <w:r w:rsidRPr="00F701A5">
        <w:rPr>
          <w:rFonts w:ascii="Times New Roman" w:hAnsi="Times New Roman" w:cs="Times New Roman"/>
          <w:sz w:val="18"/>
          <w:szCs w:val="18"/>
          <w:lang w:val="en-GB"/>
        </w:rPr>
        <w:t>5</w:t>
      </w:r>
      <w:r w:rsidR="00D75B4B">
        <w:rPr>
          <w:rFonts w:ascii="Times New Roman" w:hAnsi="Times New Roman" w:cs="Times New Roman"/>
          <w:sz w:val="18"/>
          <w:szCs w:val="18"/>
          <w:lang w:val="en-GB"/>
        </w:rPr>
        <w:t>.</w:t>
      </w:r>
    </w:p>
  </w:footnote>
  <w:footnote w:id="4">
    <w:p w14:paraId="6C3D8B36" w14:textId="3618CD86" w:rsidR="00F701A5" w:rsidRPr="00F701A5" w:rsidRDefault="00F701A5">
      <w:pPr>
        <w:pStyle w:val="FootnoteText"/>
        <w:rPr>
          <w:rFonts w:ascii="Times New Roman" w:hAnsi="Times New Roman" w:cs="Times New Roman"/>
          <w:lang w:val="en-GB"/>
        </w:rPr>
      </w:pPr>
      <w:r w:rsidRPr="00F701A5">
        <w:rPr>
          <w:rStyle w:val="FootnoteReference"/>
          <w:rFonts w:ascii="Times New Roman" w:hAnsi="Times New Roman" w:cs="Times New Roman"/>
        </w:rPr>
        <w:footnoteRef/>
      </w:r>
      <w:r w:rsidRPr="00F701A5">
        <w:rPr>
          <w:rFonts w:ascii="Times New Roman" w:hAnsi="Times New Roman" w:cs="Times New Roman"/>
        </w:rPr>
        <w:t xml:space="preserve"> </w:t>
      </w:r>
      <w:r w:rsidRPr="00F701A5">
        <w:rPr>
          <w:rFonts w:ascii="Times New Roman" w:hAnsi="Times New Roman" w:cs="Times New Roman"/>
          <w:lang w:val="en-GB"/>
        </w:rPr>
        <w:t>Ibid., p.</w:t>
      </w:r>
      <w:r w:rsidRPr="00F701A5">
        <w:rPr>
          <w:rFonts w:ascii="Times New Roman" w:hAnsi="Times New Roman" w:cs="Times New Roman"/>
          <w:sz w:val="18"/>
          <w:szCs w:val="18"/>
          <w:lang w:val="en-GB"/>
        </w:rPr>
        <w:t>6</w:t>
      </w:r>
      <w:r w:rsidR="00D75B4B">
        <w:rPr>
          <w:rFonts w:ascii="Times New Roman" w:hAnsi="Times New Roman" w:cs="Times New Roman"/>
          <w:sz w:val="18"/>
          <w:szCs w:val="18"/>
          <w:lang w:val="en-GB"/>
        </w:rPr>
        <w:t>.</w:t>
      </w:r>
    </w:p>
  </w:footnote>
  <w:footnote w:id="5">
    <w:p w14:paraId="677FE2BF" w14:textId="70915E13" w:rsidR="00F701A5" w:rsidRPr="00F701A5" w:rsidRDefault="00F701A5">
      <w:pPr>
        <w:pStyle w:val="FootnoteText"/>
        <w:rPr>
          <w:rFonts w:ascii="Times New Roman" w:hAnsi="Times New Roman" w:cs="Times New Roman"/>
          <w:lang w:val="en-GB"/>
        </w:rPr>
      </w:pPr>
      <w:r w:rsidRPr="00F701A5">
        <w:rPr>
          <w:rStyle w:val="FootnoteReference"/>
          <w:rFonts w:ascii="Times New Roman" w:hAnsi="Times New Roman" w:cs="Times New Roman"/>
        </w:rPr>
        <w:footnoteRef/>
      </w:r>
      <w:r w:rsidRPr="00F701A5">
        <w:rPr>
          <w:rFonts w:ascii="Times New Roman" w:hAnsi="Times New Roman" w:cs="Times New Roman"/>
        </w:rPr>
        <w:t xml:space="preserve"> </w:t>
      </w:r>
      <w:r w:rsidRPr="00F701A5">
        <w:rPr>
          <w:rFonts w:ascii="Times New Roman" w:hAnsi="Times New Roman" w:cs="Times New Roman"/>
          <w:lang w:val="en-GB"/>
        </w:rPr>
        <w:t>Ibid., p.</w:t>
      </w:r>
      <w:r w:rsidRPr="00F701A5">
        <w:rPr>
          <w:rFonts w:ascii="Times New Roman" w:hAnsi="Times New Roman" w:cs="Times New Roman"/>
          <w:sz w:val="18"/>
          <w:szCs w:val="18"/>
          <w:lang w:val="en-GB"/>
        </w:rPr>
        <w:t>6</w:t>
      </w:r>
      <w:r w:rsidR="00D75B4B">
        <w:rPr>
          <w:rFonts w:ascii="Times New Roman" w:hAnsi="Times New Roman" w:cs="Times New Roman"/>
          <w:sz w:val="18"/>
          <w:szCs w:val="18"/>
          <w:lang w:val="en-GB"/>
        </w:rPr>
        <w:t>.</w:t>
      </w:r>
    </w:p>
  </w:footnote>
  <w:footnote w:id="6">
    <w:p w14:paraId="36C64C8C" w14:textId="13D2FB49" w:rsidR="00F701A5" w:rsidRPr="00F701A5" w:rsidRDefault="00F701A5">
      <w:pPr>
        <w:pStyle w:val="FootnoteText"/>
        <w:rPr>
          <w:rFonts w:ascii="Times New Roman" w:hAnsi="Times New Roman" w:cs="Times New Roman"/>
          <w:lang w:val="en-GB"/>
        </w:rPr>
      </w:pPr>
      <w:r w:rsidRPr="00F701A5">
        <w:rPr>
          <w:rStyle w:val="FootnoteReference"/>
          <w:rFonts w:ascii="Times New Roman" w:hAnsi="Times New Roman" w:cs="Times New Roman"/>
        </w:rPr>
        <w:footnoteRef/>
      </w:r>
      <w:r w:rsidRPr="00F701A5">
        <w:rPr>
          <w:rFonts w:ascii="Times New Roman" w:hAnsi="Times New Roman" w:cs="Times New Roman"/>
        </w:rPr>
        <w:t xml:space="preserve"> </w:t>
      </w:r>
      <w:r w:rsidRPr="00F701A5">
        <w:rPr>
          <w:rFonts w:ascii="Times New Roman" w:hAnsi="Times New Roman" w:cs="Times New Roman"/>
          <w:lang w:val="en-GB"/>
        </w:rPr>
        <w:t>Ibid., p.</w:t>
      </w:r>
      <w:r w:rsidRPr="00F701A5">
        <w:rPr>
          <w:rFonts w:ascii="Times New Roman" w:hAnsi="Times New Roman" w:cs="Times New Roman"/>
          <w:sz w:val="18"/>
          <w:szCs w:val="18"/>
          <w:lang w:val="en-GB"/>
        </w:rPr>
        <w:t>15</w:t>
      </w:r>
      <w:r w:rsidR="00D75B4B">
        <w:rPr>
          <w:rFonts w:ascii="Times New Roman" w:hAnsi="Times New Roman" w:cs="Times New Roman"/>
          <w:sz w:val="18"/>
          <w:szCs w:val="18"/>
          <w:lang w:val="en-GB"/>
        </w:rPr>
        <w:t>.</w:t>
      </w:r>
    </w:p>
  </w:footnote>
  <w:footnote w:id="7">
    <w:p w14:paraId="1E1D7AB5" w14:textId="1FFEE714" w:rsidR="00F701A5" w:rsidRPr="00F701A5" w:rsidRDefault="00F701A5">
      <w:pPr>
        <w:pStyle w:val="FootnoteText"/>
        <w:rPr>
          <w:rFonts w:ascii="Times New Roman" w:hAnsi="Times New Roman" w:cs="Times New Roman"/>
          <w:sz w:val="18"/>
          <w:szCs w:val="18"/>
          <w:lang w:val="en-GB"/>
        </w:rPr>
      </w:pPr>
      <w:r w:rsidRPr="00F701A5">
        <w:rPr>
          <w:rStyle w:val="FootnoteReference"/>
          <w:rFonts w:ascii="Times New Roman" w:hAnsi="Times New Roman" w:cs="Times New Roman"/>
        </w:rPr>
        <w:footnoteRef/>
      </w:r>
      <w:r w:rsidRPr="00F701A5">
        <w:rPr>
          <w:rFonts w:ascii="Times New Roman" w:hAnsi="Times New Roman" w:cs="Times New Roman"/>
        </w:rPr>
        <w:t xml:space="preserve"> </w:t>
      </w:r>
      <w:r w:rsidRPr="00F701A5">
        <w:rPr>
          <w:rFonts w:ascii="Times New Roman" w:hAnsi="Times New Roman" w:cs="Times New Roman"/>
          <w:lang w:val="en-GB"/>
        </w:rPr>
        <w:t>Ibid., p.</w:t>
      </w:r>
      <w:r w:rsidRPr="00F701A5">
        <w:rPr>
          <w:rFonts w:ascii="Times New Roman" w:hAnsi="Times New Roman" w:cs="Times New Roman"/>
          <w:sz w:val="18"/>
          <w:szCs w:val="18"/>
          <w:lang w:val="en-GB"/>
        </w:rPr>
        <w:t>16</w:t>
      </w:r>
      <w:r w:rsidR="00D75B4B">
        <w:rPr>
          <w:rFonts w:ascii="Times New Roman" w:hAnsi="Times New Roman" w:cs="Times New Roman"/>
          <w:sz w:val="18"/>
          <w:szCs w:val="18"/>
          <w:lang w:val="en-GB"/>
        </w:rPr>
        <w:t>.</w:t>
      </w:r>
    </w:p>
  </w:footnote>
  <w:footnote w:id="8">
    <w:p w14:paraId="13ECE7C1" w14:textId="10F3AFA7" w:rsidR="00D47D4E" w:rsidRPr="00D47D4E" w:rsidRDefault="00D47D4E">
      <w:pPr>
        <w:pStyle w:val="FootnoteText"/>
        <w:rPr>
          <w:rFonts w:ascii="Times New Roman" w:hAnsi="Times New Roman" w:cs="Times New Roman"/>
          <w:lang w:val="en-GB"/>
        </w:rPr>
      </w:pPr>
      <w:r>
        <w:rPr>
          <w:rStyle w:val="FootnoteReference"/>
        </w:rPr>
        <w:footnoteRef/>
      </w:r>
      <w:r>
        <w:t xml:space="preserve"> </w:t>
      </w:r>
      <w:r w:rsidRPr="00D47D4E">
        <w:rPr>
          <w:rFonts w:ascii="Times New Roman" w:hAnsi="Times New Roman" w:cs="Times New Roman"/>
        </w:rPr>
        <w:t xml:space="preserve">Dorothy Dilts Swartz, The Legal Status of Women in Early and Medieval Ireland and Wales in Comparison with Western European and Mediterranean Societies: Environmental and Social Correlations in </w:t>
      </w:r>
      <w:r w:rsidRPr="00D47D4E">
        <w:rPr>
          <w:rFonts w:ascii="Times New Roman" w:hAnsi="Times New Roman" w:cs="Times New Roman"/>
          <w:i/>
          <w:iCs/>
        </w:rPr>
        <w:t>Proceedings of the Harvard Celtic Colloquium</w:t>
      </w:r>
      <w:r w:rsidRPr="00D47D4E">
        <w:rPr>
          <w:rFonts w:ascii="Times New Roman" w:hAnsi="Times New Roman" w:cs="Times New Roman"/>
        </w:rPr>
        <w:t>, Vol. (Department of Celtic Languages &amp; Literatures, Harvard University, 1993), p.</w:t>
      </w:r>
      <w:r w:rsidRPr="00C24B12">
        <w:rPr>
          <w:rFonts w:ascii="Times New Roman" w:hAnsi="Times New Roman" w:cs="Times New Roman"/>
          <w:sz w:val="18"/>
          <w:szCs w:val="18"/>
        </w:rPr>
        <w:t>10</w:t>
      </w:r>
      <w:r w:rsidR="00C24B12" w:rsidRPr="00C24B12">
        <w:rPr>
          <w:rFonts w:ascii="Times New Roman" w:hAnsi="Times New Roman" w:cs="Times New Roman"/>
          <w:sz w:val="18"/>
          <w:szCs w:val="18"/>
        </w:rPr>
        <w:t>8</w:t>
      </w:r>
      <w:r w:rsidR="00D75B4B">
        <w:rPr>
          <w:rFonts w:ascii="Times New Roman" w:hAnsi="Times New Roman" w:cs="Times New Roman"/>
          <w:sz w:val="18"/>
          <w:szCs w:val="18"/>
        </w:rPr>
        <w:t>.</w:t>
      </w:r>
      <w:r w:rsidR="008A0141">
        <w:rPr>
          <w:rFonts w:ascii="Times New Roman" w:hAnsi="Times New Roman" w:cs="Times New Roman"/>
          <w:sz w:val="18"/>
          <w:szCs w:val="18"/>
        </w:rPr>
        <w:t xml:space="preserve"> </w:t>
      </w:r>
      <w:r w:rsidR="00BD7388">
        <w:rPr>
          <w:rFonts w:ascii="Times New Roman" w:hAnsi="Times New Roman" w:cs="Times New Roman"/>
          <w:sz w:val="18"/>
          <w:szCs w:val="18"/>
        </w:rPr>
        <w:t xml:space="preserve"> </w:t>
      </w:r>
      <w:r w:rsidR="008A0141" w:rsidRPr="00BD0DB7">
        <w:rPr>
          <w:rFonts w:ascii="Times New Roman" w:hAnsi="Times New Roman" w:cs="Times New Roman"/>
        </w:rPr>
        <w:t>https://www.jstor.org/stable/20557260</w:t>
      </w:r>
      <w:r w:rsidR="00BD0DB7" w:rsidRPr="00BD0DB7">
        <w:rPr>
          <w:rStyle w:val="Hyperlink"/>
          <w:rFonts w:ascii="Times New Roman" w:hAnsi="Times New Roman" w:cs="Times New Roman"/>
          <w:u w:val="none"/>
        </w:rPr>
        <w:t xml:space="preserve"> </w:t>
      </w:r>
      <w:r w:rsidR="008A0141" w:rsidRPr="00BD0DB7">
        <w:rPr>
          <w:rStyle w:val="Hyperlink"/>
          <w:rFonts w:ascii="Times New Roman" w:hAnsi="Times New Roman" w:cs="Times New Roman"/>
          <w:color w:val="auto"/>
          <w:u w:val="none"/>
        </w:rPr>
        <w:t>[accessed 24 March 2022]</w:t>
      </w:r>
    </w:p>
  </w:footnote>
  <w:footnote w:id="9">
    <w:p w14:paraId="0AD03A7E" w14:textId="6FA654C9" w:rsidR="00BD542B" w:rsidRPr="00BD542B" w:rsidRDefault="00BD542B" w:rsidP="00797260">
      <w:pPr>
        <w:pStyle w:val="FootnoteText"/>
        <w:rPr>
          <w:lang w:val="en-GB"/>
        </w:rPr>
      </w:pPr>
      <w:r>
        <w:rPr>
          <w:rStyle w:val="FootnoteReference"/>
        </w:rPr>
        <w:footnoteRef/>
      </w:r>
      <w:r>
        <w:t xml:space="preserve"> </w:t>
      </w:r>
      <w:r w:rsidRPr="00D47D4E">
        <w:rPr>
          <w:rFonts w:ascii="Times New Roman" w:hAnsi="Times New Roman" w:cs="Times New Roman"/>
        </w:rPr>
        <w:t>Dilts Swartz, The Legal Status of Women in Early and Medieval Ireland and Wales in Comparison with Western European and Mediterranean Societies: Environmental and Social Correlations</w:t>
      </w:r>
      <w:r>
        <w:rPr>
          <w:rFonts w:ascii="Times New Roman" w:hAnsi="Times New Roman" w:cs="Times New Roman"/>
        </w:rPr>
        <w:t xml:space="preserve"> p.109</w:t>
      </w:r>
      <w:r w:rsidR="00D75B4B">
        <w:rPr>
          <w:rFonts w:ascii="Times New Roman" w:hAnsi="Times New Roman" w:cs="Times New Roman"/>
        </w:rPr>
        <w:t>.</w:t>
      </w:r>
    </w:p>
  </w:footnote>
  <w:footnote w:id="10">
    <w:p w14:paraId="42B660DF" w14:textId="7E04A0C5" w:rsidR="00797260" w:rsidRPr="00797260" w:rsidRDefault="00797260">
      <w:pPr>
        <w:pStyle w:val="FootnoteText"/>
        <w:rPr>
          <w:rFonts w:ascii="Times New Roman" w:hAnsi="Times New Roman" w:cs="Times New Roman"/>
          <w:lang w:val="en-GB"/>
        </w:rPr>
      </w:pPr>
      <w:r>
        <w:rPr>
          <w:rStyle w:val="FootnoteReference"/>
        </w:rPr>
        <w:footnoteRef/>
      </w:r>
      <w:r>
        <w:t xml:space="preserve"> </w:t>
      </w:r>
      <w:r w:rsidRPr="00797260">
        <w:rPr>
          <w:rFonts w:ascii="Times New Roman" w:hAnsi="Times New Roman" w:cs="Times New Roman"/>
          <w:lang w:val="en-GB"/>
        </w:rPr>
        <w:t>Sara</w:t>
      </w:r>
      <w:r>
        <w:rPr>
          <w:rFonts w:ascii="Times New Roman" w:hAnsi="Times New Roman" w:cs="Times New Roman"/>
          <w:lang w:val="en-GB"/>
        </w:rPr>
        <w:t xml:space="preserve"> Elin Roberts, Emerging from the bushes: The Welsh Law of Women and the Legal Triads ed. by J.F. Eska in </w:t>
      </w:r>
      <w:r>
        <w:rPr>
          <w:rFonts w:ascii="Times New Roman" w:hAnsi="Times New Roman" w:cs="Times New Roman"/>
          <w:i/>
          <w:iCs/>
          <w:lang w:val="en-GB"/>
        </w:rPr>
        <w:t xml:space="preserve">Law, Literature and Society CSANA Yearbook 7 </w:t>
      </w:r>
      <w:r w:rsidRPr="00797260">
        <w:rPr>
          <w:rFonts w:ascii="Times New Roman" w:hAnsi="Times New Roman" w:cs="Times New Roman"/>
          <w:lang w:val="en-GB"/>
        </w:rPr>
        <w:t>(</w:t>
      </w:r>
      <w:r>
        <w:rPr>
          <w:rFonts w:ascii="Times New Roman" w:hAnsi="Times New Roman" w:cs="Times New Roman"/>
          <w:lang w:val="en-GB"/>
        </w:rPr>
        <w:t>Dublin, 2008) p.59</w:t>
      </w:r>
      <w:r w:rsidR="00D75B4B">
        <w:rPr>
          <w:rFonts w:ascii="Times New Roman" w:hAnsi="Times New Roman" w:cs="Times New Roman"/>
          <w:lang w:val="en-GB"/>
        </w:rPr>
        <w:t>.</w:t>
      </w:r>
      <w:r w:rsidR="000E0A23">
        <w:rPr>
          <w:rFonts w:ascii="Times New Roman" w:hAnsi="Times New Roman" w:cs="Times New Roman"/>
          <w:lang w:val="en-GB"/>
        </w:rPr>
        <w:t xml:space="preserve"> </w:t>
      </w:r>
      <w:r w:rsidR="000E0A23" w:rsidRPr="00BD0DB7">
        <w:t>http://cyfraith-hywel.org.uk/uploads/emerging_from_the_bushes001.pdf</w:t>
      </w:r>
      <w:r w:rsidR="000E0A23">
        <w:t xml:space="preserve"> </w:t>
      </w:r>
      <w:r w:rsidR="000E0A23">
        <w:rPr>
          <w:rFonts w:ascii="Times New Roman" w:hAnsi="Times New Roman" w:cs="Times New Roman"/>
          <w:lang w:val="en-GB"/>
        </w:rPr>
        <w:t>[accessed 25 March 2022]</w:t>
      </w:r>
    </w:p>
  </w:footnote>
  <w:footnote w:id="11">
    <w:p w14:paraId="758FC67C" w14:textId="5B0F88EC" w:rsidR="00BE58A6" w:rsidRPr="00BE58A6" w:rsidRDefault="00BE58A6">
      <w:pPr>
        <w:pStyle w:val="FootnoteText"/>
        <w:rPr>
          <w:lang w:val="en-GB"/>
        </w:rPr>
      </w:pPr>
      <w:r>
        <w:rPr>
          <w:rStyle w:val="FootnoteReference"/>
        </w:rPr>
        <w:footnoteRef/>
      </w:r>
      <w:r>
        <w:t xml:space="preserve"> </w:t>
      </w:r>
      <w:r w:rsidRPr="001468D1">
        <w:rPr>
          <w:rFonts w:ascii="Times New Roman" w:hAnsi="Times New Roman" w:cs="Times New Roman"/>
          <w:lang w:val="en-GB"/>
        </w:rPr>
        <w:t>Ibid., p.59</w:t>
      </w:r>
      <w:r w:rsidR="00D75B4B">
        <w:rPr>
          <w:rFonts w:ascii="Times New Roman" w:hAnsi="Times New Roman" w:cs="Times New Roman"/>
          <w:lang w:val="en-GB"/>
        </w:rPr>
        <w:t>.</w:t>
      </w:r>
    </w:p>
  </w:footnote>
  <w:footnote w:id="12">
    <w:p w14:paraId="0B55EA4A" w14:textId="0358FCB2" w:rsidR="001468D1" w:rsidRPr="001468D1" w:rsidRDefault="001468D1" w:rsidP="00BD0DB7">
      <w:pPr>
        <w:spacing w:after="0" w:line="240" w:lineRule="auto"/>
        <w:rPr>
          <w:lang w:val="en-GB"/>
        </w:rPr>
      </w:pPr>
      <w:r w:rsidRPr="001468D1">
        <w:rPr>
          <w:rStyle w:val="FootnoteReference"/>
          <w:rFonts w:ascii="Times New Roman" w:hAnsi="Times New Roman" w:cs="Times New Roman"/>
          <w:sz w:val="18"/>
          <w:szCs w:val="18"/>
        </w:rPr>
        <w:footnoteRef/>
      </w:r>
      <w:r>
        <w:t xml:space="preserve"> </w:t>
      </w:r>
      <w:r w:rsidRPr="001468D1">
        <w:rPr>
          <w:rFonts w:ascii="Times New Roman" w:hAnsi="Times New Roman" w:cs="Times New Roman"/>
          <w:sz w:val="20"/>
          <w:szCs w:val="20"/>
        </w:rPr>
        <w:t xml:space="preserve">Sara Elin Roberts,  Living off the Land: Agriculture in Wales c. 400 to 1600 AD, ed. by </w:t>
      </w:r>
      <w:r w:rsidRPr="001468D1">
        <w:rPr>
          <w:rStyle w:val="name"/>
          <w:rFonts w:ascii="Times New Roman" w:hAnsi="Times New Roman" w:cs="Times New Roman"/>
          <w:sz w:val="20"/>
          <w:szCs w:val="20"/>
        </w:rPr>
        <w:t>Rhiannon Comeau and Andy Seaman, (Oxbow Books, Windgather Press, 2019) pp.7</w:t>
      </w:r>
      <w:r w:rsidR="001A0055">
        <w:rPr>
          <w:rStyle w:val="name"/>
          <w:rFonts w:ascii="Times New Roman" w:hAnsi="Times New Roman" w:cs="Times New Roman"/>
          <w:sz w:val="20"/>
          <w:szCs w:val="20"/>
        </w:rPr>
        <w:t>9</w:t>
      </w:r>
      <w:r w:rsidRPr="001468D1">
        <w:rPr>
          <w:rStyle w:val="name"/>
          <w:rFonts w:ascii="Times New Roman" w:hAnsi="Times New Roman" w:cs="Times New Roman"/>
          <w:sz w:val="20"/>
          <w:szCs w:val="20"/>
        </w:rPr>
        <w:t>-</w:t>
      </w:r>
      <w:r w:rsidR="001A0055">
        <w:rPr>
          <w:rStyle w:val="name"/>
          <w:rFonts w:ascii="Times New Roman" w:hAnsi="Times New Roman" w:cs="Times New Roman"/>
          <w:sz w:val="20"/>
          <w:szCs w:val="20"/>
        </w:rPr>
        <w:t>80</w:t>
      </w:r>
      <w:r w:rsidR="00D75B4B">
        <w:rPr>
          <w:rStyle w:val="name"/>
          <w:rFonts w:ascii="Times New Roman" w:hAnsi="Times New Roman" w:cs="Times New Roman"/>
          <w:sz w:val="20"/>
          <w:szCs w:val="20"/>
        </w:rPr>
        <w:t>.</w:t>
      </w:r>
      <w:r w:rsidRPr="001468D1">
        <w:rPr>
          <w:rStyle w:val="name"/>
          <w:rFonts w:ascii="Times New Roman" w:hAnsi="Times New Roman" w:cs="Times New Roman"/>
          <w:sz w:val="20"/>
          <w:szCs w:val="20"/>
        </w:rPr>
        <w:t xml:space="preserve"> </w:t>
      </w:r>
      <w:r w:rsidRPr="001468D1">
        <w:rPr>
          <w:rFonts w:ascii="Times New Roman" w:hAnsi="Times New Roman" w:cs="Times New Roman"/>
          <w:sz w:val="20"/>
          <w:szCs w:val="20"/>
        </w:rPr>
        <w:t xml:space="preserve">https://ezproxy.uwtsd.ac.uk/login?url=https://www.jstor.org/stable/j.ctv13gvgjr.10 </w:t>
      </w:r>
      <w:r w:rsidRPr="001468D1">
        <w:rPr>
          <w:rFonts w:ascii="Times New Roman" w:hAnsi="Times New Roman" w:cs="Times New Roman"/>
          <w:sz w:val="20"/>
          <w:szCs w:val="20"/>
          <w:lang w:val="en-GB"/>
        </w:rPr>
        <w:t>[accessed 25 March 2022]</w:t>
      </w:r>
    </w:p>
  </w:footnote>
  <w:footnote w:id="13">
    <w:p w14:paraId="0C287802" w14:textId="07E2F476" w:rsidR="00DC2889" w:rsidRPr="001A0055" w:rsidRDefault="00DC2889" w:rsidP="00DC2889">
      <w:pPr>
        <w:pStyle w:val="FootnoteText"/>
        <w:rPr>
          <w:lang w:val="en-GB"/>
        </w:rPr>
      </w:pPr>
      <w:r>
        <w:rPr>
          <w:rStyle w:val="FootnoteReference"/>
        </w:rPr>
        <w:footnoteRef/>
      </w:r>
      <w:r>
        <w:t xml:space="preserve"> </w:t>
      </w:r>
      <w:r>
        <w:rPr>
          <w:rFonts w:ascii="Times New Roman" w:hAnsi="Times New Roman" w:cs="Times New Roman"/>
          <w:lang w:val="en-GB"/>
        </w:rPr>
        <w:t>Roberts, Emerging from the bushes: The Welsh Law of Women and the Legal Triads p.72</w:t>
      </w:r>
      <w:r w:rsidR="00D75B4B">
        <w:rPr>
          <w:rFonts w:ascii="Times New Roman" w:hAnsi="Times New Roman" w:cs="Times New Roman"/>
          <w:lang w:val="en-GB"/>
        </w:rPr>
        <w:t>.</w:t>
      </w:r>
    </w:p>
  </w:footnote>
  <w:footnote w:id="14">
    <w:p w14:paraId="3C156D6D" w14:textId="28C90466" w:rsidR="001A0055" w:rsidRPr="001A0055" w:rsidRDefault="001A0055" w:rsidP="003D7641">
      <w:pPr>
        <w:pStyle w:val="FootnoteText"/>
        <w:rPr>
          <w:lang w:val="en-GB"/>
        </w:rPr>
      </w:pPr>
      <w:r>
        <w:rPr>
          <w:rStyle w:val="FootnoteReference"/>
        </w:rPr>
        <w:footnoteRef/>
      </w:r>
      <w:r>
        <w:t xml:space="preserve"> </w:t>
      </w:r>
      <w:r w:rsidR="00BD0DB7" w:rsidRPr="00BD0DB7">
        <w:rPr>
          <w:rFonts w:ascii="Times New Roman" w:hAnsi="Times New Roman" w:cs="Times New Roman"/>
        </w:rPr>
        <w:t>Ibid., p.72</w:t>
      </w:r>
      <w:r w:rsidR="00D75B4B">
        <w:rPr>
          <w:rFonts w:ascii="Times New Roman" w:hAnsi="Times New Roman" w:cs="Times New Roman"/>
        </w:rPr>
        <w:t>.</w:t>
      </w:r>
    </w:p>
  </w:footnote>
  <w:footnote w:id="15">
    <w:p w14:paraId="08BA6280" w14:textId="42BA7301" w:rsidR="00E918FB" w:rsidRPr="003D7641" w:rsidRDefault="00E918FB" w:rsidP="005424B5">
      <w:pPr>
        <w:spacing w:after="0" w:line="240" w:lineRule="auto"/>
        <w:rPr>
          <w:rFonts w:ascii="Times New Roman" w:hAnsi="Times New Roman" w:cs="Times New Roman"/>
          <w:sz w:val="20"/>
          <w:szCs w:val="20"/>
          <w:lang w:val="en-GB"/>
        </w:rPr>
      </w:pPr>
      <w:r w:rsidRPr="00E918FB">
        <w:rPr>
          <w:rStyle w:val="FootnoteReference"/>
          <w:rFonts w:ascii="Times New Roman" w:hAnsi="Times New Roman" w:cs="Times New Roman"/>
          <w:sz w:val="18"/>
          <w:szCs w:val="18"/>
        </w:rPr>
        <w:footnoteRef/>
      </w:r>
      <w:r w:rsidRPr="00E918FB">
        <w:rPr>
          <w:rFonts w:ascii="Times New Roman" w:hAnsi="Times New Roman" w:cs="Times New Roman"/>
          <w:sz w:val="18"/>
          <w:szCs w:val="18"/>
        </w:rPr>
        <w:t xml:space="preserve"> </w:t>
      </w:r>
      <w:r w:rsidRPr="00E918FB">
        <w:rPr>
          <w:rFonts w:ascii="Times New Roman" w:hAnsi="Times New Roman" w:cs="Times New Roman"/>
          <w:sz w:val="20"/>
          <w:szCs w:val="20"/>
        </w:rPr>
        <w:t>Jane Cartwright, Feminine Sanctity and Spirituality in Medieval Wales (Cardiff: University of Wales Press, 2008) p.203</w:t>
      </w:r>
      <w:r w:rsidR="00D75B4B">
        <w:rPr>
          <w:rFonts w:ascii="Times New Roman" w:hAnsi="Times New Roman" w:cs="Times New Roman"/>
          <w:sz w:val="20"/>
          <w:szCs w:val="20"/>
        </w:rPr>
        <w:t>.</w:t>
      </w:r>
      <w:r w:rsidR="003D7641">
        <w:rPr>
          <w:rFonts w:ascii="Times New Roman" w:hAnsi="Times New Roman" w:cs="Times New Roman"/>
          <w:sz w:val="20"/>
          <w:szCs w:val="20"/>
        </w:rPr>
        <w:tab/>
      </w:r>
    </w:p>
  </w:footnote>
  <w:footnote w:id="16">
    <w:p w14:paraId="36B8C6DD" w14:textId="05DABED0" w:rsidR="003D7641" w:rsidRPr="003D7641" w:rsidRDefault="003D7641" w:rsidP="005424B5">
      <w:pPr>
        <w:spacing w:after="0" w:line="240" w:lineRule="auto"/>
        <w:rPr>
          <w:lang w:val="en-GB"/>
        </w:rPr>
      </w:pPr>
      <w:r w:rsidRPr="003D7641">
        <w:rPr>
          <w:rStyle w:val="FootnoteReference"/>
          <w:rFonts w:ascii="Times New Roman" w:hAnsi="Times New Roman" w:cs="Times New Roman"/>
          <w:sz w:val="20"/>
          <w:szCs w:val="20"/>
        </w:rPr>
        <w:footnoteRef/>
      </w:r>
      <w:r>
        <w:t xml:space="preserve"> </w:t>
      </w:r>
      <w:r>
        <w:rPr>
          <w:rFonts w:ascii="Times New Roman" w:hAnsi="Times New Roman" w:cs="Times New Roman"/>
          <w:sz w:val="20"/>
          <w:szCs w:val="20"/>
        </w:rPr>
        <w:t>Rob</w:t>
      </w:r>
      <w:r w:rsidRPr="003D7641">
        <w:rPr>
          <w:rFonts w:ascii="Times New Roman" w:hAnsi="Times New Roman" w:cs="Times New Roman"/>
          <w:sz w:val="20"/>
          <w:szCs w:val="20"/>
          <w:lang w:val="en-GB"/>
        </w:rPr>
        <w:t>erts, Emerging from the bushes: The Welsh Law of Women and the Legal Triads p.72</w:t>
      </w:r>
      <w:r w:rsidR="00D75B4B">
        <w:rPr>
          <w:rFonts w:ascii="Times New Roman" w:hAnsi="Times New Roman" w:cs="Times New Roman"/>
          <w:sz w:val="20"/>
          <w:szCs w:val="20"/>
          <w:lang w:val="en-GB"/>
        </w:rPr>
        <w:t>.</w:t>
      </w:r>
    </w:p>
  </w:footnote>
  <w:footnote w:id="17">
    <w:p w14:paraId="3F64CA2B" w14:textId="33D6F60C" w:rsidR="001C056E" w:rsidRPr="001C056E" w:rsidRDefault="001C056E">
      <w:pPr>
        <w:pStyle w:val="FootnoteText"/>
        <w:rPr>
          <w:rFonts w:ascii="Times New Roman" w:hAnsi="Times New Roman" w:cs="Times New Roman"/>
          <w:lang w:val="en-GB"/>
        </w:rPr>
      </w:pPr>
      <w:r w:rsidRPr="001C056E">
        <w:rPr>
          <w:rStyle w:val="FootnoteReference"/>
          <w:rFonts w:ascii="Times New Roman" w:hAnsi="Times New Roman" w:cs="Times New Roman"/>
        </w:rPr>
        <w:footnoteRef/>
      </w:r>
      <w:r w:rsidRPr="001C056E">
        <w:rPr>
          <w:rFonts w:ascii="Times New Roman" w:hAnsi="Times New Roman" w:cs="Times New Roman"/>
        </w:rPr>
        <w:t xml:space="preserve"> Dafydd Jenkins and M</w:t>
      </w:r>
      <w:r w:rsidR="00FA4CF6">
        <w:rPr>
          <w:rFonts w:ascii="Times New Roman" w:hAnsi="Times New Roman" w:cs="Times New Roman"/>
        </w:rPr>
        <w:t xml:space="preserve">orfydd </w:t>
      </w:r>
      <w:r w:rsidRPr="001C056E">
        <w:rPr>
          <w:rFonts w:ascii="Times New Roman" w:hAnsi="Times New Roman" w:cs="Times New Roman"/>
        </w:rPr>
        <w:t xml:space="preserve">E. Owen, </w:t>
      </w:r>
      <w:r w:rsidRPr="00AA7EB7">
        <w:rPr>
          <w:rFonts w:ascii="Times New Roman" w:hAnsi="Times New Roman" w:cs="Times New Roman"/>
        </w:rPr>
        <w:t>Property Interests in the Classical Welsh Law of Women</w:t>
      </w:r>
      <w:r w:rsidRPr="001C056E">
        <w:rPr>
          <w:rFonts w:ascii="Times New Roman" w:hAnsi="Times New Roman" w:cs="Times New Roman"/>
          <w:i/>
          <w:iCs/>
        </w:rPr>
        <w:t xml:space="preserve"> </w:t>
      </w:r>
      <w:r w:rsidRPr="001C056E">
        <w:rPr>
          <w:rFonts w:ascii="Times New Roman" w:hAnsi="Times New Roman" w:cs="Times New Roman"/>
        </w:rPr>
        <w:t>in</w:t>
      </w:r>
      <w:r w:rsidRPr="001C056E">
        <w:rPr>
          <w:rFonts w:ascii="Times New Roman" w:hAnsi="Times New Roman" w:cs="Times New Roman"/>
          <w:i/>
          <w:iCs/>
        </w:rPr>
        <w:t xml:space="preserve"> </w:t>
      </w:r>
      <w:r w:rsidRPr="00AA7EB7">
        <w:rPr>
          <w:rFonts w:ascii="Times New Roman" w:hAnsi="Times New Roman" w:cs="Times New Roman"/>
          <w:i/>
          <w:iCs/>
        </w:rPr>
        <w:t>The Welsh Law of Women,</w:t>
      </w:r>
      <w:r w:rsidRPr="001C056E">
        <w:rPr>
          <w:rFonts w:ascii="Times New Roman" w:hAnsi="Times New Roman" w:cs="Times New Roman"/>
        </w:rPr>
        <w:t xml:space="preserve"> (Cardiff: University of Wales Press, 1980) p.74</w:t>
      </w:r>
      <w:r w:rsidR="00D75B4B">
        <w:rPr>
          <w:rFonts w:ascii="Times New Roman" w:hAnsi="Times New Roman" w:cs="Times New Roman"/>
        </w:rPr>
        <w:t>.</w:t>
      </w:r>
    </w:p>
  </w:footnote>
  <w:footnote w:id="18">
    <w:p w14:paraId="444DAB05" w14:textId="58AA04F2" w:rsidR="001C056E" w:rsidRPr="000C1297" w:rsidRDefault="001C056E">
      <w:pPr>
        <w:pStyle w:val="FootnoteText"/>
        <w:rPr>
          <w:rFonts w:ascii="Times New Roman" w:hAnsi="Times New Roman" w:cs="Times New Roman"/>
          <w:lang w:val="en-GB"/>
        </w:rPr>
      </w:pPr>
      <w:r w:rsidRPr="001C056E">
        <w:rPr>
          <w:rStyle w:val="FootnoteReference"/>
          <w:rFonts w:ascii="Times New Roman" w:hAnsi="Times New Roman" w:cs="Times New Roman"/>
        </w:rPr>
        <w:footnoteRef/>
      </w:r>
      <w:r w:rsidRPr="001C056E">
        <w:rPr>
          <w:rFonts w:ascii="Times New Roman" w:hAnsi="Times New Roman" w:cs="Times New Roman"/>
        </w:rPr>
        <w:t xml:space="preserve"> </w:t>
      </w:r>
      <w:r w:rsidRPr="000C1297">
        <w:rPr>
          <w:rFonts w:ascii="Times New Roman" w:hAnsi="Times New Roman" w:cs="Times New Roman"/>
          <w:lang w:val="en-GB"/>
        </w:rPr>
        <w:t>Ibid., p.74</w:t>
      </w:r>
      <w:r w:rsidR="00D75B4B">
        <w:rPr>
          <w:rFonts w:ascii="Times New Roman" w:hAnsi="Times New Roman" w:cs="Times New Roman"/>
          <w:lang w:val="en-GB"/>
        </w:rPr>
        <w:t>.</w:t>
      </w:r>
    </w:p>
  </w:footnote>
  <w:footnote w:id="19">
    <w:p w14:paraId="3C7E0BD5" w14:textId="0D8CA8E9" w:rsidR="000C1297" w:rsidRPr="00C47211" w:rsidRDefault="000C1297">
      <w:pPr>
        <w:pStyle w:val="FootnoteText"/>
        <w:rPr>
          <w:rFonts w:ascii="Times New Roman" w:hAnsi="Times New Roman" w:cs="Times New Roman"/>
          <w:lang w:val="en-GB"/>
        </w:rPr>
      </w:pPr>
      <w:r w:rsidRPr="000C1297">
        <w:rPr>
          <w:rStyle w:val="FootnoteReference"/>
          <w:rFonts w:ascii="Times New Roman" w:hAnsi="Times New Roman" w:cs="Times New Roman"/>
        </w:rPr>
        <w:footnoteRef/>
      </w:r>
      <w:r w:rsidRPr="000C1297">
        <w:rPr>
          <w:rFonts w:ascii="Times New Roman" w:hAnsi="Times New Roman" w:cs="Times New Roman"/>
        </w:rPr>
        <w:t xml:space="preserve"> </w:t>
      </w:r>
      <w:r w:rsidRPr="00C47211">
        <w:rPr>
          <w:rFonts w:ascii="Times New Roman" w:hAnsi="Times New Roman" w:cs="Times New Roman"/>
        </w:rPr>
        <w:t>Sioned Davies, The Mabinogion (Oxford: Oxford University Press, 2007) p.54</w:t>
      </w:r>
      <w:r w:rsidR="00D75B4B">
        <w:rPr>
          <w:rFonts w:ascii="Times New Roman" w:hAnsi="Times New Roman" w:cs="Times New Roman"/>
        </w:rPr>
        <w:t>.</w:t>
      </w:r>
      <w:r w:rsidRPr="00C47211">
        <w:rPr>
          <w:rFonts w:ascii="Times New Roman" w:hAnsi="Times New Roman" w:cs="Times New Roman"/>
        </w:rPr>
        <w:t xml:space="preserve">  </w:t>
      </w:r>
    </w:p>
  </w:footnote>
  <w:footnote w:id="20">
    <w:p w14:paraId="15C09482" w14:textId="6838A2D2" w:rsidR="000C1297" w:rsidRPr="00C47211" w:rsidRDefault="000C1297">
      <w:pPr>
        <w:pStyle w:val="FootnoteText"/>
        <w:rPr>
          <w:rFonts w:ascii="Times New Roman" w:hAnsi="Times New Roman" w:cs="Times New Roman"/>
          <w:lang w:val="en-GB"/>
        </w:rPr>
      </w:pPr>
      <w:r w:rsidRPr="00C47211">
        <w:rPr>
          <w:rStyle w:val="FootnoteReference"/>
          <w:rFonts w:ascii="Times New Roman" w:hAnsi="Times New Roman" w:cs="Times New Roman"/>
        </w:rPr>
        <w:footnoteRef/>
      </w:r>
      <w:r w:rsidRPr="00C47211">
        <w:rPr>
          <w:rFonts w:ascii="Times New Roman" w:hAnsi="Times New Roman" w:cs="Times New Roman"/>
        </w:rPr>
        <w:t xml:space="preserve"> </w:t>
      </w:r>
      <w:r w:rsidRPr="00C47211">
        <w:rPr>
          <w:rFonts w:ascii="Times New Roman" w:hAnsi="Times New Roman" w:cs="Times New Roman"/>
          <w:lang w:val="en-GB"/>
        </w:rPr>
        <w:t>Ibid., p.54</w:t>
      </w:r>
      <w:r w:rsidR="00D75B4B">
        <w:rPr>
          <w:rFonts w:ascii="Times New Roman" w:hAnsi="Times New Roman" w:cs="Times New Roman"/>
          <w:lang w:val="en-GB"/>
        </w:rPr>
        <w:t>.</w:t>
      </w:r>
    </w:p>
  </w:footnote>
  <w:footnote w:id="21">
    <w:p w14:paraId="57DAD1EB" w14:textId="5FCB4A9F" w:rsidR="000C1297" w:rsidRPr="00C47211" w:rsidRDefault="000C1297">
      <w:pPr>
        <w:pStyle w:val="FootnoteText"/>
        <w:rPr>
          <w:rFonts w:ascii="Times New Roman" w:hAnsi="Times New Roman" w:cs="Times New Roman"/>
          <w:lang w:val="en-GB"/>
        </w:rPr>
      </w:pPr>
      <w:r w:rsidRPr="00C47211">
        <w:rPr>
          <w:rStyle w:val="FootnoteReference"/>
          <w:rFonts w:ascii="Times New Roman" w:hAnsi="Times New Roman" w:cs="Times New Roman"/>
        </w:rPr>
        <w:footnoteRef/>
      </w:r>
      <w:r w:rsidRPr="00C47211">
        <w:rPr>
          <w:rFonts w:ascii="Times New Roman" w:hAnsi="Times New Roman" w:cs="Times New Roman"/>
        </w:rPr>
        <w:t xml:space="preserve"> </w:t>
      </w:r>
      <w:r w:rsidRPr="00C47211">
        <w:rPr>
          <w:rFonts w:ascii="Times New Roman" w:hAnsi="Times New Roman" w:cs="Times New Roman"/>
          <w:lang w:val="en-GB"/>
        </w:rPr>
        <w:t xml:space="preserve">Jenkins and Owen, </w:t>
      </w:r>
      <w:r w:rsidRPr="00C47211">
        <w:rPr>
          <w:rFonts w:ascii="Times New Roman" w:hAnsi="Times New Roman" w:cs="Times New Roman"/>
        </w:rPr>
        <w:t>Property Interests in the Classical Welsh Law of Women p.77</w:t>
      </w:r>
      <w:r w:rsidR="00D75B4B">
        <w:rPr>
          <w:rFonts w:ascii="Times New Roman" w:hAnsi="Times New Roman" w:cs="Times New Roman"/>
        </w:rPr>
        <w:t>.</w:t>
      </w:r>
    </w:p>
  </w:footnote>
  <w:footnote w:id="22">
    <w:p w14:paraId="3FDC2D37" w14:textId="14FAAB07" w:rsidR="000C1297" w:rsidRPr="00C47211" w:rsidRDefault="000C1297">
      <w:pPr>
        <w:pStyle w:val="FootnoteText"/>
        <w:rPr>
          <w:rFonts w:ascii="Times New Roman" w:hAnsi="Times New Roman" w:cs="Times New Roman"/>
          <w:lang w:val="en-GB"/>
        </w:rPr>
      </w:pPr>
      <w:r w:rsidRPr="00C47211">
        <w:rPr>
          <w:rStyle w:val="FootnoteReference"/>
          <w:rFonts w:ascii="Times New Roman" w:hAnsi="Times New Roman" w:cs="Times New Roman"/>
        </w:rPr>
        <w:footnoteRef/>
      </w:r>
      <w:r w:rsidRPr="00C47211">
        <w:rPr>
          <w:rFonts w:ascii="Times New Roman" w:hAnsi="Times New Roman" w:cs="Times New Roman"/>
        </w:rPr>
        <w:t xml:space="preserve"> </w:t>
      </w:r>
      <w:r w:rsidRPr="00C47211">
        <w:rPr>
          <w:rFonts w:ascii="Times New Roman" w:hAnsi="Times New Roman" w:cs="Times New Roman"/>
          <w:lang w:val="en-GB"/>
        </w:rPr>
        <w:t>Ibid., pp.76-78</w:t>
      </w:r>
      <w:r w:rsidR="00D75B4B">
        <w:rPr>
          <w:rFonts w:ascii="Times New Roman" w:hAnsi="Times New Roman" w:cs="Times New Roman"/>
          <w:lang w:val="en-GB"/>
        </w:rPr>
        <w:t>.</w:t>
      </w:r>
    </w:p>
  </w:footnote>
  <w:footnote w:id="23">
    <w:p w14:paraId="2E1993AD" w14:textId="6F7FE948" w:rsidR="00391F0B" w:rsidRPr="00C47211" w:rsidRDefault="00391F0B">
      <w:pPr>
        <w:pStyle w:val="FootnoteText"/>
        <w:rPr>
          <w:rFonts w:ascii="Times New Roman" w:hAnsi="Times New Roman" w:cs="Times New Roman"/>
          <w:lang w:val="en-GB"/>
        </w:rPr>
      </w:pPr>
      <w:r w:rsidRPr="00C47211">
        <w:rPr>
          <w:rStyle w:val="FootnoteReference"/>
          <w:rFonts w:ascii="Times New Roman" w:hAnsi="Times New Roman" w:cs="Times New Roman"/>
        </w:rPr>
        <w:footnoteRef/>
      </w:r>
      <w:r w:rsidRPr="00C47211">
        <w:rPr>
          <w:rFonts w:ascii="Times New Roman" w:hAnsi="Times New Roman" w:cs="Times New Roman"/>
        </w:rPr>
        <w:t xml:space="preserve"> </w:t>
      </w:r>
      <w:r w:rsidRPr="00C47211">
        <w:rPr>
          <w:rFonts w:ascii="Times New Roman" w:hAnsi="Times New Roman" w:cs="Times New Roman"/>
          <w:lang w:val="en-GB"/>
        </w:rPr>
        <w:t xml:space="preserve">Dafydd Jenkins, The Laws of Women ed. by D. Jenkins in </w:t>
      </w:r>
      <w:r w:rsidRPr="00C47211">
        <w:rPr>
          <w:rFonts w:ascii="Times New Roman" w:hAnsi="Times New Roman" w:cs="Times New Roman"/>
          <w:i/>
          <w:iCs/>
          <w:lang w:val="en-GB"/>
        </w:rPr>
        <w:t xml:space="preserve">Hywel Dda: The Law, </w:t>
      </w:r>
      <w:r w:rsidRPr="00C47211">
        <w:rPr>
          <w:rFonts w:ascii="Times New Roman" w:hAnsi="Times New Roman" w:cs="Times New Roman"/>
          <w:lang w:val="en-GB"/>
        </w:rPr>
        <w:t>(Landysul: Gomer, 2000) p.49</w:t>
      </w:r>
      <w:r w:rsidR="00D75B4B">
        <w:rPr>
          <w:rFonts w:ascii="Times New Roman" w:hAnsi="Times New Roman" w:cs="Times New Roman"/>
          <w:lang w:val="en-GB"/>
        </w:rPr>
        <w:t>.</w:t>
      </w:r>
    </w:p>
  </w:footnote>
  <w:footnote w:id="24">
    <w:p w14:paraId="4C9B7F38" w14:textId="192562C6" w:rsidR="00391F0B" w:rsidRPr="00C47211" w:rsidRDefault="00391F0B">
      <w:pPr>
        <w:pStyle w:val="FootnoteText"/>
        <w:rPr>
          <w:rFonts w:ascii="Times New Roman" w:hAnsi="Times New Roman" w:cs="Times New Roman"/>
          <w:lang w:val="en-GB"/>
        </w:rPr>
      </w:pPr>
      <w:r w:rsidRPr="00C47211">
        <w:rPr>
          <w:rStyle w:val="FootnoteReference"/>
          <w:rFonts w:ascii="Times New Roman" w:hAnsi="Times New Roman" w:cs="Times New Roman"/>
        </w:rPr>
        <w:footnoteRef/>
      </w:r>
      <w:r w:rsidRPr="00C47211">
        <w:rPr>
          <w:rFonts w:ascii="Times New Roman" w:hAnsi="Times New Roman" w:cs="Times New Roman"/>
        </w:rPr>
        <w:t xml:space="preserve"> Rob</w:t>
      </w:r>
      <w:r w:rsidRPr="00C47211">
        <w:rPr>
          <w:rFonts w:ascii="Times New Roman" w:hAnsi="Times New Roman" w:cs="Times New Roman"/>
          <w:lang w:val="en-GB"/>
        </w:rPr>
        <w:t>erts, Emerging from the bushes: The Welsh Law of Women and the Legal Triads p.71</w:t>
      </w:r>
      <w:r w:rsidR="00D75B4B">
        <w:rPr>
          <w:rFonts w:ascii="Times New Roman" w:hAnsi="Times New Roman" w:cs="Times New Roman"/>
          <w:lang w:val="en-GB"/>
        </w:rPr>
        <w:t>.</w:t>
      </w:r>
    </w:p>
  </w:footnote>
  <w:footnote w:id="25">
    <w:p w14:paraId="2B06B336" w14:textId="4A4B03E5" w:rsidR="00391F0B" w:rsidRPr="00391F0B" w:rsidRDefault="00391F0B">
      <w:pPr>
        <w:pStyle w:val="FootnoteText"/>
        <w:rPr>
          <w:rFonts w:ascii="Times New Roman" w:hAnsi="Times New Roman" w:cs="Times New Roman"/>
          <w:lang w:val="en-GB"/>
        </w:rPr>
      </w:pPr>
      <w:r w:rsidRPr="00391F0B">
        <w:rPr>
          <w:rStyle w:val="FootnoteReference"/>
          <w:rFonts w:ascii="Times New Roman" w:hAnsi="Times New Roman" w:cs="Times New Roman"/>
        </w:rPr>
        <w:footnoteRef/>
      </w:r>
      <w:r w:rsidRPr="00391F0B">
        <w:rPr>
          <w:rFonts w:ascii="Times New Roman" w:hAnsi="Times New Roman" w:cs="Times New Roman"/>
        </w:rPr>
        <w:t xml:space="preserve"> </w:t>
      </w:r>
      <w:r w:rsidR="007B7C2E" w:rsidRPr="00C47211">
        <w:rPr>
          <w:rFonts w:ascii="Times New Roman" w:hAnsi="Times New Roman" w:cs="Times New Roman"/>
        </w:rPr>
        <w:t>Rob</w:t>
      </w:r>
      <w:r w:rsidR="007B7C2E" w:rsidRPr="00C47211">
        <w:rPr>
          <w:rFonts w:ascii="Times New Roman" w:hAnsi="Times New Roman" w:cs="Times New Roman"/>
          <w:lang w:val="en-GB"/>
        </w:rPr>
        <w:t>erts, Emerging from the bushes: The Welsh Law of Women and the Legal Triads p.71</w:t>
      </w:r>
      <w:r w:rsidR="00D75B4B">
        <w:rPr>
          <w:rFonts w:ascii="Times New Roman" w:hAnsi="Times New Roman" w:cs="Times New Roman"/>
          <w:lang w:val="en-GB"/>
        </w:rPr>
        <w:t>.</w:t>
      </w:r>
    </w:p>
  </w:footnote>
  <w:footnote w:id="26">
    <w:p w14:paraId="7328F2FF" w14:textId="3AE14A59" w:rsidR="004316AC" w:rsidRPr="004316AC" w:rsidRDefault="004316AC">
      <w:pPr>
        <w:pStyle w:val="FootnoteText"/>
        <w:rPr>
          <w:rFonts w:ascii="Times New Roman" w:hAnsi="Times New Roman" w:cs="Times New Roman"/>
          <w:lang w:val="en-GB"/>
        </w:rPr>
      </w:pPr>
      <w:r>
        <w:rPr>
          <w:rStyle w:val="FootnoteReference"/>
        </w:rPr>
        <w:footnoteRef/>
      </w:r>
      <w:r>
        <w:t xml:space="preserve"> </w:t>
      </w:r>
      <w:r w:rsidRPr="004316AC">
        <w:rPr>
          <w:rFonts w:ascii="Times New Roman" w:hAnsi="Times New Roman" w:cs="Times New Roman"/>
          <w:lang w:val="en-GB"/>
        </w:rPr>
        <w:t>Jenkins, The Laws of Women, p.49</w:t>
      </w:r>
      <w:r w:rsidR="00D75B4B">
        <w:rPr>
          <w:rFonts w:ascii="Times New Roman" w:hAnsi="Times New Roman" w:cs="Times New Roman"/>
          <w:lang w:val="en-GB"/>
        </w:rPr>
        <w:t>.</w:t>
      </w:r>
    </w:p>
  </w:footnote>
  <w:footnote w:id="27">
    <w:p w14:paraId="364A8085" w14:textId="6FEE1038" w:rsidR="004316AC" w:rsidRPr="004316AC" w:rsidRDefault="004316AC">
      <w:pPr>
        <w:pStyle w:val="FootnoteText"/>
        <w:rPr>
          <w:rFonts w:ascii="Times New Roman" w:hAnsi="Times New Roman" w:cs="Times New Roman"/>
          <w:lang w:val="en-GB"/>
        </w:rPr>
      </w:pPr>
      <w:r w:rsidRPr="004316AC">
        <w:rPr>
          <w:rStyle w:val="FootnoteReference"/>
          <w:rFonts w:ascii="Times New Roman" w:hAnsi="Times New Roman" w:cs="Times New Roman"/>
        </w:rPr>
        <w:footnoteRef/>
      </w:r>
      <w:r w:rsidRPr="004316AC">
        <w:rPr>
          <w:rFonts w:ascii="Times New Roman" w:hAnsi="Times New Roman" w:cs="Times New Roman"/>
        </w:rPr>
        <w:t xml:space="preserve"> </w:t>
      </w:r>
      <w:r w:rsidRPr="004316AC">
        <w:rPr>
          <w:rFonts w:ascii="Times New Roman" w:hAnsi="Times New Roman" w:cs="Times New Roman"/>
          <w:lang w:val="en-GB"/>
        </w:rPr>
        <w:t>Ibid., p.48</w:t>
      </w:r>
      <w:r w:rsidR="00D75B4B">
        <w:rPr>
          <w:rFonts w:ascii="Times New Roman" w:hAnsi="Times New Roman" w:cs="Times New Roman"/>
          <w:lang w:val="en-GB"/>
        </w:rPr>
        <w:t>.</w:t>
      </w:r>
    </w:p>
  </w:footnote>
  <w:footnote w:id="28">
    <w:p w14:paraId="7E89A673" w14:textId="1AF13705" w:rsidR="004316AC" w:rsidRPr="004316AC" w:rsidRDefault="004316AC">
      <w:pPr>
        <w:pStyle w:val="FootnoteText"/>
        <w:rPr>
          <w:rFonts w:ascii="Times New Roman" w:hAnsi="Times New Roman" w:cs="Times New Roman"/>
          <w:lang w:val="en-GB"/>
        </w:rPr>
      </w:pPr>
      <w:r w:rsidRPr="004316AC">
        <w:rPr>
          <w:rStyle w:val="FootnoteReference"/>
          <w:rFonts w:ascii="Times New Roman" w:hAnsi="Times New Roman" w:cs="Times New Roman"/>
        </w:rPr>
        <w:footnoteRef/>
      </w:r>
      <w:r w:rsidRPr="004316AC">
        <w:rPr>
          <w:rFonts w:ascii="Times New Roman" w:hAnsi="Times New Roman" w:cs="Times New Roman"/>
        </w:rPr>
        <w:t xml:space="preserve"> </w:t>
      </w:r>
      <w:r w:rsidRPr="004316AC">
        <w:rPr>
          <w:rFonts w:ascii="Times New Roman" w:hAnsi="Times New Roman" w:cs="Times New Roman"/>
          <w:lang w:val="en-GB"/>
        </w:rPr>
        <w:t>Ibid., p.49</w:t>
      </w:r>
      <w:r w:rsidR="00D75B4B">
        <w:rPr>
          <w:rFonts w:ascii="Times New Roman" w:hAnsi="Times New Roman" w:cs="Times New Roman"/>
          <w:lang w:val="en-GB"/>
        </w:rPr>
        <w:t>.</w:t>
      </w:r>
    </w:p>
  </w:footnote>
  <w:footnote w:id="29">
    <w:p w14:paraId="63A9CB49" w14:textId="32D88C44" w:rsidR="004316AC" w:rsidRPr="004316AC" w:rsidRDefault="004316AC">
      <w:pPr>
        <w:pStyle w:val="FootnoteText"/>
        <w:rPr>
          <w:rFonts w:ascii="Times New Roman" w:hAnsi="Times New Roman" w:cs="Times New Roman"/>
          <w:lang w:val="en-GB"/>
        </w:rPr>
      </w:pPr>
      <w:r w:rsidRPr="004316AC">
        <w:rPr>
          <w:rStyle w:val="FootnoteReference"/>
          <w:rFonts w:ascii="Times New Roman" w:hAnsi="Times New Roman" w:cs="Times New Roman"/>
        </w:rPr>
        <w:footnoteRef/>
      </w:r>
      <w:r w:rsidRPr="004316AC">
        <w:rPr>
          <w:rFonts w:ascii="Times New Roman" w:hAnsi="Times New Roman" w:cs="Times New Roman"/>
        </w:rPr>
        <w:t xml:space="preserve"> </w:t>
      </w:r>
      <w:r w:rsidRPr="004316AC">
        <w:rPr>
          <w:rFonts w:ascii="Times New Roman" w:hAnsi="Times New Roman" w:cs="Times New Roman"/>
          <w:lang w:val="en-GB"/>
        </w:rPr>
        <w:t>Ibid., p.61</w:t>
      </w:r>
      <w:r w:rsidR="00D75B4B">
        <w:rPr>
          <w:rFonts w:ascii="Times New Roman" w:hAnsi="Times New Roman" w:cs="Times New Roman"/>
          <w:lang w:val="en-GB"/>
        </w:rPr>
        <w:t>.</w:t>
      </w:r>
    </w:p>
  </w:footnote>
  <w:footnote w:id="30">
    <w:p w14:paraId="27371495" w14:textId="3889D130" w:rsidR="004316AC" w:rsidRPr="004316AC" w:rsidRDefault="004316AC">
      <w:pPr>
        <w:pStyle w:val="FootnoteText"/>
        <w:rPr>
          <w:rFonts w:ascii="Times New Roman" w:hAnsi="Times New Roman" w:cs="Times New Roman"/>
          <w:lang w:val="en-GB"/>
        </w:rPr>
      </w:pPr>
      <w:r w:rsidRPr="004316AC">
        <w:rPr>
          <w:rStyle w:val="FootnoteReference"/>
          <w:rFonts w:ascii="Times New Roman" w:hAnsi="Times New Roman" w:cs="Times New Roman"/>
        </w:rPr>
        <w:footnoteRef/>
      </w:r>
      <w:r w:rsidRPr="004316AC">
        <w:rPr>
          <w:rFonts w:ascii="Times New Roman" w:hAnsi="Times New Roman" w:cs="Times New Roman"/>
        </w:rPr>
        <w:t xml:space="preserve"> </w:t>
      </w:r>
      <w:r w:rsidRPr="004316AC">
        <w:rPr>
          <w:rFonts w:ascii="Times New Roman" w:hAnsi="Times New Roman" w:cs="Times New Roman"/>
          <w:lang w:val="en-GB"/>
        </w:rPr>
        <w:t>Ibid., p.49</w:t>
      </w:r>
      <w:r w:rsidR="00D75B4B">
        <w:rPr>
          <w:rFonts w:ascii="Times New Roman" w:hAnsi="Times New Roman" w:cs="Times New Roman"/>
          <w:lang w:val="en-GB"/>
        </w:rPr>
        <w:t>.</w:t>
      </w:r>
    </w:p>
  </w:footnote>
  <w:footnote w:id="31">
    <w:p w14:paraId="55B6082A" w14:textId="1A2AF907" w:rsidR="004316AC" w:rsidRPr="004316AC" w:rsidRDefault="004316AC">
      <w:pPr>
        <w:pStyle w:val="FootnoteText"/>
        <w:rPr>
          <w:lang w:val="en-GB"/>
        </w:rPr>
      </w:pPr>
      <w:r>
        <w:rPr>
          <w:rStyle w:val="FootnoteReference"/>
        </w:rPr>
        <w:footnoteRef/>
      </w:r>
      <w:r>
        <w:t xml:space="preserve"> </w:t>
      </w:r>
      <w:r w:rsidR="005424B5" w:rsidRPr="004316AC">
        <w:rPr>
          <w:rFonts w:ascii="Times New Roman" w:hAnsi="Times New Roman" w:cs="Times New Roman"/>
          <w:lang w:val="en-GB"/>
        </w:rPr>
        <w:t xml:space="preserve">Ibid., </w:t>
      </w:r>
      <w:r w:rsidRPr="004316AC">
        <w:rPr>
          <w:rFonts w:ascii="Times New Roman" w:hAnsi="Times New Roman" w:cs="Times New Roman"/>
          <w:lang w:val="en-GB"/>
        </w:rPr>
        <w:t>p.49</w:t>
      </w:r>
      <w:r w:rsidR="00D75B4B">
        <w:rPr>
          <w:rFonts w:ascii="Times New Roman" w:hAnsi="Times New Roman" w:cs="Times New Roman"/>
          <w:lang w:val="en-GB"/>
        </w:rPr>
        <w:t>.</w:t>
      </w:r>
    </w:p>
  </w:footnote>
  <w:footnote w:id="32">
    <w:p w14:paraId="48763F46" w14:textId="7DA04C2B" w:rsidR="004316AC" w:rsidRPr="00285275" w:rsidRDefault="004316AC">
      <w:pPr>
        <w:pStyle w:val="FootnoteText"/>
        <w:rPr>
          <w:rFonts w:ascii="Times New Roman" w:hAnsi="Times New Roman" w:cs="Times New Roman"/>
          <w:lang w:val="en-GB"/>
        </w:rPr>
      </w:pPr>
      <w:r>
        <w:rPr>
          <w:rStyle w:val="FootnoteReference"/>
        </w:rPr>
        <w:footnoteRef/>
      </w:r>
      <w:r>
        <w:t xml:space="preserve"> </w:t>
      </w:r>
      <w:r w:rsidRPr="00285275">
        <w:rPr>
          <w:rFonts w:ascii="Times New Roman" w:hAnsi="Times New Roman" w:cs="Times New Roman"/>
          <w:lang w:val="en-GB"/>
        </w:rPr>
        <w:t>Ibid., p.60</w:t>
      </w:r>
      <w:r w:rsidR="00D75B4B">
        <w:rPr>
          <w:rFonts w:ascii="Times New Roman" w:hAnsi="Times New Roman" w:cs="Times New Roman"/>
          <w:lang w:val="en-GB"/>
        </w:rPr>
        <w:t>.</w:t>
      </w:r>
    </w:p>
  </w:footnote>
  <w:footnote w:id="33">
    <w:p w14:paraId="14D3886C" w14:textId="09970A88" w:rsidR="004316AC" w:rsidRPr="00285275" w:rsidRDefault="004316AC">
      <w:pPr>
        <w:pStyle w:val="FootnoteText"/>
        <w:rPr>
          <w:rFonts w:ascii="Times New Roman" w:hAnsi="Times New Roman" w:cs="Times New Roman"/>
          <w:lang w:val="en-GB"/>
        </w:rPr>
      </w:pPr>
      <w:r w:rsidRPr="00285275">
        <w:rPr>
          <w:rStyle w:val="FootnoteReference"/>
          <w:rFonts w:ascii="Times New Roman" w:hAnsi="Times New Roman" w:cs="Times New Roman"/>
        </w:rPr>
        <w:footnoteRef/>
      </w:r>
      <w:r w:rsidRPr="00285275">
        <w:rPr>
          <w:rFonts w:ascii="Times New Roman" w:hAnsi="Times New Roman" w:cs="Times New Roman"/>
        </w:rPr>
        <w:t xml:space="preserve"> </w:t>
      </w:r>
      <w:r w:rsidRPr="00285275">
        <w:rPr>
          <w:rFonts w:ascii="Times New Roman" w:hAnsi="Times New Roman" w:cs="Times New Roman"/>
          <w:lang w:val="en-GB"/>
        </w:rPr>
        <w:t>Ibid., p.52</w:t>
      </w:r>
      <w:r w:rsidR="00D75B4B">
        <w:rPr>
          <w:rFonts w:ascii="Times New Roman" w:hAnsi="Times New Roman" w:cs="Times New Roman"/>
          <w:lang w:val="en-GB"/>
        </w:rPr>
        <w:t>.</w:t>
      </w:r>
    </w:p>
  </w:footnote>
  <w:footnote w:id="34">
    <w:p w14:paraId="3CE52348" w14:textId="027BAF18" w:rsidR="004316AC" w:rsidRPr="00285275" w:rsidRDefault="004316AC">
      <w:pPr>
        <w:pStyle w:val="FootnoteText"/>
        <w:rPr>
          <w:rFonts w:ascii="Times New Roman" w:hAnsi="Times New Roman" w:cs="Times New Roman"/>
          <w:lang w:val="en-GB"/>
        </w:rPr>
      </w:pPr>
      <w:r w:rsidRPr="00285275">
        <w:rPr>
          <w:rStyle w:val="FootnoteReference"/>
          <w:rFonts w:ascii="Times New Roman" w:hAnsi="Times New Roman" w:cs="Times New Roman"/>
        </w:rPr>
        <w:footnoteRef/>
      </w:r>
      <w:r w:rsidRPr="00285275">
        <w:rPr>
          <w:rFonts w:ascii="Times New Roman" w:hAnsi="Times New Roman" w:cs="Times New Roman"/>
        </w:rPr>
        <w:t xml:space="preserve"> </w:t>
      </w:r>
      <w:r w:rsidR="007B7C2E" w:rsidRPr="004316AC">
        <w:rPr>
          <w:rFonts w:ascii="Times New Roman" w:hAnsi="Times New Roman" w:cs="Times New Roman"/>
          <w:lang w:val="en-GB"/>
        </w:rPr>
        <w:t>Jenkins, The Laws of Women, p.</w:t>
      </w:r>
      <w:r w:rsidR="007B7C2E">
        <w:rPr>
          <w:rFonts w:ascii="Times New Roman" w:hAnsi="Times New Roman" w:cs="Times New Roman"/>
          <w:lang w:val="en-GB"/>
        </w:rPr>
        <w:t>55</w:t>
      </w:r>
      <w:r w:rsidR="00D75B4B">
        <w:rPr>
          <w:rFonts w:ascii="Times New Roman" w:hAnsi="Times New Roman" w:cs="Times New Roman"/>
          <w:lang w:val="en-GB"/>
        </w:rPr>
        <w:t>.</w:t>
      </w:r>
    </w:p>
  </w:footnote>
  <w:footnote w:id="35">
    <w:p w14:paraId="38A6E56D" w14:textId="5DF8DB39" w:rsidR="004316AC" w:rsidRPr="00285275" w:rsidRDefault="004316AC">
      <w:pPr>
        <w:pStyle w:val="FootnoteText"/>
        <w:rPr>
          <w:rFonts w:ascii="Times New Roman" w:hAnsi="Times New Roman" w:cs="Times New Roman"/>
          <w:lang w:val="en-GB"/>
        </w:rPr>
      </w:pPr>
      <w:r w:rsidRPr="00285275">
        <w:rPr>
          <w:rStyle w:val="FootnoteReference"/>
          <w:rFonts w:ascii="Times New Roman" w:hAnsi="Times New Roman" w:cs="Times New Roman"/>
        </w:rPr>
        <w:footnoteRef/>
      </w:r>
      <w:r w:rsidRPr="00285275">
        <w:rPr>
          <w:rFonts w:ascii="Times New Roman" w:hAnsi="Times New Roman" w:cs="Times New Roman"/>
        </w:rPr>
        <w:t xml:space="preserve"> </w:t>
      </w:r>
      <w:r w:rsidRPr="00285275">
        <w:rPr>
          <w:rFonts w:ascii="Times New Roman" w:hAnsi="Times New Roman" w:cs="Times New Roman"/>
          <w:lang w:val="en-GB"/>
        </w:rPr>
        <w:t>Ibid., p.56</w:t>
      </w:r>
      <w:r w:rsidR="00D75B4B">
        <w:rPr>
          <w:rFonts w:ascii="Times New Roman" w:hAnsi="Times New Roman" w:cs="Times New Roman"/>
          <w:lang w:val="en-GB"/>
        </w:rPr>
        <w:t>.</w:t>
      </w:r>
    </w:p>
  </w:footnote>
  <w:footnote w:id="36">
    <w:p w14:paraId="14696ED1" w14:textId="2EFEF9B2" w:rsidR="004316AC" w:rsidRPr="00285275" w:rsidRDefault="004316AC">
      <w:pPr>
        <w:pStyle w:val="FootnoteText"/>
        <w:rPr>
          <w:rFonts w:ascii="Times New Roman" w:hAnsi="Times New Roman" w:cs="Times New Roman"/>
          <w:lang w:val="en-GB"/>
        </w:rPr>
      </w:pPr>
      <w:r w:rsidRPr="00285275">
        <w:rPr>
          <w:rStyle w:val="FootnoteReference"/>
          <w:rFonts w:ascii="Times New Roman" w:hAnsi="Times New Roman" w:cs="Times New Roman"/>
        </w:rPr>
        <w:footnoteRef/>
      </w:r>
      <w:r w:rsidRPr="00285275">
        <w:rPr>
          <w:rFonts w:ascii="Times New Roman" w:hAnsi="Times New Roman" w:cs="Times New Roman"/>
        </w:rPr>
        <w:t xml:space="preserve"> </w:t>
      </w:r>
      <w:r w:rsidRPr="00285275">
        <w:rPr>
          <w:rFonts w:ascii="Times New Roman" w:hAnsi="Times New Roman" w:cs="Times New Roman"/>
          <w:lang w:val="en-GB"/>
        </w:rPr>
        <w:t>Ibid., p.56</w:t>
      </w:r>
      <w:r w:rsidR="00D75B4B">
        <w:rPr>
          <w:rFonts w:ascii="Times New Roman" w:hAnsi="Times New Roman" w:cs="Times New Roman"/>
          <w:lang w:val="en-GB"/>
        </w:rPr>
        <w:t>.</w:t>
      </w:r>
    </w:p>
  </w:footnote>
  <w:footnote w:id="37">
    <w:p w14:paraId="6A3A6BAE" w14:textId="06BDDFEF" w:rsidR="00022868" w:rsidRPr="00022868" w:rsidRDefault="00022868">
      <w:pPr>
        <w:pStyle w:val="FootnoteText"/>
        <w:rPr>
          <w:lang w:val="en-GB"/>
        </w:rPr>
      </w:pPr>
      <w:r w:rsidRPr="00285275">
        <w:rPr>
          <w:rStyle w:val="FootnoteReference"/>
          <w:rFonts w:ascii="Times New Roman" w:hAnsi="Times New Roman" w:cs="Times New Roman"/>
        </w:rPr>
        <w:footnoteRef/>
      </w:r>
      <w:r w:rsidRPr="00285275">
        <w:rPr>
          <w:rFonts w:ascii="Times New Roman" w:hAnsi="Times New Roman" w:cs="Times New Roman"/>
        </w:rPr>
        <w:t xml:space="preserve"> </w:t>
      </w:r>
      <w:r w:rsidRPr="00285275">
        <w:rPr>
          <w:rFonts w:ascii="Times New Roman" w:hAnsi="Times New Roman" w:cs="Times New Roman"/>
          <w:lang w:val="en-GB"/>
        </w:rPr>
        <w:t>Ibid., p.58</w:t>
      </w:r>
      <w:r w:rsidR="00D75B4B">
        <w:rPr>
          <w:rFonts w:ascii="Times New Roman" w:hAnsi="Times New Roman" w:cs="Times New Roman"/>
          <w:lang w:val="en-GB"/>
        </w:rPr>
        <w:t>.</w:t>
      </w:r>
    </w:p>
  </w:footnote>
  <w:footnote w:id="38">
    <w:p w14:paraId="1AA05A7E" w14:textId="3D448521" w:rsidR="00EA250A" w:rsidRPr="00285275" w:rsidRDefault="00EA250A">
      <w:pPr>
        <w:pStyle w:val="FootnoteText"/>
        <w:rPr>
          <w:rFonts w:ascii="Times New Roman" w:hAnsi="Times New Roman" w:cs="Times New Roman"/>
          <w:lang w:val="en-GB"/>
        </w:rPr>
      </w:pPr>
      <w:r>
        <w:rPr>
          <w:rStyle w:val="FootnoteReference"/>
        </w:rPr>
        <w:footnoteRef/>
      </w:r>
      <w:r>
        <w:t xml:space="preserve"> </w:t>
      </w:r>
      <w:r w:rsidRPr="00285275">
        <w:rPr>
          <w:rFonts w:ascii="Times New Roman" w:hAnsi="Times New Roman" w:cs="Times New Roman"/>
          <w:lang w:val="en-GB"/>
        </w:rPr>
        <w:t xml:space="preserve">Llinos Beverley Smith, Towards a History of Women in late Medieval Wales, ed. by M. Roberts and S. Clarke in </w:t>
      </w:r>
      <w:r w:rsidRPr="00285275">
        <w:rPr>
          <w:rFonts w:ascii="Times New Roman" w:hAnsi="Times New Roman" w:cs="Times New Roman"/>
          <w:i/>
          <w:iCs/>
          <w:lang w:val="en-GB"/>
        </w:rPr>
        <w:t xml:space="preserve">Women and Gender in Early Modern Wales. </w:t>
      </w:r>
      <w:r w:rsidRPr="00285275">
        <w:rPr>
          <w:rFonts w:ascii="Times New Roman" w:hAnsi="Times New Roman" w:cs="Times New Roman"/>
          <w:lang w:val="en-GB"/>
        </w:rPr>
        <w:t>(Cardiff: University of Wales Press, 2000) p.17</w:t>
      </w:r>
      <w:r w:rsidR="00D75B4B">
        <w:rPr>
          <w:rFonts w:ascii="Times New Roman" w:hAnsi="Times New Roman" w:cs="Times New Roman"/>
          <w:lang w:val="en-GB"/>
        </w:rPr>
        <w:t>.</w:t>
      </w:r>
    </w:p>
  </w:footnote>
  <w:footnote w:id="39">
    <w:p w14:paraId="506987BC" w14:textId="08B40A66" w:rsidR="00285275" w:rsidRPr="00C36B89" w:rsidRDefault="00285275" w:rsidP="005424B5">
      <w:pPr>
        <w:spacing w:after="0" w:line="240" w:lineRule="auto"/>
        <w:rPr>
          <w:color w:val="00B050"/>
          <w:lang w:val="en-GB"/>
        </w:rPr>
      </w:pPr>
      <w:r w:rsidRPr="00B46CAD">
        <w:rPr>
          <w:rStyle w:val="FootnoteReference"/>
          <w:rFonts w:ascii="Times New Roman" w:hAnsi="Times New Roman" w:cs="Times New Roman"/>
          <w:sz w:val="20"/>
          <w:szCs w:val="20"/>
        </w:rPr>
        <w:footnoteRef/>
      </w:r>
      <w:r w:rsidRPr="00B46CAD">
        <w:rPr>
          <w:rFonts w:ascii="Times New Roman" w:hAnsi="Times New Roman" w:cs="Times New Roman"/>
          <w:sz w:val="20"/>
          <w:szCs w:val="20"/>
        </w:rPr>
        <w:t xml:space="preserve"> </w:t>
      </w:r>
      <w:r w:rsidRPr="00B46CAD">
        <w:rPr>
          <w:rFonts w:ascii="Times New Roman" w:hAnsi="Times New Roman" w:cs="Times New Roman"/>
          <w:color w:val="000000" w:themeColor="text1"/>
          <w:sz w:val="20"/>
          <w:szCs w:val="20"/>
        </w:rPr>
        <w:t>Jose Antonio Lopez Sabatel, Perception of Female Virginity in the Medieval West and its Conceptualisation in the Medieval Welsh Law Codes</w:t>
      </w:r>
      <w:r w:rsidR="00B46CAD" w:rsidRPr="00B46CAD">
        <w:rPr>
          <w:rFonts w:ascii="Times New Roman" w:hAnsi="Times New Roman" w:cs="Times New Roman"/>
          <w:color w:val="000000" w:themeColor="text1"/>
          <w:sz w:val="20"/>
          <w:szCs w:val="20"/>
        </w:rPr>
        <w:t xml:space="preserve">, MUSAS. 5. </w:t>
      </w:r>
      <w:r w:rsidR="00406B67">
        <w:rPr>
          <w:rFonts w:ascii="Times New Roman" w:hAnsi="Times New Roman" w:cs="Times New Roman"/>
          <w:color w:val="000000" w:themeColor="text1"/>
          <w:sz w:val="20"/>
          <w:szCs w:val="20"/>
        </w:rPr>
        <w:t>1</w:t>
      </w:r>
      <w:r w:rsidR="00B46CAD" w:rsidRPr="00B46CAD">
        <w:rPr>
          <w:rFonts w:ascii="Times New Roman" w:hAnsi="Times New Roman" w:cs="Times New Roman"/>
          <w:color w:val="000000" w:themeColor="text1"/>
          <w:sz w:val="20"/>
          <w:szCs w:val="20"/>
        </w:rPr>
        <w:t>0.1344/musas2020.vol5.num2.6. (Madrid, España, 2020) p.105</w:t>
      </w:r>
      <w:r w:rsidR="00D75B4B">
        <w:rPr>
          <w:rFonts w:ascii="Times New Roman" w:hAnsi="Times New Roman" w:cs="Times New Roman"/>
          <w:color w:val="000000" w:themeColor="text1"/>
          <w:sz w:val="20"/>
          <w:szCs w:val="20"/>
        </w:rPr>
        <w:t>.</w:t>
      </w:r>
      <w:r w:rsidR="00406B67">
        <w:rPr>
          <w:rFonts w:ascii="Times New Roman" w:hAnsi="Times New Roman" w:cs="Times New Roman"/>
          <w:color w:val="000000" w:themeColor="text1"/>
          <w:sz w:val="20"/>
          <w:szCs w:val="20"/>
        </w:rPr>
        <w:t xml:space="preserve"> </w:t>
      </w:r>
      <w:r w:rsidR="004B244D" w:rsidRPr="005424B5">
        <w:rPr>
          <w:rFonts w:ascii="Times New Roman" w:hAnsi="Times New Roman" w:cs="Times New Roman"/>
          <w:sz w:val="20"/>
          <w:szCs w:val="20"/>
        </w:rPr>
        <w:t>https://www.researchgate.net/publication/343425400</w:t>
      </w:r>
      <w:r w:rsidR="004B244D">
        <w:rPr>
          <w:rFonts w:ascii="Times New Roman" w:hAnsi="Times New Roman" w:cs="Times New Roman"/>
          <w:color w:val="000000" w:themeColor="text1"/>
          <w:sz w:val="20"/>
          <w:szCs w:val="20"/>
        </w:rPr>
        <w:t xml:space="preserve"> </w:t>
      </w:r>
      <w:r w:rsidR="004B244D" w:rsidRPr="004B244D">
        <w:rPr>
          <w:rFonts w:ascii="Times New Roman" w:hAnsi="Times New Roman" w:cs="Times New Roman"/>
          <w:color w:val="000000" w:themeColor="text1"/>
          <w:sz w:val="20"/>
          <w:szCs w:val="20"/>
        </w:rPr>
        <w:t>[accessed 29 March 2022]</w:t>
      </w:r>
    </w:p>
  </w:footnote>
  <w:footnote w:id="40">
    <w:p w14:paraId="5A864D46" w14:textId="2F787F47" w:rsidR="002A56FE" w:rsidRPr="00360FDD" w:rsidRDefault="002A56FE" w:rsidP="002A56FE">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w:t>
      </w:r>
      <w:r w:rsidR="00D75B4B">
        <w:rPr>
          <w:rFonts w:ascii="Times New Roman" w:hAnsi="Times New Roman" w:cs="Times New Roman"/>
        </w:rPr>
        <w:t xml:space="preserve">Ibid., </w:t>
      </w:r>
      <w:r w:rsidRPr="00360FDD">
        <w:rPr>
          <w:rFonts w:ascii="Times New Roman" w:hAnsi="Times New Roman" w:cs="Times New Roman"/>
          <w:lang w:val="en-GB"/>
        </w:rPr>
        <w:t>p.105</w:t>
      </w:r>
      <w:r w:rsidR="00D75B4B">
        <w:rPr>
          <w:rFonts w:ascii="Times New Roman" w:hAnsi="Times New Roman" w:cs="Times New Roman"/>
          <w:lang w:val="en-GB"/>
        </w:rPr>
        <w:t>.</w:t>
      </w:r>
    </w:p>
  </w:footnote>
  <w:footnote w:id="41">
    <w:p w14:paraId="6E608EFB" w14:textId="3CB79BB0" w:rsidR="00C36B89" w:rsidRPr="00360FDD" w:rsidRDefault="00C36B89">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w:t>
      </w:r>
      <w:r w:rsidRPr="00360FDD">
        <w:rPr>
          <w:rFonts w:ascii="Times New Roman" w:hAnsi="Times New Roman" w:cs="Times New Roman"/>
          <w:lang w:val="en-GB"/>
        </w:rPr>
        <w:t>Jenkins, The Laws of Women, p.55</w:t>
      </w:r>
      <w:r w:rsidR="00D75B4B">
        <w:rPr>
          <w:rFonts w:ascii="Times New Roman" w:hAnsi="Times New Roman" w:cs="Times New Roman"/>
          <w:lang w:val="en-GB"/>
        </w:rPr>
        <w:t>.</w:t>
      </w:r>
    </w:p>
  </w:footnote>
  <w:footnote w:id="42">
    <w:p w14:paraId="7B159B3E" w14:textId="6ADC810E" w:rsidR="00360FDD" w:rsidRPr="00360FDD" w:rsidRDefault="00360FDD">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w:t>
      </w:r>
      <w:r w:rsidRPr="00360FDD">
        <w:rPr>
          <w:rFonts w:ascii="Times New Roman" w:hAnsi="Times New Roman" w:cs="Times New Roman"/>
          <w:lang w:val="en-GB"/>
        </w:rPr>
        <w:t>Ibid., p.60</w:t>
      </w:r>
      <w:r w:rsidR="00D75B4B">
        <w:rPr>
          <w:rFonts w:ascii="Times New Roman" w:hAnsi="Times New Roman" w:cs="Times New Roman"/>
          <w:lang w:val="en-GB"/>
        </w:rPr>
        <w:t>.</w:t>
      </w:r>
    </w:p>
  </w:footnote>
  <w:footnote w:id="43">
    <w:p w14:paraId="5C7A6C77" w14:textId="284FF94A" w:rsidR="00360FDD" w:rsidRPr="00360FDD" w:rsidRDefault="00360FDD">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w:t>
      </w:r>
      <w:r w:rsidRPr="00360FDD">
        <w:rPr>
          <w:rFonts w:ascii="Times New Roman" w:hAnsi="Times New Roman" w:cs="Times New Roman"/>
          <w:lang w:val="en-GB"/>
        </w:rPr>
        <w:t>Ibid., p.46</w:t>
      </w:r>
      <w:r w:rsidR="00D75B4B">
        <w:rPr>
          <w:rFonts w:ascii="Times New Roman" w:hAnsi="Times New Roman" w:cs="Times New Roman"/>
          <w:lang w:val="en-GB"/>
        </w:rPr>
        <w:t>.</w:t>
      </w:r>
    </w:p>
  </w:footnote>
  <w:footnote w:id="44">
    <w:p w14:paraId="123D6625" w14:textId="1F1B4175" w:rsidR="00360FDD" w:rsidRPr="00360FDD" w:rsidRDefault="00360FDD">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w:t>
      </w:r>
      <w:r w:rsidRPr="00360FDD">
        <w:rPr>
          <w:rFonts w:ascii="Times New Roman" w:hAnsi="Times New Roman" w:cs="Times New Roman"/>
          <w:lang w:val="en-GB"/>
        </w:rPr>
        <w:t>Ibid., p.45</w:t>
      </w:r>
      <w:r w:rsidR="00D75B4B">
        <w:rPr>
          <w:rFonts w:ascii="Times New Roman" w:hAnsi="Times New Roman" w:cs="Times New Roman"/>
          <w:lang w:val="en-GB"/>
        </w:rPr>
        <w:t>.</w:t>
      </w:r>
    </w:p>
  </w:footnote>
  <w:footnote w:id="45">
    <w:p w14:paraId="0701AE33" w14:textId="73AAFA78" w:rsidR="00360FDD" w:rsidRPr="00360FDD" w:rsidRDefault="00360FDD">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Rob</w:t>
      </w:r>
      <w:r w:rsidRPr="00360FDD">
        <w:rPr>
          <w:rFonts w:ascii="Times New Roman" w:hAnsi="Times New Roman" w:cs="Times New Roman"/>
          <w:lang w:val="en-GB"/>
        </w:rPr>
        <w:t>erts, Emerging from the bushes: The Welsh Law of Women and the Legal Triads p.62</w:t>
      </w:r>
      <w:r w:rsidR="00D75B4B">
        <w:rPr>
          <w:rFonts w:ascii="Times New Roman" w:hAnsi="Times New Roman" w:cs="Times New Roman"/>
          <w:lang w:val="en-GB"/>
        </w:rPr>
        <w:t>.</w:t>
      </w:r>
    </w:p>
  </w:footnote>
  <w:footnote w:id="46">
    <w:p w14:paraId="037EBC8E" w14:textId="0157CD0D" w:rsidR="00360FDD" w:rsidRPr="00360FDD" w:rsidRDefault="00360FDD">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w:t>
      </w:r>
      <w:r w:rsidRPr="00360FDD">
        <w:rPr>
          <w:rFonts w:ascii="Times New Roman" w:hAnsi="Times New Roman" w:cs="Times New Roman"/>
          <w:lang w:val="en-GB"/>
        </w:rPr>
        <w:t>Jenkins, The Laws of Women, p.46</w:t>
      </w:r>
      <w:r w:rsidR="00D75B4B">
        <w:rPr>
          <w:rFonts w:ascii="Times New Roman" w:hAnsi="Times New Roman" w:cs="Times New Roman"/>
          <w:lang w:val="en-GB"/>
        </w:rPr>
        <w:t>.</w:t>
      </w:r>
    </w:p>
  </w:footnote>
  <w:footnote w:id="47">
    <w:p w14:paraId="136538C2" w14:textId="20621E27" w:rsidR="00360FDD" w:rsidRPr="00360FDD" w:rsidRDefault="00360FDD">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Rob</w:t>
      </w:r>
      <w:r w:rsidR="00577B83">
        <w:rPr>
          <w:rFonts w:ascii="Times New Roman" w:hAnsi="Times New Roman" w:cs="Times New Roman"/>
        </w:rPr>
        <w:t>e</w:t>
      </w:r>
      <w:r w:rsidRPr="00360FDD">
        <w:rPr>
          <w:rFonts w:ascii="Times New Roman" w:hAnsi="Times New Roman" w:cs="Times New Roman"/>
          <w:lang w:val="en-GB"/>
        </w:rPr>
        <w:t>rts, Emerging from the bushes: The Welsh Law of Women and the Legal Triads p.65</w:t>
      </w:r>
      <w:r w:rsidR="00D75B4B">
        <w:rPr>
          <w:rFonts w:ascii="Times New Roman" w:hAnsi="Times New Roman" w:cs="Times New Roman"/>
          <w:lang w:val="en-GB"/>
        </w:rPr>
        <w:t>.</w:t>
      </w:r>
    </w:p>
  </w:footnote>
  <w:footnote w:id="48">
    <w:p w14:paraId="0AEC3038" w14:textId="6F2B7B02" w:rsidR="00360FDD" w:rsidRPr="00360FDD" w:rsidRDefault="00360FDD">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w:t>
      </w:r>
      <w:r w:rsidRPr="00360FDD">
        <w:rPr>
          <w:rFonts w:ascii="Times New Roman" w:hAnsi="Times New Roman" w:cs="Times New Roman"/>
          <w:lang w:val="en-GB"/>
        </w:rPr>
        <w:t>Ibid., p.66</w:t>
      </w:r>
      <w:r w:rsidR="00D75B4B">
        <w:rPr>
          <w:rFonts w:ascii="Times New Roman" w:hAnsi="Times New Roman" w:cs="Times New Roman"/>
          <w:lang w:val="en-GB"/>
        </w:rPr>
        <w:t>.</w:t>
      </w:r>
    </w:p>
  </w:footnote>
  <w:footnote w:id="49">
    <w:p w14:paraId="6E89A23E" w14:textId="721AF3F2" w:rsidR="00360FDD" w:rsidRPr="00360FDD" w:rsidRDefault="00360FDD">
      <w:pPr>
        <w:pStyle w:val="FootnoteText"/>
        <w:rPr>
          <w:rFonts w:ascii="Times New Roman" w:hAnsi="Times New Roman" w:cs="Times New Roman"/>
          <w:lang w:val="en-GB"/>
        </w:rPr>
      </w:pPr>
      <w:r w:rsidRPr="00360FDD">
        <w:rPr>
          <w:rStyle w:val="FootnoteReference"/>
          <w:rFonts w:ascii="Times New Roman" w:hAnsi="Times New Roman" w:cs="Times New Roman"/>
        </w:rPr>
        <w:footnoteRef/>
      </w:r>
      <w:r w:rsidRPr="00360FDD">
        <w:rPr>
          <w:rFonts w:ascii="Times New Roman" w:hAnsi="Times New Roman" w:cs="Times New Roman"/>
        </w:rPr>
        <w:t xml:space="preserve"> </w:t>
      </w:r>
      <w:r w:rsidRPr="00360FDD">
        <w:rPr>
          <w:rFonts w:ascii="Times New Roman" w:hAnsi="Times New Roman" w:cs="Times New Roman"/>
          <w:lang w:val="en-GB"/>
        </w:rPr>
        <w:t>Ibid., p.66</w:t>
      </w:r>
      <w:r w:rsidR="00D75B4B">
        <w:rPr>
          <w:rFonts w:ascii="Times New Roman" w:hAnsi="Times New Roman" w:cs="Times New Roman"/>
          <w:lang w:val="en-GB"/>
        </w:rPr>
        <w:t>.</w:t>
      </w:r>
    </w:p>
  </w:footnote>
  <w:footnote w:id="50">
    <w:p w14:paraId="43760AA9" w14:textId="0F0D8906" w:rsidR="00931A00" w:rsidRDefault="00931A00" w:rsidP="00931A00">
      <w:pPr>
        <w:pStyle w:val="FootnoteText"/>
        <w:rPr>
          <w:rFonts w:ascii="Times New Roman" w:hAnsi="Times New Roman" w:cs="Times New Roman"/>
          <w:lang w:val="en-GB"/>
        </w:rPr>
      </w:pPr>
      <w:r>
        <w:rPr>
          <w:rStyle w:val="FootnoteReference"/>
        </w:rPr>
        <w:footnoteRef/>
      </w:r>
      <w:r>
        <w:t xml:space="preserve"> </w:t>
      </w:r>
      <w:r w:rsidR="005424B5" w:rsidRPr="004316AC">
        <w:rPr>
          <w:rFonts w:ascii="Times New Roman" w:hAnsi="Times New Roman" w:cs="Times New Roman"/>
          <w:lang w:val="en-GB"/>
        </w:rPr>
        <w:t xml:space="preserve">Ibid., </w:t>
      </w:r>
      <w:r w:rsidRPr="00360FDD">
        <w:rPr>
          <w:rFonts w:ascii="Times New Roman" w:hAnsi="Times New Roman" w:cs="Times New Roman"/>
          <w:lang w:val="en-GB"/>
        </w:rPr>
        <w:t>p.6</w:t>
      </w:r>
      <w:r>
        <w:rPr>
          <w:rFonts w:ascii="Times New Roman" w:hAnsi="Times New Roman" w:cs="Times New Roman"/>
          <w:lang w:val="en-GB"/>
        </w:rPr>
        <w:t>6</w:t>
      </w:r>
      <w:r w:rsidR="00D75B4B">
        <w:rPr>
          <w:rFonts w:ascii="Times New Roman" w:hAnsi="Times New Roman" w:cs="Times New Roman"/>
          <w:lang w:val="en-GB"/>
        </w:rPr>
        <w:t>.</w:t>
      </w:r>
    </w:p>
    <w:p w14:paraId="5F10701A" w14:textId="2D536EB6" w:rsidR="00931A00" w:rsidRPr="000F7389" w:rsidRDefault="00931A00">
      <w:pPr>
        <w:pStyle w:val="FootnoteText"/>
        <w:rPr>
          <w:rFonts w:ascii="Times New Roman" w:hAnsi="Times New Roman" w:cs="Times New Roman"/>
          <w:sz w:val="13"/>
          <w:szCs w:val="13"/>
          <w:lang w:val="en-GB"/>
        </w:rPr>
      </w:pPr>
    </w:p>
  </w:footnote>
  <w:footnote w:id="51">
    <w:p w14:paraId="7977F175" w14:textId="154E5345" w:rsidR="006A6032" w:rsidRPr="00360FDD" w:rsidRDefault="006A6032" w:rsidP="006A6032">
      <w:pPr>
        <w:pStyle w:val="FootnoteText"/>
        <w:rPr>
          <w:rFonts w:ascii="Times New Roman" w:hAnsi="Times New Roman" w:cs="Times New Roman"/>
          <w:lang w:val="en-GB"/>
        </w:rPr>
      </w:pPr>
      <w:r w:rsidRPr="00931A00">
        <w:rPr>
          <w:rFonts w:ascii="Times New Roman" w:hAnsi="Times New Roman" w:cs="Times New Roman"/>
          <w:sz w:val="13"/>
          <w:szCs w:val="13"/>
          <w:lang w:val="en-GB"/>
        </w:rPr>
        <w:t>51</w:t>
      </w:r>
      <w:r>
        <w:rPr>
          <w:rFonts w:ascii="Times New Roman" w:hAnsi="Times New Roman" w:cs="Times New Roman"/>
          <w:sz w:val="13"/>
          <w:szCs w:val="13"/>
          <w:lang w:val="en-GB"/>
        </w:rPr>
        <w:t xml:space="preserve"> </w:t>
      </w:r>
      <w:r w:rsidR="00577B83" w:rsidRPr="00360FDD">
        <w:rPr>
          <w:rFonts w:ascii="Times New Roman" w:hAnsi="Times New Roman" w:cs="Times New Roman"/>
        </w:rPr>
        <w:t>Rob</w:t>
      </w:r>
      <w:r w:rsidR="00577B83" w:rsidRPr="00360FDD">
        <w:rPr>
          <w:rFonts w:ascii="Times New Roman" w:hAnsi="Times New Roman" w:cs="Times New Roman"/>
          <w:lang w:val="en-GB"/>
        </w:rPr>
        <w:t>erts, Emerging from the bushes: The Welsh Law of Women and the Legal Triads p.</w:t>
      </w:r>
      <w:r w:rsidR="00577B83">
        <w:rPr>
          <w:rFonts w:ascii="Times New Roman" w:hAnsi="Times New Roman" w:cs="Times New Roman"/>
          <w:lang w:val="en-GB"/>
        </w:rPr>
        <w:t>58</w:t>
      </w:r>
      <w:r w:rsidR="00D75B4B">
        <w:rPr>
          <w:rFonts w:ascii="Times New Roman" w:hAnsi="Times New Roman" w:cs="Times New Roman"/>
          <w:lang w:val="en-GB"/>
        </w:rPr>
        <w:t>.</w:t>
      </w:r>
    </w:p>
    <w:p w14:paraId="09771D5A" w14:textId="78DD385C" w:rsidR="006A6032" w:rsidRPr="00360FDD" w:rsidRDefault="006A6032" w:rsidP="006A6032">
      <w:pPr>
        <w:pStyle w:val="FootnoteText"/>
        <w:rPr>
          <w:rFonts w:ascii="Times New Roman" w:hAnsi="Times New Roman" w:cs="Times New Roman"/>
          <w:lang w:val="en-GB"/>
        </w:rPr>
      </w:pPr>
      <w:r w:rsidRPr="00931A00">
        <w:rPr>
          <w:rFonts w:ascii="Times New Roman" w:hAnsi="Times New Roman" w:cs="Times New Roman"/>
          <w:sz w:val="13"/>
          <w:szCs w:val="13"/>
          <w:lang w:val="en-GB"/>
        </w:rPr>
        <w:t>5</w:t>
      </w:r>
      <w:r>
        <w:rPr>
          <w:rFonts w:ascii="Times New Roman" w:hAnsi="Times New Roman" w:cs="Times New Roman"/>
          <w:sz w:val="13"/>
          <w:szCs w:val="13"/>
          <w:lang w:val="en-GB"/>
        </w:rPr>
        <w:t xml:space="preserve">2 </w:t>
      </w:r>
      <w:r>
        <w:rPr>
          <w:rFonts w:ascii="Times New Roman" w:hAnsi="Times New Roman" w:cs="Times New Roman"/>
          <w:lang w:val="en-GB"/>
        </w:rPr>
        <w:t>Ibid., p.70</w:t>
      </w:r>
      <w:r w:rsidR="00D75B4B">
        <w:rPr>
          <w:rFonts w:ascii="Times New Roman" w:hAnsi="Times New Roman" w:cs="Times New Roman"/>
          <w:lang w:val="en-GB"/>
        </w:rPr>
        <w:t>.</w:t>
      </w:r>
    </w:p>
    <w:p w14:paraId="39ADC54F" w14:textId="59C80766" w:rsidR="006A6032" w:rsidRPr="000F7389" w:rsidRDefault="006A6032" w:rsidP="006A6032">
      <w:pPr>
        <w:pStyle w:val="FootnoteText"/>
        <w:rPr>
          <w:rFonts w:ascii="Times New Roman" w:hAnsi="Times New Roman" w:cs="Times New Roman"/>
          <w:sz w:val="13"/>
          <w:szCs w:val="13"/>
          <w:lang w:val="en-GB"/>
        </w:rPr>
      </w:pPr>
      <w:r w:rsidRPr="000F7389">
        <w:rPr>
          <w:rFonts w:ascii="Times New Roman" w:hAnsi="Times New Roman" w:cs="Times New Roman"/>
          <w:sz w:val="13"/>
          <w:szCs w:val="13"/>
          <w:lang w:val="en-GB"/>
        </w:rPr>
        <w:t>53</w:t>
      </w:r>
      <w:r>
        <w:rPr>
          <w:rFonts w:ascii="Times New Roman" w:hAnsi="Times New Roman" w:cs="Times New Roman"/>
          <w:sz w:val="13"/>
          <w:szCs w:val="13"/>
          <w:lang w:val="en-GB"/>
        </w:rPr>
        <w:t xml:space="preserve"> </w:t>
      </w:r>
      <w:r w:rsidRPr="00285275">
        <w:rPr>
          <w:rFonts w:ascii="Times New Roman" w:hAnsi="Times New Roman" w:cs="Times New Roman"/>
          <w:lang w:val="en-GB"/>
        </w:rPr>
        <w:t>Smith, Towards a History of Women in late Medieval Wales</w:t>
      </w:r>
      <w:r>
        <w:rPr>
          <w:rFonts w:ascii="Times New Roman" w:hAnsi="Times New Roman" w:cs="Times New Roman"/>
          <w:lang w:val="en-GB"/>
        </w:rPr>
        <w:t xml:space="preserve"> p.16</w:t>
      </w:r>
      <w:r w:rsidR="00D75B4B">
        <w:rPr>
          <w:rFonts w:ascii="Times New Roman" w:hAnsi="Times New Roman" w:cs="Times New Roman"/>
          <w:lang w:val="en-GB"/>
        </w:rPr>
        <w:t>.</w:t>
      </w:r>
    </w:p>
    <w:p w14:paraId="46CAE7BB" w14:textId="3EEE164E" w:rsidR="00931A00" w:rsidRPr="00931A00" w:rsidRDefault="00931A00">
      <w:pPr>
        <w:pStyle w:val="FootnoteText"/>
        <w:rPr>
          <w:lang w:val="en-GB"/>
        </w:rPr>
      </w:pPr>
    </w:p>
  </w:footnote>
  <w:footnote w:id="52">
    <w:p w14:paraId="397A2FD7" w14:textId="53EF198A" w:rsidR="00931A00" w:rsidRPr="00931A00" w:rsidRDefault="00931A00">
      <w:pPr>
        <w:pStyle w:val="FootnoteText"/>
        <w:rPr>
          <w:lang w:val="en-GB"/>
        </w:rPr>
      </w:pPr>
    </w:p>
  </w:footnote>
  <w:footnote w:id="53">
    <w:p w14:paraId="43D5B9A3" w14:textId="0B26A000" w:rsidR="000F7389" w:rsidRPr="000F7389" w:rsidRDefault="000F7389">
      <w:pPr>
        <w:pStyle w:val="FootnoteText"/>
        <w:rPr>
          <w:lang w:val="en-GB"/>
        </w:rPr>
      </w:pPr>
    </w:p>
  </w:footnote>
  <w:footnote w:id="54">
    <w:p w14:paraId="63C0FBE1" w14:textId="69D0B622" w:rsidR="007360D1" w:rsidRPr="005E75F2" w:rsidRDefault="007360D1">
      <w:pPr>
        <w:pStyle w:val="FootnoteText"/>
        <w:rPr>
          <w:rFonts w:ascii="Times New Roman" w:hAnsi="Times New Roman" w:cs="Times New Roman"/>
          <w:lang w:val="en-GB"/>
        </w:rPr>
      </w:pPr>
      <w:r w:rsidRPr="005E75F2">
        <w:rPr>
          <w:rStyle w:val="FootnoteReference"/>
          <w:rFonts w:ascii="Times New Roman" w:hAnsi="Times New Roman" w:cs="Times New Roman"/>
        </w:rPr>
        <w:footnoteRef/>
      </w:r>
      <w:r w:rsidRPr="005E75F2">
        <w:rPr>
          <w:rFonts w:ascii="Times New Roman" w:hAnsi="Times New Roman" w:cs="Times New Roman"/>
        </w:rPr>
        <w:t xml:space="preserve"> Dilts Swartz, The Legal Status of Women in Early and Medieval Ireland and Wales in Comparison with Western European and Mediterranean Societies p.113</w:t>
      </w:r>
      <w:r w:rsidR="00D75B4B">
        <w:rPr>
          <w:rFonts w:ascii="Times New Roman" w:hAnsi="Times New Roman" w:cs="Times New Roman"/>
        </w:rPr>
        <w:t>.</w:t>
      </w:r>
    </w:p>
  </w:footnote>
  <w:footnote w:id="55">
    <w:p w14:paraId="499EB1A5" w14:textId="06E82DA4" w:rsidR="005E75F2" w:rsidRPr="005E75F2" w:rsidRDefault="005E75F2">
      <w:pPr>
        <w:pStyle w:val="FootnoteText"/>
        <w:rPr>
          <w:rFonts w:ascii="Times New Roman" w:hAnsi="Times New Roman" w:cs="Times New Roman"/>
          <w:lang w:val="en-GB"/>
        </w:rPr>
      </w:pPr>
      <w:r w:rsidRPr="005E75F2">
        <w:rPr>
          <w:rStyle w:val="FootnoteReference"/>
          <w:rFonts w:ascii="Times New Roman" w:hAnsi="Times New Roman" w:cs="Times New Roman"/>
        </w:rPr>
        <w:footnoteRef/>
      </w:r>
      <w:r w:rsidRPr="005E75F2">
        <w:rPr>
          <w:rFonts w:ascii="Times New Roman" w:hAnsi="Times New Roman" w:cs="Times New Roman"/>
        </w:rPr>
        <w:t xml:space="preserve"> </w:t>
      </w:r>
      <w:r w:rsidRPr="005E75F2">
        <w:rPr>
          <w:rFonts w:ascii="Times New Roman" w:hAnsi="Times New Roman" w:cs="Times New Roman"/>
          <w:lang w:val="en-GB"/>
        </w:rPr>
        <w:t>Sabatel, Perception of Female Virginity in the Medieval West and its Conceptualisation in the Medieval Law Codes p.95</w:t>
      </w:r>
      <w:r w:rsidR="00D75B4B">
        <w:rPr>
          <w:rFonts w:ascii="Times New Roman" w:hAnsi="Times New Roman" w:cs="Times New Roman"/>
          <w:lang w:val="en-GB"/>
        </w:rPr>
        <w:t>.</w:t>
      </w:r>
      <w:r w:rsidRPr="005E75F2">
        <w:rPr>
          <w:rFonts w:ascii="Times New Roman" w:hAnsi="Times New Roman" w:cs="Times New Roman"/>
          <w:lang w:val="en-GB"/>
        </w:rPr>
        <w:t xml:space="preserve"> </w:t>
      </w:r>
    </w:p>
  </w:footnote>
  <w:footnote w:id="56">
    <w:p w14:paraId="5E9BAC37" w14:textId="142BA6A7" w:rsidR="005E75F2" w:rsidRPr="005E75F2" w:rsidRDefault="005E75F2">
      <w:pPr>
        <w:pStyle w:val="FootnoteText"/>
        <w:rPr>
          <w:lang w:val="en-GB"/>
        </w:rPr>
      </w:pPr>
      <w:r w:rsidRPr="005E75F2">
        <w:rPr>
          <w:rStyle w:val="FootnoteReference"/>
          <w:rFonts w:ascii="Times New Roman" w:hAnsi="Times New Roman" w:cs="Times New Roman"/>
        </w:rPr>
        <w:footnoteRef/>
      </w:r>
      <w:r w:rsidRPr="005E75F2">
        <w:rPr>
          <w:rFonts w:ascii="Times New Roman" w:hAnsi="Times New Roman" w:cs="Times New Roman"/>
        </w:rPr>
        <w:t xml:space="preserve"> </w:t>
      </w:r>
      <w:r w:rsidRPr="005E75F2">
        <w:rPr>
          <w:rFonts w:ascii="Times New Roman" w:hAnsi="Times New Roman" w:cs="Times New Roman"/>
          <w:lang w:val="en-GB"/>
        </w:rPr>
        <w:t>Ibid., p.95</w:t>
      </w:r>
      <w:r w:rsidR="00D75B4B">
        <w:rPr>
          <w:rFonts w:ascii="Times New Roman" w:hAnsi="Times New Roman" w:cs="Times New Roman"/>
          <w:lang w:val="en-GB"/>
        </w:rPr>
        <w:t>.</w:t>
      </w:r>
    </w:p>
  </w:footnote>
  <w:footnote w:id="57">
    <w:p w14:paraId="052F64B4" w14:textId="69A4FF60" w:rsidR="004B244D" w:rsidRPr="00C07C36" w:rsidRDefault="004B244D">
      <w:pPr>
        <w:pStyle w:val="FootnoteText"/>
        <w:rPr>
          <w:rFonts w:ascii="Times New Roman" w:hAnsi="Times New Roman" w:cs="Times New Roman"/>
          <w:lang w:val="en-GB"/>
        </w:rPr>
      </w:pPr>
      <w:r w:rsidRPr="00C07C36">
        <w:rPr>
          <w:rStyle w:val="FootnoteReference"/>
          <w:rFonts w:ascii="Times New Roman" w:hAnsi="Times New Roman" w:cs="Times New Roman"/>
        </w:rPr>
        <w:footnoteRef/>
      </w:r>
      <w:r w:rsidRPr="00C07C36">
        <w:rPr>
          <w:rFonts w:ascii="Times New Roman" w:hAnsi="Times New Roman" w:cs="Times New Roman"/>
        </w:rPr>
        <w:t xml:space="preserve"> </w:t>
      </w:r>
      <w:r w:rsidRPr="00C07C36">
        <w:rPr>
          <w:rFonts w:ascii="Times New Roman" w:hAnsi="Times New Roman" w:cs="Times New Roman"/>
          <w:lang w:val="en-GB"/>
        </w:rPr>
        <w:t xml:space="preserve">Gwenyth Richards, </w:t>
      </w:r>
      <w:r w:rsidRPr="00C07C36">
        <w:rPr>
          <w:rFonts w:ascii="Times New Roman" w:hAnsi="Times New Roman" w:cs="Times New Roman"/>
        </w:rPr>
        <w:t xml:space="preserve">Negotiating Behind the Scenes: Senana Ferch Caradog in </w:t>
      </w:r>
      <w:r w:rsidRPr="00C07C36">
        <w:rPr>
          <w:rStyle w:val="Emphasis"/>
          <w:rFonts w:ascii="Times New Roman" w:hAnsi="Times New Roman" w:cs="Times New Roman"/>
        </w:rPr>
        <w:t>Welsh Noblewomen in the Thirteenth Century</w:t>
      </w:r>
      <w:r w:rsidRPr="00C07C36">
        <w:rPr>
          <w:rFonts w:ascii="Times New Roman" w:hAnsi="Times New Roman" w:cs="Times New Roman"/>
        </w:rPr>
        <w:t xml:space="preserve"> (Lampeter: Edwin Mellen Press, 2009) p.23</w:t>
      </w:r>
      <w:r w:rsidR="00D75B4B">
        <w:rPr>
          <w:rFonts w:ascii="Times New Roman" w:hAnsi="Times New Roman" w:cs="Times New Roman"/>
        </w:rPr>
        <w:t>.</w:t>
      </w:r>
    </w:p>
  </w:footnote>
  <w:footnote w:id="58">
    <w:p w14:paraId="2325D8DE" w14:textId="79E5F43E" w:rsidR="004B244D" w:rsidRPr="00C07C36" w:rsidRDefault="004B244D">
      <w:pPr>
        <w:pStyle w:val="FootnoteText"/>
        <w:rPr>
          <w:rFonts w:ascii="Times New Roman" w:hAnsi="Times New Roman" w:cs="Times New Roman"/>
          <w:lang w:val="en-GB"/>
        </w:rPr>
      </w:pPr>
      <w:r w:rsidRPr="00C07C36">
        <w:rPr>
          <w:rStyle w:val="FootnoteReference"/>
          <w:rFonts w:ascii="Times New Roman" w:hAnsi="Times New Roman" w:cs="Times New Roman"/>
        </w:rPr>
        <w:footnoteRef/>
      </w:r>
      <w:r w:rsidRPr="00C07C36">
        <w:rPr>
          <w:rFonts w:ascii="Times New Roman" w:hAnsi="Times New Roman" w:cs="Times New Roman"/>
        </w:rPr>
        <w:t xml:space="preserve"> </w:t>
      </w:r>
      <w:r w:rsidRPr="00C07C36">
        <w:rPr>
          <w:rFonts w:ascii="Times New Roman" w:hAnsi="Times New Roman" w:cs="Times New Roman"/>
          <w:lang w:val="en-GB"/>
        </w:rPr>
        <w:t>Sabatel, Perception of Female Virginity in the Medieval West and its Conceptualisation in the Medieval Law Codes p.102</w:t>
      </w:r>
      <w:r w:rsidR="00D75B4B">
        <w:rPr>
          <w:rFonts w:ascii="Times New Roman" w:hAnsi="Times New Roman" w:cs="Times New Roman"/>
          <w:lang w:val="en-GB"/>
        </w:rPr>
        <w:t>.</w:t>
      </w:r>
    </w:p>
  </w:footnote>
  <w:footnote w:id="59">
    <w:p w14:paraId="7F18FF79" w14:textId="05D7DDB9" w:rsidR="004B244D" w:rsidRPr="00C07C36" w:rsidRDefault="004B244D" w:rsidP="008E1C02">
      <w:pPr>
        <w:spacing w:after="0" w:line="240" w:lineRule="auto"/>
        <w:rPr>
          <w:rFonts w:ascii="Times New Roman" w:hAnsi="Times New Roman" w:cs="Times New Roman"/>
          <w:lang w:val="en-GB"/>
        </w:rPr>
      </w:pPr>
      <w:r w:rsidRPr="00C07C36">
        <w:rPr>
          <w:rStyle w:val="FootnoteReference"/>
          <w:rFonts w:ascii="Times New Roman" w:hAnsi="Times New Roman" w:cs="Times New Roman"/>
          <w:sz w:val="20"/>
          <w:szCs w:val="20"/>
        </w:rPr>
        <w:footnoteRef/>
      </w:r>
      <w:r w:rsidR="00C07C36">
        <w:rPr>
          <w:rFonts w:ascii="Times New Roman" w:hAnsi="Times New Roman" w:cs="Times New Roman"/>
          <w:sz w:val="20"/>
          <w:szCs w:val="20"/>
        </w:rPr>
        <w:t xml:space="preserve"> </w:t>
      </w:r>
      <w:r w:rsidRPr="00C07C36">
        <w:rPr>
          <w:rFonts w:ascii="Times New Roman" w:hAnsi="Times New Roman" w:cs="Times New Roman"/>
          <w:sz w:val="20"/>
          <w:szCs w:val="20"/>
        </w:rPr>
        <w:t xml:space="preserve">Judith M. Bennett, Writing Fornication: Medieval Leyrwite and its Historians in </w:t>
      </w:r>
      <w:r w:rsidRPr="00C07C36">
        <w:rPr>
          <w:rFonts w:ascii="Times New Roman" w:hAnsi="Times New Roman" w:cs="Times New Roman"/>
          <w:i/>
          <w:iCs/>
          <w:sz w:val="20"/>
          <w:szCs w:val="20"/>
        </w:rPr>
        <w:t>Transactions of the Royal Historical Society. 2003, vol. 13,</w:t>
      </w:r>
      <w:r w:rsidRPr="00C07C36">
        <w:rPr>
          <w:rFonts w:ascii="Times New Roman" w:hAnsi="Times New Roman" w:cs="Times New Roman"/>
          <w:sz w:val="20"/>
          <w:szCs w:val="20"/>
        </w:rPr>
        <w:t xml:space="preserve"> (Cambridge University Press</w:t>
      </w:r>
      <w:r w:rsidR="00C07C36" w:rsidRPr="00C07C36">
        <w:rPr>
          <w:rFonts w:ascii="Times New Roman" w:hAnsi="Times New Roman" w:cs="Times New Roman"/>
          <w:sz w:val="20"/>
          <w:szCs w:val="20"/>
        </w:rPr>
        <w:t>, 2003) p.131</w:t>
      </w:r>
      <w:r w:rsidR="00D75B4B">
        <w:rPr>
          <w:rFonts w:ascii="Times New Roman" w:hAnsi="Times New Roman" w:cs="Times New Roman"/>
          <w:sz w:val="20"/>
          <w:szCs w:val="20"/>
        </w:rPr>
        <w:t>.</w:t>
      </w:r>
      <w:r w:rsidR="008E1C02">
        <w:rPr>
          <w:rFonts w:ascii="Times New Roman" w:hAnsi="Times New Roman" w:cs="Times New Roman"/>
          <w:sz w:val="20"/>
          <w:szCs w:val="20"/>
        </w:rPr>
        <w:t xml:space="preserve"> </w:t>
      </w:r>
      <w:r w:rsidR="008E1C02" w:rsidRPr="00C07C36">
        <w:rPr>
          <w:rFonts w:ascii="Times New Roman" w:hAnsi="Times New Roman" w:cs="Times New Roman"/>
          <w:sz w:val="20"/>
          <w:szCs w:val="20"/>
        </w:rPr>
        <w:t>https://www.jstor.org/stable/3679249</w:t>
      </w:r>
      <w:r w:rsidR="008E1C02">
        <w:rPr>
          <w:rFonts w:ascii="Times New Roman" w:hAnsi="Times New Roman" w:cs="Times New Roman"/>
          <w:sz w:val="20"/>
          <w:szCs w:val="20"/>
        </w:rPr>
        <w:t xml:space="preserve"> [accessed 29 March 2022]</w:t>
      </w:r>
    </w:p>
  </w:footnote>
  <w:footnote w:id="60">
    <w:p w14:paraId="4E143113" w14:textId="4561A499" w:rsidR="002A56FE" w:rsidRPr="008E1C02" w:rsidRDefault="002A56FE" w:rsidP="002A56FE">
      <w:pPr>
        <w:pStyle w:val="FootnoteText"/>
        <w:rPr>
          <w:rFonts w:ascii="Times New Roman" w:hAnsi="Times New Roman" w:cs="Times New Roman"/>
          <w:lang w:val="en-GB"/>
        </w:rPr>
      </w:pPr>
      <w:r>
        <w:rPr>
          <w:rStyle w:val="FootnoteReference"/>
        </w:rPr>
        <w:footnoteRef/>
      </w:r>
      <w:r>
        <w:t xml:space="preserve"> </w:t>
      </w:r>
      <w:r w:rsidRPr="008E1C02">
        <w:rPr>
          <w:rFonts w:ascii="Times New Roman" w:hAnsi="Times New Roman" w:cs="Times New Roman"/>
        </w:rPr>
        <w:t>Ibid., p.135</w:t>
      </w:r>
      <w:r w:rsidR="00D75B4B">
        <w:rPr>
          <w:rFonts w:ascii="Times New Roman" w:hAnsi="Times New Roman" w:cs="Times New Roman"/>
        </w:rPr>
        <w:t>.</w:t>
      </w:r>
    </w:p>
  </w:footnote>
  <w:footnote w:id="61">
    <w:p w14:paraId="64E8C64E" w14:textId="4DF469BB" w:rsidR="00EC2111" w:rsidRPr="00F25635" w:rsidRDefault="00EC2111">
      <w:pPr>
        <w:pStyle w:val="FootnoteText"/>
        <w:rPr>
          <w:rFonts w:ascii="Times New Roman" w:hAnsi="Times New Roman" w:cs="Times New Roman"/>
          <w:lang w:val="en-GB"/>
        </w:rPr>
      </w:pPr>
      <w:r w:rsidRPr="00F25635">
        <w:rPr>
          <w:rStyle w:val="FootnoteReference"/>
          <w:rFonts w:ascii="Times New Roman" w:hAnsi="Times New Roman" w:cs="Times New Roman"/>
        </w:rPr>
        <w:footnoteRef/>
      </w:r>
      <w:r w:rsidRPr="00F25635">
        <w:rPr>
          <w:rFonts w:ascii="Times New Roman" w:hAnsi="Times New Roman" w:cs="Times New Roman"/>
        </w:rPr>
        <w:t xml:space="preserve"> </w:t>
      </w:r>
      <w:r w:rsidR="00DC224A">
        <w:rPr>
          <w:rFonts w:ascii="Times New Roman" w:hAnsi="Times New Roman" w:cs="Times New Roman"/>
        </w:rPr>
        <w:t xml:space="preserve">Ibid., </w:t>
      </w:r>
      <w:r w:rsidRPr="00F25635">
        <w:rPr>
          <w:rFonts w:ascii="Times New Roman" w:hAnsi="Times New Roman" w:cs="Times New Roman"/>
        </w:rPr>
        <w:t>p.140</w:t>
      </w:r>
      <w:r w:rsidR="00D75B4B">
        <w:rPr>
          <w:rFonts w:ascii="Times New Roman" w:hAnsi="Times New Roman" w:cs="Times New Roman"/>
        </w:rPr>
        <w:t>.</w:t>
      </w:r>
    </w:p>
  </w:footnote>
  <w:footnote w:id="62">
    <w:p w14:paraId="1D8F7E1B" w14:textId="34891735" w:rsidR="00F25635" w:rsidRPr="00F25635" w:rsidRDefault="00F25635">
      <w:pPr>
        <w:pStyle w:val="FootnoteText"/>
        <w:rPr>
          <w:rFonts w:ascii="Times New Roman" w:hAnsi="Times New Roman" w:cs="Times New Roman"/>
          <w:lang w:val="en-GB"/>
        </w:rPr>
      </w:pPr>
      <w:r w:rsidRPr="00F25635">
        <w:rPr>
          <w:rStyle w:val="FootnoteReference"/>
          <w:rFonts w:ascii="Times New Roman" w:hAnsi="Times New Roman" w:cs="Times New Roman"/>
        </w:rPr>
        <w:footnoteRef/>
      </w:r>
      <w:r w:rsidRPr="00F25635">
        <w:rPr>
          <w:rFonts w:ascii="Times New Roman" w:hAnsi="Times New Roman" w:cs="Times New Roman"/>
        </w:rPr>
        <w:t xml:space="preserve"> Gillian Kenny, Anglo-Irish and Gaelic marriage laws and traditions in late medieval Ireland in </w:t>
      </w:r>
      <w:r w:rsidRPr="00F25635">
        <w:rPr>
          <w:rFonts w:ascii="Times New Roman" w:hAnsi="Times New Roman" w:cs="Times New Roman"/>
          <w:i/>
          <w:iCs/>
        </w:rPr>
        <w:t>Journal of Medieval History, 32:1</w:t>
      </w:r>
      <w:r w:rsidRPr="00F25635">
        <w:rPr>
          <w:rFonts w:ascii="Times New Roman" w:hAnsi="Times New Roman" w:cs="Times New Roman"/>
        </w:rPr>
        <w:t>, (2006) p.29</w:t>
      </w:r>
      <w:r w:rsidR="00D75B4B">
        <w:rPr>
          <w:rFonts w:ascii="Times New Roman" w:hAnsi="Times New Roman" w:cs="Times New Roman"/>
        </w:rPr>
        <w:t>.</w:t>
      </w:r>
      <w:r w:rsidRPr="00F25635">
        <w:rPr>
          <w:rFonts w:ascii="Times New Roman" w:hAnsi="Times New Roman" w:cs="Times New Roman"/>
        </w:rPr>
        <w:t xml:space="preserve">  </w:t>
      </w:r>
      <w:r w:rsidRPr="005424B5">
        <w:rPr>
          <w:rFonts w:ascii="Times New Roman" w:hAnsi="Times New Roman" w:cs="Times New Roman"/>
        </w:rPr>
        <w:t>https://www.academia.edu/3334326</w:t>
      </w:r>
      <w:r w:rsidRPr="00F25635">
        <w:rPr>
          <w:rFonts w:ascii="Times New Roman" w:hAnsi="Times New Roman" w:cs="Times New Roman"/>
        </w:rPr>
        <w:t xml:space="preserve"> [accessed 1 April 2022]</w:t>
      </w:r>
    </w:p>
  </w:footnote>
  <w:footnote w:id="63">
    <w:p w14:paraId="5284A288" w14:textId="0A4C11CA" w:rsidR="00F25635" w:rsidRPr="00E90D18" w:rsidRDefault="00F25635">
      <w:pPr>
        <w:pStyle w:val="FootnoteText"/>
        <w:rPr>
          <w:rFonts w:ascii="Times New Roman" w:hAnsi="Times New Roman" w:cs="Times New Roman"/>
          <w:lang w:val="en-GB"/>
        </w:rPr>
      </w:pPr>
      <w:r w:rsidRPr="00E90D18">
        <w:rPr>
          <w:rStyle w:val="FootnoteReference"/>
          <w:rFonts w:ascii="Times New Roman" w:hAnsi="Times New Roman" w:cs="Times New Roman"/>
        </w:rPr>
        <w:footnoteRef/>
      </w:r>
      <w:r w:rsidRPr="00E90D18">
        <w:rPr>
          <w:rFonts w:ascii="Times New Roman" w:hAnsi="Times New Roman" w:cs="Times New Roman"/>
        </w:rPr>
        <w:t xml:space="preserve"> </w:t>
      </w:r>
      <w:r w:rsidRPr="00E90D18">
        <w:rPr>
          <w:rFonts w:ascii="Times New Roman" w:hAnsi="Times New Roman" w:cs="Times New Roman"/>
          <w:lang w:val="en-GB"/>
        </w:rPr>
        <w:t>Ibid., p.32</w:t>
      </w:r>
      <w:r w:rsidR="00D75B4B">
        <w:rPr>
          <w:rFonts w:ascii="Times New Roman" w:hAnsi="Times New Roman" w:cs="Times New Roman"/>
          <w:lang w:val="en-GB"/>
        </w:rPr>
        <w:t>.</w:t>
      </w:r>
    </w:p>
  </w:footnote>
  <w:footnote w:id="64">
    <w:p w14:paraId="44D266C3" w14:textId="23533B71" w:rsidR="00637F1D" w:rsidRPr="00E90D18" w:rsidRDefault="00637F1D">
      <w:pPr>
        <w:pStyle w:val="FootnoteText"/>
        <w:rPr>
          <w:rFonts w:ascii="Times New Roman" w:hAnsi="Times New Roman" w:cs="Times New Roman"/>
          <w:lang w:val="en-GB"/>
        </w:rPr>
      </w:pPr>
      <w:r w:rsidRPr="00E90D18">
        <w:rPr>
          <w:rStyle w:val="FootnoteReference"/>
          <w:rFonts w:ascii="Times New Roman" w:hAnsi="Times New Roman" w:cs="Times New Roman"/>
        </w:rPr>
        <w:footnoteRef/>
      </w:r>
      <w:r w:rsidRPr="00E90D18">
        <w:rPr>
          <w:rFonts w:ascii="Times New Roman" w:hAnsi="Times New Roman" w:cs="Times New Roman"/>
        </w:rPr>
        <w:t xml:space="preserve"> Dilts Swartz, The Legal Status of Women in Early and Medieval Ireland and Wales in Comparison with Western European and Mediterranean Societies p</w:t>
      </w:r>
      <w:r w:rsidR="00E90D18">
        <w:rPr>
          <w:rFonts w:ascii="Times New Roman" w:hAnsi="Times New Roman" w:cs="Times New Roman"/>
        </w:rPr>
        <w:t>p</w:t>
      </w:r>
      <w:r w:rsidRPr="00E90D18">
        <w:rPr>
          <w:rFonts w:ascii="Times New Roman" w:hAnsi="Times New Roman" w:cs="Times New Roman"/>
        </w:rPr>
        <w:t>.111-112</w:t>
      </w:r>
      <w:r w:rsidR="00D75B4B">
        <w:rPr>
          <w:rFonts w:ascii="Times New Roman" w:hAnsi="Times New Roman" w:cs="Times New Roman"/>
        </w:rPr>
        <w:t>.</w:t>
      </w:r>
    </w:p>
  </w:footnote>
  <w:footnote w:id="65">
    <w:p w14:paraId="44258D07" w14:textId="4B1C1559" w:rsidR="00637F1D" w:rsidRPr="00E90D18" w:rsidRDefault="00637F1D">
      <w:pPr>
        <w:pStyle w:val="FootnoteText"/>
        <w:rPr>
          <w:rFonts w:ascii="Times New Roman" w:hAnsi="Times New Roman" w:cs="Times New Roman"/>
          <w:lang w:val="en-GB"/>
        </w:rPr>
      </w:pPr>
      <w:r w:rsidRPr="00E90D18">
        <w:rPr>
          <w:rStyle w:val="FootnoteReference"/>
          <w:rFonts w:ascii="Times New Roman" w:hAnsi="Times New Roman" w:cs="Times New Roman"/>
        </w:rPr>
        <w:footnoteRef/>
      </w:r>
      <w:r w:rsidRPr="00E90D18">
        <w:rPr>
          <w:rFonts w:ascii="Times New Roman" w:hAnsi="Times New Roman" w:cs="Times New Roman"/>
        </w:rPr>
        <w:t xml:space="preserve"> </w:t>
      </w:r>
      <w:r w:rsidRPr="00E90D18">
        <w:rPr>
          <w:rFonts w:ascii="Times New Roman" w:hAnsi="Times New Roman" w:cs="Times New Roman"/>
          <w:lang w:val="en-GB"/>
        </w:rPr>
        <w:t>Ibid., p.</w:t>
      </w:r>
      <w:r w:rsidR="00E90D18" w:rsidRPr="00E90D18">
        <w:rPr>
          <w:rFonts w:ascii="Times New Roman" w:hAnsi="Times New Roman" w:cs="Times New Roman"/>
          <w:lang w:val="en-GB"/>
        </w:rPr>
        <w:t>109</w:t>
      </w:r>
      <w:r w:rsidR="00D75B4B">
        <w:rPr>
          <w:rFonts w:ascii="Times New Roman" w:hAnsi="Times New Roman" w:cs="Times New Roman"/>
          <w:lang w:val="en-GB"/>
        </w:rPr>
        <w:t>.</w:t>
      </w:r>
    </w:p>
  </w:footnote>
  <w:footnote w:id="66">
    <w:p w14:paraId="5B28B0F2" w14:textId="0F6BD31F" w:rsidR="00E90D18" w:rsidRPr="00E90D18" w:rsidRDefault="00E90D18">
      <w:pPr>
        <w:pStyle w:val="FootnoteText"/>
        <w:rPr>
          <w:lang w:val="en-GB"/>
        </w:rPr>
      </w:pPr>
      <w:r w:rsidRPr="00E90D18">
        <w:rPr>
          <w:rStyle w:val="FootnoteReference"/>
          <w:rFonts w:ascii="Times New Roman" w:hAnsi="Times New Roman" w:cs="Times New Roman"/>
        </w:rPr>
        <w:footnoteRef/>
      </w:r>
      <w:r w:rsidRPr="00E90D18">
        <w:rPr>
          <w:rFonts w:ascii="Times New Roman" w:hAnsi="Times New Roman" w:cs="Times New Roman"/>
        </w:rPr>
        <w:t xml:space="preserve"> </w:t>
      </w:r>
      <w:r w:rsidRPr="00E90D18">
        <w:rPr>
          <w:rFonts w:ascii="Times New Roman" w:hAnsi="Times New Roman" w:cs="Times New Roman"/>
          <w:lang w:val="en-GB"/>
        </w:rPr>
        <w:t>Ibid., p.109</w:t>
      </w:r>
      <w:r w:rsidR="00D75B4B">
        <w:rPr>
          <w:rFonts w:ascii="Times New Roman" w:hAnsi="Times New Roman" w:cs="Times New Roman"/>
          <w:lang w:val="en-GB"/>
        </w:rPr>
        <w:t>.</w:t>
      </w:r>
    </w:p>
  </w:footnote>
  <w:footnote w:id="67">
    <w:p w14:paraId="72BF22A8" w14:textId="368F134B" w:rsidR="00E90D18" w:rsidRPr="00E90D18" w:rsidRDefault="00E90D18">
      <w:pPr>
        <w:pStyle w:val="FootnoteText"/>
        <w:rPr>
          <w:lang w:val="en-GB"/>
        </w:rPr>
      </w:pPr>
      <w:r>
        <w:rPr>
          <w:rStyle w:val="FootnoteReference"/>
        </w:rPr>
        <w:footnoteRef/>
      </w:r>
      <w:r>
        <w:t xml:space="preserve"> </w:t>
      </w:r>
      <w:r w:rsidR="007B7C2E" w:rsidRPr="00E90D18">
        <w:rPr>
          <w:rFonts w:ascii="Times New Roman" w:hAnsi="Times New Roman" w:cs="Times New Roman"/>
          <w:lang w:val="en-GB"/>
        </w:rPr>
        <w:t xml:space="preserve">Ibid., </w:t>
      </w:r>
      <w:r w:rsidRPr="00E90D18">
        <w:rPr>
          <w:rFonts w:ascii="Times New Roman" w:hAnsi="Times New Roman" w:cs="Times New Roman"/>
        </w:rPr>
        <w:t>p.112</w:t>
      </w:r>
      <w:r w:rsidR="00D75B4B">
        <w:rPr>
          <w:rFonts w:ascii="Times New Roman" w:hAnsi="Times New Roman" w:cs="Times New Roman"/>
        </w:rPr>
        <w:t>.</w:t>
      </w:r>
    </w:p>
  </w:footnote>
  <w:footnote w:id="68">
    <w:p w14:paraId="5B5C9CC0" w14:textId="29E40594" w:rsidR="00E90D18" w:rsidRPr="00E90D18" w:rsidRDefault="00E90D18">
      <w:pPr>
        <w:pStyle w:val="FootnoteText"/>
        <w:rPr>
          <w:lang w:val="en-GB"/>
        </w:rPr>
      </w:pPr>
      <w:r>
        <w:rPr>
          <w:rStyle w:val="FootnoteReference"/>
        </w:rPr>
        <w:footnoteRef/>
      </w:r>
      <w:r>
        <w:t xml:space="preserve"> </w:t>
      </w:r>
      <w:r w:rsidRPr="00F25635">
        <w:rPr>
          <w:rFonts w:ascii="Times New Roman" w:hAnsi="Times New Roman" w:cs="Times New Roman"/>
          <w:lang w:val="en-GB"/>
        </w:rPr>
        <w:t>Bennett</w:t>
      </w:r>
      <w:r w:rsidR="00EA03E8">
        <w:rPr>
          <w:rFonts w:ascii="Times New Roman" w:hAnsi="Times New Roman" w:cs="Times New Roman"/>
          <w:lang w:val="en-GB"/>
        </w:rPr>
        <w:t>,</w:t>
      </w:r>
      <w:r w:rsidRPr="00F25635">
        <w:rPr>
          <w:rFonts w:ascii="Times New Roman" w:hAnsi="Times New Roman" w:cs="Times New Roman"/>
          <w:lang w:val="en-GB"/>
        </w:rPr>
        <w:t xml:space="preserve"> </w:t>
      </w:r>
      <w:r w:rsidRPr="00F25635">
        <w:rPr>
          <w:rFonts w:ascii="Times New Roman" w:hAnsi="Times New Roman" w:cs="Times New Roman"/>
        </w:rPr>
        <w:t>Writing Fornication: Medieval Leyrwite and its Historians p.140</w:t>
      </w:r>
      <w:r w:rsidR="00D75B4B">
        <w:rPr>
          <w:rFonts w:ascii="Times New Roman" w:hAnsi="Times New Roman" w:cs="Times New Roman"/>
        </w:rPr>
        <w:t>.</w:t>
      </w:r>
    </w:p>
  </w:footnote>
  <w:footnote w:id="69">
    <w:p w14:paraId="79E2BC51" w14:textId="2BB6D6BC" w:rsidR="00395375" w:rsidRPr="00395375" w:rsidRDefault="00395375">
      <w:pPr>
        <w:pStyle w:val="FootnoteText"/>
        <w:rPr>
          <w:lang w:val="en-GB"/>
        </w:rPr>
      </w:pPr>
      <w:r>
        <w:rPr>
          <w:rStyle w:val="FootnoteReference"/>
        </w:rPr>
        <w:footnoteRef/>
      </w:r>
      <w:r>
        <w:t xml:space="preserve"> </w:t>
      </w:r>
      <w:r w:rsidR="0003577D" w:rsidRPr="00E90D18">
        <w:rPr>
          <w:rFonts w:ascii="Times New Roman" w:hAnsi="Times New Roman" w:cs="Times New Roman"/>
          <w:lang w:val="en-GB"/>
        </w:rPr>
        <w:t xml:space="preserve">Ibid., </w:t>
      </w:r>
      <w:r w:rsidR="007B7C2E">
        <w:rPr>
          <w:rFonts w:ascii="Times New Roman" w:hAnsi="Times New Roman" w:cs="Times New Roman"/>
        </w:rPr>
        <w:t>p</w:t>
      </w:r>
      <w:r w:rsidRPr="00395375">
        <w:rPr>
          <w:rFonts w:ascii="Times New Roman" w:hAnsi="Times New Roman" w:cs="Times New Roman"/>
          <w:lang w:val="en-GB"/>
        </w:rPr>
        <w:t>.141</w:t>
      </w:r>
      <w:r w:rsidR="00D75B4B">
        <w:rPr>
          <w:rFonts w:ascii="Times New Roman" w:hAnsi="Times New Roman" w:cs="Times New Roman"/>
          <w:lang w:val="en-GB"/>
        </w:rPr>
        <w:t>.</w:t>
      </w:r>
    </w:p>
  </w:footnote>
  <w:footnote w:id="70">
    <w:p w14:paraId="3FDD6182" w14:textId="2058A737" w:rsidR="00887226" w:rsidRPr="0021386B" w:rsidRDefault="00887226" w:rsidP="005424B5">
      <w:pPr>
        <w:spacing w:after="0" w:line="240" w:lineRule="auto"/>
        <w:rPr>
          <w:lang w:val="en-GB"/>
        </w:rPr>
      </w:pPr>
      <w:r w:rsidRPr="0021386B">
        <w:rPr>
          <w:rStyle w:val="FootnoteReference"/>
          <w:rFonts w:ascii="Times New Roman" w:hAnsi="Times New Roman" w:cs="Times New Roman"/>
          <w:sz w:val="20"/>
          <w:szCs w:val="20"/>
        </w:rPr>
        <w:footnoteRef/>
      </w:r>
      <w:r w:rsidRPr="0021386B">
        <w:rPr>
          <w:rFonts w:ascii="Times New Roman" w:hAnsi="Times New Roman" w:cs="Times New Roman"/>
          <w:sz w:val="20"/>
          <w:szCs w:val="20"/>
        </w:rPr>
        <w:t xml:space="preserve"> </w:t>
      </w:r>
      <w:r w:rsidRPr="0021386B">
        <w:rPr>
          <w:rFonts w:ascii="Times New Roman" w:hAnsi="Times New Roman" w:cs="Times New Roman"/>
          <w:color w:val="000000" w:themeColor="text1"/>
          <w:sz w:val="20"/>
          <w:szCs w:val="20"/>
        </w:rPr>
        <w:t xml:space="preserve">Neville, C. J. Baronial courts in Scotland, 1150-1350 in </w:t>
      </w:r>
      <w:r w:rsidRPr="0021386B">
        <w:rPr>
          <w:rFonts w:ascii="Times New Roman" w:hAnsi="Times New Roman" w:cs="Times New Roman"/>
          <w:i/>
          <w:iCs/>
          <w:color w:val="000000" w:themeColor="text1"/>
          <w:sz w:val="20"/>
          <w:szCs w:val="20"/>
        </w:rPr>
        <w:t>Land, Law and People in Medieval Scotland</w:t>
      </w:r>
      <w:r w:rsidRPr="0021386B">
        <w:rPr>
          <w:rFonts w:ascii="Times New Roman" w:hAnsi="Times New Roman" w:cs="Times New Roman"/>
          <w:color w:val="000000" w:themeColor="text1"/>
          <w:sz w:val="20"/>
          <w:szCs w:val="20"/>
        </w:rPr>
        <w:t>, (Edinburgh University Press, 2010), p</w:t>
      </w:r>
      <w:r>
        <w:rPr>
          <w:rFonts w:ascii="Times New Roman" w:hAnsi="Times New Roman" w:cs="Times New Roman"/>
          <w:color w:val="000000" w:themeColor="text1"/>
          <w:sz w:val="20"/>
          <w:szCs w:val="20"/>
        </w:rPr>
        <w:t>.17</w:t>
      </w:r>
      <w:r w:rsidR="00D75B4B">
        <w:rPr>
          <w:rFonts w:ascii="Times New Roman" w:hAnsi="Times New Roman" w:cs="Times New Roman"/>
          <w:color w:val="000000" w:themeColor="text1"/>
          <w:sz w:val="20"/>
          <w:szCs w:val="20"/>
        </w:rPr>
        <w:t>.</w:t>
      </w:r>
      <w:r w:rsidRPr="0021386B">
        <w:rPr>
          <w:rFonts w:ascii="Times New Roman" w:hAnsi="Times New Roman" w:cs="Times New Roman"/>
          <w:color w:val="000000" w:themeColor="text1"/>
          <w:sz w:val="20"/>
          <w:szCs w:val="20"/>
        </w:rPr>
        <w:t xml:space="preserve"> </w:t>
      </w:r>
      <w:r w:rsidRPr="005424B5">
        <w:rPr>
          <w:rFonts w:ascii="Times New Roman" w:hAnsi="Times New Roman" w:cs="Times New Roman"/>
          <w:sz w:val="20"/>
          <w:szCs w:val="20"/>
        </w:rPr>
        <w:t>http://www.jstor.org/stable/10.3366/j.ctt1r25jd.2</w:t>
      </w:r>
      <w:r w:rsidRPr="0021386B">
        <w:rPr>
          <w:rFonts w:ascii="Times New Roman" w:hAnsi="Times New Roman" w:cs="Times New Roman"/>
          <w:color w:val="000000" w:themeColor="text1"/>
          <w:sz w:val="20"/>
          <w:szCs w:val="20"/>
        </w:rPr>
        <w:t>. [accessed 4 April 2022]</w:t>
      </w:r>
    </w:p>
  </w:footnote>
  <w:footnote w:id="71">
    <w:p w14:paraId="006621F5" w14:textId="0413B64F" w:rsidR="00395375" w:rsidRPr="0035537C" w:rsidRDefault="00395375">
      <w:pPr>
        <w:pStyle w:val="FootnoteText"/>
        <w:rPr>
          <w:rFonts w:ascii="Times New Roman" w:hAnsi="Times New Roman" w:cs="Times New Roman"/>
          <w:lang w:val="en-GB"/>
        </w:rPr>
      </w:pPr>
      <w:r>
        <w:rPr>
          <w:rStyle w:val="FootnoteReference"/>
        </w:rPr>
        <w:footnoteRef/>
      </w:r>
      <w:r>
        <w:t xml:space="preserve"> </w:t>
      </w:r>
      <w:r w:rsidRPr="0035537C">
        <w:rPr>
          <w:rFonts w:ascii="Times New Roman" w:hAnsi="Times New Roman" w:cs="Times New Roman"/>
        </w:rPr>
        <w:t>Ibid., p.17</w:t>
      </w:r>
      <w:r w:rsidR="00D75B4B">
        <w:rPr>
          <w:rFonts w:ascii="Times New Roman" w:hAnsi="Times New Roman" w:cs="Times New Roman"/>
        </w:rPr>
        <w:t>.</w:t>
      </w:r>
    </w:p>
  </w:footnote>
  <w:footnote w:id="72">
    <w:p w14:paraId="79AE2F4A" w14:textId="0345B990" w:rsidR="00395375" w:rsidRPr="0035537C" w:rsidRDefault="00395375">
      <w:pPr>
        <w:pStyle w:val="FootnoteText"/>
        <w:rPr>
          <w:rFonts w:ascii="Times New Roman" w:hAnsi="Times New Roman" w:cs="Times New Roman"/>
          <w:lang w:val="en-GB"/>
        </w:rPr>
      </w:pPr>
      <w:r w:rsidRPr="0035537C">
        <w:rPr>
          <w:rStyle w:val="FootnoteReference"/>
          <w:rFonts w:ascii="Times New Roman" w:hAnsi="Times New Roman" w:cs="Times New Roman"/>
        </w:rPr>
        <w:footnoteRef/>
      </w:r>
      <w:r w:rsidRPr="0035537C">
        <w:rPr>
          <w:rFonts w:ascii="Times New Roman" w:hAnsi="Times New Roman" w:cs="Times New Roman"/>
        </w:rPr>
        <w:t xml:space="preserve"> Ibid., p.17</w:t>
      </w:r>
      <w:r w:rsidR="00D75B4B">
        <w:rPr>
          <w:rFonts w:ascii="Times New Roman" w:hAnsi="Times New Roman" w:cs="Times New Roman"/>
        </w:rPr>
        <w:t>.</w:t>
      </w:r>
    </w:p>
  </w:footnote>
  <w:footnote w:id="73">
    <w:p w14:paraId="2FECD1A3" w14:textId="24EC7A05" w:rsidR="0035537C" w:rsidRPr="0035537C" w:rsidRDefault="0035537C" w:rsidP="005424B5">
      <w:pPr>
        <w:spacing w:after="0" w:line="240" w:lineRule="auto"/>
        <w:rPr>
          <w:rFonts w:ascii="Times New Roman" w:hAnsi="Times New Roman" w:cs="Times New Roman"/>
          <w:sz w:val="20"/>
          <w:szCs w:val="20"/>
          <w:lang w:val="en-GB"/>
        </w:rPr>
      </w:pPr>
      <w:r w:rsidRPr="0035537C">
        <w:rPr>
          <w:rStyle w:val="FootnoteReference"/>
          <w:rFonts w:ascii="Times New Roman" w:hAnsi="Times New Roman" w:cs="Times New Roman"/>
          <w:sz w:val="20"/>
          <w:szCs w:val="20"/>
        </w:rPr>
        <w:footnoteRef/>
      </w:r>
      <w:r w:rsidRPr="0035537C">
        <w:rPr>
          <w:rFonts w:ascii="Times New Roman" w:hAnsi="Times New Roman" w:cs="Times New Roman"/>
          <w:sz w:val="20"/>
          <w:szCs w:val="20"/>
        </w:rPr>
        <w:t xml:space="preserve"> John Davies</w:t>
      </w:r>
      <w:r w:rsidR="005424B5">
        <w:rPr>
          <w:rFonts w:ascii="Times New Roman" w:hAnsi="Times New Roman" w:cs="Times New Roman"/>
          <w:sz w:val="20"/>
          <w:szCs w:val="20"/>
        </w:rPr>
        <w:t>,</w:t>
      </w:r>
      <w:r w:rsidRPr="0035537C">
        <w:rPr>
          <w:rFonts w:ascii="Times New Roman" w:hAnsi="Times New Roman" w:cs="Times New Roman"/>
          <w:sz w:val="20"/>
          <w:szCs w:val="20"/>
        </w:rPr>
        <w:t xml:space="preserve"> A History of Wales (London: Penguin Books, 2007) p.164</w:t>
      </w:r>
      <w:r w:rsidR="00D75B4B">
        <w:rPr>
          <w:rFonts w:ascii="Times New Roman" w:hAnsi="Times New Roman" w:cs="Times New Roman"/>
          <w:sz w:val="20"/>
          <w:szCs w:val="20"/>
        </w:rPr>
        <w:t>.</w:t>
      </w:r>
    </w:p>
  </w:footnote>
  <w:footnote w:id="74">
    <w:p w14:paraId="07E14D3C" w14:textId="1F11C7D8" w:rsidR="0035537C" w:rsidRPr="0035537C" w:rsidRDefault="0035537C">
      <w:pPr>
        <w:pStyle w:val="FootnoteText"/>
        <w:rPr>
          <w:rFonts w:ascii="Times New Roman" w:hAnsi="Times New Roman" w:cs="Times New Roman"/>
          <w:lang w:val="en-GB"/>
        </w:rPr>
      </w:pPr>
      <w:r w:rsidRPr="0035537C">
        <w:rPr>
          <w:rStyle w:val="FootnoteReference"/>
          <w:rFonts w:ascii="Times New Roman" w:hAnsi="Times New Roman" w:cs="Times New Roman"/>
        </w:rPr>
        <w:footnoteRef/>
      </w:r>
      <w:r w:rsidRPr="0035537C">
        <w:rPr>
          <w:rFonts w:ascii="Times New Roman" w:hAnsi="Times New Roman" w:cs="Times New Roman"/>
        </w:rPr>
        <w:t xml:space="preserve"> Ibid., p.86</w:t>
      </w:r>
      <w:r w:rsidR="00D75B4B">
        <w:rPr>
          <w:rFonts w:ascii="Times New Roman" w:hAnsi="Times New Roman" w:cs="Times New Roman"/>
        </w:rPr>
        <w:t>.</w:t>
      </w:r>
    </w:p>
  </w:footnote>
  <w:footnote w:id="75">
    <w:p w14:paraId="5A47EA33" w14:textId="082C7287" w:rsidR="001F384B" w:rsidRPr="001F384B" w:rsidRDefault="001F384B">
      <w:pPr>
        <w:pStyle w:val="FootnoteText"/>
        <w:rPr>
          <w:lang w:val="en-GB"/>
        </w:rPr>
      </w:pPr>
      <w:r>
        <w:rPr>
          <w:rStyle w:val="FootnoteReference"/>
        </w:rPr>
        <w:footnoteRef/>
      </w:r>
      <w:r>
        <w:t xml:space="preserve"> </w:t>
      </w:r>
      <w:r w:rsidRPr="00285275">
        <w:rPr>
          <w:rFonts w:ascii="Times New Roman" w:hAnsi="Times New Roman" w:cs="Times New Roman"/>
          <w:lang w:val="en-GB"/>
        </w:rPr>
        <w:t>Smith, Towards a History of Women in late Medieval Wales</w:t>
      </w:r>
      <w:r>
        <w:rPr>
          <w:rFonts w:ascii="Times New Roman" w:hAnsi="Times New Roman" w:cs="Times New Roman"/>
          <w:lang w:val="en-GB"/>
        </w:rPr>
        <w:t xml:space="preserve"> pp.17-18</w:t>
      </w:r>
      <w:r w:rsidR="00D75B4B">
        <w:rPr>
          <w:rFonts w:ascii="Times New Roman" w:hAnsi="Times New Roman" w:cs="Times New Roman"/>
          <w:lang w:val="en-GB"/>
        </w:rPr>
        <w:t>.</w:t>
      </w:r>
    </w:p>
  </w:footnote>
  <w:footnote w:id="76">
    <w:p w14:paraId="1B73EE5C" w14:textId="2C325C57" w:rsidR="001F384B" w:rsidRPr="001F384B" w:rsidRDefault="001F384B">
      <w:pPr>
        <w:pStyle w:val="FootnoteText"/>
        <w:rPr>
          <w:lang w:val="en-GB"/>
        </w:rPr>
      </w:pPr>
      <w:r>
        <w:rPr>
          <w:rStyle w:val="FootnoteReference"/>
        </w:rPr>
        <w:footnoteRef/>
      </w:r>
      <w:r>
        <w:t xml:space="preserve"> </w:t>
      </w:r>
      <w:r w:rsidRPr="0035537C">
        <w:rPr>
          <w:rFonts w:ascii="Times New Roman" w:hAnsi="Times New Roman" w:cs="Times New Roman"/>
        </w:rPr>
        <w:t>Davies</w:t>
      </w:r>
      <w:r>
        <w:rPr>
          <w:rFonts w:ascii="Times New Roman" w:hAnsi="Times New Roman" w:cs="Times New Roman"/>
        </w:rPr>
        <w:t>,</w:t>
      </w:r>
      <w:r w:rsidRPr="0035537C">
        <w:rPr>
          <w:rFonts w:ascii="Times New Roman" w:hAnsi="Times New Roman" w:cs="Times New Roman"/>
        </w:rPr>
        <w:t xml:space="preserve">  A History of Wales</w:t>
      </w:r>
      <w:r>
        <w:rPr>
          <w:rFonts w:ascii="Times New Roman" w:hAnsi="Times New Roman" w:cs="Times New Roman"/>
        </w:rPr>
        <w:t xml:space="preserve"> p.164</w:t>
      </w:r>
      <w:r w:rsidR="00D75B4B">
        <w:rPr>
          <w:rFonts w:ascii="Times New Roman" w:hAnsi="Times New Roman" w:cs="Times New Roman"/>
        </w:rPr>
        <w:t>.</w:t>
      </w:r>
    </w:p>
  </w:footnote>
  <w:footnote w:id="77">
    <w:p w14:paraId="176B3CB3" w14:textId="230D5165" w:rsidR="004763B8" w:rsidRPr="004763B8" w:rsidRDefault="004763B8">
      <w:pPr>
        <w:pStyle w:val="FootnoteText"/>
        <w:rPr>
          <w:lang w:val="en-GB"/>
        </w:rPr>
      </w:pPr>
      <w:r>
        <w:rPr>
          <w:rStyle w:val="FootnoteReference"/>
        </w:rPr>
        <w:footnoteRef/>
      </w:r>
      <w:r>
        <w:t xml:space="preserve"> </w:t>
      </w:r>
      <w:r w:rsidRPr="00C07C36">
        <w:rPr>
          <w:rFonts w:ascii="Times New Roman" w:hAnsi="Times New Roman" w:cs="Times New Roman"/>
          <w:lang w:val="en-GB"/>
        </w:rPr>
        <w:t>Sabatel, Perception of Female Virginity in the Medieval West and its Conceptualisation in the Medieval Law Codes p.</w:t>
      </w:r>
      <w:r>
        <w:rPr>
          <w:rFonts w:ascii="Times New Roman" w:hAnsi="Times New Roman" w:cs="Times New Roman"/>
          <w:lang w:val="en-GB"/>
        </w:rPr>
        <w:t>97</w:t>
      </w:r>
      <w:r w:rsidR="00D75B4B">
        <w:rPr>
          <w:rFonts w:ascii="Times New Roman" w:hAnsi="Times New Roman" w:cs="Times New Roman"/>
          <w:lang w:val="en-GB"/>
        </w:rPr>
        <w:t>.</w:t>
      </w:r>
    </w:p>
  </w:footnote>
  <w:footnote w:id="78">
    <w:p w14:paraId="22EB9BD8" w14:textId="50F856B9" w:rsidR="004763B8" w:rsidRPr="004763B8" w:rsidRDefault="004763B8">
      <w:pPr>
        <w:pStyle w:val="FootnoteText"/>
        <w:rPr>
          <w:lang w:val="en-GB"/>
        </w:rPr>
      </w:pPr>
      <w:r>
        <w:rPr>
          <w:rStyle w:val="FootnoteReference"/>
        </w:rPr>
        <w:footnoteRef/>
      </w:r>
      <w:r>
        <w:t xml:space="preserve"> </w:t>
      </w:r>
      <w:r w:rsidRPr="00285275">
        <w:rPr>
          <w:rFonts w:ascii="Times New Roman" w:hAnsi="Times New Roman" w:cs="Times New Roman"/>
          <w:lang w:val="en-GB"/>
        </w:rPr>
        <w:t>Smith, Towards a History of Women in late Medieval Wales</w:t>
      </w:r>
      <w:r>
        <w:rPr>
          <w:rFonts w:ascii="Times New Roman" w:hAnsi="Times New Roman" w:cs="Times New Roman"/>
          <w:lang w:val="en-GB"/>
        </w:rPr>
        <w:t xml:space="preserve"> p.22</w:t>
      </w:r>
      <w:r w:rsidR="00D75B4B">
        <w:rPr>
          <w:rFonts w:ascii="Times New Roman" w:hAnsi="Times New Roman" w:cs="Times New Roman"/>
          <w:lang w:val="en-GB"/>
        </w:rPr>
        <w:t>.</w:t>
      </w:r>
    </w:p>
  </w:footnote>
  <w:footnote w:id="79">
    <w:p w14:paraId="52AEC4AC" w14:textId="037F7AEB" w:rsidR="00062381" w:rsidRPr="00062381" w:rsidRDefault="00062381" w:rsidP="005424B5">
      <w:pPr>
        <w:spacing w:after="0" w:line="240" w:lineRule="auto"/>
        <w:rPr>
          <w:lang w:val="en-GB"/>
        </w:rPr>
      </w:pPr>
      <w:r w:rsidRPr="00062381">
        <w:rPr>
          <w:rStyle w:val="FootnoteReference"/>
          <w:rFonts w:ascii="Times New Roman" w:hAnsi="Times New Roman" w:cs="Times New Roman"/>
          <w:sz w:val="20"/>
          <w:szCs w:val="20"/>
        </w:rPr>
        <w:footnoteRef/>
      </w:r>
      <w:r w:rsidRPr="00062381">
        <w:rPr>
          <w:rFonts w:ascii="Times New Roman" w:hAnsi="Times New Roman" w:cs="Times New Roman"/>
          <w:sz w:val="20"/>
          <w:szCs w:val="20"/>
        </w:rPr>
        <w:t xml:space="preserve"> Senedd, </w:t>
      </w:r>
      <w:r w:rsidRPr="005424B5">
        <w:rPr>
          <w:rFonts w:ascii="Times New Roman" w:hAnsi="Times New Roman" w:cs="Times New Roman"/>
          <w:sz w:val="20"/>
          <w:szCs w:val="20"/>
        </w:rPr>
        <w:t>https://senedd.wales/</w:t>
      </w:r>
      <w:r w:rsidRPr="00062381">
        <w:rPr>
          <w:rFonts w:ascii="Times New Roman" w:hAnsi="Times New Roman" w:cs="Times New Roman"/>
          <w:sz w:val="20"/>
          <w:szCs w:val="20"/>
        </w:rPr>
        <w:t xml:space="preserve">  </w:t>
      </w:r>
      <w:r w:rsidR="000861B6">
        <w:rPr>
          <w:rFonts w:ascii="Times New Roman" w:hAnsi="Times New Roman" w:cs="Times New Roman"/>
          <w:sz w:val="20"/>
          <w:szCs w:val="20"/>
        </w:rPr>
        <w:t>[</w:t>
      </w:r>
      <w:r w:rsidRPr="00062381">
        <w:rPr>
          <w:rStyle w:val="Hyperlink"/>
          <w:rFonts w:ascii="Times New Roman" w:hAnsi="Times New Roman" w:cs="Times New Roman"/>
          <w:color w:val="000000" w:themeColor="text1"/>
          <w:sz w:val="20"/>
          <w:szCs w:val="20"/>
          <w:u w:val="none"/>
        </w:rPr>
        <w:t>accessed 11 April 2022</w:t>
      </w:r>
      <w:r w:rsidR="000861B6">
        <w:rPr>
          <w:rStyle w:val="Hyperlink"/>
          <w:rFonts w:ascii="Times New Roman" w:hAnsi="Times New Roman" w:cs="Times New Roman"/>
          <w:color w:val="000000" w:themeColor="text1"/>
          <w:sz w:val="20"/>
          <w:szCs w:val="20"/>
          <w:u w:val="none"/>
        </w:rPr>
        <w:t>]</w:t>
      </w:r>
    </w:p>
  </w:footnote>
  <w:footnote w:id="80">
    <w:p w14:paraId="65081153" w14:textId="47B38997" w:rsidR="00062381" w:rsidRPr="00062381" w:rsidRDefault="00062381" w:rsidP="005424B5">
      <w:pPr>
        <w:spacing w:after="0" w:line="240" w:lineRule="auto"/>
        <w:rPr>
          <w:lang w:val="en-GB"/>
        </w:rPr>
      </w:pPr>
      <w:r w:rsidRPr="00062381">
        <w:rPr>
          <w:rStyle w:val="FootnoteReference"/>
          <w:rFonts w:ascii="Times New Roman" w:hAnsi="Times New Roman" w:cs="Times New Roman"/>
          <w:sz w:val="20"/>
          <w:szCs w:val="20"/>
        </w:rPr>
        <w:footnoteRef/>
      </w:r>
      <w:r w:rsidRPr="00062381">
        <w:rPr>
          <w:rFonts w:ascii="Times New Roman" w:hAnsi="Times New Roman" w:cs="Times New Roman"/>
          <w:sz w:val="20"/>
          <w:szCs w:val="20"/>
        </w:rPr>
        <w:t xml:space="preserve"> </w:t>
      </w:r>
      <w:r w:rsidRPr="00062381">
        <w:rPr>
          <w:rFonts w:ascii="Times New Roman" w:hAnsi="Times New Roman" w:cs="Times New Roman"/>
          <w:color w:val="000000" w:themeColor="text1"/>
          <w:sz w:val="20"/>
          <w:szCs w:val="20"/>
        </w:rPr>
        <w:t>Government of Wales Act 2006</w:t>
      </w:r>
      <w:r>
        <w:rPr>
          <w:rFonts w:ascii="Times New Roman" w:hAnsi="Times New Roman" w:cs="Times New Roman"/>
          <w:color w:val="000000" w:themeColor="text1"/>
          <w:sz w:val="20"/>
          <w:szCs w:val="20"/>
        </w:rPr>
        <w:t xml:space="preserve"> </w:t>
      </w:r>
      <w:r w:rsidRPr="005424B5">
        <w:rPr>
          <w:rFonts w:ascii="Times New Roman" w:hAnsi="Times New Roman" w:cs="Times New Roman"/>
          <w:sz w:val="20"/>
          <w:szCs w:val="20"/>
        </w:rPr>
        <w:t>https://www.legislation.gov.uk/ukpga/2006/32/contents</w:t>
      </w:r>
      <w:r w:rsidRPr="00062381">
        <w:rPr>
          <w:rFonts w:ascii="Times New Roman" w:hAnsi="Times New Roman" w:cs="Times New Roman"/>
          <w:color w:val="000000" w:themeColor="text1"/>
          <w:sz w:val="20"/>
          <w:szCs w:val="20"/>
        </w:rPr>
        <w:t xml:space="preserve"> </w:t>
      </w:r>
      <w:r w:rsidR="000861B6">
        <w:rPr>
          <w:rFonts w:ascii="Times New Roman" w:hAnsi="Times New Roman" w:cs="Times New Roman"/>
          <w:color w:val="000000" w:themeColor="text1"/>
          <w:sz w:val="20"/>
          <w:szCs w:val="20"/>
        </w:rPr>
        <w:t>[</w:t>
      </w:r>
      <w:r w:rsidRPr="00062381">
        <w:rPr>
          <w:rStyle w:val="Hyperlink"/>
          <w:rFonts w:ascii="Times New Roman" w:hAnsi="Times New Roman" w:cs="Times New Roman"/>
          <w:color w:val="000000" w:themeColor="text1"/>
          <w:sz w:val="20"/>
          <w:szCs w:val="20"/>
          <w:u w:val="none"/>
        </w:rPr>
        <w:t>accessed 11 April</w:t>
      </w:r>
      <w:r w:rsidRPr="00062381">
        <w:rPr>
          <w:rStyle w:val="Hyperlink"/>
          <w:rFonts w:ascii="Times New Roman" w:hAnsi="Times New Roman" w:cs="Times New Roman"/>
          <w:color w:val="000000" w:themeColor="text1"/>
          <w:sz w:val="20"/>
          <w:szCs w:val="20"/>
        </w:rPr>
        <w:t xml:space="preserve"> </w:t>
      </w:r>
      <w:r w:rsidRPr="00062381">
        <w:rPr>
          <w:rStyle w:val="Hyperlink"/>
          <w:rFonts w:ascii="Times New Roman" w:hAnsi="Times New Roman" w:cs="Times New Roman"/>
          <w:color w:val="000000" w:themeColor="text1"/>
          <w:sz w:val="20"/>
          <w:szCs w:val="20"/>
          <w:u w:val="none"/>
        </w:rPr>
        <w:t>2022</w:t>
      </w:r>
      <w:r w:rsidR="000861B6">
        <w:rPr>
          <w:rStyle w:val="Hyperlink"/>
          <w:rFonts w:ascii="Times New Roman" w:hAnsi="Times New Roman" w:cs="Times New Roman"/>
          <w:color w:val="000000" w:themeColor="text1"/>
          <w:sz w:val="20"/>
          <w:szCs w:val="20"/>
          <w:u w:val="none"/>
        </w:rPr>
        <w:t>]</w:t>
      </w:r>
    </w:p>
  </w:footnote>
  <w:footnote w:id="81">
    <w:p w14:paraId="56D49E6D" w14:textId="05346AB8" w:rsidR="00062381" w:rsidRPr="00062381" w:rsidRDefault="00062381" w:rsidP="00CA4BEB">
      <w:pPr>
        <w:spacing w:after="0" w:line="240" w:lineRule="auto"/>
        <w:rPr>
          <w:lang w:val="en-GB"/>
        </w:rPr>
      </w:pPr>
      <w:r w:rsidRPr="00062381">
        <w:rPr>
          <w:rStyle w:val="FootnoteReference"/>
          <w:rFonts w:ascii="Times New Roman" w:hAnsi="Times New Roman" w:cs="Times New Roman"/>
          <w:sz w:val="20"/>
          <w:szCs w:val="20"/>
        </w:rPr>
        <w:footnoteRef/>
      </w:r>
      <w:r w:rsidRPr="00062381">
        <w:rPr>
          <w:rFonts w:ascii="Times New Roman" w:hAnsi="Times New Roman" w:cs="Times New Roman"/>
          <w:sz w:val="20"/>
          <w:szCs w:val="20"/>
        </w:rPr>
        <w:t xml:space="preserve"> </w:t>
      </w:r>
      <w:r w:rsidRPr="00062381">
        <w:rPr>
          <w:rFonts w:ascii="Times New Roman" w:hAnsi="Times New Roman" w:cs="Times New Roman"/>
          <w:color w:val="000000" w:themeColor="text1"/>
          <w:sz w:val="20"/>
          <w:szCs w:val="20"/>
        </w:rPr>
        <w:t xml:space="preserve">Legislation (Wales) Act 2019 </w:t>
      </w:r>
      <w:r w:rsidR="00CA4BEB" w:rsidRPr="00CA4BEB">
        <w:rPr>
          <w:rFonts w:ascii="Times New Roman" w:hAnsi="Times New Roman" w:cs="Times New Roman"/>
          <w:sz w:val="20"/>
          <w:szCs w:val="20"/>
        </w:rPr>
        <w:t>https://www.legislation.gov.uk/anaw/2019/4/enacted</w:t>
      </w:r>
      <w:r w:rsidR="00CA4BEB">
        <w:rPr>
          <w:rFonts w:ascii="Times New Roman" w:hAnsi="Times New Roman" w:cs="Times New Roman"/>
          <w:sz w:val="20"/>
          <w:szCs w:val="20"/>
        </w:rPr>
        <w:t xml:space="preserve"> </w:t>
      </w:r>
      <w:r w:rsidR="00CA4BEB">
        <w:rPr>
          <w:rStyle w:val="Hyperlink"/>
          <w:rFonts w:ascii="Times New Roman" w:hAnsi="Times New Roman" w:cs="Times New Roman"/>
          <w:color w:val="000000" w:themeColor="text1"/>
          <w:sz w:val="20"/>
          <w:szCs w:val="20"/>
          <w:u w:val="none"/>
        </w:rPr>
        <w:t>[accessed 11 April 2022]</w:t>
      </w:r>
    </w:p>
  </w:footnote>
  <w:footnote w:id="82">
    <w:p w14:paraId="69F39D91" w14:textId="4DB24C48" w:rsidR="00127C18" w:rsidRPr="00127C18" w:rsidRDefault="00127C18" w:rsidP="00CA4BEB">
      <w:pPr>
        <w:spacing w:after="0" w:line="240" w:lineRule="auto"/>
        <w:rPr>
          <w:lang w:val="en-GB"/>
        </w:rPr>
      </w:pPr>
      <w:r w:rsidRPr="00127C18">
        <w:rPr>
          <w:rStyle w:val="FootnoteReference"/>
          <w:rFonts w:ascii="Times New Roman" w:hAnsi="Times New Roman" w:cs="Times New Roman"/>
          <w:sz w:val="20"/>
          <w:szCs w:val="20"/>
        </w:rPr>
        <w:footnoteRef/>
      </w:r>
      <w:r w:rsidRPr="00127C18">
        <w:rPr>
          <w:rFonts w:ascii="Times New Roman" w:hAnsi="Times New Roman" w:cs="Times New Roman"/>
          <w:sz w:val="20"/>
          <w:szCs w:val="20"/>
        </w:rPr>
        <w:t xml:space="preserve"> </w:t>
      </w:r>
      <w:r w:rsidRPr="00127C18">
        <w:rPr>
          <w:rFonts w:ascii="Times New Roman" w:hAnsi="Times New Roman" w:cs="Times New Roman"/>
          <w:color w:val="000000" w:themeColor="text1"/>
          <w:sz w:val="20"/>
          <w:szCs w:val="20"/>
        </w:rPr>
        <w:t xml:space="preserve">Law Wales. </w:t>
      </w:r>
      <w:r w:rsidRPr="00CA4BEB">
        <w:rPr>
          <w:rFonts w:ascii="Times New Roman" w:hAnsi="Times New Roman" w:cs="Times New Roman"/>
          <w:sz w:val="20"/>
          <w:szCs w:val="20"/>
        </w:rPr>
        <w:t>https://law.gov.wales/constitution-and-government/law-making-wales</w:t>
      </w:r>
      <w:r w:rsidRPr="00127C18">
        <w:rPr>
          <w:rFonts w:ascii="Times New Roman" w:hAnsi="Times New Roman" w:cs="Times New Roman"/>
          <w:color w:val="000000" w:themeColor="text1"/>
          <w:sz w:val="20"/>
          <w:szCs w:val="20"/>
        </w:rPr>
        <w:t xml:space="preserve"> [</w:t>
      </w:r>
      <w:r w:rsidRPr="00127C18">
        <w:rPr>
          <w:rStyle w:val="Hyperlink"/>
          <w:rFonts w:ascii="Times New Roman" w:hAnsi="Times New Roman" w:cs="Times New Roman"/>
          <w:color w:val="000000" w:themeColor="text1"/>
          <w:sz w:val="20"/>
          <w:szCs w:val="20"/>
          <w:u w:val="none"/>
        </w:rPr>
        <w:t>accessed 11 April 2022]</w:t>
      </w:r>
    </w:p>
  </w:footnote>
  <w:footnote w:id="83">
    <w:p w14:paraId="6C61DE13" w14:textId="282F941F" w:rsidR="00B0411B" w:rsidRPr="00966824" w:rsidRDefault="00B0411B" w:rsidP="00725AD4">
      <w:pPr>
        <w:spacing w:after="0" w:line="240" w:lineRule="auto"/>
        <w:rPr>
          <w:rFonts w:ascii="Times New Roman" w:hAnsi="Times New Roman" w:cs="Times New Roman"/>
          <w:lang w:val="en-GB"/>
        </w:rPr>
      </w:pPr>
      <w:r w:rsidRPr="00B0411B">
        <w:rPr>
          <w:rStyle w:val="FootnoteReference"/>
          <w:rFonts w:ascii="Times New Roman" w:hAnsi="Times New Roman" w:cs="Times New Roman"/>
          <w:sz w:val="20"/>
          <w:szCs w:val="20"/>
        </w:rPr>
        <w:footnoteRef/>
      </w:r>
      <w:r w:rsidRPr="00B0411B">
        <w:rPr>
          <w:rFonts w:ascii="Times New Roman" w:hAnsi="Times New Roman" w:cs="Times New Roman"/>
          <w:sz w:val="20"/>
          <w:szCs w:val="20"/>
        </w:rPr>
        <w:t xml:space="preserve"> </w:t>
      </w:r>
      <w:r w:rsidRPr="00966824">
        <w:rPr>
          <w:rFonts w:ascii="Times New Roman" w:hAnsi="Times New Roman" w:cs="Times New Roman"/>
          <w:sz w:val="20"/>
          <w:szCs w:val="20"/>
        </w:rPr>
        <w:t xml:space="preserve">Consultation on the refresh of the violence against women, domestic abuse and sexual violence National Strategy for 2022 to 2026 (2021) </w:t>
      </w:r>
      <w:r w:rsidRPr="005424B5">
        <w:rPr>
          <w:rFonts w:ascii="Times New Roman" w:hAnsi="Times New Roman" w:cs="Times New Roman"/>
          <w:sz w:val="20"/>
          <w:szCs w:val="20"/>
        </w:rPr>
        <w:t>https://gov.wales/consultation-refresh-violence-against-women-domestic-abuse-and-sexual-violence-national-strategy</w:t>
      </w:r>
      <w:r w:rsidRPr="00966824">
        <w:rPr>
          <w:rFonts w:ascii="Times New Roman" w:hAnsi="Times New Roman" w:cs="Times New Roman"/>
          <w:sz w:val="20"/>
          <w:szCs w:val="20"/>
        </w:rPr>
        <w:t xml:space="preserve"> [</w:t>
      </w:r>
      <w:r w:rsidRPr="00966824">
        <w:rPr>
          <w:rStyle w:val="Hyperlink"/>
          <w:rFonts w:ascii="Times New Roman" w:hAnsi="Times New Roman" w:cs="Times New Roman"/>
          <w:color w:val="000000" w:themeColor="text1"/>
          <w:sz w:val="20"/>
          <w:szCs w:val="20"/>
          <w:u w:val="none"/>
        </w:rPr>
        <w:t>accessed 11 April 2022]</w:t>
      </w:r>
    </w:p>
  </w:footnote>
  <w:footnote w:id="84">
    <w:p w14:paraId="5616E307" w14:textId="406BB61B" w:rsidR="004C2D32" w:rsidRPr="004C2D32" w:rsidRDefault="004C2D32" w:rsidP="00725AD4">
      <w:pPr>
        <w:spacing w:after="0" w:line="240" w:lineRule="auto"/>
        <w:rPr>
          <w:rFonts w:ascii="Times New Roman" w:hAnsi="Times New Roman" w:cs="Times New Roman"/>
          <w:color w:val="000000" w:themeColor="text1"/>
          <w:sz w:val="20"/>
          <w:szCs w:val="20"/>
        </w:rPr>
      </w:pPr>
      <w:r w:rsidRPr="00966824">
        <w:rPr>
          <w:rStyle w:val="FootnoteReference"/>
          <w:rFonts w:ascii="Times New Roman" w:hAnsi="Times New Roman" w:cs="Times New Roman"/>
          <w:sz w:val="20"/>
          <w:szCs w:val="20"/>
        </w:rPr>
        <w:footnoteRef/>
      </w:r>
      <w:r w:rsidRPr="00966824">
        <w:rPr>
          <w:rFonts w:ascii="Times New Roman" w:hAnsi="Times New Roman" w:cs="Times New Roman"/>
          <w:sz w:val="20"/>
          <w:szCs w:val="20"/>
        </w:rPr>
        <w:t xml:space="preserve"> </w:t>
      </w:r>
      <w:r w:rsidR="009747C4">
        <w:rPr>
          <w:rFonts w:ascii="Times New Roman" w:hAnsi="Times New Roman" w:cs="Times New Roman"/>
          <w:sz w:val="20"/>
          <w:szCs w:val="20"/>
        </w:rPr>
        <w:t>Ending physical punishment in Wales</w:t>
      </w:r>
      <w:r w:rsidRPr="00966824">
        <w:rPr>
          <w:rFonts w:ascii="Times New Roman" w:hAnsi="Times New Roman" w:cs="Times New Roman"/>
          <w:sz w:val="20"/>
          <w:szCs w:val="20"/>
        </w:rPr>
        <w:t xml:space="preserve"> </w:t>
      </w:r>
      <w:r w:rsidRPr="00CA4BEB">
        <w:rPr>
          <w:rFonts w:ascii="Times New Roman" w:hAnsi="Times New Roman" w:cs="Times New Roman"/>
          <w:sz w:val="20"/>
          <w:szCs w:val="20"/>
        </w:rPr>
        <w:t>https://gov.wales/ending-physical-punishment-children</w:t>
      </w:r>
      <w:r w:rsidRPr="00966824">
        <w:rPr>
          <w:rStyle w:val="Hyperlink"/>
          <w:rFonts w:ascii="Times New Roman" w:hAnsi="Times New Roman" w:cs="Times New Roman"/>
          <w:sz w:val="20"/>
          <w:szCs w:val="20"/>
          <w:u w:val="none"/>
        </w:rPr>
        <w:t xml:space="preserve"> </w:t>
      </w:r>
      <w:r w:rsidRPr="00966824">
        <w:rPr>
          <w:rFonts w:ascii="Times New Roman" w:hAnsi="Times New Roman" w:cs="Times New Roman"/>
          <w:sz w:val="20"/>
          <w:szCs w:val="20"/>
        </w:rPr>
        <w:t>[</w:t>
      </w:r>
      <w:r w:rsidRPr="00966824">
        <w:rPr>
          <w:rStyle w:val="Hyperlink"/>
          <w:rFonts w:ascii="Times New Roman" w:hAnsi="Times New Roman" w:cs="Times New Roman"/>
          <w:color w:val="000000" w:themeColor="text1"/>
          <w:sz w:val="20"/>
          <w:szCs w:val="20"/>
          <w:u w:val="none"/>
        </w:rPr>
        <w:t xml:space="preserve">accessed 11 </w:t>
      </w:r>
      <w:r w:rsidR="009747C4">
        <w:rPr>
          <w:rStyle w:val="Hyperlink"/>
          <w:rFonts w:ascii="Times New Roman" w:hAnsi="Times New Roman" w:cs="Times New Roman"/>
          <w:color w:val="000000" w:themeColor="text1"/>
          <w:sz w:val="20"/>
          <w:szCs w:val="20"/>
          <w:u w:val="none"/>
        </w:rPr>
        <w:t>April 2022]</w:t>
      </w:r>
    </w:p>
    <w:p w14:paraId="114C1E26" w14:textId="47106F24" w:rsidR="004C2D32" w:rsidRPr="004C2D32" w:rsidRDefault="004C2D32">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2843142"/>
      <w:docPartObj>
        <w:docPartGallery w:val="Page Numbers (Top of Page)"/>
        <w:docPartUnique/>
      </w:docPartObj>
    </w:sdtPr>
    <w:sdtEndPr>
      <w:rPr>
        <w:rStyle w:val="PageNumber"/>
      </w:rPr>
    </w:sdtEndPr>
    <w:sdtContent>
      <w:p w14:paraId="6316971C" w14:textId="1E26AE45" w:rsidR="00BC5C16" w:rsidRDefault="00BC5C16" w:rsidP="00BC5C1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A60B92" w14:textId="77777777" w:rsidR="00BC5C16" w:rsidRDefault="00BC5C16" w:rsidP="00BC5C1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44841678"/>
      <w:docPartObj>
        <w:docPartGallery w:val="Page Numbers (Top of Page)"/>
        <w:docPartUnique/>
      </w:docPartObj>
    </w:sdtPr>
    <w:sdtEndPr>
      <w:rPr>
        <w:rStyle w:val="PageNumber"/>
      </w:rPr>
    </w:sdtEndPr>
    <w:sdtContent>
      <w:p w14:paraId="51DFB816" w14:textId="5879CB4B" w:rsidR="00BC5C16" w:rsidRDefault="00BC5C16" w:rsidP="00BC5C1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ABA8DD4" w14:textId="77777777" w:rsidR="00BC5C16" w:rsidRDefault="00BC5C16" w:rsidP="00BC5C16">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79D"/>
    <w:rsid w:val="00003372"/>
    <w:rsid w:val="00003B8C"/>
    <w:rsid w:val="000168DC"/>
    <w:rsid w:val="00016E6B"/>
    <w:rsid w:val="00022868"/>
    <w:rsid w:val="000307DE"/>
    <w:rsid w:val="000312E0"/>
    <w:rsid w:val="000318D0"/>
    <w:rsid w:val="00031DA3"/>
    <w:rsid w:val="0003577D"/>
    <w:rsid w:val="000359CE"/>
    <w:rsid w:val="00045C65"/>
    <w:rsid w:val="00062381"/>
    <w:rsid w:val="000727DE"/>
    <w:rsid w:val="0007430D"/>
    <w:rsid w:val="000753C7"/>
    <w:rsid w:val="00081027"/>
    <w:rsid w:val="000845BA"/>
    <w:rsid w:val="000861B6"/>
    <w:rsid w:val="000865F2"/>
    <w:rsid w:val="0009098D"/>
    <w:rsid w:val="000962ED"/>
    <w:rsid w:val="000A6225"/>
    <w:rsid w:val="000B19BA"/>
    <w:rsid w:val="000B3DA9"/>
    <w:rsid w:val="000C10CA"/>
    <w:rsid w:val="000C1297"/>
    <w:rsid w:val="000C54EA"/>
    <w:rsid w:val="000C5CAA"/>
    <w:rsid w:val="000C68B1"/>
    <w:rsid w:val="000C7494"/>
    <w:rsid w:val="000E0A23"/>
    <w:rsid w:val="000E69ED"/>
    <w:rsid w:val="000F7389"/>
    <w:rsid w:val="0011267C"/>
    <w:rsid w:val="001159C3"/>
    <w:rsid w:val="00127276"/>
    <w:rsid w:val="00127C18"/>
    <w:rsid w:val="00127DE4"/>
    <w:rsid w:val="00137153"/>
    <w:rsid w:val="00142B7C"/>
    <w:rsid w:val="001432B9"/>
    <w:rsid w:val="00144B55"/>
    <w:rsid w:val="00145F33"/>
    <w:rsid w:val="001468D1"/>
    <w:rsid w:val="001570CD"/>
    <w:rsid w:val="0015711A"/>
    <w:rsid w:val="00161167"/>
    <w:rsid w:val="001630AB"/>
    <w:rsid w:val="00170D3C"/>
    <w:rsid w:val="00176FD7"/>
    <w:rsid w:val="001862C6"/>
    <w:rsid w:val="001871CE"/>
    <w:rsid w:val="00190019"/>
    <w:rsid w:val="00190056"/>
    <w:rsid w:val="001919E3"/>
    <w:rsid w:val="00191EB9"/>
    <w:rsid w:val="00192BFD"/>
    <w:rsid w:val="00194ECA"/>
    <w:rsid w:val="001A0055"/>
    <w:rsid w:val="001A10D7"/>
    <w:rsid w:val="001A7105"/>
    <w:rsid w:val="001C056E"/>
    <w:rsid w:val="001C1DF2"/>
    <w:rsid w:val="001D0BE9"/>
    <w:rsid w:val="001D200A"/>
    <w:rsid w:val="001F384B"/>
    <w:rsid w:val="001F5686"/>
    <w:rsid w:val="001F7BD0"/>
    <w:rsid w:val="00211210"/>
    <w:rsid w:val="002131F6"/>
    <w:rsid w:val="00213798"/>
    <w:rsid w:val="0021386B"/>
    <w:rsid w:val="00235797"/>
    <w:rsid w:val="0024487E"/>
    <w:rsid w:val="002534EA"/>
    <w:rsid w:val="00253F94"/>
    <w:rsid w:val="00255A40"/>
    <w:rsid w:val="00271758"/>
    <w:rsid w:val="00275342"/>
    <w:rsid w:val="00280CA5"/>
    <w:rsid w:val="00281FB5"/>
    <w:rsid w:val="0028514D"/>
    <w:rsid w:val="00285275"/>
    <w:rsid w:val="00290A5E"/>
    <w:rsid w:val="002A1CCD"/>
    <w:rsid w:val="002A56FE"/>
    <w:rsid w:val="002B2782"/>
    <w:rsid w:val="002C5C76"/>
    <w:rsid w:val="002E2628"/>
    <w:rsid w:val="002E3B2E"/>
    <w:rsid w:val="002E5378"/>
    <w:rsid w:val="002F4E9A"/>
    <w:rsid w:val="00304DDE"/>
    <w:rsid w:val="00310CED"/>
    <w:rsid w:val="00317F39"/>
    <w:rsid w:val="00322616"/>
    <w:rsid w:val="00344F48"/>
    <w:rsid w:val="00353F19"/>
    <w:rsid w:val="0035537C"/>
    <w:rsid w:val="00357B0A"/>
    <w:rsid w:val="00360FDD"/>
    <w:rsid w:val="00374F1C"/>
    <w:rsid w:val="00376835"/>
    <w:rsid w:val="00377459"/>
    <w:rsid w:val="00385BB3"/>
    <w:rsid w:val="00391146"/>
    <w:rsid w:val="00391DDC"/>
    <w:rsid w:val="00391F0B"/>
    <w:rsid w:val="00395375"/>
    <w:rsid w:val="003B718E"/>
    <w:rsid w:val="003D00D0"/>
    <w:rsid w:val="003D39EB"/>
    <w:rsid w:val="003D7641"/>
    <w:rsid w:val="003E3AF5"/>
    <w:rsid w:val="003F1B44"/>
    <w:rsid w:val="003F50A4"/>
    <w:rsid w:val="003F6166"/>
    <w:rsid w:val="003F7568"/>
    <w:rsid w:val="00402B2F"/>
    <w:rsid w:val="00406B67"/>
    <w:rsid w:val="00410F6F"/>
    <w:rsid w:val="00413A67"/>
    <w:rsid w:val="00430004"/>
    <w:rsid w:val="004316AC"/>
    <w:rsid w:val="0044142D"/>
    <w:rsid w:val="004415FF"/>
    <w:rsid w:val="004422F5"/>
    <w:rsid w:val="00442DE0"/>
    <w:rsid w:val="004546E6"/>
    <w:rsid w:val="00460A8C"/>
    <w:rsid w:val="0046114A"/>
    <w:rsid w:val="004763B8"/>
    <w:rsid w:val="00481A35"/>
    <w:rsid w:val="00490EEF"/>
    <w:rsid w:val="00494429"/>
    <w:rsid w:val="00495CDF"/>
    <w:rsid w:val="00496F03"/>
    <w:rsid w:val="00497271"/>
    <w:rsid w:val="004976B4"/>
    <w:rsid w:val="00497A47"/>
    <w:rsid w:val="004A2E4E"/>
    <w:rsid w:val="004A74B4"/>
    <w:rsid w:val="004B244D"/>
    <w:rsid w:val="004B2543"/>
    <w:rsid w:val="004B2D60"/>
    <w:rsid w:val="004B4018"/>
    <w:rsid w:val="004B4043"/>
    <w:rsid w:val="004B5857"/>
    <w:rsid w:val="004C2D32"/>
    <w:rsid w:val="004D23E4"/>
    <w:rsid w:val="004D5DA6"/>
    <w:rsid w:val="004D7E43"/>
    <w:rsid w:val="004E1692"/>
    <w:rsid w:val="004E1B5E"/>
    <w:rsid w:val="004E25C9"/>
    <w:rsid w:val="004E3CF2"/>
    <w:rsid w:val="004F18F2"/>
    <w:rsid w:val="00502734"/>
    <w:rsid w:val="00505425"/>
    <w:rsid w:val="00506D40"/>
    <w:rsid w:val="00520E94"/>
    <w:rsid w:val="00533CA9"/>
    <w:rsid w:val="0053517C"/>
    <w:rsid w:val="00537816"/>
    <w:rsid w:val="005424B5"/>
    <w:rsid w:val="005602B0"/>
    <w:rsid w:val="005753C9"/>
    <w:rsid w:val="00577B83"/>
    <w:rsid w:val="00582A44"/>
    <w:rsid w:val="00582D78"/>
    <w:rsid w:val="0058579D"/>
    <w:rsid w:val="005868DA"/>
    <w:rsid w:val="005873C1"/>
    <w:rsid w:val="00590C10"/>
    <w:rsid w:val="005926B1"/>
    <w:rsid w:val="005A2058"/>
    <w:rsid w:val="005A217A"/>
    <w:rsid w:val="005A5242"/>
    <w:rsid w:val="005A671B"/>
    <w:rsid w:val="005B533A"/>
    <w:rsid w:val="005B61ED"/>
    <w:rsid w:val="005C55A3"/>
    <w:rsid w:val="005D2F47"/>
    <w:rsid w:val="005D4587"/>
    <w:rsid w:val="005E75F2"/>
    <w:rsid w:val="005F0932"/>
    <w:rsid w:val="005F0A06"/>
    <w:rsid w:val="005F29A8"/>
    <w:rsid w:val="005F3076"/>
    <w:rsid w:val="005F526C"/>
    <w:rsid w:val="00612BA2"/>
    <w:rsid w:val="00621B5F"/>
    <w:rsid w:val="006236B8"/>
    <w:rsid w:val="00624C62"/>
    <w:rsid w:val="0063414D"/>
    <w:rsid w:val="00637F1D"/>
    <w:rsid w:val="00641C55"/>
    <w:rsid w:val="00650083"/>
    <w:rsid w:val="00660522"/>
    <w:rsid w:val="00661A8B"/>
    <w:rsid w:val="00664108"/>
    <w:rsid w:val="00670D47"/>
    <w:rsid w:val="00685B39"/>
    <w:rsid w:val="006936DA"/>
    <w:rsid w:val="00695EE5"/>
    <w:rsid w:val="006A05EB"/>
    <w:rsid w:val="006A1470"/>
    <w:rsid w:val="006A6032"/>
    <w:rsid w:val="006A60FA"/>
    <w:rsid w:val="006B3C60"/>
    <w:rsid w:val="006C0B71"/>
    <w:rsid w:val="006C3010"/>
    <w:rsid w:val="006C3AEF"/>
    <w:rsid w:val="006C6D88"/>
    <w:rsid w:val="006D09FC"/>
    <w:rsid w:val="006D0EF0"/>
    <w:rsid w:val="006D7E5A"/>
    <w:rsid w:val="006E0142"/>
    <w:rsid w:val="006E332B"/>
    <w:rsid w:val="006F6815"/>
    <w:rsid w:val="007025EB"/>
    <w:rsid w:val="00705C00"/>
    <w:rsid w:val="00705F45"/>
    <w:rsid w:val="007139BE"/>
    <w:rsid w:val="00717E2D"/>
    <w:rsid w:val="00725AD4"/>
    <w:rsid w:val="00730472"/>
    <w:rsid w:val="00731E17"/>
    <w:rsid w:val="00735618"/>
    <w:rsid w:val="00736042"/>
    <w:rsid w:val="007360D1"/>
    <w:rsid w:val="00742845"/>
    <w:rsid w:val="00746370"/>
    <w:rsid w:val="007504A1"/>
    <w:rsid w:val="00756B37"/>
    <w:rsid w:val="007578F1"/>
    <w:rsid w:val="0076073E"/>
    <w:rsid w:val="007666B9"/>
    <w:rsid w:val="007903EA"/>
    <w:rsid w:val="00797260"/>
    <w:rsid w:val="007A283E"/>
    <w:rsid w:val="007A2E8E"/>
    <w:rsid w:val="007B14A7"/>
    <w:rsid w:val="007B39B7"/>
    <w:rsid w:val="007B7C2E"/>
    <w:rsid w:val="007C71AF"/>
    <w:rsid w:val="007D37F3"/>
    <w:rsid w:val="007E5FAA"/>
    <w:rsid w:val="007F54EA"/>
    <w:rsid w:val="00807743"/>
    <w:rsid w:val="00830D66"/>
    <w:rsid w:val="00830FB7"/>
    <w:rsid w:val="00831852"/>
    <w:rsid w:val="00845587"/>
    <w:rsid w:val="00846FB2"/>
    <w:rsid w:val="0085307F"/>
    <w:rsid w:val="0087058C"/>
    <w:rsid w:val="00871E42"/>
    <w:rsid w:val="00873E70"/>
    <w:rsid w:val="0087776D"/>
    <w:rsid w:val="00877BD5"/>
    <w:rsid w:val="00887226"/>
    <w:rsid w:val="008961B7"/>
    <w:rsid w:val="00896D85"/>
    <w:rsid w:val="008A0141"/>
    <w:rsid w:val="008B12DA"/>
    <w:rsid w:val="008B30F8"/>
    <w:rsid w:val="008C5920"/>
    <w:rsid w:val="008C5DD4"/>
    <w:rsid w:val="008E1C02"/>
    <w:rsid w:val="008F22B4"/>
    <w:rsid w:val="008F67A2"/>
    <w:rsid w:val="00902797"/>
    <w:rsid w:val="00905F4C"/>
    <w:rsid w:val="00906C3F"/>
    <w:rsid w:val="00927A67"/>
    <w:rsid w:val="00931A00"/>
    <w:rsid w:val="009408A2"/>
    <w:rsid w:val="0094445B"/>
    <w:rsid w:val="0095017E"/>
    <w:rsid w:val="00965F43"/>
    <w:rsid w:val="00966824"/>
    <w:rsid w:val="009747C4"/>
    <w:rsid w:val="00975BE5"/>
    <w:rsid w:val="00976456"/>
    <w:rsid w:val="00976FD4"/>
    <w:rsid w:val="00981E06"/>
    <w:rsid w:val="00982932"/>
    <w:rsid w:val="00985331"/>
    <w:rsid w:val="00994879"/>
    <w:rsid w:val="00997E10"/>
    <w:rsid w:val="009A256D"/>
    <w:rsid w:val="009B54A0"/>
    <w:rsid w:val="009C32B9"/>
    <w:rsid w:val="009D05B5"/>
    <w:rsid w:val="009D5D5D"/>
    <w:rsid w:val="009D7B25"/>
    <w:rsid w:val="009D7FAA"/>
    <w:rsid w:val="009E0531"/>
    <w:rsid w:val="009E5ACC"/>
    <w:rsid w:val="009E623D"/>
    <w:rsid w:val="009E6475"/>
    <w:rsid w:val="009E6507"/>
    <w:rsid w:val="009F2982"/>
    <w:rsid w:val="00A03EB3"/>
    <w:rsid w:val="00A15180"/>
    <w:rsid w:val="00A256E2"/>
    <w:rsid w:val="00A34F26"/>
    <w:rsid w:val="00A50C27"/>
    <w:rsid w:val="00A525A1"/>
    <w:rsid w:val="00A5555B"/>
    <w:rsid w:val="00A6405E"/>
    <w:rsid w:val="00A67F5A"/>
    <w:rsid w:val="00A91BFF"/>
    <w:rsid w:val="00AA4660"/>
    <w:rsid w:val="00AA58CD"/>
    <w:rsid w:val="00AA7EB7"/>
    <w:rsid w:val="00AB0598"/>
    <w:rsid w:val="00AB0D84"/>
    <w:rsid w:val="00AB7E11"/>
    <w:rsid w:val="00AD42BD"/>
    <w:rsid w:val="00AE0EAF"/>
    <w:rsid w:val="00AE76A3"/>
    <w:rsid w:val="00AF6A4E"/>
    <w:rsid w:val="00B0411B"/>
    <w:rsid w:val="00B13A8E"/>
    <w:rsid w:val="00B17C61"/>
    <w:rsid w:val="00B27FB9"/>
    <w:rsid w:val="00B32C10"/>
    <w:rsid w:val="00B35440"/>
    <w:rsid w:val="00B46CAD"/>
    <w:rsid w:val="00B52E90"/>
    <w:rsid w:val="00B81001"/>
    <w:rsid w:val="00B9241D"/>
    <w:rsid w:val="00B95599"/>
    <w:rsid w:val="00B957D4"/>
    <w:rsid w:val="00BA03E4"/>
    <w:rsid w:val="00BA7478"/>
    <w:rsid w:val="00BC5C16"/>
    <w:rsid w:val="00BD0DB7"/>
    <w:rsid w:val="00BD2CDC"/>
    <w:rsid w:val="00BD542B"/>
    <w:rsid w:val="00BD7388"/>
    <w:rsid w:val="00BE58A6"/>
    <w:rsid w:val="00BF5791"/>
    <w:rsid w:val="00C01577"/>
    <w:rsid w:val="00C032ED"/>
    <w:rsid w:val="00C04179"/>
    <w:rsid w:val="00C07C36"/>
    <w:rsid w:val="00C24B12"/>
    <w:rsid w:val="00C3374C"/>
    <w:rsid w:val="00C35204"/>
    <w:rsid w:val="00C36B89"/>
    <w:rsid w:val="00C42507"/>
    <w:rsid w:val="00C47211"/>
    <w:rsid w:val="00C522BA"/>
    <w:rsid w:val="00C56645"/>
    <w:rsid w:val="00C7547D"/>
    <w:rsid w:val="00C7561E"/>
    <w:rsid w:val="00C8202C"/>
    <w:rsid w:val="00C96EC5"/>
    <w:rsid w:val="00CA145F"/>
    <w:rsid w:val="00CA1D82"/>
    <w:rsid w:val="00CA1E12"/>
    <w:rsid w:val="00CA4BEB"/>
    <w:rsid w:val="00CA6B83"/>
    <w:rsid w:val="00CA7239"/>
    <w:rsid w:val="00CC1364"/>
    <w:rsid w:val="00CC335E"/>
    <w:rsid w:val="00CC528C"/>
    <w:rsid w:val="00CD1012"/>
    <w:rsid w:val="00CD2A4C"/>
    <w:rsid w:val="00CD30B6"/>
    <w:rsid w:val="00CD6E9C"/>
    <w:rsid w:val="00D14C61"/>
    <w:rsid w:val="00D226B2"/>
    <w:rsid w:val="00D23B06"/>
    <w:rsid w:val="00D24E08"/>
    <w:rsid w:val="00D315EB"/>
    <w:rsid w:val="00D47D4E"/>
    <w:rsid w:val="00D50FB0"/>
    <w:rsid w:val="00D51C35"/>
    <w:rsid w:val="00D57316"/>
    <w:rsid w:val="00D72C3E"/>
    <w:rsid w:val="00D75B4B"/>
    <w:rsid w:val="00D853DC"/>
    <w:rsid w:val="00D90000"/>
    <w:rsid w:val="00DA0E8F"/>
    <w:rsid w:val="00DC224A"/>
    <w:rsid w:val="00DC2889"/>
    <w:rsid w:val="00DC7D4D"/>
    <w:rsid w:val="00DF055E"/>
    <w:rsid w:val="00DF4B3C"/>
    <w:rsid w:val="00DF6448"/>
    <w:rsid w:val="00E07620"/>
    <w:rsid w:val="00E171F8"/>
    <w:rsid w:val="00E35B4E"/>
    <w:rsid w:val="00E37B95"/>
    <w:rsid w:val="00E4031E"/>
    <w:rsid w:val="00E44133"/>
    <w:rsid w:val="00E5381B"/>
    <w:rsid w:val="00E5593F"/>
    <w:rsid w:val="00E72419"/>
    <w:rsid w:val="00E76ABC"/>
    <w:rsid w:val="00E90D18"/>
    <w:rsid w:val="00E918FB"/>
    <w:rsid w:val="00E91EA6"/>
    <w:rsid w:val="00E950D0"/>
    <w:rsid w:val="00E96040"/>
    <w:rsid w:val="00E96681"/>
    <w:rsid w:val="00EA03E8"/>
    <w:rsid w:val="00EA250A"/>
    <w:rsid w:val="00EC16DA"/>
    <w:rsid w:val="00EC2111"/>
    <w:rsid w:val="00EC6002"/>
    <w:rsid w:val="00EE25DC"/>
    <w:rsid w:val="00EE2701"/>
    <w:rsid w:val="00EE7B4F"/>
    <w:rsid w:val="00EF4036"/>
    <w:rsid w:val="00EF404F"/>
    <w:rsid w:val="00F01CAD"/>
    <w:rsid w:val="00F05E5C"/>
    <w:rsid w:val="00F06A85"/>
    <w:rsid w:val="00F15690"/>
    <w:rsid w:val="00F22DF1"/>
    <w:rsid w:val="00F22E59"/>
    <w:rsid w:val="00F25635"/>
    <w:rsid w:val="00F345F8"/>
    <w:rsid w:val="00F613B2"/>
    <w:rsid w:val="00F631CB"/>
    <w:rsid w:val="00F64A1E"/>
    <w:rsid w:val="00F679EC"/>
    <w:rsid w:val="00F701A5"/>
    <w:rsid w:val="00F71621"/>
    <w:rsid w:val="00F84CAF"/>
    <w:rsid w:val="00F932C3"/>
    <w:rsid w:val="00FA4CF6"/>
    <w:rsid w:val="00FA7663"/>
    <w:rsid w:val="00FB09D5"/>
    <w:rsid w:val="00FB5678"/>
    <w:rsid w:val="00FC0BA0"/>
    <w:rsid w:val="00FC4CAF"/>
    <w:rsid w:val="00FC7BD0"/>
    <w:rsid w:val="00FE2B1B"/>
    <w:rsid w:val="00FF14C7"/>
    <w:rsid w:val="00FF1547"/>
    <w:rsid w:val="00FF3384"/>
    <w:rsid w:val="00FF3947"/>
    <w:rsid w:val="00FF3A69"/>
    <w:rsid w:val="00FF4965"/>
    <w:rsid w:val="00FF6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D9103"/>
  <w15:chartTrackingRefBased/>
  <w15:docId w15:val="{F7DECF24-DBCE-BD4A-83F4-9C104FECF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2">
    <w:name w:val="heading 2"/>
    <w:basedOn w:val="Normal"/>
    <w:link w:val="Heading2Char"/>
    <w:uiPriority w:val="9"/>
    <w:qFormat/>
    <w:rsid w:val="00797260"/>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sa">
    <w:name w:val="lsa"/>
    <w:basedOn w:val="DefaultParagraphFont"/>
    <w:rsid w:val="00F05E5C"/>
  </w:style>
  <w:style w:type="character" w:customStyle="1" w:styleId="ls3">
    <w:name w:val="ls3"/>
    <w:basedOn w:val="DefaultParagraphFont"/>
    <w:rsid w:val="00F05E5C"/>
  </w:style>
  <w:style w:type="character" w:customStyle="1" w:styleId="ws43">
    <w:name w:val="ws43"/>
    <w:basedOn w:val="DefaultParagraphFont"/>
    <w:rsid w:val="00F05E5C"/>
  </w:style>
  <w:style w:type="character" w:customStyle="1" w:styleId="ls1">
    <w:name w:val="ls1"/>
    <w:basedOn w:val="DefaultParagraphFont"/>
    <w:rsid w:val="00430004"/>
  </w:style>
  <w:style w:type="character" w:customStyle="1" w:styleId="ls9">
    <w:name w:val="ls9"/>
    <w:basedOn w:val="DefaultParagraphFont"/>
    <w:rsid w:val="00430004"/>
  </w:style>
  <w:style w:type="character" w:customStyle="1" w:styleId="ls6">
    <w:name w:val="ls6"/>
    <w:basedOn w:val="DefaultParagraphFont"/>
    <w:rsid w:val="00430004"/>
  </w:style>
  <w:style w:type="character" w:customStyle="1" w:styleId="ls2">
    <w:name w:val="ls2"/>
    <w:basedOn w:val="DefaultParagraphFont"/>
    <w:rsid w:val="00430004"/>
  </w:style>
  <w:style w:type="character" w:customStyle="1" w:styleId="ws2">
    <w:name w:val="ws2"/>
    <w:basedOn w:val="DefaultParagraphFont"/>
    <w:rsid w:val="00430004"/>
  </w:style>
  <w:style w:type="character" w:customStyle="1" w:styleId="lsb">
    <w:name w:val="lsb"/>
    <w:basedOn w:val="DefaultParagraphFont"/>
    <w:rsid w:val="00430004"/>
  </w:style>
  <w:style w:type="character" w:customStyle="1" w:styleId="ls5">
    <w:name w:val="ls5"/>
    <w:basedOn w:val="DefaultParagraphFont"/>
    <w:rsid w:val="00430004"/>
  </w:style>
  <w:style w:type="character" w:customStyle="1" w:styleId="ff4">
    <w:name w:val="ff4"/>
    <w:basedOn w:val="DefaultParagraphFont"/>
    <w:rsid w:val="00430004"/>
  </w:style>
  <w:style w:type="character" w:customStyle="1" w:styleId="ff1">
    <w:name w:val="ff1"/>
    <w:basedOn w:val="DefaultParagraphFont"/>
    <w:rsid w:val="00430004"/>
  </w:style>
  <w:style w:type="character" w:customStyle="1" w:styleId="ls2c">
    <w:name w:val="ls2c"/>
    <w:basedOn w:val="DefaultParagraphFont"/>
    <w:rsid w:val="0015711A"/>
  </w:style>
  <w:style w:type="character" w:customStyle="1" w:styleId="ws8e">
    <w:name w:val="ws8e"/>
    <w:basedOn w:val="DefaultParagraphFont"/>
    <w:rsid w:val="000359CE"/>
  </w:style>
  <w:style w:type="character" w:customStyle="1" w:styleId="ws5">
    <w:name w:val="ws5"/>
    <w:basedOn w:val="DefaultParagraphFont"/>
    <w:rsid w:val="000359CE"/>
  </w:style>
  <w:style w:type="character" w:customStyle="1" w:styleId="wse">
    <w:name w:val="wse"/>
    <w:basedOn w:val="DefaultParagraphFont"/>
    <w:rsid w:val="000359CE"/>
  </w:style>
  <w:style w:type="character" w:customStyle="1" w:styleId="ws57">
    <w:name w:val="ws57"/>
    <w:basedOn w:val="DefaultParagraphFont"/>
    <w:rsid w:val="000359CE"/>
  </w:style>
  <w:style w:type="character" w:customStyle="1" w:styleId="ls26">
    <w:name w:val="ls26"/>
    <w:basedOn w:val="DefaultParagraphFont"/>
    <w:rsid w:val="008B30F8"/>
  </w:style>
  <w:style w:type="character" w:customStyle="1" w:styleId="fs8">
    <w:name w:val="fs8"/>
    <w:basedOn w:val="DefaultParagraphFont"/>
    <w:rsid w:val="000B3DA9"/>
  </w:style>
  <w:style w:type="character" w:customStyle="1" w:styleId="ws80">
    <w:name w:val="ws80"/>
    <w:basedOn w:val="DefaultParagraphFont"/>
    <w:rsid w:val="000B3DA9"/>
  </w:style>
  <w:style w:type="character" w:customStyle="1" w:styleId="ls2f">
    <w:name w:val="ls2f"/>
    <w:basedOn w:val="DefaultParagraphFont"/>
    <w:rsid w:val="000B3DA9"/>
  </w:style>
  <w:style w:type="character" w:customStyle="1" w:styleId="ls55">
    <w:name w:val="ls55"/>
    <w:basedOn w:val="DefaultParagraphFont"/>
    <w:rsid w:val="00496F03"/>
  </w:style>
  <w:style w:type="character" w:styleId="Hyperlink">
    <w:name w:val="Hyperlink"/>
    <w:basedOn w:val="DefaultParagraphFont"/>
    <w:uiPriority w:val="99"/>
    <w:unhideWhenUsed/>
    <w:rsid w:val="00DF4B3C"/>
    <w:rPr>
      <w:color w:val="0563C1" w:themeColor="hyperlink"/>
      <w:u w:val="single"/>
    </w:rPr>
  </w:style>
  <w:style w:type="character" w:styleId="FollowedHyperlink">
    <w:name w:val="FollowedHyperlink"/>
    <w:basedOn w:val="DefaultParagraphFont"/>
    <w:uiPriority w:val="99"/>
    <w:semiHidden/>
    <w:unhideWhenUsed/>
    <w:rsid w:val="004E1692"/>
    <w:rPr>
      <w:color w:val="954F72" w:themeColor="followedHyperlink"/>
      <w:u w:val="single"/>
    </w:rPr>
  </w:style>
  <w:style w:type="paragraph" w:styleId="FootnoteText">
    <w:name w:val="footnote text"/>
    <w:basedOn w:val="Normal"/>
    <w:link w:val="FootnoteTextChar"/>
    <w:uiPriority w:val="99"/>
    <w:semiHidden/>
    <w:unhideWhenUsed/>
    <w:rsid w:val="00D853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53DC"/>
    <w:rPr>
      <w:sz w:val="20"/>
      <w:szCs w:val="20"/>
      <w:lang w:val="cy-GB"/>
    </w:rPr>
  </w:style>
  <w:style w:type="character" w:styleId="FootnoteReference">
    <w:name w:val="footnote reference"/>
    <w:basedOn w:val="DefaultParagraphFont"/>
    <w:uiPriority w:val="99"/>
    <w:semiHidden/>
    <w:unhideWhenUsed/>
    <w:rsid w:val="00D853DC"/>
    <w:rPr>
      <w:vertAlign w:val="superscript"/>
    </w:rPr>
  </w:style>
  <w:style w:type="character" w:styleId="Emphasis">
    <w:name w:val="Emphasis"/>
    <w:basedOn w:val="DefaultParagraphFont"/>
    <w:uiPriority w:val="20"/>
    <w:qFormat/>
    <w:rsid w:val="00D853DC"/>
    <w:rPr>
      <w:i/>
      <w:iCs/>
    </w:rPr>
  </w:style>
  <w:style w:type="paragraph" w:styleId="NormalWeb">
    <w:name w:val="Normal (Web)"/>
    <w:basedOn w:val="Normal"/>
    <w:uiPriority w:val="99"/>
    <w:unhideWhenUsed/>
    <w:rsid w:val="00D47D4E"/>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797260"/>
    <w:rPr>
      <w:rFonts w:ascii="Times New Roman" w:eastAsia="Times New Roman" w:hAnsi="Times New Roman" w:cs="Times New Roman"/>
      <w:b/>
      <w:bCs/>
      <w:sz w:val="36"/>
      <w:szCs w:val="36"/>
      <w:lang w:eastAsia="en-GB"/>
    </w:rPr>
  </w:style>
  <w:style w:type="character" w:customStyle="1" w:styleId="name">
    <w:name w:val="name"/>
    <w:basedOn w:val="DefaultParagraphFont"/>
    <w:rsid w:val="001468D1"/>
  </w:style>
  <w:style w:type="character" w:styleId="UnresolvedMention">
    <w:name w:val="Unresolved Mention"/>
    <w:basedOn w:val="DefaultParagraphFont"/>
    <w:uiPriority w:val="99"/>
    <w:semiHidden/>
    <w:unhideWhenUsed/>
    <w:rsid w:val="004B244D"/>
    <w:rPr>
      <w:color w:val="605E5C"/>
      <w:shd w:val="clear" w:color="auto" w:fill="E1DFDD"/>
    </w:rPr>
  </w:style>
  <w:style w:type="character" w:customStyle="1" w:styleId="markedcontent">
    <w:name w:val="markedcontent"/>
    <w:basedOn w:val="DefaultParagraphFont"/>
    <w:rsid w:val="003F1B44"/>
  </w:style>
  <w:style w:type="character" w:styleId="HTMLCite">
    <w:name w:val="HTML Cite"/>
    <w:basedOn w:val="DefaultParagraphFont"/>
    <w:uiPriority w:val="99"/>
    <w:semiHidden/>
    <w:unhideWhenUsed/>
    <w:rsid w:val="003F1B44"/>
    <w:rPr>
      <w:i/>
      <w:iCs/>
    </w:rPr>
  </w:style>
  <w:style w:type="paragraph" w:styleId="Header">
    <w:name w:val="header"/>
    <w:basedOn w:val="Normal"/>
    <w:link w:val="HeaderChar"/>
    <w:uiPriority w:val="99"/>
    <w:unhideWhenUsed/>
    <w:rsid w:val="003F1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B44"/>
    <w:rPr>
      <w:lang w:val="cy-GB"/>
    </w:rPr>
  </w:style>
  <w:style w:type="paragraph" w:styleId="Footer">
    <w:name w:val="footer"/>
    <w:basedOn w:val="Normal"/>
    <w:link w:val="FooterChar"/>
    <w:uiPriority w:val="99"/>
    <w:unhideWhenUsed/>
    <w:rsid w:val="003F1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B44"/>
    <w:rPr>
      <w:lang w:val="cy-GB"/>
    </w:rPr>
  </w:style>
  <w:style w:type="character" w:styleId="PageNumber">
    <w:name w:val="page number"/>
    <w:basedOn w:val="DefaultParagraphFont"/>
    <w:uiPriority w:val="99"/>
    <w:semiHidden/>
    <w:unhideWhenUsed/>
    <w:rsid w:val="00BC5C16"/>
  </w:style>
  <w:style w:type="character" w:customStyle="1" w:styleId="apple-converted-space">
    <w:name w:val="apple-converted-space"/>
    <w:basedOn w:val="DefaultParagraphFont"/>
    <w:rsid w:val="00C04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66116">
      <w:bodyDiv w:val="1"/>
      <w:marLeft w:val="0"/>
      <w:marRight w:val="0"/>
      <w:marTop w:val="0"/>
      <w:marBottom w:val="0"/>
      <w:divBdr>
        <w:top w:val="none" w:sz="0" w:space="0" w:color="auto"/>
        <w:left w:val="none" w:sz="0" w:space="0" w:color="auto"/>
        <w:bottom w:val="none" w:sz="0" w:space="0" w:color="auto"/>
        <w:right w:val="none" w:sz="0" w:space="0" w:color="auto"/>
      </w:divBdr>
      <w:divsChild>
        <w:div w:id="1022824025">
          <w:marLeft w:val="0"/>
          <w:marRight w:val="0"/>
          <w:marTop w:val="0"/>
          <w:marBottom w:val="0"/>
          <w:divBdr>
            <w:top w:val="none" w:sz="0" w:space="0" w:color="auto"/>
            <w:left w:val="none" w:sz="0" w:space="0" w:color="auto"/>
            <w:bottom w:val="none" w:sz="0" w:space="0" w:color="auto"/>
            <w:right w:val="none" w:sz="0" w:space="0" w:color="auto"/>
          </w:divBdr>
        </w:div>
        <w:div w:id="55712963">
          <w:marLeft w:val="0"/>
          <w:marRight w:val="0"/>
          <w:marTop w:val="0"/>
          <w:marBottom w:val="0"/>
          <w:divBdr>
            <w:top w:val="none" w:sz="0" w:space="0" w:color="auto"/>
            <w:left w:val="none" w:sz="0" w:space="0" w:color="auto"/>
            <w:bottom w:val="none" w:sz="0" w:space="0" w:color="auto"/>
            <w:right w:val="none" w:sz="0" w:space="0" w:color="auto"/>
          </w:divBdr>
        </w:div>
      </w:divsChild>
    </w:div>
    <w:div w:id="139230812">
      <w:bodyDiv w:val="1"/>
      <w:marLeft w:val="0"/>
      <w:marRight w:val="0"/>
      <w:marTop w:val="0"/>
      <w:marBottom w:val="0"/>
      <w:divBdr>
        <w:top w:val="none" w:sz="0" w:space="0" w:color="auto"/>
        <w:left w:val="none" w:sz="0" w:space="0" w:color="auto"/>
        <w:bottom w:val="none" w:sz="0" w:space="0" w:color="auto"/>
        <w:right w:val="none" w:sz="0" w:space="0" w:color="auto"/>
      </w:divBdr>
      <w:divsChild>
        <w:div w:id="1521774719">
          <w:marLeft w:val="0"/>
          <w:marRight w:val="0"/>
          <w:marTop w:val="0"/>
          <w:marBottom w:val="0"/>
          <w:divBdr>
            <w:top w:val="none" w:sz="0" w:space="0" w:color="auto"/>
            <w:left w:val="none" w:sz="0" w:space="0" w:color="auto"/>
            <w:bottom w:val="none" w:sz="0" w:space="0" w:color="auto"/>
            <w:right w:val="none" w:sz="0" w:space="0" w:color="auto"/>
          </w:divBdr>
        </w:div>
        <w:div w:id="1340624525">
          <w:marLeft w:val="0"/>
          <w:marRight w:val="0"/>
          <w:marTop w:val="0"/>
          <w:marBottom w:val="0"/>
          <w:divBdr>
            <w:top w:val="none" w:sz="0" w:space="0" w:color="auto"/>
            <w:left w:val="none" w:sz="0" w:space="0" w:color="auto"/>
            <w:bottom w:val="none" w:sz="0" w:space="0" w:color="auto"/>
            <w:right w:val="none" w:sz="0" w:space="0" w:color="auto"/>
          </w:divBdr>
        </w:div>
      </w:divsChild>
    </w:div>
    <w:div w:id="229001617">
      <w:bodyDiv w:val="1"/>
      <w:marLeft w:val="0"/>
      <w:marRight w:val="0"/>
      <w:marTop w:val="0"/>
      <w:marBottom w:val="0"/>
      <w:divBdr>
        <w:top w:val="none" w:sz="0" w:space="0" w:color="auto"/>
        <w:left w:val="none" w:sz="0" w:space="0" w:color="auto"/>
        <w:bottom w:val="none" w:sz="0" w:space="0" w:color="auto"/>
        <w:right w:val="none" w:sz="0" w:space="0" w:color="auto"/>
      </w:divBdr>
      <w:divsChild>
        <w:div w:id="479539701">
          <w:marLeft w:val="0"/>
          <w:marRight w:val="0"/>
          <w:marTop w:val="0"/>
          <w:marBottom w:val="0"/>
          <w:divBdr>
            <w:top w:val="none" w:sz="0" w:space="0" w:color="auto"/>
            <w:left w:val="none" w:sz="0" w:space="0" w:color="auto"/>
            <w:bottom w:val="none" w:sz="0" w:space="0" w:color="auto"/>
            <w:right w:val="none" w:sz="0" w:space="0" w:color="auto"/>
          </w:divBdr>
        </w:div>
        <w:div w:id="521937342">
          <w:marLeft w:val="0"/>
          <w:marRight w:val="0"/>
          <w:marTop w:val="0"/>
          <w:marBottom w:val="0"/>
          <w:divBdr>
            <w:top w:val="none" w:sz="0" w:space="0" w:color="auto"/>
            <w:left w:val="none" w:sz="0" w:space="0" w:color="auto"/>
            <w:bottom w:val="none" w:sz="0" w:space="0" w:color="auto"/>
            <w:right w:val="none" w:sz="0" w:space="0" w:color="auto"/>
          </w:divBdr>
        </w:div>
      </w:divsChild>
    </w:div>
    <w:div w:id="287518018">
      <w:bodyDiv w:val="1"/>
      <w:marLeft w:val="0"/>
      <w:marRight w:val="0"/>
      <w:marTop w:val="0"/>
      <w:marBottom w:val="0"/>
      <w:divBdr>
        <w:top w:val="none" w:sz="0" w:space="0" w:color="auto"/>
        <w:left w:val="none" w:sz="0" w:space="0" w:color="auto"/>
        <w:bottom w:val="none" w:sz="0" w:space="0" w:color="auto"/>
        <w:right w:val="none" w:sz="0" w:space="0" w:color="auto"/>
      </w:divBdr>
    </w:div>
    <w:div w:id="465464459">
      <w:bodyDiv w:val="1"/>
      <w:marLeft w:val="0"/>
      <w:marRight w:val="0"/>
      <w:marTop w:val="0"/>
      <w:marBottom w:val="0"/>
      <w:divBdr>
        <w:top w:val="none" w:sz="0" w:space="0" w:color="auto"/>
        <w:left w:val="none" w:sz="0" w:space="0" w:color="auto"/>
        <w:bottom w:val="none" w:sz="0" w:space="0" w:color="auto"/>
        <w:right w:val="none" w:sz="0" w:space="0" w:color="auto"/>
      </w:divBdr>
      <w:divsChild>
        <w:div w:id="1053045044">
          <w:marLeft w:val="0"/>
          <w:marRight w:val="0"/>
          <w:marTop w:val="0"/>
          <w:marBottom w:val="0"/>
          <w:divBdr>
            <w:top w:val="none" w:sz="0" w:space="0" w:color="auto"/>
            <w:left w:val="none" w:sz="0" w:space="0" w:color="auto"/>
            <w:bottom w:val="none" w:sz="0" w:space="0" w:color="auto"/>
            <w:right w:val="none" w:sz="0" w:space="0" w:color="auto"/>
          </w:divBdr>
        </w:div>
        <w:div w:id="935942507">
          <w:marLeft w:val="0"/>
          <w:marRight w:val="0"/>
          <w:marTop w:val="0"/>
          <w:marBottom w:val="0"/>
          <w:divBdr>
            <w:top w:val="none" w:sz="0" w:space="0" w:color="auto"/>
            <w:left w:val="none" w:sz="0" w:space="0" w:color="auto"/>
            <w:bottom w:val="none" w:sz="0" w:space="0" w:color="auto"/>
            <w:right w:val="none" w:sz="0" w:space="0" w:color="auto"/>
          </w:divBdr>
        </w:div>
        <w:div w:id="118302169">
          <w:marLeft w:val="0"/>
          <w:marRight w:val="0"/>
          <w:marTop w:val="0"/>
          <w:marBottom w:val="0"/>
          <w:divBdr>
            <w:top w:val="none" w:sz="0" w:space="0" w:color="auto"/>
            <w:left w:val="none" w:sz="0" w:space="0" w:color="auto"/>
            <w:bottom w:val="none" w:sz="0" w:space="0" w:color="auto"/>
            <w:right w:val="none" w:sz="0" w:space="0" w:color="auto"/>
          </w:divBdr>
        </w:div>
        <w:div w:id="2092577108">
          <w:marLeft w:val="0"/>
          <w:marRight w:val="0"/>
          <w:marTop w:val="0"/>
          <w:marBottom w:val="0"/>
          <w:divBdr>
            <w:top w:val="none" w:sz="0" w:space="0" w:color="auto"/>
            <w:left w:val="none" w:sz="0" w:space="0" w:color="auto"/>
            <w:bottom w:val="none" w:sz="0" w:space="0" w:color="auto"/>
            <w:right w:val="none" w:sz="0" w:space="0" w:color="auto"/>
          </w:divBdr>
        </w:div>
        <w:div w:id="2092657625">
          <w:marLeft w:val="0"/>
          <w:marRight w:val="0"/>
          <w:marTop w:val="0"/>
          <w:marBottom w:val="0"/>
          <w:divBdr>
            <w:top w:val="none" w:sz="0" w:space="0" w:color="auto"/>
            <w:left w:val="none" w:sz="0" w:space="0" w:color="auto"/>
            <w:bottom w:val="none" w:sz="0" w:space="0" w:color="auto"/>
            <w:right w:val="none" w:sz="0" w:space="0" w:color="auto"/>
          </w:divBdr>
        </w:div>
      </w:divsChild>
    </w:div>
    <w:div w:id="586155428">
      <w:bodyDiv w:val="1"/>
      <w:marLeft w:val="0"/>
      <w:marRight w:val="0"/>
      <w:marTop w:val="0"/>
      <w:marBottom w:val="0"/>
      <w:divBdr>
        <w:top w:val="none" w:sz="0" w:space="0" w:color="auto"/>
        <w:left w:val="none" w:sz="0" w:space="0" w:color="auto"/>
        <w:bottom w:val="none" w:sz="0" w:space="0" w:color="auto"/>
        <w:right w:val="none" w:sz="0" w:space="0" w:color="auto"/>
      </w:divBdr>
    </w:div>
    <w:div w:id="591207682">
      <w:bodyDiv w:val="1"/>
      <w:marLeft w:val="0"/>
      <w:marRight w:val="0"/>
      <w:marTop w:val="0"/>
      <w:marBottom w:val="0"/>
      <w:divBdr>
        <w:top w:val="none" w:sz="0" w:space="0" w:color="auto"/>
        <w:left w:val="none" w:sz="0" w:space="0" w:color="auto"/>
        <w:bottom w:val="none" w:sz="0" w:space="0" w:color="auto"/>
        <w:right w:val="none" w:sz="0" w:space="0" w:color="auto"/>
      </w:divBdr>
      <w:divsChild>
        <w:div w:id="315643990">
          <w:marLeft w:val="0"/>
          <w:marRight w:val="0"/>
          <w:marTop w:val="0"/>
          <w:marBottom w:val="0"/>
          <w:divBdr>
            <w:top w:val="none" w:sz="0" w:space="0" w:color="auto"/>
            <w:left w:val="none" w:sz="0" w:space="0" w:color="auto"/>
            <w:bottom w:val="none" w:sz="0" w:space="0" w:color="auto"/>
            <w:right w:val="none" w:sz="0" w:space="0" w:color="auto"/>
          </w:divBdr>
        </w:div>
        <w:div w:id="272055634">
          <w:marLeft w:val="0"/>
          <w:marRight w:val="0"/>
          <w:marTop w:val="0"/>
          <w:marBottom w:val="0"/>
          <w:divBdr>
            <w:top w:val="none" w:sz="0" w:space="0" w:color="auto"/>
            <w:left w:val="none" w:sz="0" w:space="0" w:color="auto"/>
            <w:bottom w:val="none" w:sz="0" w:space="0" w:color="auto"/>
            <w:right w:val="none" w:sz="0" w:space="0" w:color="auto"/>
          </w:divBdr>
        </w:div>
        <w:div w:id="2054696267">
          <w:marLeft w:val="0"/>
          <w:marRight w:val="0"/>
          <w:marTop w:val="0"/>
          <w:marBottom w:val="0"/>
          <w:divBdr>
            <w:top w:val="none" w:sz="0" w:space="0" w:color="auto"/>
            <w:left w:val="none" w:sz="0" w:space="0" w:color="auto"/>
            <w:bottom w:val="none" w:sz="0" w:space="0" w:color="auto"/>
            <w:right w:val="none" w:sz="0" w:space="0" w:color="auto"/>
          </w:divBdr>
        </w:div>
        <w:div w:id="817456565">
          <w:marLeft w:val="0"/>
          <w:marRight w:val="0"/>
          <w:marTop w:val="0"/>
          <w:marBottom w:val="0"/>
          <w:divBdr>
            <w:top w:val="none" w:sz="0" w:space="0" w:color="auto"/>
            <w:left w:val="none" w:sz="0" w:space="0" w:color="auto"/>
            <w:bottom w:val="none" w:sz="0" w:space="0" w:color="auto"/>
            <w:right w:val="none" w:sz="0" w:space="0" w:color="auto"/>
          </w:divBdr>
        </w:div>
        <w:div w:id="1698769327">
          <w:marLeft w:val="0"/>
          <w:marRight w:val="0"/>
          <w:marTop w:val="0"/>
          <w:marBottom w:val="0"/>
          <w:divBdr>
            <w:top w:val="none" w:sz="0" w:space="0" w:color="auto"/>
            <w:left w:val="none" w:sz="0" w:space="0" w:color="auto"/>
            <w:bottom w:val="none" w:sz="0" w:space="0" w:color="auto"/>
            <w:right w:val="none" w:sz="0" w:space="0" w:color="auto"/>
          </w:divBdr>
        </w:div>
      </w:divsChild>
    </w:div>
    <w:div w:id="668824937">
      <w:bodyDiv w:val="1"/>
      <w:marLeft w:val="0"/>
      <w:marRight w:val="0"/>
      <w:marTop w:val="0"/>
      <w:marBottom w:val="0"/>
      <w:divBdr>
        <w:top w:val="none" w:sz="0" w:space="0" w:color="auto"/>
        <w:left w:val="none" w:sz="0" w:space="0" w:color="auto"/>
        <w:bottom w:val="none" w:sz="0" w:space="0" w:color="auto"/>
        <w:right w:val="none" w:sz="0" w:space="0" w:color="auto"/>
      </w:divBdr>
      <w:divsChild>
        <w:div w:id="1141921842">
          <w:marLeft w:val="0"/>
          <w:marRight w:val="0"/>
          <w:marTop w:val="0"/>
          <w:marBottom w:val="0"/>
          <w:divBdr>
            <w:top w:val="none" w:sz="0" w:space="0" w:color="auto"/>
            <w:left w:val="none" w:sz="0" w:space="0" w:color="auto"/>
            <w:bottom w:val="none" w:sz="0" w:space="0" w:color="auto"/>
            <w:right w:val="none" w:sz="0" w:space="0" w:color="auto"/>
          </w:divBdr>
        </w:div>
        <w:div w:id="663778907">
          <w:marLeft w:val="0"/>
          <w:marRight w:val="0"/>
          <w:marTop w:val="0"/>
          <w:marBottom w:val="0"/>
          <w:divBdr>
            <w:top w:val="none" w:sz="0" w:space="0" w:color="auto"/>
            <w:left w:val="none" w:sz="0" w:space="0" w:color="auto"/>
            <w:bottom w:val="none" w:sz="0" w:space="0" w:color="auto"/>
            <w:right w:val="none" w:sz="0" w:space="0" w:color="auto"/>
          </w:divBdr>
        </w:div>
        <w:div w:id="670571064">
          <w:marLeft w:val="0"/>
          <w:marRight w:val="0"/>
          <w:marTop w:val="0"/>
          <w:marBottom w:val="0"/>
          <w:divBdr>
            <w:top w:val="none" w:sz="0" w:space="0" w:color="auto"/>
            <w:left w:val="none" w:sz="0" w:space="0" w:color="auto"/>
            <w:bottom w:val="none" w:sz="0" w:space="0" w:color="auto"/>
            <w:right w:val="none" w:sz="0" w:space="0" w:color="auto"/>
          </w:divBdr>
        </w:div>
        <w:div w:id="1724598855">
          <w:marLeft w:val="0"/>
          <w:marRight w:val="0"/>
          <w:marTop w:val="0"/>
          <w:marBottom w:val="0"/>
          <w:divBdr>
            <w:top w:val="none" w:sz="0" w:space="0" w:color="auto"/>
            <w:left w:val="none" w:sz="0" w:space="0" w:color="auto"/>
            <w:bottom w:val="none" w:sz="0" w:space="0" w:color="auto"/>
            <w:right w:val="none" w:sz="0" w:space="0" w:color="auto"/>
          </w:divBdr>
        </w:div>
      </w:divsChild>
    </w:div>
    <w:div w:id="677346477">
      <w:bodyDiv w:val="1"/>
      <w:marLeft w:val="0"/>
      <w:marRight w:val="0"/>
      <w:marTop w:val="0"/>
      <w:marBottom w:val="0"/>
      <w:divBdr>
        <w:top w:val="none" w:sz="0" w:space="0" w:color="auto"/>
        <w:left w:val="none" w:sz="0" w:space="0" w:color="auto"/>
        <w:bottom w:val="none" w:sz="0" w:space="0" w:color="auto"/>
        <w:right w:val="none" w:sz="0" w:space="0" w:color="auto"/>
      </w:divBdr>
      <w:divsChild>
        <w:div w:id="730468149">
          <w:marLeft w:val="0"/>
          <w:marRight w:val="0"/>
          <w:marTop w:val="0"/>
          <w:marBottom w:val="0"/>
          <w:divBdr>
            <w:top w:val="none" w:sz="0" w:space="0" w:color="auto"/>
            <w:left w:val="none" w:sz="0" w:space="0" w:color="auto"/>
            <w:bottom w:val="none" w:sz="0" w:space="0" w:color="auto"/>
            <w:right w:val="none" w:sz="0" w:space="0" w:color="auto"/>
          </w:divBdr>
        </w:div>
        <w:div w:id="1648852548">
          <w:marLeft w:val="0"/>
          <w:marRight w:val="0"/>
          <w:marTop w:val="0"/>
          <w:marBottom w:val="0"/>
          <w:divBdr>
            <w:top w:val="none" w:sz="0" w:space="0" w:color="auto"/>
            <w:left w:val="none" w:sz="0" w:space="0" w:color="auto"/>
            <w:bottom w:val="none" w:sz="0" w:space="0" w:color="auto"/>
            <w:right w:val="none" w:sz="0" w:space="0" w:color="auto"/>
          </w:divBdr>
        </w:div>
        <w:div w:id="410738551">
          <w:marLeft w:val="0"/>
          <w:marRight w:val="0"/>
          <w:marTop w:val="0"/>
          <w:marBottom w:val="0"/>
          <w:divBdr>
            <w:top w:val="none" w:sz="0" w:space="0" w:color="auto"/>
            <w:left w:val="none" w:sz="0" w:space="0" w:color="auto"/>
            <w:bottom w:val="none" w:sz="0" w:space="0" w:color="auto"/>
            <w:right w:val="none" w:sz="0" w:space="0" w:color="auto"/>
          </w:divBdr>
        </w:div>
        <w:div w:id="2086491718">
          <w:marLeft w:val="0"/>
          <w:marRight w:val="0"/>
          <w:marTop w:val="0"/>
          <w:marBottom w:val="0"/>
          <w:divBdr>
            <w:top w:val="none" w:sz="0" w:space="0" w:color="auto"/>
            <w:left w:val="none" w:sz="0" w:space="0" w:color="auto"/>
            <w:bottom w:val="none" w:sz="0" w:space="0" w:color="auto"/>
            <w:right w:val="none" w:sz="0" w:space="0" w:color="auto"/>
          </w:divBdr>
        </w:div>
        <w:div w:id="1736973924">
          <w:marLeft w:val="0"/>
          <w:marRight w:val="0"/>
          <w:marTop w:val="0"/>
          <w:marBottom w:val="0"/>
          <w:divBdr>
            <w:top w:val="none" w:sz="0" w:space="0" w:color="auto"/>
            <w:left w:val="none" w:sz="0" w:space="0" w:color="auto"/>
            <w:bottom w:val="none" w:sz="0" w:space="0" w:color="auto"/>
            <w:right w:val="none" w:sz="0" w:space="0" w:color="auto"/>
          </w:divBdr>
        </w:div>
        <w:div w:id="1731414473">
          <w:marLeft w:val="0"/>
          <w:marRight w:val="0"/>
          <w:marTop w:val="0"/>
          <w:marBottom w:val="0"/>
          <w:divBdr>
            <w:top w:val="none" w:sz="0" w:space="0" w:color="auto"/>
            <w:left w:val="none" w:sz="0" w:space="0" w:color="auto"/>
            <w:bottom w:val="none" w:sz="0" w:space="0" w:color="auto"/>
            <w:right w:val="none" w:sz="0" w:space="0" w:color="auto"/>
          </w:divBdr>
        </w:div>
        <w:div w:id="1322083613">
          <w:marLeft w:val="0"/>
          <w:marRight w:val="0"/>
          <w:marTop w:val="0"/>
          <w:marBottom w:val="0"/>
          <w:divBdr>
            <w:top w:val="none" w:sz="0" w:space="0" w:color="auto"/>
            <w:left w:val="none" w:sz="0" w:space="0" w:color="auto"/>
            <w:bottom w:val="none" w:sz="0" w:space="0" w:color="auto"/>
            <w:right w:val="none" w:sz="0" w:space="0" w:color="auto"/>
          </w:divBdr>
        </w:div>
      </w:divsChild>
    </w:div>
    <w:div w:id="863903758">
      <w:bodyDiv w:val="1"/>
      <w:marLeft w:val="0"/>
      <w:marRight w:val="0"/>
      <w:marTop w:val="0"/>
      <w:marBottom w:val="0"/>
      <w:divBdr>
        <w:top w:val="none" w:sz="0" w:space="0" w:color="auto"/>
        <w:left w:val="none" w:sz="0" w:space="0" w:color="auto"/>
        <w:bottom w:val="none" w:sz="0" w:space="0" w:color="auto"/>
        <w:right w:val="none" w:sz="0" w:space="0" w:color="auto"/>
      </w:divBdr>
    </w:div>
    <w:div w:id="939796360">
      <w:bodyDiv w:val="1"/>
      <w:marLeft w:val="0"/>
      <w:marRight w:val="0"/>
      <w:marTop w:val="0"/>
      <w:marBottom w:val="0"/>
      <w:divBdr>
        <w:top w:val="none" w:sz="0" w:space="0" w:color="auto"/>
        <w:left w:val="none" w:sz="0" w:space="0" w:color="auto"/>
        <w:bottom w:val="none" w:sz="0" w:space="0" w:color="auto"/>
        <w:right w:val="none" w:sz="0" w:space="0" w:color="auto"/>
      </w:divBdr>
      <w:divsChild>
        <w:div w:id="1099372691">
          <w:marLeft w:val="0"/>
          <w:marRight w:val="0"/>
          <w:marTop w:val="0"/>
          <w:marBottom w:val="0"/>
          <w:divBdr>
            <w:top w:val="none" w:sz="0" w:space="0" w:color="auto"/>
            <w:left w:val="none" w:sz="0" w:space="0" w:color="auto"/>
            <w:bottom w:val="none" w:sz="0" w:space="0" w:color="auto"/>
            <w:right w:val="none" w:sz="0" w:space="0" w:color="auto"/>
          </w:divBdr>
        </w:div>
        <w:div w:id="1447433432">
          <w:marLeft w:val="0"/>
          <w:marRight w:val="0"/>
          <w:marTop w:val="0"/>
          <w:marBottom w:val="0"/>
          <w:divBdr>
            <w:top w:val="none" w:sz="0" w:space="0" w:color="auto"/>
            <w:left w:val="none" w:sz="0" w:space="0" w:color="auto"/>
            <w:bottom w:val="none" w:sz="0" w:space="0" w:color="auto"/>
            <w:right w:val="none" w:sz="0" w:space="0" w:color="auto"/>
          </w:divBdr>
        </w:div>
        <w:div w:id="1030254835">
          <w:marLeft w:val="0"/>
          <w:marRight w:val="0"/>
          <w:marTop w:val="0"/>
          <w:marBottom w:val="0"/>
          <w:divBdr>
            <w:top w:val="none" w:sz="0" w:space="0" w:color="auto"/>
            <w:left w:val="none" w:sz="0" w:space="0" w:color="auto"/>
            <w:bottom w:val="none" w:sz="0" w:space="0" w:color="auto"/>
            <w:right w:val="none" w:sz="0" w:space="0" w:color="auto"/>
          </w:divBdr>
        </w:div>
        <w:div w:id="1378356930">
          <w:marLeft w:val="0"/>
          <w:marRight w:val="0"/>
          <w:marTop w:val="0"/>
          <w:marBottom w:val="0"/>
          <w:divBdr>
            <w:top w:val="none" w:sz="0" w:space="0" w:color="auto"/>
            <w:left w:val="none" w:sz="0" w:space="0" w:color="auto"/>
            <w:bottom w:val="none" w:sz="0" w:space="0" w:color="auto"/>
            <w:right w:val="none" w:sz="0" w:space="0" w:color="auto"/>
          </w:divBdr>
        </w:div>
      </w:divsChild>
    </w:div>
    <w:div w:id="1076703914">
      <w:bodyDiv w:val="1"/>
      <w:marLeft w:val="0"/>
      <w:marRight w:val="0"/>
      <w:marTop w:val="0"/>
      <w:marBottom w:val="0"/>
      <w:divBdr>
        <w:top w:val="none" w:sz="0" w:space="0" w:color="auto"/>
        <w:left w:val="none" w:sz="0" w:space="0" w:color="auto"/>
        <w:bottom w:val="none" w:sz="0" w:space="0" w:color="auto"/>
        <w:right w:val="none" w:sz="0" w:space="0" w:color="auto"/>
      </w:divBdr>
      <w:divsChild>
        <w:div w:id="2066751776">
          <w:marLeft w:val="0"/>
          <w:marRight w:val="0"/>
          <w:marTop w:val="0"/>
          <w:marBottom w:val="0"/>
          <w:divBdr>
            <w:top w:val="none" w:sz="0" w:space="0" w:color="auto"/>
            <w:left w:val="none" w:sz="0" w:space="0" w:color="auto"/>
            <w:bottom w:val="none" w:sz="0" w:space="0" w:color="auto"/>
            <w:right w:val="none" w:sz="0" w:space="0" w:color="auto"/>
          </w:divBdr>
        </w:div>
        <w:div w:id="1724061436">
          <w:marLeft w:val="0"/>
          <w:marRight w:val="0"/>
          <w:marTop w:val="0"/>
          <w:marBottom w:val="0"/>
          <w:divBdr>
            <w:top w:val="none" w:sz="0" w:space="0" w:color="auto"/>
            <w:left w:val="none" w:sz="0" w:space="0" w:color="auto"/>
            <w:bottom w:val="none" w:sz="0" w:space="0" w:color="auto"/>
            <w:right w:val="none" w:sz="0" w:space="0" w:color="auto"/>
          </w:divBdr>
        </w:div>
        <w:div w:id="1352607495">
          <w:marLeft w:val="0"/>
          <w:marRight w:val="0"/>
          <w:marTop w:val="0"/>
          <w:marBottom w:val="0"/>
          <w:divBdr>
            <w:top w:val="none" w:sz="0" w:space="0" w:color="auto"/>
            <w:left w:val="none" w:sz="0" w:space="0" w:color="auto"/>
            <w:bottom w:val="none" w:sz="0" w:space="0" w:color="auto"/>
            <w:right w:val="none" w:sz="0" w:space="0" w:color="auto"/>
          </w:divBdr>
        </w:div>
        <w:div w:id="1035079589">
          <w:marLeft w:val="0"/>
          <w:marRight w:val="0"/>
          <w:marTop w:val="0"/>
          <w:marBottom w:val="0"/>
          <w:divBdr>
            <w:top w:val="none" w:sz="0" w:space="0" w:color="auto"/>
            <w:left w:val="none" w:sz="0" w:space="0" w:color="auto"/>
            <w:bottom w:val="none" w:sz="0" w:space="0" w:color="auto"/>
            <w:right w:val="none" w:sz="0" w:space="0" w:color="auto"/>
          </w:divBdr>
        </w:div>
      </w:divsChild>
    </w:div>
    <w:div w:id="1134442894">
      <w:bodyDiv w:val="1"/>
      <w:marLeft w:val="0"/>
      <w:marRight w:val="0"/>
      <w:marTop w:val="0"/>
      <w:marBottom w:val="0"/>
      <w:divBdr>
        <w:top w:val="none" w:sz="0" w:space="0" w:color="auto"/>
        <w:left w:val="none" w:sz="0" w:space="0" w:color="auto"/>
        <w:bottom w:val="none" w:sz="0" w:space="0" w:color="auto"/>
        <w:right w:val="none" w:sz="0" w:space="0" w:color="auto"/>
      </w:divBdr>
      <w:divsChild>
        <w:div w:id="2141532931">
          <w:marLeft w:val="0"/>
          <w:marRight w:val="0"/>
          <w:marTop w:val="0"/>
          <w:marBottom w:val="0"/>
          <w:divBdr>
            <w:top w:val="none" w:sz="0" w:space="0" w:color="auto"/>
            <w:left w:val="none" w:sz="0" w:space="0" w:color="auto"/>
            <w:bottom w:val="none" w:sz="0" w:space="0" w:color="auto"/>
            <w:right w:val="none" w:sz="0" w:space="0" w:color="auto"/>
          </w:divBdr>
        </w:div>
        <w:div w:id="231500585">
          <w:marLeft w:val="0"/>
          <w:marRight w:val="0"/>
          <w:marTop w:val="0"/>
          <w:marBottom w:val="0"/>
          <w:divBdr>
            <w:top w:val="none" w:sz="0" w:space="0" w:color="auto"/>
            <w:left w:val="none" w:sz="0" w:space="0" w:color="auto"/>
            <w:bottom w:val="none" w:sz="0" w:space="0" w:color="auto"/>
            <w:right w:val="none" w:sz="0" w:space="0" w:color="auto"/>
          </w:divBdr>
        </w:div>
        <w:div w:id="525022740">
          <w:marLeft w:val="0"/>
          <w:marRight w:val="0"/>
          <w:marTop w:val="0"/>
          <w:marBottom w:val="0"/>
          <w:divBdr>
            <w:top w:val="none" w:sz="0" w:space="0" w:color="auto"/>
            <w:left w:val="none" w:sz="0" w:space="0" w:color="auto"/>
            <w:bottom w:val="none" w:sz="0" w:space="0" w:color="auto"/>
            <w:right w:val="none" w:sz="0" w:space="0" w:color="auto"/>
          </w:divBdr>
        </w:div>
      </w:divsChild>
    </w:div>
    <w:div w:id="1149395658">
      <w:bodyDiv w:val="1"/>
      <w:marLeft w:val="0"/>
      <w:marRight w:val="0"/>
      <w:marTop w:val="0"/>
      <w:marBottom w:val="0"/>
      <w:divBdr>
        <w:top w:val="none" w:sz="0" w:space="0" w:color="auto"/>
        <w:left w:val="none" w:sz="0" w:space="0" w:color="auto"/>
        <w:bottom w:val="none" w:sz="0" w:space="0" w:color="auto"/>
        <w:right w:val="none" w:sz="0" w:space="0" w:color="auto"/>
      </w:divBdr>
      <w:divsChild>
        <w:div w:id="428742503">
          <w:marLeft w:val="0"/>
          <w:marRight w:val="0"/>
          <w:marTop w:val="0"/>
          <w:marBottom w:val="0"/>
          <w:divBdr>
            <w:top w:val="none" w:sz="0" w:space="0" w:color="auto"/>
            <w:left w:val="none" w:sz="0" w:space="0" w:color="auto"/>
            <w:bottom w:val="none" w:sz="0" w:space="0" w:color="auto"/>
            <w:right w:val="none" w:sz="0" w:space="0" w:color="auto"/>
          </w:divBdr>
        </w:div>
        <w:div w:id="1304578176">
          <w:marLeft w:val="0"/>
          <w:marRight w:val="0"/>
          <w:marTop w:val="0"/>
          <w:marBottom w:val="0"/>
          <w:divBdr>
            <w:top w:val="none" w:sz="0" w:space="0" w:color="auto"/>
            <w:left w:val="none" w:sz="0" w:space="0" w:color="auto"/>
            <w:bottom w:val="none" w:sz="0" w:space="0" w:color="auto"/>
            <w:right w:val="none" w:sz="0" w:space="0" w:color="auto"/>
          </w:divBdr>
        </w:div>
        <w:div w:id="79954455">
          <w:marLeft w:val="0"/>
          <w:marRight w:val="0"/>
          <w:marTop w:val="0"/>
          <w:marBottom w:val="0"/>
          <w:divBdr>
            <w:top w:val="none" w:sz="0" w:space="0" w:color="auto"/>
            <w:left w:val="none" w:sz="0" w:space="0" w:color="auto"/>
            <w:bottom w:val="none" w:sz="0" w:space="0" w:color="auto"/>
            <w:right w:val="none" w:sz="0" w:space="0" w:color="auto"/>
          </w:divBdr>
        </w:div>
      </w:divsChild>
    </w:div>
    <w:div w:id="1444423066">
      <w:bodyDiv w:val="1"/>
      <w:marLeft w:val="0"/>
      <w:marRight w:val="0"/>
      <w:marTop w:val="0"/>
      <w:marBottom w:val="0"/>
      <w:divBdr>
        <w:top w:val="none" w:sz="0" w:space="0" w:color="auto"/>
        <w:left w:val="none" w:sz="0" w:space="0" w:color="auto"/>
        <w:bottom w:val="none" w:sz="0" w:space="0" w:color="auto"/>
        <w:right w:val="none" w:sz="0" w:space="0" w:color="auto"/>
      </w:divBdr>
    </w:div>
    <w:div w:id="1950314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68BA2-804F-8941-9CB4-166C06EF9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4716</Words>
  <Characters>26885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RAVENHILL TOD</dc:creator>
  <cp:keywords/>
  <dc:description/>
  <cp:lastModifiedBy>ANNE RAVENHILL TOD</cp:lastModifiedBy>
  <cp:revision>6</cp:revision>
  <dcterms:created xsi:type="dcterms:W3CDTF">2022-04-14T19:09:00Z</dcterms:created>
  <dcterms:modified xsi:type="dcterms:W3CDTF">2022-04-29T19:06:00Z</dcterms:modified>
</cp:coreProperties>
</file>