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12DB0" w14:textId="77777777" w:rsidR="00D6315F" w:rsidRDefault="00D6315F" w:rsidP="00D15C57">
      <w:pPr>
        <w:ind w:left="360" w:hanging="360"/>
      </w:pPr>
    </w:p>
    <w:p w14:paraId="209C3CDB" w14:textId="3D6986BE" w:rsidR="00D6315F" w:rsidRPr="00D6315F" w:rsidRDefault="00D6315F" w:rsidP="00D6315F">
      <w:pPr>
        <w:pStyle w:val="a7"/>
        <w:spacing w:after="0"/>
        <w:rPr>
          <w:rFonts w:ascii="Times" w:hAnsi="Times" w:cs="Arial"/>
          <w:sz w:val="28"/>
          <w:szCs w:val="28"/>
          <w:lang w:eastAsia="zh-CN"/>
        </w:rPr>
      </w:pPr>
      <w:r w:rsidRPr="00D6315F">
        <w:rPr>
          <w:rFonts w:ascii="Times" w:hAnsi="Times" w:cs="Arial" w:hint="eastAsia"/>
          <w:sz w:val="28"/>
          <w:szCs w:val="28"/>
          <w:lang w:eastAsia="zh-CN"/>
        </w:rPr>
        <w:t>S</w:t>
      </w:r>
      <w:r w:rsidRPr="00D6315F">
        <w:rPr>
          <w:rFonts w:ascii="Times" w:hAnsi="Times" w:cs="Arial"/>
          <w:sz w:val="28"/>
          <w:szCs w:val="28"/>
          <w:lang w:eastAsia="zh-CN"/>
        </w:rPr>
        <w:t>LA Assignment 1</w:t>
      </w:r>
    </w:p>
    <w:p w14:paraId="35E6C537" w14:textId="77777777" w:rsidR="00D6315F" w:rsidRDefault="00D6315F" w:rsidP="00D6315F">
      <w:pPr>
        <w:pStyle w:val="a7"/>
        <w:spacing w:after="0"/>
        <w:ind w:left="360"/>
        <w:rPr>
          <w:rFonts w:ascii="Times" w:hAnsi="Times" w:cs="Arial"/>
          <w:sz w:val="22"/>
          <w:szCs w:val="22"/>
        </w:rPr>
      </w:pPr>
    </w:p>
    <w:p w14:paraId="502B9A99" w14:textId="6D10BB1A" w:rsidR="00D15C57" w:rsidRPr="00D15C57" w:rsidRDefault="00D15C57" w:rsidP="00D15C57">
      <w:pPr>
        <w:pStyle w:val="a7"/>
        <w:numPr>
          <w:ilvl w:val="0"/>
          <w:numId w:val="1"/>
        </w:numPr>
        <w:spacing w:after="0"/>
        <w:rPr>
          <w:rFonts w:ascii="Times" w:hAnsi="Times" w:cs="Arial"/>
          <w:sz w:val="22"/>
          <w:szCs w:val="22"/>
        </w:rPr>
      </w:pPr>
      <w:r w:rsidRPr="00D15C57">
        <w:rPr>
          <w:rFonts w:ascii="Times" w:hAnsi="Times" w:cs="Arial"/>
          <w:sz w:val="22"/>
          <w:szCs w:val="22"/>
        </w:rPr>
        <w:t>What effect will bilingualism have on my child’s intelligence?</w:t>
      </w:r>
    </w:p>
    <w:p w14:paraId="06350412" w14:textId="172C6D15" w:rsidR="00033585" w:rsidRPr="00D15C57" w:rsidRDefault="00033585" w:rsidP="00D15C57">
      <w:pPr>
        <w:rPr>
          <w:rFonts w:ascii="Times" w:hAnsi="Times"/>
        </w:rPr>
      </w:pPr>
    </w:p>
    <w:p w14:paraId="5A444F47" w14:textId="77777777" w:rsidR="00464160" w:rsidRPr="00D15C57" w:rsidRDefault="00464160" w:rsidP="00464160">
      <w:pPr>
        <w:rPr>
          <w:rFonts w:ascii="Times" w:hAnsi="Times"/>
        </w:rPr>
      </w:pPr>
      <w:r w:rsidRPr="00D15C57">
        <w:rPr>
          <w:rFonts w:ascii="Times" w:hAnsi="Times"/>
        </w:rPr>
        <w:t>Bilingualism is the ability to speak and understand two languages. It is a common phenomenon around the world, with estimates suggesting that more than half of the world's population is bilingual or multilingual. For many parents, the question of whether to raise their children in a bilingual environment is an important one. They want to know what effect bilingualism will have on their child's intelligence, and whether it will be beneficial or detrimental to their development. In this essay, we will examine the effects of bilingualism on a child's intelligence and explore the research that has been conducted in this area.</w:t>
      </w:r>
    </w:p>
    <w:p w14:paraId="1DD02433" w14:textId="77777777" w:rsidR="00724805" w:rsidRDefault="00724805" w:rsidP="00724805">
      <w:pPr>
        <w:rPr>
          <w:rFonts w:ascii="Times" w:hAnsi="Times"/>
        </w:rPr>
      </w:pPr>
    </w:p>
    <w:p w14:paraId="23521864" w14:textId="44FC4AD8" w:rsidR="00724805" w:rsidRPr="00724805" w:rsidRDefault="00724805" w:rsidP="00724805">
      <w:pPr>
        <w:rPr>
          <w:rFonts w:ascii="Times" w:hAnsi="Times"/>
        </w:rPr>
      </w:pPr>
      <w:r w:rsidRPr="00724805">
        <w:rPr>
          <w:rFonts w:ascii="Times" w:hAnsi="Times"/>
        </w:rPr>
        <w:t>Baker (2001) argues that bilingualism enhances cognitive development, particularly in the areas of metalinguistic awareness, problem-solving ability, and creativity. The author points out that bilingualism provides children with a unique opportunity to develop metalinguistic awareness, which is the ability to reflect on language and use it as a tool for communication. Bilingual children have to switch between two languages, which requires them to be aware of the structure and rules of each language. This process enhances their metalinguistic awareness, which in turn, enhances their problem-solving ability and creativity.</w:t>
      </w:r>
    </w:p>
    <w:p w14:paraId="1F7E85DA" w14:textId="77777777" w:rsidR="00724805" w:rsidRPr="00724805" w:rsidRDefault="00724805" w:rsidP="00724805">
      <w:pPr>
        <w:rPr>
          <w:rFonts w:ascii="Times" w:hAnsi="Times"/>
        </w:rPr>
      </w:pPr>
    </w:p>
    <w:p w14:paraId="09A2379B" w14:textId="53E1C7A6" w:rsidR="00464160" w:rsidRPr="00724805" w:rsidRDefault="00724805" w:rsidP="00724805">
      <w:pPr>
        <w:rPr>
          <w:rFonts w:ascii="Times" w:hAnsi="Times"/>
        </w:rPr>
      </w:pPr>
      <w:r w:rsidRPr="00724805">
        <w:rPr>
          <w:rFonts w:ascii="Times" w:hAnsi="Times"/>
        </w:rPr>
        <w:t>Baker (2014) also presents evidence to support the claim that bilingualism enhances cognitive development. The author points out that bilingualism enhances the executive function of the brain, which is responsible for cognitive processes such as attention, working memory, and inhibitory control. Bilingual children have to use inhibitory control to switch between two languages and to inhibit interference from the non-target language. This process enhances their ability to focus, concentrate and control their impulses, which in turn enhances their overall cognitive performance.</w:t>
      </w:r>
    </w:p>
    <w:p w14:paraId="2F3BDC7F" w14:textId="77777777" w:rsidR="00464160" w:rsidRPr="00D15C57" w:rsidRDefault="00464160" w:rsidP="00464160">
      <w:pPr>
        <w:rPr>
          <w:rFonts w:ascii="Times" w:hAnsi="Times"/>
        </w:rPr>
      </w:pPr>
      <w:r w:rsidRPr="00D15C57">
        <w:rPr>
          <w:rFonts w:ascii="Times" w:hAnsi="Times"/>
        </w:rPr>
        <w:t>One of the most significant benefits of bilingualism is the improvement of cognitive abilities. Researchers have found that bilingual children are better at tasks that require attention, problem-solving, and creativity than their monolingual peers. For example, a study by Bialystok et al. (2007) found that bilingual children outperformed monolingual children on tasks that required executive function, which is the ability to plan, focus attention, remember instructions, and juggle multiple tasks. Similarly, another study by Antoniou et al. (2013) found that bilingual children had better cognitive flexibility than monolingual children, which is the ability to switch between different mental tasks and think creatively.</w:t>
      </w:r>
    </w:p>
    <w:p w14:paraId="2686CDE7" w14:textId="77777777" w:rsidR="00464160" w:rsidRPr="00D15C57" w:rsidRDefault="00464160" w:rsidP="00464160">
      <w:pPr>
        <w:rPr>
          <w:rFonts w:ascii="Times" w:hAnsi="Times"/>
        </w:rPr>
      </w:pPr>
    </w:p>
    <w:p w14:paraId="1C95E1A0" w14:textId="77777777" w:rsidR="00464160" w:rsidRPr="00D15C57" w:rsidRDefault="00464160" w:rsidP="00464160">
      <w:pPr>
        <w:rPr>
          <w:rFonts w:ascii="Times" w:hAnsi="Times"/>
        </w:rPr>
      </w:pPr>
      <w:r w:rsidRPr="00D15C57">
        <w:rPr>
          <w:rFonts w:ascii="Times" w:hAnsi="Times"/>
        </w:rPr>
        <w:t>The cognitive benefits of bilingualism are thought to be due to the way that the brain adapts to using two languages. Research has shown that bilingualism can lead to changes in brain structure and function, such as increased grey matter density in areas related to language processing and executive function (</w:t>
      </w:r>
      <w:proofErr w:type="spellStart"/>
      <w:r w:rsidRPr="00D15C57">
        <w:rPr>
          <w:rFonts w:ascii="Times" w:hAnsi="Times"/>
        </w:rPr>
        <w:t>Mechelli</w:t>
      </w:r>
      <w:proofErr w:type="spellEnd"/>
      <w:r w:rsidRPr="00D15C57">
        <w:rPr>
          <w:rFonts w:ascii="Times" w:hAnsi="Times"/>
        </w:rPr>
        <w:t xml:space="preserve"> et al., 2004). This adaptation of the brain to the demands of bilingualism may have cognitive benefits that extend beyond language processing.</w:t>
      </w:r>
    </w:p>
    <w:p w14:paraId="3CFD6E46" w14:textId="77777777" w:rsidR="00464160" w:rsidRPr="00D15C57" w:rsidRDefault="00464160" w:rsidP="00464160">
      <w:pPr>
        <w:rPr>
          <w:rFonts w:ascii="Times" w:hAnsi="Times"/>
        </w:rPr>
      </w:pPr>
    </w:p>
    <w:p w14:paraId="617C4147" w14:textId="77777777" w:rsidR="00464160" w:rsidRPr="00D15C57" w:rsidRDefault="00464160" w:rsidP="00464160">
      <w:pPr>
        <w:rPr>
          <w:rFonts w:ascii="Times" w:hAnsi="Times"/>
        </w:rPr>
      </w:pPr>
      <w:r w:rsidRPr="00D15C57">
        <w:rPr>
          <w:rFonts w:ascii="Times" w:hAnsi="Times"/>
        </w:rPr>
        <w:t xml:space="preserve">Another factor that can influence the effect of bilingualism on intelligence is language proficiency. </w:t>
      </w:r>
      <w:r w:rsidRPr="00D15C57">
        <w:rPr>
          <w:rFonts w:ascii="Times" w:hAnsi="Times"/>
        </w:rPr>
        <w:lastRenderedPageBreak/>
        <w:t>Children who are highly proficient in both languages will be able to access the cognitive benefits of bilingualism more fully than children who are less proficient in one of the languages. Therefore, it is important to provide children with opportunities to practice and develop their language skills in both languages. For example, immersion programs, where children learn and use both languages in meaningful contexts, can be highly effective for developing bilingualism and improving cognitive abilities.</w:t>
      </w:r>
    </w:p>
    <w:p w14:paraId="76E1366D" w14:textId="77777777" w:rsidR="00464160" w:rsidRPr="00D15C57" w:rsidRDefault="00464160" w:rsidP="00464160">
      <w:pPr>
        <w:rPr>
          <w:rFonts w:ascii="Times" w:hAnsi="Times"/>
        </w:rPr>
      </w:pPr>
    </w:p>
    <w:p w14:paraId="38F1FA8B" w14:textId="77777777" w:rsidR="00464160" w:rsidRPr="00D15C57" w:rsidRDefault="00464160" w:rsidP="00464160">
      <w:pPr>
        <w:rPr>
          <w:rFonts w:ascii="Times" w:hAnsi="Times"/>
        </w:rPr>
      </w:pPr>
      <w:r w:rsidRPr="00D15C57">
        <w:rPr>
          <w:rFonts w:ascii="Times" w:hAnsi="Times"/>
        </w:rPr>
        <w:t>However, there are also potential challenges and disadvantages to bilingualism. One potential challenge is language mixing or code-switching, where bilingual children mix elements of both languages in their speech. While this is a normal part of bilingual language development, it can make it more difficult for bilingual children to develop strong language skills in both languages. Additionally, bilingual children may experience language loss, where they lose proficiency in one of the languages if it is not used regularly.</w:t>
      </w:r>
    </w:p>
    <w:p w14:paraId="36258595" w14:textId="77777777" w:rsidR="00464160" w:rsidRPr="00D15C57" w:rsidRDefault="00464160" w:rsidP="00464160">
      <w:pPr>
        <w:rPr>
          <w:rFonts w:ascii="Times" w:hAnsi="Times"/>
        </w:rPr>
      </w:pPr>
    </w:p>
    <w:p w14:paraId="58826BDC" w14:textId="77777777" w:rsidR="00464160" w:rsidRPr="00D15C57" w:rsidRDefault="00464160" w:rsidP="00464160">
      <w:pPr>
        <w:rPr>
          <w:rFonts w:ascii="Times" w:hAnsi="Times"/>
        </w:rPr>
      </w:pPr>
      <w:r w:rsidRPr="00D15C57">
        <w:rPr>
          <w:rFonts w:ascii="Times" w:hAnsi="Times"/>
        </w:rPr>
        <w:t>In the short term, learning two languages can also temporarily slow down language development because it requires more cognitive resources than learning one language. However, research suggests that bilingual children eventually catch up to monolingual children in terms of language proficiency, and may even outperform them on certain language and cognitive tasks (Baker &amp; de Kanter, 1983).</w:t>
      </w:r>
    </w:p>
    <w:p w14:paraId="1E70C2BF" w14:textId="77777777" w:rsidR="00464160" w:rsidRPr="00D15C57" w:rsidRDefault="00464160" w:rsidP="00464160">
      <w:pPr>
        <w:rPr>
          <w:rFonts w:ascii="Times" w:hAnsi="Times"/>
        </w:rPr>
      </w:pPr>
    </w:p>
    <w:p w14:paraId="66EBDB79" w14:textId="77777777" w:rsidR="00464160" w:rsidRPr="00D15C57" w:rsidRDefault="00464160" w:rsidP="00464160">
      <w:pPr>
        <w:rPr>
          <w:rFonts w:ascii="Times" w:hAnsi="Times"/>
        </w:rPr>
      </w:pPr>
      <w:r w:rsidRPr="00D15C57">
        <w:rPr>
          <w:rFonts w:ascii="Times" w:hAnsi="Times"/>
        </w:rPr>
        <w:t>It is also important to consider the social and cultural benefits of bilingualism. Bilingualism can promote cultural awareness and understanding, as well as facilitate communication with people from different linguistic and cultural backgrounds. In today's increasingly interconnected world, these skills are becoming increasingly important for success in both personal and professional contexts.</w:t>
      </w:r>
    </w:p>
    <w:p w14:paraId="1DE9D573" w14:textId="77777777" w:rsidR="00464160" w:rsidRPr="00D15C57" w:rsidRDefault="00464160" w:rsidP="00464160">
      <w:pPr>
        <w:rPr>
          <w:rFonts w:ascii="Times" w:hAnsi="Times"/>
        </w:rPr>
      </w:pPr>
    </w:p>
    <w:p w14:paraId="08E6DFAD" w14:textId="77777777" w:rsidR="00464160" w:rsidRPr="00D15C57" w:rsidRDefault="00464160" w:rsidP="00464160">
      <w:pPr>
        <w:rPr>
          <w:rFonts w:ascii="Times" w:hAnsi="Times"/>
        </w:rPr>
      </w:pPr>
      <w:r w:rsidRPr="00D15C57">
        <w:rPr>
          <w:rFonts w:ascii="Times" w:hAnsi="Times"/>
        </w:rPr>
        <w:t>Additionally, research has shown that bilingualism can also have a positive effect on cognitive flexibility, which is the ability to switch between different tasks or mental sets. Bilingual individuals have been found to perform better on tasks that require them to switch between different rules or strategies. This is because their brains have become accustomed to switching between languages, which requires a high level of mental flexibility.</w:t>
      </w:r>
    </w:p>
    <w:p w14:paraId="1C1F95EA" w14:textId="77777777" w:rsidR="00464160" w:rsidRPr="00D15C57" w:rsidRDefault="00464160" w:rsidP="00464160">
      <w:pPr>
        <w:rPr>
          <w:rFonts w:ascii="Times" w:hAnsi="Times"/>
        </w:rPr>
      </w:pPr>
    </w:p>
    <w:p w14:paraId="02C6EFFA" w14:textId="77777777" w:rsidR="00464160" w:rsidRPr="00D15C57" w:rsidRDefault="00464160" w:rsidP="00464160">
      <w:pPr>
        <w:rPr>
          <w:rFonts w:ascii="Times" w:hAnsi="Times"/>
        </w:rPr>
      </w:pPr>
      <w:r w:rsidRPr="00D15C57">
        <w:rPr>
          <w:rFonts w:ascii="Times" w:hAnsi="Times"/>
        </w:rPr>
        <w:t>Moreover, bilingualism has been linked to increased creativity and problem-solving abilities. In a study conducted by researchers at the University of Haifa, bilingual and monolingual participants were asked to come up with as many creative solutions to a given problem as possible. The bilingual participants were found to be more creative and generated more unique solutions than the monolingual participants. This suggests that bilingualism may enhance a child's ability to think creatively and come up with innovative solutions to problems.</w:t>
      </w:r>
    </w:p>
    <w:p w14:paraId="24F1059D" w14:textId="77777777" w:rsidR="00464160" w:rsidRPr="00D15C57" w:rsidRDefault="00464160" w:rsidP="00464160">
      <w:pPr>
        <w:rPr>
          <w:rFonts w:ascii="Times" w:hAnsi="Times"/>
        </w:rPr>
      </w:pPr>
    </w:p>
    <w:p w14:paraId="4D712FEE" w14:textId="77777777" w:rsidR="00464160" w:rsidRDefault="00464160" w:rsidP="00464160">
      <w:pPr>
        <w:rPr>
          <w:rFonts w:ascii="Times" w:hAnsi="Times"/>
        </w:rPr>
      </w:pPr>
      <w:r w:rsidRPr="00D15C57">
        <w:rPr>
          <w:rFonts w:ascii="Times" w:hAnsi="Times"/>
        </w:rPr>
        <w:t>In addition to cognitive benefits, bilingualism can also have social and cultural benefits for children. By learning another language, children can communicate with individuals from different cultures and backgrounds, which can broaden their perspectives and promote cultural understanding. This can be especially important in today's globalized world, where cross-cultural communication and understanding are increasingly important.</w:t>
      </w:r>
    </w:p>
    <w:p w14:paraId="087BF016" w14:textId="77777777" w:rsidR="00D6315F" w:rsidRDefault="00D6315F" w:rsidP="00464160">
      <w:pPr>
        <w:rPr>
          <w:rFonts w:ascii="Times" w:hAnsi="Times"/>
        </w:rPr>
      </w:pPr>
    </w:p>
    <w:p w14:paraId="372D0034" w14:textId="77777777" w:rsidR="00D6315F" w:rsidRPr="00D15C57" w:rsidRDefault="00D6315F" w:rsidP="00D6315F">
      <w:pPr>
        <w:rPr>
          <w:rFonts w:ascii="Times" w:hAnsi="Times"/>
        </w:rPr>
      </w:pPr>
      <w:r w:rsidRPr="00D15C57">
        <w:rPr>
          <w:rFonts w:ascii="Times" w:hAnsi="Times"/>
        </w:rPr>
        <w:t>Parents and teachers play an important role in supporting bilingualism in children. They can provide opportunities for children to use the languages in daily activities, such as reading books, watching movies, and listening to music in both languages. They can also create a positive and supportive cultural context for bilingualism to thrive, by celebrating the languages and cultures of both languages and promoting an attitude of acceptance and respect for linguistic and cultural diversity.</w:t>
      </w:r>
    </w:p>
    <w:p w14:paraId="09450066" w14:textId="77777777" w:rsidR="00D6315F" w:rsidRPr="00D6315F" w:rsidRDefault="00D6315F" w:rsidP="00464160">
      <w:pPr>
        <w:rPr>
          <w:rFonts w:ascii="Times" w:hAnsi="Times"/>
        </w:rPr>
      </w:pPr>
    </w:p>
    <w:p w14:paraId="0A488A6A" w14:textId="77777777" w:rsidR="00464160" w:rsidRPr="00D15C57" w:rsidRDefault="00464160" w:rsidP="00464160">
      <w:pPr>
        <w:rPr>
          <w:rFonts w:ascii="Times" w:hAnsi="Times"/>
        </w:rPr>
      </w:pPr>
    </w:p>
    <w:p w14:paraId="1BF2CCE4" w14:textId="77777777" w:rsidR="00464160" w:rsidRPr="00D15C57" w:rsidRDefault="00464160" w:rsidP="00464160">
      <w:pPr>
        <w:rPr>
          <w:rFonts w:ascii="Times" w:hAnsi="Times"/>
        </w:rPr>
      </w:pPr>
      <w:r w:rsidRPr="00D15C57">
        <w:rPr>
          <w:rFonts w:ascii="Times" w:hAnsi="Times"/>
        </w:rPr>
        <w:t>However, it is important to note that the benefits of bilingualism may not be automatic or guaranteed. The extent to which a child will benefit from bilingualism depends on a number of factors, including the quality and amount of language input they receive, their motivation and interest in learning both languages, and their individual cognitive abilities.</w:t>
      </w:r>
    </w:p>
    <w:p w14:paraId="4CAB0C23" w14:textId="77777777" w:rsidR="00464160" w:rsidRPr="00D15C57" w:rsidRDefault="00464160" w:rsidP="00464160">
      <w:pPr>
        <w:rPr>
          <w:rFonts w:ascii="Times" w:hAnsi="Times"/>
        </w:rPr>
      </w:pPr>
    </w:p>
    <w:p w14:paraId="58FD753A" w14:textId="77777777" w:rsidR="00464160" w:rsidRPr="00D15C57" w:rsidRDefault="00464160" w:rsidP="00464160">
      <w:pPr>
        <w:rPr>
          <w:rFonts w:ascii="Times" w:hAnsi="Times"/>
        </w:rPr>
      </w:pPr>
      <w:r w:rsidRPr="00D15C57">
        <w:rPr>
          <w:rFonts w:ascii="Times" w:hAnsi="Times"/>
        </w:rPr>
        <w:t>Furthermore, some studies have suggested that bilingualism may be associated with a slight delay in language development in early childhood. This is because learning two languages requires more cognitive resources and attention than learning just one language, which may temporarily slow down language acquisition. However, this delay is usually only temporary, and bilingual children typically catch up to their monolingual peers by the time they reach school age.</w:t>
      </w:r>
    </w:p>
    <w:p w14:paraId="0E871C19" w14:textId="77777777" w:rsidR="00464160" w:rsidRPr="00D15C57" w:rsidRDefault="00464160" w:rsidP="00464160">
      <w:pPr>
        <w:rPr>
          <w:rFonts w:ascii="Times" w:hAnsi="Times"/>
        </w:rPr>
      </w:pPr>
    </w:p>
    <w:p w14:paraId="73FDD8A1" w14:textId="704D9F61" w:rsidR="00464160" w:rsidRPr="00D15C57" w:rsidRDefault="00464160" w:rsidP="00464160">
      <w:pPr>
        <w:rPr>
          <w:rFonts w:ascii="Times" w:hAnsi="Times"/>
        </w:rPr>
      </w:pPr>
      <w:r w:rsidRPr="00D15C57">
        <w:rPr>
          <w:rFonts w:ascii="Times" w:hAnsi="Times"/>
        </w:rPr>
        <w:t>In conclusion, the effects of bilingualism on a child's intelligence are complex and multifaceted. While there is evidence to suggest that bilingualism can have cognitive, social, and cultural benefits, these benefits are not automatic or guaranteed. The extent to which a child will benefit from bilingualism depends on a number of factors, including the quality and amount of language input they receive, their motivation and interest in learning both languages, and their individual cognitive abilities. Therefore, parents should carefully consider the benefits and challenges of bilingualism before making a decision about whether or not to raise their child bilingually.</w:t>
      </w:r>
    </w:p>
    <w:p w14:paraId="46B25929" w14:textId="77777777" w:rsidR="00713485" w:rsidRDefault="00713485" w:rsidP="00713485">
      <w:pPr>
        <w:rPr>
          <w:rFonts w:ascii="Times" w:hAnsi="Times"/>
        </w:rPr>
      </w:pPr>
    </w:p>
    <w:p w14:paraId="1C22E1D1" w14:textId="77777777" w:rsidR="00D6315F" w:rsidRDefault="00D6315F" w:rsidP="00713485">
      <w:pPr>
        <w:rPr>
          <w:rFonts w:ascii="Times" w:hAnsi="Times"/>
        </w:rPr>
      </w:pPr>
    </w:p>
    <w:p w14:paraId="3B7FA243" w14:textId="77777777" w:rsidR="00D6315F" w:rsidRPr="00D15C57" w:rsidRDefault="00D6315F" w:rsidP="00713485">
      <w:pPr>
        <w:rPr>
          <w:rFonts w:ascii="Times" w:hAnsi="Times"/>
        </w:rPr>
      </w:pPr>
    </w:p>
    <w:p w14:paraId="4B1BF84D" w14:textId="2298F267" w:rsidR="000F0116" w:rsidRPr="00D15C57" w:rsidRDefault="000F0116">
      <w:pPr>
        <w:rPr>
          <w:rFonts w:ascii="Times" w:hAnsi="Times" w:cs="Arial"/>
          <w:sz w:val="22"/>
          <w:szCs w:val="22"/>
          <w:lang w:val="en-GB"/>
        </w:rPr>
      </w:pPr>
      <w:r w:rsidRPr="00D15C57">
        <w:rPr>
          <w:rFonts w:ascii="Times" w:hAnsi="Times" w:cs="Arial"/>
          <w:sz w:val="22"/>
          <w:szCs w:val="22"/>
        </w:rPr>
        <w:t xml:space="preserve">B. Prepare a short report giving advice to parents </w:t>
      </w:r>
      <w:r w:rsidR="00D15C57" w:rsidRPr="00D15C57">
        <w:rPr>
          <w:rFonts w:ascii="Times" w:hAnsi="Times" w:cs="Arial"/>
          <w:sz w:val="22"/>
          <w:szCs w:val="22"/>
        </w:rPr>
        <w:t>to the question “Does switching between two languages have any value or purpose?”</w:t>
      </w:r>
    </w:p>
    <w:p w14:paraId="2B91052D" w14:textId="77777777" w:rsidR="000F0116" w:rsidRPr="00D15C57" w:rsidRDefault="000F0116">
      <w:pPr>
        <w:rPr>
          <w:rFonts w:ascii="Times" w:hAnsi="Times" w:cs="Arial"/>
          <w:sz w:val="22"/>
          <w:szCs w:val="22"/>
        </w:rPr>
      </w:pPr>
    </w:p>
    <w:p w14:paraId="0A56E8F4" w14:textId="77777777" w:rsidR="000F0116" w:rsidRPr="00D15C57" w:rsidRDefault="000F0116" w:rsidP="000F0116">
      <w:pPr>
        <w:rPr>
          <w:rFonts w:ascii="Times" w:hAnsi="Times"/>
        </w:rPr>
      </w:pPr>
      <w:r w:rsidRPr="00D15C57">
        <w:rPr>
          <w:rFonts w:ascii="Times" w:hAnsi="Times"/>
        </w:rPr>
        <w:t>Bilingualism is an important skill in today's globalized world, and many parents want to raise their children to be bilingual. One aspect of bilingualism that is often overlooked is code-switching, or the ability to switch between two languages. Code-switching is a valuable and complex skill that can serve different functions depending on the context and speaker's intentions.</w:t>
      </w:r>
    </w:p>
    <w:p w14:paraId="43339D93" w14:textId="77777777" w:rsidR="000F0116" w:rsidRPr="00D15C57" w:rsidRDefault="000F0116" w:rsidP="000F0116">
      <w:pPr>
        <w:rPr>
          <w:rFonts w:ascii="Times" w:hAnsi="Times"/>
        </w:rPr>
      </w:pPr>
    </w:p>
    <w:p w14:paraId="2E30EE70" w14:textId="65DB9816" w:rsidR="000F0116" w:rsidRPr="00D15C57" w:rsidRDefault="000F0116" w:rsidP="000F0116">
      <w:pPr>
        <w:rPr>
          <w:rFonts w:ascii="Times" w:hAnsi="Times"/>
        </w:rPr>
      </w:pPr>
      <w:r w:rsidRPr="00D15C57">
        <w:rPr>
          <w:rFonts w:ascii="Times" w:hAnsi="Times"/>
        </w:rPr>
        <w:t xml:space="preserve">According to Baker (2001), code-switching can be used to clarify a concept or to express a particular emotion that is better conveyed in one language than the other. </w:t>
      </w:r>
      <w:r w:rsidR="00D52020" w:rsidRPr="00D15C57">
        <w:rPr>
          <w:rFonts w:ascii="Times" w:hAnsi="Times"/>
        </w:rPr>
        <w:t xml:space="preserve">For example, it can be used in the classroom for narrowing the gap between two languages and help students learn the subject matters efficiently. </w:t>
      </w:r>
      <w:r w:rsidRPr="00D15C57">
        <w:rPr>
          <w:rFonts w:ascii="Times" w:hAnsi="Times"/>
        </w:rPr>
        <w:t>Additionally, code-switching can be used to establish or maintain social relationships, as it can signal membership in a particular linguistic or cultural group. Furthermore, code-switching can be an effective pedagogical tool in bilingual education, as it can help students to understand new concepts and bridge the gap between their home language and the language of instruction.</w:t>
      </w:r>
      <w:r w:rsidR="00D52020" w:rsidRPr="00D15C57">
        <w:rPr>
          <w:rFonts w:ascii="Times" w:hAnsi="Times"/>
        </w:rPr>
        <w:t xml:space="preserve"> </w:t>
      </w:r>
    </w:p>
    <w:p w14:paraId="263816F4" w14:textId="77777777" w:rsidR="000F0116" w:rsidRPr="00D15C57" w:rsidRDefault="000F0116" w:rsidP="000F0116">
      <w:pPr>
        <w:rPr>
          <w:rFonts w:ascii="Times" w:hAnsi="Times"/>
        </w:rPr>
      </w:pPr>
    </w:p>
    <w:p w14:paraId="50D5676E" w14:textId="77777777" w:rsidR="000F0116" w:rsidRPr="00D15C57" w:rsidRDefault="000F0116" w:rsidP="000F0116">
      <w:pPr>
        <w:rPr>
          <w:rFonts w:ascii="Times" w:hAnsi="Times"/>
        </w:rPr>
      </w:pPr>
      <w:r w:rsidRPr="00D15C57">
        <w:rPr>
          <w:rFonts w:ascii="Times" w:hAnsi="Times"/>
        </w:rPr>
        <w:t>However, some people may view code-switching negatively and as a sign of insufficient proficiency in one or both languages. Despite this negative view, Baker (2014) argues that code-switching should be recognized as a valuable linguistic resource. Bilingual speakers have the ability to use two languages flexibly, and code-switching can help them to navigate different linguistic and cultural contexts.</w:t>
      </w:r>
    </w:p>
    <w:p w14:paraId="25EDCA2B" w14:textId="77777777" w:rsidR="000F0116" w:rsidRPr="00D15C57" w:rsidRDefault="000F0116" w:rsidP="000F0116">
      <w:pPr>
        <w:rPr>
          <w:rFonts w:ascii="Times" w:hAnsi="Times"/>
        </w:rPr>
      </w:pPr>
    </w:p>
    <w:p w14:paraId="73AC50F2" w14:textId="2DEEBDAD" w:rsidR="000F0116" w:rsidRPr="00D15C57" w:rsidRDefault="000F0116" w:rsidP="000F0116">
      <w:pPr>
        <w:rPr>
          <w:rFonts w:ascii="Times" w:hAnsi="Times"/>
        </w:rPr>
      </w:pPr>
      <w:r w:rsidRPr="00D15C57">
        <w:rPr>
          <w:rFonts w:ascii="Times" w:hAnsi="Times"/>
        </w:rPr>
        <w:t>Code-switching is related to the development of language proficiency and the acquisition of language skills, as it reflects a bilingual speaker's ability to use both languages to achieve their communicative goals. The module of Second Language Acquisition (SLA) emphasizes the importance of input and interaction in language acquisition. Bilingual speakers who have exposure to both languages through a variety of social and linguistic contexts are more likely to develop strong language skills in both languages. Code-switching can be an indicator of this exposure and interaction, as it often occurs in bilingual communities and social settings.</w:t>
      </w:r>
      <w:r w:rsidR="00BE1D94">
        <w:rPr>
          <w:rFonts w:ascii="Times" w:hAnsi="Times"/>
        </w:rPr>
        <w:t xml:space="preserve"> </w:t>
      </w:r>
      <w:r w:rsidRPr="00D15C57">
        <w:rPr>
          <w:rFonts w:ascii="Times" w:hAnsi="Times"/>
        </w:rPr>
        <w:t>Therefore, code-switching should be recognized as a valuable linguistic resource that can support the development of bilingualism. Educators and policymakers should recognize its potential benefits and support bilingual speakers in developing their skills. Bilingual children should be encouraged to use both languages fluently and appropriately, as code-switching can be an indication of high proficiency and a reflection of their ability to use both languages to achieve their communicative goals.</w:t>
      </w:r>
    </w:p>
    <w:p w14:paraId="2C543F93" w14:textId="77777777" w:rsidR="000F0116" w:rsidRPr="00D15C57" w:rsidRDefault="000F0116" w:rsidP="000F0116">
      <w:pPr>
        <w:rPr>
          <w:rFonts w:ascii="Times" w:hAnsi="Times"/>
        </w:rPr>
      </w:pPr>
    </w:p>
    <w:p w14:paraId="3717B09C" w14:textId="77777777" w:rsidR="000F0116" w:rsidRPr="00D15C57" w:rsidRDefault="000F0116" w:rsidP="000F0116">
      <w:pPr>
        <w:rPr>
          <w:rFonts w:ascii="Times" w:hAnsi="Times"/>
        </w:rPr>
      </w:pPr>
      <w:r w:rsidRPr="00D15C57">
        <w:rPr>
          <w:rFonts w:ascii="Times" w:hAnsi="Times"/>
        </w:rPr>
        <w:t>In terms of practical strategies for raising bilingual children, code-switching can be a useful tool for parents to model and encourage. Parents can model code-switching by using both languages in conversation with their children and by providing a variety of language-rich experiences in both languages. For example, parents can read books in both languages, watch TV shows or movies in both languages, and participate in cultural events that celebrate both languages.</w:t>
      </w:r>
    </w:p>
    <w:p w14:paraId="22DF3215" w14:textId="77777777" w:rsidR="000F0116" w:rsidRPr="00D15C57" w:rsidRDefault="000F0116" w:rsidP="000F0116">
      <w:pPr>
        <w:rPr>
          <w:rFonts w:ascii="Times" w:hAnsi="Times"/>
        </w:rPr>
      </w:pPr>
    </w:p>
    <w:p w14:paraId="67910833" w14:textId="77777777" w:rsidR="000F0116" w:rsidRPr="00D15C57" w:rsidRDefault="000F0116" w:rsidP="000F0116">
      <w:pPr>
        <w:rPr>
          <w:rFonts w:ascii="Times" w:hAnsi="Times"/>
        </w:rPr>
      </w:pPr>
      <w:r w:rsidRPr="00D15C57">
        <w:rPr>
          <w:rFonts w:ascii="Times" w:hAnsi="Times"/>
        </w:rPr>
        <w:t>Additionally, parents can provide explicit instruction and practice in code-switching. This can involve teaching children how to use both languages appropriately in different contexts and encouraging them to reflect on the functions and benefits of code-switching. Parents can also create opportunities for children to practice code-switching, such as by having conversations that require the use of both languages or by participating in bilingual playdates or language immersion programs.</w:t>
      </w:r>
    </w:p>
    <w:p w14:paraId="41F46BB0" w14:textId="77777777" w:rsidR="000F0116" w:rsidRPr="00D15C57" w:rsidRDefault="000F0116" w:rsidP="000F0116">
      <w:pPr>
        <w:rPr>
          <w:rFonts w:ascii="Times" w:hAnsi="Times"/>
        </w:rPr>
      </w:pPr>
    </w:p>
    <w:p w14:paraId="596FF232" w14:textId="42BBBB3E" w:rsidR="000F0116" w:rsidRPr="00D15C57" w:rsidRDefault="00615AB6" w:rsidP="004D4A06">
      <w:pPr>
        <w:rPr>
          <w:rFonts w:ascii="Times" w:hAnsi="Times"/>
        </w:rPr>
      </w:pPr>
      <w:r w:rsidRPr="00D15C57">
        <w:rPr>
          <w:rFonts w:ascii="Times" w:hAnsi="Times"/>
        </w:rPr>
        <w:t>C</w:t>
      </w:r>
      <w:r w:rsidR="004D4A06" w:rsidRPr="00D15C57">
        <w:rPr>
          <w:rFonts w:ascii="Times" w:hAnsi="Times"/>
        </w:rPr>
        <w:t>ode-switching is a valuable and complex skill for bilingual speakers that can support the development of bilingualism and provide cognitive benefits. Despite some negative views of code-switching, it should be recognized as a valuable linguistic resource that can help bilingual speakers navigate different linguistic and cultural contexts. Educators and policymakers should support bilingualism and recognize the potential benefits of code-switching for bilingual education. Parents can also provide opportunities for children to develop code-switching skills by modeling and practicing code-switching in a variety of contexts. Overall, code-switching is an important aspect of bilingualism that should be celebrated and encouraged as a valuable skill.</w:t>
      </w:r>
    </w:p>
    <w:p w14:paraId="5A29D802" w14:textId="77777777" w:rsidR="00D52020" w:rsidRPr="00D15C57" w:rsidRDefault="00D52020" w:rsidP="004D4A06">
      <w:pPr>
        <w:rPr>
          <w:rFonts w:ascii="Times" w:hAnsi="Times"/>
        </w:rPr>
      </w:pPr>
    </w:p>
    <w:p w14:paraId="1DC6D067" w14:textId="7BD332DF" w:rsidR="00D52020" w:rsidRPr="00D15C57" w:rsidRDefault="00BE1D94" w:rsidP="00D52020">
      <w:pPr>
        <w:rPr>
          <w:rFonts w:ascii="Times" w:hAnsi="Times"/>
        </w:rPr>
      </w:pPr>
      <w:r>
        <w:rPr>
          <w:rFonts w:ascii="Times" w:hAnsi="Times" w:hint="eastAsia"/>
        </w:rPr>
        <w:t>R</w:t>
      </w:r>
      <w:r w:rsidR="00D52020" w:rsidRPr="00D15C57">
        <w:rPr>
          <w:rFonts w:ascii="Times" w:hAnsi="Times"/>
        </w:rPr>
        <w:t xml:space="preserve">aising a bilingual child requires a commitment to providing consistent exposure to two or more languages, fostering a positive attitude towards bilingualism, and supporting the development of language skills in both languages. It is important to start early and provide frequent opportunities </w:t>
      </w:r>
      <w:r w:rsidR="00D52020" w:rsidRPr="00D15C57">
        <w:rPr>
          <w:rFonts w:ascii="Times" w:hAnsi="Times"/>
        </w:rPr>
        <w:lastRenderedPageBreak/>
        <w:t>for children to use both languages in a variety of contexts.</w:t>
      </w:r>
      <w:r w:rsidR="00A8554C">
        <w:rPr>
          <w:rFonts w:ascii="Times" w:hAnsi="Times"/>
        </w:rPr>
        <w:t xml:space="preserve"> </w:t>
      </w:r>
      <w:r w:rsidR="00D52020" w:rsidRPr="00D15C57">
        <w:rPr>
          <w:rFonts w:ascii="Times" w:hAnsi="Times"/>
        </w:rPr>
        <w:t>Parents can play an essential role in supporting bilingualism by speaking to their child in their native language, providing access to books and other resources in both languages, and enrolling their child in bilingual education programs if available. It is also crucial to recognize and celebrate the cultural and linguistic diversity that bilingualism brings to a family and community.</w:t>
      </w:r>
    </w:p>
    <w:p w14:paraId="6F35C254" w14:textId="77777777" w:rsidR="00D52020" w:rsidRPr="00D15C57" w:rsidRDefault="00D52020" w:rsidP="00D52020">
      <w:pPr>
        <w:rPr>
          <w:rFonts w:ascii="Times" w:hAnsi="Times"/>
        </w:rPr>
      </w:pPr>
    </w:p>
    <w:p w14:paraId="7C6CF238" w14:textId="77777777" w:rsidR="00D52020" w:rsidRDefault="00D52020" w:rsidP="00D52020">
      <w:pPr>
        <w:rPr>
          <w:rFonts w:ascii="Times" w:hAnsi="Times"/>
        </w:rPr>
      </w:pPr>
      <w:r w:rsidRPr="00D15C57">
        <w:rPr>
          <w:rFonts w:ascii="Times" w:hAnsi="Times"/>
        </w:rPr>
        <w:t>In terms of code-switching, it should be seen as a natural and valuable aspect of bilingualism that can support language development and cognitive skills. Parents and educators can encourage children to develop code-switching skills by modeling and practicing code-switching in different contexts.</w:t>
      </w:r>
    </w:p>
    <w:p w14:paraId="5A663748" w14:textId="77777777" w:rsidR="00BE1D94" w:rsidRDefault="00BE1D94" w:rsidP="00D52020">
      <w:pPr>
        <w:rPr>
          <w:rFonts w:ascii="Times" w:hAnsi="Times"/>
        </w:rPr>
      </w:pPr>
    </w:p>
    <w:p w14:paraId="72C860EA" w14:textId="0E96A92F" w:rsidR="00BE1D94" w:rsidRPr="00BE1D94" w:rsidRDefault="00BE1D94" w:rsidP="00BE1D94">
      <w:pPr>
        <w:rPr>
          <w:rFonts w:ascii="Times" w:hAnsi="Times"/>
        </w:rPr>
      </w:pPr>
      <w:r w:rsidRPr="00BE1D94">
        <w:rPr>
          <w:rFonts w:ascii="Times" w:hAnsi="Times"/>
        </w:rPr>
        <w:t>While the benefits of bilingualism and code-switching have been well-established by research and literature, there are also some potential challenges and limitations to consider.</w:t>
      </w:r>
      <w:r>
        <w:rPr>
          <w:rFonts w:ascii="Times" w:hAnsi="Times" w:hint="eastAsia"/>
        </w:rPr>
        <w:t xml:space="preserve"> </w:t>
      </w:r>
      <w:r w:rsidRPr="00BE1D94">
        <w:rPr>
          <w:rFonts w:ascii="Times" w:hAnsi="Times"/>
        </w:rPr>
        <w:t>For example, some bilingual children may experience delays or difficulties in language development if they are not exposed to enough language input or if their languages are not balanced. It is also possible for some bilingual children to experience social or cultural pressures to assimilate to one language or culture, which can lead to a loss of the non-dominant language and cultural identity.</w:t>
      </w:r>
      <w:r>
        <w:rPr>
          <w:rFonts w:ascii="Times" w:hAnsi="Times"/>
        </w:rPr>
        <w:t xml:space="preserve"> </w:t>
      </w:r>
      <w:r w:rsidRPr="00BE1D94">
        <w:rPr>
          <w:rFonts w:ascii="Times" w:hAnsi="Times"/>
        </w:rPr>
        <w:t>Additionally, while code-switching is a natural and valuable aspect of bilingualism, it can also be seen as stigmatized or taboo in some social or educational settings. Bilingual speakers may face discrimination or negative attitudes towards their language use, which can impact their self-esteem and motivation to continue using both languages.</w:t>
      </w:r>
      <w:r>
        <w:rPr>
          <w:rFonts w:ascii="Times" w:hAnsi="Times"/>
        </w:rPr>
        <w:t xml:space="preserve"> </w:t>
      </w:r>
      <w:r w:rsidRPr="00BE1D94">
        <w:rPr>
          <w:rFonts w:ascii="Times" w:hAnsi="Times"/>
        </w:rPr>
        <w:t>Furthermore, it's important to recognize that not all families or communities have equal access to resources and support for bilingualism, which can create disparities in language outcomes and opportunities.</w:t>
      </w:r>
      <w:r>
        <w:rPr>
          <w:rFonts w:ascii="Times" w:hAnsi="Times" w:hint="eastAsia"/>
        </w:rPr>
        <w:t xml:space="preserve"> </w:t>
      </w:r>
      <w:r w:rsidRPr="00BE1D94">
        <w:rPr>
          <w:rFonts w:ascii="Times" w:hAnsi="Times"/>
        </w:rPr>
        <w:t>Therefore, while promoting bilingualism and code-switching can provide numerous benefits, it's also important to address these potential challenges and limitations and work towards creating a more inclusive and supportive environment for bilingual speakers. This can include providing more resources and education for parents, educators, and policymakers, as well as promoting more positive attitudes towards linguistic and cultural diversity in society.</w:t>
      </w:r>
    </w:p>
    <w:p w14:paraId="7A954926" w14:textId="77777777" w:rsidR="00D52020" w:rsidRDefault="00D52020" w:rsidP="00D52020">
      <w:pPr>
        <w:rPr>
          <w:rFonts w:ascii="Times" w:hAnsi="Times"/>
        </w:rPr>
      </w:pPr>
    </w:p>
    <w:p w14:paraId="2960DB87" w14:textId="5DA9B4AB" w:rsidR="00A8554C" w:rsidRDefault="00A8554C" w:rsidP="00D52020">
      <w:pPr>
        <w:rPr>
          <w:rFonts w:ascii="Times" w:hAnsi="Times"/>
        </w:rPr>
      </w:pPr>
      <w:r>
        <w:rPr>
          <w:rFonts w:ascii="Times" w:hAnsi="Times" w:hint="eastAsia"/>
        </w:rPr>
        <w:t>C</w:t>
      </w:r>
      <w:r>
        <w:rPr>
          <w:rFonts w:ascii="Times" w:hAnsi="Times"/>
        </w:rPr>
        <w:t>onclusion</w:t>
      </w:r>
    </w:p>
    <w:p w14:paraId="3E511B8A" w14:textId="77777777" w:rsidR="00A8554C" w:rsidRPr="00D15C57" w:rsidRDefault="00A8554C" w:rsidP="00D52020">
      <w:pPr>
        <w:rPr>
          <w:rFonts w:ascii="Times" w:hAnsi="Times"/>
        </w:rPr>
      </w:pPr>
    </w:p>
    <w:p w14:paraId="3DE062B8" w14:textId="49B35033" w:rsidR="00A8554C" w:rsidRPr="00A8554C" w:rsidRDefault="00A8554C" w:rsidP="00A8554C">
      <w:pPr>
        <w:widowControl/>
        <w:jc w:val="left"/>
        <w:rPr>
          <w:rFonts w:ascii="Times" w:hAnsi="Times"/>
        </w:rPr>
      </w:pPr>
      <w:r>
        <w:rPr>
          <w:rFonts w:ascii="Times" w:hAnsi="Times"/>
        </w:rPr>
        <w:t>R</w:t>
      </w:r>
      <w:r w:rsidRPr="00A8554C">
        <w:t xml:space="preserve"> </w:t>
      </w:r>
      <w:proofErr w:type="spellStart"/>
      <w:r w:rsidRPr="00A8554C">
        <w:rPr>
          <w:rFonts w:ascii="Times" w:hAnsi="Times"/>
        </w:rPr>
        <w:t>aising</w:t>
      </w:r>
      <w:proofErr w:type="spellEnd"/>
      <w:r w:rsidRPr="00A8554C">
        <w:rPr>
          <w:rFonts w:ascii="Times" w:hAnsi="Times"/>
        </w:rPr>
        <w:t xml:space="preserve"> a bilingual child can be a tough yet fulfilling journey that requires both parents and children to work hard and be patient. By giving their child access to a diverse range of languages, promoting a positive attitude towards language and culture, and encouraging language learning in daily life, parents can help their children develop strong bilingual skills that will benefit them in many ways.</w:t>
      </w:r>
    </w:p>
    <w:p w14:paraId="6437FF57" w14:textId="77777777" w:rsidR="00A8554C" w:rsidRPr="00A8554C" w:rsidRDefault="00A8554C" w:rsidP="00A8554C">
      <w:pPr>
        <w:widowControl/>
        <w:jc w:val="left"/>
        <w:rPr>
          <w:rFonts w:ascii="Times" w:hAnsi="Times"/>
        </w:rPr>
      </w:pPr>
    </w:p>
    <w:p w14:paraId="534B85EB" w14:textId="77777777" w:rsidR="00A8554C" w:rsidRPr="00A8554C" w:rsidRDefault="00A8554C" w:rsidP="00A8554C">
      <w:pPr>
        <w:widowControl/>
        <w:jc w:val="left"/>
        <w:rPr>
          <w:rFonts w:ascii="Times" w:hAnsi="Times"/>
        </w:rPr>
      </w:pPr>
      <w:r w:rsidRPr="00A8554C">
        <w:rPr>
          <w:rFonts w:ascii="Times" w:hAnsi="Times"/>
        </w:rPr>
        <w:t>However, it's important to realize that bilingualism isn't a one-size-fits-all solution, and there are potential challenges and limitations to consider. While studies have shown that bilingualism provides cognitive, linguistic, and socio-cultural benefits, not all bilingual children will experience the same advantages due to individual differences in language proficiency, dominance, and use. Moreover, bilingualism may not be feasible or desirable for all families or communities, especially those facing socio-economic or political challenges.</w:t>
      </w:r>
    </w:p>
    <w:p w14:paraId="135D75FF" w14:textId="77777777" w:rsidR="00A8554C" w:rsidRPr="00A8554C" w:rsidRDefault="00A8554C" w:rsidP="00A8554C">
      <w:pPr>
        <w:widowControl/>
        <w:jc w:val="left"/>
        <w:rPr>
          <w:rFonts w:ascii="Times" w:hAnsi="Times"/>
        </w:rPr>
      </w:pPr>
    </w:p>
    <w:p w14:paraId="2463B202" w14:textId="6B5DC11C" w:rsidR="00D52020" w:rsidRDefault="00A8554C" w:rsidP="00A8554C">
      <w:pPr>
        <w:widowControl/>
        <w:jc w:val="left"/>
        <w:rPr>
          <w:rFonts w:ascii="Times" w:hAnsi="Times"/>
        </w:rPr>
      </w:pPr>
      <w:r w:rsidRPr="00A8554C">
        <w:rPr>
          <w:rFonts w:ascii="Times" w:hAnsi="Times"/>
        </w:rPr>
        <w:lastRenderedPageBreak/>
        <w:t>Therefore, it's essential to approach bilingualism with a critical and nuanced perspective. Parents and educators need to consider each child's unique needs and circumstances and provide personalized support and resources. Additionally, society as a whole should recognize and celebrate linguistic and cultural diversity and promote more inclusive attitudes and policies towards multilingualism.</w:t>
      </w:r>
      <w:r w:rsidR="00E5134F">
        <w:rPr>
          <w:rFonts w:ascii="Times" w:hAnsi="Times" w:hint="eastAsia"/>
        </w:rPr>
        <w:t xml:space="preserve"> </w:t>
      </w:r>
      <w:r w:rsidRPr="00A8554C">
        <w:rPr>
          <w:rFonts w:ascii="Times" w:hAnsi="Times"/>
        </w:rPr>
        <w:t>Ultimately, the advantages of bilingualism and code-switching are clear, but it's up to each family and community to decide if and how they want to embrace bilingualism as a part of their identity and heritage. With the right support and resources, bilingualism can be an enriching experience that fosters intercultural understanding and communication in an increasingly globalized world.</w:t>
      </w:r>
      <w:r w:rsidR="00D6315F">
        <w:rPr>
          <w:rFonts w:ascii="Times" w:hAnsi="Times"/>
        </w:rPr>
        <w:br w:type="page"/>
      </w:r>
      <w:r w:rsidR="00D6315F">
        <w:rPr>
          <w:rFonts w:ascii="Times" w:hAnsi="Times" w:hint="eastAsia"/>
        </w:rPr>
        <w:lastRenderedPageBreak/>
        <w:t>Reference</w:t>
      </w:r>
    </w:p>
    <w:p w14:paraId="74F24C0A" w14:textId="77777777" w:rsidR="00A8554C" w:rsidRDefault="00A8554C" w:rsidP="00A8554C">
      <w:pPr>
        <w:widowControl/>
        <w:jc w:val="left"/>
        <w:rPr>
          <w:rFonts w:ascii="Times" w:hAnsi="Times"/>
        </w:rPr>
      </w:pPr>
    </w:p>
    <w:p w14:paraId="064CE861" w14:textId="569D8B35" w:rsidR="00A8554C" w:rsidRPr="001642A1" w:rsidRDefault="00A8554C" w:rsidP="00A8554C">
      <w:pPr>
        <w:widowControl/>
        <w:jc w:val="left"/>
        <w:rPr>
          <w:rFonts w:ascii="Times" w:hAnsi="Times"/>
        </w:rPr>
      </w:pPr>
      <w:r w:rsidRPr="001642A1">
        <w:rPr>
          <w:rFonts w:ascii="Times" w:hAnsi="Times"/>
        </w:rPr>
        <w:t xml:space="preserve">Baker C (2001) Foundations of Bilingual Education and Bilingualism, Multilingual Matters, </w:t>
      </w:r>
      <w:proofErr w:type="spellStart"/>
      <w:r w:rsidRPr="001642A1">
        <w:rPr>
          <w:rFonts w:ascii="Times" w:hAnsi="Times"/>
        </w:rPr>
        <w:t>Clevedon</w:t>
      </w:r>
      <w:proofErr w:type="spellEnd"/>
      <w:r w:rsidRPr="001642A1">
        <w:rPr>
          <w:rFonts w:ascii="Times" w:hAnsi="Times"/>
        </w:rPr>
        <w:t>.</w:t>
      </w:r>
    </w:p>
    <w:p w14:paraId="4F7B96C5" w14:textId="77777777" w:rsidR="00A8554C" w:rsidRDefault="00A8554C" w:rsidP="00A8554C">
      <w:pPr>
        <w:widowControl/>
        <w:jc w:val="left"/>
        <w:rPr>
          <w:rFonts w:ascii="Times" w:hAnsi="Times"/>
        </w:rPr>
      </w:pPr>
    </w:p>
    <w:p w14:paraId="5353F2FC" w14:textId="77777777" w:rsidR="00A8554C" w:rsidRDefault="00A8554C" w:rsidP="00A8554C">
      <w:pPr>
        <w:widowControl/>
        <w:jc w:val="left"/>
        <w:rPr>
          <w:rFonts w:ascii="Times" w:hAnsi="Times"/>
        </w:rPr>
      </w:pPr>
      <w:r w:rsidRPr="001642A1">
        <w:rPr>
          <w:rFonts w:ascii="Times" w:hAnsi="Times"/>
        </w:rPr>
        <w:t xml:space="preserve">Baker ,C  ( 2014) A Parents’ and Teachers’ Guide to Bilingualism, Multilingual Matters, </w:t>
      </w:r>
      <w:proofErr w:type="spellStart"/>
      <w:r w:rsidRPr="001642A1">
        <w:rPr>
          <w:rFonts w:ascii="Times" w:hAnsi="Times"/>
        </w:rPr>
        <w:t>Clevedon</w:t>
      </w:r>
      <w:proofErr w:type="spellEnd"/>
      <w:r w:rsidRPr="001642A1">
        <w:rPr>
          <w:rFonts w:ascii="Times" w:hAnsi="Times"/>
        </w:rPr>
        <w:t>.</w:t>
      </w:r>
    </w:p>
    <w:p w14:paraId="641DC69C" w14:textId="77777777" w:rsidR="00D6315F" w:rsidRPr="00A8554C" w:rsidRDefault="00D6315F" w:rsidP="00D6315F">
      <w:pPr>
        <w:widowControl/>
        <w:jc w:val="left"/>
        <w:rPr>
          <w:rFonts w:ascii="Times" w:hAnsi="Times"/>
        </w:rPr>
      </w:pPr>
    </w:p>
    <w:p w14:paraId="2C313033" w14:textId="759D4E39" w:rsidR="00D6315F" w:rsidRDefault="00F57642" w:rsidP="00D6315F">
      <w:pPr>
        <w:widowControl/>
        <w:jc w:val="left"/>
        <w:rPr>
          <w:rFonts w:ascii="Times" w:hAnsi="Times"/>
        </w:rPr>
      </w:pPr>
      <w:r w:rsidRPr="00F57642">
        <w:rPr>
          <w:rFonts w:ascii="Times" w:hAnsi="Times"/>
        </w:rPr>
        <w:t>Bialystok, E. (2017). The bilingual adaptation: How minds accommodate experience. Psychological Bulletin, 143(3), 233-262.</w:t>
      </w:r>
    </w:p>
    <w:p w14:paraId="50B9C66C" w14:textId="77777777" w:rsidR="00F57642" w:rsidRDefault="00F57642" w:rsidP="00D6315F">
      <w:pPr>
        <w:widowControl/>
        <w:jc w:val="left"/>
        <w:rPr>
          <w:rFonts w:ascii="Times" w:hAnsi="Times"/>
        </w:rPr>
      </w:pPr>
    </w:p>
    <w:p w14:paraId="0A915C53" w14:textId="7678E985" w:rsidR="00F57642" w:rsidRDefault="00F57642" w:rsidP="00D6315F">
      <w:pPr>
        <w:widowControl/>
        <w:jc w:val="left"/>
        <w:rPr>
          <w:rFonts w:ascii="Times" w:hAnsi="Times"/>
        </w:rPr>
      </w:pPr>
      <w:r w:rsidRPr="00F57642">
        <w:rPr>
          <w:rFonts w:ascii="Times" w:hAnsi="Times"/>
        </w:rPr>
        <w:t>Cummins, J. (2015). Teaching for transfer: Challenging the two solitudes assumption in bilingual education. International Journal of Bilingual Education and Bilingualism, 18(2), 131-147.</w:t>
      </w:r>
    </w:p>
    <w:p w14:paraId="5E8B44EC" w14:textId="77777777" w:rsidR="00A8554C" w:rsidRDefault="00A8554C" w:rsidP="001642A1">
      <w:pPr>
        <w:widowControl/>
        <w:jc w:val="left"/>
        <w:rPr>
          <w:rFonts w:ascii="Times" w:hAnsi="Times"/>
        </w:rPr>
      </w:pPr>
    </w:p>
    <w:p w14:paraId="6EC007CC" w14:textId="77777777" w:rsidR="00A8554C" w:rsidRPr="00A8554C" w:rsidRDefault="00A8554C" w:rsidP="00A8554C">
      <w:pPr>
        <w:rPr>
          <w:rFonts w:ascii="Times" w:hAnsi="Times"/>
        </w:rPr>
      </w:pPr>
      <w:r w:rsidRPr="00A8554C">
        <w:rPr>
          <w:rFonts w:ascii="Times" w:hAnsi="Times"/>
        </w:rPr>
        <w:t>Grosjean, F. (2010). Bilingual: Life and Reality. Harvard University Press, Cambridge.</w:t>
      </w:r>
    </w:p>
    <w:p w14:paraId="6F03998D" w14:textId="77777777" w:rsidR="00A8554C" w:rsidRDefault="00A8554C" w:rsidP="001642A1">
      <w:pPr>
        <w:widowControl/>
        <w:jc w:val="left"/>
        <w:rPr>
          <w:rFonts w:ascii="Times" w:hAnsi="Times"/>
        </w:rPr>
      </w:pPr>
    </w:p>
    <w:p w14:paraId="4ACADEDD" w14:textId="77777777" w:rsidR="005D2A40" w:rsidRPr="005D2A40" w:rsidRDefault="005D2A40" w:rsidP="005D2A40">
      <w:pPr>
        <w:widowControl/>
        <w:jc w:val="left"/>
        <w:rPr>
          <w:rFonts w:ascii="Times" w:hAnsi="Times"/>
        </w:rPr>
      </w:pPr>
      <w:r w:rsidRPr="005D2A40">
        <w:rPr>
          <w:rFonts w:ascii="Times" w:hAnsi="Times"/>
        </w:rPr>
        <w:t>Pollard '02, Susan, "The Benefit of Code Switching within a Bilingual Education Program"</w:t>
      </w:r>
    </w:p>
    <w:p w14:paraId="5A3265CA" w14:textId="63D49D00" w:rsidR="005D2A40" w:rsidRPr="00D15C57" w:rsidRDefault="005D2A40" w:rsidP="005D2A40">
      <w:pPr>
        <w:widowControl/>
        <w:jc w:val="left"/>
        <w:rPr>
          <w:rFonts w:ascii="Times" w:hAnsi="Times"/>
        </w:rPr>
      </w:pPr>
      <w:r w:rsidRPr="005D2A40">
        <w:rPr>
          <w:rFonts w:ascii="Times" w:hAnsi="Times"/>
        </w:rPr>
        <w:t>(2002). Honors Projects. 2.</w:t>
      </w:r>
    </w:p>
    <w:sectPr w:rsidR="005D2A40" w:rsidRPr="00D15C5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11AA5"/>
    <w:multiLevelType w:val="hybridMultilevel"/>
    <w:tmpl w:val="D4123E62"/>
    <w:lvl w:ilvl="0" w:tplc="C172E132">
      <w:start w:val="1"/>
      <w:numFmt w:val="upp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67E61CF3"/>
    <w:multiLevelType w:val="singleLevel"/>
    <w:tmpl w:val="0809000F"/>
    <w:lvl w:ilvl="0">
      <w:start w:val="1"/>
      <w:numFmt w:val="decimal"/>
      <w:lvlText w:val="%1."/>
      <w:lvlJc w:val="left"/>
      <w:pPr>
        <w:tabs>
          <w:tab w:val="num" w:pos="360"/>
        </w:tabs>
        <w:ind w:left="360" w:hanging="360"/>
      </w:pPr>
      <w:rPr>
        <w:rFonts w:hint="default"/>
      </w:rPr>
    </w:lvl>
  </w:abstractNum>
  <w:num w:numId="1" w16cid:durableId="1177767002">
    <w:abstractNumId w:val="0"/>
  </w:num>
  <w:num w:numId="2" w16cid:durableId="5804538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116"/>
    <w:rsid w:val="00033585"/>
    <w:rsid w:val="000F0116"/>
    <w:rsid w:val="001642A1"/>
    <w:rsid w:val="00464160"/>
    <w:rsid w:val="00464A56"/>
    <w:rsid w:val="004D4A06"/>
    <w:rsid w:val="00516264"/>
    <w:rsid w:val="005A72FD"/>
    <w:rsid w:val="005D2A40"/>
    <w:rsid w:val="00615AB6"/>
    <w:rsid w:val="00713485"/>
    <w:rsid w:val="00724805"/>
    <w:rsid w:val="00A8554C"/>
    <w:rsid w:val="00BE1D94"/>
    <w:rsid w:val="00CB26FE"/>
    <w:rsid w:val="00CC7CFB"/>
    <w:rsid w:val="00D15C57"/>
    <w:rsid w:val="00D52020"/>
    <w:rsid w:val="00D6315F"/>
    <w:rsid w:val="00E5134F"/>
    <w:rsid w:val="00F5764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7804715"/>
  <w15:chartTrackingRefBased/>
  <w15:docId w15:val="{7323A984-9636-0A41-AA42-D67E10090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annotation reference"/>
    <w:basedOn w:val="a0"/>
    <w:semiHidden/>
    <w:unhideWhenUsed/>
    <w:rsid w:val="000F0116"/>
    <w:rPr>
      <w:sz w:val="16"/>
      <w:szCs w:val="16"/>
    </w:rPr>
  </w:style>
  <w:style w:type="paragraph" w:styleId="a4">
    <w:name w:val="annotation text"/>
    <w:basedOn w:val="a"/>
    <w:link w:val="a5"/>
    <w:semiHidden/>
    <w:unhideWhenUsed/>
    <w:rsid w:val="000F0116"/>
    <w:pPr>
      <w:widowControl/>
      <w:jc w:val="left"/>
    </w:pPr>
    <w:rPr>
      <w:rFonts w:ascii="Times New Roman" w:eastAsia="宋体" w:hAnsi="Times New Roman" w:cs="Times New Roman"/>
      <w:kern w:val="0"/>
      <w:sz w:val="20"/>
      <w:szCs w:val="20"/>
      <w:lang w:val="en-GB" w:eastAsia="en-GB"/>
    </w:rPr>
  </w:style>
  <w:style w:type="character" w:customStyle="1" w:styleId="a5">
    <w:name w:val="批注文字 字符"/>
    <w:basedOn w:val="a0"/>
    <w:link w:val="a4"/>
    <w:semiHidden/>
    <w:rsid w:val="000F0116"/>
    <w:rPr>
      <w:rFonts w:ascii="Times New Roman" w:eastAsia="宋体" w:hAnsi="Times New Roman" w:cs="Times New Roman"/>
      <w:kern w:val="0"/>
      <w:sz w:val="20"/>
      <w:szCs w:val="20"/>
      <w:lang w:val="en-GB" w:eastAsia="en-GB"/>
    </w:rPr>
  </w:style>
  <w:style w:type="paragraph" w:styleId="a6">
    <w:name w:val="List Paragraph"/>
    <w:basedOn w:val="a"/>
    <w:uiPriority w:val="34"/>
    <w:qFormat/>
    <w:rsid w:val="00D15C57"/>
    <w:pPr>
      <w:ind w:firstLineChars="200" w:firstLine="420"/>
    </w:pPr>
  </w:style>
  <w:style w:type="paragraph" w:styleId="a7">
    <w:name w:val="Body Text"/>
    <w:basedOn w:val="a"/>
    <w:link w:val="a8"/>
    <w:semiHidden/>
    <w:unhideWhenUsed/>
    <w:rsid w:val="00D15C57"/>
    <w:pPr>
      <w:widowControl/>
      <w:spacing w:after="120"/>
      <w:jc w:val="left"/>
    </w:pPr>
    <w:rPr>
      <w:rFonts w:ascii="Times New Roman" w:eastAsia="宋体" w:hAnsi="Times New Roman" w:cs="Times New Roman"/>
      <w:kern w:val="0"/>
      <w:sz w:val="20"/>
      <w:szCs w:val="20"/>
      <w:lang w:val="en-GB" w:eastAsia="en-GB"/>
    </w:rPr>
  </w:style>
  <w:style w:type="character" w:customStyle="1" w:styleId="a8">
    <w:name w:val="正文文本 字符"/>
    <w:basedOn w:val="a0"/>
    <w:link w:val="a7"/>
    <w:semiHidden/>
    <w:rsid w:val="00D15C57"/>
    <w:rPr>
      <w:rFonts w:ascii="Times New Roman" w:eastAsia="宋体" w:hAnsi="Times New Roman" w:cs="Times New Roman"/>
      <w:kern w:val="0"/>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427636">
      <w:bodyDiv w:val="1"/>
      <w:marLeft w:val="0"/>
      <w:marRight w:val="0"/>
      <w:marTop w:val="0"/>
      <w:marBottom w:val="0"/>
      <w:divBdr>
        <w:top w:val="none" w:sz="0" w:space="0" w:color="auto"/>
        <w:left w:val="none" w:sz="0" w:space="0" w:color="auto"/>
        <w:bottom w:val="none" w:sz="0" w:space="0" w:color="auto"/>
        <w:right w:val="none" w:sz="0" w:space="0" w:color="auto"/>
      </w:divBdr>
    </w:div>
    <w:div w:id="359164717">
      <w:bodyDiv w:val="1"/>
      <w:marLeft w:val="0"/>
      <w:marRight w:val="0"/>
      <w:marTop w:val="0"/>
      <w:marBottom w:val="0"/>
      <w:divBdr>
        <w:top w:val="none" w:sz="0" w:space="0" w:color="auto"/>
        <w:left w:val="none" w:sz="0" w:space="0" w:color="auto"/>
        <w:bottom w:val="none" w:sz="0" w:space="0" w:color="auto"/>
        <w:right w:val="none" w:sz="0" w:space="0" w:color="auto"/>
      </w:divBdr>
    </w:div>
    <w:div w:id="444229529">
      <w:bodyDiv w:val="1"/>
      <w:marLeft w:val="0"/>
      <w:marRight w:val="0"/>
      <w:marTop w:val="0"/>
      <w:marBottom w:val="0"/>
      <w:divBdr>
        <w:top w:val="none" w:sz="0" w:space="0" w:color="auto"/>
        <w:left w:val="none" w:sz="0" w:space="0" w:color="auto"/>
        <w:bottom w:val="none" w:sz="0" w:space="0" w:color="auto"/>
        <w:right w:val="none" w:sz="0" w:space="0" w:color="auto"/>
      </w:divBdr>
    </w:div>
    <w:div w:id="445851293">
      <w:bodyDiv w:val="1"/>
      <w:marLeft w:val="0"/>
      <w:marRight w:val="0"/>
      <w:marTop w:val="0"/>
      <w:marBottom w:val="0"/>
      <w:divBdr>
        <w:top w:val="none" w:sz="0" w:space="0" w:color="auto"/>
        <w:left w:val="none" w:sz="0" w:space="0" w:color="auto"/>
        <w:bottom w:val="none" w:sz="0" w:space="0" w:color="auto"/>
        <w:right w:val="none" w:sz="0" w:space="0" w:color="auto"/>
      </w:divBdr>
    </w:div>
    <w:div w:id="904295941">
      <w:bodyDiv w:val="1"/>
      <w:marLeft w:val="0"/>
      <w:marRight w:val="0"/>
      <w:marTop w:val="0"/>
      <w:marBottom w:val="0"/>
      <w:divBdr>
        <w:top w:val="none" w:sz="0" w:space="0" w:color="auto"/>
        <w:left w:val="none" w:sz="0" w:space="0" w:color="auto"/>
        <w:bottom w:val="none" w:sz="0" w:space="0" w:color="auto"/>
        <w:right w:val="none" w:sz="0" w:space="0" w:color="auto"/>
      </w:divBdr>
    </w:div>
    <w:div w:id="1578397218">
      <w:bodyDiv w:val="1"/>
      <w:marLeft w:val="0"/>
      <w:marRight w:val="0"/>
      <w:marTop w:val="0"/>
      <w:marBottom w:val="0"/>
      <w:divBdr>
        <w:top w:val="none" w:sz="0" w:space="0" w:color="auto"/>
        <w:left w:val="none" w:sz="0" w:space="0" w:color="auto"/>
        <w:bottom w:val="none" w:sz="0" w:space="0" w:color="auto"/>
        <w:right w:val="none" w:sz="0" w:space="0" w:color="auto"/>
      </w:divBdr>
    </w:div>
    <w:div w:id="1653095649">
      <w:bodyDiv w:val="1"/>
      <w:marLeft w:val="0"/>
      <w:marRight w:val="0"/>
      <w:marTop w:val="0"/>
      <w:marBottom w:val="0"/>
      <w:divBdr>
        <w:top w:val="none" w:sz="0" w:space="0" w:color="auto"/>
        <w:left w:val="none" w:sz="0" w:space="0" w:color="auto"/>
        <w:bottom w:val="none" w:sz="0" w:space="0" w:color="auto"/>
        <w:right w:val="none" w:sz="0" w:space="0" w:color="auto"/>
      </w:divBdr>
    </w:div>
    <w:div w:id="1708601035">
      <w:bodyDiv w:val="1"/>
      <w:marLeft w:val="0"/>
      <w:marRight w:val="0"/>
      <w:marTop w:val="0"/>
      <w:marBottom w:val="0"/>
      <w:divBdr>
        <w:top w:val="none" w:sz="0" w:space="0" w:color="auto"/>
        <w:left w:val="none" w:sz="0" w:space="0" w:color="auto"/>
        <w:bottom w:val="none" w:sz="0" w:space="0" w:color="auto"/>
        <w:right w:val="none" w:sz="0" w:space="0" w:color="auto"/>
      </w:divBdr>
    </w:div>
    <w:div w:id="1777097437">
      <w:bodyDiv w:val="1"/>
      <w:marLeft w:val="0"/>
      <w:marRight w:val="0"/>
      <w:marTop w:val="0"/>
      <w:marBottom w:val="0"/>
      <w:divBdr>
        <w:top w:val="none" w:sz="0" w:space="0" w:color="auto"/>
        <w:left w:val="none" w:sz="0" w:space="0" w:color="auto"/>
        <w:bottom w:val="none" w:sz="0" w:space="0" w:color="auto"/>
        <w:right w:val="none" w:sz="0" w:space="0" w:color="auto"/>
      </w:divBdr>
    </w:div>
    <w:div w:id="1859268388">
      <w:bodyDiv w:val="1"/>
      <w:marLeft w:val="0"/>
      <w:marRight w:val="0"/>
      <w:marTop w:val="0"/>
      <w:marBottom w:val="0"/>
      <w:divBdr>
        <w:top w:val="none" w:sz="0" w:space="0" w:color="auto"/>
        <w:left w:val="none" w:sz="0" w:space="0" w:color="auto"/>
        <w:bottom w:val="none" w:sz="0" w:space="0" w:color="auto"/>
        <w:right w:val="none" w:sz="0" w:space="0" w:color="auto"/>
      </w:divBdr>
    </w:div>
    <w:div w:id="1903759861">
      <w:bodyDiv w:val="1"/>
      <w:marLeft w:val="0"/>
      <w:marRight w:val="0"/>
      <w:marTop w:val="0"/>
      <w:marBottom w:val="0"/>
      <w:divBdr>
        <w:top w:val="none" w:sz="0" w:space="0" w:color="auto"/>
        <w:left w:val="none" w:sz="0" w:space="0" w:color="auto"/>
        <w:bottom w:val="none" w:sz="0" w:space="0" w:color="auto"/>
        <w:right w:val="none" w:sz="0" w:space="0" w:color="auto"/>
      </w:divBdr>
    </w:div>
    <w:div w:id="1948544138">
      <w:bodyDiv w:val="1"/>
      <w:marLeft w:val="0"/>
      <w:marRight w:val="0"/>
      <w:marTop w:val="0"/>
      <w:marBottom w:val="0"/>
      <w:divBdr>
        <w:top w:val="none" w:sz="0" w:space="0" w:color="auto"/>
        <w:left w:val="none" w:sz="0" w:space="0" w:color="auto"/>
        <w:bottom w:val="none" w:sz="0" w:space="0" w:color="auto"/>
        <w:right w:val="none" w:sz="0" w:space="0" w:color="auto"/>
      </w:divBdr>
    </w:div>
    <w:div w:id="2002388886">
      <w:bodyDiv w:val="1"/>
      <w:marLeft w:val="0"/>
      <w:marRight w:val="0"/>
      <w:marTop w:val="0"/>
      <w:marBottom w:val="0"/>
      <w:divBdr>
        <w:top w:val="none" w:sz="0" w:space="0" w:color="auto"/>
        <w:left w:val="none" w:sz="0" w:space="0" w:color="auto"/>
        <w:bottom w:val="none" w:sz="0" w:space="0" w:color="auto"/>
        <w:right w:val="none" w:sz="0" w:space="0" w:color="auto"/>
      </w:divBdr>
    </w:div>
    <w:div w:id="2056812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7</Pages>
  <Words>2697</Words>
  <Characters>15376</Characters>
  <Application>Microsoft Office Word</Application>
  <DocSecurity>0</DocSecurity>
  <Lines>128</Lines>
  <Paragraphs>36</Paragraphs>
  <ScaleCrop>false</ScaleCrop>
  <Company/>
  <LinksUpToDate>false</LinksUpToDate>
  <CharactersWithSpaces>18037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Zheng Zheng (2218142)</dc:creator>
  <cp:keywords/>
  <dc:description/>
  <cp:lastModifiedBy>Zheng Zheng (2218142)</cp:lastModifiedBy>
  <cp:revision>3</cp:revision>
  <dcterms:created xsi:type="dcterms:W3CDTF">2023-03-28T13:33:00Z</dcterms:created>
  <dcterms:modified xsi:type="dcterms:W3CDTF">2023-03-28T18:00:00Z</dcterms:modified>
</cp:coreProperties>
</file>