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B5FA8" w14:textId="77777777" w:rsidR="00D238BE" w:rsidRPr="005524EA" w:rsidRDefault="00D238BE" w:rsidP="005524EA">
      <w:pPr>
        <w:pStyle w:val="NoSpacing"/>
      </w:pPr>
    </w:p>
    <w:p w14:paraId="6DC199D4" w14:textId="77777777" w:rsidR="00D238BE" w:rsidRPr="00D238BE" w:rsidRDefault="00D238BE" w:rsidP="00F91BFA">
      <w:pPr>
        <w:spacing w:line="360" w:lineRule="auto"/>
        <w:jc w:val="center"/>
        <w:rPr>
          <w:b/>
          <w:sz w:val="36"/>
          <w:lang w:val="en-GB"/>
        </w:rPr>
      </w:pPr>
    </w:p>
    <w:p w14:paraId="52DFF516" w14:textId="55E933F3" w:rsidR="007A4586" w:rsidRPr="00FC5AF5" w:rsidRDefault="007A4586" w:rsidP="005524EA">
      <w:pPr>
        <w:spacing w:line="360" w:lineRule="auto"/>
        <w:rPr>
          <w:rFonts w:eastAsia="Times New Roman"/>
          <w:b/>
          <w:iCs/>
          <w:sz w:val="24"/>
          <w:szCs w:val="24"/>
          <w:lang w:val="en-GB"/>
        </w:rPr>
      </w:pPr>
      <w:bookmarkStart w:id="0" w:name="_csvuhwvyvwzd" w:colFirst="0" w:colLast="0"/>
      <w:bookmarkEnd w:id="0"/>
      <w:r w:rsidRPr="00FC5AF5">
        <w:rPr>
          <w:rFonts w:eastAsia="Times New Roman"/>
          <w:b/>
          <w:iCs/>
          <w:sz w:val="24"/>
          <w:szCs w:val="24"/>
          <w:lang w:val="en-GB"/>
        </w:rPr>
        <w:t xml:space="preserve">Student name: Iulian Vasile </w:t>
      </w:r>
      <w:r w:rsidR="00D46BA9">
        <w:rPr>
          <w:rFonts w:eastAsia="Times New Roman"/>
          <w:b/>
          <w:iCs/>
          <w:sz w:val="24"/>
          <w:szCs w:val="24"/>
          <w:lang w:val="en-GB"/>
        </w:rPr>
        <w:t>Purice</w:t>
      </w:r>
    </w:p>
    <w:p w14:paraId="74CA1BBD" w14:textId="79C05932" w:rsidR="007A4586" w:rsidRPr="00FC5AF5" w:rsidRDefault="007A4586" w:rsidP="007A4586">
      <w:pPr>
        <w:spacing w:line="360" w:lineRule="auto"/>
        <w:rPr>
          <w:rFonts w:eastAsia="Times New Roman"/>
          <w:b/>
          <w:iCs/>
          <w:sz w:val="24"/>
          <w:szCs w:val="24"/>
          <w:lang w:val="en-GB"/>
        </w:rPr>
      </w:pPr>
      <w:r w:rsidRPr="00FC5AF5">
        <w:rPr>
          <w:rFonts w:eastAsia="Times New Roman"/>
          <w:b/>
          <w:iCs/>
          <w:sz w:val="24"/>
          <w:szCs w:val="24"/>
          <w:lang w:val="en-GB"/>
        </w:rPr>
        <w:t>Student id:1919243</w:t>
      </w:r>
    </w:p>
    <w:p w14:paraId="5CDA9E98" w14:textId="3DA8F5AA" w:rsidR="00264C20" w:rsidRDefault="007A4586" w:rsidP="007A4586">
      <w:pPr>
        <w:pStyle w:val="Normal1"/>
        <w:rPr>
          <w:b/>
          <w:bCs/>
          <w:sz w:val="24"/>
          <w:szCs w:val="24"/>
        </w:rPr>
      </w:pPr>
      <w:bookmarkStart w:id="1" w:name="_3gcmdhdjk6n6" w:colFirst="0" w:colLast="0"/>
      <w:bookmarkEnd w:id="1"/>
      <w:r w:rsidRPr="00A91E0C">
        <w:rPr>
          <w:b/>
          <w:bCs/>
          <w:sz w:val="24"/>
          <w:szCs w:val="24"/>
        </w:rPr>
        <w:t>Module Coordinator/</w:t>
      </w:r>
      <w:r w:rsidR="007D2C20">
        <w:rPr>
          <w:b/>
          <w:bCs/>
          <w:sz w:val="24"/>
          <w:szCs w:val="24"/>
        </w:rPr>
        <w:t xml:space="preserve">   </w:t>
      </w:r>
      <w:r w:rsidR="00933755">
        <w:rPr>
          <w:b/>
          <w:bCs/>
          <w:sz w:val="24"/>
          <w:szCs w:val="24"/>
        </w:rPr>
        <w:t xml:space="preserve"> </w:t>
      </w:r>
      <w:r w:rsidR="00264C20" w:rsidRPr="00264C20">
        <w:rPr>
          <w:b/>
          <w:bCs/>
          <w:sz w:val="24"/>
          <w:szCs w:val="24"/>
        </w:rPr>
        <w:t>Hossein Shokri-GP1</w:t>
      </w:r>
    </w:p>
    <w:p w14:paraId="286E1372" w14:textId="5295388D" w:rsidR="007A4586" w:rsidRPr="00264C20" w:rsidRDefault="007D2C20" w:rsidP="00264C20">
      <w:pPr>
        <w:pStyle w:val="Normal1"/>
        <w:rPr>
          <w:b/>
          <w:bCs/>
          <w:sz w:val="24"/>
          <w:szCs w:val="24"/>
        </w:rPr>
      </w:pPr>
      <w:r w:rsidRPr="00A91E0C">
        <w:rPr>
          <w:b/>
          <w:bCs/>
          <w:sz w:val="24"/>
          <w:szCs w:val="24"/>
        </w:rPr>
        <w:t>Lecturer</w:t>
      </w:r>
      <w:r w:rsidR="00933755">
        <w:rPr>
          <w:b/>
          <w:bCs/>
          <w:sz w:val="24"/>
          <w:szCs w:val="24"/>
        </w:rPr>
        <w:t>:</w:t>
      </w:r>
      <w:r w:rsidR="00264C20">
        <w:rPr>
          <w:b/>
          <w:bCs/>
          <w:sz w:val="24"/>
          <w:szCs w:val="24"/>
        </w:rPr>
        <w:t xml:space="preserve">                      </w:t>
      </w:r>
      <w:r w:rsidR="00264C20" w:rsidRPr="00264C20">
        <w:rPr>
          <w:b/>
          <w:bCs/>
          <w:sz w:val="24"/>
          <w:szCs w:val="24"/>
        </w:rPr>
        <w:t xml:space="preserve"> Mohammad Shaijee-GP2</w:t>
      </w:r>
      <w:r w:rsidR="007A4586" w:rsidRPr="00A91E0C">
        <w:rPr>
          <w:b/>
          <w:bCs/>
          <w:sz w:val="24"/>
          <w:szCs w:val="24"/>
        </w:rPr>
        <w:t xml:space="preserve"> </w:t>
      </w:r>
    </w:p>
    <w:p w14:paraId="21ECC77F" w14:textId="77777777" w:rsidR="007A4586" w:rsidRPr="00A91E0C" w:rsidRDefault="007A4586" w:rsidP="007A4586">
      <w:pPr>
        <w:pStyle w:val="Normal1"/>
        <w:jc w:val="center"/>
        <w:rPr>
          <w:b/>
          <w:bCs/>
          <w:sz w:val="24"/>
          <w:szCs w:val="24"/>
          <w:lang w:val="en-GB"/>
        </w:rPr>
      </w:pPr>
    </w:p>
    <w:p w14:paraId="13AE06C4" w14:textId="77777777" w:rsidR="007A4586" w:rsidRPr="00A91E0C" w:rsidRDefault="007A4586" w:rsidP="007A4586">
      <w:pPr>
        <w:pStyle w:val="Normal1"/>
        <w:rPr>
          <w:b/>
          <w:bCs/>
          <w:sz w:val="24"/>
          <w:szCs w:val="24"/>
          <w:lang w:val="en-GB"/>
        </w:rPr>
      </w:pPr>
    </w:p>
    <w:p w14:paraId="16464674" w14:textId="77777777" w:rsidR="007A4586" w:rsidRPr="00A91E0C" w:rsidRDefault="007A4586" w:rsidP="007A4586">
      <w:pPr>
        <w:pStyle w:val="Normal1"/>
        <w:rPr>
          <w:b/>
          <w:bCs/>
          <w:sz w:val="24"/>
          <w:szCs w:val="24"/>
          <w:lang w:val="en-GB"/>
        </w:rPr>
      </w:pPr>
    </w:p>
    <w:p w14:paraId="34E08522" w14:textId="77777777" w:rsidR="007A4586" w:rsidRDefault="007A4586" w:rsidP="007A4586">
      <w:pPr>
        <w:pStyle w:val="Normal1"/>
        <w:rPr>
          <w:lang w:val="en-GB"/>
        </w:rPr>
      </w:pPr>
    </w:p>
    <w:p w14:paraId="246030E9" w14:textId="77777777" w:rsidR="007A4586" w:rsidRDefault="007A4586" w:rsidP="007A4586">
      <w:pPr>
        <w:pStyle w:val="Normal1"/>
        <w:rPr>
          <w:lang w:val="en-GB"/>
        </w:rPr>
      </w:pPr>
    </w:p>
    <w:p w14:paraId="19412008" w14:textId="77777777" w:rsidR="007A4586" w:rsidRDefault="007A4586" w:rsidP="007A4586">
      <w:pPr>
        <w:pStyle w:val="Normal1"/>
        <w:rPr>
          <w:lang w:val="en-GB"/>
        </w:rPr>
      </w:pPr>
    </w:p>
    <w:p w14:paraId="72768E06" w14:textId="77777777" w:rsidR="007A4586" w:rsidRPr="00FC5AF5" w:rsidRDefault="007A4586" w:rsidP="007A4586">
      <w:pPr>
        <w:pStyle w:val="Normal1"/>
        <w:rPr>
          <w:sz w:val="40"/>
          <w:szCs w:val="40"/>
          <w:lang w:val="en-GB"/>
        </w:rPr>
      </w:pPr>
    </w:p>
    <w:p w14:paraId="49336215" w14:textId="77777777" w:rsidR="007A4586" w:rsidRPr="00FC5AF5" w:rsidRDefault="007A4586" w:rsidP="007A4586">
      <w:pPr>
        <w:pStyle w:val="Title"/>
        <w:spacing w:line="360" w:lineRule="auto"/>
        <w:jc w:val="center"/>
        <w:rPr>
          <w:rFonts w:eastAsia="Times New Roman"/>
          <w:b/>
          <w:sz w:val="40"/>
          <w:szCs w:val="40"/>
          <w:lang w:val="en-GB"/>
        </w:rPr>
      </w:pPr>
      <w:bookmarkStart w:id="2" w:name="_h0aygt65m60s" w:colFirst="0" w:colLast="0"/>
      <w:bookmarkStart w:id="3" w:name="_gumbb6uc55ga" w:colFirst="0" w:colLast="0"/>
      <w:bookmarkEnd w:id="2"/>
      <w:bookmarkEnd w:id="3"/>
      <w:r w:rsidRPr="00FC5AF5">
        <w:rPr>
          <w:b/>
          <w:bCs/>
          <w:sz w:val="40"/>
          <w:szCs w:val="40"/>
        </w:rPr>
        <w:t>Module code</w:t>
      </w:r>
      <w:r w:rsidRPr="00FC5AF5">
        <w:rPr>
          <w:sz w:val="40"/>
          <w:szCs w:val="40"/>
        </w:rPr>
        <w:t>:</w:t>
      </w:r>
      <w:r w:rsidRPr="00FC5AF5">
        <w:rPr>
          <w:rFonts w:eastAsia="Times New Roman"/>
          <w:b/>
          <w:sz w:val="40"/>
          <w:szCs w:val="40"/>
          <w:lang w:val="en-GB"/>
        </w:rPr>
        <w:t xml:space="preserve"> LCBB6004</w:t>
      </w:r>
      <w:bookmarkStart w:id="4" w:name="_tn3knw3a68ny" w:colFirst="0" w:colLast="0"/>
      <w:bookmarkEnd w:id="4"/>
    </w:p>
    <w:p w14:paraId="53469AAA" w14:textId="77777777" w:rsidR="007A4586" w:rsidRPr="00FC5AF5" w:rsidRDefault="007A4586" w:rsidP="007A4586">
      <w:pPr>
        <w:pStyle w:val="Title"/>
        <w:spacing w:line="360" w:lineRule="auto"/>
        <w:jc w:val="center"/>
        <w:rPr>
          <w:rFonts w:ascii="Times New Roman" w:eastAsia="Times New Roman" w:hAnsi="Times New Roman" w:cs="Times New Roman"/>
          <w:b/>
          <w:sz w:val="40"/>
          <w:szCs w:val="40"/>
          <w:lang w:val="en-GB"/>
        </w:rPr>
      </w:pPr>
      <w:bookmarkStart w:id="5" w:name="_wq3sox3stgzd" w:colFirst="0" w:colLast="0"/>
      <w:bookmarkStart w:id="6" w:name="_uk4zk6uuel07" w:colFirst="0" w:colLast="0"/>
      <w:bookmarkEnd w:id="5"/>
      <w:bookmarkEnd w:id="6"/>
    </w:p>
    <w:p w14:paraId="56A86032" w14:textId="393DBAAE" w:rsidR="007A4586" w:rsidRPr="00BC5EC8" w:rsidRDefault="007A4586" w:rsidP="007A4586">
      <w:pPr>
        <w:pStyle w:val="Title"/>
        <w:spacing w:line="360" w:lineRule="auto"/>
        <w:jc w:val="center"/>
        <w:rPr>
          <w:rFonts w:eastAsia="Times New Roman"/>
          <w:b/>
          <w:sz w:val="40"/>
          <w:szCs w:val="40"/>
          <w:lang w:val="en-GB"/>
        </w:rPr>
      </w:pPr>
      <w:bookmarkStart w:id="7" w:name="_1vbwmw8valsi" w:colFirst="0" w:colLast="0"/>
      <w:bookmarkEnd w:id="7"/>
      <w:r w:rsidRPr="00BC5EC8">
        <w:rPr>
          <w:rFonts w:eastAsia="Times New Roman"/>
          <w:b/>
          <w:sz w:val="40"/>
          <w:szCs w:val="40"/>
          <w:lang w:val="en-GB"/>
        </w:rPr>
        <w:t>Strategic Management and</w:t>
      </w:r>
      <w:bookmarkStart w:id="8" w:name="_pity6oym52da" w:colFirst="0" w:colLast="0"/>
      <w:bookmarkEnd w:id="8"/>
      <w:r w:rsidRPr="00BC5EC8">
        <w:rPr>
          <w:rFonts w:eastAsia="Times New Roman"/>
          <w:b/>
          <w:sz w:val="40"/>
          <w:szCs w:val="40"/>
          <w:lang w:val="en-GB"/>
        </w:rPr>
        <w:t xml:space="preserve"> Sustainability</w:t>
      </w:r>
    </w:p>
    <w:p w14:paraId="147F4259" w14:textId="77777777" w:rsidR="007A4586" w:rsidRPr="00BC5EC8" w:rsidRDefault="007A4586" w:rsidP="007A4586">
      <w:pPr>
        <w:pStyle w:val="Title"/>
        <w:spacing w:line="360" w:lineRule="auto"/>
        <w:jc w:val="center"/>
        <w:rPr>
          <w:rFonts w:eastAsia="Times New Roman"/>
          <w:b/>
          <w:sz w:val="40"/>
          <w:szCs w:val="40"/>
          <w:lang w:val="en-GB"/>
        </w:rPr>
      </w:pPr>
      <w:r w:rsidRPr="00BC5EC8">
        <w:rPr>
          <w:rFonts w:eastAsia="Times New Roman"/>
          <w:b/>
          <w:sz w:val="40"/>
          <w:szCs w:val="40"/>
          <w:lang w:val="en-GB"/>
        </w:rPr>
        <w:t>Assessment 1</w:t>
      </w:r>
    </w:p>
    <w:p w14:paraId="2FBC57BB" w14:textId="4A618A5E" w:rsidR="0084265D" w:rsidRPr="00D238BE" w:rsidRDefault="007740E2" w:rsidP="00F91BFA">
      <w:pPr>
        <w:spacing w:line="360" w:lineRule="auto"/>
        <w:jc w:val="center"/>
        <w:rPr>
          <w:b/>
          <w:i/>
          <w:lang w:val="en-GB"/>
        </w:rPr>
      </w:pPr>
      <w:r w:rsidRPr="00D238BE">
        <w:rPr>
          <w:lang w:val="en-GB"/>
        </w:rPr>
        <w:br w:type="page"/>
      </w:r>
    </w:p>
    <w:bookmarkStart w:id="9" w:name="_2i0lkd4kxmug" w:colFirst="0" w:colLast="0" w:displacedByCustomXml="next"/>
    <w:bookmarkEnd w:id="9" w:displacedByCustomXml="next"/>
    <w:sdt>
      <w:sdtPr>
        <w:rPr>
          <w:rFonts w:ascii="Arial" w:eastAsia="Arial" w:hAnsi="Arial" w:cs="Arial"/>
          <w:color w:val="auto"/>
          <w:sz w:val="22"/>
          <w:szCs w:val="22"/>
          <w:lang w:val="en-GB" w:eastAsia="en-IN"/>
        </w:rPr>
        <w:id w:val="-35671204"/>
        <w:docPartObj>
          <w:docPartGallery w:val="Table of Contents"/>
          <w:docPartUnique/>
        </w:docPartObj>
      </w:sdtPr>
      <w:sdtEndPr>
        <w:rPr>
          <w:b/>
          <w:bCs/>
          <w:noProof/>
        </w:rPr>
      </w:sdtEndPr>
      <w:sdtContent>
        <w:p w14:paraId="677E674A" w14:textId="77777777" w:rsidR="00F91BFA" w:rsidRPr="00D238BE" w:rsidRDefault="007740E2" w:rsidP="00F91BFA">
          <w:pPr>
            <w:pStyle w:val="TOCHeading"/>
            <w:spacing w:line="360" w:lineRule="auto"/>
            <w:jc w:val="center"/>
            <w:rPr>
              <w:rFonts w:ascii="Arial" w:hAnsi="Arial" w:cs="Arial"/>
              <w:b/>
              <w:color w:val="auto"/>
              <w:sz w:val="22"/>
              <w:szCs w:val="22"/>
              <w:lang w:val="en-GB"/>
            </w:rPr>
          </w:pPr>
          <w:r w:rsidRPr="00D238BE">
            <w:rPr>
              <w:rFonts w:ascii="Arial" w:hAnsi="Arial" w:cs="Arial"/>
              <w:b/>
              <w:color w:val="auto"/>
              <w:sz w:val="22"/>
              <w:szCs w:val="22"/>
              <w:lang w:val="en-GB"/>
            </w:rPr>
            <w:t>Table of Contents</w:t>
          </w:r>
        </w:p>
        <w:p w14:paraId="774D7139" w14:textId="36812E77" w:rsidR="00F91BFA" w:rsidRPr="00D238BE" w:rsidRDefault="007740E2" w:rsidP="00F91BFA">
          <w:pPr>
            <w:pStyle w:val="TOC1"/>
            <w:tabs>
              <w:tab w:val="right" w:leader="dot" w:pos="9019"/>
            </w:tabs>
            <w:spacing w:line="360" w:lineRule="auto"/>
            <w:rPr>
              <w:rFonts w:asciiTheme="minorHAnsi" w:eastAsiaTheme="minorEastAsia" w:hAnsiTheme="minorHAnsi" w:cstheme="minorBidi"/>
              <w:noProof/>
              <w:lang w:val="en-GB"/>
            </w:rPr>
          </w:pPr>
          <w:r w:rsidRPr="00D238BE">
            <w:rPr>
              <w:lang w:val="en-GB"/>
            </w:rPr>
            <w:fldChar w:fldCharType="begin"/>
          </w:r>
          <w:r w:rsidRPr="00D238BE">
            <w:rPr>
              <w:lang w:val="en-GB"/>
            </w:rPr>
            <w:instrText xml:space="preserve"> TOC \o "1-3" \h \z \u </w:instrText>
          </w:r>
          <w:r w:rsidRPr="00D238BE">
            <w:rPr>
              <w:lang w:val="en-GB"/>
            </w:rPr>
            <w:fldChar w:fldCharType="separate"/>
          </w:r>
          <w:hyperlink w:anchor="_Toc132039994" w:history="1">
            <w:r w:rsidRPr="00D238BE">
              <w:rPr>
                <w:rStyle w:val="Hyperlink"/>
                <w:noProof/>
                <w:lang w:val="en-GB"/>
              </w:rPr>
              <w:t>Introduction</w:t>
            </w:r>
            <w:r w:rsidRPr="00D238BE">
              <w:rPr>
                <w:noProof/>
                <w:webHidden/>
                <w:lang w:val="en-GB"/>
              </w:rPr>
              <w:tab/>
            </w:r>
            <w:r w:rsidR="00BC5EC8">
              <w:rPr>
                <w:noProof/>
                <w:webHidden/>
                <w:lang w:val="en-GB"/>
              </w:rPr>
              <w:t>1</w:t>
            </w:r>
          </w:hyperlink>
        </w:p>
        <w:p w14:paraId="70FD94C2" w14:textId="7F27D9FE" w:rsidR="00F91BFA" w:rsidRPr="00D238BE" w:rsidRDefault="00000000" w:rsidP="00F91BFA">
          <w:pPr>
            <w:pStyle w:val="TOC1"/>
            <w:tabs>
              <w:tab w:val="right" w:leader="dot" w:pos="9019"/>
            </w:tabs>
            <w:spacing w:line="360" w:lineRule="auto"/>
            <w:rPr>
              <w:rFonts w:asciiTheme="minorHAnsi" w:eastAsiaTheme="minorEastAsia" w:hAnsiTheme="minorHAnsi" w:cstheme="minorBidi"/>
              <w:noProof/>
              <w:lang w:val="en-GB"/>
            </w:rPr>
          </w:pPr>
          <w:hyperlink w:anchor="_Toc132039995" w:history="1">
            <w:r w:rsidR="007740E2" w:rsidRPr="00D238BE">
              <w:rPr>
                <w:rStyle w:val="Hyperlink"/>
                <w:noProof/>
                <w:lang w:val="en-GB"/>
              </w:rPr>
              <w:t>Key business strategies of the company over the past five years</w:t>
            </w:r>
            <w:r w:rsidR="007740E2" w:rsidRPr="00D238BE">
              <w:rPr>
                <w:noProof/>
                <w:webHidden/>
                <w:lang w:val="en-GB"/>
              </w:rPr>
              <w:tab/>
            </w:r>
            <w:r w:rsidR="00BC5EC8">
              <w:rPr>
                <w:noProof/>
                <w:webHidden/>
                <w:lang w:val="en-GB"/>
              </w:rPr>
              <w:t>1</w:t>
            </w:r>
          </w:hyperlink>
        </w:p>
        <w:p w14:paraId="4B40DCD3" w14:textId="3A773644" w:rsidR="00F91BFA" w:rsidRPr="00D238BE" w:rsidRDefault="00000000" w:rsidP="00F91BFA">
          <w:pPr>
            <w:pStyle w:val="TOC1"/>
            <w:tabs>
              <w:tab w:val="right" w:leader="dot" w:pos="9019"/>
            </w:tabs>
            <w:spacing w:line="360" w:lineRule="auto"/>
            <w:rPr>
              <w:rFonts w:asciiTheme="minorHAnsi" w:eastAsiaTheme="minorEastAsia" w:hAnsiTheme="minorHAnsi" w:cstheme="minorBidi"/>
              <w:noProof/>
              <w:lang w:val="en-GB"/>
            </w:rPr>
          </w:pPr>
          <w:hyperlink w:anchor="_Toc132039996" w:history="1">
            <w:r w:rsidR="007740E2" w:rsidRPr="00D238BE">
              <w:rPr>
                <w:rStyle w:val="Hyperlink"/>
                <w:noProof/>
                <w:lang w:val="en-GB"/>
              </w:rPr>
              <w:t>Resources and capabilities to its current business strategies</w:t>
            </w:r>
            <w:r w:rsidR="007740E2" w:rsidRPr="00D238BE">
              <w:rPr>
                <w:noProof/>
                <w:webHidden/>
                <w:lang w:val="en-GB"/>
              </w:rPr>
              <w:tab/>
            </w:r>
            <w:r w:rsidR="00CF0CEB">
              <w:rPr>
                <w:noProof/>
                <w:webHidden/>
                <w:lang w:val="en-GB"/>
              </w:rPr>
              <w:t>5</w:t>
            </w:r>
          </w:hyperlink>
        </w:p>
        <w:p w14:paraId="1264585B" w14:textId="7A75AD1D" w:rsidR="00F91BFA" w:rsidRPr="00D238BE" w:rsidRDefault="00000000" w:rsidP="00F91BFA">
          <w:pPr>
            <w:pStyle w:val="TOC1"/>
            <w:tabs>
              <w:tab w:val="right" w:leader="dot" w:pos="9019"/>
            </w:tabs>
            <w:spacing w:line="360" w:lineRule="auto"/>
            <w:rPr>
              <w:rFonts w:asciiTheme="minorHAnsi" w:eastAsiaTheme="minorEastAsia" w:hAnsiTheme="minorHAnsi" w:cstheme="minorBidi"/>
              <w:noProof/>
              <w:lang w:val="en-GB"/>
            </w:rPr>
          </w:pPr>
          <w:hyperlink w:anchor="_Toc132039997" w:history="1">
            <w:r w:rsidR="007740E2" w:rsidRPr="00D238BE">
              <w:rPr>
                <w:rStyle w:val="Hyperlink"/>
                <w:noProof/>
                <w:lang w:val="en-GB"/>
              </w:rPr>
              <w:t>External and internal environmental analysis</w:t>
            </w:r>
            <w:r w:rsidR="007740E2" w:rsidRPr="00D238BE">
              <w:rPr>
                <w:noProof/>
                <w:webHidden/>
                <w:lang w:val="en-GB"/>
              </w:rPr>
              <w:tab/>
            </w:r>
            <w:r w:rsidR="00DC6990">
              <w:rPr>
                <w:noProof/>
                <w:webHidden/>
                <w:lang w:val="en-GB"/>
              </w:rPr>
              <w:t>8</w:t>
            </w:r>
          </w:hyperlink>
        </w:p>
        <w:p w14:paraId="2E9E5C66" w14:textId="7B599E5D" w:rsidR="00F91BFA" w:rsidRPr="00D238BE" w:rsidRDefault="00000000" w:rsidP="00F91BFA">
          <w:pPr>
            <w:pStyle w:val="TOC1"/>
            <w:tabs>
              <w:tab w:val="right" w:leader="dot" w:pos="9019"/>
            </w:tabs>
            <w:spacing w:line="360" w:lineRule="auto"/>
            <w:rPr>
              <w:rFonts w:asciiTheme="minorHAnsi" w:eastAsiaTheme="minorEastAsia" w:hAnsiTheme="minorHAnsi" w:cstheme="minorBidi"/>
              <w:noProof/>
              <w:lang w:val="en-GB"/>
            </w:rPr>
          </w:pPr>
          <w:hyperlink w:anchor="_Toc132039998" w:history="1">
            <w:r w:rsidR="007740E2" w:rsidRPr="00D238BE">
              <w:rPr>
                <w:rStyle w:val="Hyperlink"/>
                <w:noProof/>
                <w:lang w:val="en-GB"/>
              </w:rPr>
              <w:t>Relationship between the external and internal business environment and its potential impacts on the business strategies of Volkswagen</w:t>
            </w:r>
            <w:r w:rsidR="007740E2" w:rsidRPr="00D238BE">
              <w:rPr>
                <w:noProof/>
                <w:webHidden/>
                <w:lang w:val="en-GB"/>
              </w:rPr>
              <w:tab/>
            </w:r>
            <w:r w:rsidR="00AE378C">
              <w:rPr>
                <w:noProof/>
                <w:webHidden/>
                <w:lang w:val="en-GB"/>
              </w:rPr>
              <w:t>1</w:t>
            </w:r>
            <w:r w:rsidR="00A37FA5">
              <w:rPr>
                <w:noProof/>
                <w:webHidden/>
                <w:lang w:val="en-GB"/>
              </w:rPr>
              <w:t>1</w:t>
            </w:r>
          </w:hyperlink>
        </w:p>
        <w:p w14:paraId="0C4B7785" w14:textId="7284BF68" w:rsidR="00F91BFA" w:rsidRPr="00D238BE" w:rsidRDefault="00000000" w:rsidP="00F91BFA">
          <w:pPr>
            <w:pStyle w:val="TOC1"/>
            <w:tabs>
              <w:tab w:val="right" w:leader="dot" w:pos="9019"/>
            </w:tabs>
            <w:spacing w:line="360" w:lineRule="auto"/>
            <w:rPr>
              <w:rFonts w:asciiTheme="minorHAnsi" w:eastAsiaTheme="minorEastAsia" w:hAnsiTheme="minorHAnsi" w:cstheme="minorBidi"/>
              <w:noProof/>
              <w:lang w:val="en-GB"/>
            </w:rPr>
          </w:pPr>
          <w:hyperlink w:anchor="_Toc132039999" w:history="1">
            <w:r w:rsidR="007740E2" w:rsidRPr="00D238BE">
              <w:rPr>
                <w:rStyle w:val="Hyperlink"/>
                <w:noProof/>
                <w:lang w:val="en-GB"/>
              </w:rPr>
              <w:t>Evaluation of the organisational competitiveness of Volkswagen</w:t>
            </w:r>
            <w:r w:rsidR="007740E2" w:rsidRPr="00D238BE">
              <w:rPr>
                <w:noProof/>
                <w:webHidden/>
                <w:lang w:val="en-GB"/>
              </w:rPr>
              <w:tab/>
            </w:r>
            <w:r w:rsidR="00694095">
              <w:rPr>
                <w:noProof/>
                <w:webHidden/>
                <w:lang w:val="en-GB"/>
              </w:rPr>
              <w:t>1</w:t>
            </w:r>
            <w:r w:rsidR="009E1EF2">
              <w:rPr>
                <w:noProof/>
                <w:webHidden/>
                <w:lang w:val="en-GB"/>
              </w:rPr>
              <w:t>1</w:t>
            </w:r>
          </w:hyperlink>
        </w:p>
        <w:p w14:paraId="4634E136" w14:textId="799E23FA" w:rsidR="00F91BFA" w:rsidRPr="00D238BE" w:rsidRDefault="00000000" w:rsidP="00F91BFA">
          <w:pPr>
            <w:pStyle w:val="TOC1"/>
            <w:tabs>
              <w:tab w:val="right" w:leader="dot" w:pos="9019"/>
            </w:tabs>
            <w:spacing w:line="360" w:lineRule="auto"/>
            <w:rPr>
              <w:rFonts w:asciiTheme="minorHAnsi" w:eastAsiaTheme="minorEastAsia" w:hAnsiTheme="minorHAnsi" w:cstheme="minorBidi"/>
              <w:noProof/>
              <w:lang w:val="en-GB"/>
            </w:rPr>
          </w:pPr>
          <w:hyperlink w:anchor="_Toc132040000" w:history="1">
            <w:r w:rsidR="007740E2" w:rsidRPr="00D238BE">
              <w:rPr>
                <w:rStyle w:val="Hyperlink"/>
                <w:noProof/>
                <w:lang w:val="en-GB"/>
              </w:rPr>
              <w:t>Recommendations on how further sustainability practices can help the organisation to develop competitive advantages in the future</w:t>
            </w:r>
            <w:r w:rsidR="007740E2" w:rsidRPr="00D238BE">
              <w:rPr>
                <w:noProof/>
                <w:webHidden/>
                <w:lang w:val="en-GB"/>
              </w:rPr>
              <w:tab/>
            </w:r>
            <w:r w:rsidR="001C165F">
              <w:rPr>
                <w:noProof/>
                <w:webHidden/>
                <w:lang w:val="en-GB"/>
              </w:rPr>
              <w:t>1</w:t>
            </w:r>
            <w:r w:rsidR="00A37FA5">
              <w:rPr>
                <w:noProof/>
                <w:webHidden/>
                <w:lang w:val="en-GB"/>
              </w:rPr>
              <w:t>2</w:t>
            </w:r>
          </w:hyperlink>
        </w:p>
        <w:p w14:paraId="75B0C1C9" w14:textId="79629605" w:rsidR="00F91BFA" w:rsidRPr="00D238BE" w:rsidRDefault="00000000" w:rsidP="00F91BFA">
          <w:pPr>
            <w:pStyle w:val="TOC1"/>
            <w:tabs>
              <w:tab w:val="right" w:leader="dot" w:pos="9019"/>
            </w:tabs>
            <w:spacing w:line="360" w:lineRule="auto"/>
            <w:rPr>
              <w:rFonts w:asciiTheme="minorHAnsi" w:eastAsiaTheme="minorEastAsia" w:hAnsiTheme="minorHAnsi" w:cstheme="minorBidi"/>
              <w:noProof/>
              <w:lang w:val="en-GB"/>
            </w:rPr>
          </w:pPr>
          <w:hyperlink w:anchor="_Toc132040001" w:history="1">
            <w:r w:rsidR="007740E2" w:rsidRPr="00D238BE">
              <w:rPr>
                <w:rStyle w:val="Hyperlink"/>
                <w:noProof/>
                <w:lang w:val="en-GB"/>
              </w:rPr>
              <w:t>Conclusion</w:t>
            </w:r>
            <w:r w:rsidR="007740E2" w:rsidRPr="00D238BE">
              <w:rPr>
                <w:noProof/>
                <w:webHidden/>
                <w:lang w:val="en-GB"/>
              </w:rPr>
              <w:tab/>
            </w:r>
            <w:r w:rsidR="00B857D3">
              <w:rPr>
                <w:noProof/>
                <w:webHidden/>
                <w:lang w:val="en-GB"/>
              </w:rPr>
              <w:t>1</w:t>
            </w:r>
            <w:r w:rsidR="00A37FA5">
              <w:rPr>
                <w:noProof/>
                <w:webHidden/>
                <w:lang w:val="en-GB"/>
              </w:rPr>
              <w:t>3</w:t>
            </w:r>
          </w:hyperlink>
        </w:p>
        <w:p w14:paraId="19072ED0" w14:textId="69D59FC3" w:rsidR="00F91BFA" w:rsidRPr="00D238BE" w:rsidRDefault="00000000" w:rsidP="00F91BFA">
          <w:pPr>
            <w:pStyle w:val="TOC1"/>
            <w:tabs>
              <w:tab w:val="right" w:leader="dot" w:pos="9019"/>
            </w:tabs>
            <w:spacing w:line="360" w:lineRule="auto"/>
            <w:rPr>
              <w:rFonts w:asciiTheme="minorHAnsi" w:eastAsiaTheme="minorEastAsia" w:hAnsiTheme="minorHAnsi" w:cstheme="minorBidi"/>
              <w:noProof/>
              <w:lang w:val="en-GB"/>
            </w:rPr>
          </w:pPr>
          <w:hyperlink w:anchor="_Toc132040002" w:history="1">
            <w:r w:rsidR="007740E2" w:rsidRPr="00D238BE">
              <w:rPr>
                <w:rStyle w:val="Hyperlink"/>
                <w:noProof/>
                <w:lang w:val="en-GB"/>
              </w:rPr>
              <w:t>References</w:t>
            </w:r>
            <w:r w:rsidR="007740E2" w:rsidRPr="00D238BE">
              <w:rPr>
                <w:noProof/>
                <w:webHidden/>
                <w:lang w:val="en-GB"/>
              </w:rPr>
              <w:tab/>
            </w:r>
            <w:r w:rsidR="00BC5EC8">
              <w:rPr>
                <w:noProof/>
                <w:webHidden/>
                <w:lang w:val="en-GB"/>
              </w:rPr>
              <w:t>1</w:t>
            </w:r>
            <w:r w:rsidR="00A37FA5">
              <w:rPr>
                <w:noProof/>
                <w:webHidden/>
                <w:lang w:val="en-GB"/>
              </w:rPr>
              <w:t>4</w:t>
            </w:r>
          </w:hyperlink>
        </w:p>
        <w:p w14:paraId="439B9F87" w14:textId="77777777" w:rsidR="00F91BFA" w:rsidRPr="00D238BE" w:rsidRDefault="007740E2" w:rsidP="00F91BFA">
          <w:pPr>
            <w:spacing w:line="360" w:lineRule="auto"/>
            <w:jc w:val="both"/>
            <w:rPr>
              <w:lang w:val="en-GB"/>
            </w:rPr>
          </w:pPr>
          <w:r w:rsidRPr="00D238BE">
            <w:rPr>
              <w:b/>
              <w:bCs/>
              <w:noProof/>
              <w:lang w:val="en-GB"/>
            </w:rPr>
            <w:fldChar w:fldCharType="end"/>
          </w:r>
        </w:p>
      </w:sdtContent>
    </w:sdt>
    <w:p w14:paraId="4443E033" w14:textId="77777777" w:rsidR="00F91BFA" w:rsidRPr="00D238BE" w:rsidRDefault="007740E2" w:rsidP="00F91BFA">
      <w:pPr>
        <w:spacing w:line="360" w:lineRule="auto"/>
        <w:rPr>
          <w:b/>
          <w:lang w:val="en-GB"/>
        </w:rPr>
      </w:pPr>
      <w:r w:rsidRPr="00D238BE">
        <w:rPr>
          <w:lang w:val="en-GB"/>
        </w:rPr>
        <w:br w:type="page"/>
      </w:r>
    </w:p>
    <w:p w14:paraId="095DA512" w14:textId="77777777" w:rsidR="007A4586" w:rsidRDefault="007A4586" w:rsidP="00F91BFA">
      <w:pPr>
        <w:pStyle w:val="Heading1"/>
        <w:spacing w:line="360" w:lineRule="auto"/>
        <w:rPr>
          <w:lang w:val="en-GB"/>
        </w:rPr>
        <w:sectPr w:rsidR="007A4586">
          <w:footerReference w:type="default" r:id="rId8"/>
          <w:pgSz w:w="11909" w:h="16834"/>
          <w:pgMar w:top="1440" w:right="1440" w:bottom="1440" w:left="1440" w:header="720" w:footer="720" w:gutter="0"/>
          <w:pgNumType w:start="1"/>
          <w:cols w:space="720"/>
        </w:sectPr>
      </w:pPr>
      <w:bookmarkStart w:id="10" w:name="_Toc132039994"/>
    </w:p>
    <w:p w14:paraId="7AFCDC6A" w14:textId="77777777" w:rsidR="0084265D" w:rsidRPr="00D238BE" w:rsidRDefault="007740E2" w:rsidP="00F91BFA">
      <w:pPr>
        <w:pStyle w:val="Heading1"/>
        <w:spacing w:line="360" w:lineRule="auto"/>
        <w:rPr>
          <w:lang w:val="en-GB"/>
        </w:rPr>
      </w:pPr>
      <w:r w:rsidRPr="00D238BE">
        <w:rPr>
          <w:lang w:val="en-GB"/>
        </w:rPr>
        <w:lastRenderedPageBreak/>
        <w:t>Introduction</w:t>
      </w:r>
      <w:bookmarkEnd w:id="10"/>
    </w:p>
    <w:p w14:paraId="51A0D12F" w14:textId="4DF36C20" w:rsidR="0084265D" w:rsidRPr="00D238BE" w:rsidRDefault="007740E2" w:rsidP="00F91BFA">
      <w:pPr>
        <w:spacing w:line="360" w:lineRule="auto"/>
        <w:jc w:val="both"/>
        <w:rPr>
          <w:lang w:val="en-GB"/>
        </w:rPr>
      </w:pPr>
      <w:r w:rsidRPr="00D238BE">
        <w:rPr>
          <w:lang w:val="en-GB"/>
        </w:rPr>
        <w:t xml:space="preserve">As observed by </w:t>
      </w:r>
      <w:proofErr w:type="spellStart"/>
      <w:r w:rsidRPr="00D238BE">
        <w:rPr>
          <w:highlight w:val="white"/>
          <w:lang w:val="en-GB"/>
        </w:rPr>
        <w:t>Cillo</w:t>
      </w:r>
      <w:proofErr w:type="spellEnd"/>
      <w:r w:rsidRPr="00D238BE">
        <w:rPr>
          <w:highlight w:val="white"/>
          <w:lang w:val="en-GB"/>
        </w:rPr>
        <w:t xml:space="preserve">, </w:t>
      </w:r>
      <w:r w:rsidRPr="00D238BE">
        <w:rPr>
          <w:i/>
          <w:highlight w:val="white"/>
          <w:lang w:val="en-GB"/>
        </w:rPr>
        <w:t xml:space="preserve">et al., </w:t>
      </w:r>
      <w:r w:rsidRPr="00D238BE">
        <w:rPr>
          <w:highlight w:val="white"/>
          <w:lang w:val="en-GB"/>
        </w:rPr>
        <w:t>(2019</w:t>
      </w:r>
      <w:r w:rsidRPr="00D238BE">
        <w:rPr>
          <w:lang w:val="en-GB"/>
        </w:rPr>
        <w:t>), sustainable strategic management</w:t>
      </w:r>
      <w:r w:rsidR="002F4E6D">
        <w:rPr>
          <w:lang w:val="en-GB"/>
        </w:rPr>
        <w:t xml:space="preserve">, </w:t>
      </w:r>
      <w:r w:rsidRPr="00D238BE">
        <w:rPr>
          <w:lang w:val="en-GB"/>
        </w:rPr>
        <w:t xml:space="preserve">can be described as a process that involves analysing, </w:t>
      </w:r>
      <w:proofErr w:type="gramStart"/>
      <w:r w:rsidRPr="00D238BE">
        <w:rPr>
          <w:lang w:val="en-GB"/>
        </w:rPr>
        <w:t>formulating</w:t>
      </w:r>
      <w:proofErr w:type="gramEnd"/>
      <w:r w:rsidRPr="00D238BE">
        <w:rPr>
          <w:lang w:val="en-GB"/>
        </w:rPr>
        <w:t xml:space="preserve"> and implementing practical business strategies that are economically competitive, socially responsible and environmentally balanced. In terms of the currently evolving business landscape, sustainability refers to the impact that companies have on the environment as well as on society. The concept of sustainable management in terms of business refers to the positive impact that the company's strategy aims to provide. The main purpose of strategic management is to set clearer business goals and strengthen producers that help the businesses to make more competitive and adds value to their overall business task. The aim of the current task is to analyse the context of sustainable business management in the context of the given organisation Volkswagen. </w:t>
      </w:r>
    </w:p>
    <w:p w14:paraId="2185C986" w14:textId="77777777" w:rsidR="0084265D" w:rsidRPr="00D238BE" w:rsidRDefault="007740E2" w:rsidP="00F91BFA">
      <w:pPr>
        <w:spacing w:line="360" w:lineRule="auto"/>
        <w:jc w:val="both"/>
        <w:rPr>
          <w:b/>
          <w:lang w:val="en-GB"/>
        </w:rPr>
      </w:pPr>
      <w:r w:rsidRPr="00D238BE">
        <w:rPr>
          <w:b/>
          <w:lang w:val="en-GB"/>
        </w:rPr>
        <w:t xml:space="preserve">Company background </w:t>
      </w:r>
    </w:p>
    <w:p w14:paraId="065CB97B" w14:textId="67865DA4" w:rsidR="00B75565" w:rsidRDefault="007740E2" w:rsidP="00B75565">
      <w:pPr>
        <w:spacing w:line="360" w:lineRule="auto"/>
        <w:jc w:val="both"/>
        <w:rPr>
          <w:color w:val="0000FF"/>
        </w:rPr>
      </w:pPr>
      <w:r w:rsidRPr="00D238BE">
        <w:rPr>
          <w:lang w:val="en-GB"/>
        </w:rPr>
        <w:t xml:space="preserve">The Volkswagen Automobile Group </w:t>
      </w:r>
      <w:proofErr w:type="gramStart"/>
      <w:r w:rsidRPr="00D238BE">
        <w:rPr>
          <w:lang w:val="en-GB"/>
        </w:rPr>
        <w:t>is located in</w:t>
      </w:r>
      <w:proofErr w:type="gramEnd"/>
      <w:r w:rsidRPr="00D238BE">
        <w:rPr>
          <w:lang w:val="en-GB"/>
        </w:rPr>
        <w:t xml:space="preserve"> Wolfsburg of </w:t>
      </w:r>
      <w:r w:rsidR="00D46BA9" w:rsidRPr="00D238BE">
        <w:rPr>
          <w:lang w:val="en-GB"/>
        </w:rPr>
        <w:t>Germany,</w:t>
      </w:r>
      <w:r w:rsidRPr="00D238BE">
        <w:rPr>
          <w:lang w:val="en-GB"/>
        </w:rPr>
        <w:t xml:space="preserve"> and it is one of the largest global automotive manufacturers as well as commercial vehicle</w:t>
      </w:r>
      <w:r w:rsidR="00667B4B">
        <w:rPr>
          <w:lang w:val="en-GB"/>
        </w:rPr>
        <w:t>s</w:t>
      </w:r>
      <w:r w:rsidRPr="00D238BE">
        <w:rPr>
          <w:lang w:val="en-GB"/>
        </w:rPr>
        <w:t xml:space="preserve">. </w:t>
      </w:r>
      <w:r w:rsidR="000420C8" w:rsidRPr="000420C8">
        <w:rPr>
          <w:lang w:val="en-GB"/>
        </w:rPr>
        <w:t xml:space="preserve">The number of employees in Volkswagen Group is 668,000 in 2021 with the global aspects (statista.com, 2018). The company started its business journey in 1937 with the German Labour Fro9nt in Berlin. This automobile group is operating its business in China, Brazil, the United States, and Mexico. </w:t>
      </w:r>
      <w:r w:rsidRPr="00D238BE">
        <w:rPr>
          <w:lang w:val="en-GB"/>
        </w:rPr>
        <w:t xml:space="preserve">Volkswagen is regarded as one of the largest car manufacturers in the globe with a revenue worth $263.6 billion. </w:t>
      </w:r>
      <w:r w:rsidR="00696166" w:rsidRPr="00696166">
        <w:rPr>
          <w:lang w:val="en-GB"/>
        </w:rPr>
        <w:t>The “operating profit” of Volkswagen has been enlarged by 13% to EUR 22.5 billion while the “operating profit margin” has been increased up to 8.1% due to the presence of pricing and a strong mix</w:t>
      </w:r>
      <w:r w:rsidR="00F61D8E">
        <w:rPr>
          <w:lang w:val="en-GB"/>
        </w:rPr>
        <w:t>. The</w:t>
      </w:r>
      <w:r w:rsidR="003C5668">
        <w:rPr>
          <w:lang w:val="en-GB"/>
        </w:rPr>
        <w:t>”</w:t>
      </w:r>
      <w:r w:rsidR="00F61D8E">
        <w:rPr>
          <w:lang w:val="en-GB"/>
        </w:rPr>
        <w:t xml:space="preserve"> liquidity </w:t>
      </w:r>
      <w:r w:rsidR="0043155C">
        <w:rPr>
          <w:lang w:val="en-GB"/>
        </w:rPr>
        <w:t>score</w:t>
      </w:r>
      <w:r w:rsidR="003C5668">
        <w:rPr>
          <w:lang w:val="en-GB"/>
        </w:rPr>
        <w:t xml:space="preserve">” has also upgraded </w:t>
      </w:r>
      <w:r w:rsidR="00946915">
        <w:rPr>
          <w:lang w:val="en-GB"/>
        </w:rPr>
        <w:t>up to EUR 43</w:t>
      </w:r>
      <w:r w:rsidR="004E7A5E">
        <w:rPr>
          <w:lang w:val="en-GB"/>
        </w:rPr>
        <w:t xml:space="preserve"> billion while </w:t>
      </w:r>
      <w:r w:rsidR="00C77F51">
        <w:rPr>
          <w:lang w:val="en-GB"/>
        </w:rPr>
        <w:t>the</w:t>
      </w:r>
      <w:r w:rsidR="0036452A">
        <w:rPr>
          <w:lang w:val="en-GB"/>
        </w:rPr>
        <w:t>”</w:t>
      </w:r>
      <w:r w:rsidR="00C77F51">
        <w:rPr>
          <w:lang w:val="en-GB"/>
        </w:rPr>
        <w:t xml:space="preserve"> net cash flow</w:t>
      </w:r>
      <w:r w:rsidR="0036452A">
        <w:rPr>
          <w:lang w:val="en-GB"/>
        </w:rPr>
        <w:t xml:space="preserve">” has been projected </w:t>
      </w:r>
      <w:r w:rsidR="008F15B1">
        <w:rPr>
          <w:lang w:val="en-GB"/>
        </w:rPr>
        <w:t xml:space="preserve">to EUR 4.8 </w:t>
      </w:r>
      <w:r w:rsidR="00830847">
        <w:rPr>
          <w:lang w:val="en-GB"/>
        </w:rPr>
        <w:t>billion</w:t>
      </w:r>
      <w:r w:rsidR="00830847" w:rsidRPr="000A399B">
        <w:rPr>
          <w:lang w:val="en-GB"/>
        </w:rPr>
        <w:t xml:space="preserve"> (</w:t>
      </w:r>
      <w:r w:rsidR="000A399B" w:rsidRPr="000A399B">
        <w:rPr>
          <w:lang w:val="en-GB"/>
        </w:rPr>
        <w:t>volkswagenag.com, 2023).</w:t>
      </w:r>
    </w:p>
    <w:p w14:paraId="2490DE2B" w14:textId="7F6D89B9" w:rsidR="0084265D" w:rsidRPr="00D238BE" w:rsidRDefault="007740E2" w:rsidP="00F91BFA">
      <w:pPr>
        <w:spacing w:line="360" w:lineRule="auto"/>
        <w:jc w:val="both"/>
        <w:rPr>
          <w:lang w:val="en-GB"/>
        </w:rPr>
      </w:pPr>
      <w:r w:rsidRPr="00D238BE">
        <w:rPr>
          <w:lang w:val="en-GB"/>
        </w:rPr>
        <w:t xml:space="preserve">Over the years Volkswagen has been able to remain in its position as an excellent automobile brand as it is reliable and affordable. </w:t>
      </w:r>
    </w:p>
    <w:p w14:paraId="64A7CBD8" w14:textId="77777777" w:rsidR="0084265D" w:rsidRPr="00D238BE" w:rsidRDefault="007740E2" w:rsidP="00F91BFA">
      <w:pPr>
        <w:pStyle w:val="Heading1"/>
        <w:spacing w:line="360" w:lineRule="auto"/>
        <w:rPr>
          <w:lang w:val="en-GB"/>
        </w:rPr>
      </w:pPr>
      <w:bookmarkStart w:id="11" w:name="_xl4i8zbeaml8" w:colFirst="0" w:colLast="0"/>
      <w:bookmarkStart w:id="12" w:name="_Toc132039995"/>
      <w:bookmarkEnd w:id="11"/>
      <w:r w:rsidRPr="00D238BE">
        <w:rPr>
          <w:lang w:val="en-GB"/>
        </w:rPr>
        <w:t>Key business strategies of the company over the past five years</w:t>
      </w:r>
      <w:bookmarkEnd w:id="12"/>
    </w:p>
    <w:p w14:paraId="2976EC49" w14:textId="084ACB54" w:rsidR="005676C4" w:rsidRPr="00F82AFF" w:rsidRDefault="007740E2" w:rsidP="00F82AFF">
      <w:pPr>
        <w:spacing w:line="360" w:lineRule="auto"/>
        <w:jc w:val="both"/>
        <w:rPr>
          <w:lang w:val="en-GB"/>
        </w:rPr>
      </w:pPr>
      <w:r w:rsidRPr="00D238BE">
        <w:rPr>
          <w:b/>
          <w:i/>
          <w:lang w:val="en-GB"/>
        </w:rPr>
        <w:t>Mission strategy:</w:t>
      </w:r>
      <w:r w:rsidRPr="00D238BE">
        <w:rPr>
          <w:lang w:val="en-GB"/>
        </w:rPr>
        <w:t xml:space="preserve"> The business mission and vision of the chosen leading automobile manufacturer Volkswagen is to bring sustainable mobility </w:t>
      </w:r>
      <w:proofErr w:type="gramStart"/>
      <w:r w:rsidRPr="00D238BE">
        <w:rPr>
          <w:lang w:val="en-GB"/>
        </w:rPr>
        <w:t>in order to</w:t>
      </w:r>
      <w:proofErr w:type="gramEnd"/>
      <w:r w:rsidRPr="00D238BE">
        <w:rPr>
          <w:lang w:val="en-GB"/>
        </w:rPr>
        <w:t xml:space="preserve"> become more efficient, innovative and </w:t>
      </w:r>
      <w:r w:rsidR="00F82AFF" w:rsidRPr="00D238BE">
        <w:rPr>
          <w:lang w:val="en-GB"/>
        </w:rPr>
        <w:t>customer oriented</w:t>
      </w:r>
      <w:r w:rsidRPr="00D238BE">
        <w:rPr>
          <w:lang w:val="en-GB"/>
        </w:rPr>
        <w:t xml:space="preserve">. </w:t>
      </w:r>
    </w:p>
    <w:p w14:paraId="42169BFF" w14:textId="77777777" w:rsidR="00984140" w:rsidRDefault="00984140" w:rsidP="005676C4">
      <w:pPr>
        <w:spacing w:line="360" w:lineRule="auto"/>
        <w:jc w:val="both"/>
        <w:rPr>
          <w:b/>
          <w:i/>
          <w:color w:val="000000" w:themeColor="text1"/>
        </w:rPr>
      </w:pPr>
    </w:p>
    <w:p w14:paraId="7569B12F" w14:textId="77777777" w:rsidR="00AA6948" w:rsidRDefault="00AA6948" w:rsidP="005676C4">
      <w:pPr>
        <w:spacing w:line="360" w:lineRule="auto"/>
        <w:jc w:val="both"/>
        <w:rPr>
          <w:b/>
          <w:i/>
          <w:color w:val="000000" w:themeColor="text1"/>
        </w:rPr>
      </w:pPr>
    </w:p>
    <w:p w14:paraId="32CCC067" w14:textId="77777777" w:rsidR="00AA6948" w:rsidRDefault="00AA6948" w:rsidP="005676C4">
      <w:pPr>
        <w:spacing w:line="360" w:lineRule="auto"/>
        <w:jc w:val="both"/>
        <w:rPr>
          <w:b/>
          <w:i/>
          <w:color w:val="000000" w:themeColor="text1"/>
        </w:rPr>
      </w:pPr>
    </w:p>
    <w:p w14:paraId="7484F156" w14:textId="77777777" w:rsidR="00AA6948" w:rsidRDefault="00AA6948" w:rsidP="005676C4">
      <w:pPr>
        <w:spacing w:line="360" w:lineRule="auto"/>
        <w:jc w:val="both"/>
        <w:rPr>
          <w:b/>
          <w:i/>
          <w:color w:val="000000" w:themeColor="text1"/>
        </w:rPr>
      </w:pPr>
    </w:p>
    <w:p w14:paraId="3841484E" w14:textId="77777777" w:rsidR="00AA6948" w:rsidRDefault="00AA6948" w:rsidP="005676C4">
      <w:pPr>
        <w:spacing w:line="360" w:lineRule="auto"/>
        <w:jc w:val="both"/>
        <w:rPr>
          <w:b/>
          <w:i/>
          <w:color w:val="000000" w:themeColor="text1"/>
        </w:rPr>
      </w:pPr>
    </w:p>
    <w:p w14:paraId="2CD4DAAB" w14:textId="77777777" w:rsidR="00AA6948" w:rsidRDefault="00AA6948" w:rsidP="005676C4">
      <w:pPr>
        <w:spacing w:line="360" w:lineRule="auto"/>
        <w:jc w:val="both"/>
        <w:rPr>
          <w:b/>
          <w:i/>
          <w:color w:val="000000" w:themeColor="text1"/>
        </w:rPr>
      </w:pPr>
    </w:p>
    <w:p w14:paraId="29784D78" w14:textId="77777777" w:rsidR="00AA6948" w:rsidRDefault="00AA6948" w:rsidP="005676C4">
      <w:pPr>
        <w:spacing w:line="360" w:lineRule="auto"/>
        <w:jc w:val="both"/>
        <w:rPr>
          <w:b/>
          <w:i/>
          <w:color w:val="000000" w:themeColor="text1"/>
        </w:rPr>
      </w:pPr>
    </w:p>
    <w:p w14:paraId="57068601" w14:textId="77777777" w:rsidR="00AA6948" w:rsidRDefault="00AA6948" w:rsidP="005676C4">
      <w:pPr>
        <w:spacing w:line="360" w:lineRule="auto"/>
        <w:jc w:val="both"/>
        <w:rPr>
          <w:b/>
          <w:i/>
          <w:color w:val="000000" w:themeColor="text1"/>
        </w:rPr>
      </w:pPr>
    </w:p>
    <w:p w14:paraId="52537B7E" w14:textId="6FC70BA5" w:rsidR="005676C4" w:rsidRPr="00D31D30" w:rsidRDefault="005676C4" w:rsidP="005676C4">
      <w:pPr>
        <w:spacing w:line="360" w:lineRule="auto"/>
        <w:jc w:val="both"/>
        <w:rPr>
          <w:b/>
          <w:i/>
          <w:color w:val="000000" w:themeColor="text1"/>
        </w:rPr>
      </w:pPr>
      <w:r w:rsidRPr="00D31D30">
        <w:rPr>
          <w:b/>
          <w:i/>
          <w:color w:val="000000" w:themeColor="text1"/>
        </w:rPr>
        <w:lastRenderedPageBreak/>
        <w:t>Porter’s Generic Strategy</w:t>
      </w:r>
    </w:p>
    <w:p w14:paraId="49FA074D" w14:textId="77777777" w:rsidR="005676C4" w:rsidRPr="00D31D30" w:rsidRDefault="005676C4" w:rsidP="005676C4">
      <w:pPr>
        <w:spacing w:line="360" w:lineRule="auto"/>
        <w:jc w:val="both"/>
        <w:rPr>
          <w:color w:val="000000" w:themeColor="text1"/>
        </w:rPr>
      </w:pPr>
      <w:r w:rsidRPr="00D31D30">
        <w:rPr>
          <w:color w:val="000000" w:themeColor="text1"/>
        </w:rPr>
        <w:t>The company is using the “</w:t>
      </w:r>
      <w:r w:rsidRPr="00D31D30">
        <w:rPr>
          <w:i/>
          <w:color w:val="000000" w:themeColor="text1"/>
        </w:rPr>
        <w:t>Horizontal Diversification Strategy</w:t>
      </w:r>
      <w:r w:rsidRPr="00D31D30">
        <w:rPr>
          <w:color w:val="000000" w:themeColor="text1"/>
        </w:rPr>
        <w:t xml:space="preserve">” in its product diversification approach for upgrading its sales score in the market competitiveness. In this aspect, the company is consistently paying attention to the product diversification approach for the last five years to revive its brand score. In this context, the company is also paying attention to make more innovation and exclusiveness in developing electric-powered vehicles for upgrading its customer attraction rate and overall operating profitability.    </w:t>
      </w:r>
    </w:p>
    <w:p w14:paraId="7E7E3375" w14:textId="77777777" w:rsidR="00B61D44" w:rsidRDefault="00B61D44" w:rsidP="00F91BFA">
      <w:pPr>
        <w:spacing w:line="360" w:lineRule="auto"/>
        <w:jc w:val="both"/>
        <w:rPr>
          <w:lang w:val="en-GB"/>
        </w:rPr>
      </w:pPr>
    </w:p>
    <w:p w14:paraId="05F5F279" w14:textId="1726C382" w:rsidR="00B61D44" w:rsidRDefault="00DC2684" w:rsidP="009D52EB">
      <w:pPr>
        <w:spacing w:line="360" w:lineRule="auto"/>
        <w:jc w:val="center"/>
        <w:rPr>
          <w:lang w:val="en-GB"/>
        </w:rPr>
      </w:pPr>
      <w:r>
        <w:rPr>
          <w:noProof/>
          <w:color w:val="0000FF"/>
        </w:rPr>
        <w:drawing>
          <wp:inline distT="114300" distB="114300" distL="114300" distR="114300" wp14:anchorId="45270F25" wp14:editId="6EFA8744">
            <wp:extent cx="4320092" cy="3862388"/>
            <wp:effectExtent l="12700" t="12700" r="12700" b="12700"/>
            <wp:docPr id="3" name="image2.png" descr="A picture containing text, screenshot, diagram, fon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2.png" descr="A picture containing text, screenshot, diagram, font&#10;&#10;Description automatically generated"/>
                    <pic:cNvPicPr preferRelativeResize="0"/>
                  </pic:nvPicPr>
                  <pic:blipFill>
                    <a:blip r:embed="rId9"/>
                    <a:srcRect/>
                    <a:stretch>
                      <a:fillRect/>
                    </a:stretch>
                  </pic:blipFill>
                  <pic:spPr>
                    <a:xfrm>
                      <a:off x="0" y="0"/>
                      <a:ext cx="4320092" cy="3862388"/>
                    </a:xfrm>
                    <a:prstGeom prst="rect">
                      <a:avLst/>
                    </a:prstGeom>
                    <a:ln w="12700">
                      <a:solidFill>
                        <a:srgbClr val="000000"/>
                      </a:solidFill>
                      <a:prstDash val="solid"/>
                    </a:ln>
                  </pic:spPr>
                </pic:pic>
              </a:graphicData>
            </a:graphic>
          </wp:inline>
        </w:drawing>
      </w:r>
    </w:p>
    <w:p w14:paraId="521693EC" w14:textId="77777777" w:rsidR="009D52EB" w:rsidRPr="00D31D30" w:rsidRDefault="009D52EB" w:rsidP="009D52EB">
      <w:pPr>
        <w:spacing w:line="360" w:lineRule="auto"/>
        <w:jc w:val="center"/>
        <w:rPr>
          <w:b/>
          <w:color w:val="000000" w:themeColor="text1"/>
          <w:sz w:val="20"/>
          <w:szCs w:val="20"/>
        </w:rPr>
      </w:pPr>
      <w:r w:rsidRPr="00D31D30">
        <w:rPr>
          <w:b/>
          <w:color w:val="000000" w:themeColor="text1"/>
          <w:sz w:val="20"/>
          <w:szCs w:val="20"/>
        </w:rPr>
        <w:t>Figure 1: Porter’s Generic Approach in Volkswagen</w:t>
      </w:r>
    </w:p>
    <w:p w14:paraId="4735B74D" w14:textId="77777777" w:rsidR="009D52EB" w:rsidRPr="00D31D30" w:rsidRDefault="009D52EB" w:rsidP="009D52EB">
      <w:pPr>
        <w:spacing w:line="360" w:lineRule="auto"/>
        <w:jc w:val="center"/>
        <w:rPr>
          <w:color w:val="000000" w:themeColor="text1"/>
          <w:sz w:val="20"/>
          <w:szCs w:val="20"/>
        </w:rPr>
      </w:pPr>
      <w:r w:rsidRPr="00D31D30">
        <w:rPr>
          <w:color w:val="000000" w:themeColor="text1"/>
          <w:sz w:val="20"/>
          <w:szCs w:val="20"/>
        </w:rPr>
        <w:t>(Source: Developed by the learner)</w:t>
      </w:r>
    </w:p>
    <w:p w14:paraId="32C24022" w14:textId="77777777" w:rsidR="00DC2684" w:rsidRDefault="00DC2684" w:rsidP="00F91BFA">
      <w:pPr>
        <w:spacing w:line="360" w:lineRule="auto"/>
        <w:jc w:val="both"/>
        <w:rPr>
          <w:lang w:val="en-GB"/>
        </w:rPr>
      </w:pPr>
    </w:p>
    <w:p w14:paraId="159AEFA0" w14:textId="77777777" w:rsidR="00E35E4F" w:rsidRDefault="00E35E4F" w:rsidP="00F56E79">
      <w:pPr>
        <w:spacing w:line="360" w:lineRule="auto"/>
        <w:jc w:val="both"/>
        <w:rPr>
          <w:b/>
          <w:i/>
          <w:color w:val="000000" w:themeColor="text1"/>
        </w:rPr>
      </w:pPr>
    </w:p>
    <w:p w14:paraId="16230441" w14:textId="77777777" w:rsidR="00E35E4F" w:rsidRDefault="00E35E4F" w:rsidP="00F56E79">
      <w:pPr>
        <w:spacing w:line="360" w:lineRule="auto"/>
        <w:jc w:val="both"/>
        <w:rPr>
          <w:b/>
          <w:i/>
          <w:color w:val="000000" w:themeColor="text1"/>
        </w:rPr>
      </w:pPr>
    </w:p>
    <w:p w14:paraId="0001E2ED" w14:textId="77777777" w:rsidR="00E35E4F" w:rsidRDefault="00E35E4F" w:rsidP="00F56E79">
      <w:pPr>
        <w:spacing w:line="360" w:lineRule="auto"/>
        <w:jc w:val="both"/>
        <w:rPr>
          <w:b/>
          <w:i/>
          <w:color w:val="000000" w:themeColor="text1"/>
        </w:rPr>
      </w:pPr>
    </w:p>
    <w:p w14:paraId="26DA8971" w14:textId="77777777" w:rsidR="00E35E4F" w:rsidRDefault="00E35E4F" w:rsidP="00F56E79">
      <w:pPr>
        <w:spacing w:line="360" w:lineRule="auto"/>
        <w:jc w:val="both"/>
        <w:rPr>
          <w:b/>
          <w:i/>
          <w:color w:val="000000" w:themeColor="text1"/>
        </w:rPr>
      </w:pPr>
    </w:p>
    <w:p w14:paraId="6B7D4E46" w14:textId="77777777" w:rsidR="00E35E4F" w:rsidRDefault="00E35E4F" w:rsidP="00F56E79">
      <w:pPr>
        <w:spacing w:line="360" w:lineRule="auto"/>
        <w:jc w:val="both"/>
        <w:rPr>
          <w:b/>
          <w:i/>
          <w:color w:val="000000" w:themeColor="text1"/>
        </w:rPr>
      </w:pPr>
    </w:p>
    <w:p w14:paraId="044B9831" w14:textId="77777777" w:rsidR="00E35E4F" w:rsidRDefault="00E35E4F" w:rsidP="00F56E79">
      <w:pPr>
        <w:spacing w:line="360" w:lineRule="auto"/>
        <w:jc w:val="both"/>
        <w:rPr>
          <w:b/>
          <w:i/>
          <w:color w:val="000000" w:themeColor="text1"/>
        </w:rPr>
      </w:pPr>
    </w:p>
    <w:p w14:paraId="0345D8F1" w14:textId="77777777" w:rsidR="00E35E4F" w:rsidRDefault="00E35E4F" w:rsidP="00F56E79">
      <w:pPr>
        <w:spacing w:line="360" w:lineRule="auto"/>
        <w:jc w:val="both"/>
        <w:rPr>
          <w:b/>
          <w:i/>
          <w:color w:val="000000" w:themeColor="text1"/>
        </w:rPr>
      </w:pPr>
    </w:p>
    <w:p w14:paraId="03C8529C" w14:textId="77777777" w:rsidR="00E35E4F" w:rsidRDefault="00E35E4F" w:rsidP="00F56E79">
      <w:pPr>
        <w:spacing w:line="360" w:lineRule="auto"/>
        <w:jc w:val="both"/>
        <w:rPr>
          <w:b/>
          <w:i/>
          <w:color w:val="000000" w:themeColor="text1"/>
        </w:rPr>
      </w:pPr>
    </w:p>
    <w:p w14:paraId="1DFFA6A0" w14:textId="77777777" w:rsidR="009C0AB8" w:rsidRDefault="009C0AB8" w:rsidP="00F56E79">
      <w:pPr>
        <w:spacing w:line="360" w:lineRule="auto"/>
        <w:jc w:val="both"/>
        <w:rPr>
          <w:b/>
          <w:i/>
          <w:color w:val="000000" w:themeColor="text1"/>
        </w:rPr>
      </w:pPr>
    </w:p>
    <w:p w14:paraId="4F9290C3" w14:textId="6AB0DC48" w:rsidR="00F56E79" w:rsidRDefault="00F56E79" w:rsidP="00F56E79">
      <w:pPr>
        <w:spacing w:line="360" w:lineRule="auto"/>
        <w:jc w:val="both"/>
        <w:rPr>
          <w:b/>
          <w:i/>
          <w:color w:val="000000" w:themeColor="text1"/>
        </w:rPr>
      </w:pPr>
      <w:r w:rsidRPr="00F56E79">
        <w:rPr>
          <w:b/>
          <w:i/>
          <w:color w:val="000000" w:themeColor="text1"/>
        </w:rPr>
        <w:lastRenderedPageBreak/>
        <w:t>Ansoff’s Matrix</w:t>
      </w:r>
    </w:p>
    <w:p w14:paraId="4A2E47A2" w14:textId="77777777" w:rsidR="00860082" w:rsidRDefault="00860082" w:rsidP="00F56E79">
      <w:pPr>
        <w:spacing w:line="360" w:lineRule="auto"/>
        <w:jc w:val="both"/>
        <w:rPr>
          <w:b/>
          <w:i/>
          <w:color w:val="000000" w:themeColor="text1"/>
        </w:rPr>
      </w:pPr>
    </w:p>
    <w:p w14:paraId="5EB6F95B" w14:textId="77777777" w:rsidR="00860082" w:rsidRPr="00F56E79" w:rsidRDefault="00860082" w:rsidP="00F56E79">
      <w:pPr>
        <w:spacing w:line="360" w:lineRule="auto"/>
        <w:jc w:val="both"/>
        <w:rPr>
          <w:b/>
          <w:i/>
          <w:color w:val="000000" w:themeColor="text1"/>
        </w:rPr>
      </w:pPr>
    </w:p>
    <w:p w14:paraId="477A99F8" w14:textId="77777777" w:rsidR="00AD1942" w:rsidRDefault="00732D8D" w:rsidP="00AD1942">
      <w:pPr>
        <w:spacing w:line="360" w:lineRule="auto"/>
        <w:jc w:val="center"/>
        <w:rPr>
          <w:b/>
          <w:color w:val="0000FF"/>
          <w:sz w:val="20"/>
          <w:szCs w:val="20"/>
        </w:rPr>
      </w:pPr>
      <w:r>
        <w:rPr>
          <w:noProof/>
          <w:color w:val="0000FF"/>
        </w:rPr>
        <w:drawing>
          <wp:inline distT="114300" distB="114300" distL="114300" distR="114300" wp14:anchorId="40176EC0" wp14:editId="763A5AE0">
            <wp:extent cx="4038600" cy="3867150"/>
            <wp:effectExtent l="12700" t="12700" r="12700" b="12700"/>
            <wp:docPr id="6" name="image4.png" descr="A picture containing text, screenshot, font,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4.png" descr="A picture containing text, screenshot, font, diagram&#10;&#10;Description automatically generated"/>
                    <pic:cNvPicPr preferRelativeResize="0"/>
                  </pic:nvPicPr>
                  <pic:blipFill>
                    <a:blip r:embed="rId10"/>
                    <a:srcRect/>
                    <a:stretch>
                      <a:fillRect/>
                    </a:stretch>
                  </pic:blipFill>
                  <pic:spPr>
                    <a:xfrm>
                      <a:off x="0" y="0"/>
                      <a:ext cx="4038600" cy="3867150"/>
                    </a:xfrm>
                    <a:prstGeom prst="rect">
                      <a:avLst/>
                    </a:prstGeom>
                    <a:ln w="12700">
                      <a:solidFill>
                        <a:srgbClr val="000000"/>
                      </a:solidFill>
                      <a:prstDash val="solid"/>
                    </a:ln>
                  </pic:spPr>
                </pic:pic>
              </a:graphicData>
            </a:graphic>
          </wp:inline>
        </w:drawing>
      </w:r>
      <w:r w:rsidR="00AD1942" w:rsidRPr="00AD1942">
        <w:rPr>
          <w:b/>
          <w:color w:val="0000FF"/>
          <w:sz w:val="20"/>
          <w:szCs w:val="20"/>
        </w:rPr>
        <w:t xml:space="preserve"> </w:t>
      </w:r>
    </w:p>
    <w:p w14:paraId="6D1713EB" w14:textId="051310DD" w:rsidR="00AD1942" w:rsidRPr="00AD1942" w:rsidRDefault="00AD1942" w:rsidP="00AD1942">
      <w:pPr>
        <w:spacing w:line="360" w:lineRule="auto"/>
        <w:jc w:val="center"/>
        <w:rPr>
          <w:b/>
          <w:color w:val="000000" w:themeColor="text1"/>
        </w:rPr>
      </w:pPr>
      <w:r w:rsidRPr="00AD1942">
        <w:rPr>
          <w:b/>
          <w:color w:val="000000" w:themeColor="text1"/>
        </w:rPr>
        <w:t>Figure 2: Ansoff matrix application in Volkswagen</w:t>
      </w:r>
    </w:p>
    <w:p w14:paraId="29640327" w14:textId="77777777" w:rsidR="00AD1942" w:rsidRDefault="00AD1942" w:rsidP="00AD1942">
      <w:pPr>
        <w:spacing w:line="360" w:lineRule="auto"/>
        <w:jc w:val="center"/>
        <w:rPr>
          <w:color w:val="000000" w:themeColor="text1"/>
        </w:rPr>
      </w:pPr>
      <w:r w:rsidRPr="00AD1942">
        <w:rPr>
          <w:color w:val="000000" w:themeColor="text1"/>
        </w:rPr>
        <w:t>(Source: Developed by the learner)</w:t>
      </w:r>
    </w:p>
    <w:p w14:paraId="07E3A157" w14:textId="77777777" w:rsidR="003B71A2" w:rsidRPr="00AD1942" w:rsidRDefault="003B71A2" w:rsidP="00AD1942">
      <w:pPr>
        <w:spacing w:line="360" w:lineRule="auto"/>
        <w:jc w:val="center"/>
        <w:rPr>
          <w:color w:val="000000" w:themeColor="text1"/>
        </w:rPr>
      </w:pPr>
    </w:p>
    <w:p w14:paraId="1D270089" w14:textId="688154A3" w:rsidR="00DC2684" w:rsidRPr="00A85828" w:rsidRDefault="00A85828" w:rsidP="00A85828">
      <w:pPr>
        <w:spacing w:line="360" w:lineRule="auto"/>
        <w:rPr>
          <w:color w:val="000000" w:themeColor="text1"/>
          <w:lang w:val="en-GB"/>
        </w:rPr>
      </w:pPr>
      <w:r w:rsidRPr="00A85828">
        <w:rPr>
          <w:color w:val="000000" w:themeColor="text1"/>
        </w:rPr>
        <w:t>The Ansoff Matrix has focused on the growth opportunity of Volkswagen in the dynamic market atmosphere. The company is using the “</w:t>
      </w:r>
      <w:r w:rsidRPr="00A85828">
        <w:rPr>
          <w:i/>
          <w:color w:val="000000" w:themeColor="text1"/>
        </w:rPr>
        <w:t>Price Adjustment Strategy</w:t>
      </w:r>
      <w:r w:rsidRPr="00A85828">
        <w:rPr>
          <w:color w:val="000000" w:themeColor="text1"/>
        </w:rPr>
        <w:t xml:space="preserve">” under the quadrant of the “market penetration strategy”. Through the consideration of this strategy, the automobile sector has been capable to adjust its vehicle price based on the customer’s demands. The discounts and price increases of Volkswagen’s different vehicle product lines would be adjusted based on the customer’s demands to retain its brand name and market sustenance in the newly competitive market.      </w:t>
      </w:r>
    </w:p>
    <w:p w14:paraId="11EB9B6A" w14:textId="77777777" w:rsidR="0084265D" w:rsidRPr="00D238BE" w:rsidRDefault="007740E2" w:rsidP="00F91BFA">
      <w:pPr>
        <w:spacing w:line="360" w:lineRule="auto"/>
        <w:jc w:val="center"/>
        <w:rPr>
          <w:lang w:val="en-GB"/>
        </w:rPr>
      </w:pPr>
      <w:r w:rsidRPr="00D238BE">
        <w:rPr>
          <w:noProof/>
          <w:lang w:val="en-GB"/>
        </w:rPr>
        <w:lastRenderedPageBreak/>
        <w:drawing>
          <wp:inline distT="114300" distB="114300" distL="114300" distR="114300" wp14:anchorId="297C5A7A" wp14:editId="22A7B451">
            <wp:extent cx="3254952" cy="2557463"/>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3254952" cy="2557463"/>
                    </a:xfrm>
                    <a:prstGeom prst="rect">
                      <a:avLst/>
                    </a:prstGeom>
                    <a:ln w="12700">
                      <a:solidFill>
                        <a:srgbClr val="000000"/>
                      </a:solidFill>
                      <a:prstDash val="solid"/>
                    </a:ln>
                  </pic:spPr>
                </pic:pic>
              </a:graphicData>
            </a:graphic>
          </wp:inline>
        </w:drawing>
      </w:r>
    </w:p>
    <w:p w14:paraId="16B5DD1E" w14:textId="77777777" w:rsidR="0084265D" w:rsidRPr="00D238BE" w:rsidRDefault="007740E2" w:rsidP="00F91BFA">
      <w:pPr>
        <w:spacing w:line="360" w:lineRule="auto"/>
        <w:jc w:val="center"/>
        <w:rPr>
          <w:b/>
          <w:lang w:val="en-GB"/>
        </w:rPr>
      </w:pPr>
      <w:r w:rsidRPr="00D238BE">
        <w:rPr>
          <w:b/>
          <w:lang w:val="en-GB"/>
        </w:rPr>
        <w:t xml:space="preserve">Figure 1: Mission model in terms of effective business strategies </w:t>
      </w:r>
    </w:p>
    <w:p w14:paraId="59F096CC" w14:textId="77777777" w:rsidR="0084265D" w:rsidRPr="00D238BE" w:rsidRDefault="007740E2" w:rsidP="00F91BFA">
      <w:pPr>
        <w:spacing w:line="360" w:lineRule="auto"/>
        <w:jc w:val="center"/>
        <w:rPr>
          <w:b/>
          <w:i/>
          <w:lang w:val="en-GB"/>
        </w:rPr>
      </w:pPr>
      <w:r w:rsidRPr="00D238BE">
        <w:rPr>
          <w:i/>
          <w:lang w:val="en-GB"/>
        </w:rPr>
        <w:t xml:space="preserve">(Source: annualreport2017.volkswagenag.com, 2023) </w:t>
      </w:r>
    </w:p>
    <w:p w14:paraId="349B2FDD" w14:textId="77777777" w:rsidR="00A16D56" w:rsidRDefault="00A16D56" w:rsidP="00F91BFA">
      <w:pPr>
        <w:spacing w:line="360" w:lineRule="auto"/>
        <w:jc w:val="both"/>
        <w:rPr>
          <w:b/>
          <w:i/>
          <w:lang w:val="en-GB"/>
        </w:rPr>
      </w:pPr>
    </w:p>
    <w:p w14:paraId="3C50D11E" w14:textId="77777777" w:rsidR="00A16D56" w:rsidRDefault="00A16D56" w:rsidP="00F91BFA">
      <w:pPr>
        <w:spacing w:line="360" w:lineRule="auto"/>
        <w:jc w:val="both"/>
        <w:rPr>
          <w:b/>
          <w:i/>
          <w:lang w:val="en-GB"/>
        </w:rPr>
      </w:pPr>
    </w:p>
    <w:p w14:paraId="79E80294" w14:textId="77777777" w:rsidR="00A16D56" w:rsidRDefault="00A16D56" w:rsidP="00F91BFA">
      <w:pPr>
        <w:spacing w:line="360" w:lineRule="auto"/>
        <w:jc w:val="both"/>
        <w:rPr>
          <w:b/>
          <w:i/>
          <w:lang w:val="en-GB"/>
        </w:rPr>
      </w:pPr>
    </w:p>
    <w:p w14:paraId="7DD5F436" w14:textId="0373509B" w:rsidR="0084265D" w:rsidRPr="00D238BE" w:rsidRDefault="007740E2" w:rsidP="00F91BFA">
      <w:pPr>
        <w:spacing w:line="360" w:lineRule="auto"/>
        <w:jc w:val="both"/>
        <w:rPr>
          <w:lang w:val="en-GB"/>
        </w:rPr>
      </w:pPr>
      <w:r w:rsidRPr="00D238BE">
        <w:rPr>
          <w:b/>
          <w:i/>
          <w:lang w:val="en-GB"/>
        </w:rPr>
        <w:t>Marketing Strategy:</w:t>
      </w:r>
      <w:r w:rsidRPr="00D238BE">
        <w:rPr>
          <w:lang w:val="en-GB"/>
        </w:rPr>
        <w:t xml:space="preserve"> The global leading brand emphasises its success factors which are business innovation, dynamic </w:t>
      </w:r>
      <w:proofErr w:type="gramStart"/>
      <w:r w:rsidRPr="00D238BE">
        <w:rPr>
          <w:lang w:val="en-GB"/>
        </w:rPr>
        <w:t>strength</w:t>
      </w:r>
      <w:proofErr w:type="gramEnd"/>
      <w:r w:rsidRPr="00D238BE">
        <w:rPr>
          <w:lang w:val="en-GB"/>
        </w:rPr>
        <w:t xml:space="preserve"> and openness in terms of increasing sales, advertising and other promotional activities. </w:t>
      </w:r>
    </w:p>
    <w:p w14:paraId="1406AF3C" w14:textId="77777777" w:rsidR="0084265D" w:rsidRPr="00D238BE" w:rsidRDefault="007740E2" w:rsidP="00F91BFA">
      <w:pPr>
        <w:spacing w:line="360" w:lineRule="auto"/>
        <w:jc w:val="both"/>
        <w:rPr>
          <w:lang w:val="en-GB"/>
        </w:rPr>
      </w:pPr>
      <w:r w:rsidRPr="00D238BE">
        <w:rPr>
          <w:b/>
          <w:i/>
          <w:lang w:val="en-GB"/>
        </w:rPr>
        <w:t xml:space="preserve">Green Strategy: </w:t>
      </w:r>
      <w:r w:rsidRPr="00D238BE">
        <w:rPr>
          <w:lang w:val="en-GB"/>
        </w:rPr>
        <w:t xml:space="preserve">As observed by </w:t>
      </w:r>
      <w:r w:rsidRPr="00D238BE">
        <w:rPr>
          <w:highlight w:val="white"/>
          <w:lang w:val="en-GB"/>
        </w:rPr>
        <w:t xml:space="preserve">Durand, </w:t>
      </w:r>
      <w:r w:rsidRPr="00D238BE">
        <w:rPr>
          <w:i/>
          <w:highlight w:val="white"/>
          <w:lang w:val="en-GB"/>
        </w:rPr>
        <w:t xml:space="preserve">et al., </w:t>
      </w:r>
      <w:r w:rsidRPr="00D238BE">
        <w:rPr>
          <w:highlight w:val="white"/>
          <w:lang w:val="en-GB"/>
        </w:rPr>
        <w:t>(2019</w:t>
      </w:r>
      <w:r w:rsidRPr="00D238BE">
        <w:rPr>
          <w:lang w:val="en-GB"/>
        </w:rPr>
        <w:t xml:space="preserve">), vehicle production generally consumes an immense level of energy. The chosen automobile company Volkswagen are working towards controlling harmful chemicals and carbon during the process of production. </w:t>
      </w:r>
    </w:p>
    <w:p w14:paraId="5F7D4EC3" w14:textId="77777777" w:rsidR="0084265D" w:rsidRPr="00D238BE" w:rsidRDefault="007740E2" w:rsidP="00F91BFA">
      <w:pPr>
        <w:spacing w:line="360" w:lineRule="auto"/>
        <w:jc w:val="both"/>
        <w:rPr>
          <w:lang w:val="en-GB"/>
        </w:rPr>
      </w:pPr>
      <w:r w:rsidRPr="00D238BE">
        <w:rPr>
          <w:b/>
          <w:i/>
          <w:lang w:val="en-GB"/>
        </w:rPr>
        <w:t>Operational Strategy:</w:t>
      </w:r>
      <w:r w:rsidRPr="00D238BE">
        <w:rPr>
          <w:lang w:val="en-GB"/>
        </w:rPr>
        <w:t xml:space="preserve"> The key operational activities of Volkswagen include strategic focus, people orientation, end-to-end marketing and managing business finances. The operational income that is presented on the company’s financial statements is a sum that remains after deducting the expenses of the operational activities of the company from the operating revenues. Electrification can be understood as one of the four pillars that can drive growth for their future business growth. The other three of them are software-defined products, strong business models, and autonomous driving. </w:t>
      </w:r>
    </w:p>
    <w:p w14:paraId="654370FE" w14:textId="77777777" w:rsidR="0084265D" w:rsidRPr="00D238BE" w:rsidRDefault="007740E2" w:rsidP="00F91BFA">
      <w:pPr>
        <w:spacing w:line="360" w:lineRule="auto"/>
        <w:jc w:val="center"/>
        <w:rPr>
          <w:lang w:val="en-GB"/>
        </w:rPr>
      </w:pPr>
      <w:r w:rsidRPr="00D238BE">
        <w:rPr>
          <w:noProof/>
          <w:lang w:val="en-GB"/>
        </w:rPr>
        <w:lastRenderedPageBreak/>
        <w:drawing>
          <wp:inline distT="114300" distB="114300" distL="114300" distR="114300" wp14:anchorId="16BD5188" wp14:editId="77ED9A88">
            <wp:extent cx="4627325" cy="2959336"/>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rcRect b="13870"/>
                    <a:stretch>
                      <a:fillRect/>
                    </a:stretch>
                  </pic:blipFill>
                  <pic:spPr>
                    <a:xfrm>
                      <a:off x="0" y="0"/>
                      <a:ext cx="4627325" cy="2959336"/>
                    </a:xfrm>
                    <a:prstGeom prst="rect">
                      <a:avLst/>
                    </a:prstGeom>
                    <a:ln w="12700">
                      <a:solidFill>
                        <a:srgbClr val="000000"/>
                      </a:solidFill>
                      <a:prstDash val="solid"/>
                    </a:ln>
                  </pic:spPr>
                </pic:pic>
              </a:graphicData>
            </a:graphic>
          </wp:inline>
        </w:drawing>
      </w:r>
    </w:p>
    <w:p w14:paraId="6752BE87" w14:textId="77777777" w:rsidR="0084265D" w:rsidRPr="00D238BE" w:rsidRDefault="007740E2" w:rsidP="00F91BFA">
      <w:pPr>
        <w:spacing w:line="360" w:lineRule="auto"/>
        <w:jc w:val="center"/>
        <w:rPr>
          <w:b/>
          <w:lang w:val="en-GB"/>
        </w:rPr>
      </w:pPr>
      <w:r w:rsidRPr="00D238BE">
        <w:rPr>
          <w:b/>
          <w:lang w:val="en-GB"/>
        </w:rPr>
        <w:t xml:space="preserve">Figure 2: Profit growth in terms of effective operational strategies </w:t>
      </w:r>
    </w:p>
    <w:p w14:paraId="6C641D5A" w14:textId="77777777" w:rsidR="0084265D" w:rsidRPr="00D238BE" w:rsidRDefault="007740E2" w:rsidP="00F91BFA">
      <w:pPr>
        <w:spacing w:line="360" w:lineRule="auto"/>
        <w:jc w:val="center"/>
        <w:rPr>
          <w:i/>
          <w:lang w:val="en-GB"/>
        </w:rPr>
      </w:pPr>
      <w:r w:rsidRPr="00D238BE">
        <w:rPr>
          <w:i/>
          <w:lang w:val="en-GB"/>
        </w:rPr>
        <w:t xml:space="preserve">(Source: </w:t>
      </w:r>
      <w:proofErr w:type="spellStart"/>
      <w:r w:rsidRPr="00D238BE">
        <w:rPr>
          <w:i/>
          <w:lang w:val="en-GB"/>
        </w:rPr>
        <w:t>Carlier</w:t>
      </w:r>
      <w:proofErr w:type="spellEnd"/>
      <w:r w:rsidRPr="00D238BE">
        <w:rPr>
          <w:i/>
          <w:lang w:val="en-GB"/>
        </w:rPr>
        <w:t>, 2022)</w:t>
      </w:r>
    </w:p>
    <w:p w14:paraId="2AE9ADD8" w14:textId="77777777" w:rsidR="00A16D56" w:rsidRDefault="00A16D56" w:rsidP="00F91BFA">
      <w:pPr>
        <w:pStyle w:val="Heading1"/>
        <w:spacing w:line="360" w:lineRule="auto"/>
        <w:rPr>
          <w:lang w:val="en-GB"/>
        </w:rPr>
      </w:pPr>
      <w:bookmarkStart w:id="13" w:name="_g33u15tme7x1" w:colFirst="0" w:colLast="0"/>
      <w:bookmarkStart w:id="14" w:name="_Toc132039996"/>
      <w:bookmarkEnd w:id="13"/>
    </w:p>
    <w:p w14:paraId="78390A30" w14:textId="77777777" w:rsidR="00A16D56" w:rsidRDefault="00A16D56" w:rsidP="00F91BFA">
      <w:pPr>
        <w:pStyle w:val="Heading1"/>
        <w:spacing w:line="360" w:lineRule="auto"/>
        <w:rPr>
          <w:lang w:val="en-GB"/>
        </w:rPr>
      </w:pPr>
    </w:p>
    <w:p w14:paraId="698CD97F" w14:textId="77777777" w:rsidR="00A16D56" w:rsidRDefault="00A16D56" w:rsidP="00F91BFA">
      <w:pPr>
        <w:pStyle w:val="Heading1"/>
        <w:spacing w:line="360" w:lineRule="auto"/>
        <w:rPr>
          <w:lang w:val="en-GB"/>
        </w:rPr>
      </w:pPr>
    </w:p>
    <w:p w14:paraId="0B06E96E" w14:textId="77777777" w:rsidR="00AA1371" w:rsidRDefault="00AA1371" w:rsidP="00AA1371">
      <w:pPr>
        <w:rPr>
          <w:lang w:val="en-GB"/>
        </w:rPr>
      </w:pPr>
    </w:p>
    <w:p w14:paraId="61661267" w14:textId="77777777" w:rsidR="00AA1371" w:rsidRDefault="00AA1371" w:rsidP="00AA1371">
      <w:pPr>
        <w:rPr>
          <w:lang w:val="en-GB"/>
        </w:rPr>
      </w:pPr>
    </w:p>
    <w:p w14:paraId="6D4D525B" w14:textId="77777777" w:rsidR="00AA1371" w:rsidRDefault="00AA1371" w:rsidP="00AA1371">
      <w:pPr>
        <w:rPr>
          <w:lang w:val="en-GB"/>
        </w:rPr>
      </w:pPr>
    </w:p>
    <w:p w14:paraId="7C695E31" w14:textId="77777777" w:rsidR="00AA1371" w:rsidRDefault="00AA1371" w:rsidP="00AA1371">
      <w:pPr>
        <w:rPr>
          <w:lang w:val="en-GB"/>
        </w:rPr>
      </w:pPr>
    </w:p>
    <w:p w14:paraId="0F6B77AA" w14:textId="77777777" w:rsidR="00AA1371" w:rsidRDefault="00AA1371" w:rsidP="00AA1371">
      <w:pPr>
        <w:rPr>
          <w:lang w:val="en-GB"/>
        </w:rPr>
      </w:pPr>
    </w:p>
    <w:p w14:paraId="60D47553" w14:textId="77777777" w:rsidR="00AA1371" w:rsidRDefault="00AA1371" w:rsidP="00AA1371">
      <w:pPr>
        <w:rPr>
          <w:lang w:val="en-GB"/>
        </w:rPr>
      </w:pPr>
    </w:p>
    <w:p w14:paraId="6406DA4D" w14:textId="77777777" w:rsidR="00AA1371" w:rsidRPr="00AA1371" w:rsidRDefault="00AA1371" w:rsidP="00AA1371">
      <w:pPr>
        <w:rPr>
          <w:lang w:val="en-GB"/>
        </w:rPr>
      </w:pPr>
    </w:p>
    <w:p w14:paraId="57C6FD81" w14:textId="3F48DE81" w:rsidR="0084265D" w:rsidRPr="00D238BE" w:rsidRDefault="007740E2" w:rsidP="00F91BFA">
      <w:pPr>
        <w:pStyle w:val="Heading1"/>
        <w:spacing w:line="360" w:lineRule="auto"/>
        <w:rPr>
          <w:lang w:val="en-GB"/>
        </w:rPr>
      </w:pPr>
      <w:r w:rsidRPr="00D238BE">
        <w:rPr>
          <w:lang w:val="en-GB"/>
        </w:rPr>
        <w:t>Resources and capabilities for its current business strategies</w:t>
      </w:r>
      <w:bookmarkEnd w:id="14"/>
    </w:p>
    <w:p w14:paraId="07F828CA" w14:textId="77777777" w:rsidR="0084265D" w:rsidRPr="00D238BE" w:rsidRDefault="007740E2" w:rsidP="00F91BFA">
      <w:pPr>
        <w:spacing w:line="360" w:lineRule="auto"/>
        <w:jc w:val="both"/>
        <w:rPr>
          <w:b/>
          <w:i/>
          <w:lang w:val="en-GB"/>
        </w:rPr>
      </w:pPr>
      <w:r w:rsidRPr="00D238BE">
        <w:rPr>
          <w:b/>
          <w:i/>
          <w:lang w:val="en-GB"/>
        </w:rPr>
        <w:t>Key business resources:</w:t>
      </w:r>
    </w:p>
    <w:p w14:paraId="56418893" w14:textId="77777777" w:rsidR="0084265D" w:rsidRDefault="007740E2" w:rsidP="00F91BFA">
      <w:pPr>
        <w:spacing w:line="360" w:lineRule="auto"/>
        <w:jc w:val="both"/>
        <w:rPr>
          <w:lang w:val="en-GB"/>
        </w:rPr>
      </w:pPr>
      <w:r w:rsidRPr="00D238BE">
        <w:rPr>
          <w:lang w:val="en-GB"/>
        </w:rPr>
        <w:t xml:space="preserve">In terms of business resources, the overall area of business resources can be categorised in terms of two areas which are tangible and intangible. According to </w:t>
      </w:r>
      <w:r w:rsidRPr="00D238BE">
        <w:rPr>
          <w:highlight w:val="white"/>
          <w:lang w:val="en-GB"/>
        </w:rPr>
        <w:t xml:space="preserve">Shad, </w:t>
      </w:r>
      <w:r w:rsidRPr="00D238BE">
        <w:rPr>
          <w:i/>
          <w:highlight w:val="white"/>
          <w:lang w:val="en-GB"/>
        </w:rPr>
        <w:t>et al.,</w:t>
      </w:r>
      <w:r w:rsidRPr="00D238BE">
        <w:rPr>
          <w:highlight w:val="white"/>
          <w:lang w:val="en-GB"/>
        </w:rPr>
        <w:t xml:space="preserve"> (2019</w:t>
      </w:r>
      <w:r w:rsidRPr="00D238BE">
        <w:rPr>
          <w:lang w:val="en-GB"/>
        </w:rPr>
        <w:t xml:space="preserve">), tangible resources can be defined as those company assets which are physical in nature and can be easily identified by the company and its competitors. As a tangible asset, Volkswagen has been able to build </w:t>
      </w:r>
      <w:proofErr w:type="gramStart"/>
      <w:r w:rsidRPr="00D238BE">
        <w:rPr>
          <w:lang w:val="en-GB"/>
        </w:rPr>
        <w:t>a number of</w:t>
      </w:r>
      <w:proofErr w:type="gramEnd"/>
      <w:r w:rsidRPr="00D238BE">
        <w:rPr>
          <w:lang w:val="en-GB"/>
        </w:rPr>
        <w:t xml:space="preserve"> operational plants in several areas of Germany.</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400"/>
        <w:gridCol w:w="2268"/>
        <w:gridCol w:w="1986"/>
        <w:gridCol w:w="2355"/>
      </w:tblGrid>
      <w:tr w:rsidR="00924D5D" w:rsidRPr="00924D5D" w14:paraId="4467074C" w14:textId="77777777" w:rsidTr="003242D7">
        <w:trPr>
          <w:cantSplit/>
          <w:tblHeader/>
        </w:trPr>
        <w:tc>
          <w:tcPr>
            <w:tcW w:w="1332" w:type="pct"/>
            <w:shd w:val="clear" w:color="auto" w:fill="auto"/>
            <w:tcMar>
              <w:top w:w="100" w:type="dxa"/>
              <w:left w:w="100" w:type="dxa"/>
              <w:bottom w:w="100" w:type="dxa"/>
              <w:right w:w="100" w:type="dxa"/>
            </w:tcMar>
          </w:tcPr>
          <w:p w14:paraId="2B30F055" w14:textId="77777777" w:rsidR="00924D5D" w:rsidRPr="00924D5D" w:rsidRDefault="00924D5D" w:rsidP="00924D5D">
            <w:pPr>
              <w:spacing w:line="360" w:lineRule="auto"/>
              <w:jc w:val="both"/>
              <w:rPr>
                <w:b/>
                <w:lang w:val="en-GB"/>
              </w:rPr>
            </w:pPr>
            <w:proofErr w:type="gramStart"/>
            <w:r w:rsidRPr="00924D5D">
              <w:rPr>
                <w:b/>
                <w:lang w:val="en-GB"/>
              </w:rPr>
              <w:lastRenderedPageBreak/>
              <w:t>Valuable  (</w:t>
            </w:r>
            <w:proofErr w:type="gramEnd"/>
            <w:r w:rsidRPr="00924D5D">
              <w:rPr>
                <w:b/>
                <w:lang w:val="en-GB"/>
              </w:rPr>
              <w:t>Yes)</w:t>
            </w:r>
          </w:p>
        </w:tc>
        <w:tc>
          <w:tcPr>
            <w:tcW w:w="1259" w:type="pct"/>
            <w:shd w:val="clear" w:color="auto" w:fill="auto"/>
            <w:tcMar>
              <w:top w:w="100" w:type="dxa"/>
              <w:left w:w="100" w:type="dxa"/>
              <w:bottom w:w="100" w:type="dxa"/>
              <w:right w:w="100" w:type="dxa"/>
            </w:tcMar>
          </w:tcPr>
          <w:p w14:paraId="0F80BEA1" w14:textId="77777777" w:rsidR="00924D5D" w:rsidRPr="00924D5D" w:rsidRDefault="00924D5D" w:rsidP="00924D5D">
            <w:pPr>
              <w:spacing w:line="360" w:lineRule="auto"/>
              <w:jc w:val="both"/>
              <w:rPr>
                <w:b/>
                <w:lang w:val="en-GB"/>
              </w:rPr>
            </w:pPr>
            <w:r w:rsidRPr="00924D5D">
              <w:rPr>
                <w:b/>
                <w:lang w:val="en-GB"/>
              </w:rPr>
              <w:t>Imitability (No)</w:t>
            </w:r>
          </w:p>
        </w:tc>
        <w:tc>
          <w:tcPr>
            <w:tcW w:w="1102" w:type="pct"/>
            <w:shd w:val="clear" w:color="auto" w:fill="auto"/>
            <w:tcMar>
              <w:top w:w="100" w:type="dxa"/>
              <w:left w:w="100" w:type="dxa"/>
              <w:bottom w:w="100" w:type="dxa"/>
              <w:right w:w="100" w:type="dxa"/>
            </w:tcMar>
          </w:tcPr>
          <w:p w14:paraId="591DE07B" w14:textId="77777777" w:rsidR="00924D5D" w:rsidRPr="00924D5D" w:rsidRDefault="00924D5D" w:rsidP="00924D5D">
            <w:pPr>
              <w:spacing w:line="360" w:lineRule="auto"/>
              <w:jc w:val="both"/>
              <w:rPr>
                <w:b/>
                <w:lang w:val="en-GB"/>
              </w:rPr>
            </w:pPr>
            <w:r w:rsidRPr="00924D5D">
              <w:rPr>
                <w:b/>
                <w:lang w:val="en-GB"/>
              </w:rPr>
              <w:t>Rarity (Yes)</w:t>
            </w:r>
          </w:p>
        </w:tc>
        <w:tc>
          <w:tcPr>
            <w:tcW w:w="1307" w:type="pct"/>
            <w:shd w:val="clear" w:color="auto" w:fill="auto"/>
            <w:tcMar>
              <w:top w:w="100" w:type="dxa"/>
              <w:left w:w="100" w:type="dxa"/>
              <w:bottom w:w="100" w:type="dxa"/>
              <w:right w:w="100" w:type="dxa"/>
            </w:tcMar>
          </w:tcPr>
          <w:p w14:paraId="6A39BF26" w14:textId="77777777" w:rsidR="00924D5D" w:rsidRPr="00924D5D" w:rsidRDefault="00924D5D" w:rsidP="00924D5D">
            <w:pPr>
              <w:spacing w:line="360" w:lineRule="auto"/>
              <w:jc w:val="both"/>
              <w:rPr>
                <w:b/>
                <w:lang w:val="en-GB"/>
              </w:rPr>
            </w:pPr>
            <w:r w:rsidRPr="00924D5D">
              <w:rPr>
                <w:b/>
                <w:lang w:val="en-GB"/>
              </w:rPr>
              <w:t>Organisation (Yes)</w:t>
            </w:r>
          </w:p>
        </w:tc>
      </w:tr>
      <w:tr w:rsidR="00924D5D" w:rsidRPr="00924D5D" w14:paraId="6C7A0BFA" w14:textId="77777777" w:rsidTr="003242D7">
        <w:trPr>
          <w:cantSplit/>
          <w:tblHeader/>
        </w:trPr>
        <w:tc>
          <w:tcPr>
            <w:tcW w:w="1332" w:type="pct"/>
            <w:shd w:val="clear" w:color="auto" w:fill="auto"/>
            <w:tcMar>
              <w:top w:w="100" w:type="dxa"/>
              <w:left w:w="100" w:type="dxa"/>
              <w:bottom w:w="100" w:type="dxa"/>
              <w:right w:w="100" w:type="dxa"/>
            </w:tcMar>
          </w:tcPr>
          <w:p w14:paraId="3F8FB711" w14:textId="78E3FCE3" w:rsidR="00924D5D" w:rsidRPr="00924D5D" w:rsidRDefault="00924D5D" w:rsidP="00924D5D">
            <w:pPr>
              <w:spacing w:line="360" w:lineRule="auto"/>
              <w:jc w:val="both"/>
              <w:rPr>
                <w:lang w:val="en-GB"/>
              </w:rPr>
            </w:pPr>
            <w:r w:rsidRPr="00924D5D">
              <w:rPr>
                <w:lang w:val="en-GB"/>
              </w:rPr>
              <w:t xml:space="preserve">Companies are </w:t>
            </w:r>
            <w:r w:rsidRPr="00924D5D">
              <w:rPr>
                <w:b/>
                <w:i/>
                <w:lang w:val="en-GB"/>
              </w:rPr>
              <w:t>increasing</w:t>
            </w:r>
            <w:r w:rsidRPr="00924D5D">
              <w:rPr>
                <w:lang w:val="en-GB"/>
              </w:rPr>
              <w:t xml:space="preserve"> their </w:t>
            </w:r>
            <w:r w:rsidRPr="00924D5D">
              <w:rPr>
                <w:b/>
                <w:i/>
                <w:lang w:val="en-GB"/>
              </w:rPr>
              <w:t xml:space="preserve">level of competition </w:t>
            </w:r>
            <w:r w:rsidRPr="00924D5D">
              <w:rPr>
                <w:lang w:val="en-GB"/>
              </w:rPr>
              <w:t xml:space="preserve">based on the market differentiation. Volkswagen competition rate is increased as it has paid attention to making innovation in its existing vehicle design and facilities to attract the customers.   </w:t>
            </w:r>
          </w:p>
        </w:tc>
        <w:tc>
          <w:tcPr>
            <w:tcW w:w="1259" w:type="pct"/>
            <w:shd w:val="clear" w:color="auto" w:fill="auto"/>
            <w:tcMar>
              <w:top w:w="100" w:type="dxa"/>
              <w:left w:w="100" w:type="dxa"/>
              <w:bottom w:w="100" w:type="dxa"/>
              <w:right w:w="100" w:type="dxa"/>
            </w:tcMar>
          </w:tcPr>
          <w:p w14:paraId="076ED375" w14:textId="77777777" w:rsidR="00924D5D" w:rsidRPr="00924D5D" w:rsidRDefault="00924D5D" w:rsidP="00924D5D">
            <w:pPr>
              <w:spacing w:line="360" w:lineRule="auto"/>
              <w:jc w:val="both"/>
              <w:rPr>
                <w:lang w:val="en-GB"/>
              </w:rPr>
            </w:pPr>
            <w:r w:rsidRPr="00924D5D">
              <w:rPr>
                <w:lang w:val="en-GB"/>
              </w:rPr>
              <w:t xml:space="preserve">The market competitors of Volkswagen have strong marketing capabilities </w:t>
            </w:r>
          </w:p>
        </w:tc>
        <w:tc>
          <w:tcPr>
            <w:tcW w:w="1102" w:type="pct"/>
            <w:shd w:val="clear" w:color="auto" w:fill="auto"/>
            <w:tcMar>
              <w:top w:w="100" w:type="dxa"/>
              <w:left w:w="100" w:type="dxa"/>
              <w:bottom w:w="100" w:type="dxa"/>
              <w:right w:w="100" w:type="dxa"/>
            </w:tcMar>
          </w:tcPr>
          <w:p w14:paraId="41B2DF88" w14:textId="77777777" w:rsidR="00924D5D" w:rsidRPr="00924D5D" w:rsidRDefault="00924D5D" w:rsidP="00924D5D">
            <w:pPr>
              <w:spacing w:line="360" w:lineRule="auto"/>
              <w:jc w:val="both"/>
              <w:rPr>
                <w:lang w:val="en-GB"/>
              </w:rPr>
            </w:pPr>
            <w:r w:rsidRPr="00924D5D">
              <w:rPr>
                <w:lang w:val="en-GB"/>
              </w:rPr>
              <w:t>Promotional capacity and strategy are always focused on sustainable business strategies. The social media-based promotional campaign of Volkswagen is rare and cannot be copied due to the protection of information with the Copyright act</w:t>
            </w:r>
          </w:p>
        </w:tc>
        <w:tc>
          <w:tcPr>
            <w:tcW w:w="1307" w:type="pct"/>
            <w:shd w:val="clear" w:color="auto" w:fill="auto"/>
            <w:tcMar>
              <w:top w:w="100" w:type="dxa"/>
              <w:left w:w="100" w:type="dxa"/>
              <w:bottom w:w="100" w:type="dxa"/>
              <w:right w:w="100" w:type="dxa"/>
            </w:tcMar>
          </w:tcPr>
          <w:p w14:paraId="06364ECF" w14:textId="30E5A993" w:rsidR="00924D5D" w:rsidRPr="00924D5D" w:rsidRDefault="00924D5D" w:rsidP="00924D5D">
            <w:pPr>
              <w:spacing w:line="360" w:lineRule="auto"/>
              <w:jc w:val="both"/>
              <w:rPr>
                <w:lang w:val="en-GB"/>
              </w:rPr>
            </w:pPr>
            <w:r w:rsidRPr="00924D5D">
              <w:rPr>
                <w:lang w:val="en-GB"/>
              </w:rPr>
              <w:t>Volkswagen</w:t>
            </w:r>
            <w:r w:rsidR="003242D7">
              <w:rPr>
                <w:lang w:val="en-GB"/>
              </w:rPr>
              <w:t xml:space="preserve"> </w:t>
            </w:r>
            <w:proofErr w:type="gramStart"/>
            <w:r w:rsidRPr="00924D5D">
              <w:rPr>
                <w:lang w:val="en-GB"/>
              </w:rPr>
              <w:t>is capable</w:t>
            </w:r>
            <w:r w:rsidR="003242D7">
              <w:rPr>
                <w:lang w:val="en-GB"/>
              </w:rPr>
              <w:t xml:space="preserve"> </w:t>
            </w:r>
            <w:r w:rsidRPr="00924D5D">
              <w:rPr>
                <w:lang w:val="en-GB"/>
              </w:rPr>
              <w:t>of</w:t>
            </w:r>
            <w:r w:rsidR="003242D7">
              <w:rPr>
                <w:lang w:val="en-GB"/>
              </w:rPr>
              <w:t xml:space="preserve"> </w:t>
            </w:r>
            <w:r w:rsidRPr="00924D5D">
              <w:rPr>
                <w:lang w:val="en-GB"/>
              </w:rPr>
              <w:t>empowering</w:t>
            </w:r>
            <w:proofErr w:type="gramEnd"/>
            <w:r w:rsidRPr="00924D5D">
              <w:rPr>
                <w:lang w:val="en-GB"/>
              </w:rPr>
              <w:t xml:space="preserve"> its internal as well as external marketing department </w:t>
            </w:r>
          </w:p>
        </w:tc>
      </w:tr>
      <w:tr w:rsidR="00924D5D" w:rsidRPr="00924D5D" w14:paraId="066F841A" w14:textId="77777777" w:rsidTr="003242D7">
        <w:trPr>
          <w:cantSplit/>
          <w:tblHeader/>
        </w:trPr>
        <w:tc>
          <w:tcPr>
            <w:tcW w:w="1332" w:type="pct"/>
            <w:shd w:val="clear" w:color="auto" w:fill="auto"/>
            <w:tcMar>
              <w:top w:w="100" w:type="dxa"/>
              <w:left w:w="100" w:type="dxa"/>
              <w:bottom w:w="100" w:type="dxa"/>
              <w:right w:w="100" w:type="dxa"/>
            </w:tcMar>
          </w:tcPr>
          <w:p w14:paraId="212A592D" w14:textId="77777777" w:rsidR="00924D5D" w:rsidRPr="00924D5D" w:rsidRDefault="00924D5D" w:rsidP="00924D5D">
            <w:pPr>
              <w:spacing w:line="360" w:lineRule="auto"/>
              <w:jc w:val="both"/>
              <w:rPr>
                <w:lang w:val="en-GB"/>
              </w:rPr>
            </w:pPr>
            <w:r w:rsidRPr="00924D5D">
              <w:rPr>
                <w:lang w:val="en-GB"/>
              </w:rPr>
              <w:t xml:space="preserve">As the company </w:t>
            </w:r>
            <w:r w:rsidRPr="00924D5D">
              <w:rPr>
                <w:b/>
                <w:i/>
                <w:lang w:val="en-GB"/>
              </w:rPr>
              <w:t xml:space="preserve">enlarges its product line </w:t>
            </w:r>
            <w:r w:rsidRPr="00924D5D">
              <w:rPr>
                <w:lang w:val="en-GB"/>
              </w:rPr>
              <w:t>the demand for the company’s presence increases</w:t>
            </w:r>
          </w:p>
          <w:p w14:paraId="70ABE7CA" w14:textId="77777777" w:rsidR="00924D5D" w:rsidRPr="00924D5D" w:rsidRDefault="00924D5D" w:rsidP="00924D5D">
            <w:pPr>
              <w:spacing w:line="360" w:lineRule="auto"/>
              <w:jc w:val="both"/>
              <w:rPr>
                <w:lang w:val="en-GB"/>
              </w:rPr>
            </w:pPr>
          </w:p>
        </w:tc>
        <w:tc>
          <w:tcPr>
            <w:tcW w:w="1259" w:type="pct"/>
            <w:shd w:val="clear" w:color="auto" w:fill="auto"/>
            <w:tcMar>
              <w:top w:w="100" w:type="dxa"/>
              <w:left w:w="100" w:type="dxa"/>
              <w:bottom w:w="100" w:type="dxa"/>
              <w:right w:w="100" w:type="dxa"/>
            </w:tcMar>
          </w:tcPr>
          <w:p w14:paraId="0DE8256D" w14:textId="77777777" w:rsidR="00924D5D" w:rsidRPr="00924D5D" w:rsidRDefault="00924D5D" w:rsidP="00924D5D">
            <w:pPr>
              <w:spacing w:line="360" w:lineRule="auto"/>
              <w:jc w:val="both"/>
              <w:rPr>
                <w:lang w:val="en-GB"/>
              </w:rPr>
            </w:pPr>
            <w:r w:rsidRPr="00924D5D">
              <w:rPr>
                <w:lang w:val="en-GB"/>
              </w:rPr>
              <w:t xml:space="preserve">Volkswagen is a globally recognised </w:t>
            </w:r>
            <w:proofErr w:type="gramStart"/>
            <w:r w:rsidRPr="00924D5D">
              <w:rPr>
                <w:lang w:val="en-GB"/>
              </w:rPr>
              <w:t>brand,</w:t>
            </w:r>
            <w:proofErr w:type="gramEnd"/>
            <w:r w:rsidRPr="00924D5D">
              <w:rPr>
                <w:lang w:val="en-GB"/>
              </w:rPr>
              <w:t xml:space="preserve"> its rarity is immense.</w:t>
            </w:r>
          </w:p>
        </w:tc>
        <w:tc>
          <w:tcPr>
            <w:tcW w:w="1102" w:type="pct"/>
            <w:shd w:val="clear" w:color="auto" w:fill="auto"/>
            <w:tcMar>
              <w:top w:w="100" w:type="dxa"/>
              <w:left w:w="100" w:type="dxa"/>
              <w:bottom w:w="100" w:type="dxa"/>
              <w:right w:w="100" w:type="dxa"/>
            </w:tcMar>
          </w:tcPr>
          <w:p w14:paraId="1DF06F96" w14:textId="77777777" w:rsidR="00924D5D" w:rsidRPr="00924D5D" w:rsidRDefault="00924D5D" w:rsidP="00924D5D">
            <w:pPr>
              <w:spacing w:line="360" w:lineRule="auto"/>
              <w:jc w:val="both"/>
              <w:rPr>
                <w:lang w:val="en-GB"/>
              </w:rPr>
            </w:pPr>
            <w:r w:rsidRPr="00924D5D">
              <w:rPr>
                <w:lang w:val="en-GB"/>
              </w:rPr>
              <w:t>Can be imitated by its competitors of Volkswagen but at a relatively high expenditure</w:t>
            </w:r>
          </w:p>
        </w:tc>
        <w:tc>
          <w:tcPr>
            <w:tcW w:w="1307" w:type="pct"/>
            <w:shd w:val="clear" w:color="auto" w:fill="auto"/>
            <w:tcMar>
              <w:top w:w="100" w:type="dxa"/>
              <w:left w:w="100" w:type="dxa"/>
              <w:bottom w:w="100" w:type="dxa"/>
              <w:right w:w="100" w:type="dxa"/>
            </w:tcMar>
          </w:tcPr>
          <w:p w14:paraId="2BF58EAE" w14:textId="5D9F436C" w:rsidR="00924D5D" w:rsidRPr="00924D5D" w:rsidRDefault="00924D5D" w:rsidP="00924D5D">
            <w:pPr>
              <w:spacing w:line="360" w:lineRule="auto"/>
              <w:jc w:val="both"/>
              <w:rPr>
                <w:lang w:val="en-GB"/>
              </w:rPr>
            </w:pPr>
            <w:r w:rsidRPr="00924D5D">
              <w:rPr>
                <w:lang w:val="en-GB"/>
              </w:rPr>
              <w:t xml:space="preserve"> </w:t>
            </w:r>
            <w:r w:rsidR="0098471D">
              <w:rPr>
                <w:lang w:val="en-GB"/>
              </w:rPr>
              <w:t>T</w:t>
            </w:r>
            <w:r w:rsidRPr="00924D5D">
              <w:rPr>
                <w:lang w:val="en-GB"/>
              </w:rPr>
              <w:t xml:space="preserve">he company is consistently paying attention to improve its product line by making innovations for increasing its customer retention score. </w:t>
            </w:r>
          </w:p>
        </w:tc>
      </w:tr>
      <w:tr w:rsidR="00924D5D" w:rsidRPr="00924D5D" w14:paraId="7A89E69E" w14:textId="77777777" w:rsidTr="003242D7">
        <w:trPr>
          <w:cantSplit/>
          <w:tblHeader/>
        </w:trPr>
        <w:tc>
          <w:tcPr>
            <w:tcW w:w="1332" w:type="pct"/>
            <w:shd w:val="clear" w:color="auto" w:fill="auto"/>
            <w:tcMar>
              <w:top w:w="100" w:type="dxa"/>
              <w:left w:w="100" w:type="dxa"/>
              <w:bottom w:w="100" w:type="dxa"/>
              <w:right w:w="100" w:type="dxa"/>
            </w:tcMar>
          </w:tcPr>
          <w:p w14:paraId="7F2B9995" w14:textId="176D9D50" w:rsidR="00924D5D" w:rsidRPr="00924D5D" w:rsidRDefault="00924D5D" w:rsidP="00924D5D">
            <w:pPr>
              <w:spacing w:line="360" w:lineRule="auto"/>
              <w:jc w:val="both"/>
              <w:rPr>
                <w:lang w:val="en-GB"/>
              </w:rPr>
            </w:pPr>
            <w:r w:rsidRPr="00924D5D">
              <w:rPr>
                <w:lang w:val="en-GB"/>
              </w:rPr>
              <w:t xml:space="preserve">Volkswagen is world recognised car manufacturer </w:t>
            </w:r>
            <w:r w:rsidR="00F521C9" w:rsidRPr="00924D5D">
              <w:rPr>
                <w:lang w:val="en-GB"/>
              </w:rPr>
              <w:t>and, in that context,</w:t>
            </w:r>
            <w:r w:rsidRPr="00924D5D">
              <w:rPr>
                <w:lang w:val="en-GB"/>
              </w:rPr>
              <w:t xml:space="preserve"> it has a strong supply chain</w:t>
            </w:r>
          </w:p>
        </w:tc>
        <w:tc>
          <w:tcPr>
            <w:tcW w:w="1259" w:type="pct"/>
            <w:shd w:val="clear" w:color="auto" w:fill="auto"/>
            <w:tcMar>
              <w:top w:w="100" w:type="dxa"/>
              <w:left w:w="100" w:type="dxa"/>
              <w:bottom w:w="100" w:type="dxa"/>
              <w:right w:w="100" w:type="dxa"/>
            </w:tcMar>
          </w:tcPr>
          <w:p w14:paraId="46AFD58D" w14:textId="1B2EC33A" w:rsidR="00924D5D" w:rsidRPr="00924D5D" w:rsidRDefault="003242D7" w:rsidP="00924D5D">
            <w:pPr>
              <w:spacing w:line="360" w:lineRule="auto"/>
              <w:jc w:val="both"/>
              <w:rPr>
                <w:lang w:val="en-GB"/>
              </w:rPr>
            </w:pPr>
            <w:r w:rsidRPr="00924D5D">
              <w:rPr>
                <w:lang w:val="en-GB"/>
              </w:rPr>
              <w:t>To</w:t>
            </w:r>
            <w:r w:rsidR="00924D5D" w:rsidRPr="00924D5D">
              <w:rPr>
                <w:lang w:val="en-GB"/>
              </w:rPr>
              <w:t xml:space="preserve"> strengthen the availability of raw materials, it has a personalised supply chain.</w:t>
            </w:r>
          </w:p>
        </w:tc>
        <w:tc>
          <w:tcPr>
            <w:tcW w:w="1102" w:type="pct"/>
            <w:shd w:val="clear" w:color="auto" w:fill="auto"/>
            <w:tcMar>
              <w:top w:w="100" w:type="dxa"/>
              <w:left w:w="100" w:type="dxa"/>
              <w:bottom w:w="100" w:type="dxa"/>
              <w:right w:w="100" w:type="dxa"/>
            </w:tcMar>
          </w:tcPr>
          <w:p w14:paraId="62A055C4" w14:textId="77777777" w:rsidR="00924D5D" w:rsidRPr="00924D5D" w:rsidRDefault="00924D5D" w:rsidP="00924D5D">
            <w:pPr>
              <w:spacing w:line="360" w:lineRule="auto"/>
              <w:jc w:val="both"/>
              <w:rPr>
                <w:lang w:val="en-GB"/>
              </w:rPr>
            </w:pPr>
            <w:r w:rsidRPr="00924D5D">
              <w:rPr>
                <w:lang w:val="en-GB"/>
              </w:rPr>
              <w:t xml:space="preserve">None of the company competitors has such a well-structured supply chain </w:t>
            </w:r>
          </w:p>
        </w:tc>
        <w:tc>
          <w:tcPr>
            <w:tcW w:w="1307" w:type="pct"/>
            <w:shd w:val="clear" w:color="auto" w:fill="auto"/>
            <w:tcMar>
              <w:top w:w="100" w:type="dxa"/>
              <w:left w:w="100" w:type="dxa"/>
              <w:bottom w:w="100" w:type="dxa"/>
              <w:right w:w="100" w:type="dxa"/>
            </w:tcMar>
          </w:tcPr>
          <w:p w14:paraId="3C072E59" w14:textId="77777777" w:rsidR="00924D5D" w:rsidRPr="00924D5D" w:rsidRDefault="00924D5D" w:rsidP="00924D5D">
            <w:pPr>
              <w:spacing w:line="360" w:lineRule="auto"/>
              <w:jc w:val="both"/>
              <w:rPr>
                <w:lang w:val="en-GB"/>
              </w:rPr>
            </w:pPr>
            <w:r w:rsidRPr="00924D5D">
              <w:rPr>
                <w:lang w:val="en-GB"/>
              </w:rPr>
              <w:t xml:space="preserve">The diversified Supply chain is fully utilised in terms of the organisational structure and capabilities </w:t>
            </w:r>
          </w:p>
        </w:tc>
      </w:tr>
      <w:tr w:rsidR="00924D5D" w:rsidRPr="00924D5D" w14:paraId="645BED2D" w14:textId="77777777" w:rsidTr="003242D7">
        <w:trPr>
          <w:cantSplit/>
          <w:tblHeader/>
        </w:trPr>
        <w:tc>
          <w:tcPr>
            <w:tcW w:w="1332" w:type="pct"/>
            <w:shd w:val="clear" w:color="auto" w:fill="auto"/>
            <w:tcMar>
              <w:top w:w="100" w:type="dxa"/>
              <w:left w:w="100" w:type="dxa"/>
              <w:bottom w:w="100" w:type="dxa"/>
              <w:right w:w="100" w:type="dxa"/>
            </w:tcMar>
          </w:tcPr>
          <w:p w14:paraId="176136E2" w14:textId="41578620" w:rsidR="00924D5D" w:rsidRPr="00924D5D" w:rsidRDefault="00924D5D" w:rsidP="00924D5D">
            <w:pPr>
              <w:spacing w:line="360" w:lineRule="auto"/>
              <w:jc w:val="both"/>
              <w:rPr>
                <w:lang w:val="en-GB"/>
              </w:rPr>
            </w:pPr>
            <w:r w:rsidRPr="00924D5D">
              <w:rPr>
                <w:lang w:val="en-GB"/>
              </w:rPr>
              <w:lastRenderedPageBreak/>
              <w:t xml:space="preserve"> The company has a strong brand score in the competitive global automotive marketplace due to making consistent changes in its existing product line and pricing strategy </w:t>
            </w:r>
          </w:p>
        </w:tc>
        <w:tc>
          <w:tcPr>
            <w:tcW w:w="1259" w:type="pct"/>
            <w:shd w:val="clear" w:color="auto" w:fill="auto"/>
            <w:tcMar>
              <w:top w:w="100" w:type="dxa"/>
              <w:left w:w="100" w:type="dxa"/>
              <w:bottom w:w="100" w:type="dxa"/>
              <w:right w:w="100" w:type="dxa"/>
            </w:tcMar>
          </w:tcPr>
          <w:p w14:paraId="07833CC5" w14:textId="77777777" w:rsidR="00924D5D" w:rsidRPr="00924D5D" w:rsidRDefault="00924D5D" w:rsidP="00924D5D">
            <w:pPr>
              <w:spacing w:line="360" w:lineRule="auto"/>
              <w:jc w:val="both"/>
              <w:rPr>
                <w:lang w:val="en-GB"/>
              </w:rPr>
            </w:pPr>
            <w:r w:rsidRPr="00924D5D">
              <w:rPr>
                <w:lang w:val="en-GB"/>
              </w:rPr>
              <w:t>The leadership structure of the chosen organisation is not rare</w:t>
            </w:r>
          </w:p>
        </w:tc>
        <w:tc>
          <w:tcPr>
            <w:tcW w:w="1102" w:type="pct"/>
            <w:shd w:val="clear" w:color="auto" w:fill="auto"/>
            <w:tcMar>
              <w:top w:w="100" w:type="dxa"/>
              <w:left w:w="100" w:type="dxa"/>
              <w:bottom w:w="100" w:type="dxa"/>
              <w:right w:w="100" w:type="dxa"/>
            </w:tcMar>
          </w:tcPr>
          <w:p w14:paraId="50BEFBAD" w14:textId="77777777" w:rsidR="00924D5D" w:rsidRPr="00924D5D" w:rsidRDefault="00924D5D" w:rsidP="00924D5D">
            <w:pPr>
              <w:spacing w:line="360" w:lineRule="auto"/>
              <w:jc w:val="both"/>
              <w:rPr>
                <w:lang w:val="en-GB"/>
              </w:rPr>
            </w:pPr>
            <w:r w:rsidRPr="00924D5D">
              <w:rPr>
                <w:lang w:val="en-GB"/>
              </w:rPr>
              <w:t>Volkswagen’s leadership structure can be imitated by its competitor companies</w:t>
            </w:r>
          </w:p>
        </w:tc>
        <w:tc>
          <w:tcPr>
            <w:tcW w:w="1307" w:type="pct"/>
            <w:shd w:val="clear" w:color="auto" w:fill="auto"/>
            <w:tcMar>
              <w:top w:w="100" w:type="dxa"/>
              <w:left w:w="100" w:type="dxa"/>
              <w:bottom w:w="100" w:type="dxa"/>
              <w:right w:w="100" w:type="dxa"/>
            </w:tcMar>
          </w:tcPr>
          <w:p w14:paraId="49C9F8D5" w14:textId="77777777" w:rsidR="00924D5D" w:rsidRPr="00924D5D" w:rsidRDefault="00924D5D" w:rsidP="00924D5D">
            <w:pPr>
              <w:spacing w:line="360" w:lineRule="auto"/>
              <w:jc w:val="both"/>
              <w:rPr>
                <w:lang w:val="en-GB"/>
              </w:rPr>
            </w:pPr>
            <w:r w:rsidRPr="00924D5D">
              <w:rPr>
                <w:lang w:val="en-GB"/>
              </w:rPr>
              <w:t>Strong leadership eventually leads to a strong competitive advantage</w:t>
            </w:r>
          </w:p>
        </w:tc>
      </w:tr>
      <w:tr w:rsidR="00924D5D" w:rsidRPr="00924D5D" w14:paraId="0E028CEC" w14:textId="77777777" w:rsidTr="003242D7">
        <w:trPr>
          <w:cantSplit/>
          <w:tblHeader/>
        </w:trPr>
        <w:tc>
          <w:tcPr>
            <w:tcW w:w="1332" w:type="pct"/>
            <w:shd w:val="clear" w:color="auto" w:fill="auto"/>
            <w:tcMar>
              <w:top w:w="100" w:type="dxa"/>
              <w:left w:w="100" w:type="dxa"/>
              <w:bottom w:w="100" w:type="dxa"/>
              <w:right w:w="100" w:type="dxa"/>
            </w:tcMar>
          </w:tcPr>
          <w:p w14:paraId="35A6C378" w14:textId="659E761C" w:rsidR="00924D5D" w:rsidRPr="00924D5D" w:rsidRDefault="00924D5D" w:rsidP="00924D5D">
            <w:pPr>
              <w:spacing w:line="360" w:lineRule="auto"/>
              <w:jc w:val="both"/>
              <w:rPr>
                <w:lang w:val="en-GB"/>
              </w:rPr>
            </w:pPr>
            <w:r w:rsidRPr="00924D5D">
              <w:rPr>
                <w:lang w:val="en-GB"/>
              </w:rPr>
              <w:t xml:space="preserve"> The company is using the price adjustment strategy to increase and offer a discount on their offered different types of vehicles based on the customer’s demand and market competitiveness level. </w:t>
            </w:r>
          </w:p>
        </w:tc>
        <w:tc>
          <w:tcPr>
            <w:tcW w:w="1259" w:type="pct"/>
            <w:shd w:val="clear" w:color="auto" w:fill="auto"/>
            <w:tcMar>
              <w:top w:w="100" w:type="dxa"/>
              <w:left w:w="100" w:type="dxa"/>
              <w:bottom w:w="100" w:type="dxa"/>
              <w:right w:w="100" w:type="dxa"/>
            </w:tcMar>
          </w:tcPr>
          <w:p w14:paraId="59A5B08D" w14:textId="77777777" w:rsidR="00924D5D" w:rsidRPr="00924D5D" w:rsidRDefault="00924D5D" w:rsidP="00924D5D">
            <w:pPr>
              <w:spacing w:line="360" w:lineRule="auto"/>
              <w:jc w:val="both"/>
              <w:rPr>
                <w:lang w:val="en-GB"/>
              </w:rPr>
            </w:pPr>
            <w:r w:rsidRPr="00924D5D">
              <w:rPr>
                <w:lang w:val="en-GB"/>
              </w:rPr>
              <w:t>It is not rare</w:t>
            </w:r>
          </w:p>
        </w:tc>
        <w:tc>
          <w:tcPr>
            <w:tcW w:w="1102" w:type="pct"/>
            <w:shd w:val="clear" w:color="auto" w:fill="auto"/>
            <w:tcMar>
              <w:top w:w="100" w:type="dxa"/>
              <w:left w:w="100" w:type="dxa"/>
              <w:bottom w:w="100" w:type="dxa"/>
              <w:right w:w="100" w:type="dxa"/>
            </w:tcMar>
          </w:tcPr>
          <w:p w14:paraId="447308E2" w14:textId="77777777" w:rsidR="00924D5D" w:rsidRPr="00924D5D" w:rsidRDefault="00924D5D" w:rsidP="00924D5D">
            <w:pPr>
              <w:spacing w:line="360" w:lineRule="auto"/>
              <w:jc w:val="both"/>
              <w:rPr>
                <w:lang w:val="en-GB"/>
              </w:rPr>
            </w:pPr>
            <w:r w:rsidRPr="00924D5D">
              <w:rPr>
                <w:lang w:val="en-GB"/>
              </w:rPr>
              <w:t>Pricing strategies can be easily imitated by the regular members of the industry</w:t>
            </w:r>
          </w:p>
        </w:tc>
        <w:tc>
          <w:tcPr>
            <w:tcW w:w="1307" w:type="pct"/>
            <w:shd w:val="clear" w:color="auto" w:fill="auto"/>
            <w:tcMar>
              <w:top w:w="100" w:type="dxa"/>
              <w:left w:w="100" w:type="dxa"/>
              <w:bottom w:w="100" w:type="dxa"/>
              <w:right w:w="100" w:type="dxa"/>
            </w:tcMar>
          </w:tcPr>
          <w:p w14:paraId="0C28A304" w14:textId="77777777" w:rsidR="00924D5D" w:rsidRPr="00924D5D" w:rsidRDefault="00924D5D" w:rsidP="00924D5D">
            <w:pPr>
              <w:spacing w:line="360" w:lineRule="auto"/>
              <w:jc w:val="both"/>
              <w:rPr>
                <w:lang w:val="en-GB"/>
              </w:rPr>
            </w:pPr>
            <w:r w:rsidRPr="00924D5D">
              <w:rPr>
                <w:lang w:val="en-GB"/>
              </w:rPr>
              <w:t>A competitive pricing strategy helps with the market position</w:t>
            </w:r>
          </w:p>
        </w:tc>
      </w:tr>
      <w:tr w:rsidR="00924D5D" w:rsidRPr="00924D5D" w14:paraId="38463D1D" w14:textId="77777777" w:rsidTr="003242D7">
        <w:trPr>
          <w:cantSplit/>
          <w:tblHeader/>
        </w:trPr>
        <w:tc>
          <w:tcPr>
            <w:tcW w:w="1332" w:type="pct"/>
            <w:shd w:val="clear" w:color="auto" w:fill="auto"/>
            <w:tcMar>
              <w:top w:w="100" w:type="dxa"/>
              <w:left w:w="100" w:type="dxa"/>
              <w:bottom w:w="100" w:type="dxa"/>
              <w:right w:w="100" w:type="dxa"/>
            </w:tcMar>
          </w:tcPr>
          <w:p w14:paraId="12E5039E" w14:textId="77777777" w:rsidR="00924D5D" w:rsidRPr="00924D5D" w:rsidRDefault="00924D5D" w:rsidP="00924D5D">
            <w:pPr>
              <w:spacing w:line="360" w:lineRule="auto"/>
              <w:jc w:val="both"/>
              <w:rPr>
                <w:lang w:val="en-GB"/>
              </w:rPr>
            </w:pPr>
            <w:r w:rsidRPr="00924D5D">
              <w:rPr>
                <w:b/>
                <w:i/>
                <w:lang w:val="en-GB"/>
              </w:rPr>
              <w:t xml:space="preserve">Financial resources </w:t>
            </w:r>
            <w:r w:rsidRPr="00924D5D">
              <w:rPr>
                <w:lang w:val="en-GB"/>
              </w:rPr>
              <w:t>and their effectiveness add to the company's strength</w:t>
            </w:r>
          </w:p>
        </w:tc>
        <w:tc>
          <w:tcPr>
            <w:tcW w:w="1259" w:type="pct"/>
            <w:shd w:val="clear" w:color="auto" w:fill="auto"/>
            <w:tcMar>
              <w:top w:w="100" w:type="dxa"/>
              <w:left w:w="100" w:type="dxa"/>
              <w:bottom w:w="100" w:type="dxa"/>
              <w:right w:w="100" w:type="dxa"/>
            </w:tcMar>
          </w:tcPr>
          <w:p w14:paraId="76C87B9E" w14:textId="39ABD58A" w:rsidR="00924D5D" w:rsidRPr="00924D5D" w:rsidRDefault="00924D5D" w:rsidP="00924D5D">
            <w:pPr>
              <w:spacing w:line="360" w:lineRule="auto"/>
              <w:jc w:val="both"/>
              <w:rPr>
                <w:lang w:val="en-GB"/>
              </w:rPr>
            </w:pPr>
            <w:r w:rsidRPr="00924D5D">
              <w:rPr>
                <w:lang w:val="en-GB"/>
              </w:rPr>
              <w:t>The</w:t>
            </w:r>
            <w:r w:rsidR="008E642D">
              <w:rPr>
                <w:lang w:val="en-GB"/>
              </w:rPr>
              <w:t xml:space="preserve"> </w:t>
            </w:r>
            <w:r w:rsidRPr="00924D5D">
              <w:rPr>
                <w:lang w:val="en-GB"/>
              </w:rPr>
              <w:t>financial resources</w:t>
            </w:r>
            <w:r w:rsidR="008E642D">
              <w:rPr>
                <w:lang w:val="en-GB"/>
              </w:rPr>
              <w:t xml:space="preserve"> </w:t>
            </w:r>
            <w:r w:rsidRPr="00924D5D">
              <w:rPr>
                <w:lang w:val="en-GB"/>
              </w:rPr>
              <w:t>of Volkswagen are not rare</w:t>
            </w:r>
          </w:p>
        </w:tc>
        <w:tc>
          <w:tcPr>
            <w:tcW w:w="1102" w:type="pct"/>
            <w:shd w:val="clear" w:color="auto" w:fill="auto"/>
            <w:tcMar>
              <w:top w:w="100" w:type="dxa"/>
              <w:left w:w="100" w:type="dxa"/>
              <w:bottom w:w="100" w:type="dxa"/>
              <w:right w:w="100" w:type="dxa"/>
            </w:tcMar>
          </w:tcPr>
          <w:p w14:paraId="043B5796" w14:textId="77777777" w:rsidR="00924D5D" w:rsidRPr="00924D5D" w:rsidRDefault="00924D5D" w:rsidP="00924D5D">
            <w:pPr>
              <w:spacing w:line="360" w:lineRule="auto"/>
              <w:jc w:val="both"/>
              <w:rPr>
                <w:lang w:val="en-GB"/>
              </w:rPr>
            </w:pPr>
            <w:r w:rsidRPr="00924D5D">
              <w:rPr>
                <w:lang w:val="en-GB"/>
              </w:rPr>
              <w:t xml:space="preserve">Financial resources and market liquidity are available to the closest company competitors </w:t>
            </w:r>
          </w:p>
        </w:tc>
        <w:tc>
          <w:tcPr>
            <w:tcW w:w="1307" w:type="pct"/>
            <w:shd w:val="clear" w:color="auto" w:fill="auto"/>
            <w:tcMar>
              <w:top w:w="100" w:type="dxa"/>
              <w:left w:w="100" w:type="dxa"/>
              <w:bottom w:w="100" w:type="dxa"/>
              <w:right w:w="100" w:type="dxa"/>
            </w:tcMar>
          </w:tcPr>
          <w:p w14:paraId="739BBA47" w14:textId="77777777" w:rsidR="00924D5D" w:rsidRPr="00924D5D" w:rsidRDefault="00924D5D" w:rsidP="00924D5D">
            <w:pPr>
              <w:spacing w:line="360" w:lineRule="auto"/>
              <w:jc w:val="both"/>
              <w:rPr>
                <w:lang w:val="en-GB"/>
              </w:rPr>
            </w:pPr>
            <w:r w:rsidRPr="00924D5D">
              <w:rPr>
                <w:lang w:val="en-GB"/>
              </w:rPr>
              <w:t xml:space="preserve">It has a sustainable competitive advantage </w:t>
            </w:r>
          </w:p>
        </w:tc>
      </w:tr>
    </w:tbl>
    <w:p w14:paraId="5F68C598" w14:textId="77777777" w:rsidR="008E642D" w:rsidRDefault="008E642D" w:rsidP="00F91BFA">
      <w:pPr>
        <w:spacing w:line="360" w:lineRule="auto"/>
        <w:jc w:val="both"/>
        <w:rPr>
          <w:lang w:val="en-GB"/>
        </w:rPr>
      </w:pPr>
    </w:p>
    <w:p w14:paraId="0390C1F7" w14:textId="77777777" w:rsidR="008E642D" w:rsidRDefault="008E642D" w:rsidP="00F91BFA">
      <w:pPr>
        <w:spacing w:line="360" w:lineRule="auto"/>
        <w:jc w:val="both"/>
        <w:rPr>
          <w:lang w:val="en-GB"/>
        </w:rPr>
      </w:pPr>
    </w:p>
    <w:p w14:paraId="5E1B2C98" w14:textId="77777777" w:rsidR="0084265D" w:rsidRPr="00D238BE" w:rsidRDefault="007740E2" w:rsidP="00F91BFA">
      <w:pPr>
        <w:spacing w:line="360" w:lineRule="auto"/>
        <w:jc w:val="both"/>
        <w:rPr>
          <w:b/>
          <w:lang w:val="en-GB"/>
        </w:rPr>
      </w:pPr>
      <w:r w:rsidRPr="00D238BE">
        <w:rPr>
          <w:b/>
          <w:lang w:val="en-GB"/>
        </w:rPr>
        <w:t xml:space="preserve">Analysis </w:t>
      </w:r>
    </w:p>
    <w:p w14:paraId="60A1E318" w14:textId="32D3AF88" w:rsidR="000F6D04" w:rsidRPr="00EF486B" w:rsidRDefault="007740E2" w:rsidP="00F91BFA">
      <w:pPr>
        <w:spacing w:line="360" w:lineRule="auto"/>
        <w:jc w:val="both"/>
        <w:rPr>
          <w:lang w:val="en-GB"/>
        </w:rPr>
      </w:pPr>
      <w:r w:rsidRPr="00D238BE">
        <w:rPr>
          <w:lang w:val="en-GB"/>
        </w:rPr>
        <w:t>The structured organisational analysis can help with a better understanding of key business resources (</w:t>
      </w:r>
      <w:proofErr w:type="spellStart"/>
      <w:r w:rsidRPr="00D238BE">
        <w:rPr>
          <w:highlight w:val="white"/>
          <w:lang w:val="en-GB"/>
        </w:rPr>
        <w:t>Masoumi</w:t>
      </w:r>
      <w:proofErr w:type="spellEnd"/>
      <w:r w:rsidRPr="00D238BE">
        <w:rPr>
          <w:highlight w:val="white"/>
          <w:lang w:val="en-GB"/>
        </w:rPr>
        <w:t xml:space="preserve">, </w:t>
      </w:r>
      <w:r w:rsidRPr="00D238BE">
        <w:rPr>
          <w:i/>
          <w:highlight w:val="white"/>
          <w:lang w:val="en-GB"/>
        </w:rPr>
        <w:t>et al.,</w:t>
      </w:r>
      <w:r w:rsidRPr="00D238BE">
        <w:rPr>
          <w:highlight w:val="white"/>
          <w:lang w:val="en-GB"/>
        </w:rPr>
        <w:t xml:space="preserve"> 2019)</w:t>
      </w:r>
      <w:r w:rsidRPr="00D238BE">
        <w:rPr>
          <w:lang w:val="en-GB"/>
        </w:rPr>
        <w:t xml:space="preserve">. Even though it can be understood that Volkswagen has valuable organisational resources which are hard to imitate, would not effectively add to the sustainable business growth. On the other hand, the marketing expertise and global presence of the company add to the organisational expansion of the company whereas financial resources are also </w:t>
      </w:r>
      <w:r w:rsidR="00D46BA9" w:rsidRPr="00D238BE">
        <w:rPr>
          <w:lang w:val="en-GB"/>
        </w:rPr>
        <w:t>crucial,</w:t>
      </w:r>
      <w:r w:rsidRPr="00D238BE">
        <w:rPr>
          <w:lang w:val="en-GB"/>
        </w:rPr>
        <w:t xml:space="preserve"> and all these factors add not rare. In this context, the </w:t>
      </w:r>
      <w:proofErr w:type="gramStart"/>
      <w:r w:rsidRPr="00D238BE">
        <w:rPr>
          <w:lang w:val="en-GB"/>
        </w:rPr>
        <w:t>main focus</w:t>
      </w:r>
      <w:proofErr w:type="gramEnd"/>
      <w:r w:rsidRPr="00D238BE">
        <w:rPr>
          <w:lang w:val="en-GB"/>
        </w:rPr>
        <w:t xml:space="preserve"> </w:t>
      </w:r>
      <w:r w:rsidRPr="00D238BE">
        <w:rPr>
          <w:lang w:val="en-GB"/>
        </w:rPr>
        <w:lastRenderedPageBreak/>
        <w:t>of building a sustainable competitive advantage is to increase company</w:t>
      </w:r>
      <w:r w:rsidR="00EF486B">
        <w:rPr>
          <w:lang w:val="en-GB"/>
        </w:rPr>
        <w:t xml:space="preserve"> </w:t>
      </w:r>
      <w:r w:rsidRPr="00D238BE">
        <w:rPr>
          <w:lang w:val="en-GB"/>
        </w:rPr>
        <w:t xml:space="preserve">operational capabilities and organisational structure in order to properly put the overall resources into effect. </w:t>
      </w:r>
    </w:p>
    <w:p w14:paraId="07679DBF" w14:textId="45A83263" w:rsidR="0084265D" w:rsidRPr="00D238BE" w:rsidRDefault="007740E2" w:rsidP="00F91BFA">
      <w:pPr>
        <w:spacing w:line="360" w:lineRule="auto"/>
        <w:jc w:val="both"/>
        <w:rPr>
          <w:b/>
          <w:i/>
          <w:lang w:val="en-GB"/>
        </w:rPr>
      </w:pPr>
      <w:r w:rsidRPr="00D238BE">
        <w:rPr>
          <w:b/>
          <w:i/>
          <w:lang w:val="en-GB"/>
        </w:rPr>
        <w:t>Core organisational capabilities:</w:t>
      </w:r>
    </w:p>
    <w:p w14:paraId="2D1B5BB7" w14:textId="1959B173" w:rsidR="0084265D" w:rsidRPr="00D238BE" w:rsidRDefault="007740E2" w:rsidP="00F91BFA">
      <w:pPr>
        <w:spacing w:line="360" w:lineRule="auto"/>
        <w:jc w:val="both"/>
        <w:rPr>
          <w:lang w:val="en-GB"/>
        </w:rPr>
      </w:pPr>
      <w:r w:rsidRPr="00D238BE">
        <w:rPr>
          <w:lang w:val="en-GB"/>
        </w:rPr>
        <w:t>The core organisational capabilities of the chosen leading global automotive manufacturer Volkswagen include business innovation and a diverse product portfolio. Volkswagen continues to invest in terms of innovative business technologies and up-to-date vehicle models</w:t>
      </w:r>
      <w:r w:rsidR="001A7CD3">
        <w:rPr>
          <w:lang w:val="en-GB"/>
        </w:rPr>
        <w:t>.</w:t>
      </w:r>
      <w:r w:rsidRPr="00D238BE">
        <w:rPr>
          <w:lang w:val="en-GB"/>
        </w:rPr>
        <w:t xml:space="preserve">in order to grow the company's brand position as well as market share. </w:t>
      </w:r>
      <w:r w:rsidR="00D50E01" w:rsidRPr="00D238BE">
        <w:rPr>
          <w:lang w:val="en-GB"/>
        </w:rPr>
        <w:t>To</w:t>
      </w:r>
      <w:r w:rsidRPr="00D238BE">
        <w:rPr>
          <w:lang w:val="en-GB"/>
        </w:rPr>
        <w:t xml:space="preserve"> gain a competitive advantage in the international automotive market, Volkswagen </w:t>
      </w:r>
      <w:r w:rsidR="00782DD7" w:rsidRPr="00D238BE">
        <w:rPr>
          <w:lang w:val="en-GB"/>
        </w:rPr>
        <w:t>must</w:t>
      </w:r>
      <w:r w:rsidRPr="00D238BE">
        <w:rPr>
          <w:lang w:val="en-GB"/>
        </w:rPr>
        <w:t xml:space="preserve"> </w:t>
      </w:r>
      <w:r w:rsidR="00D50E01">
        <w:rPr>
          <w:lang w:val="en-GB"/>
        </w:rPr>
        <w:t xml:space="preserve">ensure that they add all their resources </w:t>
      </w:r>
      <w:proofErr w:type="gramStart"/>
      <w:r w:rsidR="00D50E01">
        <w:rPr>
          <w:lang w:val="en-GB"/>
        </w:rPr>
        <w:t>in order to</w:t>
      </w:r>
      <w:proofErr w:type="gramEnd"/>
      <w:r w:rsidR="00D50E01">
        <w:rPr>
          <w:lang w:val="en-GB"/>
        </w:rPr>
        <w:t xml:space="preserve"> challenge the new market, this way adding value and increasing the level of organizational capacity.</w:t>
      </w:r>
    </w:p>
    <w:p w14:paraId="0D9A3F38" w14:textId="77777777" w:rsidR="0084265D" w:rsidRPr="00D238BE" w:rsidRDefault="007740E2" w:rsidP="00F91BFA">
      <w:pPr>
        <w:pStyle w:val="Heading1"/>
        <w:spacing w:line="360" w:lineRule="auto"/>
        <w:rPr>
          <w:lang w:val="en-GB"/>
        </w:rPr>
      </w:pPr>
      <w:bookmarkStart w:id="15" w:name="_2cc4ywrz4fbk" w:colFirst="0" w:colLast="0"/>
      <w:bookmarkStart w:id="16" w:name="_Toc132039997"/>
      <w:bookmarkEnd w:id="15"/>
      <w:r w:rsidRPr="00D238BE">
        <w:rPr>
          <w:lang w:val="en-GB"/>
        </w:rPr>
        <w:t>External and internal environmental analysis</w:t>
      </w:r>
      <w:bookmarkEnd w:id="16"/>
      <w:r w:rsidRPr="00D238BE">
        <w:rPr>
          <w:lang w:val="en-GB"/>
        </w:rPr>
        <w:t xml:space="preserve"> </w:t>
      </w:r>
    </w:p>
    <w:p w14:paraId="7178029C" w14:textId="77777777" w:rsidR="0084265D" w:rsidRPr="00D238BE" w:rsidRDefault="007740E2" w:rsidP="00F91BFA">
      <w:pPr>
        <w:spacing w:line="360" w:lineRule="auto"/>
        <w:jc w:val="both"/>
        <w:rPr>
          <w:b/>
          <w:i/>
          <w:lang w:val="en-GB"/>
        </w:rPr>
      </w:pPr>
      <w:r w:rsidRPr="00D238BE">
        <w:rPr>
          <w:b/>
          <w:i/>
          <w:lang w:val="en-GB"/>
        </w:rPr>
        <w:t xml:space="preserve">External analysis: Pestle Analysis </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2666"/>
        <w:gridCol w:w="4474"/>
      </w:tblGrid>
      <w:tr w:rsidR="00AC6EDA" w:rsidRPr="00D238BE" w14:paraId="0A56E44E" w14:textId="77777777" w:rsidTr="00542262">
        <w:tc>
          <w:tcPr>
            <w:tcW w:w="1860" w:type="dxa"/>
            <w:shd w:val="clear" w:color="auto" w:fill="auto"/>
            <w:tcMar>
              <w:top w:w="100" w:type="dxa"/>
              <w:left w:w="100" w:type="dxa"/>
              <w:bottom w:w="100" w:type="dxa"/>
              <w:right w:w="100" w:type="dxa"/>
            </w:tcMar>
          </w:tcPr>
          <w:p w14:paraId="24090E83" w14:textId="77777777" w:rsidR="0084265D" w:rsidRPr="00D238BE" w:rsidRDefault="007740E2" w:rsidP="00F91BFA">
            <w:pPr>
              <w:widowControl w:val="0"/>
              <w:pBdr>
                <w:top w:val="nil"/>
                <w:left w:val="nil"/>
                <w:bottom w:val="nil"/>
                <w:right w:val="nil"/>
                <w:between w:val="nil"/>
              </w:pBdr>
              <w:spacing w:line="360" w:lineRule="auto"/>
              <w:rPr>
                <w:b/>
                <w:lang w:val="en-GB"/>
              </w:rPr>
            </w:pPr>
            <w:r w:rsidRPr="00D238BE">
              <w:rPr>
                <w:b/>
                <w:lang w:val="en-GB"/>
              </w:rPr>
              <w:t xml:space="preserve">Factors </w:t>
            </w:r>
          </w:p>
        </w:tc>
        <w:tc>
          <w:tcPr>
            <w:tcW w:w="2666" w:type="dxa"/>
            <w:shd w:val="clear" w:color="auto" w:fill="auto"/>
            <w:tcMar>
              <w:top w:w="100" w:type="dxa"/>
              <w:left w:w="100" w:type="dxa"/>
              <w:bottom w:w="100" w:type="dxa"/>
              <w:right w:w="100" w:type="dxa"/>
            </w:tcMar>
          </w:tcPr>
          <w:p w14:paraId="0A7E8A8A" w14:textId="77777777" w:rsidR="0084265D" w:rsidRPr="00D238BE" w:rsidRDefault="007740E2" w:rsidP="00F91BFA">
            <w:pPr>
              <w:widowControl w:val="0"/>
              <w:pBdr>
                <w:top w:val="nil"/>
                <w:left w:val="nil"/>
                <w:bottom w:val="nil"/>
                <w:right w:val="nil"/>
                <w:between w:val="nil"/>
              </w:pBdr>
              <w:spacing w:line="360" w:lineRule="auto"/>
              <w:rPr>
                <w:b/>
                <w:lang w:val="en-GB"/>
              </w:rPr>
            </w:pPr>
            <w:r w:rsidRPr="00D238BE">
              <w:rPr>
                <w:b/>
                <w:lang w:val="en-GB"/>
              </w:rPr>
              <w:t xml:space="preserve">Analysis </w:t>
            </w:r>
          </w:p>
        </w:tc>
        <w:tc>
          <w:tcPr>
            <w:tcW w:w="4474" w:type="dxa"/>
            <w:shd w:val="clear" w:color="auto" w:fill="auto"/>
            <w:tcMar>
              <w:top w:w="100" w:type="dxa"/>
              <w:left w:w="100" w:type="dxa"/>
              <w:bottom w:w="100" w:type="dxa"/>
              <w:right w:w="100" w:type="dxa"/>
            </w:tcMar>
          </w:tcPr>
          <w:p w14:paraId="33958688" w14:textId="77777777" w:rsidR="0084265D" w:rsidRPr="00D238BE" w:rsidRDefault="007740E2" w:rsidP="00F91BFA">
            <w:pPr>
              <w:widowControl w:val="0"/>
              <w:pBdr>
                <w:top w:val="nil"/>
                <w:left w:val="nil"/>
                <w:bottom w:val="nil"/>
                <w:right w:val="nil"/>
                <w:between w:val="nil"/>
              </w:pBdr>
              <w:spacing w:line="360" w:lineRule="auto"/>
              <w:rPr>
                <w:b/>
                <w:lang w:val="en-GB"/>
              </w:rPr>
            </w:pPr>
            <w:r w:rsidRPr="00D238BE">
              <w:rPr>
                <w:b/>
                <w:lang w:val="en-GB"/>
              </w:rPr>
              <w:t xml:space="preserve">Impact </w:t>
            </w:r>
          </w:p>
        </w:tc>
      </w:tr>
      <w:tr w:rsidR="00AC6EDA" w:rsidRPr="00D238BE" w14:paraId="4EC148FD" w14:textId="77777777" w:rsidTr="00542262">
        <w:tc>
          <w:tcPr>
            <w:tcW w:w="1860" w:type="dxa"/>
            <w:shd w:val="clear" w:color="auto" w:fill="auto"/>
            <w:tcMar>
              <w:top w:w="100" w:type="dxa"/>
              <w:left w:w="100" w:type="dxa"/>
              <w:bottom w:w="100" w:type="dxa"/>
              <w:right w:w="100" w:type="dxa"/>
            </w:tcMar>
          </w:tcPr>
          <w:p w14:paraId="42813018" w14:textId="77777777" w:rsidR="0084265D" w:rsidRPr="00D238BE" w:rsidRDefault="007740E2" w:rsidP="00D238BE">
            <w:pPr>
              <w:widowControl w:val="0"/>
              <w:pBdr>
                <w:top w:val="nil"/>
                <w:left w:val="nil"/>
                <w:bottom w:val="nil"/>
                <w:right w:val="nil"/>
                <w:between w:val="nil"/>
              </w:pBdr>
              <w:spacing w:line="360" w:lineRule="auto"/>
              <w:jc w:val="both"/>
              <w:rPr>
                <w:b/>
                <w:lang w:val="en-GB"/>
              </w:rPr>
            </w:pPr>
            <w:r w:rsidRPr="00D238BE">
              <w:rPr>
                <w:b/>
                <w:lang w:val="en-GB"/>
              </w:rPr>
              <w:t xml:space="preserve">Political </w:t>
            </w:r>
          </w:p>
        </w:tc>
        <w:tc>
          <w:tcPr>
            <w:tcW w:w="2666" w:type="dxa"/>
            <w:shd w:val="clear" w:color="auto" w:fill="auto"/>
            <w:tcMar>
              <w:top w:w="100" w:type="dxa"/>
              <w:left w:w="100" w:type="dxa"/>
              <w:bottom w:w="100" w:type="dxa"/>
              <w:right w:w="100" w:type="dxa"/>
            </w:tcMar>
          </w:tcPr>
          <w:p w14:paraId="711EE58D" w14:textId="77777777" w:rsidR="0084265D" w:rsidRPr="00D238BE" w:rsidRDefault="007740E2" w:rsidP="00D238BE">
            <w:pPr>
              <w:widowControl w:val="0"/>
              <w:numPr>
                <w:ilvl w:val="0"/>
                <w:numId w:val="9"/>
              </w:numPr>
              <w:pBdr>
                <w:top w:val="nil"/>
                <w:left w:val="nil"/>
                <w:bottom w:val="nil"/>
                <w:right w:val="nil"/>
                <w:between w:val="nil"/>
              </w:pBdr>
              <w:spacing w:line="360" w:lineRule="auto"/>
              <w:jc w:val="both"/>
              <w:rPr>
                <w:lang w:val="en-GB"/>
              </w:rPr>
            </w:pPr>
            <w:r w:rsidRPr="00D238BE">
              <w:rPr>
                <w:lang w:val="en-GB"/>
              </w:rPr>
              <w:t xml:space="preserve">Brexit </w:t>
            </w:r>
          </w:p>
          <w:p w14:paraId="49595473" w14:textId="77777777" w:rsidR="0084265D" w:rsidRPr="00D238BE" w:rsidRDefault="007740E2" w:rsidP="00D238BE">
            <w:pPr>
              <w:widowControl w:val="0"/>
              <w:numPr>
                <w:ilvl w:val="0"/>
                <w:numId w:val="9"/>
              </w:numPr>
              <w:pBdr>
                <w:top w:val="nil"/>
                <w:left w:val="nil"/>
                <w:bottom w:val="nil"/>
                <w:right w:val="nil"/>
                <w:between w:val="nil"/>
              </w:pBdr>
              <w:spacing w:line="360" w:lineRule="auto"/>
              <w:jc w:val="both"/>
              <w:rPr>
                <w:lang w:val="en-GB"/>
              </w:rPr>
            </w:pPr>
            <w:r w:rsidRPr="00D238BE">
              <w:rPr>
                <w:lang w:val="en-GB"/>
              </w:rPr>
              <w:t>Covid-19</w:t>
            </w:r>
          </w:p>
          <w:p w14:paraId="03098DEE" w14:textId="77777777" w:rsidR="0084265D" w:rsidRPr="00D238BE" w:rsidRDefault="007740E2" w:rsidP="00D238BE">
            <w:pPr>
              <w:widowControl w:val="0"/>
              <w:numPr>
                <w:ilvl w:val="0"/>
                <w:numId w:val="9"/>
              </w:numPr>
              <w:pBdr>
                <w:top w:val="nil"/>
                <w:left w:val="nil"/>
                <w:bottom w:val="nil"/>
                <w:right w:val="nil"/>
                <w:between w:val="nil"/>
              </w:pBdr>
              <w:spacing w:line="360" w:lineRule="auto"/>
              <w:jc w:val="both"/>
              <w:rPr>
                <w:lang w:val="en-GB"/>
              </w:rPr>
            </w:pPr>
            <w:r w:rsidRPr="00D238BE">
              <w:rPr>
                <w:lang w:val="en-GB"/>
              </w:rPr>
              <w:t xml:space="preserve">Political stability </w:t>
            </w:r>
          </w:p>
        </w:tc>
        <w:tc>
          <w:tcPr>
            <w:tcW w:w="4474" w:type="dxa"/>
            <w:shd w:val="clear" w:color="auto" w:fill="auto"/>
            <w:tcMar>
              <w:top w:w="100" w:type="dxa"/>
              <w:left w:w="100" w:type="dxa"/>
              <w:bottom w:w="100" w:type="dxa"/>
              <w:right w:w="100" w:type="dxa"/>
            </w:tcMar>
          </w:tcPr>
          <w:p w14:paraId="2096A83F" w14:textId="3D75825B" w:rsidR="0084265D" w:rsidRPr="00D238BE" w:rsidRDefault="007740E2" w:rsidP="00D238BE">
            <w:pPr>
              <w:widowControl w:val="0"/>
              <w:pBdr>
                <w:top w:val="nil"/>
                <w:left w:val="nil"/>
                <w:bottom w:val="nil"/>
                <w:right w:val="nil"/>
                <w:between w:val="nil"/>
              </w:pBdr>
              <w:spacing w:line="360" w:lineRule="auto"/>
              <w:jc w:val="both"/>
              <w:rPr>
                <w:lang w:val="en-GB"/>
              </w:rPr>
            </w:pPr>
            <w:r w:rsidRPr="00D238BE">
              <w:rPr>
                <w:lang w:val="en-GB"/>
              </w:rPr>
              <w:t xml:space="preserve">As discussed by </w:t>
            </w:r>
            <w:proofErr w:type="spellStart"/>
            <w:r w:rsidRPr="00D238BE">
              <w:rPr>
                <w:highlight w:val="white"/>
                <w:lang w:val="en-GB"/>
              </w:rPr>
              <w:t>Cioca</w:t>
            </w:r>
            <w:proofErr w:type="spellEnd"/>
            <w:r w:rsidRPr="00D238BE">
              <w:rPr>
                <w:highlight w:val="white"/>
                <w:lang w:val="en-GB"/>
              </w:rPr>
              <w:t xml:space="preserve">, </w:t>
            </w:r>
            <w:r w:rsidRPr="00D238BE">
              <w:rPr>
                <w:i/>
                <w:highlight w:val="white"/>
                <w:lang w:val="en-GB"/>
              </w:rPr>
              <w:t xml:space="preserve">et al., </w:t>
            </w:r>
            <w:r w:rsidRPr="00D238BE">
              <w:rPr>
                <w:highlight w:val="white"/>
                <w:lang w:val="en-GB"/>
              </w:rPr>
              <w:t>(2019</w:t>
            </w:r>
            <w:r w:rsidRPr="00D238BE">
              <w:rPr>
                <w:lang w:val="en-GB"/>
              </w:rPr>
              <w:t xml:space="preserve">), Brexit is one of the most crucial political factors that has been immensely affecting worldwide business activities. The chosen organisation Volkswagen is a German car manufacturing brand and </w:t>
            </w:r>
            <w:r w:rsidR="00A458DD" w:rsidRPr="00D238BE">
              <w:rPr>
                <w:lang w:val="en-GB"/>
              </w:rPr>
              <w:t>to</w:t>
            </w:r>
            <w:r w:rsidRPr="00D238BE">
              <w:rPr>
                <w:lang w:val="en-GB"/>
              </w:rPr>
              <w:t xml:space="preserve"> operate in the UK it will immensely adjust its current business policies as per the given rules and regulations of the UK. On the other hand, the political stability of the UK attracts </w:t>
            </w:r>
            <w:proofErr w:type="gramStart"/>
            <w:r w:rsidRPr="00D238BE">
              <w:rPr>
                <w:lang w:val="en-GB"/>
              </w:rPr>
              <w:t>a number of</w:t>
            </w:r>
            <w:proofErr w:type="gramEnd"/>
            <w:r w:rsidRPr="00D238BE">
              <w:rPr>
                <w:lang w:val="en-GB"/>
              </w:rPr>
              <w:t xml:space="preserve"> foreign brands to come and build their market in the UK. </w:t>
            </w:r>
          </w:p>
        </w:tc>
      </w:tr>
      <w:tr w:rsidR="00AC6EDA" w:rsidRPr="00D238BE" w14:paraId="74A5E4AE" w14:textId="77777777" w:rsidTr="00542262">
        <w:tc>
          <w:tcPr>
            <w:tcW w:w="1860" w:type="dxa"/>
            <w:shd w:val="clear" w:color="auto" w:fill="auto"/>
            <w:tcMar>
              <w:top w:w="100" w:type="dxa"/>
              <w:left w:w="100" w:type="dxa"/>
              <w:bottom w:w="100" w:type="dxa"/>
              <w:right w:w="100" w:type="dxa"/>
            </w:tcMar>
          </w:tcPr>
          <w:p w14:paraId="6819E30E" w14:textId="77777777" w:rsidR="0084265D" w:rsidRPr="00D238BE" w:rsidRDefault="007740E2" w:rsidP="00D238BE">
            <w:pPr>
              <w:widowControl w:val="0"/>
              <w:pBdr>
                <w:top w:val="nil"/>
                <w:left w:val="nil"/>
                <w:bottom w:val="nil"/>
                <w:right w:val="nil"/>
                <w:between w:val="nil"/>
              </w:pBdr>
              <w:spacing w:line="360" w:lineRule="auto"/>
              <w:jc w:val="both"/>
              <w:rPr>
                <w:b/>
                <w:lang w:val="en-GB"/>
              </w:rPr>
            </w:pPr>
            <w:r w:rsidRPr="00D238BE">
              <w:rPr>
                <w:b/>
                <w:lang w:val="en-GB"/>
              </w:rPr>
              <w:t xml:space="preserve">Economic </w:t>
            </w:r>
          </w:p>
        </w:tc>
        <w:tc>
          <w:tcPr>
            <w:tcW w:w="2666" w:type="dxa"/>
            <w:shd w:val="clear" w:color="auto" w:fill="auto"/>
            <w:tcMar>
              <w:top w:w="100" w:type="dxa"/>
              <w:left w:w="100" w:type="dxa"/>
              <w:bottom w:w="100" w:type="dxa"/>
              <w:right w:w="100" w:type="dxa"/>
            </w:tcMar>
          </w:tcPr>
          <w:p w14:paraId="4428856C" w14:textId="77777777" w:rsidR="0084265D" w:rsidRPr="00D238BE" w:rsidRDefault="007740E2" w:rsidP="00D238BE">
            <w:pPr>
              <w:widowControl w:val="0"/>
              <w:numPr>
                <w:ilvl w:val="0"/>
                <w:numId w:val="3"/>
              </w:numPr>
              <w:pBdr>
                <w:top w:val="nil"/>
                <w:left w:val="nil"/>
                <w:bottom w:val="nil"/>
                <w:right w:val="nil"/>
                <w:between w:val="nil"/>
              </w:pBdr>
              <w:spacing w:line="360" w:lineRule="auto"/>
              <w:jc w:val="both"/>
              <w:rPr>
                <w:lang w:val="en-GB"/>
              </w:rPr>
            </w:pPr>
            <w:r w:rsidRPr="00D238BE">
              <w:rPr>
                <w:lang w:val="en-GB"/>
              </w:rPr>
              <w:t>Inflation rate</w:t>
            </w:r>
          </w:p>
          <w:p w14:paraId="61936B4E" w14:textId="77777777" w:rsidR="0084265D" w:rsidRPr="00D238BE" w:rsidRDefault="007740E2" w:rsidP="00D238BE">
            <w:pPr>
              <w:widowControl w:val="0"/>
              <w:numPr>
                <w:ilvl w:val="0"/>
                <w:numId w:val="3"/>
              </w:numPr>
              <w:pBdr>
                <w:top w:val="nil"/>
                <w:left w:val="nil"/>
                <w:bottom w:val="nil"/>
                <w:right w:val="nil"/>
                <w:between w:val="nil"/>
              </w:pBdr>
              <w:spacing w:line="360" w:lineRule="auto"/>
              <w:jc w:val="both"/>
              <w:rPr>
                <w:lang w:val="en-GB"/>
              </w:rPr>
            </w:pPr>
            <w:r w:rsidRPr="00D238BE">
              <w:rPr>
                <w:lang w:val="en-GB"/>
              </w:rPr>
              <w:t>GDP</w:t>
            </w:r>
          </w:p>
          <w:p w14:paraId="6F887ED4" w14:textId="77777777" w:rsidR="0084265D" w:rsidRPr="00D238BE" w:rsidRDefault="007740E2" w:rsidP="00D238BE">
            <w:pPr>
              <w:widowControl w:val="0"/>
              <w:numPr>
                <w:ilvl w:val="0"/>
                <w:numId w:val="3"/>
              </w:numPr>
              <w:pBdr>
                <w:top w:val="nil"/>
                <w:left w:val="nil"/>
                <w:bottom w:val="nil"/>
                <w:right w:val="nil"/>
                <w:between w:val="nil"/>
              </w:pBdr>
              <w:spacing w:line="360" w:lineRule="auto"/>
              <w:jc w:val="both"/>
              <w:rPr>
                <w:lang w:val="en-GB"/>
              </w:rPr>
            </w:pPr>
            <w:r w:rsidRPr="00D238BE">
              <w:rPr>
                <w:lang w:val="en-GB"/>
              </w:rPr>
              <w:t>Unemployment rate</w:t>
            </w:r>
          </w:p>
        </w:tc>
        <w:tc>
          <w:tcPr>
            <w:tcW w:w="4474" w:type="dxa"/>
            <w:shd w:val="clear" w:color="auto" w:fill="auto"/>
            <w:tcMar>
              <w:top w:w="100" w:type="dxa"/>
              <w:left w:w="100" w:type="dxa"/>
              <w:bottom w:w="100" w:type="dxa"/>
              <w:right w:w="100" w:type="dxa"/>
            </w:tcMar>
          </w:tcPr>
          <w:p w14:paraId="62766FA4" w14:textId="77777777" w:rsidR="0084265D" w:rsidRPr="00D238BE" w:rsidRDefault="007740E2" w:rsidP="00D238BE">
            <w:pPr>
              <w:widowControl w:val="0"/>
              <w:pBdr>
                <w:top w:val="nil"/>
                <w:left w:val="nil"/>
                <w:bottom w:val="nil"/>
                <w:right w:val="nil"/>
                <w:between w:val="nil"/>
              </w:pBdr>
              <w:spacing w:line="360" w:lineRule="auto"/>
              <w:jc w:val="both"/>
              <w:rPr>
                <w:lang w:val="en-GB"/>
              </w:rPr>
            </w:pPr>
            <w:r w:rsidRPr="00D238BE">
              <w:rPr>
                <w:lang w:val="en-GB"/>
              </w:rPr>
              <w:t xml:space="preserve">During the first two months of the year 2023, the annual inflation rate of the UK rose from 5.3% to 5.7% which is negative for the business structure of Volkswagen within the UK (Gooding, 2023). On the other hand, the stable GDP growth rate of the UK is also effective for business growth </w:t>
            </w:r>
            <w:proofErr w:type="spellStart"/>
            <w:r w:rsidRPr="00D238BE">
              <w:rPr>
                <w:lang w:val="en-GB"/>
              </w:rPr>
              <w:t>ad</w:t>
            </w:r>
            <w:proofErr w:type="spellEnd"/>
            <w:r w:rsidRPr="00D238BE">
              <w:rPr>
                <w:lang w:val="en-GB"/>
              </w:rPr>
              <w:t xml:space="preserve"> increased sales of Volkswagen products within the UK. </w:t>
            </w:r>
            <w:r w:rsidRPr="00D238BE">
              <w:rPr>
                <w:lang w:val="en-GB"/>
              </w:rPr>
              <w:lastRenderedPageBreak/>
              <w:t xml:space="preserve">Covid-19 and years of lockdown have negatively affected the employment rate of Volkswagen in the UK. </w:t>
            </w:r>
          </w:p>
        </w:tc>
      </w:tr>
      <w:tr w:rsidR="00AC6EDA" w:rsidRPr="00D238BE" w14:paraId="6FCC8B00" w14:textId="77777777" w:rsidTr="00542262">
        <w:tc>
          <w:tcPr>
            <w:tcW w:w="1860" w:type="dxa"/>
            <w:shd w:val="clear" w:color="auto" w:fill="auto"/>
            <w:tcMar>
              <w:top w:w="100" w:type="dxa"/>
              <w:left w:w="100" w:type="dxa"/>
              <w:bottom w:w="100" w:type="dxa"/>
              <w:right w:w="100" w:type="dxa"/>
            </w:tcMar>
          </w:tcPr>
          <w:p w14:paraId="1B42DBF4" w14:textId="77777777" w:rsidR="0084265D" w:rsidRPr="00D238BE" w:rsidRDefault="007740E2" w:rsidP="00D238BE">
            <w:pPr>
              <w:widowControl w:val="0"/>
              <w:pBdr>
                <w:top w:val="nil"/>
                <w:left w:val="nil"/>
                <w:bottom w:val="nil"/>
                <w:right w:val="nil"/>
                <w:between w:val="nil"/>
              </w:pBdr>
              <w:spacing w:line="360" w:lineRule="auto"/>
              <w:jc w:val="both"/>
              <w:rPr>
                <w:b/>
                <w:lang w:val="en-GB"/>
              </w:rPr>
            </w:pPr>
            <w:r w:rsidRPr="00D238BE">
              <w:rPr>
                <w:b/>
                <w:lang w:val="en-GB"/>
              </w:rPr>
              <w:lastRenderedPageBreak/>
              <w:t xml:space="preserve">Socio-cultural </w:t>
            </w:r>
          </w:p>
        </w:tc>
        <w:tc>
          <w:tcPr>
            <w:tcW w:w="2666" w:type="dxa"/>
            <w:shd w:val="clear" w:color="auto" w:fill="auto"/>
            <w:tcMar>
              <w:top w:w="100" w:type="dxa"/>
              <w:left w:w="100" w:type="dxa"/>
              <w:bottom w:w="100" w:type="dxa"/>
              <w:right w:w="100" w:type="dxa"/>
            </w:tcMar>
          </w:tcPr>
          <w:p w14:paraId="6EFCD31D" w14:textId="77777777" w:rsidR="0084265D" w:rsidRPr="00D238BE" w:rsidRDefault="007740E2" w:rsidP="00D238BE">
            <w:pPr>
              <w:widowControl w:val="0"/>
              <w:numPr>
                <w:ilvl w:val="0"/>
                <w:numId w:val="7"/>
              </w:numPr>
              <w:pBdr>
                <w:top w:val="nil"/>
                <w:left w:val="nil"/>
                <w:bottom w:val="nil"/>
                <w:right w:val="nil"/>
                <w:between w:val="nil"/>
              </w:pBdr>
              <w:spacing w:line="360" w:lineRule="auto"/>
              <w:jc w:val="both"/>
              <w:rPr>
                <w:lang w:val="en-GB"/>
              </w:rPr>
            </w:pPr>
            <w:r w:rsidRPr="00D238BE">
              <w:rPr>
                <w:lang w:val="en-GB"/>
              </w:rPr>
              <w:t xml:space="preserve">Education level </w:t>
            </w:r>
          </w:p>
          <w:p w14:paraId="743BF791" w14:textId="77777777" w:rsidR="0084265D" w:rsidRPr="00D238BE" w:rsidRDefault="007740E2" w:rsidP="00D238BE">
            <w:pPr>
              <w:widowControl w:val="0"/>
              <w:numPr>
                <w:ilvl w:val="0"/>
                <w:numId w:val="7"/>
              </w:numPr>
              <w:pBdr>
                <w:top w:val="nil"/>
                <w:left w:val="nil"/>
                <w:bottom w:val="nil"/>
                <w:right w:val="nil"/>
                <w:between w:val="nil"/>
              </w:pBdr>
              <w:spacing w:line="360" w:lineRule="auto"/>
              <w:jc w:val="both"/>
              <w:rPr>
                <w:lang w:val="en-GB"/>
              </w:rPr>
            </w:pPr>
            <w:r w:rsidRPr="00D238BE">
              <w:rPr>
                <w:lang w:val="en-GB"/>
              </w:rPr>
              <w:t xml:space="preserve">Population </w:t>
            </w:r>
          </w:p>
        </w:tc>
        <w:tc>
          <w:tcPr>
            <w:tcW w:w="4474" w:type="dxa"/>
            <w:shd w:val="clear" w:color="auto" w:fill="auto"/>
            <w:tcMar>
              <w:top w:w="100" w:type="dxa"/>
              <w:left w:w="100" w:type="dxa"/>
              <w:bottom w:w="100" w:type="dxa"/>
              <w:right w:w="100" w:type="dxa"/>
            </w:tcMar>
          </w:tcPr>
          <w:p w14:paraId="3B957594" w14:textId="62C2AFD2" w:rsidR="0084265D" w:rsidRPr="00D238BE" w:rsidRDefault="007740E2" w:rsidP="00D238BE">
            <w:pPr>
              <w:widowControl w:val="0"/>
              <w:pBdr>
                <w:top w:val="nil"/>
                <w:left w:val="nil"/>
                <w:bottom w:val="nil"/>
                <w:right w:val="nil"/>
                <w:between w:val="nil"/>
              </w:pBdr>
              <w:spacing w:line="360" w:lineRule="auto"/>
              <w:jc w:val="both"/>
              <w:rPr>
                <w:lang w:val="en-GB"/>
              </w:rPr>
            </w:pPr>
            <w:r w:rsidRPr="00D238BE">
              <w:rPr>
                <w:lang w:val="en-GB"/>
              </w:rPr>
              <w:t xml:space="preserve">The most important factor of the UK’s educational system is that it keeps on improving its educational structure as per the changing global scenario and the degrees of British education are globally recognised. As per the recent population projection, the population of the UK is going to reach the number 74 million by the end of the year 2039 (Nash, 2023). </w:t>
            </w:r>
          </w:p>
        </w:tc>
      </w:tr>
      <w:tr w:rsidR="00AC6EDA" w:rsidRPr="00D238BE" w14:paraId="59C33DE9" w14:textId="77777777" w:rsidTr="00542262">
        <w:tc>
          <w:tcPr>
            <w:tcW w:w="1860" w:type="dxa"/>
            <w:shd w:val="clear" w:color="auto" w:fill="auto"/>
            <w:tcMar>
              <w:top w:w="100" w:type="dxa"/>
              <w:left w:w="100" w:type="dxa"/>
              <w:bottom w:w="100" w:type="dxa"/>
              <w:right w:w="100" w:type="dxa"/>
            </w:tcMar>
          </w:tcPr>
          <w:p w14:paraId="14FD6FD8" w14:textId="77777777" w:rsidR="0084265D" w:rsidRPr="00D238BE" w:rsidRDefault="007740E2" w:rsidP="00D238BE">
            <w:pPr>
              <w:widowControl w:val="0"/>
              <w:pBdr>
                <w:top w:val="nil"/>
                <w:left w:val="nil"/>
                <w:bottom w:val="nil"/>
                <w:right w:val="nil"/>
                <w:between w:val="nil"/>
              </w:pBdr>
              <w:spacing w:line="360" w:lineRule="auto"/>
              <w:jc w:val="both"/>
              <w:rPr>
                <w:b/>
                <w:lang w:val="en-GB"/>
              </w:rPr>
            </w:pPr>
            <w:r w:rsidRPr="00D238BE">
              <w:rPr>
                <w:b/>
                <w:lang w:val="en-GB"/>
              </w:rPr>
              <w:t xml:space="preserve">Technological </w:t>
            </w:r>
          </w:p>
        </w:tc>
        <w:tc>
          <w:tcPr>
            <w:tcW w:w="2666" w:type="dxa"/>
            <w:shd w:val="clear" w:color="auto" w:fill="auto"/>
            <w:tcMar>
              <w:top w:w="100" w:type="dxa"/>
              <w:left w:w="100" w:type="dxa"/>
              <w:bottom w:w="100" w:type="dxa"/>
              <w:right w:w="100" w:type="dxa"/>
            </w:tcMar>
          </w:tcPr>
          <w:p w14:paraId="59B87A39" w14:textId="77777777" w:rsidR="0084265D" w:rsidRPr="00D238BE" w:rsidRDefault="007740E2" w:rsidP="00D238BE">
            <w:pPr>
              <w:widowControl w:val="0"/>
              <w:numPr>
                <w:ilvl w:val="0"/>
                <w:numId w:val="1"/>
              </w:numPr>
              <w:pBdr>
                <w:top w:val="nil"/>
                <w:left w:val="nil"/>
                <w:bottom w:val="nil"/>
                <w:right w:val="nil"/>
                <w:between w:val="nil"/>
              </w:pBdr>
              <w:spacing w:line="360" w:lineRule="auto"/>
              <w:jc w:val="both"/>
              <w:rPr>
                <w:lang w:val="en-GB"/>
              </w:rPr>
            </w:pPr>
            <w:r w:rsidRPr="00D238BE">
              <w:rPr>
                <w:lang w:val="en-GB"/>
              </w:rPr>
              <w:t>AI implementation</w:t>
            </w:r>
          </w:p>
          <w:p w14:paraId="1535C4DC" w14:textId="77777777" w:rsidR="0084265D" w:rsidRPr="00D238BE" w:rsidRDefault="007740E2" w:rsidP="00D238BE">
            <w:pPr>
              <w:widowControl w:val="0"/>
              <w:numPr>
                <w:ilvl w:val="0"/>
                <w:numId w:val="1"/>
              </w:numPr>
              <w:pBdr>
                <w:top w:val="nil"/>
                <w:left w:val="nil"/>
                <w:bottom w:val="nil"/>
                <w:right w:val="nil"/>
                <w:between w:val="nil"/>
              </w:pBdr>
              <w:spacing w:line="360" w:lineRule="auto"/>
              <w:jc w:val="both"/>
              <w:rPr>
                <w:lang w:val="en-GB"/>
              </w:rPr>
            </w:pPr>
            <w:r w:rsidRPr="00D238BE">
              <w:rPr>
                <w:lang w:val="en-GB"/>
              </w:rPr>
              <w:t xml:space="preserve">Technological advancement </w:t>
            </w:r>
          </w:p>
        </w:tc>
        <w:tc>
          <w:tcPr>
            <w:tcW w:w="4474" w:type="dxa"/>
            <w:shd w:val="clear" w:color="auto" w:fill="auto"/>
            <w:tcMar>
              <w:top w:w="100" w:type="dxa"/>
              <w:left w:w="100" w:type="dxa"/>
              <w:bottom w:w="100" w:type="dxa"/>
              <w:right w:w="100" w:type="dxa"/>
            </w:tcMar>
          </w:tcPr>
          <w:p w14:paraId="4ACDF1D4" w14:textId="77777777" w:rsidR="0084265D" w:rsidRPr="00D238BE" w:rsidRDefault="007740E2" w:rsidP="00D238BE">
            <w:pPr>
              <w:widowControl w:val="0"/>
              <w:pBdr>
                <w:top w:val="nil"/>
                <w:left w:val="nil"/>
                <w:bottom w:val="nil"/>
                <w:right w:val="nil"/>
                <w:between w:val="nil"/>
              </w:pBdr>
              <w:spacing w:line="360" w:lineRule="auto"/>
              <w:jc w:val="both"/>
              <w:rPr>
                <w:lang w:val="en-GB"/>
              </w:rPr>
            </w:pPr>
            <w:r w:rsidRPr="00D238BE">
              <w:rPr>
                <w:lang w:val="en-GB"/>
              </w:rPr>
              <w:t xml:space="preserve">The UK is a highly technologically advanced country which encourages the market entry of the companies such as Volkswagen. In addition to that, the effectiveness of AI can help with the desired business growth of the chosen automotive brand Volkswagen. </w:t>
            </w:r>
          </w:p>
        </w:tc>
      </w:tr>
      <w:tr w:rsidR="00AC6EDA" w:rsidRPr="00D238BE" w14:paraId="5D5F5F34" w14:textId="77777777" w:rsidTr="00542262">
        <w:tc>
          <w:tcPr>
            <w:tcW w:w="1860" w:type="dxa"/>
            <w:shd w:val="clear" w:color="auto" w:fill="auto"/>
            <w:tcMar>
              <w:top w:w="100" w:type="dxa"/>
              <w:left w:w="100" w:type="dxa"/>
              <w:bottom w:w="100" w:type="dxa"/>
              <w:right w:w="100" w:type="dxa"/>
            </w:tcMar>
          </w:tcPr>
          <w:p w14:paraId="322B0310" w14:textId="77777777" w:rsidR="0084265D" w:rsidRPr="00D238BE" w:rsidRDefault="007740E2" w:rsidP="00D238BE">
            <w:pPr>
              <w:widowControl w:val="0"/>
              <w:pBdr>
                <w:top w:val="nil"/>
                <w:left w:val="nil"/>
                <w:bottom w:val="nil"/>
                <w:right w:val="nil"/>
                <w:between w:val="nil"/>
              </w:pBdr>
              <w:spacing w:line="360" w:lineRule="auto"/>
              <w:jc w:val="both"/>
              <w:rPr>
                <w:b/>
                <w:lang w:val="en-GB"/>
              </w:rPr>
            </w:pPr>
            <w:r w:rsidRPr="00D238BE">
              <w:rPr>
                <w:b/>
                <w:lang w:val="en-GB"/>
              </w:rPr>
              <w:t xml:space="preserve">Legal </w:t>
            </w:r>
          </w:p>
        </w:tc>
        <w:tc>
          <w:tcPr>
            <w:tcW w:w="2666" w:type="dxa"/>
            <w:shd w:val="clear" w:color="auto" w:fill="auto"/>
            <w:tcMar>
              <w:top w:w="100" w:type="dxa"/>
              <w:left w:w="100" w:type="dxa"/>
              <w:bottom w:w="100" w:type="dxa"/>
              <w:right w:w="100" w:type="dxa"/>
            </w:tcMar>
          </w:tcPr>
          <w:p w14:paraId="37215A79" w14:textId="77777777" w:rsidR="0084265D" w:rsidRPr="00D238BE" w:rsidRDefault="007740E2" w:rsidP="00D238BE">
            <w:pPr>
              <w:widowControl w:val="0"/>
              <w:numPr>
                <w:ilvl w:val="0"/>
                <w:numId w:val="5"/>
              </w:numPr>
              <w:pBdr>
                <w:top w:val="nil"/>
                <w:left w:val="nil"/>
                <w:bottom w:val="nil"/>
                <w:right w:val="nil"/>
                <w:between w:val="nil"/>
              </w:pBdr>
              <w:spacing w:line="360" w:lineRule="auto"/>
              <w:jc w:val="both"/>
              <w:rPr>
                <w:lang w:val="en-GB"/>
              </w:rPr>
            </w:pPr>
            <w:r w:rsidRPr="00D238BE">
              <w:rPr>
                <w:lang w:val="en-GB"/>
              </w:rPr>
              <w:t>Employment Act 1996</w:t>
            </w:r>
          </w:p>
          <w:p w14:paraId="1598AFBF" w14:textId="77777777" w:rsidR="0084265D" w:rsidRPr="00D238BE" w:rsidRDefault="007740E2" w:rsidP="00D238BE">
            <w:pPr>
              <w:widowControl w:val="0"/>
              <w:numPr>
                <w:ilvl w:val="0"/>
                <w:numId w:val="5"/>
              </w:numPr>
              <w:pBdr>
                <w:top w:val="nil"/>
                <w:left w:val="nil"/>
                <w:bottom w:val="nil"/>
                <w:right w:val="nil"/>
                <w:between w:val="nil"/>
              </w:pBdr>
              <w:spacing w:line="360" w:lineRule="auto"/>
              <w:jc w:val="both"/>
              <w:rPr>
                <w:lang w:val="en-GB"/>
              </w:rPr>
            </w:pPr>
            <w:r w:rsidRPr="00D238BE">
              <w:rPr>
                <w:lang w:val="en-GB"/>
              </w:rPr>
              <w:t>Equality Act 2010</w:t>
            </w:r>
          </w:p>
        </w:tc>
        <w:tc>
          <w:tcPr>
            <w:tcW w:w="4474" w:type="dxa"/>
            <w:shd w:val="clear" w:color="auto" w:fill="auto"/>
            <w:tcMar>
              <w:top w:w="100" w:type="dxa"/>
              <w:left w:w="100" w:type="dxa"/>
              <w:bottom w:w="100" w:type="dxa"/>
              <w:right w:w="100" w:type="dxa"/>
            </w:tcMar>
          </w:tcPr>
          <w:p w14:paraId="1D9AF96C" w14:textId="5129BF51" w:rsidR="0084265D" w:rsidRPr="00D238BE" w:rsidRDefault="007740E2" w:rsidP="00D238BE">
            <w:pPr>
              <w:widowControl w:val="0"/>
              <w:pBdr>
                <w:top w:val="nil"/>
                <w:left w:val="nil"/>
                <w:bottom w:val="nil"/>
                <w:right w:val="nil"/>
                <w:between w:val="nil"/>
              </w:pBdr>
              <w:spacing w:line="360" w:lineRule="auto"/>
              <w:jc w:val="both"/>
              <w:rPr>
                <w:lang w:val="en-GB"/>
              </w:rPr>
            </w:pPr>
            <w:r w:rsidRPr="00D238BE">
              <w:rPr>
                <w:lang w:val="en-GB"/>
              </w:rPr>
              <w:t>The</w:t>
            </w:r>
            <w:r w:rsidR="00542262">
              <w:rPr>
                <w:lang w:val="en-GB"/>
              </w:rPr>
              <w:t xml:space="preserve"> </w:t>
            </w:r>
            <w:r w:rsidRPr="00D238BE">
              <w:rPr>
                <w:lang w:val="en-GB"/>
              </w:rPr>
              <w:t xml:space="preserve">Employment Act of the UK is immensely </w:t>
            </w:r>
            <w:proofErr w:type="gramStart"/>
            <w:r w:rsidRPr="00D238BE">
              <w:rPr>
                <w:lang w:val="en-GB"/>
              </w:rPr>
              <w:t>strong</w:t>
            </w:r>
            <w:proofErr w:type="gramEnd"/>
            <w:r w:rsidRPr="00D238BE">
              <w:rPr>
                <w:lang w:val="en-GB"/>
              </w:rPr>
              <w:t xml:space="preserve"> and it initiates a healthy working atmosphere for the businesses that are operating within the UK. It initiates the organisations to control any case of discrimination and violence (</w:t>
            </w:r>
            <w:proofErr w:type="spellStart"/>
            <w:r w:rsidRPr="00D238BE">
              <w:rPr>
                <w:highlight w:val="white"/>
                <w:lang w:val="en-GB"/>
              </w:rPr>
              <w:t>Munten</w:t>
            </w:r>
            <w:proofErr w:type="spellEnd"/>
            <w:r w:rsidRPr="00D238BE">
              <w:rPr>
                <w:highlight w:val="white"/>
                <w:lang w:val="en-GB"/>
              </w:rPr>
              <w:t xml:space="preserve">, </w:t>
            </w:r>
            <w:r w:rsidRPr="00D238BE">
              <w:rPr>
                <w:i/>
                <w:highlight w:val="white"/>
                <w:lang w:val="en-GB"/>
              </w:rPr>
              <w:t>et al.,</w:t>
            </w:r>
            <w:r w:rsidRPr="00D238BE">
              <w:rPr>
                <w:highlight w:val="white"/>
                <w:lang w:val="en-GB"/>
              </w:rPr>
              <w:t xml:space="preserve"> 2021)</w:t>
            </w:r>
            <w:r w:rsidRPr="00D238BE">
              <w:rPr>
                <w:lang w:val="en-GB"/>
              </w:rPr>
              <w:t xml:space="preserve">. </w:t>
            </w:r>
          </w:p>
        </w:tc>
      </w:tr>
      <w:tr w:rsidR="00AC6EDA" w:rsidRPr="00D238BE" w14:paraId="6EAFF323" w14:textId="77777777" w:rsidTr="00542262">
        <w:tc>
          <w:tcPr>
            <w:tcW w:w="1860" w:type="dxa"/>
            <w:shd w:val="clear" w:color="auto" w:fill="auto"/>
            <w:tcMar>
              <w:top w:w="100" w:type="dxa"/>
              <w:left w:w="100" w:type="dxa"/>
              <w:bottom w:w="100" w:type="dxa"/>
              <w:right w:w="100" w:type="dxa"/>
            </w:tcMar>
          </w:tcPr>
          <w:p w14:paraId="2ED425DC" w14:textId="77777777" w:rsidR="0084265D" w:rsidRPr="00D238BE" w:rsidRDefault="007740E2" w:rsidP="00D238BE">
            <w:pPr>
              <w:widowControl w:val="0"/>
              <w:pBdr>
                <w:top w:val="nil"/>
                <w:left w:val="nil"/>
                <w:bottom w:val="nil"/>
                <w:right w:val="nil"/>
                <w:between w:val="nil"/>
              </w:pBdr>
              <w:spacing w:line="360" w:lineRule="auto"/>
              <w:jc w:val="both"/>
              <w:rPr>
                <w:b/>
                <w:lang w:val="en-GB"/>
              </w:rPr>
            </w:pPr>
            <w:r w:rsidRPr="00D238BE">
              <w:rPr>
                <w:b/>
                <w:lang w:val="en-GB"/>
              </w:rPr>
              <w:t xml:space="preserve">Environmental </w:t>
            </w:r>
          </w:p>
        </w:tc>
        <w:tc>
          <w:tcPr>
            <w:tcW w:w="2666" w:type="dxa"/>
            <w:shd w:val="clear" w:color="auto" w:fill="auto"/>
            <w:tcMar>
              <w:top w:w="100" w:type="dxa"/>
              <w:left w:w="100" w:type="dxa"/>
              <w:bottom w:w="100" w:type="dxa"/>
              <w:right w:w="100" w:type="dxa"/>
            </w:tcMar>
          </w:tcPr>
          <w:p w14:paraId="1BBD25D7" w14:textId="77777777" w:rsidR="0084265D" w:rsidRPr="00D238BE" w:rsidRDefault="007740E2" w:rsidP="00D238BE">
            <w:pPr>
              <w:widowControl w:val="0"/>
              <w:numPr>
                <w:ilvl w:val="0"/>
                <w:numId w:val="10"/>
              </w:numPr>
              <w:pBdr>
                <w:top w:val="nil"/>
                <w:left w:val="nil"/>
                <w:bottom w:val="nil"/>
                <w:right w:val="nil"/>
                <w:between w:val="nil"/>
              </w:pBdr>
              <w:spacing w:line="360" w:lineRule="auto"/>
              <w:jc w:val="both"/>
              <w:rPr>
                <w:lang w:val="en-GB"/>
              </w:rPr>
            </w:pPr>
            <w:r w:rsidRPr="00D238BE">
              <w:rPr>
                <w:lang w:val="en-GB"/>
              </w:rPr>
              <w:t xml:space="preserve">Net zero carbon </w:t>
            </w:r>
          </w:p>
          <w:p w14:paraId="4261766F" w14:textId="77777777" w:rsidR="0084265D" w:rsidRPr="00D238BE" w:rsidRDefault="007740E2" w:rsidP="00D238BE">
            <w:pPr>
              <w:widowControl w:val="0"/>
              <w:numPr>
                <w:ilvl w:val="0"/>
                <w:numId w:val="10"/>
              </w:numPr>
              <w:pBdr>
                <w:top w:val="nil"/>
                <w:left w:val="nil"/>
                <w:bottom w:val="nil"/>
                <w:right w:val="nil"/>
                <w:between w:val="nil"/>
              </w:pBdr>
              <w:spacing w:line="360" w:lineRule="auto"/>
              <w:jc w:val="both"/>
              <w:rPr>
                <w:lang w:val="en-GB"/>
              </w:rPr>
            </w:pPr>
            <w:r w:rsidRPr="00D238BE">
              <w:rPr>
                <w:lang w:val="en-GB"/>
              </w:rPr>
              <w:t>Waste management law</w:t>
            </w:r>
          </w:p>
        </w:tc>
        <w:tc>
          <w:tcPr>
            <w:tcW w:w="4474" w:type="dxa"/>
            <w:shd w:val="clear" w:color="auto" w:fill="auto"/>
            <w:tcMar>
              <w:top w:w="100" w:type="dxa"/>
              <w:left w:w="100" w:type="dxa"/>
              <w:bottom w:w="100" w:type="dxa"/>
              <w:right w:w="100" w:type="dxa"/>
            </w:tcMar>
          </w:tcPr>
          <w:p w14:paraId="3009452F" w14:textId="51883C36" w:rsidR="0084265D" w:rsidRPr="00D238BE" w:rsidRDefault="007740E2" w:rsidP="00D238BE">
            <w:pPr>
              <w:widowControl w:val="0"/>
              <w:pBdr>
                <w:top w:val="nil"/>
                <w:left w:val="nil"/>
                <w:bottom w:val="nil"/>
                <w:right w:val="nil"/>
                <w:between w:val="nil"/>
              </w:pBdr>
              <w:spacing w:line="360" w:lineRule="auto"/>
              <w:jc w:val="both"/>
              <w:rPr>
                <w:lang w:val="en-GB"/>
              </w:rPr>
            </w:pPr>
            <w:r w:rsidRPr="00D238BE">
              <w:rPr>
                <w:lang w:val="en-GB"/>
              </w:rPr>
              <w:t>It is crucial for businesses to become environmentally friendly as the current business policies emphasise the controlled use of harmful chemicals</w:t>
            </w:r>
            <w:r w:rsidR="000E1100">
              <w:rPr>
                <w:lang w:val="en-GB"/>
              </w:rPr>
              <w:t>.</w:t>
            </w:r>
            <w:r w:rsidRPr="00D238BE">
              <w:rPr>
                <w:lang w:val="en-GB"/>
              </w:rPr>
              <w:t xml:space="preserve"> </w:t>
            </w:r>
          </w:p>
        </w:tc>
      </w:tr>
    </w:tbl>
    <w:p w14:paraId="2D14518B" w14:textId="77777777" w:rsidR="009D0B3A" w:rsidRDefault="009D0B3A" w:rsidP="00F91BFA">
      <w:pPr>
        <w:spacing w:line="360" w:lineRule="auto"/>
        <w:rPr>
          <w:b/>
          <w:i/>
          <w:lang w:val="en-GB"/>
        </w:rPr>
      </w:pPr>
    </w:p>
    <w:p w14:paraId="5CB6C1AA" w14:textId="77777777" w:rsidR="00D202DF" w:rsidRDefault="00D202DF" w:rsidP="00F91BFA">
      <w:pPr>
        <w:spacing w:line="360" w:lineRule="auto"/>
        <w:rPr>
          <w:b/>
          <w:i/>
          <w:lang w:val="en-GB"/>
        </w:rPr>
      </w:pPr>
    </w:p>
    <w:p w14:paraId="631C840F" w14:textId="77777777" w:rsidR="00D202DF" w:rsidRDefault="00D202DF" w:rsidP="00F91BFA">
      <w:pPr>
        <w:spacing w:line="360" w:lineRule="auto"/>
        <w:rPr>
          <w:b/>
          <w:i/>
          <w:lang w:val="en-GB"/>
        </w:rPr>
      </w:pPr>
    </w:p>
    <w:p w14:paraId="08C29A51" w14:textId="77777777" w:rsidR="00D202DF" w:rsidRDefault="00D202DF" w:rsidP="00F91BFA">
      <w:pPr>
        <w:spacing w:line="360" w:lineRule="auto"/>
        <w:rPr>
          <w:b/>
          <w:i/>
          <w:lang w:val="en-GB"/>
        </w:rPr>
      </w:pPr>
    </w:p>
    <w:p w14:paraId="154DD967" w14:textId="77777777" w:rsidR="00D202DF" w:rsidRDefault="00D202DF" w:rsidP="00F91BFA">
      <w:pPr>
        <w:spacing w:line="360" w:lineRule="auto"/>
        <w:rPr>
          <w:b/>
          <w:i/>
          <w:lang w:val="en-GB"/>
        </w:rPr>
      </w:pPr>
    </w:p>
    <w:p w14:paraId="41F315B9" w14:textId="2CA6C7DB" w:rsidR="0084265D" w:rsidRPr="00D238BE" w:rsidRDefault="007740E2" w:rsidP="00F91BFA">
      <w:pPr>
        <w:spacing w:line="360" w:lineRule="auto"/>
        <w:rPr>
          <w:b/>
          <w:i/>
          <w:lang w:val="en-GB"/>
        </w:rPr>
      </w:pPr>
      <w:r w:rsidRPr="00D238BE">
        <w:rPr>
          <w:b/>
          <w:i/>
          <w:lang w:val="en-GB"/>
        </w:rPr>
        <w:lastRenderedPageBreak/>
        <w:t xml:space="preserve">Internal Environmental Analysis </w:t>
      </w:r>
    </w:p>
    <w:p w14:paraId="2595219E" w14:textId="77777777" w:rsidR="0084265D" w:rsidRPr="00D238BE" w:rsidRDefault="007740E2" w:rsidP="00F91BFA">
      <w:pPr>
        <w:spacing w:line="360" w:lineRule="auto"/>
        <w:jc w:val="both"/>
        <w:rPr>
          <w:b/>
          <w:lang w:val="en-GB"/>
        </w:rPr>
      </w:pPr>
      <w:r w:rsidRPr="00D238BE">
        <w:rPr>
          <w:b/>
          <w:lang w:val="en-GB"/>
        </w:rPr>
        <w:t xml:space="preserve">SWOT Analysis </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C6EDA" w:rsidRPr="00D238BE" w14:paraId="6D4F8DF4" w14:textId="77777777">
        <w:tc>
          <w:tcPr>
            <w:tcW w:w="4514" w:type="dxa"/>
            <w:shd w:val="clear" w:color="auto" w:fill="auto"/>
            <w:tcMar>
              <w:top w:w="100" w:type="dxa"/>
              <w:left w:w="100" w:type="dxa"/>
              <w:bottom w:w="100" w:type="dxa"/>
              <w:right w:w="100" w:type="dxa"/>
            </w:tcMar>
          </w:tcPr>
          <w:p w14:paraId="653761D8" w14:textId="77777777" w:rsidR="0084265D" w:rsidRPr="00D238BE" w:rsidRDefault="007740E2" w:rsidP="00F91BFA">
            <w:pPr>
              <w:widowControl w:val="0"/>
              <w:pBdr>
                <w:top w:val="nil"/>
                <w:left w:val="nil"/>
                <w:bottom w:val="nil"/>
                <w:right w:val="nil"/>
                <w:between w:val="nil"/>
              </w:pBdr>
              <w:spacing w:line="360" w:lineRule="auto"/>
              <w:rPr>
                <w:b/>
                <w:lang w:val="en-GB"/>
              </w:rPr>
            </w:pPr>
            <w:r w:rsidRPr="00D238BE">
              <w:rPr>
                <w:b/>
                <w:lang w:val="en-GB"/>
              </w:rPr>
              <w:t>Strength</w:t>
            </w:r>
            <w:r w:rsidR="00D238BE" w:rsidRPr="00D238BE">
              <w:rPr>
                <w:b/>
                <w:lang w:val="en-GB"/>
              </w:rPr>
              <w:t>s</w:t>
            </w:r>
            <w:r w:rsidRPr="00D238BE">
              <w:rPr>
                <w:b/>
                <w:lang w:val="en-GB"/>
              </w:rPr>
              <w:t xml:space="preserve"> </w:t>
            </w:r>
          </w:p>
        </w:tc>
        <w:tc>
          <w:tcPr>
            <w:tcW w:w="4514" w:type="dxa"/>
            <w:shd w:val="clear" w:color="auto" w:fill="auto"/>
            <w:tcMar>
              <w:top w:w="100" w:type="dxa"/>
              <w:left w:w="100" w:type="dxa"/>
              <w:bottom w:w="100" w:type="dxa"/>
              <w:right w:w="100" w:type="dxa"/>
            </w:tcMar>
          </w:tcPr>
          <w:p w14:paraId="18B18532" w14:textId="77777777" w:rsidR="0084265D" w:rsidRPr="00D238BE" w:rsidRDefault="00D238BE" w:rsidP="00F91BFA">
            <w:pPr>
              <w:widowControl w:val="0"/>
              <w:pBdr>
                <w:top w:val="nil"/>
                <w:left w:val="nil"/>
                <w:bottom w:val="nil"/>
                <w:right w:val="nil"/>
                <w:between w:val="nil"/>
              </w:pBdr>
              <w:spacing w:line="360" w:lineRule="auto"/>
              <w:rPr>
                <w:b/>
                <w:lang w:val="en-GB"/>
              </w:rPr>
            </w:pPr>
            <w:r w:rsidRPr="00D238BE">
              <w:rPr>
                <w:b/>
                <w:lang w:val="en-GB"/>
              </w:rPr>
              <w:t>Weaknesses</w:t>
            </w:r>
          </w:p>
        </w:tc>
      </w:tr>
      <w:tr w:rsidR="00AC6EDA" w:rsidRPr="00D238BE" w14:paraId="1AFE1DE9" w14:textId="77777777">
        <w:tc>
          <w:tcPr>
            <w:tcW w:w="4514" w:type="dxa"/>
            <w:shd w:val="clear" w:color="auto" w:fill="auto"/>
            <w:tcMar>
              <w:top w:w="100" w:type="dxa"/>
              <w:left w:w="100" w:type="dxa"/>
              <w:bottom w:w="100" w:type="dxa"/>
              <w:right w:w="100" w:type="dxa"/>
            </w:tcMar>
          </w:tcPr>
          <w:p w14:paraId="2005ABB9" w14:textId="4BC8DB19" w:rsidR="0084265D" w:rsidRPr="00D238BE" w:rsidRDefault="007740E2" w:rsidP="00D238BE">
            <w:pPr>
              <w:widowControl w:val="0"/>
              <w:numPr>
                <w:ilvl w:val="0"/>
                <w:numId w:val="4"/>
              </w:numPr>
              <w:pBdr>
                <w:top w:val="nil"/>
                <w:left w:val="nil"/>
                <w:bottom w:val="nil"/>
                <w:right w:val="nil"/>
                <w:between w:val="nil"/>
              </w:pBdr>
              <w:spacing w:line="360" w:lineRule="auto"/>
              <w:jc w:val="both"/>
              <w:rPr>
                <w:lang w:val="en-GB"/>
              </w:rPr>
            </w:pPr>
            <w:r w:rsidRPr="00D238BE">
              <w:rPr>
                <w:lang w:val="en-GB"/>
              </w:rPr>
              <w:t xml:space="preserve">The strong brand position of Volkswagen leads </w:t>
            </w:r>
            <w:r w:rsidR="0072484F" w:rsidRPr="00D238BE">
              <w:rPr>
                <w:lang w:val="en-GB"/>
              </w:rPr>
              <w:t>several</w:t>
            </w:r>
            <w:r w:rsidRPr="00D238BE">
              <w:rPr>
                <w:lang w:val="en-GB"/>
              </w:rPr>
              <w:t xml:space="preserve"> international automobile customers to go for Volkswagen.</w:t>
            </w:r>
          </w:p>
          <w:p w14:paraId="1499A935" w14:textId="77777777" w:rsidR="0084265D" w:rsidRPr="00D238BE" w:rsidRDefault="007740E2" w:rsidP="00D238BE">
            <w:pPr>
              <w:widowControl w:val="0"/>
              <w:numPr>
                <w:ilvl w:val="0"/>
                <w:numId w:val="4"/>
              </w:numPr>
              <w:pBdr>
                <w:top w:val="nil"/>
                <w:left w:val="nil"/>
                <w:bottom w:val="nil"/>
                <w:right w:val="nil"/>
                <w:between w:val="nil"/>
              </w:pBdr>
              <w:spacing w:line="360" w:lineRule="auto"/>
              <w:jc w:val="both"/>
              <w:rPr>
                <w:lang w:val="en-GB"/>
              </w:rPr>
            </w:pPr>
            <w:r w:rsidRPr="00D238BE">
              <w:rPr>
                <w:lang w:val="en-GB"/>
              </w:rPr>
              <w:t>Access to different markets and consumer knowledge helps the company to work with an improved brand positioning strategy (</w:t>
            </w:r>
            <w:proofErr w:type="spellStart"/>
            <w:r w:rsidRPr="00D238BE">
              <w:rPr>
                <w:highlight w:val="white"/>
                <w:lang w:val="en-GB"/>
              </w:rPr>
              <w:t>Rahimpour</w:t>
            </w:r>
            <w:proofErr w:type="spellEnd"/>
            <w:r w:rsidRPr="00D238BE">
              <w:rPr>
                <w:highlight w:val="white"/>
                <w:lang w:val="en-GB"/>
              </w:rPr>
              <w:t xml:space="preserve"> </w:t>
            </w:r>
            <w:r w:rsidRPr="00D238BE">
              <w:rPr>
                <w:i/>
                <w:highlight w:val="white"/>
                <w:lang w:val="en-GB"/>
              </w:rPr>
              <w:t xml:space="preserve">et al., </w:t>
            </w:r>
            <w:r w:rsidRPr="00D238BE">
              <w:rPr>
                <w:highlight w:val="white"/>
                <w:lang w:val="en-GB"/>
              </w:rPr>
              <w:t>2019)</w:t>
            </w:r>
            <w:r w:rsidRPr="00D238BE">
              <w:rPr>
                <w:lang w:val="en-GB"/>
              </w:rPr>
              <w:t xml:space="preserve">. </w:t>
            </w:r>
          </w:p>
        </w:tc>
        <w:tc>
          <w:tcPr>
            <w:tcW w:w="4514" w:type="dxa"/>
            <w:shd w:val="clear" w:color="auto" w:fill="auto"/>
            <w:tcMar>
              <w:top w:w="100" w:type="dxa"/>
              <w:left w:w="100" w:type="dxa"/>
              <w:bottom w:w="100" w:type="dxa"/>
              <w:right w:w="100" w:type="dxa"/>
            </w:tcMar>
          </w:tcPr>
          <w:p w14:paraId="65FD174A" w14:textId="77777777" w:rsidR="0084265D" w:rsidRPr="00D238BE" w:rsidRDefault="007740E2" w:rsidP="00D238BE">
            <w:pPr>
              <w:widowControl w:val="0"/>
              <w:numPr>
                <w:ilvl w:val="0"/>
                <w:numId w:val="2"/>
              </w:numPr>
              <w:pBdr>
                <w:top w:val="nil"/>
                <w:left w:val="nil"/>
                <w:bottom w:val="nil"/>
                <w:right w:val="nil"/>
                <w:between w:val="nil"/>
              </w:pBdr>
              <w:spacing w:line="360" w:lineRule="auto"/>
              <w:jc w:val="both"/>
              <w:rPr>
                <w:lang w:val="en-GB"/>
              </w:rPr>
            </w:pPr>
            <w:r w:rsidRPr="00D238BE">
              <w:rPr>
                <w:lang w:val="en-GB"/>
              </w:rPr>
              <w:t>Poor sustainability standards finally led to the organisational failure of Volkswagen.</w:t>
            </w:r>
          </w:p>
          <w:p w14:paraId="39736533" w14:textId="77777777" w:rsidR="0084265D" w:rsidRPr="00D238BE" w:rsidRDefault="007740E2" w:rsidP="00D238BE">
            <w:pPr>
              <w:widowControl w:val="0"/>
              <w:numPr>
                <w:ilvl w:val="0"/>
                <w:numId w:val="2"/>
              </w:numPr>
              <w:pBdr>
                <w:top w:val="nil"/>
                <w:left w:val="nil"/>
                <w:bottom w:val="nil"/>
                <w:right w:val="nil"/>
                <w:between w:val="nil"/>
              </w:pBdr>
              <w:spacing w:line="360" w:lineRule="auto"/>
              <w:jc w:val="both"/>
              <w:rPr>
                <w:lang w:val="en-GB"/>
              </w:rPr>
            </w:pPr>
            <w:r w:rsidRPr="00D238BE">
              <w:rPr>
                <w:lang w:val="en-GB"/>
              </w:rPr>
              <w:t>Competitive Rivalry within the market can make the company's revenue shrink.</w:t>
            </w:r>
          </w:p>
        </w:tc>
      </w:tr>
      <w:tr w:rsidR="00AC6EDA" w:rsidRPr="00D238BE" w14:paraId="642A9931" w14:textId="77777777">
        <w:tc>
          <w:tcPr>
            <w:tcW w:w="4514" w:type="dxa"/>
            <w:shd w:val="clear" w:color="auto" w:fill="auto"/>
            <w:tcMar>
              <w:top w:w="100" w:type="dxa"/>
              <w:left w:w="100" w:type="dxa"/>
              <w:bottom w:w="100" w:type="dxa"/>
              <w:right w:w="100" w:type="dxa"/>
            </w:tcMar>
          </w:tcPr>
          <w:p w14:paraId="21CE38F5" w14:textId="77777777" w:rsidR="0084265D" w:rsidRPr="00D238BE" w:rsidRDefault="007740E2" w:rsidP="00D238BE">
            <w:pPr>
              <w:widowControl w:val="0"/>
              <w:pBdr>
                <w:top w:val="nil"/>
                <w:left w:val="nil"/>
                <w:bottom w:val="nil"/>
                <w:right w:val="nil"/>
                <w:between w:val="nil"/>
              </w:pBdr>
              <w:spacing w:line="360" w:lineRule="auto"/>
              <w:jc w:val="both"/>
              <w:rPr>
                <w:b/>
                <w:lang w:val="en-GB"/>
              </w:rPr>
            </w:pPr>
            <w:r w:rsidRPr="00D238BE">
              <w:rPr>
                <w:b/>
                <w:lang w:val="en-GB"/>
              </w:rPr>
              <w:t xml:space="preserve">Opportunities </w:t>
            </w:r>
          </w:p>
        </w:tc>
        <w:tc>
          <w:tcPr>
            <w:tcW w:w="4514" w:type="dxa"/>
            <w:shd w:val="clear" w:color="auto" w:fill="auto"/>
            <w:tcMar>
              <w:top w:w="100" w:type="dxa"/>
              <w:left w:w="100" w:type="dxa"/>
              <w:bottom w:w="100" w:type="dxa"/>
              <w:right w:w="100" w:type="dxa"/>
            </w:tcMar>
          </w:tcPr>
          <w:p w14:paraId="7F6BC327" w14:textId="77777777" w:rsidR="0084265D" w:rsidRPr="00D238BE" w:rsidRDefault="007740E2" w:rsidP="00D238BE">
            <w:pPr>
              <w:widowControl w:val="0"/>
              <w:pBdr>
                <w:top w:val="nil"/>
                <w:left w:val="nil"/>
                <w:bottom w:val="nil"/>
                <w:right w:val="nil"/>
                <w:between w:val="nil"/>
              </w:pBdr>
              <w:spacing w:line="360" w:lineRule="auto"/>
              <w:jc w:val="both"/>
              <w:rPr>
                <w:b/>
                <w:lang w:val="en-GB"/>
              </w:rPr>
            </w:pPr>
            <w:r w:rsidRPr="00D238BE">
              <w:rPr>
                <w:b/>
                <w:lang w:val="en-GB"/>
              </w:rPr>
              <w:t xml:space="preserve">Threats </w:t>
            </w:r>
          </w:p>
        </w:tc>
      </w:tr>
      <w:tr w:rsidR="00AC6EDA" w:rsidRPr="00D238BE" w14:paraId="139F8F05" w14:textId="77777777">
        <w:tc>
          <w:tcPr>
            <w:tcW w:w="4514" w:type="dxa"/>
            <w:shd w:val="clear" w:color="auto" w:fill="auto"/>
            <w:tcMar>
              <w:top w:w="100" w:type="dxa"/>
              <w:left w:w="100" w:type="dxa"/>
              <w:bottom w:w="100" w:type="dxa"/>
              <w:right w:w="100" w:type="dxa"/>
            </w:tcMar>
          </w:tcPr>
          <w:p w14:paraId="5143C78A" w14:textId="77777777" w:rsidR="0084265D" w:rsidRPr="00D238BE" w:rsidRDefault="007740E2" w:rsidP="00D238BE">
            <w:pPr>
              <w:widowControl w:val="0"/>
              <w:numPr>
                <w:ilvl w:val="0"/>
                <w:numId w:val="8"/>
              </w:numPr>
              <w:pBdr>
                <w:top w:val="nil"/>
                <w:left w:val="nil"/>
                <w:bottom w:val="nil"/>
                <w:right w:val="nil"/>
                <w:between w:val="nil"/>
              </w:pBdr>
              <w:spacing w:line="360" w:lineRule="auto"/>
              <w:jc w:val="both"/>
              <w:rPr>
                <w:lang w:val="en-GB"/>
              </w:rPr>
            </w:pPr>
            <w:r w:rsidRPr="00D238BE">
              <w:rPr>
                <w:lang w:val="en-GB"/>
              </w:rPr>
              <w:t xml:space="preserve">Better customer reach helps the company to promote its newer efforts as well as use an effective influencer marketing technique. </w:t>
            </w:r>
          </w:p>
          <w:p w14:paraId="304AD1B3" w14:textId="77777777" w:rsidR="0084265D" w:rsidRPr="00D238BE" w:rsidRDefault="007740E2" w:rsidP="00D238BE">
            <w:pPr>
              <w:widowControl w:val="0"/>
              <w:numPr>
                <w:ilvl w:val="0"/>
                <w:numId w:val="8"/>
              </w:numPr>
              <w:pBdr>
                <w:top w:val="nil"/>
                <w:left w:val="nil"/>
                <w:bottom w:val="nil"/>
                <w:right w:val="nil"/>
                <w:between w:val="nil"/>
              </w:pBdr>
              <w:spacing w:line="360" w:lineRule="auto"/>
              <w:jc w:val="both"/>
              <w:rPr>
                <w:lang w:val="en-GB"/>
              </w:rPr>
            </w:pPr>
            <w:r w:rsidRPr="00D238BE">
              <w:rPr>
                <w:lang w:val="en-GB"/>
              </w:rPr>
              <w:t>Volkswagen has a strong position in terms of the international automotive market.</w:t>
            </w:r>
          </w:p>
        </w:tc>
        <w:tc>
          <w:tcPr>
            <w:tcW w:w="4514" w:type="dxa"/>
            <w:shd w:val="clear" w:color="auto" w:fill="auto"/>
            <w:tcMar>
              <w:top w:w="100" w:type="dxa"/>
              <w:left w:w="100" w:type="dxa"/>
              <w:bottom w:w="100" w:type="dxa"/>
              <w:right w:w="100" w:type="dxa"/>
            </w:tcMar>
          </w:tcPr>
          <w:p w14:paraId="415B8E54" w14:textId="1040E81E" w:rsidR="0084265D" w:rsidRPr="00D238BE" w:rsidRDefault="007740E2" w:rsidP="00D238BE">
            <w:pPr>
              <w:widowControl w:val="0"/>
              <w:numPr>
                <w:ilvl w:val="0"/>
                <w:numId w:val="6"/>
              </w:numPr>
              <w:pBdr>
                <w:top w:val="nil"/>
                <w:left w:val="nil"/>
                <w:bottom w:val="nil"/>
                <w:right w:val="nil"/>
                <w:between w:val="nil"/>
              </w:pBdr>
              <w:spacing w:line="360" w:lineRule="auto"/>
              <w:jc w:val="both"/>
              <w:rPr>
                <w:lang w:val="en-GB"/>
              </w:rPr>
            </w:pPr>
            <w:r w:rsidRPr="00D238BE">
              <w:rPr>
                <w:lang w:val="en-GB"/>
              </w:rPr>
              <w:t xml:space="preserve">Negative CSR reports and the emission of harmful gases such as nitrogen dioxide finally </w:t>
            </w:r>
            <w:r w:rsidR="003A3FD7" w:rsidRPr="00D238BE">
              <w:rPr>
                <w:lang w:val="en-GB"/>
              </w:rPr>
              <w:t>led</w:t>
            </w:r>
            <w:r w:rsidRPr="00D238BE">
              <w:rPr>
                <w:lang w:val="en-GB"/>
              </w:rPr>
              <w:t xml:space="preserve"> to the negative popularity of brands. </w:t>
            </w:r>
          </w:p>
          <w:p w14:paraId="706FFF3C" w14:textId="675AB372" w:rsidR="0084265D" w:rsidRPr="00D238BE" w:rsidRDefault="003A3FD7" w:rsidP="00D238BE">
            <w:pPr>
              <w:widowControl w:val="0"/>
              <w:numPr>
                <w:ilvl w:val="0"/>
                <w:numId w:val="6"/>
              </w:numPr>
              <w:pBdr>
                <w:top w:val="nil"/>
                <w:left w:val="nil"/>
                <w:bottom w:val="nil"/>
                <w:right w:val="nil"/>
                <w:between w:val="nil"/>
              </w:pBdr>
              <w:spacing w:line="360" w:lineRule="auto"/>
              <w:jc w:val="both"/>
              <w:rPr>
                <w:lang w:val="en-GB"/>
              </w:rPr>
            </w:pPr>
            <w:r w:rsidRPr="00D238BE">
              <w:rPr>
                <w:lang w:val="en-GB"/>
              </w:rPr>
              <w:t>To</w:t>
            </w:r>
            <w:r w:rsidR="007740E2" w:rsidRPr="00D238BE">
              <w:rPr>
                <w:lang w:val="en-GB"/>
              </w:rPr>
              <w:t xml:space="preserve"> deal with the legal cases that have emerged due to the poor activities of the company a huge fine had to be paid on the company’s part. </w:t>
            </w:r>
          </w:p>
        </w:tc>
      </w:tr>
    </w:tbl>
    <w:p w14:paraId="6B3E6DC8" w14:textId="77777777" w:rsidR="0084265D" w:rsidRPr="00D238BE" w:rsidRDefault="0084265D" w:rsidP="00F91BFA">
      <w:pPr>
        <w:spacing w:line="360" w:lineRule="auto"/>
        <w:jc w:val="both"/>
        <w:rPr>
          <w:b/>
          <w:lang w:val="en-GB"/>
        </w:rPr>
      </w:pPr>
    </w:p>
    <w:p w14:paraId="55068FFC" w14:textId="77777777" w:rsidR="0084265D" w:rsidRPr="00D238BE" w:rsidRDefault="007740E2" w:rsidP="00F91BFA">
      <w:pPr>
        <w:spacing w:line="360" w:lineRule="auto"/>
        <w:jc w:val="both"/>
        <w:rPr>
          <w:b/>
          <w:lang w:val="en-GB"/>
        </w:rPr>
      </w:pPr>
      <w:r w:rsidRPr="00D238BE">
        <w:rPr>
          <w:b/>
          <w:lang w:val="en-GB"/>
        </w:rPr>
        <w:t xml:space="preserve">Analysis </w:t>
      </w:r>
    </w:p>
    <w:p w14:paraId="77CE99F9" w14:textId="70FEDAAC" w:rsidR="0084265D" w:rsidRPr="00D238BE" w:rsidRDefault="007740E2" w:rsidP="00F91BFA">
      <w:pPr>
        <w:spacing w:line="360" w:lineRule="auto"/>
        <w:jc w:val="both"/>
        <w:rPr>
          <w:lang w:val="en-GB"/>
        </w:rPr>
      </w:pPr>
      <w:r w:rsidRPr="00D238BE">
        <w:rPr>
          <w:lang w:val="en-GB"/>
        </w:rPr>
        <w:t xml:space="preserve">The company has already been accused of adding to the EU pollution standards whereas the reality is that the company has only been emitting a good amount of legally permitted nitrogen dioxide. Nitrogen dioxide is understood to be a pollutant which adds to </w:t>
      </w:r>
      <w:proofErr w:type="gramStart"/>
      <w:r w:rsidRPr="00D238BE">
        <w:rPr>
          <w:lang w:val="en-GB"/>
        </w:rPr>
        <w:t>a number of</w:t>
      </w:r>
      <w:proofErr w:type="gramEnd"/>
      <w:r w:rsidRPr="00D238BE">
        <w:rPr>
          <w:lang w:val="en-GB"/>
        </w:rPr>
        <w:t xml:space="preserve"> respiratory diseases and premature death. In this context, the organisation had to pay £193m and the company also had to go through a complex trial process (bbc.com, 2022). All these affected the sustainability ratings of the Volkswagen cars as well as the value of their vehicles. In this context, the effective marketing effort and the promotion of the company's new environmentally friendly strategies are the key areas that can help with the increase of the company's current market. </w:t>
      </w:r>
    </w:p>
    <w:p w14:paraId="4BF5E715" w14:textId="77777777" w:rsidR="0084265D" w:rsidRPr="00D238BE" w:rsidRDefault="007740E2" w:rsidP="00F91BFA">
      <w:pPr>
        <w:pStyle w:val="Heading1"/>
        <w:spacing w:line="360" w:lineRule="auto"/>
        <w:rPr>
          <w:lang w:val="en-GB"/>
        </w:rPr>
      </w:pPr>
      <w:bookmarkStart w:id="17" w:name="_u2qqhpkv70hq" w:colFirst="0" w:colLast="0"/>
      <w:bookmarkStart w:id="18" w:name="_Toc132039998"/>
      <w:bookmarkEnd w:id="17"/>
      <w:r w:rsidRPr="00D238BE">
        <w:rPr>
          <w:lang w:val="en-GB"/>
        </w:rPr>
        <w:lastRenderedPageBreak/>
        <w:t>Relationship between the external and internal business environment and its potential impacts on the business strategies of Volkswagen</w:t>
      </w:r>
      <w:bookmarkEnd w:id="18"/>
    </w:p>
    <w:p w14:paraId="33AEF3C3" w14:textId="50769A00" w:rsidR="0084265D" w:rsidRPr="00D238BE" w:rsidRDefault="007740E2" w:rsidP="00F91BFA">
      <w:pPr>
        <w:spacing w:line="360" w:lineRule="auto"/>
        <w:jc w:val="both"/>
        <w:rPr>
          <w:lang w:val="en-GB"/>
        </w:rPr>
      </w:pPr>
      <w:r w:rsidRPr="00D238BE">
        <w:rPr>
          <w:lang w:val="en-GB"/>
        </w:rPr>
        <w:t xml:space="preserve">According to </w:t>
      </w:r>
      <w:r w:rsidRPr="00D238BE">
        <w:rPr>
          <w:highlight w:val="white"/>
          <w:lang w:val="en-GB"/>
        </w:rPr>
        <w:t>Wirtz, (2019</w:t>
      </w:r>
      <w:r w:rsidRPr="00D238BE">
        <w:rPr>
          <w:lang w:val="en-GB"/>
        </w:rPr>
        <w:t xml:space="preserve">), the internal business environment based on various organisational factors has an immense influence on the business decisions of the company as well as the organisational strategies. On the other hand, external environmental factors of the business consist of the factors that impact the business survival, market growth, company reputation and finally the expansion of the business activities of the business. In the current context of the chosen automotive organisation Volkswagen the business policies significantly impact its market position. First of </w:t>
      </w:r>
      <w:proofErr w:type="gramStart"/>
      <w:r w:rsidRPr="00D238BE">
        <w:rPr>
          <w:lang w:val="en-GB"/>
        </w:rPr>
        <w:t>all</w:t>
      </w:r>
      <w:proofErr w:type="gramEnd"/>
      <w:r w:rsidRPr="00D238BE">
        <w:rPr>
          <w:lang w:val="en-GB"/>
        </w:rPr>
        <w:t xml:space="preserve"> the government of the UK encourages the strategies of FDI and other business policies in order to create market opportunities for leading global brands such as Volkswagen whereas the new rules and regulations of Brexit create a complex business scenario for the EU companies such as Volkswagen. In addition to that, the company’s new business activities within the UK would need a rich employee base and the growing population of the UK clearly determines that Volkswagen is going to be provided with talent as well as customers which would help with better customer reach. </w:t>
      </w:r>
    </w:p>
    <w:p w14:paraId="59CA3F3A" w14:textId="77777777" w:rsidR="0084265D" w:rsidRPr="00D238BE" w:rsidRDefault="007740E2" w:rsidP="00F91BFA">
      <w:pPr>
        <w:pStyle w:val="Heading1"/>
        <w:spacing w:line="360" w:lineRule="auto"/>
        <w:rPr>
          <w:lang w:val="en-GB"/>
        </w:rPr>
      </w:pPr>
      <w:bookmarkStart w:id="19" w:name="_1oyiv0kazf1u" w:colFirst="0" w:colLast="0"/>
      <w:bookmarkStart w:id="20" w:name="_Toc132039999"/>
      <w:bookmarkEnd w:id="19"/>
      <w:r w:rsidRPr="00D238BE">
        <w:rPr>
          <w:lang w:val="en-GB"/>
        </w:rPr>
        <w:t>Evaluation of the organisational competitiveness of Volkswagen</w:t>
      </w:r>
      <w:bookmarkEnd w:id="20"/>
    </w:p>
    <w:p w14:paraId="3EE88789" w14:textId="77777777" w:rsidR="0084265D" w:rsidRPr="00D238BE" w:rsidRDefault="007740E2" w:rsidP="00F91BFA">
      <w:pPr>
        <w:spacing w:line="360" w:lineRule="auto"/>
        <w:jc w:val="both"/>
        <w:rPr>
          <w:b/>
          <w:i/>
          <w:lang w:val="en-GB"/>
        </w:rPr>
      </w:pPr>
      <w:r w:rsidRPr="00D238BE">
        <w:rPr>
          <w:b/>
          <w:i/>
          <w:lang w:val="en-GB"/>
        </w:rPr>
        <w:t xml:space="preserve">Porter's five forces </w:t>
      </w:r>
    </w:p>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0"/>
        <w:gridCol w:w="1500"/>
        <w:gridCol w:w="4500"/>
      </w:tblGrid>
      <w:tr w:rsidR="00AC6EDA" w:rsidRPr="00D238BE" w14:paraId="64D160FC" w14:textId="77777777">
        <w:tc>
          <w:tcPr>
            <w:tcW w:w="3000" w:type="dxa"/>
            <w:shd w:val="clear" w:color="auto" w:fill="auto"/>
            <w:tcMar>
              <w:top w:w="100" w:type="dxa"/>
              <w:left w:w="100" w:type="dxa"/>
              <w:bottom w:w="100" w:type="dxa"/>
              <w:right w:w="100" w:type="dxa"/>
            </w:tcMar>
          </w:tcPr>
          <w:p w14:paraId="79A46915" w14:textId="77777777" w:rsidR="0084265D" w:rsidRPr="00D238BE" w:rsidRDefault="007740E2" w:rsidP="00F91BFA">
            <w:pPr>
              <w:widowControl w:val="0"/>
              <w:pBdr>
                <w:top w:val="nil"/>
                <w:left w:val="nil"/>
                <w:bottom w:val="nil"/>
                <w:right w:val="nil"/>
                <w:between w:val="nil"/>
              </w:pBdr>
              <w:spacing w:line="360" w:lineRule="auto"/>
              <w:rPr>
                <w:b/>
                <w:lang w:val="en-GB"/>
              </w:rPr>
            </w:pPr>
            <w:r w:rsidRPr="00D238BE">
              <w:rPr>
                <w:b/>
                <w:lang w:val="en-GB"/>
              </w:rPr>
              <w:t xml:space="preserve">Factors </w:t>
            </w:r>
          </w:p>
        </w:tc>
        <w:tc>
          <w:tcPr>
            <w:tcW w:w="1500" w:type="dxa"/>
            <w:shd w:val="clear" w:color="auto" w:fill="auto"/>
            <w:tcMar>
              <w:top w:w="100" w:type="dxa"/>
              <w:left w:w="100" w:type="dxa"/>
              <w:bottom w:w="100" w:type="dxa"/>
              <w:right w:w="100" w:type="dxa"/>
            </w:tcMar>
          </w:tcPr>
          <w:p w14:paraId="3360546C" w14:textId="77777777" w:rsidR="0084265D" w:rsidRPr="00D238BE" w:rsidRDefault="007740E2" w:rsidP="00F91BFA">
            <w:pPr>
              <w:widowControl w:val="0"/>
              <w:pBdr>
                <w:top w:val="nil"/>
                <w:left w:val="nil"/>
                <w:bottom w:val="nil"/>
                <w:right w:val="nil"/>
                <w:between w:val="nil"/>
              </w:pBdr>
              <w:spacing w:line="360" w:lineRule="auto"/>
              <w:rPr>
                <w:b/>
                <w:lang w:val="en-GB"/>
              </w:rPr>
            </w:pPr>
            <w:r w:rsidRPr="00D238BE">
              <w:rPr>
                <w:b/>
                <w:lang w:val="en-GB"/>
              </w:rPr>
              <w:t xml:space="preserve">Degree </w:t>
            </w:r>
          </w:p>
        </w:tc>
        <w:tc>
          <w:tcPr>
            <w:tcW w:w="4500" w:type="dxa"/>
            <w:shd w:val="clear" w:color="auto" w:fill="auto"/>
            <w:tcMar>
              <w:top w:w="100" w:type="dxa"/>
              <w:left w:w="100" w:type="dxa"/>
              <w:bottom w:w="100" w:type="dxa"/>
              <w:right w:w="100" w:type="dxa"/>
            </w:tcMar>
          </w:tcPr>
          <w:p w14:paraId="11938E93" w14:textId="77777777" w:rsidR="0084265D" w:rsidRPr="00D238BE" w:rsidRDefault="007740E2" w:rsidP="00F91BFA">
            <w:pPr>
              <w:widowControl w:val="0"/>
              <w:pBdr>
                <w:top w:val="nil"/>
                <w:left w:val="nil"/>
                <w:bottom w:val="nil"/>
                <w:right w:val="nil"/>
                <w:between w:val="nil"/>
              </w:pBdr>
              <w:spacing w:line="360" w:lineRule="auto"/>
              <w:rPr>
                <w:b/>
                <w:lang w:val="en-GB"/>
              </w:rPr>
            </w:pPr>
            <w:r w:rsidRPr="00D238BE">
              <w:rPr>
                <w:b/>
                <w:lang w:val="en-GB"/>
              </w:rPr>
              <w:t xml:space="preserve">Impact </w:t>
            </w:r>
          </w:p>
        </w:tc>
      </w:tr>
      <w:tr w:rsidR="00AC6EDA" w:rsidRPr="00D238BE" w14:paraId="5C76BDB9" w14:textId="77777777">
        <w:tc>
          <w:tcPr>
            <w:tcW w:w="3000" w:type="dxa"/>
            <w:shd w:val="clear" w:color="auto" w:fill="auto"/>
            <w:tcMar>
              <w:top w:w="100" w:type="dxa"/>
              <w:left w:w="100" w:type="dxa"/>
              <w:bottom w:w="100" w:type="dxa"/>
              <w:right w:w="100" w:type="dxa"/>
            </w:tcMar>
          </w:tcPr>
          <w:p w14:paraId="4F829D9B" w14:textId="77777777" w:rsidR="0084265D" w:rsidRPr="00D238BE" w:rsidRDefault="007740E2" w:rsidP="00F91BFA">
            <w:pPr>
              <w:widowControl w:val="0"/>
              <w:pBdr>
                <w:top w:val="nil"/>
                <w:left w:val="nil"/>
                <w:bottom w:val="nil"/>
                <w:right w:val="nil"/>
                <w:between w:val="nil"/>
              </w:pBdr>
              <w:spacing w:line="360" w:lineRule="auto"/>
              <w:rPr>
                <w:b/>
                <w:lang w:val="en-GB"/>
              </w:rPr>
            </w:pPr>
            <w:r w:rsidRPr="00D238BE">
              <w:rPr>
                <w:b/>
                <w:lang w:val="en-GB"/>
              </w:rPr>
              <w:t xml:space="preserve">Competitive Rivalry </w:t>
            </w:r>
          </w:p>
        </w:tc>
        <w:tc>
          <w:tcPr>
            <w:tcW w:w="1500" w:type="dxa"/>
            <w:shd w:val="clear" w:color="auto" w:fill="auto"/>
            <w:tcMar>
              <w:top w:w="100" w:type="dxa"/>
              <w:left w:w="100" w:type="dxa"/>
              <w:bottom w:w="100" w:type="dxa"/>
              <w:right w:w="100" w:type="dxa"/>
            </w:tcMar>
          </w:tcPr>
          <w:p w14:paraId="60E51906" w14:textId="77777777" w:rsidR="0084265D" w:rsidRPr="00D238BE" w:rsidRDefault="007740E2" w:rsidP="00F91BFA">
            <w:pPr>
              <w:widowControl w:val="0"/>
              <w:pBdr>
                <w:top w:val="nil"/>
                <w:left w:val="nil"/>
                <w:bottom w:val="nil"/>
                <w:right w:val="nil"/>
                <w:between w:val="nil"/>
              </w:pBdr>
              <w:spacing w:line="360" w:lineRule="auto"/>
              <w:rPr>
                <w:lang w:val="en-GB"/>
              </w:rPr>
            </w:pPr>
            <w:r w:rsidRPr="00D238BE">
              <w:rPr>
                <w:lang w:val="en-GB"/>
              </w:rPr>
              <w:t xml:space="preserve">High </w:t>
            </w:r>
          </w:p>
        </w:tc>
        <w:tc>
          <w:tcPr>
            <w:tcW w:w="4500" w:type="dxa"/>
            <w:shd w:val="clear" w:color="auto" w:fill="auto"/>
            <w:tcMar>
              <w:top w:w="100" w:type="dxa"/>
              <w:left w:w="100" w:type="dxa"/>
              <w:bottom w:w="100" w:type="dxa"/>
              <w:right w:w="100" w:type="dxa"/>
            </w:tcMar>
          </w:tcPr>
          <w:p w14:paraId="4FFDF397" w14:textId="77777777" w:rsidR="0084265D" w:rsidRPr="00D238BE" w:rsidRDefault="007740E2" w:rsidP="00D238BE">
            <w:pPr>
              <w:widowControl w:val="0"/>
              <w:pBdr>
                <w:top w:val="nil"/>
                <w:left w:val="nil"/>
                <w:bottom w:val="nil"/>
                <w:right w:val="nil"/>
                <w:between w:val="nil"/>
              </w:pBdr>
              <w:spacing w:line="360" w:lineRule="auto"/>
              <w:jc w:val="both"/>
              <w:rPr>
                <w:lang w:val="en-GB"/>
              </w:rPr>
            </w:pPr>
            <w:r w:rsidRPr="00D238BE">
              <w:rPr>
                <w:lang w:val="en-GB"/>
              </w:rPr>
              <w:t xml:space="preserve">As observed by </w:t>
            </w:r>
            <w:proofErr w:type="spellStart"/>
            <w:r w:rsidRPr="00D238BE">
              <w:rPr>
                <w:highlight w:val="white"/>
                <w:lang w:val="en-GB"/>
              </w:rPr>
              <w:t>Ceschin</w:t>
            </w:r>
            <w:proofErr w:type="spellEnd"/>
            <w:r w:rsidRPr="00D238BE">
              <w:rPr>
                <w:highlight w:val="white"/>
                <w:lang w:val="en-GB"/>
              </w:rPr>
              <w:t xml:space="preserve">, and </w:t>
            </w:r>
            <w:proofErr w:type="spellStart"/>
            <w:r w:rsidRPr="00D238BE">
              <w:rPr>
                <w:highlight w:val="white"/>
                <w:lang w:val="en-GB"/>
              </w:rPr>
              <w:t>Gaziulusoy</w:t>
            </w:r>
            <w:proofErr w:type="spellEnd"/>
            <w:r w:rsidRPr="00D238BE">
              <w:rPr>
                <w:highlight w:val="white"/>
                <w:lang w:val="en-GB"/>
              </w:rPr>
              <w:t>, (2019</w:t>
            </w:r>
            <w:r w:rsidRPr="00D238BE">
              <w:rPr>
                <w:lang w:val="en-GB"/>
              </w:rPr>
              <w:t xml:space="preserve">), competition is high within the automotive industry. Most of the competing brands of the chosen brand Volkswagen Toyota, Mercedes-Benz, and Audi offer products with a similar level of quality and efficiency. </w:t>
            </w:r>
          </w:p>
        </w:tc>
      </w:tr>
      <w:tr w:rsidR="00AC6EDA" w:rsidRPr="00D238BE" w14:paraId="452A7876" w14:textId="77777777">
        <w:tc>
          <w:tcPr>
            <w:tcW w:w="3000" w:type="dxa"/>
            <w:shd w:val="clear" w:color="auto" w:fill="auto"/>
            <w:tcMar>
              <w:top w:w="100" w:type="dxa"/>
              <w:left w:w="100" w:type="dxa"/>
              <w:bottom w:w="100" w:type="dxa"/>
              <w:right w:w="100" w:type="dxa"/>
            </w:tcMar>
          </w:tcPr>
          <w:p w14:paraId="52594230" w14:textId="77777777" w:rsidR="0084265D" w:rsidRPr="00D238BE" w:rsidRDefault="007740E2" w:rsidP="00F91BFA">
            <w:pPr>
              <w:widowControl w:val="0"/>
              <w:pBdr>
                <w:top w:val="nil"/>
                <w:left w:val="nil"/>
                <w:bottom w:val="nil"/>
                <w:right w:val="nil"/>
                <w:between w:val="nil"/>
              </w:pBdr>
              <w:spacing w:line="360" w:lineRule="auto"/>
              <w:rPr>
                <w:b/>
                <w:lang w:val="en-GB"/>
              </w:rPr>
            </w:pPr>
            <w:r w:rsidRPr="00D238BE">
              <w:rPr>
                <w:b/>
                <w:lang w:val="en-GB"/>
              </w:rPr>
              <w:t xml:space="preserve">Bargaining Power of Suppliers </w:t>
            </w:r>
          </w:p>
        </w:tc>
        <w:tc>
          <w:tcPr>
            <w:tcW w:w="1500" w:type="dxa"/>
            <w:shd w:val="clear" w:color="auto" w:fill="auto"/>
            <w:tcMar>
              <w:top w:w="100" w:type="dxa"/>
              <w:left w:w="100" w:type="dxa"/>
              <w:bottom w:w="100" w:type="dxa"/>
              <w:right w:w="100" w:type="dxa"/>
            </w:tcMar>
          </w:tcPr>
          <w:p w14:paraId="454D1F6D" w14:textId="77777777" w:rsidR="0084265D" w:rsidRPr="00D238BE" w:rsidRDefault="007740E2" w:rsidP="00F91BFA">
            <w:pPr>
              <w:widowControl w:val="0"/>
              <w:pBdr>
                <w:top w:val="nil"/>
                <w:left w:val="nil"/>
                <w:bottom w:val="nil"/>
                <w:right w:val="nil"/>
                <w:between w:val="nil"/>
              </w:pBdr>
              <w:spacing w:line="360" w:lineRule="auto"/>
              <w:rPr>
                <w:lang w:val="en-GB"/>
              </w:rPr>
            </w:pPr>
            <w:r w:rsidRPr="00D238BE">
              <w:rPr>
                <w:lang w:val="en-GB"/>
              </w:rPr>
              <w:t xml:space="preserve">Low </w:t>
            </w:r>
          </w:p>
        </w:tc>
        <w:tc>
          <w:tcPr>
            <w:tcW w:w="4500" w:type="dxa"/>
            <w:shd w:val="clear" w:color="auto" w:fill="auto"/>
            <w:tcMar>
              <w:top w:w="100" w:type="dxa"/>
              <w:left w:w="100" w:type="dxa"/>
              <w:bottom w:w="100" w:type="dxa"/>
              <w:right w:w="100" w:type="dxa"/>
            </w:tcMar>
          </w:tcPr>
          <w:p w14:paraId="3ABB7955" w14:textId="77777777" w:rsidR="0084265D" w:rsidRPr="00D238BE" w:rsidRDefault="007740E2" w:rsidP="00D238BE">
            <w:pPr>
              <w:widowControl w:val="0"/>
              <w:pBdr>
                <w:top w:val="nil"/>
                <w:left w:val="nil"/>
                <w:bottom w:val="nil"/>
                <w:right w:val="nil"/>
                <w:between w:val="nil"/>
              </w:pBdr>
              <w:spacing w:line="360" w:lineRule="auto"/>
              <w:jc w:val="both"/>
              <w:rPr>
                <w:lang w:val="en-GB"/>
              </w:rPr>
            </w:pPr>
            <w:r w:rsidRPr="00D238BE">
              <w:rPr>
                <w:lang w:val="en-GB"/>
              </w:rPr>
              <w:t>The bargaining power of the suppliers is relatively low as it has a large and diversified chain for effective supplies of raw materials. So, the company can easily switch from one brand to another in case of need.</w:t>
            </w:r>
          </w:p>
        </w:tc>
      </w:tr>
      <w:tr w:rsidR="00AC6EDA" w:rsidRPr="00D238BE" w14:paraId="21CF3216" w14:textId="77777777">
        <w:tc>
          <w:tcPr>
            <w:tcW w:w="3000" w:type="dxa"/>
            <w:shd w:val="clear" w:color="auto" w:fill="auto"/>
            <w:tcMar>
              <w:top w:w="100" w:type="dxa"/>
              <w:left w:w="100" w:type="dxa"/>
              <w:bottom w:w="100" w:type="dxa"/>
              <w:right w:w="100" w:type="dxa"/>
            </w:tcMar>
          </w:tcPr>
          <w:p w14:paraId="095C24C2" w14:textId="77777777" w:rsidR="0084265D" w:rsidRPr="00D238BE" w:rsidRDefault="007740E2" w:rsidP="00F91BFA">
            <w:pPr>
              <w:widowControl w:val="0"/>
              <w:pBdr>
                <w:top w:val="nil"/>
                <w:left w:val="nil"/>
                <w:bottom w:val="nil"/>
                <w:right w:val="nil"/>
                <w:between w:val="nil"/>
              </w:pBdr>
              <w:spacing w:line="360" w:lineRule="auto"/>
              <w:rPr>
                <w:b/>
                <w:lang w:val="en-GB"/>
              </w:rPr>
            </w:pPr>
            <w:r w:rsidRPr="00D238BE">
              <w:rPr>
                <w:b/>
                <w:lang w:val="en-GB"/>
              </w:rPr>
              <w:t xml:space="preserve">Bargaining power of the buyer's </w:t>
            </w:r>
          </w:p>
        </w:tc>
        <w:tc>
          <w:tcPr>
            <w:tcW w:w="1500" w:type="dxa"/>
            <w:shd w:val="clear" w:color="auto" w:fill="auto"/>
            <w:tcMar>
              <w:top w:w="100" w:type="dxa"/>
              <w:left w:w="100" w:type="dxa"/>
              <w:bottom w:w="100" w:type="dxa"/>
              <w:right w:w="100" w:type="dxa"/>
            </w:tcMar>
          </w:tcPr>
          <w:p w14:paraId="2EFACA72" w14:textId="77777777" w:rsidR="0084265D" w:rsidRPr="00D238BE" w:rsidRDefault="007740E2" w:rsidP="00F91BFA">
            <w:pPr>
              <w:widowControl w:val="0"/>
              <w:pBdr>
                <w:top w:val="nil"/>
                <w:left w:val="nil"/>
                <w:bottom w:val="nil"/>
                <w:right w:val="nil"/>
                <w:between w:val="nil"/>
              </w:pBdr>
              <w:spacing w:line="360" w:lineRule="auto"/>
              <w:rPr>
                <w:lang w:val="en-GB"/>
              </w:rPr>
            </w:pPr>
            <w:r w:rsidRPr="00D238BE">
              <w:rPr>
                <w:lang w:val="en-GB"/>
              </w:rPr>
              <w:t xml:space="preserve">Medium </w:t>
            </w:r>
          </w:p>
        </w:tc>
        <w:tc>
          <w:tcPr>
            <w:tcW w:w="4500" w:type="dxa"/>
            <w:shd w:val="clear" w:color="auto" w:fill="auto"/>
            <w:tcMar>
              <w:top w:w="100" w:type="dxa"/>
              <w:left w:w="100" w:type="dxa"/>
              <w:bottom w:w="100" w:type="dxa"/>
              <w:right w:w="100" w:type="dxa"/>
            </w:tcMar>
          </w:tcPr>
          <w:p w14:paraId="66353215" w14:textId="1610CBDE" w:rsidR="0084265D" w:rsidRPr="00D238BE" w:rsidRDefault="007740E2" w:rsidP="00D238BE">
            <w:pPr>
              <w:widowControl w:val="0"/>
              <w:pBdr>
                <w:top w:val="nil"/>
                <w:left w:val="nil"/>
                <w:bottom w:val="nil"/>
                <w:right w:val="nil"/>
                <w:between w:val="nil"/>
              </w:pBdr>
              <w:spacing w:line="360" w:lineRule="auto"/>
              <w:jc w:val="both"/>
              <w:rPr>
                <w:lang w:val="en-GB"/>
              </w:rPr>
            </w:pPr>
            <w:r w:rsidRPr="00D238BE">
              <w:rPr>
                <w:lang w:val="en-GB"/>
              </w:rPr>
              <w:t xml:space="preserve">Volkswagen is a world-recognised brand which offers </w:t>
            </w:r>
            <w:proofErr w:type="gramStart"/>
            <w:r w:rsidRPr="00D238BE">
              <w:rPr>
                <w:lang w:val="en-GB"/>
              </w:rPr>
              <w:t>a large number of</w:t>
            </w:r>
            <w:proofErr w:type="gramEnd"/>
            <w:r w:rsidRPr="00D238BE">
              <w:rPr>
                <w:lang w:val="en-GB"/>
              </w:rPr>
              <w:t xml:space="preserve"> automotive products. On the other hand, the buyers are also provided with </w:t>
            </w:r>
            <w:proofErr w:type="gramStart"/>
            <w:r w:rsidRPr="00D238BE">
              <w:rPr>
                <w:lang w:val="en-GB"/>
              </w:rPr>
              <w:t>a number of</w:t>
            </w:r>
            <w:proofErr w:type="gramEnd"/>
            <w:r w:rsidRPr="00D238BE">
              <w:rPr>
                <w:lang w:val="en-GB"/>
              </w:rPr>
              <w:t xml:space="preserve"> options. </w:t>
            </w:r>
          </w:p>
        </w:tc>
      </w:tr>
      <w:tr w:rsidR="00AC6EDA" w:rsidRPr="00D238BE" w14:paraId="3965311A" w14:textId="77777777">
        <w:tc>
          <w:tcPr>
            <w:tcW w:w="3000" w:type="dxa"/>
            <w:shd w:val="clear" w:color="auto" w:fill="auto"/>
            <w:tcMar>
              <w:top w:w="100" w:type="dxa"/>
              <w:left w:w="100" w:type="dxa"/>
              <w:bottom w:w="100" w:type="dxa"/>
              <w:right w:w="100" w:type="dxa"/>
            </w:tcMar>
          </w:tcPr>
          <w:p w14:paraId="24C14365" w14:textId="77777777" w:rsidR="0084265D" w:rsidRPr="00D238BE" w:rsidRDefault="007740E2" w:rsidP="00F91BFA">
            <w:pPr>
              <w:widowControl w:val="0"/>
              <w:pBdr>
                <w:top w:val="nil"/>
                <w:left w:val="nil"/>
                <w:bottom w:val="nil"/>
                <w:right w:val="nil"/>
                <w:between w:val="nil"/>
              </w:pBdr>
              <w:spacing w:line="360" w:lineRule="auto"/>
              <w:rPr>
                <w:b/>
                <w:lang w:val="en-GB"/>
              </w:rPr>
            </w:pPr>
            <w:r w:rsidRPr="00D238BE">
              <w:rPr>
                <w:b/>
                <w:lang w:val="en-GB"/>
              </w:rPr>
              <w:lastRenderedPageBreak/>
              <w:t>The threat of substitute product</w:t>
            </w:r>
          </w:p>
        </w:tc>
        <w:tc>
          <w:tcPr>
            <w:tcW w:w="1500" w:type="dxa"/>
            <w:shd w:val="clear" w:color="auto" w:fill="auto"/>
            <w:tcMar>
              <w:top w:w="100" w:type="dxa"/>
              <w:left w:w="100" w:type="dxa"/>
              <w:bottom w:w="100" w:type="dxa"/>
              <w:right w:w="100" w:type="dxa"/>
            </w:tcMar>
          </w:tcPr>
          <w:p w14:paraId="25434585" w14:textId="77777777" w:rsidR="0084265D" w:rsidRPr="00D238BE" w:rsidRDefault="007740E2" w:rsidP="00F91BFA">
            <w:pPr>
              <w:widowControl w:val="0"/>
              <w:pBdr>
                <w:top w:val="nil"/>
                <w:left w:val="nil"/>
                <w:bottom w:val="nil"/>
                <w:right w:val="nil"/>
                <w:between w:val="nil"/>
              </w:pBdr>
              <w:spacing w:line="360" w:lineRule="auto"/>
              <w:rPr>
                <w:lang w:val="en-GB"/>
              </w:rPr>
            </w:pPr>
            <w:r w:rsidRPr="00D238BE">
              <w:rPr>
                <w:lang w:val="en-GB"/>
              </w:rPr>
              <w:t xml:space="preserve">High </w:t>
            </w:r>
          </w:p>
        </w:tc>
        <w:tc>
          <w:tcPr>
            <w:tcW w:w="4500" w:type="dxa"/>
            <w:shd w:val="clear" w:color="auto" w:fill="auto"/>
            <w:tcMar>
              <w:top w:w="100" w:type="dxa"/>
              <w:left w:w="100" w:type="dxa"/>
              <w:bottom w:w="100" w:type="dxa"/>
              <w:right w:w="100" w:type="dxa"/>
            </w:tcMar>
          </w:tcPr>
          <w:p w14:paraId="20CED244" w14:textId="0FE2A787" w:rsidR="0084265D" w:rsidRPr="00D238BE" w:rsidRDefault="007740E2" w:rsidP="00D238BE">
            <w:pPr>
              <w:widowControl w:val="0"/>
              <w:pBdr>
                <w:top w:val="nil"/>
                <w:left w:val="nil"/>
                <w:bottom w:val="nil"/>
                <w:right w:val="nil"/>
                <w:between w:val="nil"/>
              </w:pBdr>
              <w:spacing w:line="360" w:lineRule="auto"/>
              <w:jc w:val="both"/>
              <w:rPr>
                <w:lang w:val="en-GB"/>
              </w:rPr>
            </w:pPr>
            <w:r w:rsidRPr="00D238BE">
              <w:rPr>
                <w:lang w:val="en-GB"/>
              </w:rPr>
              <w:t xml:space="preserve">There are </w:t>
            </w:r>
            <w:r w:rsidR="00E9765D" w:rsidRPr="00D238BE">
              <w:rPr>
                <w:lang w:val="en-GB"/>
              </w:rPr>
              <w:t>several</w:t>
            </w:r>
            <w:r w:rsidRPr="00D238BE">
              <w:rPr>
                <w:lang w:val="en-GB"/>
              </w:rPr>
              <w:t xml:space="preserve"> substitute options for the buyers of the chosen automotive company and even the availability and improvement of public transport acts as a potential substitute product for the company.</w:t>
            </w:r>
          </w:p>
        </w:tc>
      </w:tr>
      <w:tr w:rsidR="00AC6EDA" w:rsidRPr="00D238BE" w14:paraId="60C453A4" w14:textId="77777777">
        <w:tc>
          <w:tcPr>
            <w:tcW w:w="3000" w:type="dxa"/>
            <w:shd w:val="clear" w:color="auto" w:fill="auto"/>
            <w:tcMar>
              <w:top w:w="100" w:type="dxa"/>
              <w:left w:w="100" w:type="dxa"/>
              <w:bottom w:w="100" w:type="dxa"/>
              <w:right w:w="100" w:type="dxa"/>
            </w:tcMar>
          </w:tcPr>
          <w:p w14:paraId="7A198756" w14:textId="77777777" w:rsidR="0084265D" w:rsidRPr="00D238BE" w:rsidRDefault="007740E2" w:rsidP="00F91BFA">
            <w:pPr>
              <w:widowControl w:val="0"/>
              <w:pBdr>
                <w:top w:val="nil"/>
                <w:left w:val="nil"/>
                <w:bottom w:val="nil"/>
                <w:right w:val="nil"/>
                <w:between w:val="nil"/>
              </w:pBdr>
              <w:spacing w:line="360" w:lineRule="auto"/>
              <w:rPr>
                <w:b/>
                <w:lang w:val="en-GB"/>
              </w:rPr>
            </w:pPr>
            <w:r w:rsidRPr="00D238BE">
              <w:rPr>
                <w:b/>
                <w:lang w:val="en-GB"/>
              </w:rPr>
              <w:t xml:space="preserve">The threat of new entrants </w:t>
            </w:r>
          </w:p>
        </w:tc>
        <w:tc>
          <w:tcPr>
            <w:tcW w:w="1500" w:type="dxa"/>
            <w:shd w:val="clear" w:color="auto" w:fill="auto"/>
            <w:tcMar>
              <w:top w:w="100" w:type="dxa"/>
              <w:left w:w="100" w:type="dxa"/>
              <w:bottom w:w="100" w:type="dxa"/>
              <w:right w:w="100" w:type="dxa"/>
            </w:tcMar>
          </w:tcPr>
          <w:p w14:paraId="4069E6BA" w14:textId="77777777" w:rsidR="0084265D" w:rsidRPr="00D238BE" w:rsidRDefault="007740E2" w:rsidP="00F91BFA">
            <w:pPr>
              <w:widowControl w:val="0"/>
              <w:pBdr>
                <w:top w:val="nil"/>
                <w:left w:val="nil"/>
                <w:bottom w:val="nil"/>
                <w:right w:val="nil"/>
                <w:between w:val="nil"/>
              </w:pBdr>
              <w:spacing w:line="360" w:lineRule="auto"/>
              <w:rPr>
                <w:lang w:val="en-GB"/>
              </w:rPr>
            </w:pPr>
            <w:r w:rsidRPr="00D238BE">
              <w:rPr>
                <w:lang w:val="en-GB"/>
              </w:rPr>
              <w:t xml:space="preserve">Low </w:t>
            </w:r>
          </w:p>
        </w:tc>
        <w:tc>
          <w:tcPr>
            <w:tcW w:w="4500" w:type="dxa"/>
            <w:shd w:val="clear" w:color="auto" w:fill="auto"/>
            <w:tcMar>
              <w:top w:w="100" w:type="dxa"/>
              <w:left w:w="100" w:type="dxa"/>
              <w:bottom w:w="100" w:type="dxa"/>
              <w:right w:w="100" w:type="dxa"/>
            </w:tcMar>
          </w:tcPr>
          <w:p w14:paraId="39C54A68" w14:textId="50D3F170" w:rsidR="0084265D" w:rsidRPr="00D238BE" w:rsidRDefault="007740E2" w:rsidP="00D238BE">
            <w:pPr>
              <w:widowControl w:val="0"/>
              <w:pBdr>
                <w:top w:val="nil"/>
                <w:left w:val="nil"/>
                <w:bottom w:val="nil"/>
                <w:right w:val="nil"/>
                <w:between w:val="nil"/>
              </w:pBdr>
              <w:spacing w:line="360" w:lineRule="auto"/>
              <w:jc w:val="both"/>
              <w:rPr>
                <w:lang w:val="en-GB"/>
              </w:rPr>
            </w:pPr>
            <w:r w:rsidRPr="00D238BE">
              <w:rPr>
                <w:lang w:val="en-GB"/>
              </w:rPr>
              <w:t>Currently, the threat of new entrants within the automotive industry is relatively low and the main reason is the high barriers as well as high investment in terms of new market entries</w:t>
            </w:r>
            <w:r w:rsidR="00647F12">
              <w:rPr>
                <w:lang w:val="en-GB"/>
              </w:rPr>
              <w:t>.</w:t>
            </w:r>
          </w:p>
        </w:tc>
      </w:tr>
    </w:tbl>
    <w:p w14:paraId="66C9AEF1" w14:textId="77777777" w:rsidR="0084265D" w:rsidRPr="00D238BE" w:rsidRDefault="0084265D" w:rsidP="00F91BFA">
      <w:pPr>
        <w:spacing w:line="360" w:lineRule="auto"/>
        <w:jc w:val="both"/>
        <w:rPr>
          <w:b/>
          <w:lang w:val="en-GB"/>
        </w:rPr>
      </w:pPr>
    </w:p>
    <w:p w14:paraId="624930C3" w14:textId="3B901FDA" w:rsidR="0084265D" w:rsidRPr="00D238BE" w:rsidRDefault="007740E2" w:rsidP="00F91BFA">
      <w:pPr>
        <w:pStyle w:val="Heading1"/>
        <w:spacing w:line="360" w:lineRule="auto"/>
        <w:rPr>
          <w:lang w:val="en-GB"/>
        </w:rPr>
      </w:pPr>
      <w:bookmarkStart w:id="21" w:name="_yuyrvbm2i68a" w:colFirst="0" w:colLast="0"/>
      <w:bookmarkStart w:id="22" w:name="_Toc132040000"/>
      <w:bookmarkEnd w:id="21"/>
      <w:r w:rsidRPr="00D238BE">
        <w:rPr>
          <w:lang w:val="en-GB"/>
        </w:rPr>
        <w:t xml:space="preserve">Recommendations on how further sustainability practices can help the organisation to develop competitive advantages in the </w:t>
      </w:r>
      <w:bookmarkEnd w:id="22"/>
      <w:r w:rsidR="00D714A9" w:rsidRPr="00D238BE">
        <w:rPr>
          <w:lang w:val="en-GB"/>
        </w:rPr>
        <w:t>future.</w:t>
      </w:r>
      <w:r w:rsidRPr="00D238BE">
        <w:rPr>
          <w:lang w:val="en-GB"/>
        </w:rPr>
        <w:tab/>
      </w:r>
    </w:p>
    <w:p w14:paraId="0A1B8983" w14:textId="555C89EB" w:rsidR="00CF3E9B" w:rsidRPr="00CF3E9B" w:rsidRDefault="007740E2" w:rsidP="00CF3E9B">
      <w:pPr>
        <w:spacing w:line="360" w:lineRule="auto"/>
        <w:jc w:val="both"/>
        <w:rPr>
          <w:lang w:val="en-GB"/>
        </w:rPr>
      </w:pPr>
      <w:r w:rsidRPr="00D238BE">
        <w:rPr>
          <w:lang w:val="en-GB"/>
        </w:rPr>
        <w:t xml:space="preserve">As observed by </w:t>
      </w:r>
      <w:proofErr w:type="spellStart"/>
      <w:r w:rsidRPr="00D238BE">
        <w:rPr>
          <w:highlight w:val="white"/>
          <w:lang w:val="en-GB"/>
        </w:rPr>
        <w:t>Bocken</w:t>
      </w:r>
      <w:proofErr w:type="spellEnd"/>
      <w:r w:rsidRPr="00D238BE">
        <w:rPr>
          <w:highlight w:val="white"/>
          <w:lang w:val="en-GB"/>
        </w:rPr>
        <w:t xml:space="preserve">, </w:t>
      </w:r>
      <w:r w:rsidRPr="00D238BE">
        <w:rPr>
          <w:i/>
          <w:highlight w:val="white"/>
          <w:lang w:val="en-GB"/>
        </w:rPr>
        <w:t>et al.,</w:t>
      </w:r>
      <w:r w:rsidRPr="00D238BE">
        <w:rPr>
          <w:highlight w:val="white"/>
          <w:lang w:val="en-GB"/>
        </w:rPr>
        <w:t xml:space="preserve"> (2019</w:t>
      </w:r>
      <w:r w:rsidRPr="00D238BE">
        <w:rPr>
          <w:lang w:val="en-GB"/>
        </w:rPr>
        <w:t>), currently, sustainability is regarded as one of the main keywords in the context of the 21st-century business environment. Analysing from a Consumer’s point of view, the power unit and the electronics receive the highest importance towards sustainable activities</w:t>
      </w:r>
      <w:r w:rsidR="009F77D9">
        <w:rPr>
          <w:lang w:val="en-GB"/>
        </w:rPr>
        <w:t xml:space="preserve"> u</w:t>
      </w:r>
      <w:r w:rsidRPr="00D238BE">
        <w:rPr>
          <w:lang w:val="en-GB"/>
        </w:rPr>
        <w:t>n</w:t>
      </w:r>
      <w:r w:rsidR="009F77D9">
        <w:rPr>
          <w:lang w:val="en-GB"/>
        </w:rPr>
        <w:t>der Volkswagen’s CSR approaches.</w:t>
      </w:r>
      <w:r w:rsidRPr="00D238BE">
        <w:rPr>
          <w:lang w:val="en-GB"/>
        </w:rPr>
        <w:t xml:space="preserve"> Volkswagen </w:t>
      </w:r>
      <w:proofErr w:type="gramStart"/>
      <w:r w:rsidRPr="00D238BE">
        <w:rPr>
          <w:lang w:val="en-GB"/>
        </w:rPr>
        <w:t>have to</w:t>
      </w:r>
      <w:proofErr w:type="gramEnd"/>
      <w:r w:rsidRPr="00D238BE">
        <w:rPr>
          <w:lang w:val="en-GB"/>
        </w:rPr>
        <w:t xml:space="preserve"> avoid future organisational risks in terms of contributing towards the EU pollution standards</w:t>
      </w:r>
      <w:r w:rsidR="009119E4">
        <w:rPr>
          <w:lang w:val="en-GB"/>
        </w:rPr>
        <w:t xml:space="preserve"> under the concept of “strategic sustainability”. </w:t>
      </w:r>
      <w:r w:rsidRPr="00D238BE">
        <w:rPr>
          <w:lang w:val="en-GB"/>
        </w:rPr>
        <w:t>In addition to that, the company has been accused of a serious charge for emitting harmful gases such as Nitrogen dioxide</w:t>
      </w:r>
      <w:r w:rsidR="00073723">
        <w:rPr>
          <w:lang w:val="en-GB"/>
        </w:rPr>
        <w:t xml:space="preserve"> for implementing an eco-awareness attitude and strictly integrating the </w:t>
      </w:r>
      <w:r w:rsidR="00F77DD0">
        <w:rPr>
          <w:lang w:val="en-GB"/>
        </w:rPr>
        <w:t xml:space="preserve">environmental sustainability science. </w:t>
      </w:r>
      <w:r w:rsidRPr="00D238BE">
        <w:rPr>
          <w:lang w:val="en-GB"/>
        </w:rPr>
        <w:t>In this context, the company can improve its research and development capacity in terms of not only reducing its carbon footprint as well as harmful emissions but also in terms of improving its overall effect on the environment. Tree plantation can be an effective way to improve the company’s CSR policies. Creating a healthy working atmosphere within the organisation can also help with the employee retention capacity of the company</w:t>
      </w:r>
      <w:r w:rsidR="00CF3E9B">
        <w:rPr>
          <w:lang w:val="en-GB"/>
        </w:rPr>
        <w:t xml:space="preserve"> </w:t>
      </w:r>
      <w:r w:rsidR="00CF3E9B" w:rsidRPr="00CF3E9B">
        <w:rPr>
          <w:lang w:val="en-GB"/>
        </w:rPr>
        <w:t>by considering the gender quality and anti-discrimination approach under the ideology of “</w:t>
      </w:r>
      <w:r w:rsidR="00CF3E9B" w:rsidRPr="00CF3E9B">
        <w:rPr>
          <w:i/>
          <w:lang w:val="en-GB"/>
        </w:rPr>
        <w:t>Business Ethics</w:t>
      </w:r>
      <w:r w:rsidR="00CF3E9B" w:rsidRPr="00CF3E9B">
        <w:rPr>
          <w:lang w:val="en-GB"/>
        </w:rPr>
        <w:t>”. Volkswagen’s carbon-neutral programmes by 2050 along with the initiative taken by manufacturing and selling the electric vehicles are entitled as a “</w:t>
      </w:r>
      <w:r w:rsidR="00CF3E9B" w:rsidRPr="00CF3E9B">
        <w:rPr>
          <w:i/>
          <w:lang w:val="en-GB"/>
        </w:rPr>
        <w:t>green strategy</w:t>
      </w:r>
      <w:r w:rsidR="00CF3E9B" w:rsidRPr="00CF3E9B">
        <w:rPr>
          <w:lang w:val="en-GB"/>
        </w:rPr>
        <w:t xml:space="preserve">” to improve its future sustainability in the competitive business market. </w:t>
      </w:r>
    </w:p>
    <w:p w14:paraId="2CE0812F" w14:textId="5D772F0B" w:rsidR="0084265D" w:rsidRPr="00D238BE" w:rsidRDefault="007740E2" w:rsidP="00F91BFA">
      <w:pPr>
        <w:spacing w:line="360" w:lineRule="auto"/>
        <w:jc w:val="both"/>
        <w:rPr>
          <w:lang w:val="en-GB"/>
        </w:rPr>
      </w:pPr>
      <w:r w:rsidRPr="00D238BE">
        <w:rPr>
          <w:lang w:val="en-GB"/>
        </w:rPr>
        <w:t xml:space="preserve"> </w:t>
      </w:r>
    </w:p>
    <w:p w14:paraId="598F7009" w14:textId="77777777" w:rsidR="00A37FA5" w:rsidRDefault="00A37FA5" w:rsidP="00F91BFA">
      <w:pPr>
        <w:pStyle w:val="Heading1"/>
        <w:spacing w:line="360" w:lineRule="auto"/>
        <w:rPr>
          <w:lang w:val="en-GB"/>
        </w:rPr>
      </w:pPr>
      <w:bookmarkStart w:id="23" w:name="_8vk2la8mgyzv" w:colFirst="0" w:colLast="0"/>
      <w:bookmarkStart w:id="24" w:name="_Toc132040001"/>
      <w:bookmarkEnd w:id="23"/>
    </w:p>
    <w:p w14:paraId="555EF535" w14:textId="77777777" w:rsidR="00A37FA5" w:rsidRDefault="00A37FA5" w:rsidP="00F91BFA">
      <w:pPr>
        <w:pStyle w:val="Heading1"/>
        <w:spacing w:line="360" w:lineRule="auto"/>
        <w:rPr>
          <w:lang w:val="en-GB"/>
        </w:rPr>
      </w:pPr>
    </w:p>
    <w:p w14:paraId="3BC8A178" w14:textId="6EC9F8E9" w:rsidR="0084265D" w:rsidRPr="00D238BE" w:rsidRDefault="007740E2" w:rsidP="00F91BFA">
      <w:pPr>
        <w:pStyle w:val="Heading1"/>
        <w:spacing w:line="360" w:lineRule="auto"/>
        <w:rPr>
          <w:lang w:val="en-GB"/>
        </w:rPr>
      </w:pPr>
      <w:r w:rsidRPr="00D238BE">
        <w:rPr>
          <w:lang w:val="en-GB"/>
        </w:rPr>
        <w:t>Conclusion</w:t>
      </w:r>
      <w:bookmarkEnd w:id="24"/>
      <w:r w:rsidRPr="00D238BE">
        <w:rPr>
          <w:lang w:val="en-GB"/>
        </w:rPr>
        <w:t xml:space="preserve"> </w:t>
      </w:r>
    </w:p>
    <w:p w14:paraId="1AE757AE" w14:textId="28FEAAC4" w:rsidR="0084265D" w:rsidRPr="00D238BE" w:rsidRDefault="007740E2" w:rsidP="00F91BFA">
      <w:pPr>
        <w:spacing w:line="360" w:lineRule="auto"/>
        <w:jc w:val="both"/>
        <w:rPr>
          <w:lang w:val="en-GB"/>
        </w:rPr>
      </w:pPr>
      <w:r w:rsidRPr="00D238BE">
        <w:rPr>
          <w:lang w:val="en-GB"/>
        </w:rPr>
        <w:t xml:space="preserve">The overall task has been focused on various aspects of sustainable business management strategies that can help with the chosen automotive company Volkswagen’s sustainable strategies. In this context, the key company strategies and organisational factors have been </w:t>
      </w:r>
      <w:r w:rsidR="003F2F3E" w:rsidRPr="00D238BE">
        <w:rPr>
          <w:lang w:val="en-GB"/>
        </w:rPr>
        <w:t>considered</w:t>
      </w:r>
      <w:r w:rsidRPr="00D238BE">
        <w:rPr>
          <w:lang w:val="en-GB"/>
        </w:rPr>
        <w:t xml:space="preserve">. The competitive analysis of the company has helped with the understanding of the current situation of the automotive industry. Finally, in the recommendation section, the necessary organisational actions have been mentioned for the sales improvement of the company Volkswagen. </w:t>
      </w:r>
      <w:r w:rsidRPr="00D238BE">
        <w:rPr>
          <w:lang w:val="en-GB"/>
        </w:rPr>
        <w:br w:type="page"/>
      </w:r>
    </w:p>
    <w:p w14:paraId="381B74F2" w14:textId="77777777" w:rsidR="0084265D" w:rsidRPr="00D238BE" w:rsidRDefault="007740E2" w:rsidP="00F91BFA">
      <w:pPr>
        <w:pStyle w:val="Heading1"/>
        <w:spacing w:line="360" w:lineRule="auto"/>
        <w:rPr>
          <w:lang w:val="en-GB"/>
        </w:rPr>
      </w:pPr>
      <w:bookmarkStart w:id="25" w:name="_Toc132040002"/>
      <w:r w:rsidRPr="00D238BE">
        <w:rPr>
          <w:lang w:val="en-GB"/>
        </w:rPr>
        <w:lastRenderedPageBreak/>
        <w:t>References</w:t>
      </w:r>
      <w:bookmarkEnd w:id="25"/>
      <w:r w:rsidRPr="00D238BE">
        <w:rPr>
          <w:lang w:val="en-GB"/>
        </w:rPr>
        <w:t xml:space="preserve"> </w:t>
      </w:r>
    </w:p>
    <w:p w14:paraId="10622D60" w14:textId="77777777" w:rsidR="0084265D" w:rsidRPr="00D238BE" w:rsidRDefault="007740E2" w:rsidP="00F91BFA">
      <w:pPr>
        <w:spacing w:before="240" w:after="240" w:line="360" w:lineRule="auto"/>
        <w:jc w:val="both"/>
        <w:rPr>
          <w:b/>
          <w:lang w:val="en-GB"/>
        </w:rPr>
      </w:pPr>
      <w:r w:rsidRPr="00D238BE">
        <w:rPr>
          <w:b/>
          <w:lang w:val="en-GB"/>
        </w:rPr>
        <w:t>Websites</w:t>
      </w:r>
    </w:p>
    <w:p w14:paraId="21737DF7" w14:textId="77777777" w:rsidR="00F91BFA" w:rsidRPr="00D238BE" w:rsidRDefault="007740E2" w:rsidP="00F91BFA">
      <w:pPr>
        <w:spacing w:before="240" w:after="240" w:line="360" w:lineRule="auto"/>
        <w:jc w:val="both"/>
        <w:rPr>
          <w:lang w:val="en-GB"/>
        </w:rPr>
      </w:pPr>
      <w:r w:rsidRPr="00D238BE">
        <w:rPr>
          <w:lang w:val="en-GB"/>
        </w:rPr>
        <w:t>annualreport2017.volkswagenag.com, 2023.</w:t>
      </w:r>
      <w:r w:rsidRPr="00D238BE">
        <w:rPr>
          <w:i/>
          <w:lang w:val="en-GB"/>
        </w:rPr>
        <w:t>Volkswagen Group Annual Report 2017</w:t>
      </w:r>
      <w:r w:rsidRPr="00D238BE">
        <w:rPr>
          <w:lang w:val="en-GB"/>
        </w:rPr>
        <w:t>. Available at: https://annualreport2017.volkswagenag.com/group-management-report/goals-and-strategies.html (Accessed: April 10, 2023).</w:t>
      </w:r>
    </w:p>
    <w:p w14:paraId="66B42826" w14:textId="77777777" w:rsidR="00F91BFA" w:rsidRPr="00D238BE" w:rsidRDefault="007740E2" w:rsidP="00F91BFA">
      <w:pPr>
        <w:spacing w:before="240" w:after="240" w:line="360" w:lineRule="auto"/>
        <w:jc w:val="both"/>
        <w:rPr>
          <w:lang w:val="en-GB"/>
        </w:rPr>
      </w:pPr>
      <w:r w:rsidRPr="00D238BE">
        <w:rPr>
          <w:lang w:val="en-GB"/>
        </w:rPr>
        <w:t xml:space="preserve">Bbc.com, 2022. </w:t>
      </w:r>
      <w:r w:rsidRPr="00D238BE">
        <w:rPr>
          <w:i/>
          <w:lang w:val="en-GB"/>
        </w:rPr>
        <w:t>BBC News</w:t>
      </w:r>
      <w:r w:rsidRPr="00D238BE">
        <w:rPr>
          <w:lang w:val="en-GB"/>
        </w:rPr>
        <w:t xml:space="preserve">. BBC. Available at: https://www.bbc.com/news/business-61581251 (Accessed: April 10, 2023). </w:t>
      </w:r>
    </w:p>
    <w:p w14:paraId="28751538" w14:textId="77777777" w:rsidR="00F91BFA" w:rsidRPr="00D238BE" w:rsidRDefault="007740E2" w:rsidP="00F91BFA">
      <w:pPr>
        <w:spacing w:before="240" w:after="240" w:line="360" w:lineRule="auto"/>
        <w:jc w:val="both"/>
        <w:rPr>
          <w:lang w:val="en-GB"/>
        </w:rPr>
      </w:pPr>
      <w:proofErr w:type="spellStart"/>
      <w:r w:rsidRPr="00D238BE">
        <w:rPr>
          <w:lang w:val="en-GB"/>
        </w:rPr>
        <w:t>Carlier</w:t>
      </w:r>
      <w:proofErr w:type="spellEnd"/>
      <w:r w:rsidRPr="00D238BE">
        <w:rPr>
          <w:lang w:val="en-GB"/>
        </w:rPr>
        <w:t xml:space="preserve">, M. 2022. </w:t>
      </w:r>
      <w:r w:rsidRPr="00D238BE">
        <w:rPr>
          <w:i/>
          <w:lang w:val="en-GB"/>
        </w:rPr>
        <w:t>Operating profit of Volkswagen 2021</w:t>
      </w:r>
      <w:r w:rsidRPr="00D238BE">
        <w:rPr>
          <w:lang w:val="en-GB"/>
        </w:rPr>
        <w:t xml:space="preserve">, </w:t>
      </w:r>
      <w:r w:rsidRPr="00D238BE">
        <w:rPr>
          <w:i/>
          <w:lang w:val="en-GB"/>
        </w:rPr>
        <w:t>Statista</w:t>
      </w:r>
      <w:r w:rsidRPr="00D238BE">
        <w:rPr>
          <w:lang w:val="en-GB"/>
        </w:rPr>
        <w:t>. Available at: https://www.statista.com/statistics/272053/operating-profit-of-volkswagen-since-2006/ (Accessed: April 10, 2023).</w:t>
      </w:r>
    </w:p>
    <w:p w14:paraId="2EBBCFE6" w14:textId="77777777" w:rsidR="00F91BFA" w:rsidRPr="00D238BE" w:rsidRDefault="007740E2" w:rsidP="00F91BFA">
      <w:pPr>
        <w:spacing w:before="240" w:after="240" w:line="360" w:lineRule="auto"/>
        <w:jc w:val="both"/>
        <w:rPr>
          <w:lang w:val="en-GB"/>
        </w:rPr>
      </w:pPr>
      <w:r w:rsidRPr="00D238BE">
        <w:rPr>
          <w:lang w:val="en-GB"/>
        </w:rPr>
        <w:t xml:space="preserve">Gooding, P. 2023 </w:t>
      </w:r>
      <w:r w:rsidRPr="00D238BE">
        <w:rPr>
          <w:i/>
          <w:lang w:val="en-GB"/>
        </w:rPr>
        <w:t>Consumer price inflation, UK: February 2023</w:t>
      </w:r>
      <w:r w:rsidRPr="00D238BE">
        <w:rPr>
          <w:lang w:val="en-GB"/>
        </w:rPr>
        <w:t xml:space="preserve">, </w:t>
      </w:r>
      <w:r w:rsidRPr="00D238BE">
        <w:rPr>
          <w:i/>
          <w:lang w:val="en-GB"/>
        </w:rPr>
        <w:t>Consumer price inflation, UK - Office for National Statistics</w:t>
      </w:r>
      <w:r w:rsidRPr="00D238BE">
        <w:rPr>
          <w:lang w:val="en-GB"/>
        </w:rPr>
        <w:t>. Office for National Statistics. Available at: https://www.ons.gov.uk/economy/inflationandpriceindices/bulletins/consumerpriceinflation/february2023#:~:text=Download%20this%20chart,-Image%20.csv%20.xls&amp;text=The%20CPIH%20inflation%20rate%20is,slightly%20from%2013.3%25%20in%20January (Accessed: April 10, 2023).</w:t>
      </w:r>
    </w:p>
    <w:p w14:paraId="50407394" w14:textId="79A0C98A" w:rsidR="0001605A" w:rsidRPr="0001605A" w:rsidRDefault="007740E2" w:rsidP="0001605A">
      <w:r w:rsidRPr="00D238BE">
        <w:rPr>
          <w:lang w:val="en-GB"/>
        </w:rPr>
        <w:t xml:space="preserve">Nash, A. 2023. </w:t>
      </w:r>
      <w:r w:rsidRPr="00D238BE">
        <w:rPr>
          <w:i/>
          <w:lang w:val="en-GB"/>
        </w:rPr>
        <w:t>National Population Projections: 2014-based statistical bulletin</w:t>
      </w:r>
      <w:r w:rsidRPr="00D238BE">
        <w:rPr>
          <w:lang w:val="en-GB"/>
        </w:rPr>
        <w:t xml:space="preserve">, </w:t>
      </w:r>
      <w:r w:rsidRPr="00D238BE">
        <w:rPr>
          <w:i/>
          <w:lang w:val="en-GB"/>
        </w:rPr>
        <w:t>National Population Projections - Office for National Statistics</w:t>
      </w:r>
      <w:r w:rsidRPr="00D238BE">
        <w:rPr>
          <w:lang w:val="en-GB"/>
        </w:rPr>
        <w:t>. Office for National Statistics. Available at: https://www.ons.gov.uk/peoplepopulationandcommunity/populationandmigration/populationproje</w:t>
      </w:r>
      <w:r w:rsidR="0001605A" w:rsidRPr="0001605A">
        <w:rPr>
          <w:rFonts w:eastAsia="Times New Roman"/>
          <w:color w:val="0000FF"/>
        </w:rPr>
        <w:t xml:space="preserve"> </w:t>
      </w:r>
      <w:r w:rsidR="0001605A" w:rsidRPr="0001605A">
        <w:t xml:space="preserve">statista.com, 2018. </w:t>
      </w:r>
      <w:proofErr w:type="spellStart"/>
      <w:r w:rsidR="0001605A" w:rsidRPr="0001605A">
        <w:t>Carlier</w:t>
      </w:r>
      <w:proofErr w:type="spellEnd"/>
      <w:r w:rsidR="0001605A" w:rsidRPr="0001605A">
        <w:t xml:space="preserve">, Mathilde. “Volkswagen Group - Global Number of Employees 2018 | Statista.” </w:t>
      </w:r>
      <w:r w:rsidR="0001605A" w:rsidRPr="0001605A">
        <w:rPr>
          <w:i/>
          <w:iCs/>
        </w:rPr>
        <w:t>Statista</w:t>
      </w:r>
      <w:r w:rsidR="0001605A" w:rsidRPr="0001605A">
        <w:t>, Statista, 16 Mar. 2018, www.statista.com/statistics/272052/worldwide-number-of-volkswagen-group-employees/. Accessed 29 Apr. 2023.</w:t>
      </w:r>
    </w:p>
    <w:p w14:paraId="539EE036" w14:textId="77777777" w:rsidR="0001605A" w:rsidRPr="0001605A" w:rsidRDefault="0001605A" w:rsidP="0001605A">
      <w:pPr>
        <w:spacing w:before="240" w:after="240" w:line="360" w:lineRule="auto"/>
        <w:jc w:val="both"/>
      </w:pPr>
      <w:r w:rsidRPr="0001605A">
        <w:t xml:space="preserve">volkswagenag.com, 2023. “Volkswagen Group Achieves Solid Annual Results, Significant Increase in Deliveries Expected in 2023.” </w:t>
      </w:r>
      <w:r w:rsidRPr="0001605A">
        <w:rPr>
          <w:i/>
          <w:iCs/>
        </w:rPr>
        <w:t>Www.volkswagenag.com</w:t>
      </w:r>
      <w:r w:rsidRPr="0001605A">
        <w:t>, 3 Mar. 2023, www.volkswagenag.com/en/news/2023/03/volkswagen-group-achieves-solid-annual-results--significant-incr.html#. Accessed 29 Apr. 2023.</w:t>
      </w:r>
    </w:p>
    <w:p w14:paraId="76237A20" w14:textId="110C6398" w:rsidR="0084265D" w:rsidRDefault="007740E2" w:rsidP="00F91BFA">
      <w:pPr>
        <w:spacing w:before="240" w:after="240" w:line="360" w:lineRule="auto"/>
        <w:jc w:val="both"/>
        <w:rPr>
          <w:lang w:val="en-GB"/>
        </w:rPr>
      </w:pPr>
      <w:proofErr w:type="spellStart"/>
      <w:r w:rsidRPr="00D238BE">
        <w:rPr>
          <w:lang w:val="en-GB"/>
        </w:rPr>
        <w:t>ctions</w:t>
      </w:r>
      <w:proofErr w:type="spellEnd"/>
      <w:r w:rsidRPr="00D238BE">
        <w:rPr>
          <w:lang w:val="en-GB"/>
        </w:rPr>
        <w:t>/bulletins/</w:t>
      </w:r>
      <w:proofErr w:type="spellStart"/>
      <w:r w:rsidRPr="00D238BE">
        <w:rPr>
          <w:lang w:val="en-GB"/>
        </w:rPr>
        <w:t>nationalpopulationprojections</w:t>
      </w:r>
      <w:proofErr w:type="spellEnd"/>
      <w:r w:rsidRPr="00D238BE">
        <w:rPr>
          <w:lang w:val="en-GB"/>
        </w:rPr>
        <w:t>/2015-10-29 (Accessed: April 10, 2023).</w:t>
      </w:r>
    </w:p>
    <w:p w14:paraId="50414EF9" w14:textId="77777777" w:rsidR="00353126" w:rsidRPr="00D238BE" w:rsidRDefault="00353126" w:rsidP="00F91BFA">
      <w:pPr>
        <w:spacing w:before="240" w:after="240" w:line="360" w:lineRule="auto"/>
        <w:jc w:val="both"/>
        <w:rPr>
          <w:lang w:val="en-GB"/>
        </w:rPr>
      </w:pPr>
    </w:p>
    <w:p w14:paraId="2DE81FC9" w14:textId="77777777" w:rsidR="00950DF5" w:rsidRDefault="00950DF5" w:rsidP="00F91BFA">
      <w:pPr>
        <w:spacing w:before="240" w:after="240" w:line="360" w:lineRule="auto"/>
        <w:jc w:val="both"/>
        <w:rPr>
          <w:b/>
          <w:lang w:val="en-GB"/>
        </w:rPr>
      </w:pPr>
    </w:p>
    <w:p w14:paraId="65CE77D1" w14:textId="77777777" w:rsidR="00950DF5" w:rsidRDefault="00950DF5" w:rsidP="00F91BFA">
      <w:pPr>
        <w:spacing w:before="240" w:after="240" w:line="360" w:lineRule="auto"/>
        <w:jc w:val="both"/>
        <w:rPr>
          <w:b/>
          <w:lang w:val="en-GB"/>
        </w:rPr>
      </w:pPr>
    </w:p>
    <w:p w14:paraId="4A111A15" w14:textId="3D183C4F" w:rsidR="0084265D" w:rsidRPr="00D238BE" w:rsidRDefault="007740E2" w:rsidP="00F91BFA">
      <w:pPr>
        <w:spacing w:before="240" w:after="240" w:line="360" w:lineRule="auto"/>
        <w:jc w:val="both"/>
        <w:rPr>
          <w:b/>
          <w:lang w:val="en-GB"/>
        </w:rPr>
      </w:pPr>
      <w:r w:rsidRPr="00D238BE">
        <w:rPr>
          <w:b/>
          <w:lang w:val="en-GB"/>
        </w:rPr>
        <w:lastRenderedPageBreak/>
        <w:t>Journals</w:t>
      </w:r>
    </w:p>
    <w:p w14:paraId="0D22663B" w14:textId="77777777" w:rsidR="0084265D" w:rsidRPr="00D238BE" w:rsidRDefault="007740E2" w:rsidP="00F91BFA">
      <w:pPr>
        <w:spacing w:before="240" w:after="240" w:line="360" w:lineRule="auto"/>
        <w:jc w:val="both"/>
        <w:rPr>
          <w:color w:val="1155CC"/>
          <w:highlight w:val="white"/>
          <w:u w:val="single"/>
          <w:lang w:val="en-GB"/>
        </w:rPr>
      </w:pPr>
      <w:proofErr w:type="spellStart"/>
      <w:r w:rsidRPr="00D238BE">
        <w:rPr>
          <w:highlight w:val="white"/>
          <w:lang w:val="en-GB"/>
        </w:rPr>
        <w:t>Cillo</w:t>
      </w:r>
      <w:proofErr w:type="spellEnd"/>
      <w:r w:rsidRPr="00D238BE">
        <w:rPr>
          <w:highlight w:val="white"/>
          <w:lang w:val="en-GB"/>
        </w:rPr>
        <w:t xml:space="preserve">, V., </w:t>
      </w:r>
      <w:proofErr w:type="spellStart"/>
      <w:r w:rsidRPr="00D238BE">
        <w:rPr>
          <w:highlight w:val="white"/>
          <w:lang w:val="en-GB"/>
        </w:rPr>
        <w:t>Petruzzelli</w:t>
      </w:r>
      <w:proofErr w:type="spellEnd"/>
      <w:r w:rsidRPr="00D238BE">
        <w:rPr>
          <w:highlight w:val="white"/>
          <w:lang w:val="en-GB"/>
        </w:rPr>
        <w:t xml:space="preserve">, A.M., </w:t>
      </w:r>
      <w:proofErr w:type="spellStart"/>
      <w:r w:rsidRPr="00D238BE">
        <w:rPr>
          <w:highlight w:val="white"/>
          <w:lang w:val="en-GB"/>
        </w:rPr>
        <w:t>Ardito</w:t>
      </w:r>
      <w:proofErr w:type="spellEnd"/>
      <w:r w:rsidRPr="00D238BE">
        <w:rPr>
          <w:highlight w:val="white"/>
          <w:lang w:val="en-GB"/>
        </w:rPr>
        <w:t xml:space="preserve">, L. and Del Giudice, M., 2019. Understanding sustainable innovation: A systematic literature review. </w:t>
      </w:r>
      <w:r w:rsidRPr="00D238BE">
        <w:rPr>
          <w:i/>
          <w:lang w:val="en-GB"/>
        </w:rPr>
        <w:t>Corporate Social Responsibility and Environmental Management</w:t>
      </w:r>
      <w:r w:rsidRPr="00D238BE">
        <w:rPr>
          <w:lang w:val="en-GB"/>
        </w:rPr>
        <w:t xml:space="preserve">, </w:t>
      </w:r>
      <w:r w:rsidRPr="00D238BE">
        <w:rPr>
          <w:i/>
          <w:lang w:val="en-GB"/>
        </w:rPr>
        <w:t>26</w:t>
      </w:r>
      <w:r w:rsidRPr="00D238BE">
        <w:rPr>
          <w:lang w:val="en-GB"/>
        </w:rPr>
        <w:t>(5), pp.1012-1025.</w:t>
      </w:r>
      <w:hyperlink r:id="rId13">
        <w:r w:rsidRPr="00D238BE">
          <w:rPr>
            <w:lang w:val="en-GB"/>
          </w:rPr>
          <w:t xml:space="preserve"> </w:t>
        </w:r>
      </w:hyperlink>
      <w:hyperlink r:id="rId14">
        <w:r w:rsidRPr="00D238BE">
          <w:rPr>
            <w:color w:val="1155CC"/>
            <w:highlight w:val="white"/>
            <w:u w:val="single"/>
            <w:lang w:val="en-GB"/>
          </w:rPr>
          <w:t>https://onlinelibrary.wiley.com/doi/abs/10.1002/csr.1783</w:t>
        </w:r>
      </w:hyperlink>
    </w:p>
    <w:p w14:paraId="7BB8ADA9" w14:textId="77777777" w:rsidR="0084265D" w:rsidRPr="00D238BE" w:rsidRDefault="007740E2" w:rsidP="00F91BFA">
      <w:pPr>
        <w:spacing w:before="240" w:after="240" w:line="360" w:lineRule="auto"/>
        <w:jc w:val="both"/>
        <w:rPr>
          <w:color w:val="1155CC"/>
          <w:highlight w:val="white"/>
          <w:u w:val="single"/>
          <w:lang w:val="en-GB"/>
        </w:rPr>
      </w:pPr>
      <w:proofErr w:type="spellStart"/>
      <w:r w:rsidRPr="00D238BE">
        <w:rPr>
          <w:highlight w:val="white"/>
          <w:lang w:val="en-GB"/>
        </w:rPr>
        <w:t>Cioca</w:t>
      </w:r>
      <w:proofErr w:type="spellEnd"/>
      <w:r w:rsidRPr="00D238BE">
        <w:rPr>
          <w:highlight w:val="white"/>
          <w:lang w:val="en-GB"/>
        </w:rPr>
        <w:t xml:space="preserve">, L.I., </w:t>
      </w:r>
      <w:proofErr w:type="spellStart"/>
      <w:r w:rsidRPr="00D238BE">
        <w:rPr>
          <w:highlight w:val="white"/>
          <w:lang w:val="en-GB"/>
        </w:rPr>
        <w:t>Ivascu</w:t>
      </w:r>
      <w:proofErr w:type="spellEnd"/>
      <w:r w:rsidRPr="00D238BE">
        <w:rPr>
          <w:highlight w:val="white"/>
          <w:lang w:val="en-GB"/>
        </w:rPr>
        <w:t xml:space="preserve">, L., Turi, A., </w:t>
      </w:r>
      <w:proofErr w:type="spellStart"/>
      <w:r w:rsidRPr="00D238BE">
        <w:rPr>
          <w:highlight w:val="white"/>
          <w:lang w:val="en-GB"/>
        </w:rPr>
        <w:t>Artene</w:t>
      </w:r>
      <w:proofErr w:type="spellEnd"/>
      <w:r w:rsidRPr="00D238BE">
        <w:rPr>
          <w:highlight w:val="white"/>
          <w:lang w:val="en-GB"/>
        </w:rPr>
        <w:t xml:space="preserve">, A. and </w:t>
      </w:r>
      <w:proofErr w:type="spellStart"/>
      <w:r w:rsidRPr="00D238BE">
        <w:rPr>
          <w:highlight w:val="white"/>
          <w:lang w:val="en-GB"/>
        </w:rPr>
        <w:t>Găman</w:t>
      </w:r>
      <w:proofErr w:type="spellEnd"/>
      <w:r w:rsidRPr="00D238BE">
        <w:rPr>
          <w:highlight w:val="white"/>
          <w:lang w:val="en-GB"/>
        </w:rPr>
        <w:t xml:space="preserve">, G.A., 2019. The sustainable development model for the automotive industry. </w:t>
      </w:r>
      <w:r w:rsidRPr="00D238BE">
        <w:rPr>
          <w:i/>
          <w:lang w:val="en-GB"/>
        </w:rPr>
        <w:t>Sustainability</w:t>
      </w:r>
      <w:r w:rsidRPr="00D238BE">
        <w:rPr>
          <w:lang w:val="en-GB"/>
        </w:rPr>
        <w:t xml:space="preserve">, </w:t>
      </w:r>
      <w:r w:rsidRPr="00D238BE">
        <w:rPr>
          <w:i/>
          <w:lang w:val="en-GB"/>
        </w:rPr>
        <w:t>11</w:t>
      </w:r>
      <w:r w:rsidRPr="00D238BE">
        <w:rPr>
          <w:lang w:val="en-GB"/>
        </w:rPr>
        <w:t>(22), p.6447.</w:t>
      </w:r>
      <w:hyperlink r:id="rId15">
        <w:r w:rsidRPr="00D238BE">
          <w:rPr>
            <w:lang w:val="en-GB"/>
          </w:rPr>
          <w:t xml:space="preserve"> </w:t>
        </w:r>
      </w:hyperlink>
      <w:hyperlink r:id="rId16">
        <w:r w:rsidRPr="00D238BE">
          <w:rPr>
            <w:color w:val="1155CC"/>
            <w:highlight w:val="white"/>
            <w:u w:val="single"/>
            <w:lang w:val="en-GB"/>
          </w:rPr>
          <w:t>https://www.mdpi.com/575182</w:t>
        </w:r>
      </w:hyperlink>
    </w:p>
    <w:p w14:paraId="76EB307D" w14:textId="77777777" w:rsidR="0084265D" w:rsidRPr="00D238BE" w:rsidRDefault="007740E2" w:rsidP="00F91BFA">
      <w:pPr>
        <w:spacing w:before="240" w:after="240" w:line="360" w:lineRule="auto"/>
        <w:jc w:val="both"/>
        <w:rPr>
          <w:color w:val="1155CC"/>
          <w:highlight w:val="white"/>
          <w:u w:val="single"/>
          <w:lang w:val="en-GB"/>
        </w:rPr>
      </w:pPr>
      <w:r w:rsidRPr="00D238BE">
        <w:rPr>
          <w:highlight w:val="white"/>
          <w:lang w:val="en-GB"/>
        </w:rPr>
        <w:t xml:space="preserve">Durand, R., </w:t>
      </w:r>
      <w:proofErr w:type="spellStart"/>
      <w:r w:rsidRPr="00D238BE">
        <w:rPr>
          <w:highlight w:val="white"/>
          <w:lang w:val="en-GB"/>
        </w:rPr>
        <w:t>Paugam</w:t>
      </w:r>
      <w:proofErr w:type="spellEnd"/>
      <w:r w:rsidRPr="00D238BE">
        <w:rPr>
          <w:highlight w:val="white"/>
          <w:lang w:val="en-GB"/>
        </w:rPr>
        <w:t xml:space="preserve">, L. and </w:t>
      </w:r>
      <w:proofErr w:type="spellStart"/>
      <w:r w:rsidRPr="00D238BE">
        <w:rPr>
          <w:highlight w:val="white"/>
          <w:lang w:val="en-GB"/>
        </w:rPr>
        <w:t>Stolowy</w:t>
      </w:r>
      <w:proofErr w:type="spellEnd"/>
      <w:r w:rsidRPr="00D238BE">
        <w:rPr>
          <w:highlight w:val="white"/>
          <w:lang w:val="en-GB"/>
        </w:rPr>
        <w:t xml:space="preserve">, H., 2019. Do investors </w:t>
      </w:r>
      <w:proofErr w:type="gramStart"/>
      <w:r w:rsidRPr="00D238BE">
        <w:rPr>
          <w:highlight w:val="white"/>
          <w:lang w:val="en-GB"/>
        </w:rPr>
        <w:t>actually value</w:t>
      </w:r>
      <w:proofErr w:type="gramEnd"/>
      <w:r w:rsidRPr="00D238BE">
        <w:rPr>
          <w:highlight w:val="white"/>
          <w:lang w:val="en-GB"/>
        </w:rPr>
        <w:t xml:space="preserve"> sustainability indices? Replication, development, and new evidence on CSR visibility. </w:t>
      </w:r>
      <w:r w:rsidRPr="00D238BE">
        <w:rPr>
          <w:i/>
          <w:lang w:val="en-GB"/>
        </w:rPr>
        <w:t>Strategic Management Journal</w:t>
      </w:r>
      <w:r w:rsidRPr="00D238BE">
        <w:rPr>
          <w:lang w:val="en-GB"/>
        </w:rPr>
        <w:t xml:space="preserve">, </w:t>
      </w:r>
      <w:r w:rsidRPr="00D238BE">
        <w:rPr>
          <w:i/>
          <w:lang w:val="en-GB"/>
        </w:rPr>
        <w:t>40</w:t>
      </w:r>
      <w:r w:rsidRPr="00D238BE">
        <w:rPr>
          <w:lang w:val="en-GB"/>
        </w:rPr>
        <w:t>(9), pp.1471-1490.</w:t>
      </w:r>
      <w:hyperlink r:id="rId17">
        <w:r w:rsidRPr="00D238BE">
          <w:rPr>
            <w:lang w:val="en-GB"/>
          </w:rPr>
          <w:t xml:space="preserve"> </w:t>
        </w:r>
      </w:hyperlink>
      <w:hyperlink r:id="rId18">
        <w:r w:rsidRPr="00D238BE">
          <w:rPr>
            <w:color w:val="1155CC"/>
            <w:highlight w:val="white"/>
            <w:u w:val="single"/>
            <w:lang w:val="en-GB"/>
          </w:rPr>
          <w:t>https://onlinelibrary.wiley.com/doi/abs/10.1002/smj.3035</w:t>
        </w:r>
      </w:hyperlink>
    </w:p>
    <w:p w14:paraId="37B0349B" w14:textId="77777777" w:rsidR="0084265D" w:rsidRPr="00D238BE" w:rsidRDefault="007740E2" w:rsidP="00F91BFA">
      <w:pPr>
        <w:spacing w:before="240" w:after="240" w:line="360" w:lineRule="auto"/>
        <w:jc w:val="both"/>
        <w:rPr>
          <w:color w:val="1155CC"/>
          <w:highlight w:val="white"/>
          <w:u w:val="single"/>
          <w:lang w:val="en-GB"/>
        </w:rPr>
      </w:pPr>
      <w:proofErr w:type="spellStart"/>
      <w:r w:rsidRPr="00D238BE">
        <w:rPr>
          <w:highlight w:val="white"/>
          <w:lang w:val="en-GB"/>
        </w:rPr>
        <w:t>Masoumi</w:t>
      </w:r>
      <w:proofErr w:type="spellEnd"/>
      <w:r w:rsidRPr="00D238BE">
        <w:rPr>
          <w:highlight w:val="white"/>
          <w:lang w:val="en-GB"/>
        </w:rPr>
        <w:t xml:space="preserve">, S.M., </w:t>
      </w:r>
      <w:proofErr w:type="spellStart"/>
      <w:r w:rsidRPr="00D238BE">
        <w:rPr>
          <w:highlight w:val="white"/>
          <w:lang w:val="en-GB"/>
        </w:rPr>
        <w:t>Kazemi</w:t>
      </w:r>
      <w:proofErr w:type="spellEnd"/>
      <w:r w:rsidRPr="00D238BE">
        <w:rPr>
          <w:highlight w:val="white"/>
          <w:lang w:val="en-GB"/>
        </w:rPr>
        <w:t xml:space="preserve">, N. and Abdul-Rashid, S.H., 2019. Sustainable supply chain management in the automotive industry: A process-oriented review. </w:t>
      </w:r>
      <w:r w:rsidRPr="00D238BE">
        <w:rPr>
          <w:i/>
          <w:lang w:val="en-GB"/>
        </w:rPr>
        <w:t>Sustainability</w:t>
      </w:r>
      <w:r w:rsidRPr="00D238BE">
        <w:rPr>
          <w:lang w:val="en-GB"/>
        </w:rPr>
        <w:t xml:space="preserve">, </w:t>
      </w:r>
      <w:r w:rsidRPr="00D238BE">
        <w:rPr>
          <w:i/>
          <w:lang w:val="en-GB"/>
        </w:rPr>
        <w:t>11</w:t>
      </w:r>
      <w:r w:rsidRPr="00D238BE">
        <w:rPr>
          <w:lang w:val="en-GB"/>
        </w:rPr>
        <w:t>(14), p.3945.</w:t>
      </w:r>
      <w:hyperlink r:id="rId19">
        <w:r w:rsidRPr="00D238BE">
          <w:rPr>
            <w:lang w:val="en-GB"/>
          </w:rPr>
          <w:t xml:space="preserve"> </w:t>
        </w:r>
      </w:hyperlink>
      <w:hyperlink r:id="rId20">
        <w:r w:rsidRPr="00D238BE">
          <w:rPr>
            <w:color w:val="1155CC"/>
            <w:highlight w:val="white"/>
            <w:u w:val="single"/>
            <w:lang w:val="en-GB"/>
          </w:rPr>
          <w:t>https://www.mdpi.com/500022</w:t>
        </w:r>
      </w:hyperlink>
    </w:p>
    <w:p w14:paraId="7DDEE842" w14:textId="77777777" w:rsidR="0084265D" w:rsidRPr="00D238BE" w:rsidRDefault="007740E2" w:rsidP="00F91BFA">
      <w:pPr>
        <w:spacing w:before="240" w:after="240" w:line="360" w:lineRule="auto"/>
        <w:jc w:val="both"/>
        <w:rPr>
          <w:color w:val="1155CC"/>
          <w:highlight w:val="white"/>
          <w:u w:val="single"/>
          <w:lang w:val="en-GB"/>
        </w:rPr>
      </w:pPr>
      <w:proofErr w:type="spellStart"/>
      <w:r w:rsidRPr="00D238BE">
        <w:rPr>
          <w:highlight w:val="white"/>
          <w:lang w:val="en-GB"/>
        </w:rPr>
        <w:t>Munten</w:t>
      </w:r>
      <w:proofErr w:type="spellEnd"/>
      <w:r w:rsidRPr="00D238BE">
        <w:rPr>
          <w:highlight w:val="white"/>
          <w:lang w:val="en-GB"/>
        </w:rPr>
        <w:t xml:space="preserve">, P., </w:t>
      </w:r>
      <w:proofErr w:type="spellStart"/>
      <w:r w:rsidRPr="00D238BE">
        <w:rPr>
          <w:highlight w:val="white"/>
          <w:lang w:val="en-GB"/>
        </w:rPr>
        <w:t>Vanhamme</w:t>
      </w:r>
      <w:proofErr w:type="spellEnd"/>
      <w:r w:rsidRPr="00D238BE">
        <w:rPr>
          <w:highlight w:val="white"/>
          <w:lang w:val="en-GB"/>
        </w:rPr>
        <w:t xml:space="preserve">, J., </w:t>
      </w:r>
      <w:proofErr w:type="spellStart"/>
      <w:r w:rsidRPr="00D238BE">
        <w:rPr>
          <w:highlight w:val="white"/>
          <w:lang w:val="en-GB"/>
        </w:rPr>
        <w:t>Maon</w:t>
      </w:r>
      <w:proofErr w:type="spellEnd"/>
      <w:r w:rsidRPr="00D238BE">
        <w:rPr>
          <w:highlight w:val="white"/>
          <w:lang w:val="en-GB"/>
        </w:rPr>
        <w:t xml:space="preserve">, F., </w:t>
      </w:r>
      <w:proofErr w:type="spellStart"/>
      <w:r w:rsidRPr="00D238BE">
        <w:rPr>
          <w:highlight w:val="white"/>
          <w:lang w:val="en-GB"/>
        </w:rPr>
        <w:t>Swaen</w:t>
      </w:r>
      <w:proofErr w:type="spellEnd"/>
      <w:r w:rsidRPr="00D238BE">
        <w:rPr>
          <w:highlight w:val="white"/>
          <w:lang w:val="en-GB"/>
        </w:rPr>
        <w:t xml:space="preserve">, V. and </w:t>
      </w:r>
      <w:proofErr w:type="spellStart"/>
      <w:r w:rsidRPr="00D238BE">
        <w:rPr>
          <w:highlight w:val="white"/>
          <w:lang w:val="en-GB"/>
        </w:rPr>
        <w:t>Lindgreen</w:t>
      </w:r>
      <w:proofErr w:type="spellEnd"/>
      <w:r w:rsidRPr="00D238BE">
        <w:rPr>
          <w:highlight w:val="white"/>
          <w:lang w:val="en-GB"/>
        </w:rPr>
        <w:t xml:space="preserve">, A., 2021. Addressing tensions in coopetition for sustainable innovation: Insights from the automotive industry. </w:t>
      </w:r>
      <w:r w:rsidRPr="00D238BE">
        <w:rPr>
          <w:i/>
          <w:lang w:val="en-GB"/>
        </w:rPr>
        <w:t>Journal of Business Research</w:t>
      </w:r>
      <w:r w:rsidRPr="00D238BE">
        <w:rPr>
          <w:lang w:val="en-GB"/>
        </w:rPr>
        <w:t xml:space="preserve">, </w:t>
      </w:r>
      <w:r w:rsidRPr="00D238BE">
        <w:rPr>
          <w:i/>
          <w:lang w:val="en-GB"/>
        </w:rPr>
        <w:t>136</w:t>
      </w:r>
      <w:r w:rsidRPr="00D238BE">
        <w:rPr>
          <w:lang w:val="en-GB"/>
        </w:rPr>
        <w:t>, pp.10-20.</w:t>
      </w:r>
      <w:hyperlink r:id="rId21">
        <w:r w:rsidRPr="00D238BE">
          <w:rPr>
            <w:lang w:val="en-GB"/>
          </w:rPr>
          <w:t xml:space="preserve"> </w:t>
        </w:r>
      </w:hyperlink>
      <w:hyperlink r:id="rId22">
        <w:r w:rsidRPr="00D238BE">
          <w:rPr>
            <w:color w:val="1155CC"/>
            <w:highlight w:val="white"/>
            <w:u w:val="single"/>
            <w:lang w:val="en-GB"/>
          </w:rPr>
          <w:t>https://www.sciencedirect.com/science/article/pii/S0148296321005002</w:t>
        </w:r>
      </w:hyperlink>
    </w:p>
    <w:p w14:paraId="6B8136E4" w14:textId="77777777" w:rsidR="0084265D" w:rsidRPr="00D238BE" w:rsidRDefault="007740E2" w:rsidP="00F91BFA">
      <w:pPr>
        <w:spacing w:before="240" w:after="240" w:line="360" w:lineRule="auto"/>
        <w:jc w:val="both"/>
        <w:rPr>
          <w:color w:val="1155CC"/>
          <w:highlight w:val="white"/>
          <w:u w:val="single"/>
          <w:lang w:val="en-GB"/>
        </w:rPr>
      </w:pPr>
      <w:proofErr w:type="spellStart"/>
      <w:r w:rsidRPr="00D238BE">
        <w:rPr>
          <w:highlight w:val="white"/>
          <w:lang w:val="en-GB"/>
        </w:rPr>
        <w:t>Rahimpour</w:t>
      </w:r>
      <w:proofErr w:type="spellEnd"/>
      <w:r w:rsidRPr="00D238BE">
        <w:rPr>
          <w:highlight w:val="white"/>
          <w:lang w:val="en-GB"/>
        </w:rPr>
        <w:t xml:space="preserve"> </w:t>
      </w:r>
      <w:proofErr w:type="spellStart"/>
      <w:r w:rsidRPr="00D238BE">
        <w:rPr>
          <w:highlight w:val="white"/>
          <w:lang w:val="en-GB"/>
        </w:rPr>
        <w:t>Golroudbary</w:t>
      </w:r>
      <w:proofErr w:type="spellEnd"/>
      <w:r w:rsidRPr="00D238BE">
        <w:rPr>
          <w:highlight w:val="white"/>
          <w:lang w:val="en-GB"/>
        </w:rPr>
        <w:t xml:space="preserve">, S., </w:t>
      </w:r>
      <w:proofErr w:type="spellStart"/>
      <w:r w:rsidRPr="00D238BE">
        <w:rPr>
          <w:highlight w:val="white"/>
          <w:lang w:val="en-GB"/>
        </w:rPr>
        <w:t>Krekhovetckii</w:t>
      </w:r>
      <w:proofErr w:type="spellEnd"/>
      <w:r w:rsidRPr="00D238BE">
        <w:rPr>
          <w:highlight w:val="white"/>
          <w:lang w:val="en-GB"/>
        </w:rPr>
        <w:t xml:space="preserve">, N., El </w:t>
      </w:r>
      <w:proofErr w:type="spellStart"/>
      <w:r w:rsidRPr="00D238BE">
        <w:rPr>
          <w:highlight w:val="white"/>
          <w:lang w:val="en-GB"/>
        </w:rPr>
        <w:t>Wali</w:t>
      </w:r>
      <w:proofErr w:type="spellEnd"/>
      <w:r w:rsidRPr="00D238BE">
        <w:rPr>
          <w:highlight w:val="white"/>
          <w:lang w:val="en-GB"/>
        </w:rPr>
        <w:t xml:space="preserve">, M. and </w:t>
      </w:r>
      <w:proofErr w:type="spellStart"/>
      <w:r w:rsidRPr="00D238BE">
        <w:rPr>
          <w:highlight w:val="white"/>
          <w:lang w:val="en-GB"/>
        </w:rPr>
        <w:t>Kraslawski</w:t>
      </w:r>
      <w:proofErr w:type="spellEnd"/>
      <w:r w:rsidRPr="00D238BE">
        <w:rPr>
          <w:highlight w:val="white"/>
          <w:lang w:val="en-GB"/>
        </w:rPr>
        <w:t xml:space="preserve">, A., 2019. Environmental sustainability of niobium recycling: the case of the automotive industry. </w:t>
      </w:r>
      <w:r w:rsidRPr="00D238BE">
        <w:rPr>
          <w:i/>
          <w:lang w:val="en-GB"/>
        </w:rPr>
        <w:t>Recycling</w:t>
      </w:r>
      <w:r w:rsidRPr="00D238BE">
        <w:rPr>
          <w:lang w:val="en-GB"/>
        </w:rPr>
        <w:t xml:space="preserve">, </w:t>
      </w:r>
      <w:r w:rsidRPr="00D238BE">
        <w:rPr>
          <w:i/>
          <w:lang w:val="en-GB"/>
        </w:rPr>
        <w:t>4</w:t>
      </w:r>
      <w:r w:rsidRPr="00D238BE">
        <w:rPr>
          <w:lang w:val="en-GB"/>
        </w:rPr>
        <w:t>(1), p.5.</w:t>
      </w:r>
      <w:hyperlink r:id="rId23">
        <w:r w:rsidRPr="00D238BE">
          <w:rPr>
            <w:lang w:val="en-GB"/>
          </w:rPr>
          <w:t xml:space="preserve"> </w:t>
        </w:r>
      </w:hyperlink>
      <w:hyperlink r:id="rId24">
        <w:r w:rsidRPr="00D238BE">
          <w:rPr>
            <w:color w:val="1155CC"/>
            <w:highlight w:val="white"/>
            <w:u w:val="single"/>
            <w:lang w:val="en-GB"/>
          </w:rPr>
          <w:t>https://www.mdpi.com/393130</w:t>
        </w:r>
      </w:hyperlink>
    </w:p>
    <w:p w14:paraId="5723C00A" w14:textId="77777777" w:rsidR="0084265D" w:rsidRPr="00D238BE" w:rsidRDefault="007740E2" w:rsidP="00F91BFA">
      <w:pPr>
        <w:spacing w:before="240" w:after="240" w:line="360" w:lineRule="auto"/>
        <w:jc w:val="both"/>
        <w:rPr>
          <w:color w:val="1155CC"/>
          <w:highlight w:val="white"/>
          <w:u w:val="single"/>
          <w:lang w:val="en-GB"/>
        </w:rPr>
      </w:pPr>
      <w:r w:rsidRPr="00D238BE">
        <w:rPr>
          <w:highlight w:val="white"/>
          <w:lang w:val="en-GB"/>
        </w:rPr>
        <w:t xml:space="preserve">Shad, M.K., Lai, F.W., </w:t>
      </w:r>
      <w:proofErr w:type="spellStart"/>
      <w:r w:rsidRPr="00D238BE">
        <w:rPr>
          <w:highlight w:val="white"/>
          <w:lang w:val="en-GB"/>
        </w:rPr>
        <w:t>Fatt</w:t>
      </w:r>
      <w:proofErr w:type="spellEnd"/>
      <w:r w:rsidRPr="00D238BE">
        <w:rPr>
          <w:highlight w:val="white"/>
          <w:lang w:val="en-GB"/>
        </w:rPr>
        <w:t xml:space="preserve">, C.L., </w:t>
      </w:r>
      <w:proofErr w:type="spellStart"/>
      <w:r w:rsidRPr="00D238BE">
        <w:rPr>
          <w:highlight w:val="white"/>
          <w:lang w:val="en-GB"/>
        </w:rPr>
        <w:t>Klemeš</w:t>
      </w:r>
      <w:proofErr w:type="spellEnd"/>
      <w:r w:rsidRPr="00D238BE">
        <w:rPr>
          <w:highlight w:val="white"/>
          <w:lang w:val="en-GB"/>
        </w:rPr>
        <w:t xml:space="preserve">, J.J. and Bokhari, A., 2019. Integrating sustainability reporting into enterprise risk management and its relationship with business performance: A conceptual framework. </w:t>
      </w:r>
      <w:r w:rsidRPr="00D238BE">
        <w:rPr>
          <w:i/>
          <w:lang w:val="en-GB"/>
        </w:rPr>
        <w:t>Journal of Cleaner production</w:t>
      </w:r>
      <w:r w:rsidRPr="00D238BE">
        <w:rPr>
          <w:lang w:val="en-GB"/>
        </w:rPr>
        <w:t xml:space="preserve">, </w:t>
      </w:r>
      <w:r w:rsidRPr="00D238BE">
        <w:rPr>
          <w:i/>
          <w:lang w:val="en-GB"/>
        </w:rPr>
        <w:t>208</w:t>
      </w:r>
      <w:r w:rsidRPr="00D238BE">
        <w:rPr>
          <w:lang w:val="en-GB"/>
        </w:rPr>
        <w:t>, pp.415-425.</w:t>
      </w:r>
      <w:hyperlink r:id="rId25">
        <w:r w:rsidRPr="00D238BE">
          <w:rPr>
            <w:lang w:val="en-GB"/>
          </w:rPr>
          <w:t xml:space="preserve"> </w:t>
        </w:r>
      </w:hyperlink>
      <w:hyperlink r:id="rId26">
        <w:r w:rsidRPr="00D238BE">
          <w:rPr>
            <w:color w:val="1155CC"/>
            <w:highlight w:val="white"/>
            <w:u w:val="single"/>
            <w:lang w:val="en-GB"/>
          </w:rPr>
          <w:t>https://www.sciencedirect.com/science/article/pii/S0959652618331366</w:t>
        </w:r>
      </w:hyperlink>
    </w:p>
    <w:p w14:paraId="118B192D" w14:textId="77777777" w:rsidR="0084265D" w:rsidRPr="00D238BE" w:rsidRDefault="007740E2" w:rsidP="00F91BFA">
      <w:pPr>
        <w:spacing w:before="240" w:after="240" w:line="360" w:lineRule="auto"/>
        <w:jc w:val="both"/>
        <w:rPr>
          <w:b/>
          <w:highlight w:val="white"/>
          <w:lang w:val="en-GB"/>
        </w:rPr>
      </w:pPr>
      <w:r w:rsidRPr="00D238BE">
        <w:rPr>
          <w:b/>
          <w:highlight w:val="white"/>
          <w:lang w:val="en-GB"/>
        </w:rPr>
        <w:t>Books</w:t>
      </w:r>
    </w:p>
    <w:p w14:paraId="20518926" w14:textId="77777777" w:rsidR="0084265D" w:rsidRPr="00D238BE" w:rsidRDefault="007740E2" w:rsidP="00F91BFA">
      <w:pPr>
        <w:spacing w:before="240" w:after="240" w:line="360" w:lineRule="auto"/>
        <w:jc w:val="both"/>
        <w:rPr>
          <w:color w:val="1155CC"/>
          <w:highlight w:val="white"/>
          <w:u w:val="single"/>
          <w:lang w:val="en-GB"/>
        </w:rPr>
      </w:pPr>
      <w:proofErr w:type="spellStart"/>
      <w:r w:rsidRPr="00D238BE">
        <w:rPr>
          <w:highlight w:val="white"/>
          <w:lang w:val="en-GB"/>
        </w:rPr>
        <w:t>Bocken</w:t>
      </w:r>
      <w:proofErr w:type="spellEnd"/>
      <w:r w:rsidRPr="00D238BE">
        <w:rPr>
          <w:highlight w:val="white"/>
          <w:lang w:val="en-GB"/>
        </w:rPr>
        <w:t xml:space="preserve">, N., </w:t>
      </w:r>
      <w:proofErr w:type="spellStart"/>
      <w:r w:rsidRPr="00D238BE">
        <w:rPr>
          <w:highlight w:val="white"/>
          <w:lang w:val="en-GB"/>
        </w:rPr>
        <w:t>Ritala</w:t>
      </w:r>
      <w:proofErr w:type="spellEnd"/>
      <w:r w:rsidRPr="00D238BE">
        <w:rPr>
          <w:highlight w:val="white"/>
          <w:lang w:val="en-GB"/>
        </w:rPr>
        <w:t xml:space="preserve">, P., </w:t>
      </w:r>
      <w:proofErr w:type="spellStart"/>
      <w:r w:rsidRPr="00D238BE">
        <w:rPr>
          <w:highlight w:val="white"/>
          <w:lang w:val="en-GB"/>
        </w:rPr>
        <w:t>Albareda</w:t>
      </w:r>
      <w:proofErr w:type="spellEnd"/>
      <w:r w:rsidRPr="00D238BE">
        <w:rPr>
          <w:highlight w:val="white"/>
          <w:lang w:val="en-GB"/>
        </w:rPr>
        <w:t xml:space="preserve">, L. and </w:t>
      </w:r>
      <w:proofErr w:type="spellStart"/>
      <w:r w:rsidRPr="00D238BE">
        <w:rPr>
          <w:highlight w:val="white"/>
          <w:lang w:val="en-GB"/>
        </w:rPr>
        <w:t>Verburg</w:t>
      </w:r>
      <w:proofErr w:type="spellEnd"/>
      <w:r w:rsidRPr="00D238BE">
        <w:rPr>
          <w:highlight w:val="white"/>
          <w:lang w:val="en-GB"/>
        </w:rPr>
        <w:t xml:space="preserve">, R. eds., 2019. </w:t>
      </w:r>
      <w:r w:rsidRPr="00D238BE">
        <w:rPr>
          <w:i/>
          <w:lang w:val="en-GB"/>
        </w:rPr>
        <w:t>Innovation for sustainability: Business transformations towards a better world</w:t>
      </w:r>
      <w:r w:rsidRPr="00D238BE">
        <w:rPr>
          <w:lang w:val="en-GB"/>
        </w:rPr>
        <w:t>. Springer.</w:t>
      </w:r>
      <w:hyperlink r:id="rId27">
        <w:r w:rsidRPr="00D238BE">
          <w:rPr>
            <w:lang w:val="en-GB"/>
          </w:rPr>
          <w:t xml:space="preserve"> </w:t>
        </w:r>
      </w:hyperlink>
      <w:hyperlink r:id="rId28">
        <w:r w:rsidRPr="00D238BE">
          <w:rPr>
            <w:color w:val="1155CC"/>
            <w:highlight w:val="white"/>
            <w:u w:val="single"/>
            <w:lang w:val="en-GB"/>
          </w:rPr>
          <w:t>https://books.google.com/books?hl=en&amp;lr=&amp;id=Y8uJDwAAQBAJ&amp;oi=fnd&amp;pg=PR5&amp;dq=sustainability+business+books+&amp;ots=V9mqmDi7KE&amp;sig=zBU4NhtHY8p1ObCV4KgSQoJDKOE</w:t>
        </w:r>
      </w:hyperlink>
    </w:p>
    <w:p w14:paraId="73073A50" w14:textId="77777777" w:rsidR="0084265D" w:rsidRPr="00D238BE" w:rsidRDefault="007740E2" w:rsidP="00F91BFA">
      <w:pPr>
        <w:spacing w:before="240" w:after="240" w:line="360" w:lineRule="auto"/>
        <w:jc w:val="both"/>
        <w:rPr>
          <w:color w:val="1155CC"/>
          <w:highlight w:val="white"/>
          <w:u w:val="single"/>
          <w:lang w:val="en-GB"/>
        </w:rPr>
      </w:pPr>
      <w:proofErr w:type="spellStart"/>
      <w:r w:rsidRPr="00D238BE">
        <w:rPr>
          <w:highlight w:val="white"/>
          <w:lang w:val="en-GB"/>
        </w:rPr>
        <w:lastRenderedPageBreak/>
        <w:t>Ceschin</w:t>
      </w:r>
      <w:proofErr w:type="spellEnd"/>
      <w:r w:rsidRPr="00D238BE">
        <w:rPr>
          <w:highlight w:val="white"/>
          <w:lang w:val="en-GB"/>
        </w:rPr>
        <w:t xml:space="preserve">, F. and </w:t>
      </w:r>
      <w:proofErr w:type="spellStart"/>
      <w:r w:rsidRPr="00D238BE">
        <w:rPr>
          <w:highlight w:val="white"/>
          <w:lang w:val="en-GB"/>
        </w:rPr>
        <w:t>Gaziulusoy</w:t>
      </w:r>
      <w:proofErr w:type="spellEnd"/>
      <w:r w:rsidRPr="00D238BE">
        <w:rPr>
          <w:highlight w:val="white"/>
          <w:lang w:val="en-GB"/>
        </w:rPr>
        <w:t xml:space="preserve">, İ., 2019. </w:t>
      </w:r>
      <w:r w:rsidRPr="00D238BE">
        <w:rPr>
          <w:i/>
          <w:lang w:val="en-GB"/>
        </w:rPr>
        <w:t>Design for Sustainability (Open Access): A Multi-level Framework from Products to Socio-technical Systems</w:t>
      </w:r>
      <w:r w:rsidRPr="00D238BE">
        <w:rPr>
          <w:lang w:val="en-GB"/>
        </w:rPr>
        <w:t>. Routledge.</w:t>
      </w:r>
      <w:hyperlink r:id="rId29">
        <w:r w:rsidRPr="00D238BE">
          <w:rPr>
            <w:lang w:val="en-GB"/>
          </w:rPr>
          <w:t xml:space="preserve"> </w:t>
        </w:r>
      </w:hyperlink>
      <w:hyperlink r:id="rId30">
        <w:r w:rsidRPr="00D238BE">
          <w:rPr>
            <w:color w:val="1155CC"/>
            <w:highlight w:val="white"/>
            <w:u w:val="single"/>
            <w:lang w:val="en-GB"/>
          </w:rPr>
          <w:t>https://books.google.com/books?hl=en&amp;lr=&amp;id=rHSqDwAAQBAJ&amp;oi=fnd&amp;pg=PT11&amp;dq=sustainability+business+model+books+&amp;ots=BB-WP7jThu&amp;sig=NLxBX5jyiJ_e88fmHPMvDlGDSEI</w:t>
        </w:r>
      </w:hyperlink>
    </w:p>
    <w:p w14:paraId="77550226" w14:textId="77777777" w:rsidR="0084265D" w:rsidRPr="00D238BE" w:rsidRDefault="007740E2" w:rsidP="00F91BFA">
      <w:pPr>
        <w:spacing w:before="240" w:after="240" w:line="360" w:lineRule="auto"/>
        <w:jc w:val="both"/>
        <w:rPr>
          <w:color w:val="1155CC"/>
          <w:highlight w:val="white"/>
          <w:u w:val="single"/>
          <w:lang w:val="en-GB"/>
        </w:rPr>
      </w:pPr>
      <w:r w:rsidRPr="00D238BE">
        <w:rPr>
          <w:highlight w:val="white"/>
          <w:lang w:val="en-GB"/>
        </w:rPr>
        <w:t xml:space="preserve">Wirtz, B.W., 2019. </w:t>
      </w:r>
      <w:r w:rsidRPr="00D238BE">
        <w:rPr>
          <w:i/>
          <w:lang w:val="en-GB"/>
        </w:rPr>
        <w:t>Digital business models: Concepts, models, and the alphabet case study</w:t>
      </w:r>
      <w:r w:rsidRPr="00D238BE">
        <w:rPr>
          <w:lang w:val="en-GB"/>
        </w:rPr>
        <w:t>. Springer.</w:t>
      </w:r>
      <w:hyperlink r:id="rId31">
        <w:r w:rsidRPr="00D238BE">
          <w:rPr>
            <w:lang w:val="en-GB"/>
          </w:rPr>
          <w:t xml:space="preserve"> </w:t>
        </w:r>
      </w:hyperlink>
      <w:hyperlink r:id="rId32">
        <w:r w:rsidRPr="00D238BE">
          <w:rPr>
            <w:color w:val="1155CC"/>
            <w:highlight w:val="white"/>
            <w:u w:val="single"/>
            <w:lang w:val="en-GB"/>
          </w:rPr>
          <w:t>https://books.google.com/books?hl=en&amp;lr=&amp;id=5wKQDwAAQBAJ&amp;oi=fnd&amp;pg=PR5&amp;dq=sustainability+business+model+books+&amp;ots=_pNKYF3YBu&amp;sig=6qqFtx_gIDUh-BjgtG-tpf3Tco8</w:t>
        </w:r>
      </w:hyperlink>
    </w:p>
    <w:p w14:paraId="13406C03" w14:textId="77777777" w:rsidR="0084265D" w:rsidRPr="00D238BE" w:rsidRDefault="0084265D" w:rsidP="00F91BFA">
      <w:pPr>
        <w:spacing w:line="360" w:lineRule="auto"/>
        <w:jc w:val="both"/>
        <w:rPr>
          <w:lang w:val="en-GB"/>
        </w:rPr>
      </w:pPr>
    </w:p>
    <w:sectPr w:rsidR="0084265D" w:rsidRPr="00D238BE" w:rsidSect="00BC3782">
      <w:footerReference w:type="default" r:id="rId33"/>
      <w:pgSz w:w="11909" w:h="16834"/>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EA7A3" w14:textId="77777777" w:rsidR="00E73933" w:rsidRDefault="00E73933">
      <w:pPr>
        <w:spacing w:line="240" w:lineRule="auto"/>
      </w:pPr>
      <w:r>
        <w:separator/>
      </w:r>
    </w:p>
  </w:endnote>
  <w:endnote w:type="continuationSeparator" w:id="0">
    <w:p w14:paraId="06D1FC44" w14:textId="77777777" w:rsidR="00E73933" w:rsidRDefault="00E739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5063C8" w14:textId="486FA2CD" w:rsidR="007A4586" w:rsidRDefault="007A4586">
    <w:pPr>
      <w:pStyle w:val="Footer"/>
      <w:jc w:val="center"/>
    </w:pPr>
  </w:p>
  <w:p w14:paraId="6E092583" w14:textId="5B61E30D" w:rsidR="0084265D" w:rsidRDefault="0084265D">
    <w:pP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515720"/>
      <w:docPartObj>
        <w:docPartGallery w:val="Page Numbers (Bottom of Page)"/>
        <w:docPartUnique/>
      </w:docPartObj>
    </w:sdtPr>
    <w:sdtEndPr>
      <w:rPr>
        <w:noProof/>
      </w:rPr>
    </w:sdtEndPr>
    <w:sdtContent>
      <w:p w14:paraId="7C5CAF51" w14:textId="77777777" w:rsidR="007A4586" w:rsidRDefault="007A45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BEA34D" w14:textId="77777777" w:rsidR="007A4586" w:rsidRDefault="007A4586">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CE3E8" w14:textId="77777777" w:rsidR="00E73933" w:rsidRDefault="00E73933">
      <w:pPr>
        <w:spacing w:line="240" w:lineRule="auto"/>
      </w:pPr>
      <w:r>
        <w:separator/>
      </w:r>
    </w:p>
  </w:footnote>
  <w:footnote w:type="continuationSeparator" w:id="0">
    <w:p w14:paraId="43DA0E82" w14:textId="77777777" w:rsidR="00E73933" w:rsidRDefault="00E7393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43D76"/>
    <w:multiLevelType w:val="multilevel"/>
    <w:tmpl w:val="22988A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CC4165"/>
    <w:multiLevelType w:val="multilevel"/>
    <w:tmpl w:val="E2CE9C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2E646F"/>
    <w:multiLevelType w:val="multilevel"/>
    <w:tmpl w:val="781E8F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1253359"/>
    <w:multiLevelType w:val="multilevel"/>
    <w:tmpl w:val="14D81A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B202C9C"/>
    <w:multiLevelType w:val="multilevel"/>
    <w:tmpl w:val="2A985E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042089B"/>
    <w:multiLevelType w:val="multilevel"/>
    <w:tmpl w:val="85C679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14A1B2D"/>
    <w:multiLevelType w:val="multilevel"/>
    <w:tmpl w:val="81644E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BA729AA"/>
    <w:multiLevelType w:val="multilevel"/>
    <w:tmpl w:val="18B643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5782498"/>
    <w:multiLevelType w:val="multilevel"/>
    <w:tmpl w:val="391419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F5D4007"/>
    <w:multiLevelType w:val="multilevel"/>
    <w:tmpl w:val="2CBC8A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01217529">
    <w:abstractNumId w:val="9"/>
  </w:num>
  <w:num w:numId="2" w16cid:durableId="1963268275">
    <w:abstractNumId w:val="3"/>
  </w:num>
  <w:num w:numId="3" w16cid:durableId="493110192">
    <w:abstractNumId w:val="5"/>
  </w:num>
  <w:num w:numId="4" w16cid:durableId="1430661934">
    <w:abstractNumId w:val="0"/>
  </w:num>
  <w:num w:numId="5" w16cid:durableId="752165031">
    <w:abstractNumId w:val="2"/>
  </w:num>
  <w:num w:numId="6" w16cid:durableId="484275409">
    <w:abstractNumId w:val="8"/>
  </w:num>
  <w:num w:numId="7" w16cid:durableId="2084713109">
    <w:abstractNumId w:val="6"/>
  </w:num>
  <w:num w:numId="8" w16cid:durableId="1845320000">
    <w:abstractNumId w:val="1"/>
  </w:num>
  <w:num w:numId="9" w16cid:durableId="980574095">
    <w:abstractNumId w:val="7"/>
  </w:num>
  <w:num w:numId="10" w16cid:durableId="1829814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265D"/>
    <w:rsid w:val="0001605A"/>
    <w:rsid w:val="000420C8"/>
    <w:rsid w:val="00073723"/>
    <w:rsid w:val="00080E93"/>
    <w:rsid w:val="000900CE"/>
    <w:rsid w:val="000A399B"/>
    <w:rsid w:val="000E1100"/>
    <w:rsid w:val="000F6D04"/>
    <w:rsid w:val="001134FB"/>
    <w:rsid w:val="001211BF"/>
    <w:rsid w:val="00153A44"/>
    <w:rsid w:val="001A7CD3"/>
    <w:rsid w:val="001B49EE"/>
    <w:rsid w:val="001C165F"/>
    <w:rsid w:val="001E0880"/>
    <w:rsid w:val="00264C20"/>
    <w:rsid w:val="002C394D"/>
    <w:rsid w:val="002C5F87"/>
    <w:rsid w:val="002F4E6D"/>
    <w:rsid w:val="003071DC"/>
    <w:rsid w:val="003242D7"/>
    <w:rsid w:val="00343095"/>
    <w:rsid w:val="00353126"/>
    <w:rsid w:val="0036452A"/>
    <w:rsid w:val="0037436C"/>
    <w:rsid w:val="003A3FD7"/>
    <w:rsid w:val="003A519D"/>
    <w:rsid w:val="003B71A2"/>
    <w:rsid w:val="003C5668"/>
    <w:rsid w:val="003F2F3E"/>
    <w:rsid w:val="0043155C"/>
    <w:rsid w:val="00466A7B"/>
    <w:rsid w:val="00485929"/>
    <w:rsid w:val="004A7268"/>
    <w:rsid w:val="004E7A5E"/>
    <w:rsid w:val="005278BD"/>
    <w:rsid w:val="00542262"/>
    <w:rsid w:val="005524EA"/>
    <w:rsid w:val="005612B7"/>
    <w:rsid w:val="005676C4"/>
    <w:rsid w:val="005A548F"/>
    <w:rsid w:val="00617B7F"/>
    <w:rsid w:val="00647F12"/>
    <w:rsid w:val="00667B4B"/>
    <w:rsid w:val="00687418"/>
    <w:rsid w:val="00694095"/>
    <w:rsid w:val="00696166"/>
    <w:rsid w:val="006F4937"/>
    <w:rsid w:val="0072484F"/>
    <w:rsid w:val="00732D8D"/>
    <w:rsid w:val="007740E2"/>
    <w:rsid w:val="00782DD7"/>
    <w:rsid w:val="007A4586"/>
    <w:rsid w:val="007A68A1"/>
    <w:rsid w:val="007D2C20"/>
    <w:rsid w:val="007D5BC5"/>
    <w:rsid w:val="00830847"/>
    <w:rsid w:val="0084265D"/>
    <w:rsid w:val="00860082"/>
    <w:rsid w:val="008E642D"/>
    <w:rsid w:val="008F15B1"/>
    <w:rsid w:val="008F1E85"/>
    <w:rsid w:val="009119E4"/>
    <w:rsid w:val="00924D5D"/>
    <w:rsid w:val="00933755"/>
    <w:rsid w:val="00946915"/>
    <w:rsid w:val="00950DF5"/>
    <w:rsid w:val="00951DBA"/>
    <w:rsid w:val="00984140"/>
    <w:rsid w:val="0098471D"/>
    <w:rsid w:val="009A5AE5"/>
    <w:rsid w:val="009C0AB8"/>
    <w:rsid w:val="009D0B3A"/>
    <w:rsid w:val="009D11D3"/>
    <w:rsid w:val="009D52EB"/>
    <w:rsid w:val="009E1EF2"/>
    <w:rsid w:val="009F77D9"/>
    <w:rsid w:val="00A016EE"/>
    <w:rsid w:val="00A16D56"/>
    <w:rsid w:val="00A37FA5"/>
    <w:rsid w:val="00A458DD"/>
    <w:rsid w:val="00A6359C"/>
    <w:rsid w:val="00A85828"/>
    <w:rsid w:val="00A860BB"/>
    <w:rsid w:val="00AA1371"/>
    <w:rsid w:val="00AA6785"/>
    <w:rsid w:val="00AA6948"/>
    <w:rsid w:val="00AC6EDA"/>
    <w:rsid w:val="00AD1942"/>
    <w:rsid w:val="00AE378C"/>
    <w:rsid w:val="00AE3B08"/>
    <w:rsid w:val="00B478C0"/>
    <w:rsid w:val="00B61D44"/>
    <w:rsid w:val="00B75565"/>
    <w:rsid w:val="00B857D3"/>
    <w:rsid w:val="00BC3782"/>
    <w:rsid w:val="00BC5EC8"/>
    <w:rsid w:val="00BC7E82"/>
    <w:rsid w:val="00BD5C6C"/>
    <w:rsid w:val="00BE2F62"/>
    <w:rsid w:val="00C6631E"/>
    <w:rsid w:val="00C77F51"/>
    <w:rsid w:val="00CA1BEE"/>
    <w:rsid w:val="00CF0CEB"/>
    <w:rsid w:val="00CF3E9B"/>
    <w:rsid w:val="00D14003"/>
    <w:rsid w:val="00D202DF"/>
    <w:rsid w:val="00D238BE"/>
    <w:rsid w:val="00D31D30"/>
    <w:rsid w:val="00D46BA9"/>
    <w:rsid w:val="00D50E01"/>
    <w:rsid w:val="00D714A9"/>
    <w:rsid w:val="00DC2684"/>
    <w:rsid w:val="00DC6990"/>
    <w:rsid w:val="00DD79C2"/>
    <w:rsid w:val="00E17845"/>
    <w:rsid w:val="00E35E4F"/>
    <w:rsid w:val="00E54471"/>
    <w:rsid w:val="00E73933"/>
    <w:rsid w:val="00E95C82"/>
    <w:rsid w:val="00E9765D"/>
    <w:rsid w:val="00EA53B2"/>
    <w:rsid w:val="00EC2B3E"/>
    <w:rsid w:val="00EF486B"/>
    <w:rsid w:val="00EF7FF2"/>
    <w:rsid w:val="00F12B68"/>
    <w:rsid w:val="00F3246B"/>
    <w:rsid w:val="00F521C9"/>
    <w:rsid w:val="00F56E79"/>
    <w:rsid w:val="00F611AB"/>
    <w:rsid w:val="00F61D8E"/>
    <w:rsid w:val="00F6470F"/>
    <w:rsid w:val="00F77DD0"/>
    <w:rsid w:val="00F82AFF"/>
    <w:rsid w:val="00F91BFA"/>
    <w:rsid w:val="00F97AC2"/>
    <w:rsid w:val="00FD6B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5CFCC"/>
  <w15:docId w15:val="{EDEA97F2-B7F7-47AE-BAFA-A9AE3EC5E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480" w:lineRule="auto"/>
      <w:jc w:val="both"/>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91BFA"/>
    <w:pPr>
      <w:tabs>
        <w:tab w:val="center" w:pos="4513"/>
        <w:tab w:val="right" w:pos="9026"/>
      </w:tabs>
      <w:spacing w:line="240" w:lineRule="auto"/>
    </w:pPr>
  </w:style>
  <w:style w:type="character" w:customStyle="1" w:styleId="HeaderChar">
    <w:name w:val="Header Char"/>
    <w:basedOn w:val="DefaultParagraphFont"/>
    <w:link w:val="Header"/>
    <w:uiPriority w:val="99"/>
    <w:rsid w:val="00F91BFA"/>
  </w:style>
  <w:style w:type="paragraph" w:styleId="Footer">
    <w:name w:val="footer"/>
    <w:basedOn w:val="Normal"/>
    <w:link w:val="FooterChar"/>
    <w:uiPriority w:val="99"/>
    <w:unhideWhenUsed/>
    <w:rsid w:val="00F91BFA"/>
    <w:pPr>
      <w:tabs>
        <w:tab w:val="center" w:pos="4513"/>
        <w:tab w:val="right" w:pos="9026"/>
      </w:tabs>
      <w:spacing w:line="240" w:lineRule="auto"/>
    </w:pPr>
  </w:style>
  <w:style w:type="character" w:customStyle="1" w:styleId="FooterChar">
    <w:name w:val="Footer Char"/>
    <w:basedOn w:val="DefaultParagraphFont"/>
    <w:link w:val="Footer"/>
    <w:uiPriority w:val="99"/>
    <w:rsid w:val="00F91BFA"/>
  </w:style>
  <w:style w:type="paragraph" w:styleId="TOCHeading">
    <w:name w:val="TOC Heading"/>
    <w:basedOn w:val="Heading1"/>
    <w:next w:val="Normal"/>
    <w:uiPriority w:val="39"/>
    <w:unhideWhenUsed/>
    <w:qFormat/>
    <w:rsid w:val="00F91BF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91BFA"/>
    <w:pPr>
      <w:spacing w:after="100"/>
    </w:pPr>
  </w:style>
  <w:style w:type="character" w:styleId="Hyperlink">
    <w:name w:val="Hyperlink"/>
    <w:basedOn w:val="DefaultParagraphFont"/>
    <w:uiPriority w:val="99"/>
    <w:unhideWhenUsed/>
    <w:rsid w:val="00F91BFA"/>
    <w:rPr>
      <w:color w:val="0000FF" w:themeColor="hyperlink"/>
      <w:u w:val="single"/>
    </w:rPr>
  </w:style>
  <w:style w:type="paragraph" w:customStyle="1" w:styleId="Normal1">
    <w:name w:val="Normal1"/>
    <w:rsid w:val="007A4586"/>
    <w:rPr>
      <w:lang w:eastAsia="en-US"/>
    </w:rPr>
  </w:style>
  <w:style w:type="paragraph" w:styleId="NoSpacing">
    <w:name w:val="No Spacing"/>
    <w:uiPriority w:val="1"/>
    <w:qFormat/>
    <w:rsid w:val="00A860BB"/>
    <w:pPr>
      <w:spacing w:line="240" w:lineRule="auto"/>
    </w:pPr>
  </w:style>
  <w:style w:type="paragraph" w:styleId="Revision">
    <w:name w:val="Revision"/>
    <w:hidden/>
    <w:uiPriority w:val="99"/>
    <w:semiHidden/>
    <w:rsid w:val="00BC3782"/>
    <w:pPr>
      <w:spacing w:line="240" w:lineRule="auto"/>
    </w:pPr>
  </w:style>
  <w:style w:type="paragraph" w:styleId="NormalWeb">
    <w:name w:val="Normal (Web)"/>
    <w:basedOn w:val="Normal"/>
    <w:uiPriority w:val="99"/>
    <w:semiHidden/>
    <w:unhideWhenUsed/>
    <w:rsid w:val="0001605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abs/10.1002/csr.1783" TargetMode="External"/><Relationship Id="rId18" Type="http://schemas.openxmlformats.org/officeDocument/2006/relationships/hyperlink" Target="https://onlinelibrary.wiley.com/doi/abs/10.1002/smj.3035" TargetMode="External"/><Relationship Id="rId26" Type="http://schemas.openxmlformats.org/officeDocument/2006/relationships/hyperlink" Target="https://www.sciencedirect.com/science/article/pii/S0959652618331366" TargetMode="External"/><Relationship Id="rId3" Type="http://schemas.openxmlformats.org/officeDocument/2006/relationships/styles" Target="styles.xml"/><Relationship Id="rId21" Type="http://schemas.openxmlformats.org/officeDocument/2006/relationships/hyperlink" Target="https://www.sciencedirect.com/science/article/pii/S0148296321005002"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onlinelibrary.wiley.com/doi/abs/10.1002/smj.3035" TargetMode="External"/><Relationship Id="rId25" Type="http://schemas.openxmlformats.org/officeDocument/2006/relationships/hyperlink" Target="https://www.sciencedirect.com/science/article/pii/S0959652618331366"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mdpi.com/575182" TargetMode="External"/><Relationship Id="rId20" Type="http://schemas.openxmlformats.org/officeDocument/2006/relationships/hyperlink" Target="https://www.mdpi.com/500022" TargetMode="External"/><Relationship Id="rId29" Type="http://schemas.openxmlformats.org/officeDocument/2006/relationships/hyperlink" Target="https://books.google.com/books?hl=en&amp;lr=&amp;id=rHSqDwAAQBAJ&amp;oi=fnd&amp;pg=PT11&amp;dq=sustainability+business+model+books+&amp;ots=BB-WP7jThu&amp;sig=NLxBX5jyiJ_e88fmHPMvDlGDSE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mdpi.com/393130" TargetMode="External"/><Relationship Id="rId32" Type="http://schemas.openxmlformats.org/officeDocument/2006/relationships/hyperlink" Target="https://books.google.com/books?hl=en&amp;lr=&amp;id=5wKQDwAAQBAJ&amp;oi=fnd&amp;pg=PR5&amp;dq=sustainability+business+model+books+&amp;ots=_pNKYF3YBu&amp;sig=6qqFtx_gIDUh-BjgtG-tpf3Tco8" TargetMode="External"/><Relationship Id="rId5" Type="http://schemas.openxmlformats.org/officeDocument/2006/relationships/webSettings" Target="webSettings.xml"/><Relationship Id="rId15" Type="http://schemas.openxmlformats.org/officeDocument/2006/relationships/hyperlink" Target="https://www.mdpi.com/575182" TargetMode="External"/><Relationship Id="rId23" Type="http://schemas.openxmlformats.org/officeDocument/2006/relationships/hyperlink" Target="https://www.mdpi.com/393130" TargetMode="External"/><Relationship Id="rId28" Type="http://schemas.openxmlformats.org/officeDocument/2006/relationships/hyperlink" Target="https://books.google.com/books?hl=en&amp;lr=&amp;id=Y8uJDwAAQBAJ&amp;oi=fnd&amp;pg=PR5&amp;dq=sustainability+business+books+&amp;ots=V9mqmDi7KE&amp;sig=zBU4NhtHY8p1ObCV4KgSQoJDKOE" TargetMode="External"/><Relationship Id="rId10" Type="http://schemas.openxmlformats.org/officeDocument/2006/relationships/image" Target="media/image2.png"/><Relationship Id="rId19" Type="http://schemas.openxmlformats.org/officeDocument/2006/relationships/hyperlink" Target="https://www.mdpi.com/500022" TargetMode="External"/><Relationship Id="rId31" Type="http://schemas.openxmlformats.org/officeDocument/2006/relationships/hyperlink" Target="https://books.google.com/books?hl=en&amp;lr=&amp;id=5wKQDwAAQBAJ&amp;oi=fnd&amp;pg=PR5&amp;dq=sustainability+business+model+books+&amp;ots=_pNKYF3YBu&amp;sig=6qqFtx_gIDUh-BjgtG-tpf3Tco8"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onlinelibrary.wiley.com/doi/abs/10.1002/csr.1783" TargetMode="External"/><Relationship Id="rId22" Type="http://schemas.openxmlformats.org/officeDocument/2006/relationships/hyperlink" Target="https://www.sciencedirect.com/science/article/pii/S0148296321005002" TargetMode="External"/><Relationship Id="rId27" Type="http://schemas.openxmlformats.org/officeDocument/2006/relationships/hyperlink" Target="https://books.google.com/books?hl=en&amp;lr=&amp;id=Y8uJDwAAQBAJ&amp;oi=fnd&amp;pg=PR5&amp;dq=sustainability+business+books+&amp;ots=V9mqmDi7KE&amp;sig=zBU4NhtHY8p1ObCV4KgSQoJDKOE" TargetMode="External"/><Relationship Id="rId30" Type="http://schemas.openxmlformats.org/officeDocument/2006/relationships/hyperlink" Target="https://books.google.com/books?hl=en&amp;lr=&amp;id=rHSqDwAAQBAJ&amp;oi=fnd&amp;pg=PT11&amp;dq=sustainability+business+model+books+&amp;ots=BB-WP7jThu&amp;sig=NLxBX5jyiJ_e88fmHPMvDlGDSEI" TargetMode="External"/><Relationship Id="rId35" Type="http://schemas.openxmlformats.org/officeDocument/2006/relationships/theme" Target="theme/theme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97A52F-F8BC-45F2-B1AD-FD1F2A374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TotalTime>
  <Pages>18</Pages>
  <Words>3866</Words>
  <Characters>22040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 Vasile Purice</dc:creator>
  <cp:lastModifiedBy>Iulian Vasile Purice</cp:lastModifiedBy>
  <cp:revision>121</cp:revision>
  <cp:lastPrinted>2023-04-22T22:37:00Z</cp:lastPrinted>
  <dcterms:created xsi:type="dcterms:W3CDTF">2023-04-17T21:45:00Z</dcterms:created>
  <dcterms:modified xsi:type="dcterms:W3CDTF">2023-05-08T20:32:00Z</dcterms:modified>
</cp:coreProperties>
</file>