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90ECB" w:rsidRDefault="00390ECB" w:rsidP="00390ECB">
      <w:pPr>
        <w:spacing w:line="360" w:lineRule="auto"/>
        <w:jc w:val="center"/>
        <w:rPr>
          <w:rFonts w:ascii="Times New Roman" w:eastAsia="Times New Roman" w:hAnsi="Times New Roman" w:cs="Times New Roman"/>
          <w:b/>
          <w:sz w:val="32"/>
          <w:szCs w:val="28"/>
        </w:rPr>
      </w:pPr>
    </w:p>
    <w:p w:rsidR="00390ECB" w:rsidRDefault="00390ECB" w:rsidP="00390ECB">
      <w:pPr>
        <w:spacing w:line="360" w:lineRule="auto"/>
        <w:jc w:val="center"/>
        <w:rPr>
          <w:rFonts w:ascii="Times New Roman" w:eastAsia="Times New Roman" w:hAnsi="Times New Roman" w:cs="Times New Roman"/>
          <w:b/>
          <w:sz w:val="32"/>
          <w:szCs w:val="28"/>
        </w:rPr>
      </w:pPr>
    </w:p>
    <w:p w:rsidR="00390ECB" w:rsidRDefault="00390ECB" w:rsidP="00390ECB">
      <w:pPr>
        <w:spacing w:line="360" w:lineRule="auto"/>
        <w:jc w:val="center"/>
        <w:rPr>
          <w:rFonts w:ascii="Times New Roman" w:eastAsia="Times New Roman" w:hAnsi="Times New Roman" w:cs="Times New Roman"/>
          <w:b/>
          <w:sz w:val="32"/>
          <w:szCs w:val="28"/>
        </w:rPr>
      </w:pPr>
    </w:p>
    <w:p w:rsidR="00390ECB" w:rsidRDefault="00390ECB" w:rsidP="00390ECB">
      <w:pPr>
        <w:spacing w:line="360" w:lineRule="auto"/>
        <w:jc w:val="center"/>
        <w:rPr>
          <w:rFonts w:ascii="Times New Roman" w:eastAsia="Times New Roman" w:hAnsi="Times New Roman" w:cs="Times New Roman"/>
          <w:b/>
          <w:sz w:val="32"/>
          <w:szCs w:val="28"/>
        </w:rPr>
      </w:pPr>
    </w:p>
    <w:p w:rsidR="00390ECB" w:rsidRDefault="00390ECB" w:rsidP="00390ECB">
      <w:pPr>
        <w:spacing w:line="360" w:lineRule="auto"/>
        <w:jc w:val="center"/>
        <w:rPr>
          <w:rFonts w:ascii="Times New Roman" w:eastAsia="Times New Roman" w:hAnsi="Times New Roman" w:cs="Times New Roman"/>
          <w:b/>
          <w:sz w:val="32"/>
          <w:szCs w:val="28"/>
        </w:rPr>
      </w:pPr>
    </w:p>
    <w:p w:rsidR="00390ECB" w:rsidRDefault="00390ECB" w:rsidP="00390ECB">
      <w:pPr>
        <w:spacing w:line="360" w:lineRule="auto"/>
        <w:jc w:val="center"/>
        <w:rPr>
          <w:rFonts w:ascii="Times New Roman" w:eastAsia="Times New Roman" w:hAnsi="Times New Roman" w:cs="Times New Roman"/>
          <w:b/>
          <w:sz w:val="32"/>
          <w:szCs w:val="28"/>
        </w:rPr>
      </w:pPr>
    </w:p>
    <w:p w:rsidR="00390ECB" w:rsidRDefault="00390ECB" w:rsidP="00390ECB">
      <w:pPr>
        <w:spacing w:line="360" w:lineRule="auto"/>
        <w:jc w:val="center"/>
        <w:rPr>
          <w:rFonts w:ascii="Times New Roman" w:eastAsia="Times New Roman" w:hAnsi="Times New Roman" w:cs="Times New Roman"/>
          <w:b/>
          <w:sz w:val="32"/>
          <w:szCs w:val="28"/>
        </w:rPr>
      </w:pPr>
    </w:p>
    <w:p w:rsidR="00390ECB" w:rsidRDefault="00390ECB" w:rsidP="00390ECB">
      <w:pPr>
        <w:spacing w:line="360" w:lineRule="auto"/>
        <w:jc w:val="center"/>
        <w:rPr>
          <w:rFonts w:ascii="Times New Roman" w:eastAsia="Times New Roman" w:hAnsi="Times New Roman" w:cs="Times New Roman"/>
          <w:b/>
          <w:sz w:val="32"/>
          <w:szCs w:val="28"/>
        </w:rPr>
      </w:pPr>
    </w:p>
    <w:p w:rsidR="00390ECB" w:rsidRDefault="00390ECB" w:rsidP="00390ECB">
      <w:pPr>
        <w:spacing w:line="360" w:lineRule="auto"/>
        <w:jc w:val="center"/>
        <w:rPr>
          <w:rFonts w:ascii="Times New Roman" w:eastAsia="Times New Roman" w:hAnsi="Times New Roman" w:cs="Times New Roman"/>
          <w:b/>
          <w:sz w:val="32"/>
          <w:szCs w:val="28"/>
        </w:rPr>
      </w:pPr>
    </w:p>
    <w:p w:rsidR="00390ECB" w:rsidRDefault="00390ECB" w:rsidP="00390ECB">
      <w:pPr>
        <w:spacing w:line="360" w:lineRule="auto"/>
        <w:jc w:val="center"/>
        <w:rPr>
          <w:rFonts w:ascii="Times New Roman" w:eastAsia="Times New Roman" w:hAnsi="Times New Roman" w:cs="Times New Roman"/>
          <w:b/>
          <w:sz w:val="32"/>
          <w:szCs w:val="28"/>
        </w:rPr>
      </w:pPr>
    </w:p>
    <w:p w:rsidR="00B73A9E" w:rsidRPr="00B73A9E" w:rsidRDefault="00390ECB" w:rsidP="00390ECB">
      <w:pPr>
        <w:spacing w:line="360" w:lineRule="auto"/>
        <w:jc w:val="center"/>
        <w:rPr>
          <w:rFonts w:ascii="Times New Roman" w:eastAsia="Times New Roman" w:hAnsi="Times New Roman" w:cs="Times New Roman"/>
          <w:b/>
          <w:sz w:val="32"/>
          <w:szCs w:val="28"/>
        </w:rPr>
      </w:pPr>
      <w:r w:rsidRPr="00B73A9E">
        <w:rPr>
          <w:rFonts w:ascii="Times New Roman" w:eastAsia="Times New Roman" w:hAnsi="Times New Roman" w:cs="Times New Roman"/>
          <w:b/>
          <w:sz w:val="32"/>
          <w:szCs w:val="28"/>
        </w:rPr>
        <w:t>THE GLOBAL BUSINESS ENVIRONMENT</w:t>
      </w:r>
    </w:p>
    <w:p w:rsidR="00B73A9E" w:rsidRDefault="00B73A9E">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br w:type="page"/>
      </w:r>
    </w:p>
    <w:sdt>
      <w:sdtPr>
        <w:rPr>
          <w:rFonts w:ascii="Arial" w:eastAsia="Arial" w:hAnsi="Arial" w:cs="Arial"/>
          <w:b w:val="0"/>
          <w:bCs w:val="0"/>
          <w:color w:val="auto"/>
          <w:sz w:val="22"/>
          <w:szCs w:val="22"/>
          <w:lang w:val="en-IN" w:eastAsia="en-IN"/>
        </w:rPr>
        <w:id w:val="-87078294"/>
        <w:docPartObj>
          <w:docPartGallery w:val="Table of Contents"/>
          <w:docPartUnique/>
        </w:docPartObj>
      </w:sdtPr>
      <w:sdtEndPr>
        <w:rPr>
          <w:noProof/>
        </w:rPr>
      </w:sdtEndPr>
      <w:sdtContent>
        <w:p w:rsidR="00B73A9E" w:rsidRPr="00B73A9E" w:rsidRDefault="00B73A9E" w:rsidP="00B73A9E">
          <w:pPr>
            <w:pStyle w:val="Titlucuprins"/>
            <w:spacing w:line="360" w:lineRule="auto"/>
            <w:ind w:left="720" w:hanging="720"/>
            <w:jc w:val="center"/>
            <w:rPr>
              <w:rFonts w:ascii="Times New Roman" w:hAnsi="Times New Roman" w:cs="Times New Roman"/>
              <w:color w:val="auto"/>
              <w:sz w:val="24"/>
              <w:szCs w:val="24"/>
            </w:rPr>
          </w:pPr>
          <w:r w:rsidRPr="00B73A9E">
            <w:rPr>
              <w:rFonts w:ascii="Times New Roman" w:hAnsi="Times New Roman" w:cs="Times New Roman"/>
              <w:color w:val="auto"/>
              <w:sz w:val="24"/>
              <w:szCs w:val="24"/>
            </w:rPr>
            <w:t>Table of Contents</w:t>
          </w:r>
        </w:p>
        <w:p w:rsidR="00B73A9E" w:rsidRPr="00B73A9E" w:rsidRDefault="00B73A9E" w:rsidP="00B73A9E">
          <w:pPr>
            <w:pStyle w:val="Cuprins1"/>
            <w:tabs>
              <w:tab w:val="right" w:leader="dot" w:pos="9019"/>
            </w:tabs>
            <w:spacing w:line="360" w:lineRule="auto"/>
            <w:jc w:val="center"/>
            <w:rPr>
              <w:rFonts w:ascii="Times New Roman" w:hAnsi="Times New Roman" w:cs="Times New Roman"/>
              <w:noProof/>
              <w:sz w:val="24"/>
              <w:szCs w:val="24"/>
            </w:rPr>
          </w:pPr>
          <w:r w:rsidRPr="00B73A9E">
            <w:rPr>
              <w:rFonts w:ascii="Times New Roman" w:hAnsi="Times New Roman" w:cs="Times New Roman"/>
              <w:sz w:val="24"/>
              <w:szCs w:val="24"/>
            </w:rPr>
            <w:fldChar w:fldCharType="begin"/>
          </w:r>
          <w:r w:rsidRPr="00B73A9E">
            <w:rPr>
              <w:rFonts w:ascii="Times New Roman" w:hAnsi="Times New Roman" w:cs="Times New Roman"/>
              <w:sz w:val="24"/>
              <w:szCs w:val="24"/>
            </w:rPr>
            <w:instrText xml:space="preserve"> TOC \o "1-3" \h \z \u </w:instrText>
          </w:r>
          <w:r w:rsidRPr="00B73A9E">
            <w:rPr>
              <w:rFonts w:ascii="Times New Roman" w:hAnsi="Times New Roman" w:cs="Times New Roman"/>
              <w:sz w:val="24"/>
              <w:szCs w:val="24"/>
            </w:rPr>
            <w:fldChar w:fldCharType="separate"/>
          </w:r>
          <w:hyperlink w:anchor="_Toc91512257" w:history="1">
            <w:r w:rsidRPr="00B73A9E">
              <w:rPr>
                <w:rStyle w:val="Hyperlink"/>
                <w:rFonts w:ascii="Times New Roman" w:hAnsi="Times New Roman" w:cs="Times New Roman"/>
                <w:noProof/>
                <w:color w:val="auto"/>
                <w:sz w:val="24"/>
                <w:szCs w:val="24"/>
              </w:rPr>
              <w:t>Introduction</w:t>
            </w:r>
            <w:r w:rsidRPr="00B73A9E">
              <w:rPr>
                <w:rFonts w:ascii="Times New Roman" w:hAnsi="Times New Roman" w:cs="Times New Roman"/>
                <w:noProof/>
                <w:webHidden/>
                <w:sz w:val="24"/>
                <w:szCs w:val="24"/>
              </w:rPr>
              <w:tab/>
            </w:r>
            <w:r w:rsidRPr="00B73A9E">
              <w:rPr>
                <w:rFonts w:ascii="Times New Roman" w:hAnsi="Times New Roman" w:cs="Times New Roman"/>
                <w:noProof/>
                <w:webHidden/>
                <w:sz w:val="24"/>
                <w:szCs w:val="24"/>
              </w:rPr>
              <w:fldChar w:fldCharType="begin"/>
            </w:r>
            <w:r w:rsidRPr="00B73A9E">
              <w:rPr>
                <w:rFonts w:ascii="Times New Roman" w:hAnsi="Times New Roman" w:cs="Times New Roman"/>
                <w:noProof/>
                <w:webHidden/>
                <w:sz w:val="24"/>
                <w:szCs w:val="24"/>
              </w:rPr>
              <w:instrText xml:space="preserve"> PAGEREF _Toc91512257 \h </w:instrText>
            </w:r>
            <w:r w:rsidRPr="00B73A9E">
              <w:rPr>
                <w:rFonts w:ascii="Times New Roman" w:hAnsi="Times New Roman" w:cs="Times New Roman"/>
                <w:noProof/>
                <w:webHidden/>
                <w:sz w:val="24"/>
                <w:szCs w:val="24"/>
              </w:rPr>
            </w:r>
            <w:r w:rsidRPr="00B73A9E">
              <w:rPr>
                <w:rFonts w:ascii="Times New Roman" w:hAnsi="Times New Roman" w:cs="Times New Roman"/>
                <w:noProof/>
                <w:webHidden/>
                <w:sz w:val="24"/>
                <w:szCs w:val="24"/>
              </w:rPr>
              <w:fldChar w:fldCharType="separate"/>
            </w:r>
            <w:r w:rsidRPr="00B73A9E">
              <w:rPr>
                <w:rFonts w:ascii="Times New Roman" w:hAnsi="Times New Roman" w:cs="Times New Roman"/>
                <w:noProof/>
                <w:webHidden/>
                <w:sz w:val="24"/>
                <w:szCs w:val="24"/>
              </w:rPr>
              <w:t>2</w:t>
            </w:r>
            <w:r w:rsidRPr="00B73A9E">
              <w:rPr>
                <w:rFonts w:ascii="Times New Roman" w:hAnsi="Times New Roman" w:cs="Times New Roman"/>
                <w:noProof/>
                <w:webHidden/>
                <w:sz w:val="24"/>
                <w:szCs w:val="24"/>
              </w:rPr>
              <w:fldChar w:fldCharType="end"/>
            </w:r>
          </w:hyperlink>
        </w:p>
        <w:p w:rsidR="00B73A9E" w:rsidRPr="00B73A9E" w:rsidRDefault="00BD291D" w:rsidP="00B73A9E">
          <w:pPr>
            <w:pStyle w:val="Cuprins1"/>
            <w:tabs>
              <w:tab w:val="right" w:leader="dot" w:pos="9019"/>
            </w:tabs>
            <w:spacing w:line="360" w:lineRule="auto"/>
            <w:jc w:val="center"/>
            <w:rPr>
              <w:rFonts w:ascii="Times New Roman" w:hAnsi="Times New Roman" w:cs="Times New Roman"/>
              <w:noProof/>
              <w:sz w:val="24"/>
              <w:szCs w:val="24"/>
            </w:rPr>
          </w:pPr>
          <w:hyperlink w:anchor="_Toc91512258" w:history="1">
            <w:r w:rsidR="00B73A9E" w:rsidRPr="00B73A9E">
              <w:rPr>
                <w:rStyle w:val="Hyperlink"/>
                <w:rFonts w:ascii="Times New Roman" w:hAnsi="Times New Roman" w:cs="Times New Roman"/>
                <w:noProof/>
                <w:color w:val="auto"/>
                <w:sz w:val="24"/>
                <w:szCs w:val="24"/>
              </w:rPr>
              <w:t>SWOT analysis</w:t>
            </w:r>
            <w:r w:rsidR="00B73A9E" w:rsidRPr="00B73A9E">
              <w:rPr>
                <w:rFonts w:ascii="Times New Roman" w:hAnsi="Times New Roman" w:cs="Times New Roman"/>
                <w:noProof/>
                <w:webHidden/>
                <w:sz w:val="24"/>
                <w:szCs w:val="24"/>
              </w:rPr>
              <w:tab/>
            </w:r>
            <w:r w:rsidR="00B73A9E" w:rsidRPr="00B73A9E">
              <w:rPr>
                <w:rFonts w:ascii="Times New Roman" w:hAnsi="Times New Roman" w:cs="Times New Roman"/>
                <w:noProof/>
                <w:webHidden/>
                <w:sz w:val="24"/>
                <w:szCs w:val="24"/>
              </w:rPr>
              <w:fldChar w:fldCharType="begin"/>
            </w:r>
            <w:r w:rsidR="00B73A9E" w:rsidRPr="00B73A9E">
              <w:rPr>
                <w:rFonts w:ascii="Times New Roman" w:hAnsi="Times New Roman" w:cs="Times New Roman"/>
                <w:noProof/>
                <w:webHidden/>
                <w:sz w:val="24"/>
                <w:szCs w:val="24"/>
              </w:rPr>
              <w:instrText xml:space="preserve"> PAGEREF _Toc91512258 \h </w:instrText>
            </w:r>
            <w:r w:rsidR="00B73A9E" w:rsidRPr="00B73A9E">
              <w:rPr>
                <w:rFonts w:ascii="Times New Roman" w:hAnsi="Times New Roman" w:cs="Times New Roman"/>
                <w:noProof/>
                <w:webHidden/>
                <w:sz w:val="24"/>
                <w:szCs w:val="24"/>
              </w:rPr>
            </w:r>
            <w:r w:rsidR="00B73A9E" w:rsidRPr="00B73A9E">
              <w:rPr>
                <w:rFonts w:ascii="Times New Roman" w:hAnsi="Times New Roman" w:cs="Times New Roman"/>
                <w:noProof/>
                <w:webHidden/>
                <w:sz w:val="24"/>
                <w:szCs w:val="24"/>
              </w:rPr>
              <w:fldChar w:fldCharType="separate"/>
            </w:r>
            <w:r w:rsidR="00B73A9E" w:rsidRPr="00B73A9E">
              <w:rPr>
                <w:rFonts w:ascii="Times New Roman" w:hAnsi="Times New Roman" w:cs="Times New Roman"/>
                <w:noProof/>
                <w:webHidden/>
                <w:sz w:val="24"/>
                <w:szCs w:val="24"/>
              </w:rPr>
              <w:t>2</w:t>
            </w:r>
            <w:r w:rsidR="00B73A9E" w:rsidRPr="00B73A9E">
              <w:rPr>
                <w:rFonts w:ascii="Times New Roman" w:hAnsi="Times New Roman" w:cs="Times New Roman"/>
                <w:noProof/>
                <w:webHidden/>
                <w:sz w:val="24"/>
                <w:szCs w:val="24"/>
              </w:rPr>
              <w:fldChar w:fldCharType="end"/>
            </w:r>
          </w:hyperlink>
        </w:p>
        <w:p w:rsidR="00B73A9E" w:rsidRPr="00B73A9E" w:rsidRDefault="00BD291D" w:rsidP="00B73A9E">
          <w:pPr>
            <w:pStyle w:val="Cuprins1"/>
            <w:tabs>
              <w:tab w:val="right" w:leader="dot" w:pos="9019"/>
            </w:tabs>
            <w:spacing w:line="360" w:lineRule="auto"/>
            <w:jc w:val="center"/>
            <w:rPr>
              <w:rFonts w:ascii="Times New Roman" w:hAnsi="Times New Roman" w:cs="Times New Roman"/>
              <w:noProof/>
              <w:sz w:val="24"/>
              <w:szCs w:val="24"/>
            </w:rPr>
          </w:pPr>
          <w:hyperlink w:anchor="_Toc91512259" w:history="1">
            <w:r w:rsidR="00B73A9E" w:rsidRPr="00B73A9E">
              <w:rPr>
                <w:rStyle w:val="Hyperlink"/>
                <w:rFonts w:ascii="Times New Roman" w:hAnsi="Times New Roman" w:cs="Times New Roman"/>
                <w:noProof/>
                <w:color w:val="auto"/>
                <w:sz w:val="24"/>
                <w:szCs w:val="24"/>
              </w:rPr>
              <w:t>PESTLE Analysis</w:t>
            </w:r>
            <w:r w:rsidR="00B73A9E" w:rsidRPr="00B73A9E">
              <w:rPr>
                <w:rFonts w:ascii="Times New Roman" w:hAnsi="Times New Roman" w:cs="Times New Roman"/>
                <w:noProof/>
                <w:webHidden/>
                <w:sz w:val="24"/>
                <w:szCs w:val="24"/>
              </w:rPr>
              <w:tab/>
            </w:r>
            <w:r w:rsidR="00B73A9E" w:rsidRPr="00B73A9E">
              <w:rPr>
                <w:rFonts w:ascii="Times New Roman" w:hAnsi="Times New Roman" w:cs="Times New Roman"/>
                <w:noProof/>
                <w:webHidden/>
                <w:sz w:val="24"/>
                <w:szCs w:val="24"/>
              </w:rPr>
              <w:fldChar w:fldCharType="begin"/>
            </w:r>
            <w:r w:rsidR="00B73A9E" w:rsidRPr="00B73A9E">
              <w:rPr>
                <w:rFonts w:ascii="Times New Roman" w:hAnsi="Times New Roman" w:cs="Times New Roman"/>
                <w:noProof/>
                <w:webHidden/>
                <w:sz w:val="24"/>
                <w:szCs w:val="24"/>
              </w:rPr>
              <w:instrText xml:space="preserve"> PAGEREF _Toc91512259 \h </w:instrText>
            </w:r>
            <w:r w:rsidR="00B73A9E" w:rsidRPr="00B73A9E">
              <w:rPr>
                <w:rFonts w:ascii="Times New Roman" w:hAnsi="Times New Roman" w:cs="Times New Roman"/>
                <w:noProof/>
                <w:webHidden/>
                <w:sz w:val="24"/>
                <w:szCs w:val="24"/>
              </w:rPr>
            </w:r>
            <w:r w:rsidR="00B73A9E" w:rsidRPr="00B73A9E">
              <w:rPr>
                <w:rFonts w:ascii="Times New Roman" w:hAnsi="Times New Roman" w:cs="Times New Roman"/>
                <w:noProof/>
                <w:webHidden/>
                <w:sz w:val="24"/>
                <w:szCs w:val="24"/>
              </w:rPr>
              <w:fldChar w:fldCharType="separate"/>
            </w:r>
            <w:r w:rsidR="00B73A9E" w:rsidRPr="00B73A9E">
              <w:rPr>
                <w:rFonts w:ascii="Times New Roman" w:hAnsi="Times New Roman" w:cs="Times New Roman"/>
                <w:noProof/>
                <w:webHidden/>
                <w:sz w:val="24"/>
                <w:szCs w:val="24"/>
              </w:rPr>
              <w:t>3</w:t>
            </w:r>
            <w:r w:rsidR="00B73A9E" w:rsidRPr="00B73A9E">
              <w:rPr>
                <w:rFonts w:ascii="Times New Roman" w:hAnsi="Times New Roman" w:cs="Times New Roman"/>
                <w:noProof/>
                <w:webHidden/>
                <w:sz w:val="24"/>
                <w:szCs w:val="24"/>
              </w:rPr>
              <w:fldChar w:fldCharType="end"/>
            </w:r>
          </w:hyperlink>
        </w:p>
        <w:p w:rsidR="00B73A9E" w:rsidRPr="00B73A9E" w:rsidRDefault="00BD291D" w:rsidP="00B73A9E">
          <w:pPr>
            <w:pStyle w:val="Cuprins1"/>
            <w:tabs>
              <w:tab w:val="right" w:leader="dot" w:pos="9019"/>
            </w:tabs>
            <w:spacing w:line="360" w:lineRule="auto"/>
            <w:jc w:val="center"/>
            <w:rPr>
              <w:rFonts w:ascii="Times New Roman" w:hAnsi="Times New Roman" w:cs="Times New Roman"/>
              <w:noProof/>
              <w:sz w:val="24"/>
              <w:szCs w:val="24"/>
            </w:rPr>
          </w:pPr>
          <w:hyperlink w:anchor="_Toc91512260" w:history="1">
            <w:r w:rsidR="00B73A9E" w:rsidRPr="00B73A9E">
              <w:rPr>
                <w:rStyle w:val="Hyperlink"/>
                <w:rFonts w:ascii="Times New Roman" w:hAnsi="Times New Roman" w:cs="Times New Roman"/>
                <w:noProof/>
                <w:color w:val="auto"/>
                <w:sz w:val="24"/>
                <w:szCs w:val="24"/>
              </w:rPr>
              <w:t>Porter's 5 forces</w:t>
            </w:r>
            <w:r w:rsidR="00B73A9E" w:rsidRPr="00B73A9E">
              <w:rPr>
                <w:rFonts w:ascii="Times New Roman" w:hAnsi="Times New Roman" w:cs="Times New Roman"/>
                <w:noProof/>
                <w:webHidden/>
                <w:sz w:val="24"/>
                <w:szCs w:val="24"/>
              </w:rPr>
              <w:tab/>
            </w:r>
            <w:r w:rsidR="00B73A9E" w:rsidRPr="00B73A9E">
              <w:rPr>
                <w:rFonts w:ascii="Times New Roman" w:hAnsi="Times New Roman" w:cs="Times New Roman"/>
                <w:noProof/>
                <w:webHidden/>
                <w:sz w:val="24"/>
                <w:szCs w:val="24"/>
              </w:rPr>
              <w:fldChar w:fldCharType="begin"/>
            </w:r>
            <w:r w:rsidR="00B73A9E" w:rsidRPr="00B73A9E">
              <w:rPr>
                <w:rFonts w:ascii="Times New Roman" w:hAnsi="Times New Roman" w:cs="Times New Roman"/>
                <w:noProof/>
                <w:webHidden/>
                <w:sz w:val="24"/>
                <w:szCs w:val="24"/>
              </w:rPr>
              <w:instrText xml:space="preserve"> PAGEREF _Toc91512260 \h </w:instrText>
            </w:r>
            <w:r w:rsidR="00B73A9E" w:rsidRPr="00B73A9E">
              <w:rPr>
                <w:rFonts w:ascii="Times New Roman" w:hAnsi="Times New Roman" w:cs="Times New Roman"/>
                <w:noProof/>
                <w:webHidden/>
                <w:sz w:val="24"/>
                <w:szCs w:val="24"/>
              </w:rPr>
            </w:r>
            <w:r w:rsidR="00B73A9E" w:rsidRPr="00B73A9E">
              <w:rPr>
                <w:rFonts w:ascii="Times New Roman" w:hAnsi="Times New Roman" w:cs="Times New Roman"/>
                <w:noProof/>
                <w:webHidden/>
                <w:sz w:val="24"/>
                <w:szCs w:val="24"/>
              </w:rPr>
              <w:fldChar w:fldCharType="separate"/>
            </w:r>
            <w:r w:rsidR="00B73A9E" w:rsidRPr="00B73A9E">
              <w:rPr>
                <w:rFonts w:ascii="Times New Roman" w:hAnsi="Times New Roman" w:cs="Times New Roman"/>
                <w:noProof/>
                <w:webHidden/>
                <w:sz w:val="24"/>
                <w:szCs w:val="24"/>
              </w:rPr>
              <w:t>5</w:t>
            </w:r>
            <w:r w:rsidR="00B73A9E" w:rsidRPr="00B73A9E">
              <w:rPr>
                <w:rFonts w:ascii="Times New Roman" w:hAnsi="Times New Roman" w:cs="Times New Roman"/>
                <w:noProof/>
                <w:webHidden/>
                <w:sz w:val="24"/>
                <w:szCs w:val="24"/>
              </w:rPr>
              <w:fldChar w:fldCharType="end"/>
            </w:r>
          </w:hyperlink>
        </w:p>
        <w:p w:rsidR="00B73A9E" w:rsidRPr="00B73A9E" w:rsidRDefault="00BD291D" w:rsidP="00B73A9E">
          <w:pPr>
            <w:pStyle w:val="Cuprins2"/>
            <w:tabs>
              <w:tab w:val="right" w:leader="dot" w:pos="9019"/>
            </w:tabs>
            <w:spacing w:line="360" w:lineRule="auto"/>
            <w:jc w:val="center"/>
            <w:rPr>
              <w:rFonts w:ascii="Times New Roman" w:hAnsi="Times New Roman" w:cs="Times New Roman"/>
              <w:noProof/>
              <w:sz w:val="24"/>
              <w:szCs w:val="24"/>
            </w:rPr>
          </w:pPr>
          <w:hyperlink w:anchor="_Toc91512261" w:history="1">
            <w:r w:rsidR="00B73A9E" w:rsidRPr="00B73A9E">
              <w:rPr>
                <w:rStyle w:val="Hyperlink"/>
                <w:rFonts w:ascii="Times New Roman" w:hAnsi="Times New Roman" w:cs="Times New Roman"/>
                <w:noProof/>
                <w:color w:val="auto"/>
                <w:sz w:val="24"/>
                <w:szCs w:val="24"/>
              </w:rPr>
              <w:t>Value chain analysis</w:t>
            </w:r>
            <w:r w:rsidR="00B73A9E" w:rsidRPr="00B73A9E">
              <w:rPr>
                <w:rFonts w:ascii="Times New Roman" w:hAnsi="Times New Roman" w:cs="Times New Roman"/>
                <w:noProof/>
                <w:webHidden/>
                <w:sz w:val="24"/>
                <w:szCs w:val="24"/>
              </w:rPr>
              <w:tab/>
            </w:r>
            <w:r w:rsidR="00B73A9E" w:rsidRPr="00B73A9E">
              <w:rPr>
                <w:rFonts w:ascii="Times New Roman" w:hAnsi="Times New Roman" w:cs="Times New Roman"/>
                <w:noProof/>
                <w:webHidden/>
                <w:sz w:val="24"/>
                <w:szCs w:val="24"/>
              </w:rPr>
              <w:fldChar w:fldCharType="begin"/>
            </w:r>
            <w:r w:rsidR="00B73A9E" w:rsidRPr="00B73A9E">
              <w:rPr>
                <w:rFonts w:ascii="Times New Roman" w:hAnsi="Times New Roman" w:cs="Times New Roman"/>
                <w:noProof/>
                <w:webHidden/>
                <w:sz w:val="24"/>
                <w:szCs w:val="24"/>
              </w:rPr>
              <w:instrText xml:space="preserve"> PAGEREF _Toc91512261 \h </w:instrText>
            </w:r>
            <w:r w:rsidR="00B73A9E" w:rsidRPr="00B73A9E">
              <w:rPr>
                <w:rFonts w:ascii="Times New Roman" w:hAnsi="Times New Roman" w:cs="Times New Roman"/>
                <w:noProof/>
                <w:webHidden/>
                <w:sz w:val="24"/>
                <w:szCs w:val="24"/>
              </w:rPr>
            </w:r>
            <w:r w:rsidR="00B73A9E" w:rsidRPr="00B73A9E">
              <w:rPr>
                <w:rFonts w:ascii="Times New Roman" w:hAnsi="Times New Roman" w:cs="Times New Roman"/>
                <w:noProof/>
                <w:webHidden/>
                <w:sz w:val="24"/>
                <w:szCs w:val="24"/>
              </w:rPr>
              <w:fldChar w:fldCharType="separate"/>
            </w:r>
            <w:r w:rsidR="00B73A9E" w:rsidRPr="00B73A9E">
              <w:rPr>
                <w:rFonts w:ascii="Times New Roman" w:hAnsi="Times New Roman" w:cs="Times New Roman"/>
                <w:noProof/>
                <w:webHidden/>
                <w:sz w:val="24"/>
                <w:szCs w:val="24"/>
              </w:rPr>
              <w:t>6</w:t>
            </w:r>
            <w:r w:rsidR="00B73A9E" w:rsidRPr="00B73A9E">
              <w:rPr>
                <w:rFonts w:ascii="Times New Roman" w:hAnsi="Times New Roman" w:cs="Times New Roman"/>
                <w:noProof/>
                <w:webHidden/>
                <w:sz w:val="24"/>
                <w:szCs w:val="24"/>
              </w:rPr>
              <w:fldChar w:fldCharType="end"/>
            </w:r>
          </w:hyperlink>
        </w:p>
        <w:p w:rsidR="00B73A9E" w:rsidRPr="00B73A9E" w:rsidRDefault="00BD291D" w:rsidP="00B73A9E">
          <w:pPr>
            <w:pStyle w:val="Cuprins1"/>
            <w:tabs>
              <w:tab w:val="right" w:leader="dot" w:pos="9019"/>
            </w:tabs>
            <w:spacing w:line="360" w:lineRule="auto"/>
            <w:jc w:val="center"/>
            <w:rPr>
              <w:rFonts w:ascii="Times New Roman" w:hAnsi="Times New Roman" w:cs="Times New Roman"/>
              <w:noProof/>
              <w:sz w:val="24"/>
              <w:szCs w:val="24"/>
            </w:rPr>
          </w:pPr>
          <w:hyperlink w:anchor="_Toc91512262" w:history="1">
            <w:r w:rsidR="00B73A9E" w:rsidRPr="00B73A9E">
              <w:rPr>
                <w:rStyle w:val="Hyperlink"/>
                <w:rFonts w:ascii="Times New Roman" w:hAnsi="Times New Roman" w:cs="Times New Roman"/>
                <w:noProof/>
                <w:color w:val="auto"/>
                <w:sz w:val="24"/>
                <w:szCs w:val="24"/>
              </w:rPr>
              <w:t>BMW’s competitive advantage</w:t>
            </w:r>
            <w:r w:rsidR="00B73A9E" w:rsidRPr="00B73A9E">
              <w:rPr>
                <w:rFonts w:ascii="Times New Roman" w:hAnsi="Times New Roman" w:cs="Times New Roman"/>
                <w:noProof/>
                <w:webHidden/>
                <w:sz w:val="24"/>
                <w:szCs w:val="24"/>
              </w:rPr>
              <w:tab/>
            </w:r>
            <w:r w:rsidR="00B73A9E" w:rsidRPr="00B73A9E">
              <w:rPr>
                <w:rFonts w:ascii="Times New Roman" w:hAnsi="Times New Roman" w:cs="Times New Roman"/>
                <w:noProof/>
                <w:webHidden/>
                <w:sz w:val="24"/>
                <w:szCs w:val="24"/>
              </w:rPr>
              <w:fldChar w:fldCharType="begin"/>
            </w:r>
            <w:r w:rsidR="00B73A9E" w:rsidRPr="00B73A9E">
              <w:rPr>
                <w:rFonts w:ascii="Times New Roman" w:hAnsi="Times New Roman" w:cs="Times New Roman"/>
                <w:noProof/>
                <w:webHidden/>
                <w:sz w:val="24"/>
                <w:szCs w:val="24"/>
              </w:rPr>
              <w:instrText xml:space="preserve"> PAGEREF _Toc91512262 \h </w:instrText>
            </w:r>
            <w:r w:rsidR="00B73A9E" w:rsidRPr="00B73A9E">
              <w:rPr>
                <w:rFonts w:ascii="Times New Roman" w:hAnsi="Times New Roman" w:cs="Times New Roman"/>
                <w:noProof/>
                <w:webHidden/>
                <w:sz w:val="24"/>
                <w:szCs w:val="24"/>
              </w:rPr>
            </w:r>
            <w:r w:rsidR="00B73A9E" w:rsidRPr="00B73A9E">
              <w:rPr>
                <w:rFonts w:ascii="Times New Roman" w:hAnsi="Times New Roman" w:cs="Times New Roman"/>
                <w:noProof/>
                <w:webHidden/>
                <w:sz w:val="24"/>
                <w:szCs w:val="24"/>
              </w:rPr>
              <w:fldChar w:fldCharType="separate"/>
            </w:r>
            <w:r w:rsidR="00B73A9E" w:rsidRPr="00B73A9E">
              <w:rPr>
                <w:rFonts w:ascii="Times New Roman" w:hAnsi="Times New Roman" w:cs="Times New Roman"/>
                <w:noProof/>
                <w:webHidden/>
                <w:sz w:val="24"/>
                <w:szCs w:val="24"/>
              </w:rPr>
              <w:t>7</w:t>
            </w:r>
            <w:r w:rsidR="00B73A9E" w:rsidRPr="00B73A9E">
              <w:rPr>
                <w:rFonts w:ascii="Times New Roman" w:hAnsi="Times New Roman" w:cs="Times New Roman"/>
                <w:noProof/>
                <w:webHidden/>
                <w:sz w:val="24"/>
                <w:szCs w:val="24"/>
              </w:rPr>
              <w:fldChar w:fldCharType="end"/>
            </w:r>
          </w:hyperlink>
        </w:p>
        <w:p w:rsidR="00B73A9E" w:rsidRPr="00B73A9E" w:rsidRDefault="00BD291D" w:rsidP="00B73A9E">
          <w:pPr>
            <w:pStyle w:val="Cuprins1"/>
            <w:tabs>
              <w:tab w:val="right" w:leader="dot" w:pos="9019"/>
            </w:tabs>
            <w:spacing w:line="360" w:lineRule="auto"/>
            <w:jc w:val="center"/>
            <w:rPr>
              <w:rFonts w:ascii="Times New Roman" w:hAnsi="Times New Roman" w:cs="Times New Roman"/>
              <w:noProof/>
              <w:sz w:val="24"/>
              <w:szCs w:val="24"/>
            </w:rPr>
          </w:pPr>
          <w:hyperlink w:anchor="_Toc91512263" w:history="1">
            <w:r w:rsidR="00B73A9E" w:rsidRPr="00B73A9E">
              <w:rPr>
                <w:rStyle w:val="Hyperlink"/>
                <w:rFonts w:ascii="Times New Roman" w:hAnsi="Times New Roman" w:cs="Times New Roman"/>
                <w:noProof/>
                <w:color w:val="auto"/>
                <w:sz w:val="24"/>
                <w:szCs w:val="24"/>
              </w:rPr>
              <w:t>Conclusion</w:t>
            </w:r>
            <w:r w:rsidR="00B73A9E" w:rsidRPr="00B73A9E">
              <w:rPr>
                <w:rFonts w:ascii="Times New Roman" w:hAnsi="Times New Roman" w:cs="Times New Roman"/>
                <w:noProof/>
                <w:webHidden/>
                <w:sz w:val="24"/>
                <w:szCs w:val="24"/>
              </w:rPr>
              <w:tab/>
            </w:r>
            <w:r w:rsidR="00B73A9E" w:rsidRPr="00B73A9E">
              <w:rPr>
                <w:rFonts w:ascii="Times New Roman" w:hAnsi="Times New Roman" w:cs="Times New Roman"/>
                <w:noProof/>
                <w:webHidden/>
                <w:sz w:val="24"/>
                <w:szCs w:val="24"/>
              </w:rPr>
              <w:fldChar w:fldCharType="begin"/>
            </w:r>
            <w:r w:rsidR="00B73A9E" w:rsidRPr="00B73A9E">
              <w:rPr>
                <w:rFonts w:ascii="Times New Roman" w:hAnsi="Times New Roman" w:cs="Times New Roman"/>
                <w:noProof/>
                <w:webHidden/>
                <w:sz w:val="24"/>
                <w:szCs w:val="24"/>
              </w:rPr>
              <w:instrText xml:space="preserve"> PAGEREF _Toc91512263 \h </w:instrText>
            </w:r>
            <w:r w:rsidR="00B73A9E" w:rsidRPr="00B73A9E">
              <w:rPr>
                <w:rFonts w:ascii="Times New Roman" w:hAnsi="Times New Roman" w:cs="Times New Roman"/>
                <w:noProof/>
                <w:webHidden/>
                <w:sz w:val="24"/>
                <w:szCs w:val="24"/>
              </w:rPr>
            </w:r>
            <w:r w:rsidR="00B73A9E" w:rsidRPr="00B73A9E">
              <w:rPr>
                <w:rFonts w:ascii="Times New Roman" w:hAnsi="Times New Roman" w:cs="Times New Roman"/>
                <w:noProof/>
                <w:webHidden/>
                <w:sz w:val="24"/>
                <w:szCs w:val="24"/>
              </w:rPr>
              <w:fldChar w:fldCharType="separate"/>
            </w:r>
            <w:r w:rsidR="00B73A9E" w:rsidRPr="00B73A9E">
              <w:rPr>
                <w:rFonts w:ascii="Times New Roman" w:hAnsi="Times New Roman" w:cs="Times New Roman"/>
                <w:noProof/>
                <w:webHidden/>
                <w:sz w:val="24"/>
                <w:szCs w:val="24"/>
              </w:rPr>
              <w:t>7</w:t>
            </w:r>
            <w:r w:rsidR="00B73A9E" w:rsidRPr="00B73A9E">
              <w:rPr>
                <w:rFonts w:ascii="Times New Roman" w:hAnsi="Times New Roman" w:cs="Times New Roman"/>
                <w:noProof/>
                <w:webHidden/>
                <w:sz w:val="24"/>
                <w:szCs w:val="24"/>
              </w:rPr>
              <w:fldChar w:fldCharType="end"/>
            </w:r>
          </w:hyperlink>
        </w:p>
        <w:p w:rsidR="00B73A9E" w:rsidRPr="00B73A9E" w:rsidRDefault="00BD291D" w:rsidP="00B73A9E">
          <w:pPr>
            <w:pStyle w:val="Cuprins1"/>
            <w:tabs>
              <w:tab w:val="right" w:leader="dot" w:pos="9019"/>
            </w:tabs>
            <w:spacing w:line="360" w:lineRule="auto"/>
            <w:jc w:val="center"/>
            <w:rPr>
              <w:rFonts w:ascii="Times New Roman" w:hAnsi="Times New Roman" w:cs="Times New Roman"/>
              <w:noProof/>
              <w:sz w:val="24"/>
              <w:szCs w:val="24"/>
            </w:rPr>
          </w:pPr>
          <w:hyperlink w:anchor="_Toc91512264" w:history="1">
            <w:r w:rsidR="00B73A9E" w:rsidRPr="00B73A9E">
              <w:rPr>
                <w:rStyle w:val="Hyperlink"/>
                <w:rFonts w:ascii="Times New Roman" w:hAnsi="Times New Roman" w:cs="Times New Roman"/>
                <w:noProof/>
                <w:color w:val="auto"/>
                <w:sz w:val="24"/>
                <w:szCs w:val="24"/>
                <w:highlight w:val="white"/>
              </w:rPr>
              <w:t>References</w:t>
            </w:r>
            <w:r w:rsidR="00B73A9E" w:rsidRPr="00B73A9E">
              <w:rPr>
                <w:rFonts w:ascii="Times New Roman" w:hAnsi="Times New Roman" w:cs="Times New Roman"/>
                <w:noProof/>
                <w:webHidden/>
                <w:sz w:val="24"/>
                <w:szCs w:val="24"/>
              </w:rPr>
              <w:tab/>
            </w:r>
            <w:r w:rsidR="00B73A9E" w:rsidRPr="00B73A9E">
              <w:rPr>
                <w:rFonts w:ascii="Times New Roman" w:hAnsi="Times New Roman" w:cs="Times New Roman"/>
                <w:noProof/>
                <w:webHidden/>
                <w:sz w:val="24"/>
                <w:szCs w:val="24"/>
              </w:rPr>
              <w:fldChar w:fldCharType="begin"/>
            </w:r>
            <w:r w:rsidR="00B73A9E" w:rsidRPr="00B73A9E">
              <w:rPr>
                <w:rFonts w:ascii="Times New Roman" w:hAnsi="Times New Roman" w:cs="Times New Roman"/>
                <w:noProof/>
                <w:webHidden/>
                <w:sz w:val="24"/>
                <w:szCs w:val="24"/>
              </w:rPr>
              <w:instrText xml:space="preserve"> PAGEREF _Toc91512264 \h </w:instrText>
            </w:r>
            <w:r w:rsidR="00B73A9E" w:rsidRPr="00B73A9E">
              <w:rPr>
                <w:rFonts w:ascii="Times New Roman" w:hAnsi="Times New Roman" w:cs="Times New Roman"/>
                <w:noProof/>
                <w:webHidden/>
                <w:sz w:val="24"/>
                <w:szCs w:val="24"/>
              </w:rPr>
            </w:r>
            <w:r w:rsidR="00B73A9E" w:rsidRPr="00B73A9E">
              <w:rPr>
                <w:rFonts w:ascii="Times New Roman" w:hAnsi="Times New Roman" w:cs="Times New Roman"/>
                <w:noProof/>
                <w:webHidden/>
                <w:sz w:val="24"/>
                <w:szCs w:val="24"/>
              </w:rPr>
              <w:fldChar w:fldCharType="separate"/>
            </w:r>
            <w:r w:rsidR="00B73A9E" w:rsidRPr="00B73A9E">
              <w:rPr>
                <w:rFonts w:ascii="Times New Roman" w:hAnsi="Times New Roman" w:cs="Times New Roman"/>
                <w:noProof/>
                <w:webHidden/>
                <w:sz w:val="24"/>
                <w:szCs w:val="24"/>
              </w:rPr>
              <w:t>8</w:t>
            </w:r>
            <w:r w:rsidR="00B73A9E" w:rsidRPr="00B73A9E">
              <w:rPr>
                <w:rFonts w:ascii="Times New Roman" w:hAnsi="Times New Roman" w:cs="Times New Roman"/>
                <w:noProof/>
                <w:webHidden/>
                <w:sz w:val="24"/>
                <w:szCs w:val="24"/>
              </w:rPr>
              <w:fldChar w:fldCharType="end"/>
            </w:r>
          </w:hyperlink>
        </w:p>
        <w:p w:rsidR="00B73A9E" w:rsidRDefault="00B73A9E" w:rsidP="00B73A9E">
          <w:pPr>
            <w:spacing w:line="360" w:lineRule="auto"/>
            <w:jc w:val="center"/>
          </w:pPr>
          <w:r w:rsidRPr="00B73A9E">
            <w:rPr>
              <w:rFonts w:ascii="Times New Roman" w:hAnsi="Times New Roman" w:cs="Times New Roman"/>
              <w:b/>
              <w:bCs/>
              <w:noProof/>
              <w:sz w:val="24"/>
              <w:szCs w:val="24"/>
            </w:rPr>
            <w:fldChar w:fldCharType="end"/>
          </w:r>
        </w:p>
      </w:sdtContent>
    </w:sdt>
    <w:p w:rsidR="00B73A9E" w:rsidRDefault="00B73A9E">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br w:type="page"/>
      </w:r>
    </w:p>
    <w:p w:rsidR="00B73A9E" w:rsidRDefault="00B73A9E">
      <w:pPr>
        <w:rPr>
          <w:rFonts w:ascii="Times New Roman" w:eastAsia="Times New Roman" w:hAnsi="Times New Roman" w:cs="Times New Roman"/>
          <w:b/>
          <w:sz w:val="28"/>
          <w:szCs w:val="28"/>
        </w:rPr>
      </w:pPr>
    </w:p>
    <w:p w:rsidR="00995A46" w:rsidRPr="00B73A9E" w:rsidRDefault="00B73A9E" w:rsidP="00B73A9E">
      <w:pPr>
        <w:pStyle w:val="Titlu1"/>
      </w:pPr>
      <w:bookmarkStart w:id="0" w:name="_Toc91512257"/>
      <w:r w:rsidRPr="00B73A9E">
        <w:t>Introduction</w:t>
      </w:r>
      <w:bookmarkEnd w:id="0"/>
      <w:r w:rsidRPr="00B73A9E">
        <w:t xml:space="preserve"> </w:t>
      </w:r>
    </w:p>
    <w:p w:rsidR="00995A46" w:rsidRDefault="00B73A9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202122"/>
          <w:sz w:val="24"/>
          <w:szCs w:val="24"/>
          <w:highlight w:val="white"/>
        </w:rPr>
        <w:t>Bayerische Motoren Werke AG</w:t>
      </w:r>
    </w:p>
    <w:p w:rsidR="00995A46" w:rsidRDefault="00B73A9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“BMW” also known as Bayerische motoren Werke is a German auto</w:t>
      </w:r>
      <w:r w:rsidR="00EF44D8">
        <w:rPr>
          <w:rFonts w:ascii="Times New Roman" w:eastAsia="Times New Roman" w:hAnsi="Times New Roman" w:cs="Times New Roman"/>
          <w:sz w:val="24"/>
          <w:szCs w:val="24"/>
        </w:rPr>
        <w:t>mobile manufacturer founded in</w:t>
      </w:r>
      <w:r>
        <w:rPr>
          <w:rFonts w:ascii="Times New Roman" w:eastAsia="Times New Roman" w:hAnsi="Times New Roman" w:cs="Times New Roman"/>
          <w:sz w:val="24"/>
          <w:szCs w:val="24"/>
        </w:rPr>
        <w:t xml:space="preserve"> Munich, Germany</w:t>
      </w:r>
      <w:r w:rsidR="00FD44B9">
        <w:rPr>
          <w:rFonts w:ascii="Times New Roman" w:eastAsia="Times New Roman" w:hAnsi="Times New Roman" w:cs="Times New Roman"/>
          <w:sz w:val="24"/>
          <w:szCs w:val="24"/>
        </w:rPr>
        <w:t xml:space="preserve"> (</w:t>
      </w:r>
      <w:r w:rsidR="00FD44B9">
        <w:rPr>
          <w:rFonts w:ascii="Times New Roman" w:eastAsia="Times New Roman" w:hAnsi="Times New Roman" w:cs="Times New Roman"/>
          <w:color w:val="222222"/>
          <w:sz w:val="24"/>
          <w:szCs w:val="24"/>
          <w:highlight w:val="white"/>
        </w:rPr>
        <w:t>BMW group, 2021</w:t>
      </w:r>
      <w:r w:rsidR="00FD44B9">
        <w:rPr>
          <w:rFonts w:ascii="Times New Roman" w:eastAsia="Times New Roman" w:hAnsi="Times New Roman" w:cs="Times New Roman"/>
          <w:sz w:val="24"/>
          <w:szCs w:val="24"/>
        </w:rPr>
        <w:t>)</w:t>
      </w:r>
      <w:r w:rsidR="00EF44D8">
        <w:rPr>
          <w:rFonts w:ascii="Times New Roman" w:eastAsia="Times New Roman" w:hAnsi="Times New Roman" w:cs="Times New Roman"/>
          <w:sz w:val="24"/>
          <w:szCs w:val="24"/>
        </w:rPr>
        <w:t>. They</w:t>
      </w:r>
      <w:r>
        <w:rPr>
          <w:rFonts w:ascii="Times New Roman" w:eastAsia="Times New Roman" w:hAnsi="Times New Roman" w:cs="Times New Roman"/>
          <w:sz w:val="24"/>
          <w:szCs w:val="24"/>
        </w:rPr>
        <w:t xml:space="preserve"> started their business as aircraft engine manufacturers in 1916, as of today they have expanded into the segment they are mostly known for, luxury cars and motorcycles. Being one of the most sought after premium car manufacturers and their longevity in the market for over 100 years and their operations in has made the company a household name.</w:t>
      </w:r>
    </w:p>
    <w:p w:rsidR="00995A46" w:rsidRDefault="00B73A9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report aims to provide a critical evaluation of BMW considering the internal and external factors that affect its operations globally along with assessing the strength, weaknesses and value chain to evaluate BMW’s Competitive advantage concerning their core values in sustainability.</w:t>
      </w:r>
    </w:p>
    <w:p w:rsidR="00995A46" w:rsidRPr="00B73A9E" w:rsidRDefault="00B73A9E" w:rsidP="00B73A9E">
      <w:pPr>
        <w:pStyle w:val="Titlu1"/>
      </w:pPr>
      <w:bookmarkStart w:id="1" w:name="_Toc91512258"/>
      <w:r w:rsidRPr="00B73A9E">
        <w:t>SWOT analysis</w:t>
      </w:r>
      <w:bookmarkEnd w:id="1"/>
    </w:p>
    <w:tbl>
      <w:tblPr>
        <w:tblStyle w:val="a"/>
        <w:tblW w:w="10350" w:type="dxa"/>
        <w:tblInd w:w="-4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085"/>
        <w:gridCol w:w="5265"/>
      </w:tblGrid>
      <w:tr w:rsidR="00995A46">
        <w:tc>
          <w:tcPr>
            <w:tcW w:w="5085" w:type="dxa"/>
            <w:shd w:val="clear" w:color="auto" w:fill="auto"/>
            <w:tcMar>
              <w:top w:w="100" w:type="dxa"/>
              <w:left w:w="100" w:type="dxa"/>
              <w:bottom w:w="100" w:type="dxa"/>
              <w:right w:w="100" w:type="dxa"/>
            </w:tcMar>
          </w:tcPr>
          <w:p w:rsidR="00995A46" w:rsidRDefault="00B73A9E" w:rsidP="00500241">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Strength</w:t>
            </w:r>
          </w:p>
        </w:tc>
        <w:tc>
          <w:tcPr>
            <w:tcW w:w="5265" w:type="dxa"/>
            <w:shd w:val="clear" w:color="auto" w:fill="auto"/>
            <w:tcMar>
              <w:top w:w="100" w:type="dxa"/>
              <w:left w:w="100" w:type="dxa"/>
              <w:bottom w:w="100" w:type="dxa"/>
              <w:right w:w="100" w:type="dxa"/>
            </w:tcMar>
          </w:tcPr>
          <w:p w:rsidR="00995A46" w:rsidRDefault="00B73A9E" w:rsidP="00500241">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Weakness</w:t>
            </w:r>
          </w:p>
        </w:tc>
      </w:tr>
      <w:tr w:rsidR="00995A46">
        <w:tc>
          <w:tcPr>
            <w:tcW w:w="5085" w:type="dxa"/>
            <w:shd w:val="clear" w:color="auto" w:fill="auto"/>
            <w:tcMar>
              <w:top w:w="100" w:type="dxa"/>
              <w:left w:w="100" w:type="dxa"/>
              <w:bottom w:w="100" w:type="dxa"/>
              <w:right w:w="100" w:type="dxa"/>
            </w:tcMar>
          </w:tcPr>
          <w:p w:rsidR="00995A46" w:rsidRDefault="00B73A9E">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BMW is one of the most well-renowned European car manufacturers.</w:t>
            </w:r>
          </w:p>
          <w:p w:rsidR="00995A46" w:rsidRDefault="00B73A9E">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supply chain is well implemented globally and their products are found in more than 100 countries.</w:t>
            </w:r>
          </w:p>
          <w:p w:rsidR="00995A46" w:rsidRDefault="00B73A9E">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Sourcing parts from China makes it a successful strategic partnership.</w:t>
            </w:r>
          </w:p>
          <w:p w:rsidR="00995A46" w:rsidRDefault="00B73A9E">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High in innovation considering the global trends and industry requirements, </w:t>
            </w:r>
            <w:r w:rsidR="00FB5944">
              <w:rPr>
                <w:rFonts w:ascii="Times New Roman" w:eastAsia="Times New Roman" w:hAnsi="Times New Roman" w:cs="Times New Roman"/>
                <w:sz w:val="24"/>
                <w:szCs w:val="24"/>
              </w:rPr>
              <w:t>i.e.</w:t>
            </w:r>
            <w:r>
              <w:rPr>
                <w:rFonts w:ascii="Times New Roman" w:eastAsia="Times New Roman" w:hAnsi="Times New Roman" w:cs="Times New Roman"/>
                <w:sz w:val="24"/>
                <w:szCs w:val="24"/>
              </w:rPr>
              <w:t xml:space="preserve">- Electric cars, hybrids, </w:t>
            </w:r>
            <w:r w:rsidR="00FB5944">
              <w:rPr>
                <w:rFonts w:ascii="Times New Roman" w:eastAsia="Times New Roman" w:hAnsi="Times New Roman" w:cs="Times New Roman"/>
                <w:sz w:val="24"/>
                <w:szCs w:val="24"/>
              </w:rPr>
              <w:t>etc.</w:t>
            </w:r>
          </w:p>
          <w:p w:rsidR="00995A46" w:rsidRDefault="00B73A9E">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5265" w:type="dxa"/>
            <w:shd w:val="clear" w:color="auto" w:fill="auto"/>
            <w:tcMar>
              <w:top w:w="100" w:type="dxa"/>
              <w:left w:w="100" w:type="dxa"/>
              <w:bottom w:w="100" w:type="dxa"/>
              <w:right w:w="100" w:type="dxa"/>
            </w:tcMar>
          </w:tcPr>
          <w:p w:rsidR="00995A46" w:rsidRDefault="00B73A9E">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BMW’s portfolio is not very diverse and their product differentiation is poor</w:t>
            </w:r>
            <w:r w:rsidR="00FD44B9">
              <w:rPr>
                <w:rFonts w:ascii="Times New Roman" w:eastAsia="Times New Roman" w:hAnsi="Times New Roman" w:cs="Times New Roman"/>
                <w:sz w:val="24"/>
                <w:szCs w:val="24"/>
              </w:rPr>
              <w:t xml:space="preserve"> (</w:t>
            </w:r>
            <w:r w:rsidR="00FD44B9">
              <w:rPr>
                <w:rFonts w:ascii="Times New Roman" w:eastAsia="Times New Roman" w:hAnsi="Times New Roman" w:cs="Times New Roman"/>
                <w:color w:val="222222"/>
                <w:sz w:val="24"/>
                <w:szCs w:val="24"/>
                <w:highlight w:val="white"/>
              </w:rPr>
              <w:t>Sarvankar and Yewale, 2019</w:t>
            </w:r>
            <w:r w:rsidR="00FD44B9">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rsidR="00995A46" w:rsidRDefault="00B73A9E">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rising levels of debt of the company, especially due to the </w:t>
            </w:r>
            <w:r w:rsidR="00FB5944">
              <w:rPr>
                <w:rFonts w:ascii="Times New Roman" w:eastAsia="Times New Roman" w:hAnsi="Times New Roman" w:cs="Times New Roman"/>
                <w:sz w:val="24"/>
                <w:szCs w:val="24"/>
              </w:rPr>
              <w:t>on-going</w:t>
            </w:r>
            <w:r>
              <w:rPr>
                <w:rFonts w:ascii="Times New Roman" w:eastAsia="Times New Roman" w:hAnsi="Times New Roman" w:cs="Times New Roman"/>
                <w:sz w:val="24"/>
                <w:szCs w:val="24"/>
              </w:rPr>
              <w:t xml:space="preserve"> Covid-19 pandemic.</w:t>
            </w:r>
          </w:p>
          <w:p w:rsidR="00995A46" w:rsidRDefault="00B73A9E">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BMW products are on the pricey side that discludes the lower segment of the demographics.</w:t>
            </w:r>
          </w:p>
          <w:p w:rsidR="00995A46" w:rsidRDefault="00995A46">
            <w:pPr>
              <w:widowControl w:val="0"/>
              <w:pBdr>
                <w:top w:val="nil"/>
                <w:left w:val="nil"/>
                <w:bottom w:val="nil"/>
                <w:right w:val="nil"/>
                <w:between w:val="nil"/>
              </w:pBdr>
              <w:spacing w:line="360" w:lineRule="auto"/>
              <w:ind w:left="720"/>
              <w:jc w:val="both"/>
              <w:rPr>
                <w:rFonts w:ascii="Times New Roman" w:eastAsia="Times New Roman" w:hAnsi="Times New Roman" w:cs="Times New Roman"/>
                <w:sz w:val="24"/>
                <w:szCs w:val="24"/>
              </w:rPr>
            </w:pPr>
          </w:p>
        </w:tc>
      </w:tr>
      <w:tr w:rsidR="00995A46">
        <w:tc>
          <w:tcPr>
            <w:tcW w:w="5085" w:type="dxa"/>
            <w:shd w:val="clear" w:color="auto" w:fill="auto"/>
            <w:tcMar>
              <w:top w:w="100" w:type="dxa"/>
              <w:left w:w="100" w:type="dxa"/>
              <w:bottom w:w="100" w:type="dxa"/>
              <w:right w:w="100" w:type="dxa"/>
            </w:tcMar>
          </w:tcPr>
          <w:p w:rsidR="00995A46" w:rsidRDefault="00B73A9E" w:rsidP="0074044B">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Opportunity</w:t>
            </w:r>
          </w:p>
        </w:tc>
        <w:tc>
          <w:tcPr>
            <w:tcW w:w="5265" w:type="dxa"/>
            <w:shd w:val="clear" w:color="auto" w:fill="auto"/>
            <w:tcMar>
              <w:top w:w="100" w:type="dxa"/>
              <w:left w:w="100" w:type="dxa"/>
              <w:bottom w:w="100" w:type="dxa"/>
              <w:right w:w="100" w:type="dxa"/>
            </w:tcMar>
          </w:tcPr>
          <w:p w:rsidR="00995A46" w:rsidRDefault="00B73A9E" w:rsidP="0074044B">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Threats</w:t>
            </w:r>
          </w:p>
        </w:tc>
      </w:tr>
      <w:tr w:rsidR="00995A46">
        <w:tc>
          <w:tcPr>
            <w:tcW w:w="5085" w:type="dxa"/>
            <w:shd w:val="clear" w:color="auto" w:fill="auto"/>
            <w:tcMar>
              <w:top w:w="100" w:type="dxa"/>
              <w:left w:w="100" w:type="dxa"/>
              <w:bottom w:w="100" w:type="dxa"/>
              <w:right w:w="100" w:type="dxa"/>
            </w:tcMar>
          </w:tcPr>
          <w:p w:rsidR="00995A46" w:rsidRDefault="00B73A9E">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Systematic shift to renewable energy as a fuel source for cars.</w:t>
            </w:r>
          </w:p>
          <w:p w:rsidR="00995A46" w:rsidRDefault="00B73A9E">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Launching of models considering the timing and more frequent compared to rivals.</w:t>
            </w:r>
          </w:p>
          <w:p w:rsidR="00995A46" w:rsidRDefault="00B73A9E">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weakening of the euro exchange rates which increases the profits.</w:t>
            </w:r>
          </w:p>
          <w:p w:rsidR="00995A46" w:rsidRDefault="00B73A9E">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Autonomous vehicles are in demand, hence an opportunity for BMW to capitalise on it.</w:t>
            </w:r>
          </w:p>
        </w:tc>
        <w:tc>
          <w:tcPr>
            <w:tcW w:w="5265" w:type="dxa"/>
            <w:shd w:val="clear" w:color="auto" w:fill="auto"/>
            <w:tcMar>
              <w:top w:w="100" w:type="dxa"/>
              <w:left w:w="100" w:type="dxa"/>
              <w:bottom w:w="100" w:type="dxa"/>
              <w:right w:w="100" w:type="dxa"/>
            </w:tcMar>
          </w:tcPr>
          <w:p w:rsidR="00995A46" w:rsidRDefault="00B73A9E">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saturated global marketplace with other similar car manufacturers.</w:t>
            </w:r>
          </w:p>
          <w:p w:rsidR="00995A46" w:rsidRDefault="00B73A9E">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UN laws and regulations pose a risk of increased cost in international trade.</w:t>
            </w:r>
          </w:p>
          <w:p w:rsidR="00995A46" w:rsidRDefault="00B73A9E">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automobile market is stagnating and is in decline in many big economies such as in the USA</w:t>
            </w:r>
            <w:r w:rsidR="00FD44B9">
              <w:rPr>
                <w:rFonts w:ascii="Times New Roman" w:eastAsia="Times New Roman" w:hAnsi="Times New Roman" w:cs="Times New Roman"/>
                <w:sz w:val="24"/>
                <w:szCs w:val="24"/>
              </w:rPr>
              <w:t xml:space="preserve"> (</w:t>
            </w:r>
            <w:r w:rsidR="00FD44B9">
              <w:rPr>
                <w:rFonts w:ascii="Times New Roman" w:eastAsia="Times New Roman" w:hAnsi="Times New Roman" w:cs="Times New Roman"/>
                <w:color w:val="222222"/>
                <w:sz w:val="24"/>
                <w:szCs w:val="24"/>
                <w:highlight w:val="white"/>
              </w:rPr>
              <w:t>Sarvankar and Yewale, 2019</w:t>
            </w:r>
            <w:r w:rsidR="00FD44B9">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rsidR="00995A46" w:rsidRDefault="00B73A9E">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BMW’s targeted demographics mostly deals with niche clientele disregarding the lower sections of society.</w:t>
            </w:r>
          </w:p>
        </w:tc>
      </w:tr>
    </w:tbl>
    <w:p w:rsidR="00995A46" w:rsidRDefault="00995A46">
      <w:pPr>
        <w:spacing w:line="360" w:lineRule="auto"/>
        <w:jc w:val="both"/>
        <w:rPr>
          <w:rFonts w:ascii="Times New Roman" w:eastAsia="Times New Roman" w:hAnsi="Times New Roman" w:cs="Times New Roman"/>
          <w:sz w:val="24"/>
          <w:szCs w:val="24"/>
        </w:rPr>
      </w:pPr>
    </w:p>
    <w:p w:rsidR="00995A46" w:rsidRPr="00B73A9E" w:rsidRDefault="00B73A9E" w:rsidP="00B73A9E">
      <w:pPr>
        <w:pStyle w:val="Titlu1"/>
      </w:pPr>
      <w:bookmarkStart w:id="2" w:name="_Toc91512259"/>
      <w:r w:rsidRPr="00B73A9E">
        <w:t>PESTLE Analysis</w:t>
      </w:r>
      <w:bookmarkEnd w:id="2"/>
    </w:p>
    <w:p w:rsidR="00995A46" w:rsidRDefault="00B73A9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Political</w:t>
      </w:r>
      <w:r>
        <w:rPr>
          <w:rFonts w:ascii="Times New Roman" w:eastAsia="Times New Roman" w:hAnsi="Times New Roman" w:cs="Times New Roman"/>
          <w:sz w:val="24"/>
          <w:szCs w:val="24"/>
        </w:rPr>
        <w:t xml:space="preserve"> </w:t>
      </w:r>
    </w:p>
    <w:p w:rsidR="0049165A" w:rsidRDefault="0049165A" w:rsidP="0049165A">
      <w:pPr>
        <w:spacing w:line="360" w:lineRule="auto"/>
        <w:jc w:val="both"/>
        <w:rPr>
          <w:rFonts w:ascii="Times New Roman" w:eastAsia="Times New Roman" w:hAnsi="Times New Roman" w:cs="Times New Roman"/>
          <w:sz w:val="24"/>
          <w:szCs w:val="24"/>
        </w:rPr>
      </w:pPr>
      <w:r w:rsidRPr="0049165A">
        <w:rPr>
          <w:rFonts w:ascii="Times New Roman" w:eastAsia="Times New Roman" w:hAnsi="Times New Roman" w:cs="Times New Roman"/>
          <w:sz w:val="24"/>
          <w:szCs w:val="24"/>
        </w:rPr>
        <w:t>BMW is backed by a number of industrial companies throughout the world. Although production is cost-effective, laws and regulations such as items life cycles and car dis</w:t>
      </w:r>
      <w:r>
        <w:rPr>
          <w:rFonts w:ascii="Times New Roman" w:eastAsia="Times New Roman" w:hAnsi="Times New Roman" w:cs="Times New Roman"/>
          <w:sz w:val="24"/>
          <w:szCs w:val="24"/>
        </w:rPr>
        <w:t xml:space="preserve">posal schemes may obstruct it. </w:t>
      </w:r>
      <w:r w:rsidRPr="0049165A">
        <w:rPr>
          <w:rFonts w:ascii="Times New Roman" w:eastAsia="Times New Roman" w:hAnsi="Times New Roman" w:cs="Times New Roman"/>
          <w:sz w:val="24"/>
          <w:szCs w:val="24"/>
        </w:rPr>
        <w:t>The corporation is affected by recurring political trends, such as the execution of laws and regulations, especially anti-corruption legislation (Kukkamalla, Bikfalvi and Arbussa, 2020). Unlike smaller enterprises, however BMW has a substantial amount of capital, revenues, and strong brand awareness. As a result, it indicates that it has a say in the company's policy. Because of the UN's strict automotive emission restrictions, the firm has demonstrated its dedication to ecologically beneficial technology by constructing the world's first hydrogen powered cars.</w:t>
      </w:r>
    </w:p>
    <w:p w:rsidR="00995A46" w:rsidRDefault="00B73A9E" w:rsidP="0049165A">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Economic</w:t>
      </w:r>
    </w:p>
    <w:p w:rsidR="00995A46" w:rsidRDefault="00B73A9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Global economic crisis as seen during the covid-19 pandemic poses a huge threat to BMW’s trade. The slowing down of the economy in the US is a threat to the operational activities and revenue generation</w:t>
      </w:r>
      <w:r w:rsidR="00FD44B9">
        <w:rPr>
          <w:rFonts w:ascii="Times New Roman" w:eastAsia="Times New Roman" w:hAnsi="Times New Roman" w:cs="Times New Roman"/>
          <w:sz w:val="24"/>
          <w:szCs w:val="24"/>
        </w:rPr>
        <w:t xml:space="preserve"> (</w:t>
      </w:r>
      <w:r w:rsidR="00FD44B9">
        <w:rPr>
          <w:rFonts w:ascii="Times New Roman" w:eastAsia="Times New Roman" w:hAnsi="Times New Roman" w:cs="Times New Roman"/>
          <w:color w:val="222222"/>
          <w:sz w:val="24"/>
          <w:szCs w:val="24"/>
          <w:highlight w:val="white"/>
        </w:rPr>
        <w:t>Kukkamalla, Bikfalvi and Arbussa, 2020</w:t>
      </w:r>
      <w:r w:rsidR="00FD44B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volatility of the GDP also makes the currency rates fluctuate hence the </w:t>
      </w:r>
      <w:r w:rsidR="00D70813">
        <w:rPr>
          <w:rFonts w:ascii="Times New Roman" w:eastAsia="Times New Roman" w:hAnsi="Times New Roman" w:cs="Times New Roman"/>
          <w:sz w:val="24"/>
          <w:szCs w:val="24"/>
        </w:rPr>
        <w:t>rate of returns is</w:t>
      </w:r>
      <w:r>
        <w:rPr>
          <w:rFonts w:ascii="Times New Roman" w:eastAsia="Times New Roman" w:hAnsi="Times New Roman" w:cs="Times New Roman"/>
          <w:sz w:val="24"/>
          <w:szCs w:val="24"/>
        </w:rPr>
        <w:t xml:space="preserve"> negatively impacted and is not consistent. Sales tariffs as seen in Mexico are advantageous to BMW- i.e they can make vehicles elsewhere and sell it in Europe with nominal tariffs. </w:t>
      </w:r>
    </w:p>
    <w:p w:rsidR="00995A46" w:rsidRDefault="00B73A9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Social</w:t>
      </w:r>
    </w:p>
    <w:p w:rsidR="00995A46" w:rsidRDefault="00B73A9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BMW has a well-established social me</w:t>
      </w:r>
      <w:r w:rsidR="00FB5944">
        <w:rPr>
          <w:rFonts w:ascii="Times New Roman" w:eastAsia="Times New Roman" w:hAnsi="Times New Roman" w:cs="Times New Roman"/>
          <w:sz w:val="24"/>
          <w:szCs w:val="24"/>
        </w:rPr>
        <w:t>dia presence, which helps the co</w:t>
      </w:r>
      <w:r>
        <w:rPr>
          <w:rFonts w:ascii="Times New Roman" w:eastAsia="Times New Roman" w:hAnsi="Times New Roman" w:cs="Times New Roman"/>
          <w:sz w:val="24"/>
          <w:szCs w:val="24"/>
        </w:rPr>
        <w:t>mpa</w:t>
      </w:r>
      <w:r w:rsidR="00FB5944">
        <w:rPr>
          <w:rFonts w:ascii="Times New Roman" w:eastAsia="Times New Roman" w:hAnsi="Times New Roman" w:cs="Times New Roman"/>
          <w:sz w:val="24"/>
          <w:szCs w:val="24"/>
        </w:rPr>
        <w:t>n</w:t>
      </w:r>
      <w:r>
        <w:rPr>
          <w:rFonts w:ascii="Times New Roman" w:eastAsia="Times New Roman" w:hAnsi="Times New Roman" w:cs="Times New Roman"/>
          <w:sz w:val="24"/>
          <w:szCs w:val="24"/>
        </w:rPr>
        <w:t>y in promotions as well as increase their customer reach. They have a good customer help system which they operate through this digital presence online. This also helps them get the attention of their targeted clients which are young with a higher purchasing power</w:t>
      </w:r>
      <w:r w:rsidR="00FD44B9">
        <w:rPr>
          <w:rFonts w:ascii="Times New Roman" w:eastAsia="Times New Roman" w:hAnsi="Times New Roman" w:cs="Times New Roman"/>
          <w:sz w:val="24"/>
          <w:szCs w:val="24"/>
        </w:rPr>
        <w:t xml:space="preserve"> (</w:t>
      </w:r>
      <w:r w:rsidR="00FD44B9">
        <w:rPr>
          <w:rFonts w:ascii="Times New Roman" w:eastAsia="Times New Roman" w:hAnsi="Times New Roman" w:cs="Times New Roman"/>
          <w:color w:val="222222"/>
          <w:sz w:val="24"/>
          <w:szCs w:val="24"/>
          <w:highlight w:val="white"/>
        </w:rPr>
        <w:t>BMW, 2021</w:t>
      </w:r>
      <w:r w:rsidR="00FD44B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BMW is operational in many countries </w:t>
      </w:r>
      <w:r w:rsidR="00FB5944">
        <w:rPr>
          <w:rFonts w:ascii="Times New Roman" w:eastAsia="Times New Roman" w:hAnsi="Times New Roman" w:cs="Times New Roman"/>
          <w:sz w:val="24"/>
          <w:szCs w:val="24"/>
        </w:rPr>
        <w:t>globally;</w:t>
      </w:r>
      <w:r>
        <w:rPr>
          <w:rFonts w:ascii="Times New Roman" w:eastAsia="Times New Roman" w:hAnsi="Times New Roman" w:cs="Times New Roman"/>
          <w:sz w:val="24"/>
          <w:szCs w:val="24"/>
        </w:rPr>
        <w:t xml:space="preserve"> therefore, Products and marketing must be tailored to the individuals to whom they are sold. The above necessitates market flexibility; a standardised strategy for marketing will not provide objective outcomes.</w:t>
      </w:r>
    </w:p>
    <w:p w:rsidR="00995A46" w:rsidRDefault="00B73A9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Technology</w:t>
      </w:r>
    </w:p>
    <w:p w:rsidR="0049165A" w:rsidRDefault="0049165A">
      <w:pPr>
        <w:spacing w:line="360" w:lineRule="auto"/>
        <w:jc w:val="both"/>
        <w:rPr>
          <w:rFonts w:ascii="Times New Roman" w:eastAsia="Times New Roman" w:hAnsi="Times New Roman" w:cs="Times New Roman"/>
          <w:sz w:val="24"/>
          <w:szCs w:val="24"/>
        </w:rPr>
      </w:pPr>
      <w:r w:rsidRPr="0049165A">
        <w:rPr>
          <w:rFonts w:ascii="Times New Roman" w:eastAsia="Times New Roman" w:hAnsi="Times New Roman" w:cs="Times New Roman"/>
          <w:sz w:val="24"/>
          <w:szCs w:val="24"/>
        </w:rPr>
        <w:t>The business is also noted for being a forerunner in the car sector. Smart parking, hybrid motors, and self-driving capabilities are included in the vehicles. For example, self-driving automobiles appear to be a must in the automotive industry. As a result, although Tesla and other similar vehicle firms remain at the forefront of the technology, BMW's approach is to bring it to a wider audience. With so much competition in the vehicle market, innovation and flexibility are the only ways for automakers to stand out (Makó, Illéssy, and Latniak, 2018). This necessitates BMW installing cutting-edge technology into all of their cars.</w:t>
      </w:r>
    </w:p>
    <w:p w:rsidR="00995A46" w:rsidRDefault="00B73A9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Legal</w:t>
      </w:r>
    </w:p>
    <w:p w:rsidR="00995A46" w:rsidRDefault="0049165A">
      <w:pPr>
        <w:spacing w:line="360" w:lineRule="auto"/>
        <w:jc w:val="both"/>
        <w:rPr>
          <w:rFonts w:ascii="Times New Roman" w:eastAsia="Times New Roman" w:hAnsi="Times New Roman" w:cs="Times New Roman"/>
          <w:sz w:val="24"/>
          <w:szCs w:val="24"/>
        </w:rPr>
      </w:pPr>
      <w:r w:rsidRPr="0049165A">
        <w:rPr>
          <w:rFonts w:ascii="Times New Roman" w:eastAsia="Times New Roman" w:hAnsi="Times New Roman" w:cs="Times New Roman"/>
          <w:sz w:val="24"/>
          <w:szCs w:val="24"/>
        </w:rPr>
        <w:t>The company follows a litany of copyright restrictions that applicable to both its cars and the technology they contain, like as Bluetooth or Wi-Fi. This is made increasingly difficult by the fact that BMW must adhere to the laws of each country where the autos are produced and marketed (BMW, 2021). Changes to these standards in any of BMW's operational areas might hinder or disrupt the company's efficiency and development of new technologies.</w:t>
      </w:r>
    </w:p>
    <w:p w:rsidR="00995A46" w:rsidRDefault="00B73A9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Environmental</w:t>
      </w:r>
    </w:p>
    <w:p w:rsidR="00995A46" w:rsidRDefault="00B73A9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global megatrend of the adoption of environmental sustainability approaches has instigated more innovation in BMW’s car manufacturing. They plan to roll out zero-emission and hybrid vehicles to the general public to mark their dominance in this new market segment of green products. The company's concern in sustainability creates more brand awareness and garners more trust from the general public</w:t>
      </w:r>
      <w:r w:rsidR="00FD44B9">
        <w:rPr>
          <w:rFonts w:ascii="Times New Roman" w:eastAsia="Times New Roman" w:hAnsi="Times New Roman" w:cs="Times New Roman"/>
          <w:sz w:val="24"/>
          <w:szCs w:val="24"/>
        </w:rPr>
        <w:t xml:space="preserve"> (</w:t>
      </w:r>
      <w:r w:rsidR="00FD44B9">
        <w:rPr>
          <w:rFonts w:ascii="Times New Roman" w:eastAsia="Times New Roman" w:hAnsi="Times New Roman" w:cs="Times New Roman"/>
          <w:color w:val="222222"/>
          <w:sz w:val="24"/>
          <w:szCs w:val="24"/>
          <w:highlight w:val="white"/>
        </w:rPr>
        <w:t>Makó, Illéssy and Latniak, 2018</w:t>
      </w:r>
      <w:r w:rsidR="00FD44B9">
        <w:rPr>
          <w:rFonts w:ascii="Times New Roman" w:eastAsia="Times New Roman" w:hAnsi="Times New Roman" w:cs="Times New Roman"/>
          <w:sz w:val="24"/>
          <w:szCs w:val="24"/>
        </w:rPr>
        <w:t>)</w:t>
      </w:r>
      <w:r>
        <w:rPr>
          <w:rFonts w:ascii="Times New Roman" w:eastAsia="Times New Roman" w:hAnsi="Times New Roman" w:cs="Times New Roman"/>
          <w:sz w:val="24"/>
          <w:szCs w:val="24"/>
        </w:rPr>
        <w:t>. BMW plans to shift to electric cars totally by this decade and they have started taking initiatives with their Hybrid motos in their cars which use far less fuel compared to conventional engines.</w:t>
      </w:r>
    </w:p>
    <w:p w:rsidR="00995A46" w:rsidRDefault="00995A46">
      <w:pPr>
        <w:spacing w:line="360" w:lineRule="auto"/>
        <w:jc w:val="both"/>
        <w:rPr>
          <w:rFonts w:ascii="Times New Roman" w:eastAsia="Times New Roman" w:hAnsi="Times New Roman" w:cs="Times New Roman"/>
          <w:sz w:val="24"/>
          <w:szCs w:val="24"/>
        </w:rPr>
      </w:pPr>
    </w:p>
    <w:p w:rsidR="00995A46" w:rsidRPr="00B73A9E" w:rsidRDefault="00B73A9E" w:rsidP="00B73A9E">
      <w:pPr>
        <w:pStyle w:val="Titlu1"/>
      </w:pPr>
      <w:bookmarkStart w:id="3" w:name="_Toc91512260"/>
      <w:r w:rsidRPr="00B73A9E">
        <w:t>Porter's 5 forces</w:t>
      </w:r>
      <w:bookmarkEnd w:id="3"/>
      <w:r w:rsidRPr="00B73A9E">
        <w:t xml:space="preserve"> </w:t>
      </w:r>
    </w:p>
    <w:p w:rsidR="00995A46" w:rsidRDefault="00B73A9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Competition: </w:t>
      </w:r>
      <w:r>
        <w:rPr>
          <w:rFonts w:ascii="Times New Roman" w:eastAsia="Times New Roman" w:hAnsi="Times New Roman" w:cs="Times New Roman"/>
          <w:sz w:val="24"/>
          <w:szCs w:val="24"/>
        </w:rPr>
        <w:t xml:space="preserve">Rivalry is fierce in the automotive industry as other manufacturing giants exist in the market just like BMW. The new companies who enter the market do not pose much of a risk as it takes time to gain popularity and market share, but existing brands such as Ford, Tesla, Audi, Toyota, land rover and Mercedes provide ample competition for BMW in the global market. The company has made strategic partnerships with firms in China to combat the same and is seen to be a beneficial decision by BMW.   </w:t>
      </w:r>
    </w:p>
    <w:p w:rsidR="0049165A" w:rsidRDefault="00B73A9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New entrants: </w:t>
      </w:r>
      <w:r w:rsidR="0049165A" w:rsidRPr="0049165A">
        <w:rPr>
          <w:rFonts w:ascii="Times New Roman" w:eastAsia="Times New Roman" w:hAnsi="Times New Roman" w:cs="Times New Roman"/>
          <w:sz w:val="24"/>
          <w:szCs w:val="24"/>
        </w:rPr>
        <w:t>In the automobile business, new entrants aren't seen as much of a menace since the entrance and exit barrier are so high (Galankashi et al, 2018). To enter the market, firms need a lot of money and a lot of qualified workers, not to mention the restrictions of brand equity and technical innovation. Every new entry would have to spend a small fortune to gain and retain a competitive edge. Because the automobile industry is extremely competitive, and established manufacturers expend much in product designing and marketing to preserve market supremacy, the danger presented by them to BMW is minimal.</w:t>
      </w:r>
    </w:p>
    <w:p w:rsidR="0049165A" w:rsidRDefault="00B73A9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Suppliers’ bargaining power:</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252525"/>
          <w:sz w:val="24"/>
          <w:szCs w:val="24"/>
          <w:highlight w:val="white"/>
        </w:rPr>
        <w:t xml:space="preserve"> </w:t>
      </w:r>
      <w:r>
        <w:rPr>
          <w:rFonts w:ascii="Times New Roman" w:eastAsia="Times New Roman" w:hAnsi="Times New Roman" w:cs="Times New Roman"/>
          <w:color w:val="252525"/>
          <w:sz w:val="24"/>
          <w:szCs w:val="24"/>
        </w:rPr>
        <w:t xml:space="preserve"> </w:t>
      </w:r>
      <w:r w:rsidR="0049165A" w:rsidRPr="0049165A">
        <w:rPr>
          <w:rFonts w:ascii="Times New Roman" w:eastAsia="Times New Roman" w:hAnsi="Times New Roman" w:cs="Times New Roman"/>
          <w:sz w:val="24"/>
          <w:szCs w:val="24"/>
        </w:rPr>
        <w:t>BMW has a number of manufacturer global suppliers, with the primary purpose of these agreements being to construct BMW automobiles locally in the locations where BMW does business. In the automobile sector, the number of providers outnumbers the amount of customers. In their respective fields, BMW suppliers are well-known and influential. As a result, a variety of factors, including BMW's size and profitability of the company, constrain negotiating power. Suppliers are prepared to collaborate with the firm because it has a strong worldwide presence. Furthermore, BMW's scale and easily available suppliers, as well as its advanced integration capability, are favourable to the company's long-term viability (Galankashi et al, 2018).</w:t>
      </w:r>
    </w:p>
    <w:p w:rsidR="00995A46" w:rsidRDefault="00B73A9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Customers’ bargaining power: </w:t>
      </w:r>
      <w:r>
        <w:rPr>
          <w:rFonts w:ascii="Times New Roman" w:eastAsia="Times New Roman" w:hAnsi="Times New Roman" w:cs="Times New Roman"/>
          <w:sz w:val="24"/>
          <w:szCs w:val="24"/>
        </w:rPr>
        <w:t>the purchasing or bargaining ability of the targeted customers impacts the sales and revenue generation of a company. In BMW’s case, it is seen that several factors have increased the bargaining power of the customers. This is mostly due to the globalization that is happening and Customers' bargaining power has expanded significantly as a result of competitive pressure, greater supervision, shifting client demand, and cheap switching options. Customers are now versed well and compare brands prior to buying cars. Furthermore, the legislature has increased the viability of laws that favour buyers, resulting in a greater emphasis on car performance and the safety of passengers. It is also observed that the bargaining power of BMW’s clientele is moderately high compared to other commercial car brands.</w:t>
      </w:r>
    </w:p>
    <w:p w:rsidR="00995A46" w:rsidRPr="00B73A9E" w:rsidRDefault="00B73A9E">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Threats of substitutes: </w:t>
      </w:r>
      <w:r w:rsidR="00EF44D8">
        <w:rPr>
          <w:rFonts w:ascii="Times New Roman" w:eastAsia="Times New Roman" w:hAnsi="Times New Roman" w:cs="Times New Roman"/>
          <w:sz w:val="24"/>
          <w:szCs w:val="24"/>
        </w:rPr>
        <w:t xml:space="preserve">presence of </w:t>
      </w:r>
      <w:r>
        <w:rPr>
          <w:rFonts w:ascii="Times New Roman" w:eastAsia="Times New Roman" w:hAnsi="Times New Roman" w:cs="Times New Roman"/>
          <w:sz w:val="24"/>
          <w:szCs w:val="24"/>
        </w:rPr>
        <w:t xml:space="preserve">alternative substitutes has a </w:t>
      </w:r>
      <w:r w:rsidR="00EF44D8">
        <w:rPr>
          <w:rFonts w:ascii="Times New Roman" w:eastAsia="Times New Roman" w:hAnsi="Times New Roman" w:cs="Times New Roman"/>
          <w:sz w:val="24"/>
          <w:szCs w:val="24"/>
        </w:rPr>
        <w:t xml:space="preserve">important </w:t>
      </w:r>
      <w:r w:rsidR="00B20812">
        <w:rPr>
          <w:rFonts w:ascii="Times New Roman" w:eastAsia="Times New Roman" w:hAnsi="Times New Roman" w:cs="Times New Roman"/>
          <w:sz w:val="24"/>
          <w:szCs w:val="24"/>
        </w:rPr>
        <w:t>effect on</w:t>
      </w:r>
      <w:r>
        <w:rPr>
          <w:rFonts w:ascii="Times New Roman" w:eastAsia="Times New Roman" w:hAnsi="Times New Roman" w:cs="Times New Roman"/>
          <w:sz w:val="24"/>
          <w:szCs w:val="24"/>
        </w:rPr>
        <w:t xml:space="preserve"> </w:t>
      </w:r>
      <w:r w:rsidR="00EF44D8">
        <w:rPr>
          <w:rFonts w:ascii="Times New Roman" w:eastAsia="Times New Roman" w:hAnsi="Times New Roman" w:cs="Times New Roman"/>
          <w:sz w:val="24"/>
          <w:szCs w:val="24"/>
        </w:rPr>
        <w:t>needs</w:t>
      </w:r>
      <w:r>
        <w:rPr>
          <w:rFonts w:ascii="Times New Roman" w:eastAsia="Times New Roman" w:hAnsi="Times New Roman" w:cs="Times New Roman"/>
          <w:sz w:val="24"/>
          <w:szCs w:val="24"/>
        </w:rPr>
        <w:t xml:space="preserve"> and profit generation for any </w:t>
      </w:r>
      <w:r w:rsidR="00EF44D8">
        <w:rPr>
          <w:rFonts w:ascii="Times New Roman" w:eastAsia="Times New Roman" w:hAnsi="Times New Roman" w:cs="Times New Roman"/>
          <w:sz w:val="24"/>
          <w:szCs w:val="24"/>
        </w:rPr>
        <w:t>car maker</w:t>
      </w:r>
      <w:r w:rsidR="00FB594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it is the same for BMW as well. </w:t>
      </w:r>
      <w:r w:rsidR="00B20812">
        <w:rPr>
          <w:rFonts w:ascii="Times New Roman" w:eastAsia="Times New Roman" w:hAnsi="Times New Roman" w:cs="Times New Roman"/>
          <w:sz w:val="24"/>
          <w:szCs w:val="24"/>
        </w:rPr>
        <w:t>As observed, w</w:t>
      </w:r>
      <w:r>
        <w:rPr>
          <w:rFonts w:ascii="Times New Roman" w:eastAsia="Times New Roman" w:hAnsi="Times New Roman" w:cs="Times New Roman"/>
          <w:sz w:val="24"/>
          <w:szCs w:val="24"/>
        </w:rPr>
        <w:t xml:space="preserve">ith an increase in the likelihood of replacements, the greater the danger to a company's customer </w:t>
      </w:r>
      <w:r w:rsidR="00B20812">
        <w:rPr>
          <w:rFonts w:ascii="Times New Roman" w:eastAsia="Times New Roman" w:hAnsi="Times New Roman" w:cs="Times New Roman"/>
          <w:sz w:val="24"/>
          <w:szCs w:val="24"/>
        </w:rPr>
        <w:t>preferences and sustainability whereas</w:t>
      </w:r>
      <w:r>
        <w:rPr>
          <w:rFonts w:ascii="Times New Roman" w:eastAsia="Times New Roman" w:hAnsi="Times New Roman" w:cs="Times New Roman"/>
          <w:sz w:val="24"/>
          <w:szCs w:val="24"/>
        </w:rPr>
        <w:t xml:space="preserve"> the danger of alternative goods for BMW comes from many avenues</w:t>
      </w:r>
      <w:r w:rsidR="00FD44B9">
        <w:rPr>
          <w:rFonts w:ascii="Times New Roman" w:eastAsia="Times New Roman" w:hAnsi="Times New Roman" w:cs="Times New Roman"/>
          <w:sz w:val="24"/>
          <w:szCs w:val="24"/>
        </w:rPr>
        <w:t xml:space="preserve"> (</w:t>
      </w:r>
      <w:r w:rsidR="00FD44B9">
        <w:rPr>
          <w:rFonts w:ascii="Times New Roman" w:eastAsia="Times New Roman" w:hAnsi="Times New Roman" w:cs="Times New Roman"/>
          <w:color w:val="222222"/>
          <w:sz w:val="24"/>
          <w:szCs w:val="24"/>
          <w:highlight w:val="white"/>
        </w:rPr>
        <w:t>Christiansen and Strobel, 2019</w:t>
      </w:r>
      <w:r w:rsidR="00FD44B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For BMW there are a number of elements that help to mitigate the threat. Market rivals such as Ford and </w:t>
      </w:r>
      <w:r w:rsidR="00FB5944">
        <w:rPr>
          <w:rFonts w:ascii="Times New Roman" w:eastAsia="Times New Roman" w:hAnsi="Times New Roman" w:cs="Times New Roman"/>
          <w:sz w:val="24"/>
          <w:szCs w:val="24"/>
        </w:rPr>
        <w:t>Land rover</w:t>
      </w:r>
      <w:r>
        <w:rPr>
          <w:rFonts w:ascii="Times New Roman" w:eastAsia="Times New Roman" w:hAnsi="Times New Roman" w:cs="Times New Roman"/>
          <w:sz w:val="24"/>
          <w:szCs w:val="24"/>
        </w:rPr>
        <w:t xml:space="preserve"> are seen as the biggest alternatives in terms of supply along with general public transportation. But as BMW makes specialized products they are ahead of the curve.</w:t>
      </w:r>
    </w:p>
    <w:p w:rsidR="00995A46" w:rsidRDefault="00995A46">
      <w:pPr>
        <w:spacing w:line="360" w:lineRule="auto"/>
        <w:jc w:val="both"/>
        <w:rPr>
          <w:rFonts w:ascii="Times New Roman" w:eastAsia="Times New Roman" w:hAnsi="Times New Roman" w:cs="Times New Roman"/>
          <w:sz w:val="24"/>
          <w:szCs w:val="24"/>
        </w:rPr>
      </w:pPr>
    </w:p>
    <w:p w:rsidR="00995A46" w:rsidRPr="00B73A9E" w:rsidRDefault="00B73A9E" w:rsidP="00B73A9E">
      <w:pPr>
        <w:pStyle w:val="Titlu2"/>
      </w:pPr>
      <w:bookmarkStart w:id="4" w:name="_Toc91512261"/>
      <w:r w:rsidRPr="00B73A9E">
        <w:t>Value chain analysis</w:t>
      </w:r>
      <w:bookmarkEnd w:id="4"/>
      <w:r w:rsidRPr="00B73A9E">
        <w:t xml:space="preserve"> </w:t>
      </w:r>
    </w:p>
    <w:p w:rsidR="00995A46" w:rsidRDefault="00B73A9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In-bound logistics: </w:t>
      </w:r>
      <w:r>
        <w:rPr>
          <w:rFonts w:ascii="Times New Roman" w:eastAsia="Times New Roman" w:hAnsi="Times New Roman" w:cs="Times New Roman"/>
          <w:sz w:val="24"/>
          <w:szCs w:val="24"/>
        </w:rPr>
        <w:t>Approximately 13,000 suppliers work for the BMW Group around the world. The majority of the production material sourcing arrives from Germany which is over 40% along with 20% from Eastern Europe, and the rest from China. It is because most of BMW's manufacturing plants are</w:t>
      </w:r>
      <w:r w:rsidR="00FB5944">
        <w:rPr>
          <w:rFonts w:ascii="Times New Roman" w:eastAsia="Times New Roman" w:hAnsi="Times New Roman" w:cs="Times New Roman"/>
          <w:sz w:val="24"/>
          <w:szCs w:val="24"/>
        </w:rPr>
        <w:t xml:space="preserve"> situated there. Moreover, BMW </w:t>
      </w:r>
      <w:r>
        <w:rPr>
          <w:rFonts w:ascii="Times New Roman" w:eastAsia="Times New Roman" w:hAnsi="Times New Roman" w:cs="Times New Roman"/>
          <w:sz w:val="24"/>
          <w:szCs w:val="24"/>
        </w:rPr>
        <w:t>buys from reliable suppliers in close vicinity to cut shipping costs and maintain a consistent flow.</w:t>
      </w:r>
    </w:p>
    <w:p w:rsidR="00995A46" w:rsidRDefault="00B73A9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Production: </w:t>
      </w:r>
      <w:r>
        <w:rPr>
          <w:rFonts w:ascii="Times New Roman" w:eastAsia="Times New Roman" w:hAnsi="Times New Roman" w:cs="Times New Roman"/>
          <w:sz w:val="24"/>
          <w:szCs w:val="24"/>
        </w:rPr>
        <w:t xml:space="preserve">BMW’s production and operations can be segmented into 4 categories. First is the automotive section that deals in car manufacturing. Second is the motorcycle manufacturing division which deals in only 2 wheeler vehicles. The third is BMW’s financial services which aid the customers with credit facilities and lease to suppliers and customers alike and is more than 13% of the overall company as of 2015. They have an integrated production network that spans over 14 countries in over 30 plants. BMW has also made strategic partnerships with manufacturers in China to reduce the pressure on the availability of raw materials. </w:t>
      </w:r>
    </w:p>
    <w:p w:rsidR="00995A46" w:rsidRDefault="00B73A9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Out-bound Logistics: </w:t>
      </w:r>
      <w:r>
        <w:rPr>
          <w:rFonts w:ascii="Times New Roman" w:eastAsia="Times New Roman" w:hAnsi="Times New Roman" w:cs="Times New Roman"/>
          <w:sz w:val="24"/>
          <w:szCs w:val="24"/>
        </w:rPr>
        <w:t>The majority of the production by BMW is transported via the rail system to save cost and also via maritime trade for distant places. It delivers to more than 5000 independent dealerships worldwide. The company has a diverse distribution system that is customised for different clients. For example- BMW sells directly to the customers; also they have specific dealerships that sell their products, along with promoting sales through distributors.</w:t>
      </w:r>
    </w:p>
    <w:p w:rsidR="00995A46" w:rsidRDefault="00B73A9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Sales and Marketing: </w:t>
      </w:r>
      <w:r>
        <w:rPr>
          <w:rFonts w:ascii="Times New Roman" w:eastAsia="Times New Roman" w:hAnsi="Times New Roman" w:cs="Times New Roman"/>
          <w:sz w:val="24"/>
          <w:szCs w:val="24"/>
        </w:rPr>
        <w:t>marketing and sales are driven by social media in the present. This channel of communication has a broad reach along with being cost-efficient, thus is the choice of BMW. Along with that other conventional methods are also used such as through billboards and hoardings in densely populated urban centres. Furthermore, the brand takes full advantage of strategic product placements in hit movies and television series frequently, thus keeping BMW relevant in the marketplace.</w:t>
      </w:r>
    </w:p>
    <w:p w:rsidR="00995A46" w:rsidRDefault="00B73A9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Services: </w:t>
      </w:r>
      <w:r>
        <w:rPr>
          <w:rFonts w:ascii="Times New Roman" w:eastAsia="Times New Roman" w:hAnsi="Times New Roman" w:cs="Times New Roman"/>
          <w:sz w:val="24"/>
          <w:szCs w:val="24"/>
        </w:rPr>
        <w:t>BMW is a member of the ICS and is highly flexible in bringing new innovations and enhancements on a regular basis for its product portfolio. The company’s main competitive advantage is due to their exceptional pre and post-purchase customer service and is the core advantageous source of the firm, they also use mobile sales advisors to boost sales in several markets. Thus providing good customer satisfaction and reinforcing the company’s brand image.</w:t>
      </w:r>
    </w:p>
    <w:p w:rsidR="00995A46" w:rsidRDefault="00995A46">
      <w:pPr>
        <w:spacing w:line="360" w:lineRule="auto"/>
        <w:jc w:val="both"/>
        <w:rPr>
          <w:rFonts w:ascii="Times New Roman" w:eastAsia="Times New Roman" w:hAnsi="Times New Roman" w:cs="Times New Roman"/>
          <w:sz w:val="24"/>
          <w:szCs w:val="24"/>
        </w:rPr>
      </w:pPr>
    </w:p>
    <w:p w:rsidR="00995A46" w:rsidRPr="00B73A9E" w:rsidRDefault="00B73A9E" w:rsidP="00B73A9E">
      <w:pPr>
        <w:pStyle w:val="Titlu1"/>
      </w:pPr>
      <w:bookmarkStart w:id="5" w:name="_Toc91512262"/>
      <w:r w:rsidRPr="00B73A9E">
        <w:t>BMW’s competitive advantage</w:t>
      </w:r>
      <w:bookmarkEnd w:id="5"/>
    </w:p>
    <w:p w:rsidR="00995A46" w:rsidRDefault="00FB594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Retrospection</w:t>
      </w:r>
      <w:r w:rsidR="00B73A9E">
        <w:rPr>
          <w:rFonts w:ascii="Times New Roman" w:eastAsia="Times New Roman" w:hAnsi="Times New Roman" w:cs="Times New Roman"/>
          <w:sz w:val="24"/>
          <w:szCs w:val="24"/>
        </w:rPr>
        <w:t xml:space="preserve"> on the findings, key areas concerning their core values </w:t>
      </w:r>
      <w:r w:rsidR="00B20812">
        <w:rPr>
          <w:rFonts w:ascii="Times New Roman" w:eastAsia="Times New Roman" w:hAnsi="Times New Roman" w:cs="Times New Roman"/>
          <w:sz w:val="24"/>
          <w:szCs w:val="24"/>
        </w:rPr>
        <w:t>on sustainability for BMW are:</w:t>
      </w:r>
    </w:p>
    <w:p w:rsidR="00995A46" w:rsidRDefault="00B73A9E">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BMW has been present in the automobile market for over 100 years and has been considered a pioneer of the industry.</w:t>
      </w:r>
    </w:p>
    <w:p w:rsidR="00995A46" w:rsidRDefault="00B73A9E">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company provides a high level of innovations in their products which makes them stay ahead of the competition. For instance, the launching of BMW’s electric cars and hybrid models is beneficial for the firm's sustainability.</w:t>
      </w:r>
    </w:p>
    <w:p w:rsidR="00995A46" w:rsidRDefault="00B73A9E">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supply chain of the company is robust and diversified which aids BMW to procure raw materials easily throughout Europe and China.</w:t>
      </w:r>
    </w:p>
    <w:p w:rsidR="00995A46" w:rsidRDefault="00B73A9E">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outbound logistic system implemented by BMW is significantly cost-effective and helps them reach distant markets</w:t>
      </w:r>
      <w:r w:rsidR="00FD44B9">
        <w:rPr>
          <w:rFonts w:ascii="Times New Roman" w:eastAsia="Times New Roman" w:hAnsi="Times New Roman" w:cs="Times New Roman"/>
          <w:sz w:val="24"/>
          <w:szCs w:val="24"/>
        </w:rPr>
        <w:t xml:space="preserve"> (</w:t>
      </w:r>
      <w:r w:rsidR="00FD44B9">
        <w:rPr>
          <w:rFonts w:ascii="Times New Roman" w:eastAsia="Times New Roman" w:hAnsi="Times New Roman" w:cs="Times New Roman"/>
          <w:color w:val="222222"/>
          <w:sz w:val="24"/>
          <w:szCs w:val="24"/>
          <w:highlight w:val="white"/>
        </w:rPr>
        <w:t>Christiansen and Strobel, 2019</w:t>
      </w:r>
      <w:r w:rsidR="00FD44B9">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rsidR="00995A46" w:rsidRDefault="00B73A9E">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threats of substitutes and new enteral are low because of BMWs scale and market share.</w:t>
      </w:r>
    </w:p>
    <w:p w:rsidR="00995A46" w:rsidRDefault="00B73A9E">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Promotions are systematically done to reach a broader target of customers along with having a good above the line marketing strategy (ATL) which garners positive reinforcement of the brand image.</w:t>
      </w:r>
    </w:p>
    <w:p w:rsidR="00995A46" w:rsidRDefault="00995A46">
      <w:pPr>
        <w:spacing w:line="360" w:lineRule="auto"/>
        <w:jc w:val="both"/>
        <w:rPr>
          <w:rFonts w:ascii="Times New Roman" w:eastAsia="Times New Roman" w:hAnsi="Times New Roman" w:cs="Times New Roman"/>
          <w:sz w:val="24"/>
          <w:szCs w:val="24"/>
        </w:rPr>
      </w:pPr>
    </w:p>
    <w:p w:rsidR="00995A46" w:rsidRPr="00B73A9E" w:rsidRDefault="00B73A9E" w:rsidP="00B73A9E">
      <w:pPr>
        <w:pStyle w:val="Titlu1"/>
      </w:pPr>
      <w:bookmarkStart w:id="6" w:name="_Toc91512263"/>
      <w:r w:rsidRPr="00B73A9E">
        <w:t>Conclusion</w:t>
      </w:r>
      <w:bookmarkEnd w:id="6"/>
      <w:r w:rsidRPr="00B73A9E">
        <w:t xml:space="preserve"> </w:t>
      </w:r>
    </w:p>
    <w:p w:rsidR="00995A46" w:rsidRDefault="00B73A9E">
      <w:pPr>
        <w:spacing w:line="360" w:lineRule="auto"/>
        <w:jc w:val="both"/>
        <w:rPr>
          <w:rFonts w:ascii="Times New Roman" w:eastAsia="Times New Roman" w:hAnsi="Times New Roman" w:cs="Times New Roman"/>
          <w:color w:val="202122"/>
          <w:sz w:val="24"/>
          <w:szCs w:val="24"/>
          <w:highlight w:val="white"/>
        </w:rPr>
      </w:pPr>
      <w:r>
        <w:rPr>
          <w:rFonts w:ascii="Times New Roman" w:eastAsia="Times New Roman" w:hAnsi="Times New Roman" w:cs="Times New Roman"/>
          <w:sz w:val="24"/>
          <w:szCs w:val="24"/>
        </w:rPr>
        <w:t>To conclude, it may be stated that “</w:t>
      </w:r>
      <w:r>
        <w:rPr>
          <w:rFonts w:ascii="Times New Roman" w:eastAsia="Times New Roman" w:hAnsi="Times New Roman" w:cs="Times New Roman"/>
          <w:color w:val="202122"/>
          <w:sz w:val="24"/>
          <w:szCs w:val="24"/>
          <w:highlight w:val="white"/>
        </w:rPr>
        <w:t>Bayerische Motoren Werke AG” is one of the leading European luxury car manufacturing companies. This report takes into consideration the internal and external factors that impact BMW’s operations, which states the viability of the company in its international trade along with analysing the key strength, weaknesses, areas of opportunity and threats through SWOT analysis. Porter's 5 forces and value chain analysis also portrays a positive picture of the company as it shows how well the supply chain is structured by BMW. Their international reach, great customer service and robust brand image also serve well for the company’</w:t>
      </w:r>
      <w:r w:rsidR="00FB5944">
        <w:rPr>
          <w:rFonts w:ascii="Times New Roman" w:eastAsia="Times New Roman" w:hAnsi="Times New Roman" w:cs="Times New Roman"/>
          <w:color w:val="202122"/>
          <w:sz w:val="24"/>
          <w:szCs w:val="24"/>
          <w:highlight w:val="white"/>
        </w:rPr>
        <w:t>s core values on sustainability, t</w:t>
      </w:r>
      <w:r>
        <w:rPr>
          <w:rFonts w:ascii="Times New Roman" w:eastAsia="Times New Roman" w:hAnsi="Times New Roman" w:cs="Times New Roman"/>
          <w:color w:val="202122"/>
          <w:sz w:val="24"/>
          <w:szCs w:val="24"/>
          <w:highlight w:val="white"/>
        </w:rPr>
        <w:t xml:space="preserve">hus fostering a competitive advantage for BMW in the international market. </w:t>
      </w:r>
    </w:p>
    <w:p w:rsidR="00B73A9E" w:rsidRDefault="00B73A9E">
      <w:pPr>
        <w:spacing w:line="360" w:lineRule="auto"/>
        <w:jc w:val="both"/>
        <w:rPr>
          <w:rFonts w:ascii="Times New Roman" w:eastAsia="Times New Roman" w:hAnsi="Times New Roman" w:cs="Times New Roman"/>
          <w:color w:val="202122"/>
          <w:sz w:val="24"/>
          <w:szCs w:val="24"/>
          <w:highlight w:val="white"/>
        </w:rPr>
      </w:pPr>
    </w:p>
    <w:p w:rsidR="00B50E5E" w:rsidRDefault="00B50E5E">
      <w:pPr>
        <w:rPr>
          <w:rFonts w:ascii="Times New Roman" w:eastAsia="Times New Roman" w:hAnsi="Times New Roman" w:cs="Times New Roman"/>
          <w:b/>
          <w:color w:val="202122"/>
          <w:sz w:val="28"/>
          <w:szCs w:val="28"/>
          <w:highlight w:val="white"/>
        </w:rPr>
      </w:pPr>
      <w:bookmarkStart w:id="7" w:name="_Toc91512264"/>
      <w:r>
        <w:rPr>
          <w:highlight w:val="white"/>
        </w:rPr>
        <w:br w:type="page"/>
      </w:r>
    </w:p>
    <w:p w:rsidR="00995A46" w:rsidRPr="00B73A9E" w:rsidRDefault="00B73A9E" w:rsidP="00B73A9E">
      <w:pPr>
        <w:pStyle w:val="Titlu1"/>
        <w:rPr>
          <w:highlight w:val="white"/>
        </w:rPr>
      </w:pPr>
      <w:r w:rsidRPr="00B73A9E">
        <w:rPr>
          <w:highlight w:val="white"/>
        </w:rPr>
        <w:t>References</w:t>
      </w:r>
      <w:bookmarkEnd w:id="7"/>
    </w:p>
    <w:p w:rsidR="00B73A9E" w:rsidRPr="00B50E5E" w:rsidRDefault="00B73A9E">
      <w:pPr>
        <w:spacing w:line="360" w:lineRule="auto"/>
        <w:jc w:val="both"/>
        <w:rPr>
          <w:rFonts w:ascii="Times New Roman" w:eastAsia="Times New Roman" w:hAnsi="Times New Roman" w:cs="Times New Roman"/>
          <w:b/>
          <w:color w:val="202122"/>
          <w:sz w:val="24"/>
          <w:szCs w:val="24"/>
          <w:highlight w:val="white"/>
        </w:rPr>
      </w:pPr>
      <w:r w:rsidRPr="00B50E5E">
        <w:rPr>
          <w:rFonts w:ascii="Times New Roman" w:eastAsia="Times New Roman" w:hAnsi="Times New Roman" w:cs="Times New Roman"/>
          <w:b/>
          <w:color w:val="202122"/>
          <w:sz w:val="24"/>
          <w:szCs w:val="24"/>
          <w:highlight w:val="white"/>
        </w:rPr>
        <w:t>Journals</w:t>
      </w:r>
    </w:p>
    <w:p w:rsidR="00B73A9E" w:rsidRDefault="00B73A9E">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Christiansen, N. and Strobel, E., 2019. Chance or burden? A study of sustainable business models within the automotive industry: An empirical analysis of BMW Group and Volvo Cars Group. Available at: </w:t>
      </w:r>
      <w:hyperlink r:id="rId8">
        <w:r>
          <w:rPr>
            <w:rFonts w:ascii="Times New Roman" w:eastAsia="Times New Roman" w:hAnsi="Times New Roman" w:cs="Times New Roman"/>
            <w:color w:val="1155CC"/>
            <w:sz w:val="24"/>
            <w:szCs w:val="24"/>
            <w:highlight w:val="white"/>
            <w:u w:val="single"/>
          </w:rPr>
          <w:t>https://www.diva-portal.org/smash/get/diva2:1333149/FULLTEXT01.pdf</w:t>
        </w:r>
      </w:hyperlink>
    </w:p>
    <w:p w:rsidR="00B73A9E" w:rsidRDefault="00B73A9E">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Galankashi, M.R., Helmi, S.A., Hisjam, M. and Rahim, A.R.A., 2018. Leanness assessment in automotive industry: case study approach. </w:t>
      </w:r>
      <w:r>
        <w:rPr>
          <w:rFonts w:ascii="Times New Roman" w:eastAsia="Times New Roman" w:hAnsi="Times New Roman" w:cs="Times New Roman"/>
          <w:i/>
          <w:color w:val="222222"/>
          <w:sz w:val="24"/>
          <w:szCs w:val="24"/>
          <w:highlight w:val="white"/>
        </w:rPr>
        <w:t>International Journal of Value Chain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9</w:t>
      </w:r>
      <w:r>
        <w:rPr>
          <w:rFonts w:ascii="Times New Roman" w:eastAsia="Times New Roman" w:hAnsi="Times New Roman" w:cs="Times New Roman"/>
          <w:color w:val="222222"/>
          <w:sz w:val="24"/>
          <w:szCs w:val="24"/>
          <w:highlight w:val="white"/>
        </w:rPr>
        <w:t xml:space="preserve">(1), pp.70-88. Available at: </w:t>
      </w:r>
      <w:hyperlink r:id="rId9">
        <w:r>
          <w:rPr>
            <w:rFonts w:ascii="Times New Roman" w:eastAsia="Times New Roman" w:hAnsi="Times New Roman" w:cs="Times New Roman"/>
            <w:color w:val="1155CC"/>
            <w:sz w:val="24"/>
            <w:szCs w:val="24"/>
            <w:highlight w:val="white"/>
            <w:u w:val="single"/>
          </w:rPr>
          <w:t>http://eprints.utm.my/id/eprint/85178/1/SyedAhmadHelmi2018_LeannessAssessmentinAutomotiveIndustry.pdf</w:t>
        </w:r>
      </w:hyperlink>
    </w:p>
    <w:p w:rsidR="00B73A9E" w:rsidRDefault="00B73A9E">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Kukkamalla, P.K., Bikfalvi, A. and Arbussa, A., 2020. The new BMW: business model innovation transforms an automotive leader. </w:t>
      </w:r>
      <w:r>
        <w:rPr>
          <w:rFonts w:ascii="Times New Roman" w:eastAsia="Times New Roman" w:hAnsi="Times New Roman" w:cs="Times New Roman"/>
          <w:i/>
          <w:color w:val="222222"/>
          <w:sz w:val="24"/>
          <w:szCs w:val="24"/>
          <w:highlight w:val="white"/>
        </w:rPr>
        <w:t>Journal of Business Strategy</w:t>
      </w:r>
      <w:r>
        <w:rPr>
          <w:rFonts w:ascii="Times New Roman" w:eastAsia="Times New Roman" w:hAnsi="Times New Roman" w:cs="Times New Roman"/>
          <w:color w:val="222222"/>
          <w:sz w:val="24"/>
          <w:szCs w:val="24"/>
          <w:highlight w:val="white"/>
        </w:rPr>
        <w:t xml:space="preserve">. Available at: </w:t>
      </w:r>
      <w:hyperlink r:id="rId10">
        <w:r>
          <w:rPr>
            <w:rFonts w:ascii="Times New Roman" w:eastAsia="Times New Roman" w:hAnsi="Times New Roman" w:cs="Times New Roman"/>
            <w:color w:val="1155CC"/>
            <w:sz w:val="24"/>
            <w:szCs w:val="24"/>
            <w:highlight w:val="white"/>
            <w:u w:val="single"/>
          </w:rPr>
          <w:t>https://www.emerald.com/insight/content/doi/10.1108/JBS-02-2020-0021/full/html</w:t>
        </w:r>
      </w:hyperlink>
    </w:p>
    <w:p w:rsidR="00B73A9E" w:rsidRDefault="00B73A9E">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Makó, C., Illéssy, M. and Latniak, E., 2018. The relationship between employment, job quality and innovation in the automotive Industry: a nexus of changing dynamics along the value chain. Evidence from Hungary and Germany. Available at: </w:t>
      </w:r>
      <w:hyperlink r:id="rId11">
        <w:r>
          <w:rPr>
            <w:rFonts w:ascii="Times New Roman" w:eastAsia="Times New Roman" w:hAnsi="Times New Roman" w:cs="Times New Roman"/>
            <w:color w:val="1155CC"/>
            <w:sz w:val="24"/>
            <w:szCs w:val="24"/>
            <w:highlight w:val="white"/>
            <w:u w:val="single"/>
          </w:rPr>
          <w:t>http://real.mtak.hu/131455/1/quinne_chapter3.pdf</w:t>
        </w:r>
      </w:hyperlink>
    </w:p>
    <w:p w:rsidR="00995A46" w:rsidRDefault="00B73A9E">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Sarvankar, S.G. and Yewale, S.N., 2019. Additive manufacturing in automobile industry. </w:t>
      </w:r>
      <w:r>
        <w:rPr>
          <w:rFonts w:ascii="Times New Roman" w:eastAsia="Times New Roman" w:hAnsi="Times New Roman" w:cs="Times New Roman"/>
          <w:i/>
          <w:color w:val="222222"/>
          <w:sz w:val="24"/>
          <w:szCs w:val="24"/>
          <w:highlight w:val="white"/>
        </w:rPr>
        <w:t>Int. J. Res. Aeronaut. Mech. Eng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7</w:t>
      </w:r>
      <w:r>
        <w:rPr>
          <w:rFonts w:ascii="Times New Roman" w:eastAsia="Times New Roman" w:hAnsi="Times New Roman" w:cs="Times New Roman"/>
          <w:color w:val="222222"/>
          <w:sz w:val="24"/>
          <w:szCs w:val="24"/>
          <w:highlight w:val="white"/>
        </w:rPr>
        <w:t xml:space="preserve">(4), pp.1-10. Available at: </w:t>
      </w:r>
      <w:hyperlink r:id="rId12">
        <w:r>
          <w:rPr>
            <w:rFonts w:ascii="Times New Roman" w:eastAsia="Times New Roman" w:hAnsi="Times New Roman" w:cs="Times New Roman"/>
            <w:color w:val="1155CC"/>
            <w:sz w:val="24"/>
            <w:szCs w:val="24"/>
            <w:highlight w:val="white"/>
            <w:u w:val="single"/>
          </w:rPr>
          <w:t>https://www.academia.edu/download/58802626/V7i401.pdf</w:t>
        </w:r>
      </w:hyperlink>
    </w:p>
    <w:p w:rsidR="00995A46" w:rsidRDefault="00B73A9E">
      <w:pPr>
        <w:spacing w:line="360" w:lineRule="auto"/>
        <w:jc w:val="both"/>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b/>
          <w:color w:val="222222"/>
          <w:sz w:val="24"/>
          <w:szCs w:val="24"/>
          <w:highlight w:val="white"/>
        </w:rPr>
        <w:t>Websites</w:t>
      </w:r>
    </w:p>
    <w:p w:rsidR="00995A46" w:rsidRDefault="00C960F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BMW, </w:t>
      </w:r>
      <w:r w:rsidR="00B73A9E">
        <w:rPr>
          <w:rFonts w:ascii="Times New Roman" w:eastAsia="Times New Roman" w:hAnsi="Times New Roman" w:cs="Times New Roman"/>
          <w:color w:val="222222"/>
          <w:sz w:val="24"/>
          <w:szCs w:val="24"/>
          <w:highlight w:val="white"/>
        </w:rPr>
        <w:t xml:space="preserve">2021. [online] </w:t>
      </w:r>
      <w:r w:rsidR="00C24C38" w:rsidRPr="00C24C38">
        <w:rPr>
          <w:rFonts w:ascii="Times New Roman" w:eastAsia="Times New Roman" w:hAnsi="Times New Roman" w:cs="Times New Roman"/>
          <w:i/>
          <w:color w:val="222222"/>
          <w:sz w:val="24"/>
          <w:szCs w:val="24"/>
          <w:highlight w:val="white"/>
        </w:rPr>
        <w:t>About the company</w:t>
      </w:r>
      <w:r w:rsidR="00C24C38">
        <w:rPr>
          <w:rFonts w:ascii="Times New Roman" w:eastAsia="Times New Roman" w:hAnsi="Times New Roman" w:cs="Times New Roman"/>
          <w:color w:val="222222"/>
          <w:sz w:val="24"/>
          <w:szCs w:val="24"/>
          <w:highlight w:val="white"/>
        </w:rPr>
        <w:t xml:space="preserve">, </w:t>
      </w:r>
      <w:r w:rsidR="00B73A9E">
        <w:rPr>
          <w:rFonts w:ascii="Times New Roman" w:eastAsia="Times New Roman" w:hAnsi="Times New Roman" w:cs="Times New Roman"/>
          <w:color w:val="222222"/>
          <w:sz w:val="24"/>
          <w:szCs w:val="24"/>
          <w:highlight w:val="white"/>
        </w:rPr>
        <w:t xml:space="preserve">Available at: </w:t>
      </w:r>
      <w:hyperlink r:id="rId13">
        <w:r w:rsidR="00B73A9E">
          <w:rPr>
            <w:rFonts w:ascii="Times New Roman" w:eastAsia="Times New Roman" w:hAnsi="Times New Roman" w:cs="Times New Roman"/>
            <w:color w:val="1155CC"/>
            <w:sz w:val="24"/>
            <w:szCs w:val="24"/>
            <w:highlight w:val="white"/>
            <w:u w:val="single"/>
          </w:rPr>
          <w:t>https://www.bmw.co.uk/en/index.html</w:t>
        </w:r>
      </w:hyperlink>
    </w:p>
    <w:p w:rsidR="00995A46" w:rsidRDefault="00B73A9E">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[Accessed 16th </w:t>
      </w:r>
      <w:r w:rsidR="00C960F0">
        <w:rPr>
          <w:rFonts w:ascii="Times New Roman" w:eastAsia="Times New Roman" w:hAnsi="Times New Roman" w:cs="Times New Roman"/>
          <w:color w:val="222222"/>
          <w:sz w:val="24"/>
          <w:szCs w:val="24"/>
          <w:highlight w:val="white"/>
        </w:rPr>
        <w:t>December, 2021</w:t>
      </w:r>
      <w:r>
        <w:rPr>
          <w:rFonts w:ascii="Times New Roman" w:eastAsia="Times New Roman" w:hAnsi="Times New Roman" w:cs="Times New Roman"/>
          <w:color w:val="222222"/>
          <w:sz w:val="24"/>
          <w:szCs w:val="24"/>
          <w:highlight w:val="white"/>
        </w:rPr>
        <w:t>]</w:t>
      </w:r>
    </w:p>
    <w:p w:rsidR="00995A46" w:rsidRDefault="00B73A9E">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BMW group, 2021. [online] </w:t>
      </w:r>
      <w:r w:rsidR="00C960F0" w:rsidRPr="00C24C38">
        <w:rPr>
          <w:rFonts w:ascii="Times New Roman" w:eastAsia="Times New Roman" w:hAnsi="Times New Roman" w:cs="Times New Roman"/>
          <w:i/>
          <w:color w:val="222222"/>
          <w:sz w:val="24"/>
          <w:szCs w:val="24"/>
          <w:highlight w:val="white"/>
        </w:rPr>
        <w:t>About the company</w:t>
      </w:r>
      <w:r w:rsidR="00C960F0">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highlight w:val="white"/>
        </w:rPr>
        <w:t xml:space="preserve">Available at: </w:t>
      </w:r>
      <w:hyperlink r:id="rId14">
        <w:r>
          <w:rPr>
            <w:rFonts w:ascii="Times New Roman" w:eastAsia="Times New Roman" w:hAnsi="Times New Roman" w:cs="Times New Roman"/>
            <w:color w:val="1155CC"/>
            <w:sz w:val="24"/>
            <w:szCs w:val="24"/>
            <w:highlight w:val="white"/>
            <w:u w:val="single"/>
          </w:rPr>
          <w:t>https://www.bmwgroup.com/en.html</w:t>
        </w:r>
      </w:hyperlink>
    </w:p>
    <w:p w:rsidR="00995A46" w:rsidRDefault="00B73A9E">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[Accessed 16th </w:t>
      </w:r>
      <w:r w:rsidR="00C960F0">
        <w:rPr>
          <w:rFonts w:ascii="Times New Roman" w:eastAsia="Times New Roman" w:hAnsi="Times New Roman" w:cs="Times New Roman"/>
          <w:color w:val="222222"/>
          <w:sz w:val="24"/>
          <w:szCs w:val="24"/>
          <w:highlight w:val="white"/>
        </w:rPr>
        <w:t>December, 2021</w:t>
      </w:r>
      <w:r>
        <w:rPr>
          <w:rFonts w:ascii="Times New Roman" w:eastAsia="Times New Roman" w:hAnsi="Times New Roman" w:cs="Times New Roman"/>
          <w:color w:val="222222"/>
          <w:sz w:val="24"/>
          <w:szCs w:val="24"/>
          <w:highlight w:val="white"/>
        </w:rPr>
        <w:t>]</w:t>
      </w:r>
    </w:p>
    <w:p w:rsidR="00995A46" w:rsidRDefault="00995A46">
      <w:pPr>
        <w:spacing w:line="360" w:lineRule="auto"/>
        <w:jc w:val="both"/>
        <w:rPr>
          <w:color w:val="222222"/>
          <w:sz w:val="20"/>
          <w:szCs w:val="20"/>
          <w:highlight w:val="white"/>
        </w:rPr>
      </w:pPr>
    </w:p>
    <w:sectPr w:rsidR="00995A46">
      <w:headerReference w:type="even" r:id="rId15"/>
      <w:headerReference w:type="default" r:id="rId16"/>
      <w:footerReference w:type="even" r:id="rId17"/>
      <w:footerReference w:type="default" r:id="rId18"/>
      <w:headerReference w:type="first" r:id="rId19"/>
      <w:footerReference w:type="first" r:id="rId2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45685" w:rsidRDefault="00B45685" w:rsidP="007C7333">
      <w:pPr>
        <w:spacing w:line="240" w:lineRule="auto"/>
      </w:pPr>
      <w:r>
        <w:separator/>
      </w:r>
    </w:p>
  </w:endnote>
  <w:endnote w:type="continuationSeparator" w:id="0">
    <w:p w:rsidR="00B45685" w:rsidRDefault="00B45685" w:rsidP="007C733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979C6" w:rsidRDefault="006979C6">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382364"/>
      <w:docPartObj>
        <w:docPartGallery w:val="Page Numbers (Bottom of Page)"/>
        <w:docPartUnique/>
      </w:docPartObj>
    </w:sdtPr>
    <w:sdtEndPr/>
    <w:sdtContent>
      <w:sdt>
        <w:sdtPr>
          <w:id w:val="860082579"/>
          <w:docPartObj>
            <w:docPartGallery w:val="Page Numbers (Top of Page)"/>
            <w:docPartUnique/>
          </w:docPartObj>
        </w:sdtPr>
        <w:sdtEndPr/>
        <w:sdtContent>
          <w:p w:rsidR="007C7333" w:rsidRDefault="007C7333">
            <w:pPr>
              <w:pStyle w:val="Subsol"/>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6979C6">
              <w:rPr>
                <w:b/>
                <w:bCs/>
                <w:noProof/>
              </w:rPr>
              <w:t>3</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6979C6">
              <w:rPr>
                <w:b/>
                <w:bCs/>
                <w:noProof/>
              </w:rPr>
              <w:t>9</w:t>
            </w:r>
            <w:r>
              <w:rPr>
                <w:b/>
                <w:bCs/>
                <w:sz w:val="24"/>
                <w:szCs w:val="24"/>
              </w:rPr>
              <w:fldChar w:fldCharType="end"/>
            </w:r>
          </w:p>
        </w:sdtContent>
      </w:sdt>
    </w:sdtContent>
  </w:sdt>
  <w:p w:rsidR="007C7333" w:rsidRDefault="007C7333">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979C6" w:rsidRDefault="006979C6">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45685" w:rsidRDefault="00B45685" w:rsidP="007C7333">
      <w:pPr>
        <w:spacing w:line="240" w:lineRule="auto"/>
      </w:pPr>
      <w:r>
        <w:separator/>
      </w:r>
    </w:p>
  </w:footnote>
  <w:footnote w:type="continuationSeparator" w:id="0">
    <w:p w:rsidR="00B45685" w:rsidRDefault="00B45685" w:rsidP="007C733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979C6" w:rsidRDefault="006979C6">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979C6" w:rsidRDefault="006979C6">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979C6" w:rsidRDefault="006979C6">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9D4527"/>
    <w:multiLevelType w:val="multilevel"/>
    <w:tmpl w:val="7312D6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6B614BC"/>
    <w:multiLevelType w:val="multilevel"/>
    <w:tmpl w:val="5F06F6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7C157C2"/>
    <w:multiLevelType w:val="multilevel"/>
    <w:tmpl w:val="D42421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CD929F2"/>
    <w:multiLevelType w:val="multilevel"/>
    <w:tmpl w:val="CD68CE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82057CB"/>
    <w:multiLevelType w:val="multilevel"/>
    <w:tmpl w:val="9B0496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movePersonalInformation/>
  <w:removeDateAndTime/>
  <w:proofState w:spelling="clean" w:grammar="clean"/>
  <w:revisionView w:inkAnnotations="0"/>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995A46"/>
    <w:rsid w:val="00120896"/>
    <w:rsid w:val="00390ECB"/>
    <w:rsid w:val="00482E77"/>
    <w:rsid w:val="0049165A"/>
    <w:rsid w:val="00500241"/>
    <w:rsid w:val="006979C6"/>
    <w:rsid w:val="0074044B"/>
    <w:rsid w:val="007C7333"/>
    <w:rsid w:val="00995A46"/>
    <w:rsid w:val="00B20812"/>
    <w:rsid w:val="00B45685"/>
    <w:rsid w:val="00B50E5E"/>
    <w:rsid w:val="00B73A9E"/>
    <w:rsid w:val="00BD291D"/>
    <w:rsid w:val="00C24C38"/>
    <w:rsid w:val="00C960F0"/>
    <w:rsid w:val="00D70813"/>
    <w:rsid w:val="00EF44D8"/>
    <w:rsid w:val="00FB5944"/>
    <w:rsid w:val="00FD44B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itlu1">
    <w:name w:val="heading 1"/>
    <w:basedOn w:val="Normal"/>
    <w:next w:val="Normal"/>
    <w:rsid w:val="00B73A9E"/>
    <w:pPr>
      <w:spacing w:line="360" w:lineRule="auto"/>
      <w:jc w:val="both"/>
      <w:outlineLvl w:val="0"/>
    </w:pPr>
    <w:rPr>
      <w:rFonts w:ascii="Times New Roman" w:eastAsia="Times New Roman" w:hAnsi="Times New Roman" w:cs="Times New Roman"/>
      <w:b/>
      <w:color w:val="202122"/>
      <w:sz w:val="28"/>
      <w:szCs w:val="28"/>
    </w:rPr>
  </w:style>
  <w:style w:type="paragraph" w:styleId="Titlu2">
    <w:name w:val="heading 2"/>
    <w:basedOn w:val="Normal"/>
    <w:next w:val="Normal"/>
    <w:rsid w:val="00B73A9E"/>
    <w:pPr>
      <w:spacing w:line="360" w:lineRule="auto"/>
      <w:jc w:val="both"/>
      <w:outlineLvl w:val="1"/>
    </w:pPr>
    <w:rPr>
      <w:rFonts w:ascii="Times New Roman" w:eastAsia="Times New Roman" w:hAnsi="Times New Roman" w:cs="Times New Roman"/>
      <w:b/>
      <w:sz w:val="28"/>
      <w:szCs w:val="28"/>
    </w:rPr>
  </w:style>
  <w:style w:type="paragraph" w:styleId="Titlu3">
    <w:name w:val="heading 3"/>
    <w:basedOn w:val="Normal"/>
    <w:next w:val="Normal"/>
    <w:pPr>
      <w:keepNext/>
      <w:keepLines/>
      <w:spacing w:before="320" w:after="80"/>
      <w:outlineLvl w:val="2"/>
    </w:pPr>
    <w:rPr>
      <w:color w:val="434343"/>
      <w:sz w:val="28"/>
      <w:szCs w:val="28"/>
    </w:rPr>
  </w:style>
  <w:style w:type="paragraph" w:styleId="Titlu4">
    <w:name w:val="heading 4"/>
    <w:basedOn w:val="Normal"/>
    <w:next w:val="Normal"/>
    <w:pPr>
      <w:keepNext/>
      <w:keepLines/>
      <w:spacing w:before="280" w:after="80"/>
      <w:outlineLvl w:val="3"/>
    </w:pPr>
    <w:rPr>
      <w:color w:val="666666"/>
      <w:sz w:val="24"/>
      <w:szCs w:val="24"/>
    </w:rPr>
  </w:style>
  <w:style w:type="paragraph" w:styleId="Titlu5">
    <w:name w:val="heading 5"/>
    <w:basedOn w:val="Normal"/>
    <w:next w:val="Normal"/>
    <w:pPr>
      <w:keepNext/>
      <w:keepLines/>
      <w:spacing w:before="240" w:after="80"/>
      <w:outlineLvl w:val="4"/>
    </w:pPr>
    <w:rPr>
      <w:color w:val="666666"/>
    </w:rPr>
  </w:style>
  <w:style w:type="paragraph" w:styleId="Titlu6">
    <w:name w:val="heading 6"/>
    <w:basedOn w:val="Normal"/>
    <w:next w:val="Normal"/>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pPr>
      <w:keepNext/>
      <w:keepLines/>
      <w:spacing w:after="60"/>
    </w:pPr>
    <w:rPr>
      <w:sz w:val="52"/>
      <w:szCs w:val="52"/>
    </w:rPr>
  </w:style>
  <w:style w:type="paragraph" w:styleId="Subtitlu">
    <w:name w:val="Subtitle"/>
    <w:basedOn w:val="Normal"/>
    <w:next w:val="Normal"/>
    <w:pPr>
      <w:keepNext/>
      <w:keepLines/>
      <w:spacing w:after="320"/>
    </w:pPr>
    <w:rPr>
      <w:color w:val="666666"/>
      <w:sz w:val="30"/>
      <w:szCs w:val="30"/>
    </w:rPr>
  </w:style>
  <w:style w:type="table" w:customStyle="1" w:styleId="a">
    <w:basedOn w:val="TabelNormal"/>
    <w:tblPr>
      <w:tblStyleRowBandSize w:val="1"/>
      <w:tblStyleColBandSize w:val="1"/>
      <w:tblCellMar>
        <w:top w:w="100" w:type="dxa"/>
        <w:left w:w="100" w:type="dxa"/>
        <w:bottom w:w="100" w:type="dxa"/>
        <w:right w:w="100" w:type="dxa"/>
      </w:tblCellMar>
    </w:tblPr>
  </w:style>
  <w:style w:type="paragraph" w:styleId="Textcomentariu">
    <w:name w:val="annotation text"/>
    <w:basedOn w:val="Normal"/>
    <w:link w:val="TextcomentariuCaracter"/>
    <w:uiPriority w:val="99"/>
    <w:semiHidden/>
    <w:unhideWhenUsed/>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Pr>
      <w:sz w:val="20"/>
      <w:szCs w:val="20"/>
    </w:rPr>
  </w:style>
  <w:style w:type="character" w:styleId="Referincomentariu">
    <w:name w:val="annotation reference"/>
    <w:basedOn w:val="Fontdeparagrafimplicit"/>
    <w:uiPriority w:val="99"/>
    <w:semiHidden/>
    <w:unhideWhenUsed/>
    <w:rPr>
      <w:sz w:val="16"/>
      <w:szCs w:val="16"/>
    </w:rPr>
  </w:style>
  <w:style w:type="paragraph" w:styleId="TextnBalon">
    <w:name w:val="Balloon Text"/>
    <w:basedOn w:val="Normal"/>
    <w:link w:val="TextnBalonCaracter"/>
    <w:uiPriority w:val="99"/>
    <w:semiHidden/>
    <w:unhideWhenUsed/>
    <w:rsid w:val="00FB5944"/>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FB5944"/>
    <w:rPr>
      <w:rFonts w:ascii="Tahoma" w:hAnsi="Tahoma" w:cs="Tahoma"/>
      <w:sz w:val="16"/>
      <w:szCs w:val="16"/>
    </w:rPr>
  </w:style>
  <w:style w:type="paragraph" w:styleId="Titlucuprins">
    <w:name w:val="TOC Heading"/>
    <w:basedOn w:val="Titlu1"/>
    <w:next w:val="Normal"/>
    <w:uiPriority w:val="39"/>
    <w:semiHidden/>
    <w:unhideWhenUsed/>
    <w:qFormat/>
    <w:rsid w:val="00B73A9E"/>
    <w:pPr>
      <w:keepNext/>
      <w:keepLines/>
      <w:spacing w:before="480" w:line="276" w:lineRule="auto"/>
      <w:jc w:val="left"/>
      <w:outlineLvl w:val="9"/>
    </w:pPr>
    <w:rPr>
      <w:rFonts w:asciiTheme="majorHAnsi" w:eastAsiaTheme="majorEastAsia" w:hAnsiTheme="majorHAnsi" w:cstheme="majorBidi"/>
      <w:bCs/>
      <w:color w:val="365F91" w:themeColor="accent1" w:themeShade="BF"/>
      <w:lang w:val="en-US" w:eastAsia="ja-JP"/>
    </w:rPr>
  </w:style>
  <w:style w:type="paragraph" w:styleId="Cuprins1">
    <w:name w:val="toc 1"/>
    <w:basedOn w:val="Normal"/>
    <w:next w:val="Normal"/>
    <w:autoRedefine/>
    <w:uiPriority w:val="39"/>
    <w:unhideWhenUsed/>
    <w:rsid w:val="00B73A9E"/>
    <w:pPr>
      <w:spacing w:after="100"/>
    </w:pPr>
  </w:style>
  <w:style w:type="paragraph" w:styleId="Cuprins2">
    <w:name w:val="toc 2"/>
    <w:basedOn w:val="Normal"/>
    <w:next w:val="Normal"/>
    <w:autoRedefine/>
    <w:uiPriority w:val="39"/>
    <w:unhideWhenUsed/>
    <w:rsid w:val="00B73A9E"/>
    <w:pPr>
      <w:spacing w:after="100"/>
      <w:ind w:left="220"/>
    </w:pPr>
  </w:style>
  <w:style w:type="character" w:styleId="Hyperlink">
    <w:name w:val="Hyperlink"/>
    <w:basedOn w:val="Fontdeparagrafimplicit"/>
    <w:uiPriority w:val="99"/>
    <w:unhideWhenUsed/>
    <w:rsid w:val="00B73A9E"/>
    <w:rPr>
      <w:color w:val="0000FF" w:themeColor="hyperlink"/>
      <w:u w:val="single"/>
    </w:rPr>
  </w:style>
  <w:style w:type="paragraph" w:styleId="Antet">
    <w:name w:val="header"/>
    <w:basedOn w:val="Normal"/>
    <w:link w:val="AntetCaracter"/>
    <w:uiPriority w:val="99"/>
    <w:unhideWhenUsed/>
    <w:rsid w:val="007C7333"/>
    <w:pPr>
      <w:tabs>
        <w:tab w:val="center" w:pos="4513"/>
        <w:tab w:val="right" w:pos="9026"/>
      </w:tabs>
      <w:spacing w:line="240" w:lineRule="auto"/>
    </w:pPr>
  </w:style>
  <w:style w:type="character" w:customStyle="1" w:styleId="AntetCaracter">
    <w:name w:val="Antet Caracter"/>
    <w:basedOn w:val="Fontdeparagrafimplicit"/>
    <w:link w:val="Antet"/>
    <w:uiPriority w:val="99"/>
    <w:rsid w:val="007C7333"/>
  </w:style>
  <w:style w:type="paragraph" w:styleId="Subsol">
    <w:name w:val="footer"/>
    <w:basedOn w:val="Normal"/>
    <w:link w:val="SubsolCaracter"/>
    <w:uiPriority w:val="99"/>
    <w:unhideWhenUsed/>
    <w:rsid w:val="007C7333"/>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7C73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diva-portal.org/smash/get/diva2:1333149/FULLTEXT01.pdf" TargetMode="External" /><Relationship Id="rId13" Type="http://schemas.openxmlformats.org/officeDocument/2006/relationships/hyperlink" Target="https://www.bmw.co.uk/en/index.html" TargetMode="External" /><Relationship Id="rId18" Type="http://schemas.openxmlformats.org/officeDocument/2006/relationships/footer" Target="footer2.xml" /><Relationship Id="rId3" Type="http://schemas.openxmlformats.org/officeDocument/2006/relationships/styles" Target="styles.xml" /><Relationship Id="rId21" Type="http://schemas.openxmlformats.org/officeDocument/2006/relationships/fontTable" Target="fontTable.xml" /><Relationship Id="rId7" Type="http://schemas.openxmlformats.org/officeDocument/2006/relationships/endnotes" Target="endnotes.xml" /><Relationship Id="rId12" Type="http://schemas.openxmlformats.org/officeDocument/2006/relationships/hyperlink" Target="https://www.academia.edu/download/58802626/V7i401.pdf" TargetMode="External" /><Relationship Id="rId17" Type="http://schemas.openxmlformats.org/officeDocument/2006/relationships/footer" Target="footer1.xml" /><Relationship Id="rId2" Type="http://schemas.openxmlformats.org/officeDocument/2006/relationships/numbering" Target="numbering.xml" /><Relationship Id="rId16" Type="http://schemas.openxmlformats.org/officeDocument/2006/relationships/header" Target="header2.xml" /><Relationship Id="rId20" Type="http://schemas.openxmlformats.org/officeDocument/2006/relationships/footer" Target="footer3.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real.mtak.hu/131455/1/quinne_chapter3.pdf" TargetMode="External" /><Relationship Id="rId5" Type="http://schemas.openxmlformats.org/officeDocument/2006/relationships/webSettings" Target="webSettings.xml" /><Relationship Id="rId15" Type="http://schemas.openxmlformats.org/officeDocument/2006/relationships/header" Target="header1.xml" /><Relationship Id="rId10" Type="http://schemas.openxmlformats.org/officeDocument/2006/relationships/hyperlink" Target="https://www.emerald.com/insight/content/doi/10.1108/JBS-02-2020-0021/full/html" TargetMode="External" /><Relationship Id="rId19" Type="http://schemas.openxmlformats.org/officeDocument/2006/relationships/header" Target="header3.xml" /><Relationship Id="rId4" Type="http://schemas.openxmlformats.org/officeDocument/2006/relationships/settings" Target="settings.xml" /><Relationship Id="rId9" Type="http://schemas.openxmlformats.org/officeDocument/2006/relationships/hyperlink" Target="http://eprints.utm.my/id/eprint/85178/1/SyedAhmadHelmi2018_LeannessAssessmentinAutomotiveIndustry.pdf" TargetMode="External" /><Relationship Id="rId14" Type="http://schemas.openxmlformats.org/officeDocument/2006/relationships/hyperlink" Target="https://www.bmwgroup.com/en.html" TargetMode="External" /><Relationship Id="rId22"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BC5EE2-553E-41E0-81E0-6FA7A875880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2436</Words>
  <Characters>14130</Characters>
  <Application>Microsoft Office Word</Application>
  <DocSecurity>0</DocSecurity>
  <Lines>117</Lines>
  <Paragraphs>33</Paragraphs>
  <ScaleCrop>false</ScaleCrop>
  <Company/>
  <LinksUpToDate>false</LinksUpToDate>
  <CharactersWithSpaces>16533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2021-12-27T14:56:00Z</dcterms:created>
  <dcterms:modified xsi:type="dcterms:W3CDTF">2021-12-27T14:56:00Z</dcterms:modified>
</cp:coreProperties>
</file>