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DC54A" w14:textId="77777777" w:rsidR="001C4CF6" w:rsidRDefault="001C4CF6" w:rsidP="001C4CF6">
      <w:pPr>
        <w:ind w:left="720"/>
        <w:jc w:val="center"/>
        <w:rPr>
          <w:u w:val="single"/>
        </w:rPr>
      </w:pPr>
      <w:r w:rsidRPr="001C4CF6">
        <w:rPr>
          <w:u w:val="single"/>
        </w:rPr>
        <w:t>Walter Map among others accused the Cistercians of depopulation of existing settlements in order to create their own ‘desert’. What factors affected the choice of Cistercian sites?</w:t>
      </w:r>
    </w:p>
    <w:p w14:paraId="0FD66D0B" w14:textId="77777777" w:rsidR="000432A5" w:rsidRDefault="000432A5" w:rsidP="001C4CF6">
      <w:pPr>
        <w:ind w:left="720"/>
        <w:jc w:val="center"/>
        <w:rPr>
          <w:u w:val="single"/>
        </w:rPr>
      </w:pPr>
    </w:p>
    <w:p w14:paraId="30220B93" w14:textId="7F5DF548" w:rsidR="00530E7B" w:rsidRPr="00CD7451" w:rsidRDefault="00530E7B" w:rsidP="00F36524">
      <w:pPr>
        <w:spacing w:line="360" w:lineRule="auto"/>
        <w:ind w:left="720"/>
      </w:pPr>
      <w:r>
        <w:t xml:space="preserve">Walter Map was a clerk who </w:t>
      </w:r>
      <w:r w:rsidR="00CD7451">
        <w:t xml:space="preserve">became relatively successful in his own time, serving in the court of </w:t>
      </w:r>
      <w:r w:rsidR="001A277D">
        <w:t xml:space="preserve">king </w:t>
      </w:r>
      <w:r w:rsidR="00CD7451">
        <w:t xml:space="preserve">Henry II and becoming archdeacon of Oxford. Although many works have been attributed to him there is much debate surrounding whether he was the author of </w:t>
      </w:r>
      <w:r w:rsidR="001A277D">
        <w:t>them all</w:t>
      </w:r>
      <w:r w:rsidR="00CD7451">
        <w:t>.</w:t>
      </w:r>
      <w:r w:rsidR="00CD7451">
        <w:rPr>
          <w:rStyle w:val="FootnoteReference"/>
        </w:rPr>
        <w:footnoteReference w:id="1"/>
      </w:r>
      <w:r w:rsidR="00CD7451">
        <w:t xml:space="preserve"> For this essay, his book </w:t>
      </w:r>
      <w:r w:rsidR="00CD7451" w:rsidRPr="00CD7451">
        <w:rPr>
          <w:i/>
          <w:iCs/>
        </w:rPr>
        <w:t>De Nugis Curilaium</w:t>
      </w:r>
      <w:r w:rsidR="00CD7451">
        <w:rPr>
          <w:i/>
          <w:iCs/>
        </w:rPr>
        <w:t xml:space="preserve"> </w:t>
      </w:r>
      <w:r w:rsidR="00CD7451" w:rsidRPr="00CD7451">
        <w:rPr>
          <w:iCs/>
        </w:rPr>
        <w:t>or</w:t>
      </w:r>
      <w:r w:rsidR="00CD7451">
        <w:rPr>
          <w:i/>
          <w:iCs/>
        </w:rPr>
        <w:t xml:space="preserve"> </w:t>
      </w:r>
      <w:r w:rsidR="00CD7451" w:rsidRPr="00CD7451">
        <w:rPr>
          <w:i/>
          <w:iCs/>
        </w:rPr>
        <w:t>Courtiers Trifles</w:t>
      </w:r>
      <w:r w:rsidR="00CD7451">
        <w:rPr>
          <w:i/>
          <w:iCs/>
        </w:rPr>
        <w:t xml:space="preserve"> </w:t>
      </w:r>
      <w:r w:rsidR="00CD7451">
        <w:rPr>
          <w:iCs/>
        </w:rPr>
        <w:t xml:space="preserve">will be of focus. In this book he launches a scathing attack against the Cistercian order in Britain; with other contemporary primary sources and secondary sources, the validity of Maps claims will be considered and will form an integral part of this essay. </w:t>
      </w:r>
    </w:p>
    <w:p w14:paraId="2522D24F" w14:textId="284D7194" w:rsidR="000432A5" w:rsidRDefault="000432A5" w:rsidP="00F36524">
      <w:pPr>
        <w:spacing w:line="360" w:lineRule="auto"/>
        <w:ind w:left="720"/>
      </w:pPr>
      <w:r>
        <w:t>David H. Williams writes that ‘Cistercian abbey sites were chosen with care’.</w:t>
      </w:r>
      <w:r>
        <w:rPr>
          <w:rStyle w:val="FootnoteReference"/>
        </w:rPr>
        <w:footnoteReference w:id="2"/>
      </w:r>
      <w:r>
        <w:t xml:space="preserve"> The system developed by the Cistercians to facilitate their meteoric rise to prominence throughout Europe; was compl</w:t>
      </w:r>
      <w:r w:rsidR="00AA4AD7">
        <w:t>ex</w:t>
      </w:r>
      <w:r>
        <w:t xml:space="preserve"> and followed numerous procedures to ensure </w:t>
      </w:r>
      <w:r w:rsidR="00570E78">
        <w:t>the securing of a suitable site. R. A. Donkin, in part, refutes this claim by stating, ‘The plantation was not planned in detail from Citeaux; it was opportunistic in nature.’</w:t>
      </w:r>
      <w:r w:rsidR="00570E78">
        <w:rPr>
          <w:rStyle w:val="FootnoteReference"/>
        </w:rPr>
        <w:footnoteReference w:id="3"/>
      </w:r>
      <w:r w:rsidR="00570E78">
        <w:t xml:space="preserve"> This argument can be strengthened by statistics showing that a third of all abbeys in England and </w:t>
      </w:r>
      <w:r w:rsidR="00E55EE8">
        <w:t>W</w:t>
      </w:r>
      <w:r w:rsidR="00570E78">
        <w:t>ales moved from their initial sites.</w:t>
      </w:r>
      <w:r w:rsidR="00570E78">
        <w:rPr>
          <w:rStyle w:val="FootnoteReference"/>
        </w:rPr>
        <w:footnoteReference w:id="4"/>
      </w:r>
      <w:r w:rsidR="00F8733F">
        <w:t xml:space="preserve"> How then, do Walter Maps claims fit into Cistercian building plans? Did the Cistercians systematically and without mercy displace peasants, forge documents and even kill entire families to suit their ends;</w:t>
      </w:r>
      <w:r w:rsidR="00AA4AD7">
        <w:rPr>
          <w:rStyle w:val="FootnoteReference"/>
        </w:rPr>
        <w:footnoteReference w:id="5"/>
      </w:r>
      <w:r w:rsidR="00F8733F">
        <w:t xml:space="preserve"> or were they haphazardly erecting monasteries with scant regard for anyone who may have been harmed in the process?</w:t>
      </w:r>
      <w:r w:rsidR="00E55EE8">
        <w:t xml:space="preserve"> Focussing on the abbeys founded by the Cistercians throughout England and Wales, this essay </w:t>
      </w:r>
      <w:r w:rsidR="00AA4AD7">
        <w:t>describes</w:t>
      </w:r>
      <w:r w:rsidR="00E55EE8">
        <w:t xml:space="preserve"> why the Cistercians settled</w:t>
      </w:r>
      <w:r w:rsidR="00D80DFD">
        <w:t xml:space="preserve"> in the areas they chose</w:t>
      </w:r>
      <w:r w:rsidR="00E55EE8">
        <w:t xml:space="preserve"> </w:t>
      </w:r>
      <w:r w:rsidR="004A2536">
        <w:t>and, to what extent</w:t>
      </w:r>
      <w:r w:rsidR="00E55EE8">
        <w:t xml:space="preserve"> any of Map’s assessments</w:t>
      </w:r>
      <w:r w:rsidR="004A2536">
        <w:t xml:space="preserve"> are true.</w:t>
      </w:r>
      <w:r w:rsidR="00E55EE8">
        <w:t xml:space="preserve">  </w:t>
      </w:r>
    </w:p>
    <w:p w14:paraId="43EAD440" w14:textId="77777777" w:rsidR="00530E7B" w:rsidRDefault="00530E7B" w:rsidP="00F36524">
      <w:pPr>
        <w:spacing w:line="360" w:lineRule="auto"/>
        <w:ind w:left="720"/>
      </w:pPr>
    </w:p>
    <w:p w14:paraId="22DD73E4" w14:textId="49C43324" w:rsidR="00530E7B" w:rsidRDefault="00530E7B" w:rsidP="00F36524">
      <w:pPr>
        <w:spacing w:line="360" w:lineRule="auto"/>
        <w:ind w:left="720"/>
      </w:pPr>
      <w:r w:rsidRPr="00530E7B">
        <w:t>The practical reasons for the choice of abbey sites focussed primarily on the monk</w:t>
      </w:r>
      <w:r w:rsidR="001C38A7">
        <w:t>’</w:t>
      </w:r>
      <w:r w:rsidRPr="00530E7B">
        <w:t>s need for water. Abbeys were mostly situated in valleys with a river</w:t>
      </w:r>
      <w:r w:rsidR="00AA4AD7">
        <w:t>,</w:t>
      </w:r>
      <w:r w:rsidRPr="00530E7B">
        <w:t xml:space="preserve"> which could be diverted to facilitate the monasteries</w:t>
      </w:r>
      <w:r w:rsidR="00A109D3">
        <w:t>’</w:t>
      </w:r>
      <w:r w:rsidRPr="00530E7B">
        <w:t xml:space="preserve"> needs such as; water for drinking, washing, powering mills, and drainage.</w:t>
      </w:r>
      <w:r w:rsidRPr="00530E7B">
        <w:rPr>
          <w:vertAlign w:val="superscript"/>
        </w:rPr>
        <w:footnoteReference w:id="6"/>
      </w:r>
      <w:r w:rsidRPr="00530E7B">
        <w:t xml:space="preserve"> The distribution of abbeys throughout England and Wales, Donkin breaks down </w:t>
      </w:r>
      <w:r w:rsidRPr="00530E7B">
        <w:lastRenderedPageBreak/>
        <w:t>into three distinct categories; first</w:t>
      </w:r>
      <w:r w:rsidR="00A109D3">
        <w:t>,</w:t>
      </w:r>
      <w:r w:rsidRPr="00530E7B">
        <w:t xml:space="preserve"> he describes how the Cistercians simply extended the existing Benedictine network of abbeys. In the case of Wales, Donkin’s claim is supported by Cowley, who describes how the native </w:t>
      </w:r>
      <w:r w:rsidR="00D80DFD">
        <w:t>W</w:t>
      </w:r>
      <w:r w:rsidRPr="00530E7B">
        <w:t>elsh were disenfranchised by the existing monastic orders and</w:t>
      </w:r>
      <w:r w:rsidR="00D80DFD">
        <w:t>,</w:t>
      </w:r>
      <w:r w:rsidRPr="00530E7B">
        <w:t xml:space="preserve"> their enthusiastic response to the new Cistercian order facilitated its growth throughout </w:t>
      </w:r>
      <w:r w:rsidR="00A109D3">
        <w:t>W</w:t>
      </w:r>
      <w:r w:rsidR="001A277D">
        <w:t>elsh territory</w:t>
      </w:r>
      <w:r w:rsidRPr="00530E7B">
        <w:t>.</w:t>
      </w:r>
      <w:r w:rsidRPr="00530E7B">
        <w:rPr>
          <w:vertAlign w:val="superscript"/>
        </w:rPr>
        <w:footnoteReference w:id="7"/>
      </w:r>
      <w:r w:rsidRPr="00530E7B">
        <w:t xml:space="preserve"> </w:t>
      </w:r>
      <w:r w:rsidR="00244EE0">
        <w:t xml:space="preserve"> All of the founders of Benedictine abbeys in Wales from 1071-1141 were English or Norman. In contrast, all the founders of Cistercian monasteries in Wales from 1130-1226 were Welsh or French.</w:t>
      </w:r>
      <w:r w:rsidR="00244EE0">
        <w:rPr>
          <w:rStyle w:val="FootnoteReference"/>
        </w:rPr>
        <w:footnoteReference w:id="8"/>
      </w:r>
      <w:r w:rsidR="00244EE0">
        <w:t xml:space="preserve"> </w:t>
      </w:r>
      <w:r w:rsidRPr="00530E7B">
        <w:t>Secondly, they settled in areas of land devastated by king William I’s harrying of the north</w:t>
      </w:r>
      <w:r w:rsidR="00D80DFD">
        <w:t>;</w:t>
      </w:r>
      <w:r w:rsidRPr="00530E7B">
        <w:t xml:space="preserve"> and the south midlands which</w:t>
      </w:r>
      <w:r w:rsidR="00D80DFD">
        <w:t>,</w:t>
      </w:r>
      <w:r w:rsidRPr="00530E7B">
        <w:t xml:space="preserve"> </w:t>
      </w:r>
      <w:r w:rsidR="00D80DFD">
        <w:t>had been</w:t>
      </w:r>
      <w:r w:rsidRPr="00530E7B">
        <w:t xml:space="preserve"> badly affected by the anarchy of king Stephens reign. Settling in such sites made it possible for the monastery to accumulate vast amounts of land, </w:t>
      </w:r>
      <w:r w:rsidR="00D86219">
        <w:t>with individual granges of</w:t>
      </w:r>
      <w:r w:rsidRPr="00530E7B">
        <w:t xml:space="preserve"> around three to four-hundred acres and even up to one thousand acres.</w:t>
      </w:r>
      <w:r w:rsidR="00D86219">
        <w:t xml:space="preserve"> Aberconway monastery is estimated to have in its possession thirty-eight thousand acres of land.</w:t>
      </w:r>
      <w:r w:rsidR="00D86219">
        <w:rPr>
          <w:rStyle w:val="FootnoteReference"/>
        </w:rPr>
        <w:footnoteReference w:id="9"/>
      </w:r>
      <w:r w:rsidRPr="00530E7B">
        <w:t xml:space="preserve"> Thirdly, one</w:t>
      </w:r>
      <w:r w:rsidR="00A109D3">
        <w:t>-</w:t>
      </w:r>
      <w:r w:rsidRPr="00530E7B">
        <w:t>third of all monasteries were situated within or very near to the bounds of a royal forest. The land around royal forests was often left to waste as any potential landowner would be deterred</w:t>
      </w:r>
      <w:r w:rsidR="00D80DFD">
        <w:t xml:space="preserve"> from purchase</w:t>
      </w:r>
      <w:r w:rsidRPr="00530E7B">
        <w:t xml:space="preserve"> by the strict forest laws.</w:t>
      </w:r>
      <w:r w:rsidRPr="00530E7B">
        <w:rPr>
          <w:vertAlign w:val="superscript"/>
        </w:rPr>
        <w:footnoteReference w:id="10"/>
      </w:r>
      <w:r w:rsidRPr="00530E7B">
        <w:t xml:space="preserve"> </w:t>
      </w:r>
      <w:r w:rsidR="002F7C74">
        <w:t>Map had his own view</w:t>
      </w:r>
      <w:r w:rsidRPr="00530E7B">
        <w:t xml:space="preserve"> </w:t>
      </w:r>
      <w:r w:rsidR="002F7C74">
        <w:t>of the settlement of Cistercians, ‘Those upon whom comes an invasion of Cistercians may be sure that they are doomed to a lasting exile’.</w:t>
      </w:r>
      <w:r w:rsidR="002F7C74">
        <w:rPr>
          <w:rStyle w:val="FootnoteReference"/>
        </w:rPr>
        <w:footnoteReference w:id="11"/>
      </w:r>
      <w:r w:rsidR="002F7C74">
        <w:t xml:space="preserve"> Here he clearly describes them as invaders not settlers, a</w:t>
      </w:r>
      <w:r w:rsidR="00745496">
        <w:t>n image with which they were familiar.</w:t>
      </w:r>
    </w:p>
    <w:p w14:paraId="24B3C719" w14:textId="77777777" w:rsidR="00745496" w:rsidRDefault="00745496" w:rsidP="00530E7B">
      <w:pPr>
        <w:ind w:left="720"/>
      </w:pPr>
    </w:p>
    <w:p w14:paraId="5CA2B6E2" w14:textId="142EAF1F" w:rsidR="00AF3864" w:rsidRDefault="00745496" w:rsidP="00F36524">
      <w:pPr>
        <w:spacing w:line="360" w:lineRule="auto"/>
        <w:ind w:left="720"/>
      </w:pPr>
      <w:r>
        <w:t xml:space="preserve">‘In your land </w:t>
      </w:r>
      <w:r w:rsidR="00962A09">
        <w:t>there is booty (</w:t>
      </w:r>
      <w:r w:rsidR="00962A09" w:rsidRPr="00962A09">
        <w:rPr>
          <w:i/>
          <w:iCs/>
        </w:rPr>
        <w:t>praeda</w:t>
      </w:r>
      <w:r w:rsidR="00962A09">
        <w:t>) of my lord and your lord, booty which he has preferred to die for than to lose. I have proposed to seize it, and I am sending men from my army who will, claim it, recover it and restore it with a strong hand’.</w:t>
      </w:r>
      <w:r w:rsidR="00962A09">
        <w:rPr>
          <w:rStyle w:val="FootnoteReference"/>
        </w:rPr>
        <w:footnoteReference w:id="12"/>
      </w:r>
      <w:r w:rsidR="00A5710A">
        <w:t xml:space="preserve"> </w:t>
      </w:r>
      <w:r w:rsidR="00001316">
        <w:t>T</w:t>
      </w:r>
      <w:r w:rsidR="00A5710A">
        <w:t>his quote</w:t>
      </w:r>
      <w:r w:rsidR="00001316">
        <w:t xml:space="preserve"> taken</w:t>
      </w:r>
      <w:r w:rsidR="00A5710A">
        <w:t xml:space="preserve"> from</w:t>
      </w:r>
      <w:r w:rsidR="00001316">
        <w:t xml:space="preserve"> a letter written by</w:t>
      </w:r>
      <w:r w:rsidR="00A5710A">
        <w:t xml:space="preserve"> Bernard of Clairvaux to King Henry I, regarding the foundation of Rievaulx, is militaristic</w:t>
      </w:r>
      <w:r w:rsidR="00001316">
        <w:t xml:space="preserve"> in its</w:t>
      </w:r>
      <w:r w:rsidR="00A5710A">
        <w:t xml:space="preserve"> tone. Bernard</w:t>
      </w:r>
      <w:r w:rsidR="00397829">
        <w:t xml:space="preserve"> portrays his monks as soldiers of Christ, fighting the devil and his followers for the benefit of the entire world. Map’s opinion of Bernard’s army is the exact opposite, ‘</w:t>
      </w:r>
      <w:r w:rsidR="001E7ED1">
        <w:t xml:space="preserve">If the fiercest of marauders fires the place still iron and walls remain, the soil is left for those who come back. </w:t>
      </w:r>
      <w:r w:rsidR="00397829">
        <w:t>A</w:t>
      </w:r>
      <w:r w:rsidR="001E7ED1">
        <w:t>n</w:t>
      </w:r>
      <w:r w:rsidR="00397829">
        <w:t xml:space="preserve"> invasion of this order (and that alone) leaves absolutely nothing</w:t>
      </w:r>
      <w:r w:rsidR="001E7ED1">
        <w:t>.’ Here Map is comparing the Cistercians to other invaders, claiming that they are worse. He continues to describe the fate of those</w:t>
      </w:r>
      <w:r w:rsidR="00001316">
        <w:t xml:space="preserve"> people</w:t>
      </w:r>
      <w:r w:rsidR="001E7ED1">
        <w:t xml:space="preserve"> displaced, ‘They are left </w:t>
      </w:r>
      <w:r w:rsidR="001E7ED1">
        <w:lastRenderedPageBreak/>
        <w:t>destitute; some are hooked into robbery or theft;</w:t>
      </w:r>
      <w:r w:rsidR="00FA628A">
        <w:t xml:space="preserve"> changes lambs to she wolves, drives women from the marriage bed to the brothel’.</w:t>
      </w:r>
      <w:r w:rsidR="00FA628A">
        <w:rPr>
          <w:rStyle w:val="FootnoteReference"/>
        </w:rPr>
        <w:footnoteReference w:id="13"/>
      </w:r>
      <w:r w:rsidR="00FA628A">
        <w:t xml:space="preserve"> Far from fighting for </w:t>
      </w:r>
      <w:r w:rsidR="00A109D3">
        <w:t>the souls of christians</w:t>
      </w:r>
      <w:r w:rsidR="00FA628A">
        <w:t xml:space="preserve">, </w:t>
      </w:r>
      <w:r w:rsidR="00D80DFD">
        <w:t xml:space="preserve">here </w:t>
      </w:r>
      <w:r w:rsidR="00FA628A">
        <w:t>Map accuses the Cistercians of forcing people to condemn themselves.</w:t>
      </w:r>
      <w:r w:rsidR="00787EB6">
        <w:t xml:space="preserve"> A narrative on the foundation of Rievaulx</w:t>
      </w:r>
      <w:r w:rsidR="00187F8F">
        <w:t>, from the thirteenth</w:t>
      </w:r>
      <w:r w:rsidR="00A109D3">
        <w:t>-</w:t>
      </w:r>
      <w:r w:rsidR="00187F8F">
        <w:t>century</w:t>
      </w:r>
      <w:r w:rsidR="00787EB6">
        <w:t xml:space="preserve"> states, ‘They constructed the abbey which is called Rievaulx, which was the first plantation of the Cistercian order in the province of Yorkshire. They dwelt in peace with all men’.</w:t>
      </w:r>
      <w:r w:rsidR="00787EB6">
        <w:rPr>
          <w:rStyle w:val="FootnoteReference"/>
        </w:rPr>
        <w:footnoteReference w:id="14"/>
      </w:r>
      <w:r w:rsidR="00FA628A">
        <w:t xml:space="preserve"> </w:t>
      </w:r>
      <w:r w:rsidR="00187F8F">
        <w:t>This document, having been written by the Cistercians, would c</w:t>
      </w:r>
      <w:r w:rsidR="00F06439">
        <w:t>ounter Map’s claims. The need to include the statement of dwelling in peace with all men appears to</w:t>
      </w:r>
      <w:r w:rsidR="00AF3864">
        <w:t>o</w:t>
      </w:r>
      <w:r w:rsidR="00F06439">
        <w:t xml:space="preserve"> deliberate. If the Cistercians had been co-existing peacefully with their neighbours; then why would there be any need to mention it at all? Their need to qualify their peaceful dis</w:t>
      </w:r>
      <w:r w:rsidR="00001316">
        <w:t xml:space="preserve">position, suggests that the opposite is true. </w:t>
      </w:r>
    </w:p>
    <w:p w14:paraId="11DC7FEE" w14:textId="77777777" w:rsidR="00AF3864" w:rsidRDefault="00AF3864" w:rsidP="00530E7B">
      <w:pPr>
        <w:ind w:left="720"/>
      </w:pPr>
    </w:p>
    <w:p w14:paraId="21614C73" w14:textId="1271B982" w:rsidR="00264873" w:rsidRDefault="00AF3864" w:rsidP="00F36524">
      <w:pPr>
        <w:spacing w:line="360" w:lineRule="auto"/>
        <w:ind w:left="720"/>
      </w:pPr>
      <w:r>
        <w:t>As experts in public relations, the Cistercians</w:t>
      </w:r>
      <w:r w:rsidR="00D86219">
        <w:t xml:space="preserve"> were adept at legitimising their claims to property. </w:t>
      </w:r>
      <w:r w:rsidR="009D5F57">
        <w:t>The monk</w:t>
      </w:r>
      <w:r w:rsidR="00AC7272">
        <w:t>’</w:t>
      </w:r>
      <w:r w:rsidR="009D5F57">
        <w:t xml:space="preserve">s skill at recording their legal claims to land is instilled in their earliest documents, in the </w:t>
      </w:r>
      <w:r w:rsidR="00AC7272">
        <w:rPr>
          <w:i/>
          <w:iCs/>
        </w:rPr>
        <w:t>Exordium Parvum</w:t>
      </w:r>
      <w:r w:rsidR="00AC7272">
        <w:t xml:space="preserve"> is written, ‘they began to construct a monastery there with the approval of the bishop of Chalon and the consent of their territorial lord’.</w:t>
      </w:r>
      <w:r w:rsidR="00AC7272">
        <w:rPr>
          <w:rStyle w:val="FootnoteReference"/>
        </w:rPr>
        <w:footnoteReference w:id="15"/>
      </w:r>
      <w:r w:rsidR="00AC7272">
        <w:t xml:space="preserve"> It is clear the Cistercians understood the necessity of</w:t>
      </w:r>
      <w:r w:rsidR="009D5F57">
        <w:t xml:space="preserve"> </w:t>
      </w:r>
      <w:r w:rsidR="00AC7272">
        <w:t>gaining the sanction of</w:t>
      </w:r>
      <w:r w:rsidR="00BA7FDA">
        <w:t xml:space="preserve"> both</w:t>
      </w:r>
      <w:r w:rsidR="00AC7272">
        <w:t xml:space="preserve"> local secular rulers </w:t>
      </w:r>
      <w:r w:rsidR="00BA7FDA">
        <w:t>and</w:t>
      </w:r>
      <w:r w:rsidR="00AC7272">
        <w:t xml:space="preserve"> the</w:t>
      </w:r>
      <w:r w:rsidR="00BA7FDA">
        <w:t xml:space="preserve"> local</w:t>
      </w:r>
      <w:r w:rsidR="00AC7272">
        <w:t xml:space="preserve"> religious rulers when establi</w:t>
      </w:r>
      <w:r w:rsidR="00471B96">
        <w:t>s</w:t>
      </w:r>
      <w:r w:rsidR="00AC7272">
        <w:t>hing new</w:t>
      </w:r>
      <w:r w:rsidR="00471B96">
        <w:t xml:space="preserve"> foundations. T</w:t>
      </w:r>
      <w:r w:rsidR="00471B96" w:rsidRPr="00471B96">
        <w:t>he</w:t>
      </w:r>
      <w:r w:rsidR="00471B96" w:rsidRPr="00471B96">
        <w:rPr>
          <w:i/>
          <w:iCs/>
        </w:rPr>
        <w:t xml:space="preserve"> Summa Carta Caritatis</w:t>
      </w:r>
      <w:r w:rsidR="00471B96">
        <w:rPr>
          <w:i/>
          <w:iCs/>
        </w:rPr>
        <w:t xml:space="preserve"> </w:t>
      </w:r>
      <w:r w:rsidR="00471B96">
        <w:t>states</w:t>
      </w:r>
      <w:r w:rsidR="0027451B">
        <w:t>,</w:t>
      </w:r>
      <w:r w:rsidR="00471B96">
        <w:t xml:space="preserve"> </w:t>
      </w:r>
      <w:r w:rsidR="00471B96">
        <w:rPr>
          <w:i/>
          <w:iCs/>
        </w:rPr>
        <w:t>‘</w:t>
      </w:r>
      <w:r w:rsidR="00F06439" w:rsidRPr="00471B96">
        <w:rPr>
          <w:i/>
          <w:iCs/>
        </w:rPr>
        <w:t xml:space="preserve"> </w:t>
      </w:r>
      <w:r w:rsidR="0027451B">
        <w:t>In order to avoid any cause of conflict between bishop and monks, in no way would abbeys be founded in the diocese of any bishop before he had ratified and confirmed the decree drawn up and confirmed by the monastery of Citeaux and the others which had issued from it’.</w:t>
      </w:r>
      <w:r w:rsidR="0027451B">
        <w:rPr>
          <w:rStyle w:val="FootnoteReference"/>
        </w:rPr>
        <w:footnoteReference w:id="16"/>
      </w:r>
      <w:r w:rsidR="00F06439" w:rsidRPr="00471B96">
        <w:rPr>
          <w:i/>
          <w:iCs/>
        </w:rPr>
        <w:t xml:space="preserve"> </w:t>
      </w:r>
      <w:r w:rsidR="0027451B">
        <w:t xml:space="preserve">This quote shows that the Cistercians were aware of the potential conflict their future foundation of monasteries could cause. </w:t>
      </w:r>
      <w:r w:rsidR="0058735B">
        <w:t xml:space="preserve">This clause in the charter only deals with the conflict which might arise between monasteries, no mention is made of the treatment of any seculars affected by their arrival. </w:t>
      </w:r>
      <w:r w:rsidR="00EC554D">
        <w:t xml:space="preserve">In the foundation of Rievaulx, the charter drawn up is so detailed listing at least </w:t>
      </w:r>
      <w:r w:rsidR="00987DE1">
        <w:t>eighteen</w:t>
      </w:r>
      <w:r w:rsidR="00EC554D">
        <w:t xml:space="preserve"> witnesses to the donation of nine carucates of land</w:t>
      </w:r>
      <w:r w:rsidR="00987DE1">
        <w:t>; and the testimony and consent of twenty people who may at some point try to claim legal ownership of the land. This statement end</w:t>
      </w:r>
      <w:r w:rsidR="00BA7FDA">
        <w:t>s</w:t>
      </w:r>
      <w:r w:rsidR="00987DE1">
        <w:t xml:space="preserve"> with the claim, ‘I Walter Espec, founded this abbey Rievaulx on the advice and with the consent of Thurstan, archbishop of York, Henry, king of the English, the lord </w:t>
      </w:r>
      <w:r w:rsidR="006320D3">
        <w:t>P</w:t>
      </w:r>
      <w:r w:rsidR="00987DE1">
        <w:t>ope</w:t>
      </w:r>
      <w:r w:rsidR="006320D3">
        <w:t>,</w:t>
      </w:r>
      <w:r w:rsidR="00987DE1">
        <w:t xml:space="preserve"> Innocent</w:t>
      </w:r>
      <w:r w:rsidR="006320D3">
        <w:t>, confirmed this by apostolic authority’.</w:t>
      </w:r>
      <w:r w:rsidR="006320D3">
        <w:rPr>
          <w:rStyle w:val="FootnoteReference"/>
        </w:rPr>
        <w:footnoteReference w:id="17"/>
      </w:r>
      <w:r w:rsidR="00987DE1">
        <w:t xml:space="preserve"> </w:t>
      </w:r>
      <w:r w:rsidR="006320D3">
        <w:t xml:space="preserve">Using thirty-eight people to effectively ratify a document </w:t>
      </w:r>
      <w:r w:rsidR="006320D3">
        <w:lastRenderedPageBreak/>
        <w:t xml:space="preserve">would make it almost impossible to dispute, and </w:t>
      </w:r>
      <w:r w:rsidR="005D6BE5">
        <w:t>listing</w:t>
      </w:r>
      <w:r w:rsidR="006320D3">
        <w:t xml:space="preserve"> a pope, archbishop and a king as contributors to the</w:t>
      </w:r>
      <w:r w:rsidR="005D6BE5">
        <w:t xml:space="preserve"> foundation of the abbey would make any claim against the monks a potentially dangerous one. Questions over the legitimacy of this document are supported by Map with his claim that the monks were known to have forged documents </w:t>
      </w:r>
      <w:r w:rsidR="00050725">
        <w:t>previously, ‘they were found to have had a conveyance from William, earl of Gloucester, of sixteen acres, which number, after the delivery of the deed, they had increased to one hundred.</w:t>
      </w:r>
      <w:r w:rsidR="00050725">
        <w:rPr>
          <w:rStyle w:val="FootnoteReference"/>
        </w:rPr>
        <w:footnoteReference w:id="18"/>
      </w:r>
      <w:r w:rsidR="005D6BE5">
        <w:t xml:space="preserve">  </w:t>
      </w:r>
    </w:p>
    <w:p w14:paraId="28F61FFD" w14:textId="77777777" w:rsidR="00264873" w:rsidRDefault="00264873" w:rsidP="00530E7B">
      <w:pPr>
        <w:ind w:left="720"/>
      </w:pPr>
    </w:p>
    <w:p w14:paraId="1FE9D8AF" w14:textId="1341FD10" w:rsidR="00745496" w:rsidRPr="00471B96" w:rsidRDefault="00264873" w:rsidP="00EA34DC">
      <w:pPr>
        <w:spacing w:line="360" w:lineRule="auto"/>
        <w:ind w:left="720"/>
      </w:pPr>
      <w:r>
        <w:t>Williams claims that monasteries were more likely to thrive when their patrons were situated nearby.</w:t>
      </w:r>
      <w:r>
        <w:rPr>
          <w:rStyle w:val="FootnoteReference"/>
        </w:rPr>
        <w:footnoteReference w:id="19"/>
      </w:r>
      <w:r>
        <w:t xml:space="preserve"> The connection between patrons and their monasteries is a complex one.</w:t>
      </w:r>
      <w:r w:rsidR="006320D3">
        <w:t xml:space="preserve"> </w:t>
      </w:r>
      <w:r w:rsidR="002C3386">
        <w:t>In the case o</w:t>
      </w:r>
      <w:r w:rsidR="00E40C4D">
        <w:t>f</w:t>
      </w:r>
      <w:r w:rsidR="002C3386">
        <w:t xml:space="preserve"> Aberconway, privileges were granted to protect the monks from any secular interference at all, including the right to deny hospitality to Llewelyn, their own patron. Although Hays does claim that there is no evidence to suggest that this was a privilege granted to any other monastery, it certainly sets a precedent.</w:t>
      </w:r>
      <w:r w:rsidR="002C3386">
        <w:rPr>
          <w:rStyle w:val="FootnoteReference"/>
        </w:rPr>
        <w:footnoteReference w:id="20"/>
      </w:r>
      <w:r w:rsidR="002C3386">
        <w:t xml:space="preserve"> </w:t>
      </w:r>
      <w:r w:rsidR="004634EF">
        <w:t>The list of benefactors to Rievaulx abbey may suggest a practical reason</w:t>
      </w:r>
      <w:r w:rsidR="00322C3A">
        <w:t xml:space="preserve"> for privileges such as this to be granted; with at least thirty-five benefactors listed,</w:t>
      </w:r>
      <w:r w:rsidR="00FD12EE">
        <w:rPr>
          <w:rStyle w:val="FootnoteReference"/>
        </w:rPr>
        <w:footnoteReference w:id="21"/>
      </w:r>
      <w:r w:rsidR="00322C3A">
        <w:t xml:space="preserve"> it would have been impractical and perhaps even destructive for the monastery to have been </w:t>
      </w:r>
      <w:r w:rsidR="00FD12EE">
        <w:t xml:space="preserve">considered responsible for providing hospitality for them and their entourages. Lord Rhys, prince of south Wales, </w:t>
      </w:r>
      <w:r w:rsidR="00760207">
        <w:t>describes his affiliation with Strat</w:t>
      </w:r>
      <w:r w:rsidR="00574553">
        <w:t>a</w:t>
      </w:r>
      <w:r w:rsidR="00760207">
        <w:t xml:space="preserve"> Florida</w:t>
      </w:r>
      <w:r w:rsidR="00FD12EE">
        <w:t>,</w:t>
      </w:r>
      <w:r w:rsidR="00760207">
        <w:t xml:space="preserve"> </w:t>
      </w:r>
      <w:r w:rsidR="00FD12EE">
        <w:t>‘</w:t>
      </w:r>
      <w:r w:rsidR="00760207">
        <w:t>since its inception I have loved and cherished it, increased its estates and possessions and enlarged them as much as I could, granting to it with a devout mind</w:t>
      </w:r>
      <w:r w:rsidR="006320D3">
        <w:t xml:space="preserve"> </w:t>
      </w:r>
      <w:r w:rsidR="00760207">
        <w:t>for the cure of my soul’.</w:t>
      </w:r>
      <w:r w:rsidR="00760207">
        <w:rPr>
          <w:rStyle w:val="FootnoteReference"/>
        </w:rPr>
        <w:footnoteReference w:id="22"/>
      </w:r>
      <w:r w:rsidR="00BA7FDA">
        <w:t xml:space="preserve"> Whether sincere or not, Rhys here claims an emotional and strong spiritual attachment to Strata Florida.</w:t>
      </w:r>
      <w:r w:rsidR="00F45716">
        <w:t xml:space="preserve"> Rhys’ affection for Strata Florida is supported by Williams’ study of the distribution of monastic sites in Wales as many, were deliberately situated in contested territory </w:t>
      </w:r>
      <w:r w:rsidR="005A4AEA">
        <w:t>on border regions.</w:t>
      </w:r>
      <w:r w:rsidR="005A4AEA">
        <w:rPr>
          <w:rStyle w:val="FootnoteReference"/>
        </w:rPr>
        <w:footnoteReference w:id="23"/>
      </w:r>
      <w:r w:rsidR="00BA7FDA">
        <w:t xml:space="preserve"> </w:t>
      </w:r>
      <w:r w:rsidR="00574553">
        <w:t>Donkin offers a potential reason for so m</w:t>
      </w:r>
      <w:r w:rsidR="00D30D6C">
        <w:t>any people named as benefactors, with his claim that the monks often purchased land which they disguised as gifts.</w:t>
      </w:r>
      <w:r w:rsidR="00D30D6C">
        <w:rPr>
          <w:rStyle w:val="FootnoteReference"/>
        </w:rPr>
        <w:footnoteReference w:id="24"/>
      </w:r>
      <w:r w:rsidR="00D30D6C">
        <w:t xml:space="preserve"> This is corroborated by the ruling of the general charter which </w:t>
      </w:r>
      <w:r w:rsidR="00597CCD">
        <w:t>stated that any monastery in debt of fifty marks or more was not to purchase any more land.</w:t>
      </w:r>
      <w:r w:rsidR="00597CCD">
        <w:rPr>
          <w:rStyle w:val="FootnoteReference"/>
        </w:rPr>
        <w:footnoteReference w:id="25"/>
      </w:r>
      <w:r w:rsidR="00D30D6C">
        <w:t xml:space="preserve"> </w:t>
      </w:r>
      <w:r w:rsidR="00E40C4D">
        <w:t>T</w:t>
      </w:r>
      <w:r w:rsidR="00777843">
        <w:t>he accumulation of excess land was a problem within the Cistercian order that required attention and suspending.</w:t>
      </w:r>
    </w:p>
    <w:p w14:paraId="692A79CE" w14:textId="77777777" w:rsidR="00530E7B" w:rsidRDefault="00530E7B" w:rsidP="00EA34DC">
      <w:pPr>
        <w:spacing w:line="360" w:lineRule="auto"/>
        <w:ind w:left="720"/>
      </w:pPr>
    </w:p>
    <w:p w14:paraId="1D8FB193" w14:textId="3B9642FC" w:rsidR="00F8733F" w:rsidRPr="00617D75" w:rsidRDefault="00F8733F" w:rsidP="00EA34DC">
      <w:pPr>
        <w:spacing w:line="360" w:lineRule="auto"/>
        <w:ind w:left="720"/>
      </w:pPr>
      <w:r>
        <w:t xml:space="preserve">The proud Cistercian tradition of </w:t>
      </w:r>
      <w:r w:rsidR="00181ECD">
        <w:t>establishing their monasteries in ‘desert’</w:t>
      </w:r>
      <w:r w:rsidR="00181ECD">
        <w:rPr>
          <w:rStyle w:val="FootnoteReference"/>
        </w:rPr>
        <w:footnoteReference w:id="26"/>
      </w:r>
      <w:r w:rsidR="00181ECD">
        <w:t xml:space="preserve"> surroundings is one aspect of settlement attacked by Map. ‘It is prescribed to them that they are to dwell in desert places, and desert places they do assuredly either find or make.’</w:t>
      </w:r>
      <w:r w:rsidR="00181ECD">
        <w:rPr>
          <w:rStyle w:val="FootnoteReference"/>
        </w:rPr>
        <w:footnoteReference w:id="27"/>
      </w:r>
      <w:r w:rsidR="00181ECD">
        <w:t xml:space="preserve"> In this quote Map is accusing the monks of creating their own deserts by removing the people who already lived there. Donkin supports this with his claim that </w:t>
      </w:r>
      <w:r w:rsidR="009D5F57">
        <w:t>most</w:t>
      </w:r>
      <w:r w:rsidR="00181ECD">
        <w:t xml:space="preserve"> granges were developed on sites </w:t>
      </w:r>
      <w:r w:rsidR="00E40C4D">
        <w:t>that</w:t>
      </w:r>
      <w:r w:rsidR="00181ECD">
        <w:t xml:space="preserve"> already had villages on them,</w:t>
      </w:r>
      <w:r w:rsidR="00FF3E77">
        <w:t xml:space="preserve"> which the monks did not hesitate to de-populate.</w:t>
      </w:r>
      <w:r w:rsidR="00FF3E77">
        <w:rPr>
          <w:rStyle w:val="FootnoteReference"/>
        </w:rPr>
        <w:footnoteReference w:id="28"/>
      </w:r>
      <w:r w:rsidR="009469DC">
        <w:t xml:space="preserve"> Donkin claims that in direct contradiction to the prevailing theory of Cistercian isolation, sixty-eight percent of monastic sites were within five miles of a pre-existing settlement.</w:t>
      </w:r>
      <w:r w:rsidR="009469DC">
        <w:rPr>
          <w:rStyle w:val="FootnoteReference"/>
        </w:rPr>
        <w:footnoteReference w:id="29"/>
      </w:r>
      <w:r w:rsidR="009469DC">
        <w:t xml:space="preserve"> </w:t>
      </w:r>
      <w:r w:rsidR="00FF3E77">
        <w:t xml:space="preserve">In the </w:t>
      </w:r>
      <w:bookmarkStart w:id="24" w:name="_Hlk34313700"/>
      <w:r w:rsidR="00FF3E77">
        <w:rPr>
          <w:i/>
        </w:rPr>
        <w:t>Charter of William de Roumare for Revesby Abbey</w:t>
      </w:r>
      <w:bookmarkEnd w:id="24"/>
      <w:r w:rsidR="00FF3E77">
        <w:rPr>
          <w:i/>
        </w:rPr>
        <w:t xml:space="preserve">, </w:t>
      </w:r>
      <w:r w:rsidR="00FF3E77">
        <w:t>further evidence can be seen for systematic de-population. The document states that due to the donation of land for the construction of an abbey twenty-five men, and presumably their families, were displaced. For this</w:t>
      </w:r>
      <w:r w:rsidR="00877A93">
        <w:t>,</w:t>
      </w:r>
      <w:r w:rsidR="00FF3E77">
        <w:t xml:space="preserve"> five of those men were given lands and </w:t>
      </w:r>
      <w:r w:rsidR="00801DDB">
        <w:t>t</w:t>
      </w:r>
      <w:r w:rsidR="00FF3E77">
        <w:t>he rest, ‘sought and received their liberty</w:t>
      </w:r>
      <w:r w:rsidR="00960A31">
        <w:t>’.</w:t>
      </w:r>
      <w:r w:rsidR="00960A31">
        <w:rPr>
          <w:rStyle w:val="FootnoteReference"/>
        </w:rPr>
        <w:footnoteReference w:id="30"/>
      </w:r>
      <w:r w:rsidR="00FF3E77">
        <w:t xml:space="preserve"> </w:t>
      </w:r>
      <w:r w:rsidR="00960A31">
        <w:t>This document implies that all parties were happy with this outcome, it is more likely that, in the case of twenty of the men, the word ‘eviction’ has been substituted for the friendlier ‘liberty’; and the five men given land were of a higher standing in society and received a payoff.</w:t>
      </w:r>
      <w:r w:rsidR="00717506">
        <w:t xml:space="preserve"> Donkin relays Bishop</w:t>
      </w:r>
      <w:r w:rsidR="00E40C4D">
        <w:t>’</w:t>
      </w:r>
      <w:r w:rsidR="00717506">
        <w:t xml:space="preserve">s claim that some landowners evicted their peasants before inviting the Cistercians to settle; this </w:t>
      </w:r>
      <w:r w:rsidR="002C3386">
        <w:t>opens</w:t>
      </w:r>
      <w:r w:rsidR="00717506">
        <w:t xml:space="preserve"> the possibility that the Cistercians were, at times, blamed for the behaviour</w:t>
      </w:r>
      <w:r w:rsidR="008E5EB3">
        <w:t xml:space="preserve"> of the landowners.</w:t>
      </w:r>
      <w:r w:rsidR="008E5EB3">
        <w:rPr>
          <w:rStyle w:val="FootnoteReference"/>
        </w:rPr>
        <w:footnoteReference w:id="31"/>
      </w:r>
    </w:p>
    <w:p w14:paraId="2C9C10CC" w14:textId="77777777" w:rsidR="00530E7B" w:rsidRDefault="00530E7B" w:rsidP="00EA34DC">
      <w:pPr>
        <w:spacing w:line="360" w:lineRule="auto"/>
        <w:ind w:left="720"/>
      </w:pPr>
    </w:p>
    <w:p w14:paraId="7A3D2504" w14:textId="3FB39E5F" w:rsidR="00801DDB" w:rsidRPr="0076423D" w:rsidRDefault="00801DDB" w:rsidP="00EA34DC">
      <w:pPr>
        <w:spacing w:line="360" w:lineRule="auto"/>
        <w:ind w:left="720"/>
      </w:pPr>
      <w:r>
        <w:t>The Cistercians, as experts in medieval public relations, had their</w:t>
      </w:r>
      <w:r w:rsidR="00617D75">
        <w:t xml:space="preserve"> </w:t>
      </w:r>
      <w:r w:rsidR="00B02750">
        <w:t>spiritual</w:t>
      </w:r>
      <w:r>
        <w:t xml:space="preserve"> reasons for choosing where to erect their abbeys. In the </w:t>
      </w:r>
      <w:bookmarkStart w:id="26" w:name="_Hlk34377966"/>
      <w:r w:rsidRPr="00801DDB">
        <w:rPr>
          <w:i/>
        </w:rPr>
        <w:t>Exordium Parvum</w:t>
      </w:r>
      <w:r w:rsidR="00B02750">
        <w:rPr>
          <w:i/>
        </w:rPr>
        <w:t>,</w:t>
      </w:r>
      <w:r>
        <w:t xml:space="preserve"> </w:t>
      </w:r>
      <w:bookmarkEnd w:id="26"/>
      <w:r>
        <w:t>it is written that ‘Divine Munificence will point out to you, and there to serve the Lord in a more salutary and peaceful manner’.</w:t>
      </w:r>
      <w:r>
        <w:rPr>
          <w:rStyle w:val="FootnoteReference"/>
        </w:rPr>
        <w:footnoteReference w:id="32"/>
      </w:r>
      <w:r>
        <w:t xml:space="preserve"> This quote refers to the founding of Citeaux by Robert of Molesme, it would have been essential to the monks to appear to be following the example set by him. In the </w:t>
      </w:r>
      <w:r w:rsidRPr="00801DDB">
        <w:rPr>
          <w:i/>
        </w:rPr>
        <w:t>Chronicle of the Welsh Princes</w:t>
      </w:r>
      <w:r>
        <w:rPr>
          <w:i/>
        </w:rPr>
        <w:t xml:space="preserve"> </w:t>
      </w:r>
      <w:r>
        <w:t>is written, ‘In that year through the will of God and at the instigation of the Holy Spirit, a community of monks came to the place Strata Florida’.</w:t>
      </w:r>
      <w:r>
        <w:rPr>
          <w:rStyle w:val="FootnoteReference"/>
        </w:rPr>
        <w:footnoteReference w:id="33"/>
      </w:r>
      <w:r>
        <w:rPr>
          <w:i/>
        </w:rPr>
        <w:t xml:space="preserve"> </w:t>
      </w:r>
      <w:r w:rsidR="00DA06F0">
        <w:lastRenderedPageBreak/>
        <w:t xml:space="preserve">In </w:t>
      </w:r>
      <w:r w:rsidR="00B02750">
        <w:t xml:space="preserve">the </w:t>
      </w:r>
      <w:r w:rsidR="00DA06F0">
        <w:t>Cistercian narrative, god needed to be the guiding force behind their decisions. Any disputes regarding their procurement of lands and properties could always be attributed to gods will.</w:t>
      </w:r>
      <w:r w:rsidR="005E6233">
        <w:t xml:space="preserve"> </w:t>
      </w:r>
      <w:r w:rsidR="005E6233" w:rsidRPr="005E6233">
        <w:t>Map perfectly describes the sophisticated level of manipulation practised by the monks, ‘Whatever promotes their interest they appropriate under some pretext of righteousness. Inquire into any one of their frauds and an answer is ready so plausible that he who sees it might accuse the very gospel of error’.</w:t>
      </w:r>
      <w:r w:rsidR="005E6233" w:rsidRPr="005E6233">
        <w:rPr>
          <w:vertAlign w:val="superscript"/>
        </w:rPr>
        <w:footnoteReference w:id="34"/>
      </w:r>
      <w:r w:rsidR="00DA06F0">
        <w:t xml:space="preserve"> Donkin’s findings show that during the initial wave of Cistercian settlement in England remote valley sites were favoured.</w:t>
      </w:r>
      <w:r w:rsidR="00DA06F0">
        <w:rPr>
          <w:rStyle w:val="FootnoteReference"/>
        </w:rPr>
        <w:footnoteReference w:id="35"/>
      </w:r>
      <w:r w:rsidR="00DA06F0">
        <w:t xml:space="preserve"> This was one of the most important aspects of Cistercian settlement, the need to be situated away from any urban environment. </w:t>
      </w:r>
      <w:r w:rsidR="00826D39">
        <w:t xml:space="preserve">The </w:t>
      </w:r>
      <w:r w:rsidR="00826D39">
        <w:rPr>
          <w:i/>
        </w:rPr>
        <w:t xml:space="preserve">Exordium Parvum </w:t>
      </w:r>
      <w:r w:rsidR="00826D39">
        <w:t>describes from</w:t>
      </w:r>
      <w:r w:rsidR="00DA06F0">
        <w:t xml:space="preserve"> </w:t>
      </w:r>
      <w:r w:rsidR="00826D39">
        <w:t>where this custom originated, ‘Since these holy men knew that the blessed Benedict had built his monasteries not in towns or around fortified places or in villages, but in places removed from the traffic of men, they promised to imitate him.’</w:t>
      </w:r>
      <w:r w:rsidR="00826D39">
        <w:rPr>
          <w:rStyle w:val="FootnoteReference"/>
        </w:rPr>
        <w:footnoteReference w:id="36"/>
      </w:r>
      <w:r w:rsidR="000744AB">
        <w:t xml:space="preserve"> The Cistercians also knew how to justify their own hypocrisies; in Walter Daniels </w:t>
      </w:r>
      <w:r w:rsidR="000744AB" w:rsidRPr="00C01D2F">
        <w:rPr>
          <w:i/>
        </w:rPr>
        <w:t>Life of Ailred</w:t>
      </w:r>
      <w:r w:rsidR="00C01D2F">
        <w:rPr>
          <w:i/>
        </w:rPr>
        <w:t>,</w:t>
      </w:r>
      <w:r w:rsidR="000744AB">
        <w:t xml:space="preserve"> </w:t>
      </w:r>
      <w:r w:rsidR="00C01D2F">
        <w:t>he boasts of Ailred</w:t>
      </w:r>
      <w:r w:rsidR="005E6233">
        <w:t>’</w:t>
      </w:r>
      <w:r w:rsidR="00C01D2F">
        <w:t>s accomplishments</w:t>
      </w:r>
      <w:r w:rsidR="005E6233">
        <w:t xml:space="preserve"> as abbot of Revesby</w:t>
      </w:r>
      <w:r w:rsidR="00C01D2F">
        <w:t xml:space="preserve">, ‘He doubled all things in it, monks, </w:t>
      </w:r>
      <w:r w:rsidR="00C01D2F" w:rsidRPr="00C01D2F">
        <w:rPr>
          <w:i/>
        </w:rPr>
        <w:t>conversii</w:t>
      </w:r>
      <w:r w:rsidR="00C01D2F">
        <w:t>, laymen, farms, lands and every kind of equipment; indeed he trebled the intensity of monastic life and its charity’.</w:t>
      </w:r>
      <w:r w:rsidR="00C01D2F">
        <w:rPr>
          <w:rStyle w:val="FootnoteReference"/>
        </w:rPr>
        <w:footnoteReference w:id="37"/>
      </w:r>
      <w:r w:rsidR="00C01D2F">
        <w:t xml:space="preserve"> This accumulation of wealth does not relate very well to the image the Cistercians were creating for themselves; but they knew </w:t>
      </w:r>
      <w:r w:rsidR="00160EA0">
        <w:t>how</w:t>
      </w:r>
      <w:r w:rsidR="00C01D2F">
        <w:t xml:space="preserve"> to</w:t>
      </w:r>
      <w:r w:rsidR="00160EA0">
        <w:t xml:space="preserve"> protect themselves against any potential criticism. In the </w:t>
      </w:r>
      <w:r w:rsidR="00160EA0" w:rsidRPr="00160EA0">
        <w:rPr>
          <w:i/>
        </w:rPr>
        <w:t>Summa Cartae Caritatis</w:t>
      </w:r>
      <w:r w:rsidR="00C01D2F">
        <w:t xml:space="preserve"> </w:t>
      </w:r>
      <w:r w:rsidR="00160EA0">
        <w:t>is written, ‘Food for the monks of our order ought to come from manual labour, agriculture, and the raising of animals. Hence we may possess for our own use streams, woodlands, vineyards, meadows, lands far removed from the dwellings of seculars, and animals’.</w:t>
      </w:r>
      <w:r w:rsidR="00160EA0">
        <w:rPr>
          <w:rStyle w:val="FootnoteReference"/>
        </w:rPr>
        <w:footnoteReference w:id="38"/>
      </w:r>
      <w:r w:rsidR="00160EA0">
        <w:t xml:space="preserve"> Here the Cistercians have found a loophole, as long as they continue to engage in manual labour, they can justify the acquisition of any amount of land</w:t>
      </w:r>
      <w:r w:rsidR="005E6233">
        <w:t>.</w:t>
      </w:r>
      <w:r w:rsidR="0076423D">
        <w:t xml:space="preserve"> In Daniel’s </w:t>
      </w:r>
      <w:r w:rsidR="0076423D">
        <w:rPr>
          <w:i/>
          <w:iCs/>
        </w:rPr>
        <w:t xml:space="preserve">Life of Ailred, </w:t>
      </w:r>
      <w:r w:rsidR="0076423D">
        <w:t>he writes, ‘so disturbed and chaotic was the land, reduced almost to a desert by the malice, slaughters, and harrying of evil men</w:t>
      </w:r>
      <w:r w:rsidR="00B33AFE">
        <w:t>. And so desired that that land, for which almost all men were fighting to the death, should pass into the hands of the monks for their good; if they did not give they might well lose both life and goods without any payment in return’.</w:t>
      </w:r>
      <w:r w:rsidR="00B33AFE">
        <w:rPr>
          <w:rStyle w:val="FootnoteReference"/>
        </w:rPr>
        <w:footnoteReference w:id="39"/>
      </w:r>
      <w:r w:rsidR="005A4AEA">
        <w:t xml:space="preserve"> This passage describes the Cistercians selflessly accepting ownership of land that otherwise would have been violently fought over. </w:t>
      </w:r>
    </w:p>
    <w:p w14:paraId="16C21287" w14:textId="77777777" w:rsidR="00FA628A" w:rsidRDefault="00FA628A" w:rsidP="00EA34DC">
      <w:pPr>
        <w:spacing w:line="360" w:lineRule="auto"/>
        <w:ind w:left="720"/>
      </w:pPr>
    </w:p>
    <w:p w14:paraId="2E4D7320" w14:textId="3442E9E3" w:rsidR="00FA628A" w:rsidRDefault="00FA628A" w:rsidP="00EA34DC">
      <w:pPr>
        <w:spacing w:line="360" w:lineRule="auto"/>
        <w:ind w:left="720"/>
      </w:pPr>
      <w:r>
        <w:lastRenderedPageBreak/>
        <w:t xml:space="preserve">In conclusion, </w:t>
      </w:r>
      <w:r w:rsidR="00E55EE8">
        <w:t>why did the Cistercians choose to settle where they did</w:t>
      </w:r>
      <w:r w:rsidR="00FE0CB3">
        <w:t>?</w:t>
      </w:r>
      <w:r w:rsidR="005A4AEA">
        <w:t xml:space="preserve"> Orderic Vitalis describes their </w:t>
      </w:r>
      <w:r w:rsidR="00F0226B">
        <w:t>distribution, ‘Monasteries are founded everywhere I mountain valleys and plains’</w:t>
      </w:r>
      <w:r w:rsidR="005A4AEA">
        <w:t>.</w:t>
      </w:r>
      <w:r w:rsidR="005A4AEA">
        <w:rPr>
          <w:rStyle w:val="FootnoteReference"/>
        </w:rPr>
        <w:footnoteReference w:id="40"/>
      </w:r>
      <w:r w:rsidR="005A4AEA">
        <w:t xml:space="preserve"> </w:t>
      </w:r>
      <w:r w:rsidR="00F0226B">
        <w:t xml:space="preserve">They wanted to isolate themselves from secular society to live a </w:t>
      </w:r>
      <w:r w:rsidR="000B0590">
        <w:t>life dedicated to prayer and gods work</w:t>
      </w:r>
      <w:r w:rsidR="00EA0055">
        <w:t>, as Burton and Kerr state this was rarely they complete truth. Monasteries were built in seclusion not isolation and were, in most cases relatively close to transport links and established settlements.</w:t>
      </w:r>
      <w:r w:rsidR="00EA0055">
        <w:rPr>
          <w:rStyle w:val="FootnoteReference"/>
        </w:rPr>
        <w:footnoteReference w:id="41"/>
      </w:r>
      <w:r w:rsidR="00EA0055">
        <w:t xml:space="preserve"> Too much evidence to the contrary exists to believe the narrative of the monks; giving further credence to Map’s accusations. Although not all of his claims can be substantiated, there is enough proo</w:t>
      </w:r>
      <w:r w:rsidR="00132975">
        <w:t xml:space="preserve">f and contemporary corroboration to support them. The behaviour of the Cistercians had passed into popular culture with cultural commentators such as Gerald of Wales and </w:t>
      </w:r>
      <w:r w:rsidR="00427177">
        <w:t>Nigel de Longchamps also criticising the monastic order.</w:t>
      </w:r>
      <w:r w:rsidR="00427177">
        <w:rPr>
          <w:rStyle w:val="FootnoteReference"/>
        </w:rPr>
        <w:footnoteReference w:id="42"/>
      </w:r>
      <w:r w:rsidR="00427177">
        <w:t xml:space="preserve"> The poem </w:t>
      </w:r>
      <w:r w:rsidR="00F36524">
        <w:rPr>
          <w:i/>
          <w:iCs/>
        </w:rPr>
        <w:t>Ysengrinus,</w:t>
      </w:r>
      <w:r w:rsidR="00F36524">
        <w:rPr>
          <w:rStyle w:val="FootnoteReference"/>
          <w:i/>
          <w:iCs/>
        </w:rPr>
        <w:footnoteReference w:id="43"/>
      </w:r>
      <w:r w:rsidR="00F36524">
        <w:rPr>
          <w:i/>
          <w:iCs/>
        </w:rPr>
        <w:t xml:space="preserve"> </w:t>
      </w:r>
      <w:r w:rsidR="00F36524">
        <w:t xml:space="preserve">written as an attack on monasticism in general casts the monks as wolves, as they scheme and manipulate others for their own benefit.  </w:t>
      </w:r>
      <w:r w:rsidR="005A4AEA">
        <w:t xml:space="preserve"> </w:t>
      </w:r>
    </w:p>
    <w:p w14:paraId="6C46614C" w14:textId="77777777" w:rsidR="00ED02ED" w:rsidRPr="00DA06F0" w:rsidRDefault="00ED02ED" w:rsidP="000432A5">
      <w:pPr>
        <w:ind w:left="720"/>
      </w:pPr>
    </w:p>
    <w:p w14:paraId="630F962C" w14:textId="77777777" w:rsidR="00750409" w:rsidRDefault="00750409" w:rsidP="00570E78">
      <w:pPr>
        <w:ind w:left="720"/>
        <w:rPr>
          <w:u w:val="single"/>
        </w:rPr>
      </w:pPr>
    </w:p>
    <w:p w14:paraId="062E67AC" w14:textId="77777777" w:rsidR="00750409" w:rsidRDefault="00750409" w:rsidP="00750409">
      <w:pPr>
        <w:ind w:left="720"/>
        <w:rPr>
          <w:u w:val="single"/>
        </w:rPr>
      </w:pPr>
    </w:p>
    <w:p w14:paraId="22626C06" w14:textId="6E3070D5" w:rsidR="004920C9" w:rsidRDefault="004920C9">
      <w:r>
        <w:br w:type="page"/>
      </w:r>
    </w:p>
    <w:p w14:paraId="1C04F6E0" w14:textId="4CDDFE52" w:rsidR="004920C9" w:rsidRDefault="004920C9" w:rsidP="004920C9">
      <w:pPr>
        <w:ind w:left="720"/>
        <w:rPr>
          <w:u w:val="single"/>
        </w:rPr>
      </w:pPr>
      <w:r>
        <w:rPr>
          <w:u w:val="single"/>
        </w:rPr>
        <w:lastRenderedPageBreak/>
        <w:t>Bibliography</w:t>
      </w:r>
    </w:p>
    <w:p w14:paraId="7B727AEF" w14:textId="71E31948" w:rsidR="004920C9" w:rsidRDefault="004920C9" w:rsidP="004920C9">
      <w:pPr>
        <w:ind w:left="720"/>
        <w:rPr>
          <w:u w:val="single"/>
        </w:rPr>
      </w:pPr>
    </w:p>
    <w:p w14:paraId="304DE61A" w14:textId="7DF404C0" w:rsidR="004920C9" w:rsidRPr="004920C9" w:rsidRDefault="004920C9" w:rsidP="004920C9">
      <w:pPr>
        <w:ind w:left="720"/>
        <w:rPr>
          <w:u w:val="single"/>
        </w:rPr>
      </w:pPr>
      <w:r>
        <w:rPr>
          <w:u w:val="single"/>
        </w:rPr>
        <w:t>Primary Sources</w:t>
      </w:r>
    </w:p>
    <w:p w14:paraId="0FAAF36F" w14:textId="50DCC75C" w:rsidR="004920C9" w:rsidRDefault="004920C9" w:rsidP="004920C9">
      <w:pPr>
        <w:ind w:left="720"/>
      </w:pPr>
    </w:p>
    <w:p w14:paraId="4F375FB2" w14:textId="77777777" w:rsidR="004D5D47" w:rsidRPr="004D5D47" w:rsidRDefault="004D5D47" w:rsidP="004D5D47">
      <w:pPr>
        <w:ind w:left="720"/>
      </w:pPr>
      <w:r w:rsidRPr="004D5D47">
        <w:t>Benefactions to the Cistercian abbey at Rievaulx.</w:t>
      </w:r>
    </w:p>
    <w:p w14:paraId="03A0CC32" w14:textId="77777777" w:rsidR="004D5D47" w:rsidRPr="004D5D47" w:rsidRDefault="004D5D47" w:rsidP="004D5D47">
      <w:pPr>
        <w:ind w:left="720"/>
      </w:pPr>
      <w:r w:rsidRPr="004D5D47">
        <w:t>Charter of William de Roumare for Revesby Abbey.</w:t>
      </w:r>
    </w:p>
    <w:p w14:paraId="4AC63F8E" w14:textId="77777777" w:rsidR="004D5D47" w:rsidRPr="004D5D47" w:rsidRDefault="004D5D47" w:rsidP="004D5D47">
      <w:pPr>
        <w:ind w:left="720"/>
      </w:pPr>
      <w:r w:rsidRPr="004D5D47">
        <w:t>Chronicle of the Welsh Princes.</w:t>
      </w:r>
    </w:p>
    <w:p w14:paraId="26E105D7" w14:textId="77777777" w:rsidR="004D5D47" w:rsidRPr="004D5D47" w:rsidRDefault="004D5D47" w:rsidP="004D5D47">
      <w:pPr>
        <w:ind w:left="720"/>
      </w:pPr>
      <w:r w:rsidRPr="004D5D47">
        <w:t>The Ecclesiastical History of Orderic Vitalis.</w:t>
      </w:r>
    </w:p>
    <w:p w14:paraId="4294B4F3" w14:textId="77777777" w:rsidR="004D5D47" w:rsidRPr="004D5D47" w:rsidRDefault="004D5D47" w:rsidP="004D5D47">
      <w:pPr>
        <w:ind w:left="720"/>
        <w:rPr>
          <w:i/>
          <w:iCs/>
        </w:rPr>
      </w:pPr>
      <w:r w:rsidRPr="004D5D47">
        <w:rPr>
          <w:i/>
          <w:iCs/>
        </w:rPr>
        <w:t>Exordium Parvum.</w:t>
      </w:r>
    </w:p>
    <w:p w14:paraId="7DC2C93E" w14:textId="77777777" w:rsidR="004D5D47" w:rsidRPr="004D5D47" w:rsidRDefault="004D5D47" w:rsidP="004D5D47">
      <w:pPr>
        <w:ind w:left="720"/>
      </w:pPr>
      <w:r w:rsidRPr="004D5D47">
        <w:t>Foundation charter of Walter Espec for Rievaulx abbey.</w:t>
      </w:r>
    </w:p>
    <w:p w14:paraId="57AACCEA" w14:textId="77777777" w:rsidR="004D5D47" w:rsidRPr="004D5D47" w:rsidRDefault="004D5D47" w:rsidP="004D5D47">
      <w:pPr>
        <w:ind w:left="720"/>
      </w:pPr>
      <w:r w:rsidRPr="004D5D47">
        <w:t>Founders of Monasteries in Wales.</w:t>
      </w:r>
    </w:p>
    <w:p w14:paraId="45FF86CF" w14:textId="77777777" w:rsidR="004D5D47" w:rsidRPr="004D5D47" w:rsidRDefault="004D5D47" w:rsidP="004D5D47">
      <w:pPr>
        <w:ind w:left="720"/>
      </w:pPr>
      <w:r w:rsidRPr="004D5D47">
        <w:t>The Life of Ailred.</w:t>
      </w:r>
    </w:p>
    <w:p w14:paraId="40D90065" w14:textId="56222833" w:rsidR="004D5D47" w:rsidRDefault="004D5D47" w:rsidP="004920C9">
      <w:pPr>
        <w:ind w:left="720"/>
        <w:rPr>
          <w:i/>
          <w:iCs/>
        </w:rPr>
      </w:pPr>
      <w:r w:rsidRPr="004D5D47">
        <w:rPr>
          <w:i/>
          <w:iCs/>
        </w:rPr>
        <w:t>Narratio de Fundatione</w:t>
      </w:r>
      <w:r>
        <w:rPr>
          <w:i/>
          <w:iCs/>
        </w:rPr>
        <w:t>.</w:t>
      </w:r>
    </w:p>
    <w:p w14:paraId="776D0B02" w14:textId="70819100" w:rsidR="00D81C7D" w:rsidRDefault="00D81C7D" w:rsidP="004920C9">
      <w:pPr>
        <w:ind w:left="720"/>
        <w:rPr>
          <w:i/>
          <w:iCs/>
        </w:rPr>
      </w:pPr>
      <w:r w:rsidRPr="00D81C7D">
        <w:rPr>
          <w:i/>
          <w:iCs/>
        </w:rPr>
        <w:t>Nivard de Gand, Ysengrinus (New York: Georg Olms Verlag, 1974).</w:t>
      </w:r>
    </w:p>
    <w:p w14:paraId="568734F3" w14:textId="77777777" w:rsidR="004D5D47" w:rsidRPr="004D5D47" w:rsidRDefault="004D5D47" w:rsidP="004D5D47">
      <w:pPr>
        <w:ind w:left="720"/>
        <w:rPr>
          <w:i/>
          <w:iCs/>
        </w:rPr>
      </w:pPr>
      <w:r w:rsidRPr="004D5D47">
        <w:rPr>
          <w:i/>
          <w:iCs/>
        </w:rPr>
        <w:t>Some rulings of the General Chapter on economic matters.</w:t>
      </w:r>
    </w:p>
    <w:p w14:paraId="641E97B3" w14:textId="77777777" w:rsidR="00D81C7D" w:rsidRPr="00D81C7D" w:rsidRDefault="00D81C7D" w:rsidP="00D81C7D">
      <w:pPr>
        <w:ind w:left="720"/>
      </w:pPr>
      <w:r w:rsidRPr="00D81C7D">
        <w:t>St Bernard of Clairvaux’s letter to king Henry I.</w:t>
      </w:r>
    </w:p>
    <w:p w14:paraId="35C5A55E" w14:textId="77777777" w:rsidR="00D81C7D" w:rsidRPr="00D81C7D" w:rsidRDefault="00D81C7D" w:rsidP="00D81C7D">
      <w:pPr>
        <w:ind w:left="720"/>
      </w:pPr>
      <w:r w:rsidRPr="00D81C7D">
        <w:t>Strata Florida abbey Ceredigion.</w:t>
      </w:r>
    </w:p>
    <w:p w14:paraId="5FA07BAB" w14:textId="63ED85CA" w:rsidR="00D81C7D" w:rsidRDefault="00D81C7D" w:rsidP="00D81C7D">
      <w:pPr>
        <w:ind w:left="720"/>
      </w:pPr>
      <w:r w:rsidRPr="00D81C7D">
        <w:rPr>
          <w:i/>
          <w:iCs/>
        </w:rPr>
        <w:t>Summa Carta Caritatis</w:t>
      </w:r>
      <w:r w:rsidRPr="00D81C7D">
        <w:t>.</w:t>
      </w:r>
    </w:p>
    <w:p w14:paraId="1D8B8D87" w14:textId="77777777" w:rsidR="00D81C7D" w:rsidRPr="00D81C7D" w:rsidRDefault="00D81C7D" w:rsidP="00D81C7D">
      <w:pPr>
        <w:ind w:left="720"/>
      </w:pPr>
      <w:r w:rsidRPr="00D81C7D">
        <w:t>Walter Map, </w:t>
      </w:r>
      <w:r w:rsidRPr="00D81C7D">
        <w:rPr>
          <w:i/>
          <w:iCs/>
        </w:rPr>
        <w:t>De Nugis Curilaium Courtiers Trifles</w:t>
      </w:r>
      <w:r w:rsidRPr="00D81C7D">
        <w:t> (Oxford: Clarendon Press, 1983).</w:t>
      </w:r>
    </w:p>
    <w:p w14:paraId="0DC145DE" w14:textId="77777777" w:rsidR="00D81C7D" w:rsidRPr="00D81C7D" w:rsidRDefault="00D81C7D" w:rsidP="00D81C7D">
      <w:pPr>
        <w:ind w:left="720"/>
      </w:pPr>
      <w:r w:rsidRPr="00D81C7D">
        <w:t>William of Newburgh, </w:t>
      </w:r>
      <w:r w:rsidRPr="00D81C7D">
        <w:rPr>
          <w:i/>
          <w:iCs/>
        </w:rPr>
        <w:t>The History of English Affairs</w:t>
      </w:r>
      <w:r w:rsidRPr="00D81C7D">
        <w:t> (Carolina: Lulu Press, 2015).</w:t>
      </w:r>
    </w:p>
    <w:p w14:paraId="2A32838E" w14:textId="77777777" w:rsidR="00D81C7D" w:rsidRPr="00D81C7D" w:rsidRDefault="00D81C7D" w:rsidP="00D81C7D">
      <w:pPr>
        <w:ind w:left="720"/>
      </w:pPr>
    </w:p>
    <w:p w14:paraId="7B512520" w14:textId="03ECC071" w:rsidR="004D5D47" w:rsidRPr="00D81C7D" w:rsidRDefault="00D81C7D" w:rsidP="004920C9">
      <w:pPr>
        <w:ind w:left="720"/>
        <w:rPr>
          <w:u w:val="single"/>
        </w:rPr>
      </w:pPr>
      <w:r>
        <w:rPr>
          <w:u w:val="single"/>
        </w:rPr>
        <w:t>Secondary Sources</w:t>
      </w:r>
      <w:bookmarkStart w:id="33" w:name="_GoBack"/>
      <w:bookmarkEnd w:id="33"/>
    </w:p>
    <w:p w14:paraId="2241916B" w14:textId="77777777" w:rsidR="004920C9" w:rsidRDefault="004920C9" w:rsidP="004920C9">
      <w:pPr>
        <w:ind w:left="720"/>
      </w:pPr>
    </w:p>
    <w:p w14:paraId="7F738B51" w14:textId="2C49B215" w:rsidR="004920C9" w:rsidRPr="004920C9" w:rsidRDefault="004920C9" w:rsidP="004920C9">
      <w:pPr>
        <w:ind w:left="720"/>
      </w:pPr>
      <w:r w:rsidRPr="004920C9">
        <w:t>Burton Janet and Kerr Julie, </w:t>
      </w:r>
      <w:r w:rsidRPr="004920C9">
        <w:rPr>
          <w:i/>
          <w:iCs/>
        </w:rPr>
        <w:t>The Cistercians in the Middle Ages</w:t>
      </w:r>
      <w:r w:rsidRPr="004920C9">
        <w:t> (Woodbridge: The Boydell Press, 2011)</w:t>
      </w:r>
      <w:r>
        <w:t>.</w:t>
      </w:r>
    </w:p>
    <w:p w14:paraId="0EB4A6D4" w14:textId="4830373C" w:rsidR="004920C9" w:rsidRPr="004920C9" w:rsidRDefault="004920C9" w:rsidP="004920C9">
      <w:pPr>
        <w:ind w:left="720"/>
      </w:pPr>
      <w:r w:rsidRPr="004920C9">
        <w:t>Byron Smith Joshua, </w:t>
      </w:r>
      <w:r w:rsidRPr="004920C9">
        <w:rPr>
          <w:i/>
          <w:iCs/>
        </w:rPr>
        <w:t>Walter Map and the Matter of Britain</w:t>
      </w:r>
      <w:r w:rsidRPr="004920C9">
        <w:t> (Philadelphia: University of Pennsylvania Press, 2017)</w:t>
      </w:r>
      <w:r>
        <w:t>.</w:t>
      </w:r>
    </w:p>
    <w:p w14:paraId="4370C4FE" w14:textId="7CC3D5B4" w:rsidR="004920C9" w:rsidRPr="004920C9" w:rsidRDefault="004920C9" w:rsidP="004920C9">
      <w:pPr>
        <w:ind w:left="720"/>
      </w:pPr>
      <w:r w:rsidRPr="004920C9">
        <w:t>Cooke Alice M., 'The Settlement of the Cistercians in England', </w:t>
      </w:r>
      <w:r w:rsidRPr="004920C9">
        <w:rPr>
          <w:i/>
          <w:iCs/>
        </w:rPr>
        <w:t>The English Historical Review, </w:t>
      </w:r>
      <w:r w:rsidRPr="004920C9">
        <w:t>8 (1893), 625-676</w:t>
      </w:r>
      <w:r>
        <w:t>.</w:t>
      </w:r>
    </w:p>
    <w:p w14:paraId="58422408" w14:textId="7FEA6395" w:rsidR="004920C9" w:rsidRPr="004920C9" w:rsidRDefault="004920C9" w:rsidP="004920C9">
      <w:pPr>
        <w:ind w:left="720"/>
      </w:pPr>
      <w:r w:rsidRPr="004920C9">
        <w:t>Cowley F. G., </w:t>
      </w:r>
      <w:r w:rsidRPr="004920C9">
        <w:rPr>
          <w:i/>
          <w:iCs/>
        </w:rPr>
        <w:t>The Monastic Order in South Wales 1066-1349</w:t>
      </w:r>
      <w:r w:rsidRPr="004920C9">
        <w:t> (Cardiff: University of Wales Press, 1977)</w:t>
      </w:r>
      <w:r>
        <w:t>.</w:t>
      </w:r>
    </w:p>
    <w:p w14:paraId="7C6D25FD" w14:textId="5DFB3B72" w:rsidR="004920C9" w:rsidRPr="004920C9" w:rsidRDefault="004920C9" w:rsidP="004920C9">
      <w:pPr>
        <w:ind w:left="720"/>
      </w:pPr>
      <w:bookmarkStart w:id="34" w:name="_Hlk34311626"/>
      <w:r w:rsidRPr="004920C9">
        <w:t>Donkin R. A., 'The Cistercian Order and the Settlement of Northern England', </w:t>
      </w:r>
      <w:r w:rsidRPr="004920C9">
        <w:rPr>
          <w:i/>
          <w:iCs/>
        </w:rPr>
        <w:t>Geographical Review, </w:t>
      </w:r>
      <w:r w:rsidRPr="004920C9">
        <w:t>59 (199), 403-416</w:t>
      </w:r>
      <w:r>
        <w:t>.</w:t>
      </w:r>
    </w:p>
    <w:p w14:paraId="02574803" w14:textId="0A24690C" w:rsidR="004920C9" w:rsidRPr="004920C9" w:rsidRDefault="004920C9" w:rsidP="004920C9">
      <w:pPr>
        <w:ind w:left="720"/>
      </w:pPr>
      <w:bookmarkStart w:id="35" w:name="_Hlk34313154"/>
      <w:bookmarkEnd w:id="34"/>
      <w:r>
        <w:lastRenderedPageBreak/>
        <w:t xml:space="preserve">Donkin R. A., </w:t>
      </w:r>
      <w:r w:rsidRPr="004920C9">
        <w:t>The Cistercian Order in Medieval England: Some Conclusions', </w:t>
      </w:r>
      <w:r w:rsidRPr="004920C9">
        <w:rPr>
          <w:i/>
          <w:iCs/>
        </w:rPr>
        <w:t>Institute of British Geographers, </w:t>
      </w:r>
      <w:r w:rsidRPr="004920C9">
        <w:t>33 (1963), 181-198</w:t>
      </w:r>
      <w:r>
        <w:t>.</w:t>
      </w:r>
    </w:p>
    <w:bookmarkEnd w:id="35"/>
    <w:p w14:paraId="69723A2F" w14:textId="31DEA2AA" w:rsidR="004920C9" w:rsidRPr="004920C9" w:rsidRDefault="004920C9" w:rsidP="004920C9">
      <w:pPr>
        <w:ind w:left="720"/>
      </w:pPr>
      <w:r w:rsidRPr="004920C9">
        <w:t>Hays Rhys W., </w:t>
      </w:r>
      <w:r w:rsidRPr="004920C9">
        <w:rPr>
          <w:i/>
          <w:iCs/>
        </w:rPr>
        <w:t>The History of the Abbey of Aberconway</w:t>
      </w:r>
      <w:r w:rsidRPr="004920C9">
        <w:t> (Cardiff: University of Wales Press, 1963)</w:t>
      </w:r>
      <w:r>
        <w:t>.</w:t>
      </w:r>
    </w:p>
    <w:p w14:paraId="4CF3DE77" w14:textId="0905F812" w:rsidR="004920C9" w:rsidRPr="004920C9" w:rsidRDefault="004920C9" w:rsidP="004920C9">
      <w:pPr>
        <w:ind w:left="720"/>
      </w:pPr>
      <w:bookmarkStart w:id="36" w:name="_Hlk34588463"/>
      <w:r w:rsidRPr="004920C9">
        <w:t>Sinex Margaret, 'Echoic Irony in Walter Map's Satire Against the Cistercians', </w:t>
      </w:r>
      <w:r w:rsidRPr="004920C9">
        <w:rPr>
          <w:i/>
          <w:iCs/>
        </w:rPr>
        <w:t>Comparative Litera</w:t>
      </w:r>
      <w:r>
        <w:rPr>
          <w:i/>
          <w:iCs/>
        </w:rPr>
        <w:t>t</w:t>
      </w:r>
      <w:r w:rsidRPr="004920C9">
        <w:rPr>
          <w:i/>
          <w:iCs/>
        </w:rPr>
        <w:t>ure, </w:t>
      </w:r>
      <w:r w:rsidRPr="004920C9">
        <w:t>54 (2002), 275-290</w:t>
      </w:r>
      <w:r>
        <w:t>.</w:t>
      </w:r>
    </w:p>
    <w:bookmarkEnd w:id="36"/>
    <w:p w14:paraId="42AA4D94" w14:textId="450A8DE6" w:rsidR="004920C9" w:rsidRPr="004920C9" w:rsidRDefault="004920C9" w:rsidP="004920C9">
      <w:pPr>
        <w:ind w:left="720"/>
      </w:pPr>
      <w:r w:rsidRPr="004920C9">
        <w:t xml:space="preserve">Walker Bynam Caroline, 'The Cistercian Conception of Community: An Aspect of </w:t>
      </w:r>
      <w:r w:rsidRPr="004920C9">
        <w:t>Twelfth</w:t>
      </w:r>
      <w:r w:rsidRPr="004920C9">
        <w:t xml:space="preserve"> Century Spirituality', </w:t>
      </w:r>
      <w:r w:rsidRPr="004920C9">
        <w:rPr>
          <w:i/>
          <w:iCs/>
        </w:rPr>
        <w:t>The Harvard Theological Review, </w:t>
      </w:r>
      <w:r w:rsidRPr="004920C9">
        <w:t>68 (1975), 273-286</w:t>
      </w:r>
      <w:r>
        <w:t>.</w:t>
      </w:r>
    </w:p>
    <w:p w14:paraId="61FDA0AC" w14:textId="2A533CAB" w:rsidR="004920C9" w:rsidRPr="004920C9" w:rsidRDefault="004920C9" w:rsidP="004920C9">
      <w:pPr>
        <w:ind w:left="720"/>
      </w:pPr>
      <w:bookmarkStart w:id="37" w:name="_Hlk34311096"/>
      <w:r w:rsidRPr="004920C9">
        <w:t>Williams David H., </w:t>
      </w:r>
      <w:r w:rsidRPr="004920C9">
        <w:rPr>
          <w:i/>
          <w:iCs/>
        </w:rPr>
        <w:t>The Welsh Cistercians</w:t>
      </w:r>
      <w:r w:rsidRPr="004920C9">
        <w:t> (Gloucester: Action Publishing Tech, 2001)</w:t>
      </w:r>
      <w:r>
        <w:t>.</w:t>
      </w:r>
    </w:p>
    <w:bookmarkEnd w:id="37"/>
    <w:p w14:paraId="5A09DF7E" w14:textId="77777777" w:rsidR="004920C9" w:rsidRPr="004920C9" w:rsidRDefault="004920C9" w:rsidP="004920C9">
      <w:pPr>
        <w:ind w:left="720"/>
      </w:pPr>
    </w:p>
    <w:p w14:paraId="3DCD71D9" w14:textId="77777777" w:rsidR="0010588D" w:rsidRPr="0010588D" w:rsidRDefault="0010588D" w:rsidP="00750409">
      <w:pPr>
        <w:ind w:left="720"/>
      </w:pPr>
    </w:p>
    <w:p w14:paraId="0D955798" w14:textId="77777777" w:rsidR="00C80004" w:rsidRPr="00633196" w:rsidRDefault="00C80004" w:rsidP="00633196">
      <w:pPr>
        <w:ind w:left="720"/>
      </w:pPr>
    </w:p>
    <w:p w14:paraId="354E19D1" w14:textId="77777777" w:rsidR="00C80004" w:rsidRPr="001C4CF6" w:rsidRDefault="00C80004" w:rsidP="00C80004">
      <w:pPr>
        <w:ind w:left="720"/>
        <w:rPr>
          <w:u w:val="single"/>
        </w:rPr>
      </w:pPr>
    </w:p>
    <w:p w14:paraId="1041383A" w14:textId="77777777" w:rsidR="00D91BD3" w:rsidRPr="001C4CF6" w:rsidRDefault="00D91BD3" w:rsidP="001C4CF6">
      <w:pPr>
        <w:jc w:val="center"/>
        <w:rPr>
          <w:u w:val="single"/>
        </w:rPr>
      </w:pPr>
    </w:p>
    <w:sectPr w:rsidR="00D91BD3" w:rsidRPr="001C4C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BF840" w14:textId="77777777" w:rsidR="000432A5" w:rsidRDefault="000432A5" w:rsidP="000432A5">
      <w:pPr>
        <w:spacing w:after="0" w:line="240" w:lineRule="auto"/>
      </w:pPr>
      <w:r>
        <w:separator/>
      </w:r>
    </w:p>
  </w:endnote>
  <w:endnote w:type="continuationSeparator" w:id="0">
    <w:p w14:paraId="63FA462E" w14:textId="77777777" w:rsidR="000432A5" w:rsidRDefault="000432A5" w:rsidP="00043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CE850" w14:textId="77777777" w:rsidR="000432A5" w:rsidRDefault="000432A5" w:rsidP="000432A5">
      <w:pPr>
        <w:spacing w:after="0" w:line="240" w:lineRule="auto"/>
      </w:pPr>
      <w:r>
        <w:separator/>
      </w:r>
    </w:p>
  </w:footnote>
  <w:footnote w:type="continuationSeparator" w:id="0">
    <w:p w14:paraId="61030F1F" w14:textId="77777777" w:rsidR="000432A5" w:rsidRDefault="000432A5" w:rsidP="000432A5">
      <w:pPr>
        <w:spacing w:after="0" w:line="240" w:lineRule="auto"/>
      </w:pPr>
      <w:r>
        <w:continuationSeparator/>
      </w:r>
    </w:p>
  </w:footnote>
  <w:footnote w:id="1">
    <w:p w14:paraId="1CCDFD98" w14:textId="77777777" w:rsidR="00CD7451" w:rsidRDefault="00CD7451">
      <w:pPr>
        <w:pStyle w:val="FootnoteText"/>
      </w:pPr>
      <w:r>
        <w:rPr>
          <w:rStyle w:val="FootnoteReference"/>
        </w:rPr>
        <w:footnoteRef/>
      </w:r>
      <w:r>
        <w:t xml:space="preserve"> </w:t>
      </w:r>
      <w:bookmarkStart w:id="0" w:name="_Hlk34489449"/>
      <w:bookmarkStart w:id="1" w:name="_Hlk34568545"/>
      <w:r w:rsidRPr="00CD7451">
        <w:t>Walter Map, </w:t>
      </w:r>
      <w:r w:rsidRPr="00CD7451">
        <w:rPr>
          <w:i/>
          <w:iCs/>
        </w:rPr>
        <w:t>De Nugis Curilaium Courtiers Trifles</w:t>
      </w:r>
      <w:r w:rsidRPr="00CD7451">
        <w:t> </w:t>
      </w:r>
      <w:bookmarkEnd w:id="1"/>
      <w:r w:rsidRPr="00CD7451">
        <w:t>(Oxford: Clarendon Press, 1983)</w:t>
      </w:r>
      <w:r>
        <w:t xml:space="preserve">, p. </w:t>
      </w:r>
      <w:bookmarkEnd w:id="0"/>
      <w:r>
        <w:t>xiiv.</w:t>
      </w:r>
    </w:p>
  </w:footnote>
  <w:footnote w:id="2">
    <w:p w14:paraId="2586833E" w14:textId="0BA3C44D" w:rsidR="000432A5" w:rsidRDefault="000432A5">
      <w:pPr>
        <w:pStyle w:val="FootnoteText"/>
      </w:pPr>
      <w:r>
        <w:rPr>
          <w:rStyle w:val="FootnoteReference"/>
        </w:rPr>
        <w:footnoteRef/>
      </w:r>
      <w:r>
        <w:t xml:space="preserve"> </w:t>
      </w:r>
      <w:bookmarkStart w:id="2" w:name="_Hlk34395686"/>
      <w:r w:rsidR="00CB5870">
        <w:t xml:space="preserve">David H. </w:t>
      </w:r>
      <w:r w:rsidRPr="000432A5">
        <w:t>Williams, </w:t>
      </w:r>
      <w:r w:rsidRPr="000432A5">
        <w:rPr>
          <w:i/>
          <w:iCs/>
        </w:rPr>
        <w:t>The Welsh Cistercians</w:t>
      </w:r>
      <w:r w:rsidRPr="000432A5">
        <w:t> (Gloucester: Action Publishing Tech, 2001)</w:t>
      </w:r>
      <w:r>
        <w:t>, p</w:t>
      </w:r>
      <w:bookmarkEnd w:id="2"/>
      <w:r>
        <w:t>. 11.</w:t>
      </w:r>
    </w:p>
  </w:footnote>
  <w:footnote w:id="3">
    <w:p w14:paraId="34659EE4" w14:textId="06C3E856" w:rsidR="00570E78" w:rsidRDefault="00570E78">
      <w:pPr>
        <w:pStyle w:val="FootnoteText"/>
      </w:pPr>
      <w:r>
        <w:rPr>
          <w:rStyle w:val="FootnoteReference"/>
        </w:rPr>
        <w:footnoteRef/>
      </w:r>
      <w:r>
        <w:t xml:space="preserve"> </w:t>
      </w:r>
      <w:r w:rsidR="00CB5870">
        <w:t xml:space="preserve">R. A. </w:t>
      </w:r>
      <w:r w:rsidRPr="00570E78">
        <w:t>Donkin, 'The Cistercian Order and the Settlement of Northern England', </w:t>
      </w:r>
      <w:r w:rsidRPr="00570E78">
        <w:rPr>
          <w:i/>
          <w:iCs/>
        </w:rPr>
        <w:t>Geographical Review, </w:t>
      </w:r>
      <w:r w:rsidRPr="00570E78">
        <w:t>59 (199), 403-416</w:t>
      </w:r>
      <w:r>
        <w:t>, p. 403.</w:t>
      </w:r>
    </w:p>
  </w:footnote>
  <w:footnote w:id="4">
    <w:p w14:paraId="398D619A" w14:textId="77777777" w:rsidR="00570E78" w:rsidRDefault="00570E78">
      <w:pPr>
        <w:pStyle w:val="FootnoteText"/>
      </w:pPr>
      <w:r>
        <w:rPr>
          <w:rStyle w:val="FootnoteReference"/>
        </w:rPr>
        <w:footnoteRef/>
      </w:r>
      <w:r>
        <w:t xml:space="preserve"> </w:t>
      </w:r>
      <w:bookmarkStart w:id="3" w:name="_Hlk34314324"/>
      <w:bookmarkStart w:id="4" w:name="_Hlk34567376"/>
      <w:r w:rsidRPr="00570E78">
        <w:t>Donkin, 'The Cistercian Order Settlement Northern England'</w:t>
      </w:r>
      <w:bookmarkEnd w:id="4"/>
      <w:r>
        <w:t>, p</w:t>
      </w:r>
      <w:bookmarkEnd w:id="3"/>
      <w:r>
        <w:t>. 404.</w:t>
      </w:r>
    </w:p>
  </w:footnote>
  <w:footnote w:id="5">
    <w:p w14:paraId="0CF302F2" w14:textId="552DA78A" w:rsidR="00AA4AD7" w:rsidRDefault="00AA4AD7">
      <w:pPr>
        <w:pStyle w:val="FootnoteText"/>
      </w:pPr>
      <w:r>
        <w:rPr>
          <w:rStyle w:val="FootnoteReference"/>
        </w:rPr>
        <w:footnoteRef/>
      </w:r>
      <w:r w:rsidRPr="00AA4AD7">
        <w:t xml:space="preserve"> Map, </w:t>
      </w:r>
      <w:r w:rsidRPr="00AA4AD7">
        <w:rPr>
          <w:i/>
          <w:iCs/>
        </w:rPr>
        <w:t>De Nugis Curilaium</w:t>
      </w:r>
      <w:r>
        <w:t>, p. 107.</w:t>
      </w:r>
    </w:p>
  </w:footnote>
  <w:footnote w:id="6">
    <w:p w14:paraId="7FE62370" w14:textId="77777777" w:rsidR="00530E7B" w:rsidRDefault="00530E7B" w:rsidP="00530E7B">
      <w:pPr>
        <w:pStyle w:val="FootnoteText"/>
      </w:pPr>
      <w:r>
        <w:rPr>
          <w:rStyle w:val="FootnoteReference"/>
        </w:rPr>
        <w:footnoteRef/>
      </w:r>
      <w:r>
        <w:t xml:space="preserve"> </w:t>
      </w:r>
      <w:bookmarkStart w:id="5" w:name="_Hlk34565296"/>
      <w:r w:rsidRPr="00EF0AAE">
        <w:t>Williams, </w:t>
      </w:r>
      <w:r w:rsidRPr="00EF0AAE">
        <w:rPr>
          <w:i/>
          <w:iCs/>
        </w:rPr>
        <w:t>The Welsh Cistercians</w:t>
      </w:r>
      <w:r w:rsidRPr="00EF0AAE">
        <w:t>, p</w:t>
      </w:r>
      <w:bookmarkEnd w:id="5"/>
      <w:r>
        <w:t>. 9.</w:t>
      </w:r>
    </w:p>
  </w:footnote>
  <w:footnote w:id="7">
    <w:p w14:paraId="3AEA7F5E" w14:textId="671FD653" w:rsidR="00530E7B" w:rsidRDefault="00530E7B" w:rsidP="00530E7B">
      <w:pPr>
        <w:pStyle w:val="FootnoteText"/>
      </w:pPr>
      <w:r>
        <w:rPr>
          <w:rStyle w:val="FootnoteReference"/>
        </w:rPr>
        <w:footnoteRef/>
      </w:r>
      <w:r>
        <w:t xml:space="preserve"> </w:t>
      </w:r>
      <w:r w:rsidR="00CB5870">
        <w:t xml:space="preserve">F. G. </w:t>
      </w:r>
      <w:r w:rsidRPr="00D67E52">
        <w:t>Cowley, </w:t>
      </w:r>
      <w:r w:rsidRPr="00D67E52">
        <w:rPr>
          <w:i/>
          <w:iCs/>
        </w:rPr>
        <w:t>The Monastic Order in South Wales 1066-1349</w:t>
      </w:r>
      <w:r w:rsidRPr="00D67E52">
        <w:t> (Cardiff: University of Wales Press, 1977)</w:t>
      </w:r>
      <w:r>
        <w:t>, p. 46.</w:t>
      </w:r>
    </w:p>
  </w:footnote>
  <w:footnote w:id="8">
    <w:p w14:paraId="04E5F8AC" w14:textId="2A513221" w:rsidR="00244EE0" w:rsidRDefault="00244EE0">
      <w:pPr>
        <w:pStyle w:val="FootnoteText"/>
      </w:pPr>
      <w:bookmarkStart w:id="6" w:name="_Hlk34565480"/>
      <w:r>
        <w:rPr>
          <w:rStyle w:val="FootnoteReference"/>
        </w:rPr>
        <w:footnoteRef/>
      </w:r>
      <w:r>
        <w:t xml:space="preserve"> </w:t>
      </w:r>
      <w:bookmarkStart w:id="7" w:name="_Hlk34590954"/>
      <w:r>
        <w:t>Founders of Monasteries in Wales</w:t>
      </w:r>
      <w:bookmarkEnd w:id="7"/>
      <w:r>
        <w:t>. As in module reader.</w:t>
      </w:r>
    </w:p>
  </w:footnote>
  <w:footnote w:id="9">
    <w:p w14:paraId="319314BC" w14:textId="4DE351FA" w:rsidR="00D86219" w:rsidRDefault="00D86219">
      <w:pPr>
        <w:pStyle w:val="FootnoteText"/>
      </w:pPr>
      <w:r>
        <w:rPr>
          <w:rStyle w:val="FootnoteReference"/>
        </w:rPr>
        <w:footnoteRef/>
      </w:r>
      <w:r>
        <w:t xml:space="preserve"> </w:t>
      </w:r>
      <w:r w:rsidR="00CB5870">
        <w:t xml:space="preserve">Rhys W. </w:t>
      </w:r>
      <w:r w:rsidRPr="00D86219">
        <w:t>Hays, </w:t>
      </w:r>
      <w:r w:rsidRPr="00D86219">
        <w:rPr>
          <w:i/>
          <w:iCs/>
        </w:rPr>
        <w:t>The History of the Abbey of Aberconway</w:t>
      </w:r>
      <w:r w:rsidRPr="00D86219">
        <w:t> (Cardiff: University of Wales Press, 1963)</w:t>
      </w:r>
      <w:r>
        <w:t>, p</w:t>
      </w:r>
      <w:r>
        <w:t>. 19.</w:t>
      </w:r>
    </w:p>
  </w:footnote>
  <w:footnote w:id="10">
    <w:p w14:paraId="51250068" w14:textId="77777777" w:rsidR="00530E7B" w:rsidRDefault="00530E7B" w:rsidP="00530E7B">
      <w:pPr>
        <w:pStyle w:val="FootnoteText"/>
      </w:pPr>
      <w:r>
        <w:rPr>
          <w:rStyle w:val="FootnoteReference"/>
        </w:rPr>
        <w:footnoteRef/>
      </w:r>
      <w:r>
        <w:t xml:space="preserve"> </w:t>
      </w:r>
      <w:r w:rsidRPr="0061307A">
        <w:t>Donkin, The Cistercian Order Medieval England Conclusions', p</w:t>
      </w:r>
      <w:r>
        <w:t>p. 184, 187.</w:t>
      </w:r>
    </w:p>
  </w:footnote>
  <w:footnote w:id="11">
    <w:p w14:paraId="138D65A8" w14:textId="3761BE30" w:rsidR="002F7C74" w:rsidRDefault="002F7C74">
      <w:pPr>
        <w:pStyle w:val="FootnoteText"/>
      </w:pPr>
      <w:r>
        <w:rPr>
          <w:rStyle w:val="FootnoteReference"/>
        </w:rPr>
        <w:footnoteRef/>
      </w:r>
      <w:r>
        <w:t xml:space="preserve"> </w:t>
      </w:r>
      <w:bookmarkStart w:id="8" w:name="_Hlk34491345"/>
      <w:r w:rsidRPr="002F7C74">
        <w:t>Map, </w:t>
      </w:r>
      <w:r w:rsidRPr="002F7C74">
        <w:rPr>
          <w:i/>
          <w:iCs/>
        </w:rPr>
        <w:t>De Nugis Curilaium</w:t>
      </w:r>
      <w:r w:rsidR="00CB5870">
        <w:rPr>
          <w:i/>
          <w:iCs/>
        </w:rPr>
        <w:t>,</w:t>
      </w:r>
      <w:r w:rsidRPr="002F7C74">
        <w:t xml:space="preserve"> p.</w:t>
      </w:r>
      <w:r>
        <w:t xml:space="preserve"> 95.</w:t>
      </w:r>
    </w:p>
    <w:bookmarkEnd w:id="8"/>
  </w:footnote>
  <w:footnote w:id="12">
    <w:p w14:paraId="3281A9A3" w14:textId="77777777" w:rsidR="00962A09" w:rsidRDefault="00962A09">
      <w:pPr>
        <w:pStyle w:val="FootnoteText"/>
      </w:pPr>
      <w:bookmarkStart w:id="9" w:name="_Hlk34590983"/>
      <w:r>
        <w:rPr>
          <w:rStyle w:val="FootnoteReference"/>
        </w:rPr>
        <w:footnoteRef/>
      </w:r>
      <w:r>
        <w:t xml:space="preserve"> St Bernard of Clairvaux’s letter</w:t>
      </w:r>
      <w:r w:rsidR="00A5710A">
        <w:t xml:space="preserve"> to king Henry I. </w:t>
      </w:r>
      <w:bookmarkEnd w:id="9"/>
      <w:r w:rsidR="00A5710A">
        <w:t>As in module reader.</w:t>
      </w:r>
    </w:p>
  </w:footnote>
  <w:footnote w:id="13">
    <w:p w14:paraId="33559042" w14:textId="5884DB66" w:rsidR="00FA628A" w:rsidRDefault="00FA628A">
      <w:pPr>
        <w:pStyle w:val="FootnoteText"/>
      </w:pPr>
      <w:r>
        <w:rPr>
          <w:rStyle w:val="FootnoteReference"/>
        </w:rPr>
        <w:footnoteRef/>
      </w:r>
      <w:r w:rsidRPr="00FA628A">
        <w:t xml:space="preserve"> Map,</w:t>
      </w:r>
      <w:r w:rsidR="002866C0" w:rsidRPr="002866C0">
        <w:rPr>
          <w:i/>
          <w:iCs/>
          <w:sz w:val="22"/>
          <w:szCs w:val="22"/>
        </w:rPr>
        <w:t xml:space="preserve"> </w:t>
      </w:r>
      <w:r w:rsidR="002866C0" w:rsidRPr="002866C0">
        <w:rPr>
          <w:i/>
          <w:iCs/>
        </w:rPr>
        <w:t>De Nugis Curilaium</w:t>
      </w:r>
      <w:r w:rsidR="002866C0">
        <w:rPr>
          <w:i/>
          <w:iCs/>
        </w:rPr>
        <w:t xml:space="preserve">, </w:t>
      </w:r>
      <w:r w:rsidRPr="00FA628A">
        <w:t xml:space="preserve"> p</w:t>
      </w:r>
      <w:r>
        <w:t>p</w:t>
      </w:r>
      <w:r w:rsidRPr="00FA628A">
        <w:t>. 95</w:t>
      </w:r>
      <w:r>
        <w:t>, 96.</w:t>
      </w:r>
    </w:p>
  </w:footnote>
  <w:footnote w:id="14">
    <w:p w14:paraId="748BF6BC" w14:textId="77777777" w:rsidR="00787EB6" w:rsidRPr="00254098" w:rsidRDefault="00787EB6">
      <w:pPr>
        <w:pStyle w:val="FootnoteText"/>
      </w:pPr>
      <w:r>
        <w:rPr>
          <w:rStyle w:val="FootnoteReference"/>
        </w:rPr>
        <w:footnoteRef/>
      </w:r>
      <w:r>
        <w:t xml:space="preserve"> </w:t>
      </w:r>
      <w:bookmarkStart w:id="10" w:name="_Hlk34591023"/>
      <w:r w:rsidR="00254098">
        <w:rPr>
          <w:i/>
          <w:iCs/>
        </w:rPr>
        <w:t>Narratio de Fundatione</w:t>
      </w:r>
      <w:bookmarkEnd w:id="10"/>
      <w:r w:rsidR="00254098">
        <w:rPr>
          <w:i/>
          <w:iCs/>
        </w:rPr>
        <w:t xml:space="preserve">, </w:t>
      </w:r>
      <w:r w:rsidR="00254098">
        <w:t>p. 69. As in module reader.</w:t>
      </w:r>
    </w:p>
  </w:footnote>
  <w:footnote w:id="15">
    <w:p w14:paraId="75647E6F" w14:textId="596ACAFB" w:rsidR="00AC7272" w:rsidRPr="00AC7272" w:rsidRDefault="00AC7272">
      <w:pPr>
        <w:pStyle w:val="FootnoteText"/>
      </w:pPr>
      <w:r>
        <w:rPr>
          <w:rStyle w:val="FootnoteReference"/>
        </w:rPr>
        <w:footnoteRef/>
      </w:r>
      <w:r>
        <w:t xml:space="preserve"> </w:t>
      </w:r>
      <w:bookmarkStart w:id="11" w:name="_Hlk34591042"/>
      <w:r>
        <w:rPr>
          <w:i/>
          <w:iCs/>
        </w:rPr>
        <w:t>Exordium Parvum</w:t>
      </w:r>
      <w:bookmarkEnd w:id="11"/>
      <w:r>
        <w:rPr>
          <w:i/>
          <w:iCs/>
        </w:rPr>
        <w:t xml:space="preserve">, </w:t>
      </w:r>
      <w:r>
        <w:t>p. 25. As in module reader.</w:t>
      </w:r>
    </w:p>
  </w:footnote>
  <w:footnote w:id="16">
    <w:p w14:paraId="388F2DFA" w14:textId="6C0E667D" w:rsidR="0027451B" w:rsidRDefault="0027451B">
      <w:pPr>
        <w:pStyle w:val="FootnoteText"/>
      </w:pPr>
      <w:r>
        <w:rPr>
          <w:rStyle w:val="FootnoteReference"/>
        </w:rPr>
        <w:footnoteRef/>
      </w:r>
      <w:r>
        <w:t xml:space="preserve"> </w:t>
      </w:r>
      <w:bookmarkStart w:id="12" w:name="_Hlk34591062"/>
      <w:r w:rsidRPr="0027451B">
        <w:rPr>
          <w:i/>
          <w:iCs/>
        </w:rPr>
        <w:t>Summa Carta Caritatis</w:t>
      </w:r>
      <w:r>
        <w:t>,</w:t>
      </w:r>
      <w:bookmarkEnd w:id="12"/>
      <w:r>
        <w:t xml:space="preserve"> p. 41. As in module reader.</w:t>
      </w:r>
    </w:p>
  </w:footnote>
  <w:footnote w:id="17">
    <w:p w14:paraId="37434924" w14:textId="048E72FE" w:rsidR="006320D3" w:rsidRDefault="006320D3">
      <w:pPr>
        <w:pStyle w:val="FootnoteText"/>
      </w:pPr>
      <w:r>
        <w:rPr>
          <w:rStyle w:val="FootnoteReference"/>
        </w:rPr>
        <w:footnoteRef/>
      </w:r>
      <w:r>
        <w:t xml:space="preserve"> </w:t>
      </w:r>
      <w:bookmarkStart w:id="13" w:name="_Hlk34591083"/>
      <w:r>
        <w:t>Foundation charter of Walter Espec for Rievaulx abbey</w:t>
      </w:r>
      <w:bookmarkEnd w:id="13"/>
      <w:r>
        <w:t>. As in module reader.</w:t>
      </w:r>
    </w:p>
  </w:footnote>
  <w:footnote w:id="18">
    <w:p w14:paraId="54A4559A" w14:textId="1475EC2F" w:rsidR="00050725" w:rsidRDefault="00050725">
      <w:pPr>
        <w:pStyle w:val="FootnoteText"/>
      </w:pPr>
      <w:r>
        <w:rPr>
          <w:rStyle w:val="FootnoteReference"/>
        </w:rPr>
        <w:footnoteRef/>
      </w:r>
      <w:r>
        <w:t xml:space="preserve"> </w:t>
      </w:r>
      <w:r w:rsidRPr="00050725">
        <w:t>Map, </w:t>
      </w:r>
      <w:bookmarkStart w:id="14" w:name="_Hlk34591105"/>
      <w:r w:rsidRPr="00050725">
        <w:rPr>
          <w:i/>
          <w:iCs/>
        </w:rPr>
        <w:t>De Nugis Curilaium</w:t>
      </w:r>
      <w:bookmarkEnd w:id="14"/>
      <w:r w:rsidRPr="00050725">
        <w:t>, p.</w:t>
      </w:r>
      <w:r>
        <w:t xml:space="preserve"> 107.</w:t>
      </w:r>
    </w:p>
  </w:footnote>
  <w:footnote w:id="19">
    <w:p w14:paraId="0FE305B1" w14:textId="2649BAD1" w:rsidR="00264873" w:rsidRDefault="00264873">
      <w:pPr>
        <w:pStyle w:val="FootnoteText"/>
      </w:pPr>
      <w:bookmarkStart w:id="15" w:name="_Hlk34586862"/>
      <w:r>
        <w:rPr>
          <w:rStyle w:val="FootnoteReference"/>
        </w:rPr>
        <w:footnoteRef/>
      </w:r>
      <w:r>
        <w:t xml:space="preserve"> </w:t>
      </w:r>
      <w:r w:rsidRPr="00264873">
        <w:t>Williams, </w:t>
      </w:r>
      <w:r w:rsidRPr="00264873">
        <w:rPr>
          <w:i/>
          <w:iCs/>
        </w:rPr>
        <w:t>The Welsh Cistercians</w:t>
      </w:r>
      <w:r w:rsidRPr="00264873">
        <w:t>, p</w:t>
      </w:r>
      <w:bookmarkEnd w:id="15"/>
      <w:r>
        <w:t>. 8.</w:t>
      </w:r>
    </w:p>
  </w:footnote>
  <w:footnote w:id="20">
    <w:p w14:paraId="1805132A" w14:textId="7DFB4FCF" w:rsidR="002C3386" w:rsidRDefault="002C3386">
      <w:pPr>
        <w:pStyle w:val="FootnoteText"/>
      </w:pPr>
      <w:r>
        <w:rPr>
          <w:rStyle w:val="FootnoteReference"/>
        </w:rPr>
        <w:footnoteRef/>
      </w:r>
      <w:r w:rsidRPr="002C3386">
        <w:t xml:space="preserve"> Hays, </w:t>
      </w:r>
      <w:r w:rsidRPr="002C3386">
        <w:rPr>
          <w:i/>
          <w:iCs/>
        </w:rPr>
        <w:t>The History of the Abbey of Aberconway</w:t>
      </w:r>
      <w:r w:rsidRPr="002C3386">
        <w:t>, p</w:t>
      </w:r>
      <w:r>
        <w:t>p. 20, 23.</w:t>
      </w:r>
    </w:p>
  </w:footnote>
  <w:footnote w:id="21">
    <w:p w14:paraId="0CF352C7" w14:textId="244680C5" w:rsidR="00FD12EE" w:rsidRDefault="00FD12EE">
      <w:pPr>
        <w:pStyle w:val="FootnoteText"/>
      </w:pPr>
      <w:r>
        <w:rPr>
          <w:rStyle w:val="FootnoteReference"/>
        </w:rPr>
        <w:footnoteRef/>
      </w:r>
      <w:r>
        <w:t xml:space="preserve"> </w:t>
      </w:r>
      <w:bookmarkStart w:id="16" w:name="_Hlk34591135"/>
      <w:r>
        <w:t>Benefactions to the Cistercian abbey at Rievaulx</w:t>
      </w:r>
      <w:bookmarkEnd w:id="16"/>
      <w:r>
        <w:t>. As in module reader.</w:t>
      </w:r>
    </w:p>
  </w:footnote>
  <w:footnote w:id="22">
    <w:p w14:paraId="2F489014" w14:textId="2FE3AB74" w:rsidR="00760207" w:rsidRDefault="00760207">
      <w:pPr>
        <w:pStyle w:val="FootnoteText"/>
      </w:pPr>
      <w:r>
        <w:rPr>
          <w:rStyle w:val="FootnoteReference"/>
        </w:rPr>
        <w:footnoteRef/>
      </w:r>
      <w:r>
        <w:t xml:space="preserve"> </w:t>
      </w:r>
      <w:bookmarkStart w:id="17" w:name="_Hlk34591158"/>
      <w:r>
        <w:t>Strata Florida abbey Ceredigion</w:t>
      </w:r>
      <w:bookmarkEnd w:id="17"/>
      <w:r>
        <w:t>. As in module reader.</w:t>
      </w:r>
    </w:p>
  </w:footnote>
  <w:footnote w:id="23">
    <w:p w14:paraId="390D5A2A" w14:textId="6D62ED95" w:rsidR="005A4AEA" w:rsidRDefault="005A4AEA">
      <w:pPr>
        <w:pStyle w:val="FootnoteText"/>
      </w:pPr>
      <w:r>
        <w:rPr>
          <w:rStyle w:val="FootnoteReference"/>
        </w:rPr>
        <w:footnoteRef/>
      </w:r>
      <w:r>
        <w:t xml:space="preserve"> </w:t>
      </w:r>
      <w:r w:rsidRPr="005A4AEA">
        <w:t>Williams, </w:t>
      </w:r>
      <w:r w:rsidRPr="005A4AEA">
        <w:rPr>
          <w:i/>
          <w:iCs/>
        </w:rPr>
        <w:t>The Welsh Cistercians</w:t>
      </w:r>
      <w:r w:rsidRPr="005A4AEA">
        <w:t>, p</w:t>
      </w:r>
      <w:r>
        <w:t>. 10.</w:t>
      </w:r>
    </w:p>
  </w:footnote>
  <w:footnote w:id="24">
    <w:p w14:paraId="360E3A20" w14:textId="29E7F706" w:rsidR="00D30D6C" w:rsidRDefault="00D30D6C">
      <w:pPr>
        <w:pStyle w:val="FootnoteText"/>
      </w:pPr>
      <w:r>
        <w:rPr>
          <w:rStyle w:val="FootnoteReference"/>
        </w:rPr>
        <w:footnoteRef/>
      </w:r>
      <w:r>
        <w:t xml:space="preserve"> </w:t>
      </w:r>
      <w:r w:rsidRPr="00D30D6C">
        <w:t>Donkin, 'The Cistercian Order Settlement Northern England</w:t>
      </w:r>
      <w:r>
        <w:t>’, p. 408.</w:t>
      </w:r>
    </w:p>
  </w:footnote>
  <w:footnote w:id="25">
    <w:p w14:paraId="184276D4" w14:textId="6345CE54" w:rsidR="00597CCD" w:rsidRDefault="00597CCD">
      <w:pPr>
        <w:pStyle w:val="FootnoteText"/>
      </w:pPr>
      <w:r>
        <w:rPr>
          <w:rStyle w:val="FootnoteReference"/>
        </w:rPr>
        <w:footnoteRef/>
      </w:r>
      <w:r>
        <w:t xml:space="preserve"> </w:t>
      </w:r>
      <w:bookmarkStart w:id="18" w:name="_Hlk34591178"/>
      <w:r>
        <w:t>Some rulings of the General Chapter on economic matters</w:t>
      </w:r>
      <w:bookmarkEnd w:id="18"/>
      <w:r>
        <w:t>. As in module reader.</w:t>
      </w:r>
    </w:p>
  </w:footnote>
  <w:footnote w:id="26">
    <w:p w14:paraId="3885846E" w14:textId="1E7A2D8F" w:rsidR="00181ECD" w:rsidRDefault="00181ECD">
      <w:pPr>
        <w:pStyle w:val="FootnoteText"/>
      </w:pPr>
      <w:r>
        <w:rPr>
          <w:rStyle w:val="FootnoteReference"/>
        </w:rPr>
        <w:footnoteRef/>
      </w:r>
      <w:r>
        <w:t xml:space="preserve"> </w:t>
      </w:r>
      <w:bookmarkStart w:id="19" w:name="_Hlk34587916"/>
      <w:r w:rsidR="00CB5870">
        <w:t xml:space="preserve">Janet </w:t>
      </w:r>
      <w:r w:rsidR="00617D75" w:rsidRPr="00617D75">
        <w:t xml:space="preserve">Burton and </w:t>
      </w:r>
      <w:r w:rsidR="00CB5870">
        <w:t xml:space="preserve">Julie </w:t>
      </w:r>
      <w:r w:rsidR="00617D75" w:rsidRPr="00617D75">
        <w:t>Kerr, </w:t>
      </w:r>
      <w:r w:rsidR="00617D75" w:rsidRPr="00617D75">
        <w:rPr>
          <w:i/>
          <w:iCs/>
        </w:rPr>
        <w:t>The Cistercians in the Middle Ages</w:t>
      </w:r>
      <w:r w:rsidR="00617D75" w:rsidRPr="00617D75">
        <w:t> (Woodbridge: The Boydell Press, 2011)</w:t>
      </w:r>
      <w:r w:rsidR="00617D75">
        <w:t xml:space="preserve">, p. </w:t>
      </w:r>
      <w:bookmarkEnd w:id="19"/>
      <w:r w:rsidR="00617D75">
        <w:t>58.</w:t>
      </w:r>
    </w:p>
  </w:footnote>
  <w:footnote w:id="27">
    <w:p w14:paraId="75364CCB" w14:textId="38B48782" w:rsidR="00181ECD" w:rsidRDefault="00181ECD">
      <w:pPr>
        <w:pStyle w:val="FootnoteText"/>
      </w:pPr>
      <w:r>
        <w:rPr>
          <w:rStyle w:val="FootnoteReference"/>
        </w:rPr>
        <w:footnoteRef/>
      </w:r>
      <w:bookmarkStart w:id="20" w:name="_Hlk34564953"/>
      <w:r w:rsidRPr="00181ECD">
        <w:t xml:space="preserve"> Map, </w:t>
      </w:r>
      <w:bookmarkStart w:id="21" w:name="_Hlk34399345"/>
      <w:r w:rsidRPr="00181ECD">
        <w:rPr>
          <w:i/>
          <w:iCs/>
        </w:rPr>
        <w:t>De Nugis Curilaium</w:t>
      </w:r>
      <w:bookmarkEnd w:id="21"/>
      <w:r>
        <w:t xml:space="preserve">, p. </w:t>
      </w:r>
      <w:bookmarkEnd w:id="20"/>
      <w:r>
        <w:t>93.</w:t>
      </w:r>
    </w:p>
  </w:footnote>
  <w:footnote w:id="28">
    <w:p w14:paraId="3F2D09F9" w14:textId="35632534" w:rsidR="00FF3E77" w:rsidRDefault="00FF3E77">
      <w:pPr>
        <w:pStyle w:val="FootnoteText"/>
      </w:pPr>
      <w:bookmarkStart w:id="22" w:name="_Hlk34378997"/>
      <w:r>
        <w:rPr>
          <w:rStyle w:val="FootnoteReference"/>
        </w:rPr>
        <w:footnoteRef/>
      </w:r>
      <w:r>
        <w:t xml:space="preserve"> </w:t>
      </w:r>
      <w:bookmarkStart w:id="23" w:name="_Hlk34585836"/>
      <w:r>
        <w:t xml:space="preserve">Donkin, </w:t>
      </w:r>
      <w:r w:rsidRPr="00FF3E77">
        <w:t>The Cistercian Order in Medieval England: Some Conclusions',</w:t>
      </w:r>
      <w:r>
        <w:t xml:space="preserve"> p. </w:t>
      </w:r>
      <w:bookmarkEnd w:id="22"/>
      <w:r>
        <w:t>186.</w:t>
      </w:r>
    </w:p>
    <w:bookmarkEnd w:id="23"/>
  </w:footnote>
  <w:footnote w:id="29">
    <w:p w14:paraId="6BF871F6" w14:textId="4A1CA231" w:rsidR="009469DC" w:rsidRDefault="009469DC">
      <w:pPr>
        <w:pStyle w:val="FootnoteText"/>
      </w:pPr>
      <w:r>
        <w:rPr>
          <w:rStyle w:val="FootnoteReference"/>
        </w:rPr>
        <w:footnoteRef/>
      </w:r>
      <w:r>
        <w:t xml:space="preserve"> </w:t>
      </w:r>
      <w:r w:rsidRPr="009469DC">
        <w:t>Donkin, The Cistercian Order in Medieval England: Some Conclusions', p. 18</w:t>
      </w:r>
      <w:r>
        <w:t>8.</w:t>
      </w:r>
    </w:p>
  </w:footnote>
  <w:footnote w:id="30">
    <w:p w14:paraId="3DE4639C" w14:textId="77777777" w:rsidR="00960A31" w:rsidRDefault="00960A31">
      <w:pPr>
        <w:pStyle w:val="FootnoteText"/>
      </w:pPr>
      <w:r>
        <w:rPr>
          <w:rStyle w:val="FootnoteReference"/>
        </w:rPr>
        <w:footnoteRef/>
      </w:r>
      <w:r>
        <w:t xml:space="preserve"> </w:t>
      </w:r>
      <w:bookmarkStart w:id="25" w:name="_Hlk34591202"/>
      <w:r w:rsidRPr="00960A31">
        <w:t>Charter of William de Roumare for Revesby Abbey</w:t>
      </w:r>
      <w:bookmarkEnd w:id="25"/>
      <w:r>
        <w:t>. As in module reader.</w:t>
      </w:r>
    </w:p>
  </w:footnote>
  <w:footnote w:id="31">
    <w:p w14:paraId="7DCE1C74" w14:textId="77777777" w:rsidR="008E5EB3" w:rsidRDefault="008E5EB3">
      <w:pPr>
        <w:pStyle w:val="FootnoteText"/>
      </w:pPr>
      <w:r>
        <w:rPr>
          <w:rStyle w:val="FootnoteReference"/>
        </w:rPr>
        <w:footnoteRef/>
      </w:r>
      <w:r>
        <w:t xml:space="preserve"> </w:t>
      </w:r>
      <w:r w:rsidRPr="008E5EB3">
        <w:t>Donkin, 'The Cistercian Order Settlement Northern England', p</w:t>
      </w:r>
      <w:r>
        <w:t>. 409.</w:t>
      </w:r>
    </w:p>
  </w:footnote>
  <w:footnote w:id="32">
    <w:p w14:paraId="6726849A" w14:textId="77777777" w:rsidR="00801DDB" w:rsidRDefault="00801DDB">
      <w:pPr>
        <w:pStyle w:val="FootnoteText"/>
      </w:pPr>
      <w:bookmarkStart w:id="27" w:name="_Hlk34591221"/>
      <w:r>
        <w:rPr>
          <w:rStyle w:val="FootnoteReference"/>
        </w:rPr>
        <w:footnoteRef/>
      </w:r>
      <w:r>
        <w:t xml:space="preserve"> </w:t>
      </w:r>
      <w:r w:rsidRPr="00801DDB">
        <w:t>Exordium Parvum</w:t>
      </w:r>
      <w:r>
        <w:t xml:space="preserve">, </w:t>
      </w:r>
      <w:bookmarkEnd w:id="27"/>
      <w:r>
        <w:t>p. 24. As in module reader.</w:t>
      </w:r>
    </w:p>
  </w:footnote>
  <w:footnote w:id="33">
    <w:p w14:paraId="4BB9E887" w14:textId="77777777" w:rsidR="00801DDB" w:rsidRDefault="00801DDB">
      <w:pPr>
        <w:pStyle w:val="FootnoteText"/>
      </w:pPr>
      <w:r>
        <w:rPr>
          <w:rStyle w:val="FootnoteReference"/>
        </w:rPr>
        <w:footnoteRef/>
      </w:r>
      <w:r>
        <w:t xml:space="preserve"> </w:t>
      </w:r>
      <w:bookmarkStart w:id="28" w:name="_Hlk34591243"/>
      <w:r>
        <w:t>Chronicle of the Welsh Princes</w:t>
      </w:r>
      <w:bookmarkEnd w:id="28"/>
      <w:r>
        <w:t>, p. 103. As in module reader.</w:t>
      </w:r>
    </w:p>
  </w:footnote>
  <w:footnote w:id="34">
    <w:p w14:paraId="607FDFDC" w14:textId="4FA750C4" w:rsidR="005E6233" w:rsidRDefault="005E6233" w:rsidP="005E6233">
      <w:pPr>
        <w:pStyle w:val="FootnoteText"/>
      </w:pPr>
      <w:r>
        <w:rPr>
          <w:rStyle w:val="FootnoteReference"/>
        </w:rPr>
        <w:footnoteRef/>
      </w:r>
      <w:r>
        <w:t xml:space="preserve"> </w:t>
      </w:r>
      <w:bookmarkStart w:id="29" w:name="_Hlk34312665"/>
      <w:r w:rsidRPr="008950EF">
        <w:t>Map, </w:t>
      </w:r>
      <w:r w:rsidRPr="008950EF">
        <w:rPr>
          <w:i/>
          <w:iCs/>
        </w:rPr>
        <w:t xml:space="preserve">De Nugis Curilaium </w:t>
      </w:r>
      <w:r>
        <w:t>, p. 87.</w:t>
      </w:r>
      <w:bookmarkEnd w:id="29"/>
    </w:p>
  </w:footnote>
  <w:footnote w:id="35">
    <w:p w14:paraId="361A620E" w14:textId="77777777" w:rsidR="00DA06F0" w:rsidRDefault="00DA06F0">
      <w:pPr>
        <w:pStyle w:val="FootnoteText"/>
      </w:pPr>
      <w:r>
        <w:rPr>
          <w:rStyle w:val="FootnoteReference"/>
        </w:rPr>
        <w:footnoteRef/>
      </w:r>
      <w:r>
        <w:t xml:space="preserve"> </w:t>
      </w:r>
      <w:bookmarkStart w:id="30" w:name="_Hlk34396985"/>
      <w:r w:rsidRPr="00DA06F0">
        <w:t>Donkin, The Cistercian Order Medieval England Conclusions', p</w:t>
      </w:r>
      <w:bookmarkEnd w:id="30"/>
      <w:r w:rsidRPr="00DA06F0">
        <w:t>.</w:t>
      </w:r>
      <w:r>
        <w:t xml:space="preserve"> 182.</w:t>
      </w:r>
    </w:p>
  </w:footnote>
  <w:footnote w:id="36">
    <w:p w14:paraId="2D3072DA" w14:textId="77777777" w:rsidR="00826D39" w:rsidRDefault="00826D39">
      <w:pPr>
        <w:pStyle w:val="FootnoteText"/>
      </w:pPr>
      <w:r>
        <w:rPr>
          <w:rStyle w:val="FootnoteReference"/>
        </w:rPr>
        <w:footnoteRef/>
      </w:r>
      <w:r>
        <w:t xml:space="preserve"> Exordium Parvum, p. 31. As in module reader.</w:t>
      </w:r>
    </w:p>
  </w:footnote>
  <w:footnote w:id="37">
    <w:p w14:paraId="36B2DEC7" w14:textId="77777777" w:rsidR="00C01D2F" w:rsidRDefault="00C01D2F">
      <w:pPr>
        <w:pStyle w:val="FootnoteText"/>
      </w:pPr>
      <w:r>
        <w:rPr>
          <w:rStyle w:val="FootnoteReference"/>
        </w:rPr>
        <w:footnoteRef/>
      </w:r>
      <w:r>
        <w:t xml:space="preserve"> </w:t>
      </w:r>
      <w:bookmarkStart w:id="31" w:name="_Hlk34591276"/>
      <w:r>
        <w:t>The Life of Ailred</w:t>
      </w:r>
      <w:bookmarkEnd w:id="31"/>
      <w:r>
        <w:t>, p. 95. As in module reader.</w:t>
      </w:r>
    </w:p>
  </w:footnote>
  <w:footnote w:id="38">
    <w:p w14:paraId="07193A02" w14:textId="77777777" w:rsidR="00160EA0" w:rsidRDefault="00160EA0">
      <w:pPr>
        <w:pStyle w:val="FootnoteText"/>
      </w:pPr>
      <w:r>
        <w:rPr>
          <w:rStyle w:val="FootnoteReference"/>
        </w:rPr>
        <w:footnoteRef/>
      </w:r>
      <w:r>
        <w:t xml:space="preserve"> Summa Cartae Caritatis, p. 14. As in module reader.</w:t>
      </w:r>
    </w:p>
  </w:footnote>
  <w:footnote w:id="39">
    <w:p w14:paraId="17B0707C" w14:textId="3B6E8B28" w:rsidR="00B33AFE" w:rsidRDefault="00B33AFE">
      <w:pPr>
        <w:pStyle w:val="FootnoteText"/>
      </w:pPr>
      <w:r>
        <w:rPr>
          <w:rStyle w:val="FootnoteReference"/>
        </w:rPr>
        <w:footnoteRef/>
      </w:r>
      <w:r>
        <w:t xml:space="preserve"> </w:t>
      </w:r>
      <w:r w:rsidR="00F45716">
        <w:t>The life of Ailred, p. 93. As in module reader.</w:t>
      </w:r>
    </w:p>
  </w:footnote>
  <w:footnote w:id="40">
    <w:p w14:paraId="562726D5" w14:textId="093587A3" w:rsidR="005A4AEA" w:rsidRDefault="005A4AEA">
      <w:pPr>
        <w:pStyle w:val="FootnoteText"/>
      </w:pPr>
      <w:r>
        <w:rPr>
          <w:rStyle w:val="FootnoteReference"/>
        </w:rPr>
        <w:footnoteRef/>
      </w:r>
      <w:r>
        <w:t xml:space="preserve"> </w:t>
      </w:r>
      <w:bookmarkStart w:id="32" w:name="_Hlk34591314"/>
      <w:r w:rsidR="00F0226B">
        <w:t>The Ecclesiastical History of Orderic Vitalis</w:t>
      </w:r>
      <w:bookmarkEnd w:id="32"/>
      <w:r w:rsidR="00F0226B">
        <w:t>, p. 47. As in module reader.</w:t>
      </w:r>
    </w:p>
  </w:footnote>
  <w:footnote w:id="41">
    <w:p w14:paraId="31959063" w14:textId="31308355" w:rsidR="00EA0055" w:rsidRDefault="00EA0055">
      <w:pPr>
        <w:pStyle w:val="FootnoteText"/>
      </w:pPr>
      <w:r>
        <w:rPr>
          <w:rStyle w:val="FootnoteReference"/>
        </w:rPr>
        <w:footnoteRef/>
      </w:r>
      <w:r>
        <w:t xml:space="preserve"> </w:t>
      </w:r>
      <w:r w:rsidRPr="00EA0055">
        <w:t>Burton and Kerr, </w:t>
      </w:r>
      <w:r w:rsidRPr="00EA0055">
        <w:rPr>
          <w:i/>
          <w:iCs/>
        </w:rPr>
        <w:t>The Cistercians in the Middle Ages</w:t>
      </w:r>
      <w:r w:rsidRPr="00EA0055">
        <w:t>, p.</w:t>
      </w:r>
      <w:r>
        <w:t xml:space="preserve"> 57.</w:t>
      </w:r>
    </w:p>
  </w:footnote>
  <w:footnote w:id="42">
    <w:p w14:paraId="5CB7C4DD" w14:textId="191F53E7" w:rsidR="00427177" w:rsidRDefault="00427177">
      <w:pPr>
        <w:pStyle w:val="FootnoteText"/>
      </w:pPr>
      <w:r>
        <w:rPr>
          <w:rStyle w:val="FootnoteReference"/>
        </w:rPr>
        <w:footnoteRef/>
      </w:r>
      <w:r>
        <w:t xml:space="preserve"> </w:t>
      </w:r>
      <w:r w:rsidRPr="00427177">
        <w:t>Sinex Margaret, 'Echoic Irony in Walter Map's Satire Against the Cistercians', </w:t>
      </w:r>
      <w:r w:rsidRPr="00427177">
        <w:rPr>
          <w:i/>
          <w:iCs/>
        </w:rPr>
        <w:t>Comparative Litera</w:t>
      </w:r>
      <w:r w:rsidR="004D5D47">
        <w:rPr>
          <w:i/>
          <w:iCs/>
        </w:rPr>
        <w:t>t</w:t>
      </w:r>
      <w:r w:rsidRPr="00427177">
        <w:rPr>
          <w:i/>
          <w:iCs/>
        </w:rPr>
        <w:t>ure, </w:t>
      </w:r>
      <w:r w:rsidRPr="00427177">
        <w:t>54 (2002), 275-290</w:t>
      </w:r>
      <w:r>
        <w:t>, p. 275.</w:t>
      </w:r>
    </w:p>
  </w:footnote>
  <w:footnote w:id="43">
    <w:p w14:paraId="7FE03858" w14:textId="61E28DBF" w:rsidR="00F36524" w:rsidRPr="00F36524" w:rsidRDefault="00F36524" w:rsidP="00F36524">
      <w:pPr>
        <w:pStyle w:val="FootnoteText"/>
      </w:pPr>
      <w:r>
        <w:rPr>
          <w:rStyle w:val="FootnoteReference"/>
        </w:rPr>
        <w:footnoteRef/>
      </w:r>
      <w:r>
        <w:t xml:space="preserve"> </w:t>
      </w:r>
      <w:r w:rsidRPr="00F36524">
        <w:t>Nivard de Gand, </w:t>
      </w:r>
      <w:r w:rsidRPr="00F36524">
        <w:rPr>
          <w:i/>
          <w:iCs/>
        </w:rPr>
        <w:t>Ysengrinus</w:t>
      </w:r>
      <w:r w:rsidRPr="00F36524">
        <w:t> (New York: Georg Olms Verlag, 1974)</w:t>
      </w:r>
      <w:r w:rsidR="004D5D47">
        <w:t>.</w:t>
      </w:r>
    </w:p>
    <w:p w14:paraId="35D2E6A2" w14:textId="099ABB8E" w:rsidR="00F36524" w:rsidRDefault="00F3652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BA2A5B"/>
    <w:multiLevelType w:val="hybridMultilevel"/>
    <w:tmpl w:val="F2F4356E"/>
    <w:lvl w:ilvl="0" w:tplc="9E4094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CF6"/>
    <w:rsid w:val="00001316"/>
    <w:rsid w:val="000432A5"/>
    <w:rsid w:val="00050725"/>
    <w:rsid w:val="000744AB"/>
    <w:rsid w:val="00081AD0"/>
    <w:rsid w:val="000B0590"/>
    <w:rsid w:val="000B376A"/>
    <w:rsid w:val="0010588D"/>
    <w:rsid w:val="001138AF"/>
    <w:rsid w:val="00132975"/>
    <w:rsid w:val="00160EA0"/>
    <w:rsid w:val="00173B96"/>
    <w:rsid w:val="00181ECD"/>
    <w:rsid w:val="00187F8F"/>
    <w:rsid w:val="001A277D"/>
    <w:rsid w:val="001C38A7"/>
    <w:rsid w:val="001C4CF6"/>
    <w:rsid w:val="001E7ED1"/>
    <w:rsid w:val="00215FB5"/>
    <w:rsid w:val="00222917"/>
    <w:rsid w:val="00244CFC"/>
    <w:rsid w:val="00244EE0"/>
    <w:rsid w:val="00254098"/>
    <w:rsid w:val="00264873"/>
    <w:rsid w:val="0027451B"/>
    <w:rsid w:val="002866C0"/>
    <w:rsid w:val="002C3386"/>
    <w:rsid w:val="002E397E"/>
    <w:rsid w:val="002E5D9C"/>
    <w:rsid w:val="002F7C74"/>
    <w:rsid w:val="00322C3A"/>
    <w:rsid w:val="00332938"/>
    <w:rsid w:val="0037044C"/>
    <w:rsid w:val="00397829"/>
    <w:rsid w:val="003C0B52"/>
    <w:rsid w:val="003D3386"/>
    <w:rsid w:val="003F2DA9"/>
    <w:rsid w:val="00427177"/>
    <w:rsid w:val="00455E06"/>
    <w:rsid w:val="0046070B"/>
    <w:rsid w:val="004634EF"/>
    <w:rsid w:val="00471B96"/>
    <w:rsid w:val="004920C9"/>
    <w:rsid w:val="004A2536"/>
    <w:rsid w:val="004D3D9C"/>
    <w:rsid w:val="004D5D47"/>
    <w:rsid w:val="004E0FAB"/>
    <w:rsid w:val="004F2A5B"/>
    <w:rsid w:val="00530E7B"/>
    <w:rsid w:val="00537096"/>
    <w:rsid w:val="0056652E"/>
    <w:rsid w:val="00570E78"/>
    <w:rsid w:val="00574553"/>
    <w:rsid w:val="0058735B"/>
    <w:rsid w:val="00597CCD"/>
    <w:rsid w:val="005A4AEA"/>
    <w:rsid w:val="005B0FF7"/>
    <w:rsid w:val="005D6BE5"/>
    <w:rsid w:val="005E6233"/>
    <w:rsid w:val="0061307A"/>
    <w:rsid w:val="00617D75"/>
    <w:rsid w:val="006320D3"/>
    <w:rsid w:val="00633196"/>
    <w:rsid w:val="0063393A"/>
    <w:rsid w:val="006E0900"/>
    <w:rsid w:val="00717506"/>
    <w:rsid w:val="00745496"/>
    <w:rsid w:val="00750409"/>
    <w:rsid w:val="00760207"/>
    <w:rsid w:val="0076423D"/>
    <w:rsid w:val="0076787D"/>
    <w:rsid w:val="00777843"/>
    <w:rsid w:val="00777C09"/>
    <w:rsid w:val="00787EB6"/>
    <w:rsid w:val="007E1F19"/>
    <w:rsid w:val="00801DDB"/>
    <w:rsid w:val="00826D39"/>
    <w:rsid w:val="00877A93"/>
    <w:rsid w:val="008950EF"/>
    <w:rsid w:val="008B2198"/>
    <w:rsid w:val="008E5EB3"/>
    <w:rsid w:val="008F3441"/>
    <w:rsid w:val="0093250E"/>
    <w:rsid w:val="009418DB"/>
    <w:rsid w:val="009469DC"/>
    <w:rsid w:val="00960A31"/>
    <w:rsid w:val="00962A09"/>
    <w:rsid w:val="009831CA"/>
    <w:rsid w:val="00987DE1"/>
    <w:rsid w:val="009D5F57"/>
    <w:rsid w:val="00A03489"/>
    <w:rsid w:val="00A109D3"/>
    <w:rsid w:val="00A22ABD"/>
    <w:rsid w:val="00A5710A"/>
    <w:rsid w:val="00AA4AD7"/>
    <w:rsid w:val="00AB1B71"/>
    <w:rsid w:val="00AB7FC0"/>
    <w:rsid w:val="00AC0732"/>
    <w:rsid w:val="00AC7272"/>
    <w:rsid w:val="00AD4361"/>
    <w:rsid w:val="00AE238F"/>
    <w:rsid w:val="00AF3864"/>
    <w:rsid w:val="00B02750"/>
    <w:rsid w:val="00B11658"/>
    <w:rsid w:val="00B1789E"/>
    <w:rsid w:val="00B33AFE"/>
    <w:rsid w:val="00B804BB"/>
    <w:rsid w:val="00BA6487"/>
    <w:rsid w:val="00BA7FDA"/>
    <w:rsid w:val="00C01D2F"/>
    <w:rsid w:val="00C15F34"/>
    <w:rsid w:val="00C328F7"/>
    <w:rsid w:val="00C80004"/>
    <w:rsid w:val="00C9592D"/>
    <w:rsid w:val="00CB5870"/>
    <w:rsid w:val="00CD7451"/>
    <w:rsid w:val="00D275C4"/>
    <w:rsid w:val="00D30D6C"/>
    <w:rsid w:val="00D67E52"/>
    <w:rsid w:val="00D80DFD"/>
    <w:rsid w:val="00D81C7D"/>
    <w:rsid w:val="00D86219"/>
    <w:rsid w:val="00D91BD3"/>
    <w:rsid w:val="00DA06F0"/>
    <w:rsid w:val="00DD3463"/>
    <w:rsid w:val="00DF1CD4"/>
    <w:rsid w:val="00E40C4D"/>
    <w:rsid w:val="00E55EE8"/>
    <w:rsid w:val="00EA0055"/>
    <w:rsid w:val="00EA34DC"/>
    <w:rsid w:val="00EC554D"/>
    <w:rsid w:val="00EC64DA"/>
    <w:rsid w:val="00ED02ED"/>
    <w:rsid w:val="00ED3219"/>
    <w:rsid w:val="00EF099D"/>
    <w:rsid w:val="00EF0AAE"/>
    <w:rsid w:val="00F0226B"/>
    <w:rsid w:val="00F06439"/>
    <w:rsid w:val="00F1637A"/>
    <w:rsid w:val="00F33A44"/>
    <w:rsid w:val="00F36524"/>
    <w:rsid w:val="00F45716"/>
    <w:rsid w:val="00F53838"/>
    <w:rsid w:val="00F8733F"/>
    <w:rsid w:val="00FA36D0"/>
    <w:rsid w:val="00FA628A"/>
    <w:rsid w:val="00FD12EE"/>
    <w:rsid w:val="00FE0CB3"/>
    <w:rsid w:val="00FF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E0387F"/>
  <w15:chartTrackingRefBased/>
  <w15:docId w15:val="{FD831BDA-CF28-48C0-87B9-16A6D41EE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32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32A5"/>
    <w:rPr>
      <w:sz w:val="20"/>
      <w:szCs w:val="20"/>
    </w:rPr>
  </w:style>
  <w:style w:type="character" w:styleId="FootnoteReference">
    <w:name w:val="footnote reference"/>
    <w:basedOn w:val="DefaultParagraphFont"/>
    <w:uiPriority w:val="99"/>
    <w:semiHidden/>
    <w:unhideWhenUsed/>
    <w:rsid w:val="000432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9ACF4-AD6B-49FF-A674-BEA31A3B4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1082</TotalTime>
  <Pages>9</Pages>
  <Words>2809</Words>
  <Characters>14625</Characters>
  <Application>Microsoft Office Word</Application>
  <DocSecurity>0</DocSecurity>
  <Lines>243</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Jevon (1602506)</dc:creator>
  <cp:keywords/>
  <dc:description/>
  <cp:lastModifiedBy>Matthew Jevon</cp:lastModifiedBy>
  <cp:revision>26</cp:revision>
  <dcterms:created xsi:type="dcterms:W3CDTF">2020-02-27T09:21:00Z</dcterms:created>
  <dcterms:modified xsi:type="dcterms:W3CDTF">2020-03-08T20:29:00Z</dcterms:modified>
</cp:coreProperties>
</file>