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EAD4D0" w14:textId="77777777" w:rsidR="00A21892" w:rsidRDefault="00A21892" w:rsidP="00A21892">
      <w:pPr>
        <w:spacing w:line="360" w:lineRule="auto"/>
        <w:jc w:val="center"/>
        <w:rPr>
          <w:rFonts w:ascii="Arial" w:hAnsi="Arial" w:cs="Arial"/>
          <w:b/>
          <w:bCs/>
        </w:rPr>
      </w:pPr>
    </w:p>
    <w:p w14:paraId="66F313BD" w14:textId="77777777" w:rsidR="00A21892" w:rsidRDefault="00A21892" w:rsidP="00A21892">
      <w:pPr>
        <w:spacing w:line="360" w:lineRule="auto"/>
        <w:jc w:val="center"/>
        <w:rPr>
          <w:rFonts w:ascii="Arial" w:hAnsi="Arial" w:cs="Arial"/>
          <w:b/>
          <w:bCs/>
        </w:rPr>
      </w:pPr>
    </w:p>
    <w:p w14:paraId="1649343F" w14:textId="77777777" w:rsidR="00A21892" w:rsidRDefault="00A21892" w:rsidP="00A21892">
      <w:pPr>
        <w:spacing w:line="360" w:lineRule="auto"/>
        <w:jc w:val="center"/>
        <w:rPr>
          <w:rFonts w:ascii="Arial" w:hAnsi="Arial" w:cs="Arial"/>
          <w:b/>
          <w:bCs/>
        </w:rPr>
      </w:pPr>
    </w:p>
    <w:p w14:paraId="11660EA9" w14:textId="77777777" w:rsidR="00A21892" w:rsidRPr="00A21892" w:rsidRDefault="00A21892" w:rsidP="00A21892">
      <w:pPr>
        <w:spacing w:line="360" w:lineRule="auto"/>
        <w:jc w:val="center"/>
        <w:rPr>
          <w:rFonts w:ascii="Arial" w:hAnsi="Arial" w:cs="Arial"/>
          <w:b/>
          <w:bCs/>
        </w:rPr>
      </w:pPr>
      <w:r w:rsidRPr="00A21892">
        <w:rPr>
          <w:rFonts w:ascii="Arial" w:hAnsi="Arial" w:cs="Arial"/>
          <w:b/>
          <w:bCs/>
        </w:rPr>
        <w:t>LCLM6004 — Research Methods for Business</w:t>
      </w:r>
    </w:p>
    <w:p w14:paraId="134D1E99" w14:textId="77777777" w:rsidR="00A21892" w:rsidRPr="00A21892" w:rsidRDefault="00A21892" w:rsidP="00A21892">
      <w:pPr>
        <w:spacing w:line="360" w:lineRule="auto"/>
        <w:jc w:val="center"/>
        <w:rPr>
          <w:rFonts w:ascii="Arial" w:hAnsi="Arial" w:cs="Arial"/>
          <w:b/>
          <w:bCs/>
        </w:rPr>
      </w:pPr>
      <w:r w:rsidRPr="00A21892">
        <w:rPr>
          <w:rFonts w:ascii="Arial" w:hAnsi="Arial" w:cs="Arial"/>
          <w:b/>
          <w:bCs/>
        </w:rPr>
        <w:t> Component 1: Business Research Proposal</w:t>
      </w:r>
    </w:p>
    <w:p w14:paraId="109B85B6" w14:textId="77777777" w:rsidR="00A21892" w:rsidRPr="00A21892" w:rsidRDefault="00A21892" w:rsidP="00A21892">
      <w:pPr>
        <w:spacing w:line="360" w:lineRule="auto"/>
        <w:jc w:val="center"/>
        <w:rPr>
          <w:rFonts w:ascii="Arial" w:hAnsi="Arial" w:cs="Arial"/>
          <w:b/>
          <w:bCs/>
        </w:rPr>
      </w:pPr>
      <w:r w:rsidRPr="00A21892">
        <w:rPr>
          <w:rFonts w:ascii="Arial" w:hAnsi="Arial" w:cs="Arial"/>
          <w:b/>
          <w:bCs/>
        </w:rPr>
        <w:t> Title: Investigating Employee-Level Barriers to AI Adoption in Large-Scale FMCG Operations: A Case Study of Unilever PLC</w:t>
      </w:r>
    </w:p>
    <w:p w14:paraId="39655E73" w14:textId="6120694F" w:rsidR="00A21892" w:rsidRPr="00A21892" w:rsidRDefault="00A21892" w:rsidP="00A21892">
      <w:pPr>
        <w:spacing w:line="360" w:lineRule="auto"/>
        <w:jc w:val="center"/>
        <w:rPr>
          <w:rFonts w:ascii="Arial" w:hAnsi="Arial" w:cs="Arial"/>
          <w:b/>
          <w:bCs/>
        </w:rPr>
      </w:pPr>
      <w:r w:rsidRPr="00A21892">
        <w:rPr>
          <w:rFonts w:ascii="Arial" w:hAnsi="Arial" w:cs="Arial"/>
          <w:b/>
          <w:bCs/>
        </w:rPr>
        <w:t> Student Name:</w:t>
      </w:r>
      <w:r w:rsidR="00487FA6">
        <w:rPr>
          <w:rFonts w:ascii="Arial" w:hAnsi="Arial" w:cs="Arial"/>
          <w:b/>
          <w:bCs/>
        </w:rPr>
        <w:t xml:space="preserve"> Henna Nazir</w:t>
      </w:r>
    </w:p>
    <w:p w14:paraId="78885930" w14:textId="0B58B318" w:rsidR="00A21892" w:rsidRPr="00A21892" w:rsidRDefault="00A21892" w:rsidP="00487FA6">
      <w:pPr>
        <w:spacing w:line="360" w:lineRule="auto"/>
        <w:jc w:val="center"/>
        <w:rPr>
          <w:rFonts w:ascii="Arial" w:hAnsi="Arial" w:cs="Arial"/>
          <w:b/>
          <w:bCs/>
        </w:rPr>
      </w:pPr>
      <w:r w:rsidRPr="00A21892">
        <w:rPr>
          <w:rFonts w:ascii="Arial" w:hAnsi="Arial" w:cs="Arial"/>
          <w:b/>
          <w:bCs/>
        </w:rPr>
        <w:t>Student ID:</w:t>
      </w:r>
      <w:r w:rsidR="00487FA6">
        <w:rPr>
          <w:rFonts w:ascii="Arial" w:hAnsi="Arial" w:cs="Arial"/>
          <w:b/>
          <w:bCs/>
        </w:rPr>
        <w:t xml:space="preserve"> 2325973</w:t>
      </w:r>
    </w:p>
    <w:p w14:paraId="21D271E3" w14:textId="77777777" w:rsidR="002F78D7" w:rsidRDefault="002F78D7" w:rsidP="00F22FE7">
      <w:pPr>
        <w:spacing w:line="360" w:lineRule="auto"/>
        <w:rPr>
          <w:rFonts w:ascii="Arial" w:hAnsi="Arial" w:cs="Arial"/>
          <w:b/>
          <w:bCs/>
        </w:rPr>
      </w:pPr>
    </w:p>
    <w:p w14:paraId="2167D73A" w14:textId="77777777" w:rsidR="002F78D7" w:rsidRDefault="002F78D7" w:rsidP="00F22FE7">
      <w:pPr>
        <w:spacing w:line="360" w:lineRule="auto"/>
        <w:rPr>
          <w:rFonts w:ascii="Arial" w:hAnsi="Arial" w:cs="Arial"/>
          <w:b/>
          <w:bCs/>
        </w:rPr>
      </w:pPr>
    </w:p>
    <w:p w14:paraId="27B883AB" w14:textId="77777777" w:rsidR="002F78D7" w:rsidRDefault="002F78D7" w:rsidP="00F22FE7">
      <w:pPr>
        <w:spacing w:line="360" w:lineRule="auto"/>
        <w:rPr>
          <w:rFonts w:ascii="Arial" w:hAnsi="Arial" w:cs="Arial"/>
          <w:b/>
          <w:bCs/>
        </w:rPr>
      </w:pPr>
    </w:p>
    <w:p w14:paraId="6CA0086A" w14:textId="77777777" w:rsidR="002F78D7" w:rsidRDefault="002F78D7" w:rsidP="00F22FE7">
      <w:pPr>
        <w:spacing w:line="360" w:lineRule="auto"/>
        <w:rPr>
          <w:rFonts w:ascii="Arial" w:hAnsi="Arial" w:cs="Arial"/>
          <w:b/>
          <w:bCs/>
        </w:rPr>
      </w:pPr>
    </w:p>
    <w:p w14:paraId="526FCDC8" w14:textId="77777777" w:rsidR="002F78D7" w:rsidRDefault="002F78D7" w:rsidP="00F22FE7">
      <w:pPr>
        <w:spacing w:line="360" w:lineRule="auto"/>
        <w:rPr>
          <w:rFonts w:ascii="Arial" w:hAnsi="Arial" w:cs="Arial"/>
          <w:b/>
          <w:bCs/>
        </w:rPr>
      </w:pPr>
    </w:p>
    <w:p w14:paraId="2636547D" w14:textId="77777777" w:rsidR="002F78D7" w:rsidRDefault="002F78D7" w:rsidP="00F22FE7">
      <w:pPr>
        <w:spacing w:line="360" w:lineRule="auto"/>
        <w:rPr>
          <w:rFonts w:ascii="Arial" w:hAnsi="Arial" w:cs="Arial"/>
          <w:b/>
          <w:bCs/>
        </w:rPr>
      </w:pPr>
    </w:p>
    <w:p w14:paraId="0D54094B" w14:textId="77777777" w:rsidR="002F78D7" w:rsidRDefault="002F78D7" w:rsidP="00F22FE7">
      <w:pPr>
        <w:spacing w:line="360" w:lineRule="auto"/>
        <w:rPr>
          <w:rFonts w:ascii="Arial" w:hAnsi="Arial" w:cs="Arial"/>
          <w:b/>
          <w:bCs/>
        </w:rPr>
      </w:pPr>
    </w:p>
    <w:p w14:paraId="6BF53977" w14:textId="77777777" w:rsidR="002F78D7" w:rsidRDefault="002F78D7" w:rsidP="00F22FE7">
      <w:pPr>
        <w:spacing w:line="360" w:lineRule="auto"/>
        <w:rPr>
          <w:rFonts w:ascii="Arial" w:hAnsi="Arial" w:cs="Arial"/>
          <w:b/>
          <w:bCs/>
        </w:rPr>
      </w:pPr>
    </w:p>
    <w:p w14:paraId="39AA856A" w14:textId="77777777" w:rsidR="002F78D7" w:rsidRDefault="002F78D7" w:rsidP="00F22FE7">
      <w:pPr>
        <w:spacing w:line="360" w:lineRule="auto"/>
        <w:rPr>
          <w:rFonts w:ascii="Arial" w:hAnsi="Arial" w:cs="Arial"/>
          <w:b/>
          <w:bCs/>
        </w:rPr>
      </w:pPr>
    </w:p>
    <w:p w14:paraId="5DCCFEA9" w14:textId="77777777" w:rsidR="002F78D7" w:rsidRDefault="002F78D7" w:rsidP="00F22FE7">
      <w:pPr>
        <w:spacing w:line="360" w:lineRule="auto"/>
        <w:rPr>
          <w:rFonts w:ascii="Arial" w:hAnsi="Arial" w:cs="Arial"/>
          <w:b/>
          <w:bCs/>
        </w:rPr>
      </w:pPr>
    </w:p>
    <w:p w14:paraId="4DC5AED1" w14:textId="77777777" w:rsidR="00487FA6" w:rsidRDefault="00487FA6" w:rsidP="00F22FE7">
      <w:pPr>
        <w:spacing w:line="360" w:lineRule="auto"/>
        <w:rPr>
          <w:rFonts w:ascii="Arial" w:hAnsi="Arial" w:cs="Arial"/>
          <w:b/>
          <w:bCs/>
        </w:rPr>
      </w:pPr>
    </w:p>
    <w:p w14:paraId="5E265826" w14:textId="77777777" w:rsidR="00487FA6" w:rsidRDefault="00487FA6" w:rsidP="00F22FE7">
      <w:pPr>
        <w:spacing w:line="360" w:lineRule="auto"/>
        <w:rPr>
          <w:rFonts w:ascii="Arial" w:hAnsi="Arial" w:cs="Arial"/>
          <w:b/>
          <w:bCs/>
        </w:rPr>
      </w:pPr>
    </w:p>
    <w:p w14:paraId="1440E67F" w14:textId="77777777" w:rsidR="00487FA6" w:rsidRDefault="00487FA6" w:rsidP="00F22FE7">
      <w:pPr>
        <w:spacing w:line="360" w:lineRule="auto"/>
        <w:rPr>
          <w:rFonts w:ascii="Arial" w:hAnsi="Arial" w:cs="Arial"/>
          <w:b/>
          <w:bCs/>
        </w:rPr>
      </w:pPr>
    </w:p>
    <w:p w14:paraId="1C527A5B" w14:textId="77777777" w:rsidR="002F78D7" w:rsidRDefault="002F78D7" w:rsidP="00F22FE7">
      <w:pPr>
        <w:spacing w:line="360" w:lineRule="auto"/>
        <w:rPr>
          <w:rFonts w:ascii="Arial" w:hAnsi="Arial" w:cs="Arial"/>
          <w:b/>
          <w:bCs/>
        </w:rPr>
      </w:pPr>
    </w:p>
    <w:p w14:paraId="232CAA2F" w14:textId="77777777" w:rsidR="002F78D7" w:rsidRDefault="002F78D7" w:rsidP="00F22FE7">
      <w:pPr>
        <w:spacing w:line="360" w:lineRule="auto"/>
        <w:rPr>
          <w:rFonts w:ascii="Arial" w:hAnsi="Arial" w:cs="Arial"/>
          <w:b/>
          <w:bCs/>
        </w:rPr>
      </w:pPr>
    </w:p>
    <w:p w14:paraId="03899E9A" w14:textId="77777777" w:rsidR="00F22FE7" w:rsidRPr="00F22FE7" w:rsidRDefault="00F22FE7" w:rsidP="00F22FE7">
      <w:pPr>
        <w:spacing w:line="360" w:lineRule="auto"/>
        <w:rPr>
          <w:rFonts w:ascii="Arial" w:hAnsi="Arial" w:cs="Arial"/>
          <w:b/>
          <w:bCs/>
        </w:rPr>
      </w:pPr>
      <w:r w:rsidRPr="00F22FE7">
        <w:rPr>
          <w:rFonts w:ascii="Arial" w:hAnsi="Arial" w:cs="Arial"/>
          <w:b/>
          <w:bCs/>
        </w:rPr>
        <w:lastRenderedPageBreak/>
        <w:t>Identification of the Business Problem</w:t>
      </w:r>
    </w:p>
    <w:p w14:paraId="51961F09" w14:textId="77777777" w:rsidR="00F22FE7" w:rsidRPr="00F22FE7" w:rsidRDefault="00F22FE7" w:rsidP="00F22FE7">
      <w:pPr>
        <w:spacing w:line="360" w:lineRule="auto"/>
        <w:ind w:firstLine="720"/>
        <w:rPr>
          <w:rFonts w:ascii="Arial" w:hAnsi="Arial" w:cs="Arial"/>
        </w:rPr>
      </w:pPr>
      <w:r w:rsidRPr="00F22FE7">
        <w:rPr>
          <w:rFonts w:ascii="Arial" w:hAnsi="Arial" w:cs="Arial"/>
        </w:rPr>
        <w:t xml:space="preserve">Unilever PLC, which generates an annual revenue of around €60.1 billion, is a multinational consumer goods company operating in over 190 countries, has made artificial intelligence (AI) a core part of its strategy for transforming its operations. Since 2022, the company has placed more than 500 AI systems in its tools for generative marketing, in demand forecasting, in the forecasting of demand for the supply chain planning and in automated quality control in manufacturing (Unilever, 2025a). 23,000 employees have been trained to use AI and </w:t>
      </w:r>
      <w:proofErr w:type="spellStart"/>
      <w:r w:rsidRPr="00F22FE7">
        <w:rPr>
          <w:rFonts w:ascii="Arial" w:hAnsi="Arial" w:cs="Arial"/>
        </w:rPr>
        <w:t>PlanAI</w:t>
      </w:r>
      <w:proofErr w:type="spellEnd"/>
      <w:r w:rsidRPr="00F22FE7">
        <w:rPr>
          <w:rFonts w:ascii="Arial" w:hAnsi="Arial" w:cs="Arial"/>
        </w:rPr>
        <w:t xml:space="preserve"> Bootcamp, a structured upskilling programme with 30 hours of content for customer operations professionals, has been created by the end of 2024 (Unilever, 2025b).</w:t>
      </w:r>
    </w:p>
    <w:p w14:paraId="073172BE" w14:textId="77777777" w:rsidR="00F22FE7" w:rsidRPr="00F22FE7" w:rsidRDefault="00F22FE7" w:rsidP="00F22FE7">
      <w:pPr>
        <w:spacing w:line="360" w:lineRule="auto"/>
        <w:ind w:firstLine="720"/>
        <w:rPr>
          <w:rFonts w:ascii="Arial" w:hAnsi="Arial" w:cs="Arial"/>
        </w:rPr>
      </w:pPr>
      <w:r w:rsidRPr="00F22FE7">
        <w:rPr>
          <w:rFonts w:ascii="Arial" w:hAnsi="Arial" w:cs="Arial"/>
        </w:rPr>
        <w:t xml:space="preserve">Despite this hefty investment in institutions, a basic conflict still remains: technological capability is not equal to organisational uptake. An organisation can claim to be an early adopter of AI, but this is a very different phenomenon from employees simply trying out the tools on their own; nine out of 10 employees have used generative AI tools at work, however, only 13 percent of those surveyed said their organisations were true AI early adopters (McKinsey, 2025). </w:t>
      </w:r>
      <w:proofErr w:type="gramStart"/>
      <w:r w:rsidRPr="00F22FE7">
        <w:rPr>
          <w:rFonts w:ascii="Arial" w:hAnsi="Arial" w:cs="Arial"/>
        </w:rPr>
        <w:t>Specifically</w:t>
      </w:r>
      <w:proofErr w:type="gramEnd"/>
      <w:r w:rsidRPr="00F22FE7">
        <w:rPr>
          <w:rFonts w:ascii="Arial" w:hAnsi="Arial" w:cs="Arial"/>
        </w:rPr>
        <w:t xml:space="preserve"> in the FMCG space, 54% of industry leaders state their employees are lacking the skills needed to deploy generative AI, and 96% are currently seeking to hire people who have the skills to work with generative AI (Klover.ai, 20</w:t>
      </w:r>
      <w:r w:rsidR="003F3244">
        <w:rPr>
          <w:rFonts w:ascii="Arial" w:hAnsi="Arial" w:cs="Arial"/>
        </w:rPr>
        <w:t>25).</w:t>
      </w:r>
    </w:p>
    <w:p w14:paraId="0F0B87AB" w14:textId="77777777" w:rsidR="0048394E" w:rsidRDefault="00F22FE7" w:rsidP="00F22FE7">
      <w:pPr>
        <w:spacing w:line="360" w:lineRule="auto"/>
        <w:ind w:firstLine="720"/>
        <w:rPr>
          <w:rFonts w:ascii="Arial" w:hAnsi="Arial" w:cs="Arial"/>
        </w:rPr>
      </w:pPr>
      <w:r w:rsidRPr="00F22FE7">
        <w:rPr>
          <w:rFonts w:ascii="Arial" w:hAnsi="Arial" w:cs="Arial"/>
        </w:rPr>
        <w:t>At Unilever, the difference between the bottom-up adoption of AI by employees and the top-down investment in AI is a very real difference. However, the success of the 'Sky' AI forecasting system, which was launched in partnership with Walmart Mexico in 2022, relies on the involvement and acceptance of planners and operations teams with algorithm-generated recommendations, and not merely the simple act of following them.</w:t>
      </w:r>
      <w:r w:rsidR="00F812AB">
        <w:rPr>
          <w:rFonts w:ascii="Arial" w:hAnsi="Arial" w:cs="Arial"/>
        </w:rPr>
        <w:t xml:space="preserve"> </w:t>
      </w:r>
      <w:r w:rsidRPr="00F22FE7">
        <w:rPr>
          <w:rFonts w:ascii="Arial" w:hAnsi="Arial" w:cs="Arial"/>
        </w:rPr>
        <w:t>Effective use of 'Sky' depends on the engagement and trust of planners and operations teams with and in algorithmic recommendations, not just on simply following the algorithm. However, scaling AI demands a 'mindset shift' from an organisation that 'does' digital to one that 'is' digital, to open the door for this new reality, as acknowledged by Unilever's very own Global Head of Customer Operations, Juan Carlos Par</w:t>
      </w:r>
      <w:r w:rsidR="003F3244">
        <w:rPr>
          <w:rFonts w:ascii="Arial" w:hAnsi="Arial" w:cs="Arial"/>
        </w:rPr>
        <w:t>ada, (Unilever, 2024b).</w:t>
      </w:r>
    </w:p>
    <w:p w14:paraId="486057C7" w14:textId="77777777" w:rsidR="00F812AB" w:rsidRPr="003F3244" w:rsidRDefault="00F812AB" w:rsidP="00F812AB">
      <w:pPr>
        <w:spacing w:line="360" w:lineRule="auto"/>
        <w:rPr>
          <w:rFonts w:ascii="Arial" w:hAnsi="Arial" w:cs="Arial"/>
          <w:b/>
        </w:rPr>
      </w:pPr>
      <w:r w:rsidRPr="003F3244">
        <w:rPr>
          <w:rFonts w:ascii="Arial" w:hAnsi="Arial" w:cs="Arial"/>
          <w:b/>
        </w:rPr>
        <w:t>Research Aim, Objectives and Questions:</w:t>
      </w:r>
    </w:p>
    <w:p w14:paraId="33145106" w14:textId="77777777" w:rsidR="00F812AB" w:rsidRPr="00F812AB" w:rsidRDefault="00F812AB" w:rsidP="00F812AB">
      <w:pPr>
        <w:spacing w:line="360" w:lineRule="auto"/>
        <w:rPr>
          <w:rFonts w:ascii="Arial" w:hAnsi="Arial" w:cs="Arial"/>
        </w:rPr>
      </w:pPr>
      <w:r w:rsidRPr="003F3244">
        <w:rPr>
          <w:rFonts w:ascii="Arial" w:hAnsi="Arial" w:cs="Arial"/>
          <w:b/>
        </w:rPr>
        <w:t>Research Objective:</w:t>
      </w:r>
      <w:r w:rsidRPr="00F812AB">
        <w:rPr>
          <w:rFonts w:ascii="Arial" w:hAnsi="Arial" w:cs="Arial"/>
        </w:rPr>
        <w:t xml:space="preserve"> To explore how certain barriers are affecting the integration of AI in the day-to-day tasks of the Unilever business, specifically in the factors influencing perceived usefulness, </w:t>
      </w:r>
      <w:proofErr w:type="spellStart"/>
      <w:r w:rsidRPr="00F812AB">
        <w:rPr>
          <w:rFonts w:ascii="Arial" w:hAnsi="Arial" w:cs="Arial"/>
        </w:rPr>
        <w:t>behavioural</w:t>
      </w:r>
      <w:proofErr w:type="spellEnd"/>
      <w:r w:rsidRPr="00F812AB">
        <w:rPr>
          <w:rFonts w:ascii="Arial" w:hAnsi="Arial" w:cs="Arial"/>
        </w:rPr>
        <w:t xml:space="preserve"> resistance and digital skills confidence among frontline and mid-level employees.</w:t>
      </w:r>
    </w:p>
    <w:p w14:paraId="2D7523F4" w14:textId="77777777" w:rsidR="00F812AB" w:rsidRPr="003F3244" w:rsidRDefault="00F812AB" w:rsidP="00F812AB">
      <w:pPr>
        <w:spacing w:line="360" w:lineRule="auto"/>
        <w:rPr>
          <w:rFonts w:ascii="Arial" w:hAnsi="Arial" w:cs="Arial"/>
          <w:b/>
        </w:rPr>
      </w:pPr>
      <w:r w:rsidRPr="003F3244">
        <w:rPr>
          <w:rFonts w:ascii="Arial" w:hAnsi="Arial" w:cs="Arial"/>
          <w:b/>
        </w:rPr>
        <w:lastRenderedPageBreak/>
        <w:t>Research Objectives:</w:t>
      </w:r>
    </w:p>
    <w:p w14:paraId="01F11A24" w14:textId="77777777" w:rsidR="003F3244" w:rsidRDefault="00F812AB" w:rsidP="00F812AB">
      <w:pPr>
        <w:pStyle w:val="ListParagraph"/>
        <w:numPr>
          <w:ilvl w:val="0"/>
          <w:numId w:val="1"/>
        </w:numPr>
        <w:spacing w:line="360" w:lineRule="auto"/>
        <w:rPr>
          <w:rFonts w:ascii="Arial" w:hAnsi="Arial" w:cs="Arial"/>
        </w:rPr>
      </w:pPr>
      <w:r w:rsidRPr="003F3244">
        <w:rPr>
          <w:rFonts w:ascii="Arial" w:hAnsi="Arial" w:cs="Arial"/>
        </w:rPr>
        <w:t>To uncover the key barriers that Unilever employees think are primarily psychological, cultural and skill-based in their functional roles with regard to the adoption of AI.</w:t>
      </w:r>
    </w:p>
    <w:p w14:paraId="19848A08" w14:textId="77777777" w:rsidR="003F3244" w:rsidRDefault="00F812AB" w:rsidP="00F812AB">
      <w:pPr>
        <w:pStyle w:val="ListParagraph"/>
        <w:numPr>
          <w:ilvl w:val="0"/>
          <w:numId w:val="1"/>
        </w:numPr>
        <w:spacing w:line="360" w:lineRule="auto"/>
        <w:rPr>
          <w:rFonts w:ascii="Arial" w:hAnsi="Arial" w:cs="Arial"/>
        </w:rPr>
      </w:pPr>
      <w:r w:rsidRPr="003F3244">
        <w:rPr>
          <w:rFonts w:ascii="Arial" w:hAnsi="Arial" w:cs="Arial"/>
        </w:rPr>
        <w:t xml:space="preserve">To review how much perceived ease of use and usefulness issues amongst operational staff have been addressed in Unilever's formal AI training </w:t>
      </w:r>
      <w:proofErr w:type="spellStart"/>
      <w:r w:rsidRPr="003F3244">
        <w:rPr>
          <w:rFonts w:ascii="Arial" w:hAnsi="Arial" w:cs="Arial"/>
        </w:rPr>
        <w:t>programmes</w:t>
      </w:r>
      <w:proofErr w:type="spellEnd"/>
      <w:r w:rsidRPr="003F3244">
        <w:rPr>
          <w:rFonts w:ascii="Arial" w:hAnsi="Arial" w:cs="Arial"/>
        </w:rPr>
        <w:t xml:space="preserve"> (including </w:t>
      </w:r>
      <w:proofErr w:type="spellStart"/>
      <w:r w:rsidRPr="003F3244">
        <w:rPr>
          <w:rFonts w:ascii="Arial" w:hAnsi="Arial" w:cs="Arial"/>
        </w:rPr>
        <w:t>PlanAI</w:t>
      </w:r>
      <w:proofErr w:type="spellEnd"/>
      <w:r w:rsidRPr="003F3244">
        <w:rPr>
          <w:rFonts w:ascii="Arial" w:hAnsi="Arial" w:cs="Arial"/>
        </w:rPr>
        <w:t xml:space="preserve"> Bootcamp).</w:t>
      </w:r>
    </w:p>
    <w:p w14:paraId="0CB01C2B" w14:textId="77777777" w:rsidR="003F3244" w:rsidRDefault="00F812AB" w:rsidP="00F812AB">
      <w:pPr>
        <w:pStyle w:val="ListParagraph"/>
        <w:numPr>
          <w:ilvl w:val="0"/>
          <w:numId w:val="1"/>
        </w:numPr>
        <w:spacing w:line="360" w:lineRule="auto"/>
        <w:rPr>
          <w:rFonts w:ascii="Arial" w:hAnsi="Arial" w:cs="Arial"/>
        </w:rPr>
      </w:pPr>
      <w:r w:rsidRPr="003F3244">
        <w:rPr>
          <w:rFonts w:ascii="Arial" w:hAnsi="Arial" w:cs="Arial"/>
        </w:rPr>
        <w:t>To understand if there is any difference in the adoption behaviour of AI across the different operational functions of Unilever (Supply chain, Marketing, Manufacturing).</w:t>
      </w:r>
    </w:p>
    <w:p w14:paraId="5B355E22" w14:textId="77777777" w:rsidR="003F3244" w:rsidRDefault="00F812AB" w:rsidP="00F812AB">
      <w:pPr>
        <w:pStyle w:val="ListParagraph"/>
        <w:numPr>
          <w:ilvl w:val="0"/>
          <w:numId w:val="1"/>
        </w:numPr>
        <w:spacing w:line="360" w:lineRule="auto"/>
        <w:rPr>
          <w:rFonts w:ascii="Arial" w:hAnsi="Arial" w:cs="Arial"/>
        </w:rPr>
      </w:pPr>
      <w:r w:rsidRPr="003F3244">
        <w:rPr>
          <w:rFonts w:ascii="Arial" w:hAnsi="Arial" w:cs="Arial"/>
        </w:rPr>
        <w:t>To measure the impact of change management best practices and employee communication in the implementation of AI-led processes at Unilever.</w:t>
      </w:r>
    </w:p>
    <w:p w14:paraId="29692741" w14:textId="77777777" w:rsidR="00F812AB" w:rsidRPr="003F3244" w:rsidRDefault="00F812AB" w:rsidP="00F812AB">
      <w:pPr>
        <w:pStyle w:val="ListParagraph"/>
        <w:numPr>
          <w:ilvl w:val="0"/>
          <w:numId w:val="1"/>
        </w:numPr>
        <w:spacing w:line="360" w:lineRule="auto"/>
        <w:rPr>
          <w:rFonts w:ascii="Arial" w:hAnsi="Arial" w:cs="Arial"/>
        </w:rPr>
      </w:pPr>
      <w:r w:rsidRPr="003F3244">
        <w:rPr>
          <w:rFonts w:ascii="Arial" w:hAnsi="Arial" w:cs="Arial"/>
        </w:rPr>
        <w:t>To suggest recommendations for accelerating the penetration of AI within Unilever's employees, based on evidence and data.</w:t>
      </w:r>
    </w:p>
    <w:p w14:paraId="4213A77A" w14:textId="77777777" w:rsidR="00F812AB" w:rsidRPr="003F3244" w:rsidRDefault="00F812AB" w:rsidP="00F812AB">
      <w:pPr>
        <w:spacing w:line="360" w:lineRule="auto"/>
        <w:rPr>
          <w:rFonts w:ascii="Arial" w:hAnsi="Arial" w:cs="Arial"/>
          <w:b/>
        </w:rPr>
      </w:pPr>
      <w:r w:rsidRPr="003F3244">
        <w:rPr>
          <w:rFonts w:ascii="Arial" w:hAnsi="Arial" w:cs="Arial"/>
          <w:b/>
        </w:rPr>
        <w:t>Research Questions:</w:t>
      </w:r>
    </w:p>
    <w:p w14:paraId="070CDC60" w14:textId="77777777" w:rsidR="003F3244" w:rsidRDefault="00F812AB" w:rsidP="00F812AB">
      <w:pPr>
        <w:pStyle w:val="ListParagraph"/>
        <w:numPr>
          <w:ilvl w:val="0"/>
          <w:numId w:val="2"/>
        </w:numPr>
        <w:spacing w:line="360" w:lineRule="auto"/>
        <w:rPr>
          <w:rFonts w:ascii="Arial" w:hAnsi="Arial" w:cs="Arial"/>
        </w:rPr>
      </w:pPr>
      <w:r w:rsidRPr="003F3244">
        <w:rPr>
          <w:rFonts w:ascii="Arial" w:hAnsi="Arial" w:cs="Arial"/>
        </w:rPr>
        <w:t>What do you think are the main barriers for Unilever employees to personally use AI tools, psychological, procedural or cultural?</w:t>
      </w:r>
    </w:p>
    <w:p w14:paraId="136EF551" w14:textId="77777777" w:rsidR="003F3244" w:rsidRDefault="00F812AB" w:rsidP="00F812AB">
      <w:pPr>
        <w:pStyle w:val="ListParagraph"/>
        <w:numPr>
          <w:ilvl w:val="0"/>
          <w:numId w:val="2"/>
        </w:numPr>
        <w:spacing w:line="360" w:lineRule="auto"/>
        <w:rPr>
          <w:rFonts w:ascii="Arial" w:hAnsi="Arial" w:cs="Arial"/>
        </w:rPr>
      </w:pPr>
      <w:r w:rsidRPr="003F3244">
        <w:rPr>
          <w:rFonts w:ascii="Arial" w:hAnsi="Arial" w:cs="Arial"/>
        </w:rPr>
        <w:t>How well do Unilever's current AI training and upskilling initiatives meet the perceived ease-of-use and usefulness issues uncovered using the TAM framework?</w:t>
      </w:r>
    </w:p>
    <w:p w14:paraId="22C5DEDF" w14:textId="77777777" w:rsidR="003F3244" w:rsidRDefault="00F812AB" w:rsidP="00F812AB">
      <w:pPr>
        <w:pStyle w:val="ListParagraph"/>
        <w:numPr>
          <w:ilvl w:val="0"/>
          <w:numId w:val="2"/>
        </w:numPr>
        <w:spacing w:line="360" w:lineRule="auto"/>
        <w:rPr>
          <w:rFonts w:ascii="Arial" w:hAnsi="Arial" w:cs="Arial"/>
        </w:rPr>
      </w:pPr>
      <w:r w:rsidRPr="003F3244">
        <w:rPr>
          <w:rFonts w:ascii="Arial" w:hAnsi="Arial" w:cs="Arial"/>
        </w:rPr>
        <w:t>Is the adoption of AI in different functional divisions of Unilever significantly different and why?</w:t>
      </w:r>
    </w:p>
    <w:p w14:paraId="1C03DE91" w14:textId="77777777" w:rsidR="00F812AB" w:rsidRPr="003F3244" w:rsidRDefault="00F812AB" w:rsidP="00F812AB">
      <w:pPr>
        <w:pStyle w:val="ListParagraph"/>
        <w:numPr>
          <w:ilvl w:val="0"/>
          <w:numId w:val="2"/>
        </w:numPr>
        <w:spacing w:line="360" w:lineRule="auto"/>
        <w:rPr>
          <w:rFonts w:ascii="Arial" w:hAnsi="Arial" w:cs="Arial"/>
        </w:rPr>
      </w:pPr>
      <w:r w:rsidRPr="003F3244">
        <w:rPr>
          <w:rFonts w:ascii="Arial" w:hAnsi="Arial" w:cs="Arial"/>
        </w:rPr>
        <w:t>What is the relationship between the quality and consistency of managerial communication on AI and employees' behavioral intention to use AI tools?</w:t>
      </w:r>
    </w:p>
    <w:p w14:paraId="5B7E1413" w14:textId="77777777" w:rsidR="00F812AB" w:rsidRDefault="003F3244" w:rsidP="00F812AB">
      <w:pPr>
        <w:spacing w:line="360" w:lineRule="auto"/>
        <w:rPr>
          <w:rFonts w:ascii="Arial" w:hAnsi="Arial" w:cs="Arial"/>
          <w:b/>
        </w:rPr>
      </w:pPr>
      <w:r w:rsidRPr="003F3244">
        <w:rPr>
          <w:rFonts w:ascii="Arial" w:hAnsi="Arial" w:cs="Arial"/>
          <w:b/>
        </w:rPr>
        <w:t>Critical Literature Review</w:t>
      </w:r>
    </w:p>
    <w:p w14:paraId="0ED50DF9" w14:textId="77777777" w:rsidR="003F3244" w:rsidRPr="003F3244" w:rsidRDefault="003F3244" w:rsidP="00F812AB">
      <w:pPr>
        <w:spacing w:line="360" w:lineRule="auto"/>
        <w:rPr>
          <w:rFonts w:ascii="Arial" w:hAnsi="Arial" w:cs="Arial"/>
          <w:b/>
        </w:rPr>
      </w:pPr>
      <w:r w:rsidRPr="003F3244">
        <w:rPr>
          <w:rFonts w:ascii="Arial" w:hAnsi="Arial" w:cs="Arial"/>
          <w:b/>
        </w:rPr>
        <w:t>AI Adoption as an Organisational Behaviour Problem</w:t>
      </w:r>
    </w:p>
    <w:p w14:paraId="1E85C09B" w14:textId="77777777" w:rsidR="00F812AB" w:rsidRPr="00F812AB" w:rsidRDefault="00F812AB" w:rsidP="003F3244">
      <w:pPr>
        <w:spacing w:line="360" w:lineRule="auto"/>
        <w:ind w:firstLine="720"/>
        <w:rPr>
          <w:rFonts w:ascii="Arial" w:hAnsi="Arial" w:cs="Arial"/>
        </w:rPr>
      </w:pPr>
      <w:r w:rsidRPr="00F812AB">
        <w:rPr>
          <w:rFonts w:ascii="Arial" w:hAnsi="Arial" w:cs="Arial"/>
        </w:rPr>
        <w:t>AI implementation in existing companies is far more than a technological hurdle; it's a human-centred one. Failing to succeed in digital transformation has been blamed on an inadequate sense of organisational readiness and employee involvement, with no mention of algorithmic issues (</w:t>
      </w:r>
      <w:proofErr w:type="spellStart"/>
      <w:r w:rsidRPr="00F812AB">
        <w:rPr>
          <w:rFonts w:ascii="Arial" w:hAnsi="Arial" w:cs="Arial"/>
        </w:rPr>
        <w:t>Oludapo</w:t>
      </w:r>
      <w:proofErr w:type="spellEnd"/>
      <w:r w:rsidRPr="00F812AB">
        <w:rPr>
          <w:rFonts w:ascii="Arial" w:hAnsi="Arial" w:cs="Arial"/>
        </w:rPr>
        <w:t xml:space="preserve"> et al., 2024). As AI takes over certain tasks, workers need to master new digital technologies while also facing the threat of job loss to automation, leading to a “double burden” for employees, especially in larger, more complex companies, according to </w:t>
      </w:r>
      <w:proofErr w:type="spellStart"/>
      <w:r w:rsidRPr="00F812AB">
        <w:rPr>
          <w:rFonts w:ascii="Arial" w:hAnsi="Arial" w:cs="Arial"/>
        </w:rPr>
        <w:t>Trenerry</w:t>
      </w:r>
      <w:proofErr w:type="spellEnd"/>
      <w:r w:rsidRPr="00F812AB">
        <w:rPr>
          <w:rFonts w:ascii="Arial" w:hAnsi="Arial" w:cs="Arial"/>
        </w:rPr>
        <w:t xml:space="preserve"> et al. (2021). In particular, there are three significant levels of reactions to digital transformation: affective (feelings), cognitive (thoughts) and </w:t>
      </w:r>
      <w:proofErr w:type="spellStart"/>
      <w:r w:rsidRPr="00F812AB">
        <w:rPr>
          <w:rFonts w:ascii="Arial" w:hAnsi="Arial" w:cs="Arial"/>
        </w:rPr>
        <w:t>behavioural</w:t>
      </w:r>
      <w:proofErr w:type="spellEnd"/>
      <w:r w:rsidRPr="00F812AB">
        <w:rPr>
          <w:rFonts w:ascii="Arial" w:hAnsi="Arial" w:cs="Arial"/>
        </w:rPr>
        <w:t xml:space="preserve"> (actions) towards </w:t>
      </w:r>
      <w:r w:rsidRPr="00F812AB">
        <w:rPr>
          <w:rFonts w:ascii="Arial" w:hAnsi="Arial" w:cs="Arial"/>
        </w:rPr>
        <w:lastRenderedPageBreak/>
        <w:t>change (</w:t>
      </w:r>
      <w:proofErr w:type="spellStart"/>
      <w:r w:rsidRPr="00F812AB">
        <w:rPr>
          <w:rFonts w:ascii="Arial" w:hAnsi="Arial" w:cs="Arial"/>
        </w:rPr>
        <w:t>Oludapo</w:t>
      </w:r>
      <w:proofErr w:type="spellEnd"/>
      <w:r w:rsidRPr="00F812AB">
        <w:rPr>
          <w:rFonts w:ascii="Arial" w:hAnsi="Arial" w:cs="Arial"/>
        </w:rPr>
        <w:t xml:space="preserve"> et al., 2024). For an organisation as large as Unilever (with over 127,000 employees worldwide in diverse settings), the challenge of resisting the change across all three of the dimensions is great, and cannot be achieved by rolling out technology alone.</w:t>
      </w:r>
    </w:p>
    <w:p w14:paraId="0C3AC82A" w14:textId="77777777" w:rsidR="00F812AB" w:rsidRPr="003F3244" w:rsidRDefault="00F812AB" w:rsidP="00F812AB">
      <w:pPr>
        <w:spacing w:line="360" w:lineRule="auto"/>
        <w:rPr>
          <w:rFonts w:ascii="Arial" w:hAnsi="Arial" w:cs="Arial"/>
          <w:b/>
        </w:rPr>
      </w:pPr>
      <w:r w:rsidRPr="003F3244">
        <w:rPr>
          <w:rFonts w:ascii="Arial" w:hAnsi="Arial" w:cs="Arial"/>
          <w:b/>
        </w:rPr>
        <w:t>Technology Acceptance Model and Its Application to AI.</w:t>
      </w:r>
    </w:p>
    <w:p w14:paraId="461D9C2B" w14:textId="77777777" w:rsidR="00F812AB" w:rsidRPr="00F812AB" w:rsidRDefault="00F812AB" w:rsidP="003F3244">
      <w:pPr>
        <w:spacing w:line="360" w:lineRule="auto"/>
        <w:ind w:firstLine="720"/>
        <w:rPr>
          <w:rFonts w:ascii="Arial" w:hAnsi="Arial" w:cs="Arial"/>
        </w:rPr>
      </w:pPr>
      <w:r w:rsidRPr="00F812AB">
        <w:rPr>
          <w:rFonts w:ascii="Arial" w:hAnsi="Arial" w:cs="Arial"/>
        </w:rPr>
        <w:t>In predicting technology adoption behaviour, the Technology Acceptance Model (TAM) is the most widely used model, whereby perceived usefulness (PU) and perceived ease of use (PEOU) are the two main factors that influence technology adoption behaviour of the users (Frontiers in Artificial Intelligence, 2024). Empirically, perceived usefulness is found to be the most significant determinant of attitude toward adopting an AI tool, with perceived ease of use having an indirect effect on usefulness perceptions, indicating that ease of use is a significant factor in the adoption attitude toward AI (Frontiers in Artificial Intelligence, 2024). TAM also includes subjective norm, which refers to the impact of the behavior of others and managerial expectations on the intention for adoption, a construct that is relevant for hierarchical operational structures as in large FMCG companies, where site-level managers serve as strong intermediaries between an organisational AI strategy and employee behavior at the point of sale.</w:t>
      </w:r>
    </w:p>
    <w:p w14:paraId="78FCFE33" w14:textId="77777777" w:rsidR="00F812AB" w:rsidRDefault="00F812AB" w:rsidP="003F3244">
      <w:pPr>
        <w:spacing w:line="360" w:lineRule="auto"/>
        <w:ind w:firstLine="720"/>
        <w:rPr>
          <w:rFonts w:ascii="Arial" w:hAnsi="Arial" w:cs="Arial"/>
        </w:rPr>
      </w:pPr>
      <w:r w:rsidRPr="00F812AB">
        <w:rPr>
          <w:rFonts w:ascii="Arial" w:hAnsi="Arial" w:cs="Arial"/>
        </w:rPr>
        <w:t xml:space="preserve">However, a major gap in the current TAM research is that it has mainly used settings where healthcare, financial services, and education are given as their context for empirical validation (Frontiers in Artificial Intelligence, 2024). The large-scale FMCG jobs with a unique mix of white collar planning and blue collar production jobs are still significantly under-represented. Moreover, </w:t>
      </w:r>
      <w:proofErr w:type="spellStart"/>
      <w:r w:rsidRPr="00F812AB">
        <w:rPr>
          <w:rFonts w:ascii="Arial" w:hAnsi="Arial" w:cs="Arial"/>
        </w:rPr>
        <w:t>Oludapo</w:t>
      </w:r>
      <w:proofErr w:type="spellEnd"/>
      <w:r w:rsidRPr="00F812AB">
        <w:rPr>
          <w:rFonts w:ascii="Arial" w:hAnsi="Arial" w:cs="Arial"/>
        </w:rPr>
        <w:t xml:space="preserve"> et al. (2024) observe that 50 percent of the current digital transformation resistance literature only examines white-collar workers, and experiences in digital transformation among frontline workers in factories and warehouses remain largely unstudied. This research aims to directly tackle both gaps.</w:t>
      </w:r>
    </w:p>
    <w:p w14:paraId="1CB0EFE7" w14:textId="77777777" w:rsidR="003F3244" w:rsidRPr="003F3244" w:rsidRDefault="003F3244" w:rsidP="003F3244">
      <w:pPr>
        <w:spacing w:line="360" w:lineRule="auto"/>
        <w:rPr>
          <w:rFonts w:ascii="Arial" w:hAnsi="Arial" w:cs="Arial"/>
          <w:b/>
        </w:rPr>
      </w:pPr>
      <w:r w:rsidRPr="003F3244">
        <w:rPr>
          <w:rFonts w:ascii="Arial" w:hAnsi="Arial" w:cs="Arial"/>
          <w:b/>
        </w:rPr>
        <w:t>Organisational Resistance, Change Management, and Leadership</w:t>
      </w:r>
    </w:p>
    <w:p w14:paraId="4AF030AE" w14:textId="77777777" w:rsidR="00F812AB" w:rsidRPr="00F812AB" w:rsidRDefault="00F812AB" w:rsidP="003F3244">
      <w:pPr>
        <w:spacing w:line="360" w:lineRule="auto"/>
        <w:ind w:firstLine="720"/>
        <w:rPr>
          <w:rFonts w:ascii="Arial" w:hAnsi="Arial" w:cs="Arial"/>
        </w:rPr>
      </w:pPr>
      <w:r w:rsidRPr="00F812AB">
        <w:rPr>
          <w:rFonts w:ascii="Arial" w:hAnsi="Arial" w:cs="Arial"/>
        </w:rPr>
        <w:t xml:space="preserve">The literature on management concepts and empirical studies demonstrates that there is a resistance to digital transformation. Blyukov (2021) cited in </w:t>
      </w:r>
      <w:proofErr w:type="spellStart"/>
      <w:r w:rsidRPr="00F812AB">
        <w:rPr>
          <w:rFonts w:ascii="Arial" w:hAnsi="Arial" w:cs="Arial"/>
        </w:rPr>
        <w:t>Oludapo</w:t>
      </w:r>
      <w:proofErr w:type="spellEnd"/>
      <w:r w:rsidRPr="00F812AB">
        <w:rPr>
          <w:rFonts w:ascii="Arial" w:hAnsi="Arial" w:cs="Arial"/>
        </w:rPr>
        <w:t xml:space="preserve"> et al. (2024) states that fear of losing their jobs, cognitive rigidity, and preference for routine are the main individual resistance drivers of FMCG firms, which is relevant with the Unilever's hybrid work post pandemic. As per Jones et al. (2021) cited by </w:t>
      </w:r>
      <w:proofErr w:type="spellStart"/>
      <w:r w:rsidRPr="00F812AB">
        <w:rPr>
          <w:rFonts w:ascii="Arial" w:hAnsi="Arial" w:cs="Arial"/>
        </w:rPr>
        <w:t>Oludapo</w:t>
      </w:r>
      <w:proofErr w:type="spellEnd"/>
      <w:r w:rsidRPr="00F812AB">
        <w:rPr>
          <w:rFonts w:ascii="Arial" w:hAnsi="Arial" w:cs="Arial"/>
        </w:rPr>
        <w:t xml:space="preserve"> et al. (2024), digital technology is perceived as a threat, leading to resistance to the technology, while structured training that </w:t>
      </w:r>
      <w:r w:rsidRPr="00F812AB">
        <w:rPr>
          <w:rFonts w:ascii="Arial" w:hAnsi="Arial" w:cs="Arial"/>
        </w:rPr>
        <w:lastRenderedPageBreak/>
        <w:t xml:space="preserve">shows a role relevance to the practical application encourages acceptance of the technology, which has direct implications for the design and evaluation of Unilever's </w:t>
      </w:r>
      <w:proofErr w:type="spellStart"/>
      <w:r w:rsidRPr="00F812AB">
        <w:rPr>
          <w:rFonts w:ascii="Arial" w:hAnsi="Arial" w:cs="Arial"/>
        </w:rPr>
        <w:t>PlanAI</w:t>
      </w:r>
      <w:proofErr w:type="spellEnd"/>
      <w:r w:rsidRPr="00F812AB">
        <w:rPr>
          <w:rFonts w:ascii="Arial" w:hAnsi="Arial" w:cs="Arial"/>
        </w:rPr>
        <w:t xml:space="preserve"> Bootcamp.</w:t>
      </w:r>
    </w:p>
    <w:p w14:paraId="7B887327" w14:textId="77777777" w:rsidR="00F812AB" w:rsidRDefault="00F812AB" w:rsidP="003F3244">
      <w:pPr>
        <w:spacing w:line="360" w:lineRule="auto"/>
        <w:ind w:firstLine="720"/>
        <w:rPr>
          <w:rFonts w:ascii="Arial" w:hAnsi="Arial" w:cs="Arial"/>
        </w:rPr>
      </w:pPr>
      <w:proofErr w:type="spellStart"/>
      <w:r w:rsidRPr="00F812AB">
        <w:rPr>
          <w:rFonts w:ascii="Arial" w:hAnsi="Arial" w:cs="Arial"/>
        </w:rPr>
        <w:t>Oludapo</w:t>
      </w:r>
      <w:proofErr w:type="spellEnd"/>
      <w:r w:rsidRPr="00F812AB">
        <w:rPr>
          <w:rFonts w:ascii="Arial" w:hAnsi="Arial" w:cs="Arial"/>
        </w:rPr>
        <w:t xml:space="preserve"> et al. (2024) suggest that at the organisational level, resistance to the changes initiated by AI can be reduced through three strategies: learning (AI training that is specific to roles and grounded in practice), communication (clear and consistent leadership communication around the purpose and scope of AI in the organisation), and participation (engaging employees in the design and implementation of AI systems). The divide between individual use of AI and its formal use in the organisation is growing in part due to the fact that while organisations spend a lot on technology infrastructure, they do not invest enough in the cultural and psychological support for employees' trust in AI output, according to McKinsey (2025). This exactly coincides with Unilever's stated challenge: Parada's claim that adopting the tools means a “mindset shift” (Unilever, 2024b) is an implicit understanding that the introduction of tools is not a transformation of the organisation, but rather a shift at the individual employee level where the mechanisms by which a transformation can be </w:t>
      </w:r>
      <w:proofErr w:type="spellStart"/>
      <w:r w:rsidRPr="00F812AB">
        <w:rPr>
          <w:rFonts w:ascii="Arial" w:hAnsi="Arial" w:cs="Arial"/>
        </w:rPr>
        <w:t>realised</w:t>
      </w:r>
      <w:proofErr w:type="spellEnd"/>
      <w:r w:rsidRPr="00F812AB">
        <w:rPr>
          <w:rFonts w:ascii="Arial" w:hAnsi="Arial" w:cs="Arial"/>
        </w:rPr>
        <w:t xml:space="preserve"> remain empirically underspecified.</w:t>
      </w:r>
    </w:p>
    <w:p w14:paraId="3CB6873E" w14:textId="77777777" w:rsidR="003F3244" w:rsidRPr="003F3244" w:rsidRDefault="003F3244" w:rsidP="003F3244">
      <w:pPr>
        <w:spacing w:line="360" w:lineRule="auto"/>
        <w:rPr>
          <w:rFonts w:ascii="Arial" w:hAnsi="Arial" w:cs="Arial"/>
          <w:b/>
        </w:rPr>
      </w:pPr>
      <w:r w:rsidRPr="003F3244">
        <w:rPr>
          <w:rFonts w:ascii="Arial" w:hAnsi="Arial" w:cs="Arial"/>
          <w:b/>
        </w:rPr>
        <w:t>Unilever's Specific Context and the Identified Research Gap</w:t>
      </w:r>
    </w:p>
    <w:p w14:paraId="416F3AE7" w14:textId="77777777" w:rsidR="00F812AB" w:rsidRPr="00F812AB" w:rsidRDefault="00F812AB" w:rsidP="003F3244">
      <w:pPr>
        <w:spacing w:line="360" w:lineRule="auto"/>
        <w:ind w:firstLine="720"/>
        <w:rPr>
          <w:rFonts w:ascii="Arial" w:hAnsi="Arial" w:cs="Arial"/>
        </w:rPr>
      </w:pPr>
      <w:r w:rsidRPr="00F812AB">
        <w:rPr>
          <w:rFonts w:ascii="Arial" w:hAnsi="Arial" w:cs="Arial"/>
        </w:rPr>
        <w:t>The case of Unilever's adoption of AI is an empirical case study that is rich in the study of adoption frameworks. It enabled companies to lower the error rate in their forecasts by 30 percent and cut around $300 million in yearly holding costs (Unilever, 2024b). It has also achieved a 400 percent increase in labour productivity (Unilever, 2025a) and 7 percent increase in purchasing intent among consumers in South East Asia due to AI-generated marketing content, with ad recall also improving by 7 percent (Unilever, 2024c). These results show that the benefits of successful incorporation of AI can be significant and measurable.</w:t>
      </w:r>
    </w:p>
    <w:p w14:paraId="6333808A" w14:textId="77777777" w:rsidR="00F812AB" w:rsidRDefault="00F812AB" w:rsidP="003F3244">
      <w:pPr>
        <w:spacing w:line="360" w:lineRule="auto"/>
        <w:ind w:firstLine="720"/>
        <w:rPr>
          <w:rFonts w:ascii="Arial" w:hAnsi="Arial" w:cs="Arial"/>
        </w:rPr>
      </w:pPr>
      <w:r w:rsidRPr="00F812AB">
        <w:rPr>
          <w:rFonts w:ascii="Arial" w:hAnsi="Arial" w:cs="Arial"/>
        </w:rPr>
        <w:t xml:space="preserve">But what is not explored in the literature is how these outcomes are </w:t>
      </w:r>
      <w:proofErr w:type="spellStart"/>
      <w:r w:rsidRPr="00F812AB">
        <w:rPr>
          <w:rFonts w:ascii="Arial" w:hAnsi="Arial" w:cs="Arial"/>
        </w:rPr>
        <w:t>realised</w:t>
      </w:r>
      <w:proofErr w:type="spellEnd"/>
      <w:r w:rsidRPr="00F812AB">
        <w:rPr>
          <w:rFonts w:ascii="Arial" w:hAnsi="Arial" w:cs="Arial"/>
        </w:rPr>
        <w:t xml:space="preserve"> at the employee level at Unilever. Whether supply chain planners are confidently using the Sky forecasting system or have a lingering doubt about the effectiveness of algorithmic advice, or whether the 23,000 employees who received AI training in 2024 have actually undergone a change in behaviour, or simply did the minimum required to get the training, remains a mystery (Unilever, 2025b). This study will attempt to fill this very real and documented empirical deficit.</w:t>
      </w:r>
    </w:p>
    <w:p w14:paraId="49D7190E" w14:textId="77777777" w:rsidR="003F3244" w:rsidRPr="003F3244" w:rsidRDefault="003F3244" w:rsidP="003F3244">
      <w:pPr>
        <w:spacing w:line="360" w:lineRule="auto"/>
        <w:rPr>
          <w:rFonts w:ascii="Arial" w:hAnsi="Arial" w:cs="Arial"/>
          <w:b/>
          <w:bCs/>
        </w:rPr>
      </w:pPr>
      <w:r w:rsidRPr="003F3244">
        <w:rPr>
          <w:rFonts w:ascii="Arial" w:hAnsi="Arial" w:cs="Arial"/>
          <w:b/>
          <w:bCs/>
        </w:rPr>
        <w:t>Research Methodology and Design</w:t>
      </w:r>
    </w:p>
    <w:p w14:paraId="5BE90FA4" w14:textId="77777777" w:rsidR="003F3244" w:rsidRPr="003F3244" w:rsidRDefault="003F3244" w:rsidP="003F3244">
      <w:pPr>
        <w:spacing w:line="360" w:lineRule="auto"/>
        <w:rPr>
          <w:rFonts w:ascii="Arial" w:hAnsi="Arial" w:cs="Arial"/>
          <w:b/>
          <w:bCs/>
        </w:rPr>
      </w:pPr>
      <w:r w:rsidRPr="003F3244">
        <w:rPr>
          <w:rFonts w:ascii="Arial" w:hAnsi="Arial" w:cs="Arial"/>
          <w:b/>
          <w:bCs/>
        </w:rPr>
        <w:t>Research Philosophy and Approach</w:t>
      </w:r>
    </w:p>
    <w:p w14:paraId="1709F374" w14:textId="77777777" w:rsidR="00F812AB" w:rsidRPr="00F812AB" w:rsidRDefault="00F812AB" w:rsidP="003F3244">
      <w:pPr>
        <w:spacing w:line="360" w:lineRule="auto"/>
        <w:ind w:firstLine="720"/>
        <w:rPr>
          <w:rFonts w:ascii="Arial" w:hAnsi="Arial" w:cs="Arial"/>
        </w:rPr>
      </w:pPr>
      <w:r w:rsidRPr="00F812AB">
        <w:rPr>
          <w:rFonts w:ascii="Arial" w:hAnsi="Arial" w:cs="Arial"/>
        </w:rPr>
        <w:lastRenderedPageBreak/>
        <w:t>This research study will take a pragmatist philosophical approach where the selection of any particular design should be influenced by the nature of the research questions as opposed to any one epistemological tradition (Saunders, Lewis and Thornhill, 2023). A sequential explanatory mixed-methods design is best suited as it involves collecting and analyzing quantitative data (survey) on the frequency and distribution of adoption barriers to be subsequently explained and illuminated by qualitative data (interviews) providing context to the quantitative findings. The quantitative strand is deductive and examines the TAM constructs in relation to the reported adoption behaviour, while the qualitative strand is inductive, emerging from the qualitative data to reveal contextual factors, which do not appear on the survey instruments.</w:t>
      </w:r>
    </w:p>
    <w:p w14:paraId="73CD59B1" w14:textId="77777777" w:rsidR="00F812AB" w:rsidRDefault="00F812AB" w:rsidP="00F812AB">
      <w:pPr>
        <w:spacing w:line="360" w:lineRule="auto"/>
        <w:rPr>
          <w:rFonts w:ascii="Arial" w:hAnsi="Arial" w:cs="Arial"/>
          <w:b/>
        </w:rPr>
      </w:pPr>
      <w:r w:rsidRPr="00A21892">
        <w:rPr>
          <w:rFonts w:ascii="Arial" w:hAnsi="Arial" w:cs="Arial"/>
          <w:b/>
        </w:rPr>
        <w:t>Data Collection Methods</w:t>
      </w:r>
    </w:p>
    <w:p w14:paraId="27F6D01E" w14:textId="77777777" w:rsidR="00A21892" w:rsidRPr="00A21892" w:rsidRDefault="00A21892" w:rsidP="00F812AB">
      <w:pPr>
        <w:spacing w:line="360" w:lineRule="auto"/>
        <w:rPr>
          <w:rFonts w:ascii="Arial" w:hAnsi="Arial" w:cs="Arial"/>
          <w:b/>
        </w:rPr>
      </w:pPr>
      <w:r>
        <w:rPr>
          <w:rFonts w:ascii="Arial" w:hAnsi="Arial" w:cs="Arial"/>
          <w:b/>
        </w:rPr>
        <w:t>Quantitative Strand- Online Survey</w:t>
      </w:r>
    </w:p>
    <w:p w14:paraId="429AC945" w14:textId="77777777" w:rsidR="00F812AB" w:rsidRPr="00F812AB" w:rsidRDefault="00F812AB" w:rsidP="00A21892">
      <w:pPr>
        <w:spacing w:line="360" w:lineRule="auto"/>
        <w:ind w:firstLine="720"/>
        <w:rPr>
          <w:rFonts w:ascii="Arial" w:hAnsi="Arial" w:cs="Arial"/>
        </w:rPr>
      </w:pPr>
      <w:r w:rsidRPr="00F812AB">
        <w:rPr>
          <w:rFonts w:ascii="Arial" w:hAnsi="Arial" w:cs="Arial"/>
        </w:rPr>
        <w:t xml:space="preserve">A structured online survey will be carried out among the Unilever operational employees of three functional divisions: Supply Chain, Marketing and Brand Management, Manufacturing. The instrument will re-word AI context relevant TAM scales (Pruitt and al., 1982) with the following items: perceived usefulness (six items), perceived ease of use (five items), </w:t>
      </w:r>
      <w:proofErr w:type="spellStart"/>
      <w:r w:rsidRPr="00F812AB">
        <w:rPr>
          <w:rFonts w:ascii="Arial" w:hAnsi="Arial" w:cs="Arial"/>
        </w:rPr>
        <w:t>behavioural</w:t>
      </w:r>
      <w:proofErr w:type="spellEnd"/>
      <w:r w:rsidRPr="00F812AB">
        <w:rPr>
          <w:rFonts w:ascii="Arial" w:hAnsi="Arial" w:cs="Arial"/>
        </w:rPr>
        <w:t xml:space="preserve"> intention (four items), and subjective norm (four items), plus additional items that reflect digitalisation anxiety specific to AI, adapted from the validated</w:t>
      </w:r>
      <w:r w:rsidR="00A21892">
        <w:rPr>
          <w:rFonts w:ascii="Arial" w:hAnsi="Arial" w:cs="Arial"/>
        </w:rPr>
        <w:t xml:space="preserve"> scale</w:t>
      </w:r>
      <w:r w:rsidRPr="00F812AB">
        <w:rPr>
          <w:rFonts w:ascii="Arial" w:hAnsi="Arial" w:cs="Arial"/>
        </w:rPr>
        <w:t>. Throughout the survey, they will use a five-point Likert scale and the survey should not take more than 12 minutes to ensure that the majority of people will fill out the survey (Saunders, Lewis and Thornhill, 2023).</w:t>
      </w:r>
    </w:p>
    <w:p w14:paraId="472822A6" w14:textId="77777777" w:rsidR="00F812AB" w:rsidRPr="00A21892" w:rsidRDefault="00A21892" w:rsidP="00F812AB">
      <w:pPr>
        <w:spacing w:line="360" w:lineRule="auto"/>
        <w:rPr>
          <w:rFonts w:ascii="Arial" w:hAnsi="Arial" w:cs="Arial"/>
          <w:b/>
        </w:rPr>
      </w:pPr>
      <w:r w:rsidRPr="00A21892">
        <w:rPr>
          <w:rFonts w:ascii="Arial" w:hAnsi="Arial" w:cs="Arial"/>
          <w:b/>
        </w:rPr>
        <w:t>Qualitative Strand</w:t>
      </w:r>
      <w:r w:rsidR="00F812AB" w:rsidRPr="00A21892">
        <w:rPr>
          <w:rFonts w:ascii="Arial" w:hAnsi="Arial" w:cs="Arial"/>
          <w:b/>
        </w:rPr>
        <w:t xml:space="preserve"> — Semi Structured Interviews</w:t>
      </w:r>
    </w:p>
    <w:p w14:paraId="69C61830" w14:textId="77777777" w:rsidR="00F812AB" w:rsidRPr="00F812AB" w:rsidRDefault="00F812AB" w:rsidP="00A21892">
      <w:pPr>
        <w:spacing w:line="360" w:lineRule="auto"/>
        <w:ind w:firstLine="720"/>
        <w:rPr>
          <w:rFonts w:ascii="Arial" w:hAnsi="Arial" w:cs="Arial"/>
        </w:rPr>
      </w:pPr>
      <w:r w:rsidRPr="00F812AB">
        <w:rPr>
          <w:rFonts w:ascii="Arial" w:hAnsi="Arial" w:cs="Arial"/>
        </w:rPr>
        <w:t>Semi-structured interviews will be held with 15-20 purposively selected employees from the high adopters, moderate adopters and resisters, identified from survey responses, after analysis of the survey. Interviews will be based on a structured interview guide that addresses various topics related to subjective experiences of AI use, training, communication within the management and feelings of job security. The interviews will be audio recorded and verbatim transcribed.</w:t>
      </w:r>
    </w:p>
    <w:p w14:paraId="6F9ADA21" w14:textId="77777777" w:rsidR="00F812AB" w:rsidRPr="00A21892" w:rsidRDefault="00F812AB" w:rsidP="00F812AB">
      <w:pPr>
        <w:spacing w:line="360" w:lineRule="auto"/>
        <w:rPr>
          <w:rFonts w:ascii="Arial" w:hAnsi="Arial" w:cs="Arial"/>
          <w:b/>
        </w:rPr>
      </w:pPr>
      <w:r w:rsidRPr="00A21892">
        <w:rPr>
          <w:rFonts w:ascii="Arial" w:hAnsi="Arial" w:cs="Arial"/>
          <w:b/>
        </w:rPr>
        <w:t>Sampling Strategy</w:t>
      </w:r>
    </w:p>
    <w:p w14:paraId="22AF0506" w14:textId="77777777" w:rsidR="00F812AB" w:rsidRPr="00F812AB" w:rsidRDefault="00F812AB" w:rsidP="00A21892">
      <w:pPr>
        <w:spacing w:line="360" w:lineRule="auto"/>
        <w:ind w:firstLine="720"/>
        <w:rPr>
          <w:rFonts w:ascii="Arial" w:hAnsi="Arial" w:cs="Arial"/>
        </w:rPr>
      </w:pPr>
      <w:r w:rsidRPr="00F812AB">
        <w:rPr>
          <w:rFonts w:ascii="Arial" w:hAnsi="Arial" w:cs="Arial"/>
        </w:rPr>
        <w:t xml:space="preserve">The survey will be limited to at least 250 respondents of the operational food and water functional staff across the United Kingdom and Europe from Unilever, covering three levels of </w:t>
      </w:r>
      <w:r w:rsidRPr="00F812AB">
        <w:rPr>
          <w:rFonts w:ascii="Arial" w:hAnsi="Arial" w:cs="Arial"/>
        </w:rPr>
        <w:lastRenderedPageBreak/>
        <w:t>seniority – frontline, supervisory and managerial roles – stratified purposive sampling to ensure representation across the two geographic and functional areas. Human Resources will be used as the access point to the project. This is a sample size which is appropriate for multiple regression analysis at the significance level of 0.05 and with a medium effect size (Saunders, Lewis and Thornhill, 2023).</w:t>
      </w:r>
    </w:p>
    <w:p w14:paraId="2F607359" w14:textId="77777777" w:rsidR="00F812AB" w:rsidRPr="00A21892" w:rsidRDefault="00F812AB" w:rsidP="00F812AB">
      <w:pPr>
        <w:spacing w:line="360" w:lineRule="auto"/>
        <w:rPr>
          <w:rFonts w:ascii="Arial" w:hAnsi="Arial" w:cs="Arial"/>
          <w:b/>
        </w:rPr>
      </w:pPr>
      <w:r w:rsidRPr="00A21892">
        <w:rPr>
          <w:rFonts w:ascii="Arial" w:hAnsi="Arial" w:cs="Arial"/>
          <w:b/>
        </w:rPr>
        <w:t>Data Analysis</w:t>
      </w:r>
    </w:p>
    <w:p w14:paraId="2235F1B4" w14:textId="77777777" w:rsidR="00F812AB" w:rsidRPr="00F812AB" w:rsidRDefault="00F812AB" w:rsidP="00A21892">
      <w:pPr>
        <w:spacing w:line="360" w:lineRule="auto"/>
        <w:ind w:firstLine="720"/>
        <w:rPr>
          <w:rFonts w:ascii="Arial" w:hAnsi="Arial" w:cs="Arial"/>
        </w:rPr>
      </w:pPr>
      <w:r w:rsidRPr="00F812AB">
        <w:rPr>
          <w:rFonts w:ascii="Arial" w:hAnsi="Arial" w:cs="Arial"/>
        </w:rPr>
        <w:t xml:space="preserve">Data collected from the survey will then be </w:t>
      </w:r>
      <w:proofErr w:type="spellStart"/>
      <w:r w:rsidRPr="00F812AB">
        <w:rPr>
          <w:rFonts w:ascii="Arial" w:hAnsi="Arial" w:cs="Arial"/>
        </w:rPr>
        <w:t>analysed</w:t>
      </w:r>
      <w:proofErr w:type="spellEnd"/>
      <w:r w:rsidRPr="00F812AB">
        <w:rPr>
          <w:rFonts w:ascii="Arial" w:hAnsi="Arial" w:cs="Arial"/>
        </w:rPr>
        <w:t xml:space="preserve"> with SPSS, using descriptive statistics, correlation analysis and multiple regression to look at the relationships between constructs of TAM and reported adoption behavior. Reflexive thematic analysis (Kiger and </w:t>
      </w:r>
      <w:proofErr w:type="spellStart"/>
      <w:r w:rsidRPr="00F812AB">
        <w:rPr>
          <w:rFonts w:ascii="Arial" w:hAnsi="Arial" w:cs="Arial"/>
        </w:rPr>
        <w:t>Varpio</w:t>
      </w:r>
      <w:proofErr w:type="spellEnd"/>
      <w:r w:rsidRPr="00F812AB">
        <w:rPr>
          <w:rFonts w:ascii="Arial" w:hAnsi="Arial" w:cs="Arial"/>
        </w:rPr>
        <w:t xml:space="preserve">, 2020) will be used to analyse qualitative interview transcripts. The six-step framework for reflexive thematic analysis, developed by Kiger and </w:t>
      </w:r>
      <w:proofErr w:type="spellStart"/>
      <w:r w:rsidRPr="00F812AB">
        <w:rPr>
          <w:rFonts w:ascii="Arial" w:hAnsi="Arial" w:cs="Arial"/>
        </w:rPr>
        <w:t>Varpio</w:t>
      </w:r>
      <w:proofErr w:type="spellEnd"/>
      <w:r w:rsidRPr="00F812AB">
        <w:rPr>
          <w:rFonts w:ascii="Arial" w:hAnsi="Arial" w:cs="Arial"/>
        </w:rPr>
        <w:t xml:space="preserve"> (2020) will be followed: </w:t>
      </w:r>
      <w:proofErr w:type="spellStart"/>
      <w:r w:rsidRPr="00F812AB">
        <w:rPr>
          <w:rFonts w:ascii="Arial" w:hAnsi="Arial" w:cs="Arial"/>
        </w:rPr>
        <w:t>familiarisation</w:t>
      </w:r>
      <w:proofErr w:type="spellEnd"/>
      <w:r w:rsidRPr="00F812AB">
        <w:rPr>
          <w:rFonts w:ascii="Arial" w:hAnsi="Arial" w:cs="Arial"/>
        </w:rPr>
        <w:t>, coding, theme searching, reviewing, defining, and reporting. NVivo software will assist in the management of codes used in the qualitative research.</w:t>
      </w:r>
    </w:p>
    <w:p w14:paraId="0A864E1A" w14:textId="77777777" w:rsidR="00F812AB" w:rsidRPr="00A21892" w:rsidRDefault="00F812AB" w:rsidP="00F812AB">
      <w:pPr>
        <w:spacing w:line="360" w:lineRule="auto"/>
        <w:rPr>
          <w:rFonts w:ascii="Arial" w:hAnsi="Arial" w:cs="Arial"/>
          <w:b/>
        </w:rPr>
      </w:pPr>
      <w:r w:rsidRPr="00A21892">
        <w:rPr>
          <w:rFonts w:ascii="Arial" w:hAnsi="Arial" w:cs="Arial"/>
          <w:b/>
        </w:rPr>
        <w:t>Research Ethics</w:t>
      </w:r>
    </w:p>
    <w:p w14:paraId="5D6EE867" w14:textId="77777777" w:rsidR="00F812AB" w:rsidRPr="00F812AB" w:rsidRDefault="00F812AB" w:rsidP="00A21892">
      <w:pPr>
        <w:spacing w:line="360" w:lineRule="auto"/>
        <w:ind w:firstLine="720"/>
        <w:rPr>
          <w:rFonts w:ascii="Arial" w:hAnsi="Arial" w:cs="Arial"/>
        </w:rPr>
      </w:pPr>
      <w:r w:rsidRPr="00F812AB">
        <w:rPr>
          <w:rFonts w:ascii="Arial" w:hAnsi="Arial" w:cs="Arial"/>
        </w:rPr>
        <w:t>This study will be carried out in accordance with the Code of Human Research Ethics (2021) by the British Psychological Society and the EU General Data Protection Regulation (GDPR, 2018). It will be a voluntary participation with informed written consent being obtained from everyone involved before data collection. Confidentiality will be maintained throughout and recording and notes from interviews will be destroyed after analysis and kept on a password protected server at the institution. The study focuses on employees' perception of job security and anxiety about AI, so the interview protocols will be carefully planned to not cause psychological distress, and participants will be reminded that they have the right to withdraw at any time.</w:t>
      </w:r>
    </w:p>
    <w:p w14:paraId="02D690A9" w14:textId="77777777" w:rsidR="00F812AB" w:rsidRPr="00A21892" w:rsidRDefault="00F812AB" w:rsidP="00F812AB">
      <w:pPr>
        <w:spacing w:line="360" w:lineRule="auto"/>
        <w:rPr>
          <w:rFonts w:ascii="Arial" w:hAnsi="Arial" w:cs="Arial"/>
          <w:b/>
        </w:rPr>
      </w:pPr>
      <w:r w:rsidRPr="00A21892">
        <w:rPr>
          <w:rFonts w:ascii="Arial" w:hAnsi="Arial" w:cs="Arial"/>
          <w:b/>
        </w:rPr>
        <w:t>Decision-making and Management Applications</w:t>
      </w:r>
    </w:p>
    <w:p w14:paraId="7C7863AE" w14:textId="77777777" w:rsidR="00F812AB" w:rsidRPr="00F812AB" w:rsidRDefault="00F812AB" w:rsidP="00A21892">
      <w:pPr>
        <w:spacing w:line="360" w:lineRule="auto"/>
        <w:ind w:firstLine="720"/>
        <w:rPr>
          <w:rFonts w:ascii="Arial" w:hAnsi="Arial" w:cs="Arial"/>
        </w:rPr>
      </w:pPr>
      <w:r w:rsidRPr="00F812AB">
        <w:rPr>
          <w:rFonts w:ascii="Arial" w:hAnsi="Arial" w:cs="Arial"/>
        </w:rPr>
        <w:t>The results of this study are directly relevant to the current AI transformation programme of Unilever. The key is that the study would allow Unilever's HR team and its digital transformation team to create role-specific interventions based on the specific psychological and skill-based challenges that they were seeing in different functional areas, as opposed to generic upskilling programmes — which makes a world of difference since the way that a supply chain planner interacts with an AI-generated demand forecast is operationally different from the way a factory engineer can interact with an AI-assisted quality control system.</w:t>
      </w:r>
    </w:p>
    <w:p w14:paraId="31950493" w14:textId="77777777" w:rsidR="00F812AB" w:rsidRPr="00F812AB" w:rsidRDefault="00F812AB" w:rsidP="00A21892">
      <w:pPr>
        <w:spacing w:line="360" w:lineRule="auto"/>
        <w:ind w:firstLine="720"/>
        <w:rPr>
          <w:rFonts w:ascii="Arial" w:hAnsi="Arial" w:cs="Arial"/>
        </w:rPr>
      </w:pPr>
      <w:r w:rsidRPr="00F812AB">
        <w:rPr>
          <w:rFonts w:ascii="Arial" w:hAnsi="Arial" w:cs="Arial"/>
        </w:rPr>
        <w:lastRenderedPageBreak/>
        <w:t xml:space="preserve">The study would also directly benefit Unilever's leadership development program by analyzing how managers' communication skills are related to their employees' adoption behavior. If participative change management and leadership clarity are indeed found to be important mediating variables as </w:t>
      </w:r>
      <w:proofErr w:type="spellStart"/>
      <w:r w:rsidRPr="00F812AB">
        <w:rPr>
          <w:rFonts w:ascii="Arial" w:hAnsi="Arial" w:cs="Arial"/>
        </w:rPr>
        <w:t>Oludapo</w:t>
      </w:r>
      <w:proofErr w:type="spellEnd"/>
      <w:r w:rsidRPr="00F812AB">
        <w:rPr>
          <w:rFonts w:ascii="Arial" w:hAnsi="Arial" w:cs="Arial"/>
        </w:rPr>
        <w:t xml:space="preserve"> et al. (2024) suggest, then Unilever could leverage AI change leadership skills within its management training program, thus augmenting the human infrastructure of its technological investments. Additionally, integrating employee feedback into Unilever's governance of its AI projects, as suggested in this research, would foster a more inclusive governance framework, especially in view of the fact that half of the 150 reviewed AI projects at the company needed to be adapted for bias or transparency concerns (CIO.inc, 2025).</w:t>
      </w:r>
    </w:p>
    <w:p w14:paraId="3CDD3745" w14:textId="77777777" w:rsidR="00F812AB" w:rsidRDefault="00F812AB" w:rsidP="00A21892">
      <w:pPr>
        <w:spacing w:line="360" w:lineRule="auto"/>
        <w:ind w:firstLine="720"/>
        <w:rPr>
          <w:rFonts w:ascii="Arial" w:hAnsi="Arial" w:cs="Arial"/>
        </w:rPr>
      </w:pPr>
      <w:r w:rsidRPr="00F812AB">
        <w:rPr>
          <w:rFonts w:ascii="Arial" w:hAnsi="Arial" w:cs="Arial"/>
        </w:rPr>
        <w:t>Last but not least, this research contributes to the academic body of work on the adoption of AI in the field of FMCG or industrial applications on a large scale, which is still less studied compared to the field of healthcare and financial services. The sequential mixed-methods design would yield both statistically generalizable results and interpretive depth that is needed to understand results.</w:t>
      </w:r>
    </w:p>
    <w:p w14:paraId="0D9E30EE" w14:textId="77777777" w:rsidR="001957FC" w:rsidRPr="001957FC" w:rsidRDefault="001957FC" w:rsidP="001957FC">
      <w:pPr>
        <w:spacing w:line="360" w:lineRule="auto"/>
        <w:rPr>
          <w:rFonts w:ascii="Arial" w:hAnsi="Arial" w:cs="Arial"/>
          <w:b/>
          <w:bCs/>
        </w:rPr>
      </w:pPr>
      <w:r>
        <w:rPr>
          <w:rFonts w:ascii="Arial" w:hAnsi="Arial" w:cs="Arial"/>
          <w:b/>
          <w:bCs/>
        </w:rPr>
        <w:t>Reference</w:t>
      </w:r>
    </w:p>
    <w:p w14:paraId="08C7CC4B" w14:textId="77777777" w:rsidR="001957FC" w:rsidRPr="001957FC" w:rsidRDefault="001957FC" w:rsidP="001957FC">
      <w:pPr>
        <w:spacing w:line="360" w:lineRule="auto"/>
        <w:rPr>
          <w:rFonts w:ascii="Arial" w:hAnsi="Arial" w:cs="Arial"/>
        </w:rPr>
      </w:pPr>
      <w:r w:rsidRPr="001957FC">
        <w:rPr>
          <w:rFonts w:ascii="Arial" w:hAnsi="Arial" w:cs="Arial"/>
        </w:rPr>
        <w:t xml:space="preserve">British Psychological Society (2021) </w:t>
      </w:r>
      <w:r w:rsidRPr="001957FC">
        <w:rPr>
          <w:rFonts w:ascii="Arial" w:hAnsi="Arial" w:cs="Arial"/>
          <w:i/>
          <w:iCs/>
        </w:rPr>
        <w:t>Code of Human Research Ethics</w:t>
      </w:r>
      <w:r w:rsidRPr="001957FC">
        <w:rPr>
          <w:rFonts w:ascii="Arial" w:hAnsi="Arial" w:cs="Arial"/>
        </w:rPr>
        <w:t xml:space="preserve">. Leicester: BPS. Available at: </w:t>
      </w:r>
      <w:hyperlink r:id="rId7" w:history="1">
        <w:r w:rsidRPr="001957FC">
          <w:rPr>
            <w:rStyle w:val="Hyperlink"/>
            <w:rFonts w:ascii="Arial" w:hAnsi="Arial" w:cs="Arial"/>
          </w:rPr>
          <w:t>https://www.bps.org.uk/guideline/code-human-research-ethics</w:t>
        </w:r>
      </w:hyperlink>
    </w:p>
    <w:p w14:paraId="73F504B4" w14:textId="77777777" w:rsidR="001957FC" w:rsidRPr="001957FC" w:rsidRDefault="001957FC" w:rsidP="001957FC">
      <w:pPr>
        <w:spacing w:line="360" w:lineRule="auto"/>
        <w:rPr>
          <w:rFonts w:ascii="Arial" w:hAnsi="Arial" w:cs="Arial"/>
        </w:rPr>
      </w:pPr>
      <w:r w:rsidRPr="001957FC">
        <w:rPr>
          <w:rFonts w:ascii="Arial" w:hAnsi="Arial" w:cs="Arial"/>
        </w:rPr>
        <w:t xml:space="preserve">CIO.inc (2025) 'Unilever's AI push: From shop floor to culture core – Part 2'. Available at: </w:t>
      </w:r>
      <w:hyperlink r:id="rId8" w:history="1">
        <w:r w:rsidRPr="001957FC">
          <w:rPr>
            <w:rStyle w:val="Hyperlink"/>
            <w:rFonts w:ascii="Arial" w:hAnsi="Arial" w:cs="Arial"/>
          </w:rPr>
          <w:t>https://www.cio.inc/unilevers-ai-push-from-shop-floor-to-culture-core-part-2-a-29183</w:t>
        </w:r>
      </w:hyperlink>
    </w:p>
    <w:p w14:paraId="19C254B8" w14:textId="77777777" w:rsidR="001957FC" w:rsidRPr="001957FC" w:rsidRDefault="001957FC" w:rsidP="001957FC">
      <w:pPr>
        <w:spacing w:line="360" w:lineRule="auto"/>
        <w:rPr>
          <w:rFonts w:ascii="Arial" w:hAnsi="Arial" w:cs="Arial"/>
        </w:rPr>
      </w:pPr>
      <w:r w:rsidRPr="001957FC">
        <w:rPr>
          <w:rFonts w:ascii="Arial" w:hAnsi="Arial" w:cs="Arial"/>
        </w:rPr>
        <w:t xml:space="preserve">European Parliament (2018) </w:t>
      </w:r>
      <w:r w:rsidRPr="001957FC">
        <w:rPr>
          <w:rFonts w:ascii="Arial" w:hAnsi="Arial" w:cs="Arial"/>
          <w:i/>
          <w:iCs/>
        </w:rPr>
        <w:t>General Data Protection Regulation (EU) 2016/679</w:t>
      </w:r>
      <w:r w:rsidRPr="001957FC">
        <w:rPr>
          <w:rFonts w:ascii="Arial" w:hAnsi="Arial" w:cs="Arial"/>
        </w:rPr>
        <w:t xml:space="preserve">. Available at: </w:t>
      </w:r>
      <w:hyperlink r:id="rId9" w:history="1">
        <w:r w:rsidRPr="001957FC">
          <w:rPr>
            <w:rStyle w:val="Hyperlink"/>
            <w:rFonts w:ascii="Arial" w:hAnsi="Arial" w:cs="Arial"/>
          </w:rPr>
          <w:t>https://gdpr-info.eu/</w:t>
        </w:r>
      </w:hyperlink>
    </w:p>
    <w:p w14:paraId="4F38DCE7" w14:textId="77777777" w:rsidR="001957FC" w:rsidRPr="001957FC" w:rsidRDefault="001957FC" w:rsidP="001957FC">
      <w:pPr>
        <w:spacing w:line="360" w:lineRule="auto"/>
        <w:rPr>
          <w:rFonts w:ascii="Arial" w:hAnsi="Arial" w:cs="Arial"/>
        </w:rPr>
      </w:pPr>
      <w:r w:rsidRPr="001957FC">
        <w:rPr>
          <w:rFonts w:ascii="Arial" w:hAnsi="Arial" w:cs="Arial"/>
        </w:rPr>
        <w:t xml:space="preserve">Frontiers in Artificial Intelligence (2024) 'The technology acceptance model and adopter type analysis in the context of artificial intelligence', </w:t>
      </w:r>
      <w:r w:rsidRPr="001957FC">
        <w:rPr>
          <w:rFonts w:ascii="Arial" w:hAnsi="Arial" w:cs="Arial"/>
          <w:i/>
          <w:iCs/>
        </w:rPr>
        <w:t>Frontiers in Artificial Intelligence</w:t>
      </w:r>
      <w:r w:rsidRPr="001957FC">
        <w:rPr>
          <w:rFonts w:ascii="Arial" w:hAnsi="Arial" w:cs="Arial"/>
        </w:rPr>
        <w:t xml:space="preserve">, 7. Available at: </w:t>
      </w:r>
      <w:hyperlink r:id="rId10" w:history="1">
        <w:r w:rsidRPr="001957FC">
          <w:rPr>
            <w:rStyle w:val="Hyperlink"/>
            <w:rFonts w:ascii="Arial" w:hAnsi="Arial" w:cs="Arial"/>
          </w:rPr>
          <w:t>https://doi.org/10.3389/frai.2024.1496518</w:t>
        </w:r>
      </w:hyperlink>
    </w:p>
    <w:p w14:paraId="537F5D63" w14:textId="77777777" w:rsidR="001957FC" w:rsidRPr="001957FC" w:rsidRDefault="001957FC" w:rsidP="001957FC">
      <w:pPr>
        <w:spacing w:line="360" w:lineRule="auto"/>
        <w:rPr>
          <w:rFonts w:ascii="Arial" w:hAnsi="Arial" w:cs="Arial"/>
        </w:rPr>
      </w:pPr>
      <w:r w:rsidRPr="001957FC">
        <w:rPr>
          <w:rFonts w:ascii="Arial" w:hAnsi="Arial" w:cs="Arial"/>
        </w:rPr>
        <w:t xml:space="preserve">Kiger, M.E. and </w:t>
      </w:r>
      <w:proofErr w:type="spellStart"/>
      <w:r w:rsidRPr="001957FC">
        <w:rPr>
          <w:rFonts w:ascii="Arial" w:hAnsi="Arial" w:cs="Arial"/>
        </w:rPr>
        <w:t>Varpio</w:t>
      </w:r>
      <w:proofErr w:type="spellEnd"/>
      <w:r w:rsidRPr="001957FC">
        <w:rPr>
          <w:rFonts w:ascii="Arial" w:hAnsi="Arial" w:cs="Arial"/>
        </w:rPr>
        <w:t xml:space="preserve">, L. (2020) 'Thematic analysis of qualitative data: AMEE Guide No. 131', </w:t>
      </w:r>
      <w:r w:rsidRPr="001957FC">
        <w:rPr>
          <w:rFonts w:ascii="Arial" w:hAnsi="Arial" w:cs="Arial"/>
          <w:i/>
          <w:iCs/>
        </w:rPr>
        <w:t>Medical Teacher</w:t>
      </w:r>
      <w:r w:rsidRPr="001957FC">
        <w:rPr>
          <w:rFonts w:ascii="Arial" w:hAnsi="Arial" w:cs="Arial"/>
        </w:rPr>
        <w:t xml:space="preserve">, 42(8), pp. 846–854. Available at: </w:t>
      </w:r>
      <w:hyperlink r:id="rId11" w:history="1">
        <w:r w:rsidRPr="001957FC">
          <w:rPr>
            <w:rStyle w:val="Hyperlink"/>
            <w:rFonts w:ascii="Arial" w:hAnsi="Arial" w:cs="Arial"/>
          </w:rPr>
          <w:t>https://doi.org/10.1080/0142159x.2020.1755030</w:t>
        </w:r>
      </w:hyperlink>
    </w:p>
    <w:p w14:paraId="582E8624" w14:textId="77777777" w:rsidR="001957FC" w:rsidRPr="001957FC" w:rsidRDefault="001957FC" w:rsidP="001957FC">
      <w:pPr>
        <w:spacing w:line="360" w:lineRule="auto"/>
        <w:rPr>
          <w:rFonts w:ascii="Arial" w:hAnsi="Arial" w:cs="Arial"/>
        </w:rPr>
      </w:pPr>
      <w:r w:rsidRPr="001957FC">
        <w:rPr>
          <w:rFonts w:ascii="Arial" w:hAnsi="Arial" w:cs="Arial"/>
        </w:rPr>
        <w:t xml:space="preserve">Klover.ai (2025) 'Unilever's AI strategy: Analysis of dominance in consumer packaged goods'. Available at: </w:t>
      </w:r>
      <w:hyperlink r:id="rId12" w:history="1">
        <w:r w:rsidRPr="001957FC">
          <w:rPr>
            <w:rStyle w:val="Hyperlink"/>
            <w:rFonts w:ascii="Arial" w:hAnsi="Arial" w:cs="Arial"/>
          </w:rPr>
          <w:t>https://www.klover.ai/unilever-ai-strategy-analysis-of-dominance-in-consumer-packaged-goods/</w:t>
        </w:r>
      </w:hyperlink>
    </w:p>
    <w:p w14:paraId="0BDCF17E" w14:textId="77777777" w:rsidR="001957FC" w:rsidRPr="001957FC" w:rsidRDefault="001957FC" w:rsidP="001957FC">
      <w:pPr>
        <w:spacing w:line="360" w:lineRule="auto"/>
        <w:rPr>
          <w:rFonts w:ascii="Arial" w:hAnsi="Arial" w:cs="Arial"/>
        </w:rPr>
      </w:pPr>
      <w:r w:rsidRPr="001957FC">
        <w:rPr>
          <w:rFonts w:ascii="Arial" w:hAnsi="Arial" w:cs="Arial"/>
        </w:rPr>
        <w:lastRenderedPageBreak/>
        <w:t xml:space="preserve">McKinsey &amp; Company (2025) 'How organisations can overcome gen AI adoption challenges'. Available at: </w:t>
      </w:r>
      <w:hyperlink r:id="rId13" w:history="1">
        <w:r w:rsidRPr="001957FC">
          <w:rPr>
            <w:rStyle w:val="Hyperlink"/>
            <w:rFonts w:ascii="Arial" w:hAnsi="Arial" w:cs="Arial"/>
          </w:rPr>
          <w:t>https://www.mckinsey.com/capabilities/strategy-and-corporate-finance/our-insights/the-learning-organization-how-to-accelerate-ai-adoption</w:t>
        </w:r>
      </w:hyperlink>
    </w:p>
    <w:p w14:paraId="36291D28" w14:textId="77777777" w:rsidR="001957FC" w:rsidRPr="001957FC" w:rsidRDefault="001957FC" w:rsidP="001957FC">
      <w:pPr>
        <w:spacing w:line="360" w:lineRule="auto"/>
        <w:rPr>
          <w:rFonts w:ascii="Arial" w:hAnsi="Arial" w:cs="Arial"/>
        </w:rPr>
      </w:pPr>
      <w:proofErr w:type="spellStart"/>
      <w:r w:rsidRPr="001957FC">
        <w:rPr>
          <w:rFonts w:ascii="Arial" w:hAnsi="Arial" w:cs="Arial"/>
        </w:rPr>
        <w:t>Oludapo</w:t>
      </w:r>
      <w:proofErr w:type="spellEnd"/>
      <w:r w:rsidRPr="001957FC">
        <w:rPr>
          <w:rFonts w:ascii="Arial" w:hAnsi="Arial" w:cs="Arial"/>
        </w:rPr>
        <w:t xml:space="preserve"> et al. (2024) 'Moving beyond conventional resistance and resistors: An integrative review of employee resistance to digital transformation', </w:t>
      </w:r>
      <w:r w:rsidRPr="001957FC">
        <w:rPr>
          <w:rFonts w:ascii="Arial" w:hAnsi="Arial" w:cs="Arial"/>
          <w:i/>
          <w:iCs/>
        </w:rPr>
        <w:t>Cogent Business &amp; Management</w:t>
      </w:r>
      <w:r w:rsidRPr="001957FC">
        <w:rPr>
          <w:rFonts w:ascii="Arial" w:hAnsi="Arial" w:cs="Arial"/>
        </w:rPr>
        <w:t xml:space="preserve">, 12(1). Available at: </w:t>
      </w:r>
      <w:hyperlink r:id="rId14" w:history="1">
        <w:r w:rsidRPr="001957FC">
          <w:rPr>
            <w:rStyle w:val="Hyperlink"/>
            <w:rFonts w:ascii="Arial" w:hAnsi="Arial" w:cs="Arial"/>
          </w:rPr>
          <w:t>https://doi.org/10.1080/23311975.2024.2442550</w:t>
        </w:r>
      </w:hyperlink>
    </w:p>
    <w:p w14:paraId="62504BB7" w14:textId="77777777" w:rsidR="001957FC" w:rsidRPr="001957FC" w:rsidRDefault="001957FC" w:rsidP="001957FC">
      <w:pPr>
        <w:spacing w:line="360" w:lineRule="auto"/>
        <w:rPr>
          <w:rFonts w:ascii="Arial" w:hAnsi="Arial" w:cs="Arial"/>
        </w:rPr>
      </w:pPr>
      <w:r w:rsidRPr="001957FC">
        <w:rPr>
          <w:rFonts w:ascii="Arial" w:hAnsi="Arial" w:cs="Arial"/>
        </w:rPr>
        <w:t xml:space="preserve">Saunders, M.N.K., Lewis, P. and Thornhill, A. (2023) </w:t>
      </w:r>
      <w:r w:rsidRPr="001957FC">
        <w:rPr>
          <w:rFonts w:ascii="Arial" w:hAnsi="Arial" w:cs="Arial"/>
          <w:i/>
          <w:iCs/>
        </w:rPr>
        <w:t>Research Methods for Business Students</w:t>
      </w:r>
      <w:r w:rsidRPr="001957FC">
        <w:rPr>
          <w:rFonts w:ascii="Arial" w:hAnsi="Arial" w:cs="Arial"/>
        </w:rPr>
        <w:t>. 9th edn. Harlow: Pearson.</w:t>
      </w:r>
    </w:p>
    <w:p w14:paraId="3D75908F" w14:textId="77777777" w:rsidR="001957FC" w:rsidRPr="001957FC" w:rsidRDefault="001957FC" w:rsidP="001957FC">
      <w:pPr>
        <w:spacing w:line="360" w:lineRule="auto"/>
        <w:rPr>
          <w:rFonts w:ascii="Arial" w:hAnsi="Arial" w:cs="Arial"/>
        </w:rPr>
      </w:pPr>
      <w:proofErr w:type="spellStart"/>
      <w:r w:rsidRPr="001957FC">
        <w:rPr>
          <w:rFonts w:ascii="Arial" w:hAnsi="Arial" w:cs="Arial"/>
        </w:rPr>
        <w:t>Trenerry</w:t>
      </w:r>
      <w:proofErr w:type="spellEnd"/>
      <w:r w:rsidRPr="001957FC">
        <w:rPr>
          <w:rFonts w:ascii="Arial" w:hAnsi="Arial" w:cs="Arial"/>
        </w:rPr>
        <w:t xml:space="preserve">, B., Chng, S., Wang, Y., Suhaila, Z.S., Lim, S.S., Lu, H.Y. and Oh, P.H. (2021) 'Preparing workplaces for digital transformation: An integrative review and framework of multi-level factors', </w:t>
      </w:r>
      <w:r w:rsidRPr="001957FC">
        <w:rPr>
          <w:rFonts w:ascii="Arial" w:hAnsi="Arial" w:cs="Arial"/>
          <w:i/>
          <w:iCs/>
        </w:rPr>
        <w:t>Frontiers in Psychology</w:t>
      </w:r>
      <w:r w:rsidRPr="001957FC">
        <w:rPr>
          <w:rFonts w:ascii="Arial" w:hAnsi="Arial" w:cs="Arial"/>
        </w:rPr>
        <w:t xml:space="preserve">, 12. Available at: </w:t>
      </w:r>
      <w:hyperlink r:id="rId15" w:history="1">
        <w:r w:rsidRPr="001957FC">
          <w:rPr>
            <w:rStyle w:val="Hyperlink"/>
            <w:rFonts w:ascii="Arial" w:hAnsi="Arial" w:cs="Arial"/>
          </w:rPr>
          <w:t>https://doi.org/10.3389/fpsyg.2021.620766</w:t>
        </w:r>
      </w:hyperlink>
    </w:p>
    <w:p w14:paraId="6237990F" w14:textId="77777777" w:rsidR="001957FC" w:rsidRPr="001957FC" w:rsidRDefault="001957FC" w:rsidP="001957FC">
      <w:pPr>
        <w:spacing w:line="360" w:lineRule="auto"/>
        <w:rPr>
          <w:rFonts w:ascii="Arial" w:hAnsi="Arial" w:cs="Arial"/>
        </w:rPr>
      </w:pPr>
      <w:r w:rsidRPr="001957FC">
        <w:rPr>
          <w:rFonts w:ascii="Arial" w:hAnsi="Arial" w:cs="Arial"/>
        </w:rPr>
        <w:t xml:space="preserve">Unilever (2024a) </w:t>
      </w:r>
      <w:r w:rsidRPr="001957FC">
        <w:rPr>
          <w:rFonts w:ascii="Arial" w:hAnsi="Arial" w:cs="Arial"/>
          <w:i/>
          <w:iCs/>
        </w:rPr>
        <w:t>Annual Report and Accounts 2023</w:t>
      </w:r>
      <w:r w:rsidRPr="001957FC">
        <w:rPr>
          <w:rFonts w:ascii="Arial" w:hAnsi="Arial" w:cs="Arial"/>
        </w:rPr>
        <w:t xml:space="preserve">. Available at: </w:t>
      </w:r>
      <w:hyperlink r:id="rId16" w:history="1">
        <w:r w:rsidRPr="001957FC">
          <w:rPr>
            <w:rStyle w:val="Hyperlink"/>
            <w:rFonts w:ascii="Arial" w:hAnsi="Arial" w:cs="Arial"/>
          </w:rPr>
          <w:t>https://www.unilever.com/investors/annual-report-and-accounts/</w:t>
        </w:r>
      </w:hyperlink>
    </w:p>
    <w:p w14:paraId="09F7CFDC" w14:textId="77777777" w:rsidR="001957FC" w:rsidRPr="001957FC" w:rsidRDefault="001957FC" w:rsidP="001957FC">
      <w:pPr>
        <w:spacing w:line="360" w:lineRule="auto"/>
        <w:rPr>
          <w:rFonts w:ascii="Arial" w:hAnsi="Arial" w:cs="Arial"/>
        </w:rPr>
      </w:pPr>
      <w:r w:rsidRPr="001957FC">
        <w:rPr>
          <w:rFonts w:ascii="Arial" w:hAnsi="Arial" w:cs="Arial"/>
        </w:rPr>
        <w:t>Unilever (2024b) '</w:t>
      </w:r>
      <w:proofErr w:type="spellStart"/>
      <w:r w:rsidRPr="001957FC">
        <w:rPr>
          <w:rFonts w:ascii="Arial" w:hAnsi="Arial" w:cs="Arial"/>
        </w:rPr>
        <w:t>Utilising</w:t>
      </w:r>
      <w:proofErr w:type="spellEnd"/>
      <w:r w:rsidRPr="001957FC">
        <w:rPr>
          <w:rFonts w:ascii="Arial" w:hAnsi="Arial" w:cs="Arial"/>
        </w:rPr>
        <w:t xml:space="preserve"> AI to redefine the future of customer connectivity'. Available at: </w:t>
      </w:r>
      <w:hyperlink r:id="rId17" w:history="1">
        <w:r w:rsidRPr="001957FC">
          <w:rPr>
            <w:rStyle w:val="Hyperlink"/>
            <w:rFonts w:ascii="Arial" w:hAnsi="Arial" w:cs="Arial"/>
          </w:rPr>
          <w:t>https://www.unilever.com/news/news-search/2024/utilising-ai-to-redefine-the-future-of-customer-connectivity/</w:t>
        </w:r>
      </w:hyperlink>
    </w:p>
    <w:p w14:paraId="02EDE49F" w14:textId="77777777" w:rsidR="001957FC" w:rsidRPr="001957FC" w:rsidRDefault="001957FC" w:rsidP="001957FC">
      <w:pPr>
        <w:spacing w:line="360" w:lineRule="auto"/>
        <w:rPr>
          <w:rFonts w:ascii="Arial" w:hAnsi="Arial" w:cs="Arial"/>
        </w:rPr>
      </w:pPr>
      <w:r w:rsidRPr="001957FC">
        <w:rPr>
          <w:rFonts w:ascii="Arial" w:hAnsi="Arial" w:cs="Arial"/>
        </w:rPr>
        <w:t xml:space="preserve">Unilever (2024c) 'How AI-powered ultra-personalised experiences are boosting our beauty brands'. Available at: </w:t>
      </w:r>
      <w:hyperlink r:id="rId18" w:history="1">
        <w:r w:rsidRPr="001957FC">
          <w:rPr>
            <w:rStyle w:val="Hyperlink"/>
            <w:rFonts w:ascii="Arial" w:hAnsi="Arial" w:cs="Arial"/>
          </w:rPr>
          <w:t>https://www.unilever.com/news/news-search/2024/how-aipowered-ultrapersonalised-experiences-are-boosting-our-beauty-brands/</w:t>
        </w:r>
      </w:hyperlink>
    </w:p>
    <w:p w14:paraId="7B6855FD" w14:textId="77777777" w:rsidR="001957FC" w:rsidRPr="001957FC" w:rsidRDefault="001957FC" w:rsidP="001957FC">
      <w:pPr>
        <w:spacing w:line="360" w:lineRule="auto"/>
        <w:rPr>
          <w:rFonts w:ascii="Arial" w:hAnsi="Arial" w:cs="Arial"/>
        </w:rPr>
      </w:pPr>
      <w:r w:rsidRPr="001957FC">
        <w:rPr>
          <w:rFonts w:ascii="Arial" w:hAnsi="Arial" w:cs="Arial"/>
        </w:rPr>
        <w:t xml:space="preserve">Unilever (2025a) 'How Unilever's digital transformation is driving operational excellence'. Available at: </w:t>
      </w:r>
      <w:hyperlink r:id="rId19" w:history="1">
        <w:r w:rsidRPr="001957FC">
          <w:rPr>
            <w:rStyle w:val="Hyperlink"/>
            <w:rFonts w:ascii="Arial" w:hAnsi="Arial" w:cs="Arial"/>
          </w:rPr>
          <w:t>https://www.unilever.com/news/news-search/2025/how-unilevers-digital-transformation-is-driving-operational-excellence/</w:t>
        </w:r>
      </w:hyperlink>
    </w:p>
    <w:p w14:paraId="6CB7CDE2" w14:textId="77777777" w:rsidR="001957FC" w:rsidRPr="001957FC" w:rsidRDefault="001957FC" w:rsidP="001957FC">
      <w:pPr>
        <w:spacing w:line="360" w:lineRule="auto"/>
        <w:rPr>
          <w:rFonts w:ascii="Arial" w:hAnsi="Arial" w:cs="Arial"/>
        </w:rPr>
      </w:pPr>
      <w:r w:rsidRPr="001957FC">
        <w:rPr>
          <w:rFonts w:ascii="Arial" w:hAnsi="Arial" w:cs="Arial"/>
        </w:rPr>
        <w:t xml:space="preserve">Unilever (2025b) 'How we're future-proofing talent across our supply chain'. Available at: </w:t>
      </w:r>
      <w:hyperlink r:id="rId20" w:history="1">
        <w:r w:rsidRPr="001957FC">
          <w:rPr>
            <w:rStyle w:val="Hyperlink"/>
            <w:rFonts w:ascii="Arial" w:hAnsi="Arial" w:cs="Arial"/>
          </w:rPr>
          <w:t>https://www.unilever.com/news/news-search/2025/how-were-future-proofing-talent-across-our-supply-chain/</w:t>
        </w:r>
      </w:hyperlink>
    </w:p>
    <w:p w14:paraId="62625B80" w14:textId="77777777" w:rsidR="001957FC" w:rsidRPr="00F22FE7" w:rsidRDefault="001957FC" w:rsidP="00F812AB">
      <w:pPr>
        <w:spacing w:line="360" w:lineRule="auto"/>
        <w:rPr>
          <w:rFonts w:ascii="Arial" w:hAnsi="Arial" w:cs="Arial"/>
        </w:rPr>
      </w:pPr>
    </w:p>
    <w:sectPr w:rsidR="001957FC" w:rsidRPr="00F22FE7">
      <w:headerReference w:type="default" r:id="rId21"/>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A79A7E" w14:textId="77777777" w:rsidR="00393618" w:rsidRDefault="00393618" w:rsidP="00A21892">
      <w:pPr>
        <w:spacing w:after="0" w:line="240" w:lineRule="auto"/>
      </w:pPr>
      <w:r>
        <w:separator/>
      </w:r>
    </w:p>
  </w:endnote>
  <w:endnote w:type="continuationSeparator" w:id="0">
    <w:p w14:paraId="2629D584" w14:textId="77777777" w:rsidR="00393618" w:rsidRDefault="00393618" w:rsidP="00A21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1317475"/>
      <w:docPartObj>
        <w:docPartGallery w:val="Page Numbers (Bottom of Page)"/>
        <w:docPartUnique/>
      </w:docPartObj>
    </w:sdtPr>
    <w:sdtEndPr>
      <w:rPr>
        <w:noProof/>
      </w:rPr>
    </w:sdtEndPr>
    <w:sdtContent>
      <w:p w14:paraId="217ADCE2" w14:textId="77777777" w:rsidR="00A21892" w:rsidRDefault="00A21892">
        <w:pPr>
          <w:pStyle w:val="Footer"/>
          <w:jc w:val="right"/>
        </w:pPr>
        <w:r>
          <w:fldChar w:fldCharType="begin"/>
        </w:r>
        <w:r>
          <w:instrText xml:space="preserve"> PAGE   \* MERGEFORMAT </w:instrText>
        </w:r>
        <w:r>
          <w:fldChar w:fldCharType="separate"/>
        </w:r>
        <w:r w:rsidR="002F78D7">
          <w:rPr>
            <w:noProof/>
          </w:rPr>
          <w:t>9</w:t>
        </w:r>
        <w:r>
          <w:rPr>
            <w:noProof/>
          </w:rPr>
          <w:fldChar w:fldCharType="end"/>
        </w:r>
      </w:p>
    </w:sdtContent>
  </w:sdt>
  <w:p w14:paraId="01787FD4" w14:textId="77777777" w:rsidR="00A21892" w:rsidRDefault="00A218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99D942" w14:textId="77777777" w:rsidR="00393618" w:rsidRDefault="00393618" w:rsidP="00A21892">
      <w:pPr>
        <w:spacing w:after="0" w:line="240" w:lineRule="auto"/>
      </w:pPr>
      <w:r>
        <w:separator/>
      </w:r>
    </w:p>
  </w:footnote>
  <w:footnote w:type="continuationSeparator" w:id="0">
    <w:p w14:paraId="3D6834F4" w14:textId="77777777" w:rsidR="00393618" w:rsidRDefault="00393618" w:rsidP="00A218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7382A5" w14:textId="77777777" w:rsidR="00A21892" w:rsidRDefault="00A21892">
    <w:pPr>
      <w:pStyle w:val="Header"/>
    </w:pPr>
    <w:r>
      <w:t>LCLM6004 C1 MAY-JUNE 2026</w:t>
    </w:r>
  </w:p>
  <w:p w14:paraId="1A67F6EB" w14:textId="77777777" w:rsidR="00A21892" w:rsidRDefault="00A218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F79BF"/>
    <w:multiLevelType w:val="hybridMultilevel"/>
    <w:tmpl w:val="BF98D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82D2754"/>
    <w:multiLevelType w:val="hybridMultilevel"/>
    <w:tmpl w:val="10C225D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60017353">
    <w:abstractNumId w:val="0"/>
  </w:num>
  <w:num w:numId="2" w16cid:durableId="21229961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22FE7"/>
    <w:rsid w:val="001957FC"/>
    <w:rsid w:val="002F78D7"/>
    <w:rsid w:val="00393618"/>
    <w:rsid w:val="003F3244"/>
    <w:rsid w:val="0048394E"/>
    <w:rsid w:val="00487FA6"/>
    <w:rsid w:val="006C492B"/>
    <w:rsid w:val="008864B6"/>
    <w:rsid w:val="00A21892"/>
    <w:rsid w:val="00DD4312"/>
    <w:rsid w:val="00F22FE7"/>
    <w:rsid w:val="00F812A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BD9C7"/>
  <w15:chartTrackingRefBased/>
  <w15:docId w15:val="{F36B0110-F337-431C-89B7-3183EADFF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57FC"/>
    <w:rPr>
      <w:color w:val="0563C1" w:themeColor="hyperlink"/>
      <w:u w:val="single"/>
    </w:rPr>
  </w:style>
  <w:style w:type="paragraph" w:styleId="ListParagraph">
    <w:name w:val="List Paragraph"/>
    <w:basedOn w:val="Normal"/>
    <w:uiPriority w:val="34"/>
    <w:qFormat/>
    <w:rsid w:val="003F3244"/>
    <w:pPr>
      <w:ind w:left="720"/>
      <w:contextualSpacing/>
    </w:pPr>
  </w:style>
  <w:style w:type="paragraph" w:styleId="Header">
    <w:name w:val="header"/>
    <w:basedOn w:val="Normal"/>
    <w:link w:val="HeaderChar"/>
    <w:uiPriority w:val="99"/>
    <w:unhideWhenUsed/>
    <w:rsid w:val="00A218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21892"/>
  </w:style>
  <w:style w:type="paragraph" w:styleId="Footer">
    <w:name w:val="footer"/>
    <w:basedOn w:val="Normal"/>
    <w:link w:val="FooterChar"/>
    <w:uiPriority w:val="99"/>
    <w:unhideWhenUsed/>
    <w:rsid w:val="00A218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218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884528">
      <w:bodyDiv w:val="1"/>
      <w:marLeft w:val="0"/>
      <w:marRight w:val="0"/>
      <w:marTop w:val="0"/>
      <w:marBottom w:val="0"/>
      <w:divBdr>
        <w:top w:val="none" w:sz="0" w:space="0" w:color="auto"/>
        <w:left w:val="none" w:sz="0" w:space="0" w:color="auto"/>
        <w:bottom w:val="none" w:sz="0" w:space="0" w:color="auto"/>
        <w:right w:val="none" w:sz="0" w:space="0" w:color="auto"/>
      </w:divBdr>
    </w:div>
    <w:div w:id="1150974540">
      <w:bodyDiv w:val="1"/>
      <w:marLeft w:val="0"/>
      <w:marRight w:val="0"/>
      <w:marTop w:val="0"/>
      <w:marBottom w:val="0"/>
      <w:divBdr>
        <w:top w:val="none" w:sz="0" w:space="0" w:color="auto"/>
        <w:left w:val="none" w:sz="0" w:space="0" w:color="auto"/>
        <w:bottom w:val="none" w:sz="0" w:space="0" w:color="auto"/>
        <w:right w:val="none" w:sz="0" w:space="0" w:color="auto"/>
      </w:divBdr>
    </w:div>
    <w:div w:id="1521048924">
      <w:bodyDiv w:val="1"/>
      <w:marLeft w:val="0"/>
      <w:marRight w:val="0"/>
      <w:marTop w:val="0"/>
      <w:marBottom w:val="0"/>
      <w:divBdr>
        <w:top w:val="none" w:sz="0" w:space="0" w:color="auto"/>
        <w:left w:val="none" w:sz="0" w:space="0" w:color="auto"/>
        <w:bottom w:val="none" w:sz="0" w:space="0" w:color="auto"/>
        <w:right w:val="none" w:sz="0" w:space="0" w:color="auto"/>
      </w:divBdr>
    </w:div>
    <w:div w:id="15773238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o.inc/unilevers-ai-push-from-shop-floor-to-culture-core-part-2-a-29183" TargetMode="External"/><Relationship Id="rId13" Type="http://schemas.openxmlformats.org/officeDocument/2006/relationships/hyperlink" Target="https://www.mckinsey.com/capabilities/strategy-and-corporate-finance/our-insights/the-learning-organization-how-to-accelerate-ai-adoption" TargetMode="External"/><Relationship Id="rId18" Type="http://schemas.openxmlformats.org/officeDocument/2006/relationships/hyperlink" Target="https://www.unilever.com/news/news-search/2024/how-aipowered-ultrapersonalised-experiences-are-boosting-our-beauty-brands/"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bps.org.uk/guideline/code-human-research-ethics" TargetMode="External"/><Relationship Id="rId12" Type="http://schemas.openxmlformats.org/officeDocument/2006/relationships/hyperlink" Target="https://www.klover.ai/unilever-ai-strategy-analysis-of-dominance-in-consumer-packaged-goods/" TargetMode="External"/><Relationship Id="rId17" Type="http://schemas.openxmlformats.org/officeDocument/2006/relationships/hyperlink" Target="https://www.unilever.com/news/news-search/2024/utilising-ai-to-redefine-the-future-of-customer-connectivity/" TargetMode="External"/><Relationship Id="rId2" Type="http://schemas.openxmlformats.org/officeDocument/2006/relationships/styles" Target="styles.xml"/><Relationship Id="rId16" Type="http://schemas.openxmlformats.org/officeDocument/2006/relationships/hyperlink" Target="https://www.unilever.com/investors/annual-report-and-accounts/" TargetMode="External"/><Relationship Id="rId20" Type="http://schemas.openxmlformats.org/officeDocument/2006/relationships/hyperlink" Target="https://www.unilever.com/news/news-search/2025/how-were-future-proofing-talent-across-our-supply-chai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0142159x.2020.1755030"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3389/fpsyg.2021.620766" TargetMode="External"/><Relationship Id="rId23" Type="http://schemas.openxmlformats.org/officeDocument/2006/relationships/fontTable" Target="fontTable.xml"/><Relationship Id="rId10" Type="http://schemas.openxmlformats.org/officeDocument/2006/relationships/hyperlink" Target="https://doi.org/10.3389/frai.2024.1496518" TargetMode="External"/><Relationship Id="rId19" Type="http://schemas.openxmlformats.org/officeDocument/2006/relationships/hyperlink" Target="https://www.unilever.com/news/news-search/2025/how-unilevers-digital-transformation-is-driving-operational-excellence/" TargetMode="External"/><Relationship Id="rId4" Type="http://schemas.openxmlformats.org/officeDocument/2006/relationships/webSettings" Target="webSettings.xml"/><Relationship Id="rId9" Type="http://schemas.openxmlformats.org/officeDocument/2006/relationships/hyperlink" Target="https://gdpr-info.eu/" TargetMode="External"/><Relationship Id="rId14" Type="http://schemas.openxmlformats.org/officeDocument/2006/relationships/hyperlink" Target="https://doi.org/10.1080/23311975.2024.2442550"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3102</Words>
  <Characters>17685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Henna Nazir</cp:lastModifiedBy>
  <cp:revision>3</cp:revision>
  <dcterms:created xsi:type="dcterms:W3CDTF">2026-06-19T08:31:00Z</dcterms:created>
  <dcterms:modified xsi:type="dcterms:W3CDTF">2026-06-19T08:37:00Z</dcterms:modified>
</cp:coreProperties>
</file>