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B1038B" w14:textId="77777777" w:rsidR="00F00C16" w:rsidRDefault="00F00C16" w:rsidP="00F00C16">
      <w:pPr>
        <w:spacing w:line="480" w:lineRule="auto"/>
        <w:jc w:val="center"/>
        <w:rPr>
          <w:b/>
          <w:bCs/>
          <w:lang w:eastAsia="zh-CN"/>
        </w:rPr>
      </w:pPr>
    </w:p>
    <w:p w14:paraId="2F15B4CF" w14:textId="77777777" w:rsidR="00F00C16" w:rsidRDefault="00F00C16" w:rsidP="00F00C16">
      <w:pPr>
        <w:spacing w:line="480" w:lineRule="auto"/>
        <w:jc w:val="center"/>
        <w:rPr>
          <w:b/>
          <w:bCs/>
          <w:lang w:eastAsia="zh-CN"/>
        </w:rPr>
      </w:pPr>
    </w:p>
    <w:p w14:paraId="46EFA957" w14:textId="77777777" w:rsidR="00F00C16" w:rsidRDefault="00F00C16" w:rsidP="00F00C16">
      <w:pPr>
        <w:spacing w:line="480" w:lineRule="auto"/>
        <w:jc w:val="center"/>
        <w:rPr>
          <w:b/>
          <w:bCs/>
          <w:lang w:eastAsia="zh-CN"/>
        </w:rPr>
      </w:pPr>
    </w:p>
    <w:p w14:paraId="0347D92D" w14:textId="77777777" w:rsidR="00F00C16" w:rsidRDefault="00F00C16" w:rsidP="00F00C16">
      <w:pPr>
        <w:spacing w:line="480" w:lineRule="auto"/>
        <w:jc w:val="center"/>
        <w:rPr>
          <w:b/>
          <w:bCs/>
          <w:lang w:eastAsia="zh-CN"/>
        </w:rPr>
      </w:pPr>
    </w:p>
    <w:p w14:paraId="5BBD4603" w14:textId="77777777" w:rsidR="00F00C16" w:rsidRDefault="00F00C16" w:rsidP="00F00C16">
      <w:pPr>
        <w:spacing w:line="480" w:lineRule="auto"/>
        <w:jc w:val="center"/>
        <w:rPr>
          <w:rFonts w:hint="eastAsia"/>
          <w:b/>
          <w:bCs/>
          <w:lang w:eastAsia="zh-CN"/>
        </w:rPr>
      </w:pPr>
    </w:p>
    <w:p w14:paraId="64E1A830" w14:textId="77777777" w:rsidR="00F00C16" w:rsidRPr="00355C26" w:rsidRDefault="00F00C16" w:rsidP="00F00C16">
      <w:pPr>
        <w:spacing w:line="480" w:lineRule="auto"/>
        <w:jc w:val="center"/>
      </w:pPr>
      <w:r w:rsidRPr="00355C26">
        <w:t>PLAN &amp; JUSTIFICATION</w:t>
      </w:r>
    </w:p>
    <w:p w14:paraId="3FFE1839" w14:textId="77777777" w:rsidR="00F00C16" w:rsidRDefault="00F00C16" w:rsidP="00F00C16">
      <w:pPr>
        <w:spacing w:line="480" w:lineRule="auto"/>
        <w:jc w:val="center"/>
      </w:pPr>
    </w:p>
    <w:p w14:paraId="11F413EF" w14:textId="77777777" w:rsidR="00F00C16" w:rsidRDefault="00F00C16" w:rsidP="00F00C16">
      <w:pPr>
        <w:spacing w:line="480" w:lineRule="auto"/>
        <w:jc w:val="center"/>
      </w:pPr>
    </w:p>
    <w:p w14:paraId="5BAD6767" w14:textId="2E79405F" w:rsidR="00F00C16" w:rsidRPr="00355C26" w:rsidRDefault="00F00C16" w:rsidP="00F00C16">
      <w:pPr>
        <w:spacing w:line="480" w:lineRule="auto"/>
        <w:jc w:val="center"/>
        <w:rPr>
          <w:rFonts w:hint="eastAsia"/>
          <w:lang w:eastAsia="zh-CN"/>
        </w:rPr>
      </w:pPr>
      <w:r w:rsidRPr="00355C26">
        <w:t>Student Name</w:t>
      </w:r>
      <w:r>
        <w:rPr>
          <w:lang w:eastAsia="zh-CN"/>
        </w:rPr>
        <w:t>: Yuhao Qiu</w:t>
      </w:r>
    </w:p>
    <w:p w14:paraId="2664C15F" w14:textId="77777777" w:rsidR="00F00C16" w:rsidRDefault="00F00C16" w:rsidP="00F00C16">
      <w:pPr>
        <w:spacing w:line="480" w:lineRule="auto"/>
        <w:jc w:val="center"/>
      </w:pPr>
    </w:p>
    <w:p w14:paraId="025B2305" w14:textId="77777777" w:rsidR="00F00C16" w:rsidRDefault="00F00C16" w:rsidP="00F00C16">
      <w:pPr>
        <w:spacing w:line="480" w:lineRule="auto"/>
        <w:jc w:val="center"/>
      </w:pPr>
    </w:p>
    <w:p w14:paraId="7D5B318F" w14:textId="4259E40F" w:rsidR="00F00C16" w:rsidRPr="00355C26" w:rsidRDefault="00F00C16" w:rsidP="00F00C16">
      <w:pPr>
        <w:spacing w:line="480" w:lineRule="auto"/>
        <w:jc w:val="center"/>
      </w:pPr>
      <w:r w:rsidRPr="005F770D">
        <w:t>Course</w:t>
      </w:r>
      <w:r>
        <w:t>:</w:t>
      </w:r>
      <w:r w:rsidRPr="00F00C16">
        <w:t xml:space="preserve"> </w:t>
      </w:r>
      <w:r w:rsidRPr="00F00C16">
        <w:t>ECDE7019</w:t>
      </w:r>
      <w:r>
        <w:br/>
      </w:r>
      <w:r w:rsidRPr="00355C26">
        <w:t>Professor</w:t>
      </w:r>
      <w:r>
        <w:t xml:space="preserve">: </w:t>
      </w:r>
      <w:r w:rsidRPr="00F00C16">
        <w:t>Dr. Jingjing Ruan</w:t>
      </w:r>
    </w:p>
    <w:p w14:paraId="2E892461" w14:textId="2ED3D4AD" w:rsidR="00F00C16" w:rsidRPr="00355C26" w:rsidRDefault="00F00C16" w:rsidP="00F00C16">
      <w:pPr>
        <w:spacing w:line="480" w:lineRule="auto"/>
        <w:jc w:val="center"/>
      </w:pPr>
      <w:r w:rsidRPr="00355C26">
        <w:t>Institution</w:t>
      </w:r>
      <w:r>
        <w:t>: University of Wales Saint David</w:t>
      </w:r>
    </w:p>
    <w:p w14:paraId="5E455728" w14:textId="72674526" w:rsidR="00F00C16" w:rsidRDefault="00F00C16" w:rsidP="00F00C16">
      <w:pPr>
        <w:spacing w:line="480" w:lineRule="auto"/>
        <w:jc w:val="center"/>
      </w:pPr>
      <w:r w:rsidRPr="00355C26">
        <w:t>Date</w:t>
      </w:r>
      <w:r>
        <w:t>: 31/01/2025</w:t>
      </w:r>
    </w:p>
    <w:p w14:paraId="252D8308" w14:textId="77777777" w:rsidR="00F00C16" w:rsidRDefault="00F00C16" w:rsidP="00F00C16">
      <w:r>
        <w:br w:type="page"/>
      </w:r>
    </w:p>
    <w:p w14:paraId="5E089A27" w14:textId="77777777" w:rsidR="00F00C16" w:rsidRDefault="00F00C16" w:rsidP="00F00C16">
      <w:pPr>
        <w:spacing w:after="0" w:line="480" w:lineRule="auto"/>
        <w:ind w:firstLine="720"/>
        <w:contextualSpacing/>
      </w:pPr>
      <w:r>
        <w:lastRenderedPageBreak/>
        <w:t>Academic tension and its impact on students' mental well-being in Jiangsu Province, China, is an issue of concern in education. This review will discuss sources of academic tension, including educational policies, parental aspirations, competition with classmates, and their impact on students' mental well-being. Academic tension in a competitive academic environment in Jiangsu Province, a specific case of such tension, will be discussed in detail. Intervention strategies, including school interventions and policy reform, will also be discussed to identify effective strategies for reducing academic tension and improving mental well-being. Focusing on specific regions will shed additional information about students' experiences in thigh-tensional environments.</w:t>
      </w:r>
    </w:p>
    <w:p w14:paraId="0B0EB89E" w14:textId="77777777" w:rsidR="00F00C16" w:rsidRDefault="00F00C16" w:rsidP="00F00C16">
      <w:pPr>
        <w:spacing w:after="0" w:line="480" w:lineRule="auto"/>
        <w:ind w:firstLine="720"/>
        <w:contextualSpacing/>
      </w:pPr>
      <w:r>
        <w:t xml:space="preserve">The salience of such a problem is heightened by growing worldwide concern about </w:t>
      </w:r>
      <w:r w:rsidRPr="00B86F7B">
        <w:rPr>
          <w:lang w:val="en-GB"/>
        </w:rPr>
        <w:t>students' mental well-being. In China, over-emphasis on academic achievement generates</w:t>
      </w:r>
      <w:r>
        <w:t xml:space="preserve"> extreme psychological tension for students, including stress, anxiety, and depression. Closing such a loophole in the literature, in this review, educational policies, family, and peer factors will be examined in terms of how and in what specific and general ways they combine to affect students in one province, namely, Jiangsu Province. By comparing them with international studies, the review will shed specific and general light on academic pressure, offering insights to inform educational practice and policy globally. By comparing, in comparative terms, specific and general factors, best practices for minimizing academic tension in a range of cultural settings will be determined. </w:t>
      </w:r>
    </w:p>
    <w:p w14:paraId="4ECD2ED5" w14:textId="4C42E726" w:rsidR="00F00C16" w:rsidRDefault="00F00C16" w:rsidP="00F00C16">
      <w:pPr>
        <w:spacing w:after="0" w:line="480" w:lineRule="auto"/>
        <w:ind w:firstLine="720"/>
        <w:contextualSpacing/>
      </w:pPr>
      <w:r>
        <w:t xml:space="preserve">The review will span early, seminal work in academic pressure and mental health in students and new work in the last decade. Extra care will be taken, including studies specifically in China and Jiangsu Province, with comparative studies in other </w:t>
      </w:r>
      <w:r w:rsidR="004B67AC">
        <w:t>province</w:t>
      </w:r>
      <w:r>
        <w:t xml:space="preserve"> added for contextual diversity. Foremost in examination will be sources of academic pressure, its psychological </w:t>
      </w:r>
      <w:r>
        <w:lastRenderedPageBreak/>
        <w:t xml:space="preserve">impact in terms of anxiety and stress, and intervention methods such as school interventions and </w:t>
      </w:r>
      <w:r w:rsidRPr="00F00C16">
        <w:rPr>
          <w:lang w:val="en-GB"/>
        </w:rPr>
        <w:t>reform in policy. Such a thorough and expansive approach will ensure the review will grasp the</w:t>
      </w:r>
      <w:r>
        <w:t xml:space="preserve"> complexity and make a sound basis for future work. Combining present studies will establish gaps in present work, and future studies will propose directions.</w:t>
      </w:r>
    </w:p>
    <w:p w14:paraId="308A8C61" w14:textId="77777777" w:rsidR="00F00C16" w:rsidRDefault="00F00C16" w:rsidP="00F00C16">
      <w:pPr>
        <w:spacing w:after="0" w:line="480" w:lineRule="auto"/>
        <w:ind w:firstLine="720"/>
        <w:contextualSpacing/>
      </w:pPr>
      <w:r>
        <w:t>The sources will include a selection of peer-reviewed books and articles directly related to key subjects that have been determined. There will be a combination of critical and supportive sources, and a range of sources will be included to present a balanced analysis. Qualitative, quantitative, and mixed-methods studies will all present a picture of the issue in question. Adhering to these selection requirements guarantees academic integrity and credibility, and the findings will be reliable and valid. With such a meticulous selection, gaps in current studies will also become apparent and inform the development of hypotheses and questions for investigation.</w:t>
      </w:r>
    </w:p>
    <w:p w14:paraId="4E382766" w14:textId="77777777" w:rsidR="00F00C16" w:rsidRDefault="00F00C16" w:rsidP="00F00C16">
      <w:pPr>
        <w:spacing w:after="0" w:line="480" w:lineRule="auto"/>
        <w:ind w:firstLine="720"/>
        <w:contextualSpacing/>
      </w:pPr>
      <w:r>
        <w:t>The review format will divide the review of literature into four sections in a logical format. The introduction will position the problem, specifying the purpose and objectives for review. The review section will consolidate information between dominant themes, comparing and contrasting studies' weaknesses and strengths in a critical format. The critical gaps section will identify unanswered questions and avenues for future inquiry, and the conclusion will include key findings and practice and future study implications in a concise format. With a logical and coherent format, such a review will form a clear and thorough understanding of the issue.</w:t>
      </w:r>
    </w:p>
    <w:p w14:paraId="5B4C5CCE" w14:textId="77777777" w:rsidR="00F00C16" w:rsidRDefault="00F00C16" w:rsidP="00F00C16">
      <w:pPr>
        <w:spacing w:after="0" w:line="480" w:lineRule="auto"/>
        <w:ind w:firstLine="720"/>
        <w:contextualSpacing/>
      </w:pPr>
      <w:r>
        <w:t xml:space="preserve">The value of this literature review is its contribution to explaining a critical shortfall in current conceptions of complex pressures' impact on mental well-being in students in Jiangsu Province. There is a rich information store about academic tension worldwide, but less about specific educational policies, family, and peer factors in high-pressure settings such as China. A </w:t>
      </w:r>
      <w:r>
        <w:lastRenderedPageBreak/>
        <w:t>rich picture of academic tension in China's social and cultural context will be developed by researching these factors through a review, providing helpful information for teachers and policymakers. A focused examination of the intersection of school, family, and policy factors will contribute to current academic discourse. It will inform supportive environments that balance academic success and student well-being.</w:t>
      </w:r>
    </w:p>
    <w:p w14:paraId="1B912221" w14:textId="77777777" w:rsidR="00F00C16" w:rsidRDefault="00F00C16" w:rsidP="00F00C16">
      <w:pPr>
        <w:spacing w:after="0" w:line="480" w:lineRule="auto"/>
        <w:ind w:firstLine="720"/>
        <w:contextualSpacing/>
        <w:rPr>
          <w:b/>
          <w:bCs/>
        </w:rPr>
      </w:pPr>
      <w:r w:rsidRPr="00BD1381">
        <w:t xml:space="preserve">The guiding research question for this review is: "How </w:t>
      </w:r>
      <w:r>
        <w:t>do educational policies, school environments, and family and peer relations contribute towards academic stress and its impact on student's mental well-being</w:t>
      </w:r>
      <w:r w:rsidRPr="00BD1381">
        <w:t xml:space="preserve"> in Jiangsu Province, China?" Sub-questions will explore key sources of academic stress, its expression regarding mental </w:t>
      </w:r>
      <w:r>
        <w:t>well-being</w:t>
      </w:r>
      <w:r w:rsidRPr="00BD1381">
        <w:t xml:space="preserve">, and effective interventions for its diminishment. These questions are </w:t>
      </w:r>
      <w:r>
        <w:t>essential</w:t>
      </w:r>
      <w:r w:rsidRPr="00BD1381">
        <w:t xml:space="preserve"> in that the cause and consequence of academic stress and its resolution will be addressed, and a significant omission in current studies will be addressed. The review will use its analysis of Bronfenbrenner's </w:t>
      </w:r>
      <w:r>
        <w:t>ecological systems theory</w:t>
      </w:r>
      <w:r w:rsidRPr="00BD1381">
        <w:t>, with its individual, microsystem (families, schools), mesosystem, and macrosystem (policy and society expectations) orientation. By employing such a model, a complete picture can be taken of the issue, and a significant contribution can be added to the field in a review.</w:t>
      </w:r>
      <w:r>
        <w:br/>
      </w:r>
    </w:p>
    <w:p w14:paraId="29D716EB" w14:textId="77777777" w:rsidR="00F00C16" w:rsidRDefault="00F00C16" w:rsidP="00F00C16">
      <w:pPr>
        <w:rPr>
          <w:b/>
          <w:bCs/>
        </w:rPr>
      </w:pPr>
      <w:r>
        <w:rPr>
          <w:b/>
          <w:bCs/>
        </w:rPr>
        <w:br w:type="page"/>
      </w:r>
    </w:p>
    <w:p w14:paraId="3B97016D" w14:textId="77777777" w:rsidR="00F00C16" w:rsidRDefault="00F00C16" w:rsidP="00F00C16">
      <w:pPr>
        <w:spacing w:line="480" w:lineRule="auto"/>
        <w:jc w:val="center"/>
        <w:rPr>
          <w:b/>
          <w:bCs/>
        </w:rPr>
      </w:pPr>
      <w:r w:rsidRPr="00D117F8">
        <w:rPr>
          <w:b/>
          <w:bCs/>
        </w:rPr>
        <w:lastRenderedPageBreak/>
        <w:t>References</w:t>
      </w:r>
    </w:p>
    <w:p w14:paraId="2B1E7416" w14:textId="77777777" w:rsidR="00F00C16" w:rsidRDefault="00F00C16" w:rsidP="00F00C16">
      <w:pPr>
        <w:pStyle w:val="a9"/>
        <w:spacing w:line="480" w:lineRule="auto"/>
      </w:pPr>
    </w:p>
    <w:p w14:paraId="4A584064" w14:textId="77777777" w:rsidR="00F00C16" w:rsidRDefault="00F00C16" w:rsidP="00F00C16">
      <w:pPr>
        <w:spacing w:after="0" w:line="480" w:lineRule="auto"/>
        <w:ind w:left="720" w:hanging="720"/>
        <w:contextualSpacing/>
      </w:pPr>
      <w:r w:rsidRPr="000C34DC">
        <w:t>Alam, A. and Mohanty, A., 2023. Cultural beliefs and equity in educational institutions: exploring the social and philosophical notions of ability groupings in teaching and learning of mathematics. </w:t>
      </w:r>
      <w:r w:rsidRPr="000C34DC">
        <w:rPr>
          <w:i/>
          <w:iCs/>
        </w:rPr>
        <w:t>International Journal of Adolescence and Youth</w:t>
      </w:r>
      <w:r w:rsidRPr="000C34DC">
        <w:t>, </w:t>
      </w:r>
      <w:r w:rsidRPr="000C34DC">
        <w:rPr>
          <w:i/>
          <w:iCs/>
        </w:rPr>
        <w:t>28</w:t>
      </w:r>
      <w:r w:rsidRPr="000C34DC">
        <w:t>(1), p.2270662.</w:t>
      </w:r>
      <w:r>
        <w:t xml:space="preserve"> </w:t>
      </w:r>
      <w:hyperlink r:id="rId5" w:anchor="d1e145" w:history="1">
        <w:r w:rsidRPr="00617800">
          <w:rPr>
            <w:rStyle w:val="ae"/>
          </w:rPr>
          <w:t>https://www.tandfonline.com/doi/full/10.1080/02673843.2023.2270662#d1e145</w:t>
        </w:r>
      </w:hyperlink>
    </w:p>
    <w:p w14:paraId="36AB1259" w14:textId="77777777" w:rsidR="00F00C16" w:rsidRDefault="00F00C16" w:rsidP="00F00C16">
      <w:pPr>
        <w:spacing w:after="0" w:line="480" w:lineRule="auto"/>
        <w:ind w:left="720" w:hanging="720"/>
        <w:contextualSpacing/>
      </w:pPr>
      <w:r w:rsidRPr="00511F6E">
        <w:t>Hong, Y., 2020. Do the conditions in Chinese secondary school education imply a need for global citizenship education? An exploration of six secondary schools in Jiangsu. </w:t>
      </w:r>
      <w:r w:rsidRPr="007A5387">
        <w:rPr>
          <w:i/>
          <w:iCs/>
        </w:rPr>
        <w:t>Asia Pacific Education Review</w:t>
      </w:r>
      <w:r w:rsidRPr="00511F6E">
        <w:t>, </w:t>
      </w:r>
      <w:r w:rsidRPr="007A5387">
        <w:rPr>
          <w:i/>
          <w:iCs/>
        </w:rPr>
        <w:t>21</w:t>
      </w:r>
      <w:r w:rsidRPr="00511F6E">
        <w:t>(3), pp.455-472.</w:t>
      </w:r>
      <w:r>
        <w:t xml:space="preserve"> </w:t>
      </w:r>
      <w:hyperlink r:id="rId6" w:history="1">
        <w:r w:rsidRPr="00617800">
          <w:rPr>
            <w:rStyle w:val="ae"/>
          </w:rPr>
          <w:t>https://link.springer.com/article/10.1007/s12564-020-09636-y</w:t>
        </w:r>
      </w:hyperlink>
    </w:p>
    <w:p w14:paraId="5BEBA7E3" w14:textId="77777777" w:rsidR="00F00C16" w:rsidRDefault="00F00C16" w:rsidP="00F00C16">
      <w:pPr>
        <w:spacing w:after="0" w:line="480" w:lineRule="auto"/>
        <w:ind w:left="720" w:hanging="720"/>
        <w:contextualSpacing/>
      </w:pPr>
      <w:proofErr w:type="spellStart"/>
      <w:r w:rsidRPr="006C4AC1">
        <w:t>Hongbo</w:t>
      </w:r>
      <w:proofErr w:type="spellEnd"/>
      <w:r w:rsidRPr="006C4AC1">
        <w:t xml:space="preserve">, Z. and </w:t>
      </w:r>
      <w:proofErr w:type="spellStart"/>
      <w:r w:rsidRPr="006C4AC1">
        <w:t>Devarajoo</w:t>
      </w:r>
      <w:proofErr w:type="spellEnd"/>
      <w:r w:rsidRPr="006C4AC1">
        <w:t xml:space="preserve">, K., </w:t>
      </w:r>
      <w:r>
        <w:t xml:space="preserve">2023. </w:t>
      </w:r>
      <w:r w:rsidRPr="006C4AC1">
        <w:t>Factors that affect the mental health of undergraduate students.</w:t>
      </w:r>
      <w:r>
        <w:t xml:space="preserve"> </w:t>
      </w:r>
      <w:hyperlink r:id="rId7" w:history="1">
        <w:r w:rsidRPr="00617800">
          <w:rPr>
            <w:rStyle w:val="ae"/>
          </w:rPr>
          <w:t>https://ijemh.com/issue_dcp/Factors%20that%20affect%20the%20mental%20health%20of%20undergraduate%20students.pdf</w:t>
        </w:r>
      </w:hyperlink>
    </w:p>
    <w:p w14:paraId="7A949B35" w14:textId="77777777" w:rsidR="00F00C16" w:rsidRDefault="00F00C16" w:rsidP="00F00C16">
      <w:pPr>
        <w:spacing w:after="0" w:line="480" w:lineRule="auto"/>
        <w:ind w:left="720" w:hanging="720"/>
        <w:contextualSpacing/>
      </w:pPr>
      <w:r w:rsidRPr="00364F52">
        <w:t>Huang, H., Huang, S., Chen, S., Gao, X., Cai, J., Feng, Y., Liu, J., Su, X., Qiu, J., Zhang, S. and Xu, Y., 2024. Interventions for psychiatric disorders among university students: an umbrella review of systematic reviews and meta-analyses. </w:t>
      </w:r>
      <w:r w:rsidRPr="007A5387">
        <w:rPr>
          <w:i/>
          <w:iCs/>
        </w:rPr>
        <w:t>International Journal of Clinical and Health Psychology</w:t>
      </w:r>
      <w:r w:rsidRPr="00364F52">
        <w:t>, </w:t>
      </w:r>
      <w:r w:rsidRPr="007A5387">
        <w:rPr>
          <w:i/>
          <w:iCs/>
        </w:rPr>
        <w:t>24</w:t>
      </w:r>
      <w:r w:rsidRPr="00364F52">
        <w:t>(1), p.100431.</w:t>
      </w:r>
      <w:r>
        <w:t xml:space="preserve"> </w:t>
      </w:r>
      <w:hyperlink r:id="rId8" w:history="1">
        <w:r w:rsidRPr="00617800">
          <w:rPr>
            <w:rStyle w:val="ae"/>
          </w:rPr>
          <w:t>https://www.sciencedirect.com/science/article/pii/S1697260023000674</w:t>
        </w:r>
      </w:hyperlink>
    </w:p>
    <w:p w14:paraId="3213481A" w14:textId="77777777" w:rsidR="00F00C16" w:rsidRDefault="00F00C16" w:rsidP="00F00C16">
      <w:pPr>
        <w:spacing w:after="0" w:line="480" w:lineRule="auto"/>
        <w:ind w:left="720" w:hanging="720"/>
        <w:contextualSpacing/>
      </w:pPr>
      <w:r w:rsidRPr="007A5387">
        <w:t xml:space="preserve">Li, X., 2021. The China-centric era? Rethinking academic identity for sustainable higher education internationalization in China. International Journal of Chinese Education, </w:t>
      </w:r>
      <w:r w:rsidRPr="007A5387">
        <w:lastRenderedPageBreak/>
        <w:t>10(3), p.22125868211045778.</w:t>
      </w:r>
      <w:r>
        <w:t xml:space="preserve"> </w:t>
      </w:r>
      <w:hyperlink r:id="rId9" w:history="1">
        <w:r w:rsidRPr="00617800">
          <w:rPr>
            <w:rStyle w:val="ae"/>
          </w:rPr>
          <w:t>https://journals.sagepub.com/doi/full/10.1177/22125868211045778</w:t>
        </w:r>
      </w:hyperlink>
    </w:p>
    <w:p w14:paraId="28C1CD10" w14:textId="77777777" w:rsidR="00F00C16" w:rsidRDefault="00F00C16" w:rsidP="00F00C16">
      <w:pPr>
        <w:spacing w:after="0" w:line="480" w:lineRule="auto"/>
        <w:ind w:left="720" w:hanging="720"/>
        <w:contextualSpacing/>
      </w:pPr>
      <w:r w:rsidRPr="00D804F3">
        <w:t xml:space="preserve">Nicholls, H., Nicholls, M., </w:t>
      </w:r>
      <w:proofErr w:type="spellStart"/>
      <w:r w:rsidRPr="00D804F3">
        <w:t>Tekin</w:t>
      </w:r>
      <w:proofErr w:type="spellEnd"/>
      <w:r w:rsidRPr="00D804F3">
        <w:t>, S., Lamb, D. and Billings, J., 2022. The impact of working in academia on researchers’ mental health and well-being: A systematic review and qualitative meta-synthesis. </w:t>
      </w:r>
      <w:proofErr w:type="spellStart"/>
      <w:r w:rsidRPr="007A5387">
        <w:rPr>
          <w:i/>
          <w:iCs/>
        </w:rPr>
        <w:t>PloS</w:t>
      </w:r>
      <w:proofErr w:type="spellEnd"/>
      <w:r w:rsidRPr="007A5387">
        <w:rPr>
          <w:i/>
          <w:iCs/>
        </w:rPr>
        <w:t xml:space="preserve"> one</w:t>
      </w:r>
      <w:r w:rsidRPr="00D804F3">
        <w:t>, </w:t>
      </w:r>
      <w:r w:rsidRPr="007A5387">
        <w:rPr>
          <w:i/>
          <w:iCs/>
        </w:rPr>
        <w:t>17</w:t>
      </w:r>
      <w:r w:rsidRPr="00D804F3">
        <w:t>(5), p.e0268890.</w:t>
      </w:r>
      <w:r>
        <w:t xml:space="preserve"> </w:t>
      </w:r>
      <w:hyperlink r:id="rId10" w:history="1">
        <w:r w:rsidRPr="00617800">
          <w:rPr>
            <w:rStyle w:val="ae"/>
          </w:rPr>
          <w:t>https://journals.plos.org/plosone/article?id=10.1371/journal.pone.0268890</w:t>
        </w:r>
      </w:hyperlink>
    </w:p>
    <w:p w14:paraId="2DE49A75" w14:textId="77777777" w:rsidR="00F00C16" w:rsidRDefault="00F00C16" w:rsidP="00F00C16">
      <w:pPr>
        <w:spacing w:after="0" w:line="480" w:lineRule="auto"/>
        <w:ind w:left="720" w:hanging="720"/>
        <w:contextualSpacing/>
      </w:pPr>
      <w:proofErr w:type="spellStart"/>
      <w:r w:rsidRPr="000500B1">
        <w:t>Riazi</w:t>
      </w:r>
      <w:proofErr w:type="spellEnd"/>
      <w:r w:rsidRPr="000500B1">
        <w:t xml:space="preserve">, A.M., </w:t>
      </w:r>
      <w:proofErr w:type="spellStart"/>
      <w:r w:rsidRPr="000500B1">
        <w:t>Rezvani</w:t>
      </w:r>
      <w:proofErr w:type="spellEnd"/>
      <w:r w:rsidRPr="000500B1">
        <w:t xml:space="preserve">, R. and </w:t>
      </w:r>
      <w:proofErr w:type="spellStart"/>
      <w:r w:rsidRPr="000500B1">
        <w:t>Ghanbar</w:t>
      </w:r>
      <w:proofErr w:type="spellEnd"/>
      <w:r w:rsidRPr="000500B1">
        <w:t>, H., 2023. Trustworthiness in L2 writing research: A review and analysis of qualitative articles in the Journal of Second Language Writing. </w:t>
      </w:r>
      <w:r w:rsidRPr="007A5387">
        <w:rPr>
          <w:i/>
          <w:iCs/>
        </w:rPr>
        <w:t>Research Methods in Applied Linguistics</w:t>
      </w:r>
      <w:r w:rsidRPr="000500B1">
        <w:t>, </w:t>
      </w:r>
      <w:r w:rsidRPr="007A5387">
        <w:rPr>
          <w:i/>
          <w:iCs/>
        </w:rPr>
        <w:t>2</w:t>
      </w:r>
      <w:r w:rsidRPr="000500B1">
        <w:t>(3), p.100065.</w:t>
      </w:r>
      <w:r>
        <w:t xml:space="preserve"> </w:t>
      </w:r>
      <w:hyperlink r:id="rId11" w:history="1">
        <w:r w:rsidRPr="00617800">
          <w:rPr>
            <w:rStyle w:val="ae"/>
          </w:rPr>
          <w:t>https://www.sciencedirect.com/science/article/pii/S2772766123000253</w:t>
        </w:r>
      </w:hyperlink>
    </w:p>
    <w:p w14:paraId="36064476" w14:textId="77777777" w:rsidR="00F00C16" w:rsidRDefault="00F00C16" w:rsidP="00F00C16">
      <w:pPr>
        <w:spacing w:after="0" w:line="480" w:lineRule="auto"/>
        <w:ind w:left="720" w:hanging="720"/>
        <w:contextualSpacing/>
      </w:pPr>
      <w:proofErr w:type="spellStart"/>
      <w:r w:rsidRPr="005D226A">
        <w:t>Stentiford</w:t>
      </w:r>
      <w:proofErr w:type="spellEnd"/>
      <w:r w:rsidRPr="005D226A">
        <w:t xml:space="preserve">, L., </w:t>
      </w:r>
      <w:proofErr w:type="spellStart"/>
      <w:r w:rsidRPr="005D226A">
        <w:t>Koutsouris</w:t>
      </w:r>
      <w:proofErr w:type="spellEnd"/>
      <w:r w:rsidRPr="005D226A">
        <w:t>, G. and Allan, A., 2023. Girls, mental health and academic achievement: A qualitative systematic review. </w:t>
      </w:r>
      <w:r w:rsidRPr="007A5387">
        <w:rPr>
          <w:i/>
          <w:iCs/>
        </w:rPr>
        <w:t>Educational Review</w:t>
      </w:r>
      <w:r w:rsidRPr="005D226A">
        <w:t>, </w:t>
      </w:r>
      <w:r w:rsidRPr="007A5387">
        <w:rPr>
          <w:i/>
          <w:iCs/>
        </w:rPr>
        <w:t>75</w:t>
      </w:r>
      <w:r w:rsidRPr="005D226A">
        <w:t>(6), pp.1224-1254.</w:t>
      </w:r>
      <w:r>
        <w:t xml:space="preserve"> </w:t>
      </w:r>
      <w:hyperlink r:id="rId12" w:anchor="d1e151" w:history="1">
        <w:r w:rsidRPr="00617800">
          <w:rPr>
            <w:rStyle w:val="ae"/>
          </w:rPr>
          <w:t>https://www.tandfonline.com/doi/full/10.1080/00131911.2021.2007052#d1e151</w:t>
        </w:r>
      </w:hyperlink>
    </w:p>
    <w:p w14:paraId="297D210F" w14:textId="77777777" w:rsidR="00F00C16" w:rsidRDefault="00F00C16" w:rsidP="00F00C16">
      <w:pPr>
        <w:spacing w:after="0" w:line="480" w:lineRule="auto"/>
        <w:ind w:left="720" w:hanging="720"/>
        <w:contextualSpacing/>
      </w:pPr>
      <w:r w:rsidRPr="005D226A">
        <w:t>Yang, J., Zhang, R., Zhou, K., Zhou, J., Wang, X., Yang, W., Zhang, X., Xu, X., Wang, L., Wu, Y. and Li, J., 2024. Exploring multiple perspectives on psychological health of adolescents in relation to gender and school grade—Jiangsu province, China, 2022. </w:t>
      </w:r>
      <w:r w:rsidRPr="007A5387">
        <w:rPr>
          <w:i/>
          <w:iCs/>
        </w:rPr>
        <w:t>China CDC Weekly</w:t>
      </w:r>
      <w:r w:rsidRPr="005D226A">
        <w:t>, </w:t>
      </w:r>
      <w:r w:rsidRPr="007A5387">
        <w:rPr>
          <w:i/>
          <w:iCs/>
        </w:rPr>
        <w:t>6</w:t>
      </w:r>
      <w:r w:rsidRPr="005D226A">
        <w:t xml:space="preserve">(29), p.713. </w:t>
      </w:r>
      <w:hyperlink r:id="rId13" w:history="1">
        <w:r w:rsidRPr="00617800">
          <w:rPr>
            <w:rStyle w:val="ae"/>
          </w:rPr>
          <w:t>https://pmc.ncbi.nlm.nih.gov/articles/PMC11264053/</w:t>
        </w:r>
      </w:hyperlink>
    </w:p>
    <w:p w14:paraId="406A0D26" w14:textId="77777777" w:rsidR="00F00C16" w:rsidRDefault="00F00C16" w:rsidP="00F00C16">
      <w:pPr>
        <w:spacing w:after="0" w:line="480" w:lineRule="auto"/>
        <w:ind w:left="720" w:hanging="720"/>
        <w:contextualSpacing/>
      </w:pPr>
      <w:r w:rsidRPr="00C3634A">
        <w:t xml:space="preserve">Ying, H., Khoso, A.R. and Bhutto, S., 2024. A Case Study Investigating the Relational Well-Being of International Students at </w:t>
      </w:r>
      <w:proofErr w:type="spellStart"/>
      <w:r w:rsidRPr="00C3634A">
        <w:t>Hohai</w:t>
      </w:r>
      <w:proofErr w:type="spellEnd"/>
      <w:r w:rsidRPr="00C3634A">
        <w:t xml:space="preserve"> University Nanjing, Jiangsu Province of China. </w:t>
      </w:r>
      <w:r w:rsidRPr="007A5387">
        <w:rPr>
          <w:i/>
          <w:iCs/>
        </w:rPr>
        <w:t>Behavioral Sciences</w:t>
      </w:r>
      <w:r w:rsidRPr="00C3634A">
        <w:t>, </w:t>
      </w:r>
      <w:r w:rsidRPr="007A5387">
        <w:rPr>
          <w:i/>
          <w:iCs/>
        </w:rPr>
        <w:t>14</w:t>
      </w:r>
      <w:r w:rsidRPr="00C3634A">
        <w:t>(7), p.544.</w:t>
      </w:r>
      <w:r>
        <w:t xml:space="preserve"> </w:t>
      </w:r>
      <w:hyperlink r:id="rId14" w:history="1">
        <w:r w:rsidRPr="00617800">
          <w:rPr>
            <w:rStyle w:val="ae"/>
          </w:rPr>
          <w:t>https://www.mdpi.com/2076-328X/14/7/544</w:t>
        </w:r>
      </w:hyperlink>
    </w:p>
    <w:p w14:paraId="3F873655" w14:textId="77777777" w:rsidR="00F00C16" w:rsidRDefault="00F00C16" w:rsidP="00F00C16">
      <w:pPr>
        <w:spacing w:line="480" w:lineRule="auto"/>
      </w:pPr>
    </w:p>
    <w:p w14:paraId="413C3851" w14:textId="77777777" w:rsidR="00F00C16" w:rsidRDefault="00F00C16" w:rsidP="00F00C16">
      <w:pPr>
        <w:spacing w:line="480" w:lineRule="auto"/>
        <w:rPr>
          <w:lang w:eastAsia="zh-CN"/>
        </w:rPr>
      </w:pPr>
    </w:p>
    <w:p w14:paraId="3E49424F" w14:textId="77777777" w:rsidR="00F00C16" w:rsidRPr="00D117F8" w:rsidRDefault="00F00C16" w:rsidP="00F00C16">
      <w:pPr>
        <w:spacing w:line="480" w:lineRule="auto"/>
      </w:pPr>
    </w:p>
    <w:p w14:paraId="180B5955" w14:textId="77777777" w:rsidR="00753475" w:rsidRDefault="00753475"/>
    <w:sectPr w:rsidR="00753475" w:rsidSect="00F00C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07693"/>
    <w:multiLevelType w:val="multilevel"/>
    <w:tmpl w:val="6DB2D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7975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C16"/>
    <w:rsid w:val="004B67AC"/>
    <w:rsid w:val="00753475"/>
    <w:rsid w:val="00795A0D"/>
    <w:rsid w:val="00806A0D"/>
    <w:rsid w:val="00B22B7C"/>
    <w:rsid w:val="00F00C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7C6C1C6"/>
  <w15:chartTrackingRefBased/>
  <w15:docId w15:val="{20792463-A0AF-9D47-A39C-6861D6F58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0C16"/>
    <w:pPr>
      <w:spacing w:after="160" w:line="278" w:lineRule="auto"/>
    </w:pPr>
    <w:rPr>
      <w:rFonts w:ascii="Times New Roman" w:hAnsi="Times New Roman"/>
      <w:sz w:val="24"/>
      <w:lang w:eastAsia="en-US"/>
      <w14:ligatures w14:val="standardContextual"/>
    </w:rPr>
  </w:style>
  <w:style w:type="paragraph" w:styleId="1">
    <w:name w:val="heading 1"/>
    <w:basedOn w:val="a"/>
    <w:next w:val="a"/>
    <w:link w:val="10"/>
    <w:uiPriority w:val="9"/>
    <w:qFormat/>
    <w:rsid w:val="00F00C16"/>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F00C16"/>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F00C16"/>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F00C16"/>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F00C16"/>
    <w:pPr>
      <w:keepNext/>
      <w:keepLines/>
      <w:spacing w:before="80" w:after="40"/>
      <w:outlineLvl w:val="4"/>
    </w:pPr>
    <w:rPr>
      <w:rFonts w:cstheme="majorBidi"/>
      <w:color w:val="2F5496" w:themeColor="accent1" w:themeShade="BF"/>
    </w:rPr>
  </w:style>
  <w:style w:type="paragraph" w:styleId="6">
    <w:name w:val="heading 6"/>
    <w:basedOn w:val="a"/>
    <w:next w:val="a"/>
    <w:link w:val="60"/>
    <w:uiPriority w:val="9"/>
    <w:semiHidden/>
    <w:unhideWhenUsed/>
    <w:qFormat/>
    <w:rsid w:val="00F00C16"/>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F00C1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00C1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F00C16"/>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00C16"/>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F00C16"/>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F00C16"/>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F00C16"/>
    <w:rPr>
      <w:rFonts w:cstheme="majorBidi"/>
      <w:color w:val="2F5496" w:themeColor="accent1" w:themeShade="BF"/>
      <w:sz w:val="28"/>
      <w:szCs w:val="28"/>
    </w:rPr>
  </w:style>
  <w:style w:type="character" w:customStyle="1" w:styleId="50">
    <w:name w:val="标题 5 字符"/>
    <w:basedOn w:val="a0"/>
    <w:link w:val="5"/>
    <w:uiPriority w:val="9"/>
    <w:semiHidden/>
    <w:rsid w:val="00F00C16"/>
    <w:rPr>
      <w:rFonts w:cstheme="majorBidi"/>
      <w:color w:val="2F5496" w:themeColor="accent1" w:themeShade="BF"/>
      <w:sz w:val="24"/>
    </w:rPr>
  </w:style>
  <w:style w:type="character" w:customStyle="1" w:styleId="60">
    <w:name w:val="标题 6 字符"/>
    <w:basedOn w:val="a0"/>
    <w:link w:val="6"/>
    <w:uiPriority w:val="9"/>
    <w:semiHidden/>
    <w:rsid w:val="00F00C16"/>
    <w:rPr>
      <w:rFonts w:cstheme="majorBidi"/>
      <w:b/>
      <w:bCs/>
      <w:color w:val="2F5496" w:themeColor="accent1" w:themeShade="BF"/>
    </w:rPr>
  </w:style>
  <w:style w:type="character" w:customStyle="1" w:styleId="70">
    <w:name w:val="标题 7 字符"/>
    <w:basedOn w:val="a0"/>
    <w:link w:val="7"/>
    <w:uiPriority w:val="9"/>
    <w:semiHidden/>
    <w:rsid w:val="00F00C16"/>
    <w:rPr>
      <w:rFonts w:cstheme="majorBidi"/>
      <w:b/>
      <w:bCs/>
      <w:color w:val="595959" w:themeColor="text1" w:themeTint="A6"/>
    </w:rPr>
  </w:style>
  <w:style w:type="character" w:customStyle="1" w:styleId="80">
    <w:name w:val="标题 8 字符"/>
    <w:basedOn w:val="a0"/>
    <w:link w:val="8"/>
    <w:uiPriority w:val="9"/>
    <w:semiHidden/>
    <w:rsid w:val="00F00C16"/>
    <w:rPr>
      <w:rFonts w:cstheme="majorBidi"/>
      <w:color w:val="595959" w:themeColor="text1" w:themeTint="A6"/>
    </w:rPr>
  </w:style>
  <w:style w:type="character" w:customStyle="1" w:styleId="90">
    <w:name w:val="标题 9 字符"/>
    <w:basedOn w:val="a0"/>
    <w:link w:val="9"/>
    <w:uiPriority w:val="9"/>
    <w:semiHidden/>
    <w:rsid w:val="00F00C16"/>
    <w:rPr>
      <w:rFonts w:eastAsiaTheme="majorEastAsia" w:cstheme="majorBidi"/>
      <w:color w:val="595959" w:themeColor="text1" w:themeTint="A6"/>
    </w:rPr>
  </w:style>
  <w:style w:type="paragraph" w:styleId="a3">
    <w:name w:val="Title"/>
    <w:basedOn w:val="a"/>
    <w:next w:val="a"/>
    <w:link w:val="a4"/>
    <w:uiPriority w:val="10"/>
    <w:qFormat/>
    <w:rsid w:val="00F00C1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00C1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00C1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00C1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00C16"/>
    <w:pPr>
      <w:spacing w:before="160"/>
      <w:jc w:val="center"/>
    </w:pPr>
    <w:rPr>
      <w:i/>
      <w:iCs/>
      <w:color w:val="404040" w:themeColor="text1" w:themeTint="BF"/>
    </w:rPr>
  </w:style>
  <w:style w:type="character" w:customStyle="1" w:styleId="a8">
    <w:name w:val="引用 字符"/>
    <w:basedOn w:val="a0"/>
    <w:link w:val="a7"/>
    <w:uiPriority w:val="29"/>
    <w:rsid w:val="00F00C16"/>
    <w:rPr>
      <w:i/>
      <w:iCs/>
      <w:color w:val="404040" w:themeColor="text1" w:themeTint="BF"/>
    </w:rPr>
  </w:style>
  <w:style w:type="paragraph" w:styleId="a9">
    <w:name w:val="List Paragraph"/>
    <w:basedOn w:val="a"/>
    <w:uiPriority w:val="34"/>
    <w:qFormat/>
    <w:rsid w:val="00F00C16"/>
    <w:pPr>
      <w:ind w:left="720"/>
      <w:contextualSpacing/>
    </w:pPr>
  </w:style>
  <w:style w:type="character" w:styleId="aa">
    <w:name w:val="Intense Emphasis"/>
    <w:basedOn w:val="a0"/>
    <w:uiPriority w:val="21"/>
    <w:qFormat/>
    <w:rsid w:val="00F00C16"/>
    <w:rPr>
      <w:i/>
      <w:iCs/>
      <w:color w:val="2F5496" w:themeColor="accent1" w:themeShade="BF"/>
    </w:rPr>
  </w:style>
  <w:style w:type="paragraph" w:styleId="ab">
    <w:name w:val="Intense Quote"/>
    <w:basedOn w:val="a"/>
    <w:next w:val="a"/>
    <w:link w:val="ac"/>
    <w:uiPriority w:val="30"/>
    <w:qFormat/>
    <w:rsid w:val="00F00C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F00C16"/>
    <w:rPr>
      <w:i/>
      <w:iCs/>
      <w:color w:val="2F5496" w:themeColor="accent1" w:themeShade="BF"/>
    </w:rPr>
  </w:style>
  <w:style w:type="character" w:styleId="ad">
    <w:name w:val="Intense Reference"/>
    <w:basedOn w:val="a0"/>
    <w:uiPriority w:val="32"/>
    <w:qFormat/>
    <w:rsid w:val="00F00C16"/>
    <w:rPr>
      <w:b/>
      <w:bCs/>
      <w:smallCaps/>
      <w:color w:val="2F5496" w:themeColor="accent1" w:themeShade="BF"/>
      <w:spacing w:val="5"/>
    </w:rPr>
  </w:style>
  <w:style w:type="character" w:styleId="ae">
    <w:name w:val="Hyperlink"/>
    <w:basedOn w:val="a0"/>
    <w:uiPriority w:val="99"/>
    <w:unhideWhenUsed/>
    <w:rsid w:val="00F00C16"/>
    <w:rPr>
      <w:color w:val="0563C1" w:themeColor="hyperlink"/>
      <w:u w:val="single"/>
    </w:rPr>
  </w:style>
  <w:style w:type="character" w:styleId="af">
    <w:name w:val="Unresolved Mention"/>
    <w:basedOn w:val="a0"/>
    <w:uiPriority w:val="99"/>
    <w:semiHidden/>
    <w:unhideWhenUsed/>
    <w:rsid w:val="00F00C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7728030">
      <w:bodyDiv w:val="1"/>
      <w:marLeft w:val="0"/>
      <w:marRight w:val="0"/>
      <w:marTop w:val="0"/>
      <w:marBottom w:val="0"/>
      <w:divBdr>
        <w:top w:val="none" w:sz="0" w:space="0" w:color="auto"/>
        <w:left w:val="none" w:sz="0" w:space="0" w:color="auto"/>
        <w:bottom w:val="none" w:sz="0" w:space="0" w:color="auto"/>
        <w:right w:val="none" w:sz="0" w:space="0" w:color="auto"/>
      </w:divBdr>
    </w:div>
    <w:div w:id="205442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697260023000674" TargetMode="External"/><Relationship Id="rId13" Type="http://schemas.openxmlformats.org/officeDocument/2006/relationships/hyperlink" Target="https://pmc.ncbi.nlm.nih.gov/articles/PMC11264053/" TargetMode="External"/><Relationship Id="rId3" Type="http://schemas.openxmlformats.org/officeDocument/2006/relationships/settings" Target="settings.xml"/><Relationship Id="rId7" Type="http://schemas.openxmlformats.org/officeDocument/2006/relationships/hyperlink" Target="https://ijemh.com/issue_dcp/Factors%20that%20affect%20the%20mental%20health%20of%20undergraduate%20students.pdf" TargetMode="External"/><Relationship Id="rId12" Type="http://schemas.openxmlformats.org/officeDocument/2006/relationships/hyperlink" Target="https://www.tandfonline.com/doi/full/10.1080/00131911.2021.200705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nk.springer.com/article/10.1007/s12564-020-09636-y" TargetMode="External"/><Relationship Id="rId11" Type="http://schemas.openxmlformats.org/officeDocument/2006/relationships/hyperlink" Target="https://www.sciencedirect.com/science/article/pii/S2772766123000253" TargetMode="External"/><Relationship Id="rId5" Type="http://schemas.openxmlformats.org/officeDocument/2006/relationships/hyperlink" Target="https://www.tandfonline.com/doi/full/10.1080/02673843.2023.2270662" TargetMode="External"/><Relationship Id="rId15" Type="http://schemas.openxmlformats.org/officeDocument/2006/relationships/fontTable" Target="fontTable.xml"/><Relationship Id="rId10" Type="http://schemas.openxmlformats.org/officeDocument/2006/relationships/hyperlink" Target="https://journals.plos.org/plosone/article?id=10.1371/journal.pone.0268890" TargetMode="External"/><Relationship Id="rId4" Type="http://schemas.openxmlformats.org/officeDocument/2006/relationships/webSettings" Target="webSettings.xml"/><Relationship Id="rId9" Type="http://schemas.openxmlformats.org/officeDocument/2006/relationships/hyperlink" Target="https://journals.sagepub.com/doi/full/10.1177/22125868211045778" TargetMode="External"/><Relationship Id="rId14" Type="http://schemas.openxmlformats.org/officeDocument/2006/relationships/hyperlink" Target="https://www.mdpi.com/2076-328X/14/7/544" TargetMode="External"/></Relationships>
</file>

<file path=word/theme/theme1.xml><?xml version="1.0" encoding="utf-8"?>
<a:theme xmlns:a="http://schemas.openxmlformats.org/drawingml/2006/main" name="Office 主题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1396</Words>
  <Characters>7959</Characters>
  <Application>Microsoft Office Word</Application>
  <DocSecurity>0</DocSecurity>
  <Lines>66</Lines>
  <Paragraphs>18</Paragraphs>
  <ScaleCrop>false</ScaleCrop>
  <Company/>
  <LinksUpToDate>false</LinksUpToDate>
  <CharactersWithSpaces>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Qiu, Yuhao</dc:creator>
  <cp:keywords/>
  <dc:description/>
  <cp:lastModifiedBy>Qiu, Yuhao</cp:lastModifiedBy>
  <cp:revision>2</cp:revision>
  <dcterms:created xsi:type="dcterms:W3CDTF">2025-01-31T20:14:00Z</dcterms:created>
  <dcterms:modified xsi:type="dcterms:W3CDTF">2025-01-31T20:17:00Z</dcterms:modified>
</cp:coreProperties>
</file>