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BF746" w14:textId="77777777" w:rsidR="00B431DC" w:rsidRDefault="00B431DC" w:rsidP="00B431DC">
      <w:pPr>
        <w:rPr>
          <w:b/>
          <w:bCs/>
        </w:rPr>
      </w:pPr>
      <w:r>
        <w:rPr>
          <w:b/>
          <w:bCs/>
        </w:rPr>
        <w:t>Name: Nimra Ali</w:t>
      </w:r>
    </w:p>
    <w:p w14:paraId="1019F3A0" w14:textId="77777777" w:rsidR="00B431DC" w:rsidRDefault="00B431DC" w:rsidP="00B431DC">
      <w:pPr>
        <w:rPr>
          <w:b/>
          <w:bCs/>
        </w:rPr>
      </w:pPr>
      <w:r>
        <w:rPr>
          <w:b/>
          <w:bCs/>
        </w:rPr>
        <w:t>Student ID: 2505357</w:t>
      </w:r>
    </w:p>
    <w:p w14:paraId="4EA407A2" w14:textId="77777777" w:rsidR="00B431DC" w:rsidRDefault="00B431DC" w:rsidP="00B431DC">
      <w:pPr>
        <w:rPr>
          <w:b/>
          <w:bCs/>
        </w:rPr>
      </w:pPr>
      <w:r>
        <w:rPr>
          <w:b/>
          <w:bCs/>
        </w:rPr>
        <w:t>Module Code: LCHS4003</w:t>
      </w:r>
    </w:p>
    <w:p w14:paraId="05C5A8C6" w14:textId="4BD26236" w:rsidR="00B431DC" w:rsidRDefault="00B431DC" w:rsidP="00B431DC">
      <w:pPr>
        <w:rPr>
          <w:b/>
          <w:bCs/>
        </w:rPr>
      </w:pPr>
      <w:r>
        <w:rPr>
          <w:b/>
          <w:bCs/>
        </w:rPr>
        <w:t xml:space="preserve">Written </w:t>
      </w:r>
      <w:r w:rsidR="00434246">
        <w:rPr>
          <w:b/>
          <w:bCs/>
        </w:rPr>
        <w:t>report</w:t>
      </w:r>
    </w:p>
    <w:p w14:paraId="0AE85C05" w14:textId="2C880723" w:rsidR="00B431DC" w:rsidRDefault="00B431DC" w:rsidP="00B431DC">
      <w:pPr>
        <w:rPr>
          <w:b/>
          <w:bCs/>
        </w:rPr>
      </w:pPr>
      <w:r>
        <w:rPr>
          <w:b/>
          <w:bCs/>
        </w:rPr>
        <w:t>Module:</w:t>
      </w:r>
      <w:r w:rsidR="006F3116">
        <w:rPr>
          <w:b/>
          <w:bCs/>
        </w:rPr>
        <w:t xml:space="preserve"> introduction</w:t>
      </w:r>
      <w:r w:rsidR="00434246">
        <w:rPr>
          <w:b/>
          <w:bCs/>
        </w:rPr>
        <w:t xml:space="preserve"> to health and social care</w:t>
      </w:r>
    </w:p>
    <w:p w14:paraId="0F1EE61D" w14:textId="77777777" w:rsidR="00B431DC" w:rsidRDefault="00B431DC" w:rsidP="00B431DC">
      <w:pPr>
        <w:rPr>
          <w:b/>
          <w:bCs/>
        </w:rPr>
      </w:pPr>
      <w:r>
        <w:rPr>
          <w:b/>
          <w:bCs/>
        </w:rPr>
        <w:t xml:space="preserve">Lecturer: Mumtaz Goolam </w:t>
      </w:r>
    </w:p>
    <w:p w14:paraId="2F6EA627" w14:textId="65DD4E95" w:rsidR="00B431DC" w:rsidRDefault="00B431DC" w:rsidP="00B431DC">
      <w:pPr>
        <w:rPr>
          <w:b/>
          <w:bCs/>
        </w:rPr>
      </w:pPr>
      <w:r>
        <w:rPr>
          <w:b/>
          <w:bCs/>
        </w:rPr>
        <w:t xml:space="preserve">Submitted </w:t>
      </w:r>
      <w:r w:rsidR="00F44969">
        <w:rPr>
          <w:b/>
          <w:bCs/>
        </w:rPr>
        <w:t>by Nimra Ali</w:t>
      </w:r>
    </w:p>
    <w:p w14:paraId="42E8E1D0" w14:textId="66E3BBDA" w:rsidR="00B431DC" w:rsidRDefault="00B431DC" w:rsidP="00B431DC">
      <w:pPr>
        <w:rPr>
          <w:b/>
          <w:bCs/>
        </w:rPr>
      </w:pPr>
      <w:r>
        <w:rPr>
          <w:b/>
          <w:bCs/>
        </w:rPr>
        <w:t xml:space="preserve">Date: </w:t>
      </w:r>
      <w:r w:rsidR="00D34748">
        <w:rPr>
          <w:b/>
          <w:bCs/>
        </w:rPr>
        <w:t>26 March 2026</w:t>
      </w:r>
      <w:r>
        <w:rPr>
          <w:b/>
          <w:bCs/>
        </w:rPr>
        <w:t>_________________</w:t>
      </w:r>
    </w:p>
    <w:p w14:paraId="7B2BB283" w14:textId="77777777" w:rsidR="00B431DC" w:rsidRPr="00420C53" w:rsidRDefault="00B431DC" w:rsidP="00B431DC"/>
    <w:p w14:paraId="2E3442E7" w14:textId="4197C736" w:rsidR="00946670" w:rsidRDefault="00B431DC" w:rsidP="00A06D97">
      <w:pPr>
        <w:jc w:val="center"/>
        <w:rPr>
          <w:b/>
          <w:bCs/>
        </w:rPr>
      </w:pPr>
      <w:r>
        <w:rPr>
          <w:b/>
          <w:bCs/>
        </w:rPr>
        <w:br w:type="page"/>
      </w:r>
      <w:r w:rsidR="00976125" w:rsidRPr="00946670">
        <w:rPr>
          <w:b/>
          <w:bCs/>
        </w:rPr>
        <w:lastRenderedPageBreak/>
        <w:t>Table of content</w:t>
      </w:r>
      <w:r w:rsidR="00946670" w:rsidRPr="00946670">
        <w:rPr>
          <w:b/>
          <w:bCs/>
        </w:rPr>
        <w:t>s</w:t>
      </w:r>
    </w:p>
    <w:p w14:paraId="13629404" w14:textId="22D009D2" w:rsidR="00A06D97" w:rsidRDefault="00A06D97" w:rsidP="00A06D97">
      <w:pPr>
        <w:rPr>
          <w:b/>
          <w:bCs/>
        </w:rPr>
      </w:pPr>
      <w:r>
        <w:rPr>
          <w:b/>
          <w:bCs/>
        </w:rPr>
        <w:t>1.</w:t>
      </w:r>
      <w:r w:rsidR="008843B2">
        <w:rPr>
          <w:b/>
          <w:bCs/>
        </w:rPr>
        <w:t xml:space="preserve"> </w:t>
      </w:r>
      <w:r w:rsidR="008843B2" w:rsidRPr="0024637B">
        <w:t>introduction</w:t>
      </w:r>
      <w:r w:rsidR="0024637B">
        <w:rPr>
          <w:b/>
          <w:bCs/>
        </w:rPr>
        <w:t>_______________________</w:t>
      </w:r>
    </w:p>
    <w:p w14:paraId="20065014" w14:textId="0FB0D806" w:rsidR="0024637B" w:rsidRDefault="0024637B" w:rsidP="00A06D97">
      <w:pPr>
        <w:rPr>
          <w:b/>
          <w:bCs/>
        </w:rPr>
      </w:pPr>
      <w:r>
        <w:rPr>
          <w:b/>
          <w:bCs/>
        </w:rPr>
        <w:t>2.</w:t>
      </w:r>
      <w:r w:rsidR="008843B2">
        <w:rPr>
          <w:b/>
          <w:bCs/>
        </w:rPr>
        <w:t xml:space="preserve"> </w:t>
      </w:r>
      <w:r w:rsidR="008843B2" w:rsidRPr="009C24BC">
        <w:t>section 1. Effective communication</w:t>
      </w:r>
      <w:r w:rsidR="009C24BC">
        <w:rPr>
          <w:b/>
          <w:bCs/>
        </w:rPr>
        <w:t>_______________________</w:t>
      </w:r>
    </w:p>
    <w:p w14:paraId="13D2ABBB" w14:textId="05D21318" w:rsidR="009C24BC" w:rsidRDefault="009C24BC" w:rsidP="00A06D97">
      <w:pPr>
        <w:rPr>
          <w:b/>
          <w:bCs/>
        </w:rPr>
      </w:pPr>
      <w:r>
        <w:rPr>
          <w:b/>
          <w:bCs/>
        </w:rPr>
        <w:t xml:space="preserve">3. </w:t>
      </w:r>
      <w:r w:rsidRPr="00361F68">
        <w:t xml:space="preserve">section 2. </w:t>
      </w:r>
      <w:r w:rsidR="00361F68" w:rsidRPr="00361F68">
        <w:t>Administrative skill &amp; record keeping</w:t>
      </w:r>
      <w:r w:rsidR="00361F68">
        <w:rPr>
          <w:b/>
          <w:bCs/>
        </w:rPr>
        <w:t>__________________</w:t>
      </w:r>
    </w:p>
    <w:p w14:paraId="33F4C32E" w14:textId="21D2F0FF" w:rsidR="00361F68" w:rsidRDefault="00361F68" w:rsidP="00A06D97">
      <w:pPr>
        <w:rPr>
          <w:b/>
          <w:bCs/>
        </w:rPr>
      </w:pPr>
      <w:r>
        <w:rPr>
          <w:b/>
          <w:bCs/>
        </w:rPr>
        <w:t xml:space="preserve">4. </w:t>
      </w:r>
      <w:r w:rsidR="006D3E82" w:rsidRPr="006D3E82">
        <w:t>section 3. Collaborative working</w:t>
      </w:r>
      <w:r w:rsidR="006D3E82">
        <w:rPr>
          <w:b/>
          <w:bCs/>
        </w:rPr>
        <w:t>__________________________</w:t>
      </w:r>
    </w:p>
    <w:p w14:paraId="661790D3" w14:textId="215FDEF6" w:rsidR="006D3E82" w:rsidRDefault="006D3E82" w:rsidP="00A06D97">
      <w:pPr>
        <w:rPr>
          <w:b/>
          <w:bCs/>
        </w:rPr>
      </w:pPr>
      <w:r>
        <w:rPr>
          <w:b/>
          <w:bCs/>
        </w:rPr>
        <w:t xml:space="preserve">5. </w:t>
      </w:r>
      <w:r w:rsidR="00F76B92" w:rsidRPr="00F76B92">
        <w:t>conclusion</w:t>
      </w:r>
      <w:r w:rsidR="00F76B92">
        <w:rPr>
          <w:b/>
          <w:bCs/>
        </w:rPr>
        <w:t>____________________________________</w:t>
      </w:r>
    </w:p>
    <w:p w14:paraId="797117D2" w14:textId="76C005CC" w:rsidR="00F76B92" w:rsidRDefault="00A31D9E" w:rsidP="00A06D97">
      <w:pPr>
        <w:rPr>
          <w:b/>
          <w:bCs/>
        </w:rPr>
      </w:pPr>
      <w:r>
        <w:rPr>
          <w:b/>
          <w:bCs/>
        </w:rPr>
        <w:t xml:space="preserve">6. </w:t>
      </w:r>
      <w:r w:rsidRPr="00A31D9E">
        <w:t>references</w:t>
      </w:r>
      <w:r>
        <w:rPr>
          <w:b/>
          <w:bCs/>
        </w:rPr>
        <w:t>__________________________________</w:t>
      </w:r>
    </w:p>
    <w:p w14:paraId="2DBFFDCB" w14:textId="77777777" w:rsidR="00A31D9E" w:rsidRDefault="00A31D9E" w:rsidP="00A06D97">
      <w:pPr>
        <w:rPr>
          <w:b/>
          <w:bCs/>
        </w:rPr>
      </w:pPr>
    </w:p>
    <w:p w14:paraId="4FCE82A0" w14:textId="77777777" w:rsidR="00A31D9E" w:rsidRDefault="00A31D9E" w:rsidP="00A06D97">
      <w:pPr>
        <w:rPr>
          <w:b/>
          <w:bCs/>
        </w:rPr>
      </w:pPr>
    </w:p>
    <w:p w14:paraId="0BBAB1A4" w14:textId="77777777" w:rsidR="00A31D9E" w:rsidRDefault="00A31D9E" w:rsidP="00A06D97">
      <w:pPr>
        <w:rPr>
          <w:b/>
          <w:bCs/>
        </w:rPr>
      </w:pPr>
    </w:p>
    <w:p w14:paraId="1785A45C" w14:textId="77777777" w:rsidR="00A31D9E" w:rsidRDefault="00A31D9E" w:rsidP="00A06D97">
      <w:pPr>
        <w:rPr>
          <w:b/>
          <w:bCs/>
        </w:rPr>
      </w:pPr>
    </w:p>
    <w:p w14:paraId="5FCDBE03" w14:textId="77777777" w:rsidR="00A31D9E" w:rsidRDefault="00A31D9E" w:rsidP="00A06D97">
      <w:pPr>
        <w:rPr>
          <w:b/>
          <w:bCs/>
        </w:rPr>
      </w:pPr>
    </w:p>
    <w:p w14:paraId="47E98876" w14:textId="77777777" w:rsidR="00A31D9E" w:rsidRDefault="00A31D9E" w:rsidP="00A06D97">
      <w:pPr>
        <w:rPr>
          <w:b/>
          <w:bCs/>
        </w:rPr>
      </w:pPr>
    </w:p>
    <w:p w14:paraId="54C02699" w14:textId="77777777" w:rsidR="00A31D9E" w:rsidRDefault="00A31D9E" w:rsidP="00A06D97">
      <w:pPr>
        <w:rPr>
          <w:b/>
          <w:bCs/>
        </w:rPr>
      </w:pPr>
    </w:p>
    <w:p w14:paraId="0935CF07" w14:textId="77777777" w:rsidR="00A31D9E" w:rsidRDefault="00A31D9E" w:rsidP="00A06D97">
      <w:pPr>
        <w:rPr>
          <w:b/>
          <w:bCs/>
        </w:rPr>
      </w:pPr>
    </w:p>
    <w:p w14:paraId="615F4450" w14:textId="77777777" w:rsidR="00A31D9E" w:rsidRDefault="00A31D9E" w:rsidP="00A06D97">
      <w:pPr>
        <w:rPr>
          <w:b/>
          <w:bCs/>
        </w:rPr>
      </w:pPr>
    </w:p>
    <w:p w14:paraId="29528213" w14:textId="77777777" w:rsidR="00A31D9E" w:rsidRDefault="00A31D9E" w:rsidP="00A06D97">
      <w:pPr>
        <w:rPr>
          <w:b/>
          <w:bCs/>
        </w:rPr>
      </w:pPr>
    </w:p>
    <w:p w14:paraId="18DB0272" w14:textId="77777777" w:rsidR="00A31D9E" w:rsidRDefault="00A31D9E" w:rsidP="00A06D97">
      <w:pPr>
        <w:rPr>
          <w:b/>
          <w:bCs/>
        </w:rPr>
      </w:pPr>
    </w:p>
    <w:p w14:paraId="16AB8DA3" w14:textId="77777777" w:rsidR="00A31D9E" w:rsidRDefault="00A31D9E" w:rsidP="00A06D97">
      <w:pPr>
        <w:rPr>
          <w:b/>
          <w:bCs/>
        </w:rPr>
      </w:pPr>
    </w:p>
    <w:p w14:paraId="216DEA21" w14:textId="77777777" w:rsidR="00A31D9E" w:rsidRDefault="00A31D9E" w:rsidP="00A06D97">
      <w:pPr>
        <w:rPr>
          <w:b/>
          <w:bCs/>
        </w:rPr>
      </w:pPr>
    </w:p>
    <w:p w14:paraId="0DAC2885" w14:textId="77777777" w:rsidR="00A31D9E" w:rsidRDefault="00A31D9E" w:rsidP="00A06D97">
      <w:pPr>
        <w:rPr>
          <w:b/>
          <w:bCs/>
        </w:rPr>
      </w:pPr>
    </w:p>
    <w:p w14:paraId="7F25B9CE" w14:textId="77777777" w:rsidR="00A31D9E" w:rsidRDefault="00A31D9E" w:rsidP="00A06D97">
      <w:pPr>
        <w:rPr>
          <w:b/>
          <w:bCs/>
        </w:rPr>
      </w:pPr>
    </w:p>
    <w:p w14:paraId="33C7044F" w14:textId="77777777" w:rsidR="00A31D9E" w:rsidRDefault="00A31D9E" w:rsidP="00A06D97">
      <w:pPr>
        <w:rPr>
          <w:b/>
          <w:bCs/>
        </w:rPr>
      </w:pPr>
    </w:p>
    <w:p w14:paraId="2E613474" w14:textId="77777777" w:rsidR="00A31D9E" w:rsidRDefault="00A31D9E" w:rsidP="00A06D97">
      <w:pPr>
        <w:rPr>
          <w:b/>
          <w:bCs/>
        </w:rPr>
      </w:pPr>
    </w:p>
    <w:p w14:paraId="68EE1126" w14:textId="77777777" w:rsidR="00A31D9E" w:rsidRDefault="00A31D9E" w:rsidP="00A06D97">
      <w:pPr>
        <w:rPr>
          <w:b/>
          <w:bCs/>
        </w:rPr>
      </w:pPr>
    </w:p>
    <w:p w14:paraId="0BA52270" w14:textId="77777777" w:rsidR="00A31D9E" w:rsidRDefault="00A31D9E" w:rsidP="00A06D97">
      <w:pPr>
        <w:rPr>
          <w:b/>
          <w:bCs/>
        </w:rPr>
      </w:pPr>
    </w:p>
    <w:p w14:paraId="4112A504" w14:textId="77777777" w:rsidR="00A31D9E" w:rsidRDefault="00A31D9E" w:rsidP="00A06D97">
      <w:pPr>
        <w:rPr>
          <w:b/>
          <w:bCs/>
        </w:rPr>
      </w:pPr>
    </w:p>
    <w:p w14:paraId="7875D061" w14:textId="77777777" w:rsidR="00A31D9E" w:rsidRDefault="00A31D9E" w:rsidP="00A06D97">
      <w:pPr>
        <w:rPr>
          <w:b/>
          <w:bCs/>
        </w:rPr>
      </w:pPr>
    </w:p>
    <w:p w14:paraId="53BBE394" w14:textId="77777777" w:rsidR="00895190" w:rsidRPr="00454190" w:rsidRDefault="00895190" w:rsidP="00895190">
      <w:r w:rsidRPr="00454190">
        <w:rPr>
          <w:b/>
          <w:bCs/>
        </w:rPr>
        <w:lastRenderedPageBreak/>
        <w:t>Introduction:</w:t>
      </w:r>
    </w:p>
    <w:p w14:paraId="6A168280" w14:textId="77777777" w:rsidR="00895190" w:rsidRDefault="00895190" w:rsidP="00895190">
      <w:r w:rsidRPr="00454190">
        <w:t>This repo</w:t>
      </w:r>
      <w:r>
        <w:t>rt focuses on the care providing to Mr Ahmed, a 68-year-old man recovering from a stroke who depends on both a multidisciplinary healthcare team and support at home. His case brings attention to several challenges, including communication difficulties due to language differences, missed care appointments, and concerns around medication management. These challenges show how important it is to maintain clear communication, organised administrative systems, and strong teamwork in health and social care. The aim of this report is to critically examine three key areas of professional practice communication skills, administrative duties including accurate documentation and data protection, and teamwork among professionals. These areas are essential in ensuring care is safe, personalised, and responsive to individual needs, while also helping to prevent errors like missed medication. By referring to relevant legislation, theories, and professional guidelines, the report will demonstrate how these principles can be applied to improve Mr Ahmed’s care.</w:t>
      </w:r>
    </w:p>
    <w:p w14:paraId="23C6CDA7" w14:textId="448E16E7" w:rsidR="00A31D9E" w:rsidRDefault="00467E30" w:rsidP="00A06D97">
      <w:pPr>
        <w:rPr>
          <w:b/>
          <w:bCs/>
        </w:rPr>
      </w:pPr>
      <w:r w:rsidRPr="00B34163">
        <w:rPr>
          <w:b/>
          <w:bCs/>
        </w:rPr>
        <w:t>Effective communication</w:t>
      </w:r>
      <w:r w:rsidR="00B34163" w:rsidRPr="00B34163">
        <w:rPr>
          <w:b/>
          <w:bCs/>
        </w:rPr>
        <w:t>:</w:t>
      </w:r>
    </w:p>
    <w:p w14:paraId="216776E9" w14:textId="5DE40384" w:rsidR="00296052" w:rsidRDefault="00B34163" w:rsidP="00A06D97">
      <w:r>
        <w:t xml:space="preserve">Effective communication </w:t>
      </w:r>
      <w:r w:rsidR="00102772">
        <w:t>is essential for providing safe and person-centred care</w:t>
      </w:r>
      <w:r w:rsidR="008630B2">
        <w:t xml:space="preserve">, especially in complex situations like Mr Ahmed’s. </w:t>
      </w:r>
      <w:r w:rsidR="00BC0E6C">
        <w:t xml:space="preserve">His difficulty with </w:t>
      </w:r>
      <w:r w:rsidR="00CE76BE">
        <w:t>English</w:t>
      </w:r>
      <w:r w:rsidR="00BC0E6C">
        <w:t xml:space="preserve"> creates a barrier that increases the risk of misunderstandings about medical</w:t>
      </w:r>
      <w:r w:rsidR="00E67BCF">
        <w:t xml:space="preserve"> instructions and care plans. </w:t>
      </w:r>
      <w:r w:rsidR="00310A97">
        <w:t xml:space="preserve">The </w:t>
      </w:r>
      <w:r w:rsidR="00DC6E16">
        <w:t>E</w:t>
      </w:r>
      <w:r w:rsidR="00310A97">
        <w:t xml:space="preserve">quality Act 2010 requires healthcare services to make reasonable adjustments to prevent disadvantage caused by language or cultural differences. </w:t>
      </w:r>
      <w:r w:rsidR="00C70064">
        <w:t xml:space="preserve">This </w:t>
      </w:r>
      <w:r w:rsidR="001849DF">
        <w:t xml:space="preserve">provides </w:t>
      </w:r>
      <w:r w:rsidR="00310A97">
        <w:t>inter</w:t>
      </w:r>
      <w:r w:rsidR="00955D85">
        <w:t>preters or translated information</w:t>
      </w:r>
      <w:r w:rsidR="001849DF">
        <w:t>,</w:t>
      </w:r>
      <w:r w:rsidR="00955D85">
        <w:t xml:space="preserve"> therefore </w:t>
      </w:r>
      <w:r w:rsidR="001849DF">
        <w:t xml:space="preserve">this is </w:t>
      </w:r>
      <w:r w:rsidR="00955D85">
        <w:t>essential in promoting equality</w:t>
      </w:r>
      <w:r w:rsidR="00F12E47">
        <w:t xml:space="preserve">. </w:t>
      </w:r>
      <w:r w:rsidR="00D42215">
        <w:t xml:space="preserve">While his wife supports communication, relying entirely on her may result in </w:t>
      </w:r>
      <w:r w:rsidR="00E64D16">
        <w:t xml:space="preserve">incomplete or inaccurate information. </w:t>
      </w:r>
      <w:r w:rsidR="003F2794">
        <w:t>Healthcare professionals should engage directly with Mr Ahmed</w:t>
      </w:r>
      <w:r w:rsidR="009A7AAD">
        <w:t xml:space="preserve">, using simple language, visual aids, and non-verbal communication. </w:t>
      </w:r>
      <w:r w:rsidR="00CE44CD">
        <w:t>The use of professional interpreters ensures accurate and confidential communication, meeting required stand</w:t>
      </w:r>
      <w:r w:rsidR="007C74C2">
        <w:t>ards</w:t>
      </w:r>
      <w:r w:rsidR="00AF4F8B">
        <w:t xml:space="preserve"> (nursing and midwifery council, 2018)</w:t>
      </w:r>
      <w:r w:rsidR="004E0891">
        <w:t>.</w:t>
      </w:r>
      <w:r w:rsidR="00E673A1">
        <w:t xml:space="preserve"> The Shannon</w:t>
      </w:r>
      <w:r w:rsidR="008A454B">
        <w:t>-</w:t>
      </w:r>
      <w:r w:rsidR="004A0A03">
        <w:t>weaver demonstrates how communication can be affected by interference</w:t>
      </w:r>
      <w:r w:rsidR="009D2502">
        <w:t xml:space="preserve">, or noise such as language barriers or complex terminology. </w:t>
      </w:r>
      <w:r w:rsidR="00253DA7">
        <w:t>To mini</w:t>
      </w:r>
      <w:r w:rsidR="00A213E3">
        <w:t>mise this</w:t>
      </w:r>
      <w:r w:rsidR="00B05994">
        <w:t>,</w:t>
      </w:r>
      <w:r w:rsidR="00A213E3">
        <w:t xml:space="preserve"> healthcare professionals should provide clear information</w:t>
      </w:r>
      <w:r w:rsidR="00BA4BDB">
        <w:t>, repeat key point</w:t>
      </w:r>
      <w:r w:rsidR="00B05994">
        <w:t xml:space="preserve">s </w:t>
      </w:r>
      <w:r w:rsidR="00BA4BDB">
        <w:t>and check understanding.</w:t>
      </w:r>
      <w:r w:rsidR="002B7E72" w:rsidRPr="002B7E72">
        <w:t xml:space="preserve"> </w:t>
      </w:r>
      <w:r w:rsidR="002B7E72">
        <w:t xml:space="preserve">Communication in healthcare is not just about sharing information it is about building understanding and trust. In Mr Ahmed’s situation language differences can make him feel anxious or excluded, especially when he does not fully understand what is being said. This can affect his confidence in making decisions about his own health. Professionals should take extra care to adapt how they communicate. This might include breaking information into smaller parts, using pictures or diagrams, and checking regularly that he is comfortable with what has been discussed. Creating opportunities for him to ask questions can empower him reduce uncertainly. It is also important to recognise the impact of emotional wellbeing. If Mr Ahmed feels rushed or ignored, he may be less likely to engage. Tone of voice, patience, and empathy can help </w:t>
      </w:r>
      <w:r w:rsidR="002B7E72">
        <w:lastRenderedPageBreak/>
        <w:t>Mr Ahmed feel valued and respected, even when verbal communication is limited. Small actions, such as maintaining eye contact and giving him enough time to respond, can improve his overall experience. Technology can also support communication. Simple tools like translated written information or digital aids can reinforce key messages and help him remember instructions after appointments.</w:t>
      </w:r>
      <w:r w:rsidR="00BA4BDB">
        <w:t xml:space="preserve"> </w:t>
      </w:r>
      <w:r w:rsidR="00290465">
        <w:t>Mr Ahmed’s involvement with speech and language therapist highlights the need for adapted commu</w:t>
      </w:r>
      <w:r w:rsidR="00D87969">
        <w:t xml:space="preserve">nication approaches, including speaking slowly, using gestures, and allowing extra time. </w:t>
      </w:r>
      <w:r w:rsidR="00120D42">
        <w:t>Active listening ensures he feels respected and involved in decisions about his care</w:t>
      </w:r>
      <w:r w:rsidR="00CE323F">
        <w:t xml:space="preserve"> </w:t>
      </w:r>
      <w:r w:rsidR="007F52A8">
        <w:t>(health</w:t>
      </w:r>
      <w:r w:rsidR="00CE323F">
        <w:t xml:space="preserve"> and care profession</w:t>
      </w:r>
      <w:r w:rsidR="00B60A37">
        <w:t xml:space="preserve">s council, 2016). </w:t>
      </w:r>
      <w:r w:rsidR="007F52A8">
        <w:t>The missed do</w:t>
      </w:r>
      <w:r w:rsidR="003D6A4E">
        <w:t xml:space="preserve">miciliary care visit shows the risks associated with poor communication, </w:t>
      </w:r>
      <w:r w:rsidR="000A2928">
        <w:t xml:space="preserve">as it resulted in missed medication. </w:t>
      </w:r>
      <w:r w:rsidR="00574888">
        <w:t>This underlines the importance of timely and effective communication</w:t>
      </w:r>
      <w:r w:rsidR="00797967">
        <w:t xml:space="preserve"> between care providers and family members. </w:t>
      </w:r>
      <w:r w:rsidR="008C7F0D">
        <w:t>Overall, effective communication supports safety, independence, and patient satisfaction.</w:t>
      </w:r>
      <w:r w:rsidR="001D1433">
        <w:t>by following legal</w:t>
      </w:r>
      <w:r w:rsidR="00215AE1">
        <w:t xml:space="preserve"> requirements and using communication models, healthcare professionals can improve outcomes for individuals like Mr Ahmed. </w:t>
      </w:r>
    </w:p>
    <w:p w14:paraId="61FA7540" w14:textId="0C76CBC8" w:rsidR="00EE6CE1" w:rsidRDefault="0099179D" w:rsidP="00A06D97">
      <w:pPr>
        <w:rPr>
          <w:b/>
          <w:bCs/>
        </w:rPr>
      </w:pPr>
      <w:r w:rsidRPr="0099179D">
        <w:rPr>
          <w:b/>
          <w:bCs/>
        </w:rPr>
        <w:t>Administrative skills:</w:t>
      </w:r>
    </w:p>
    <w:p w14:paraId="4101DAB9" w14:textId="7C482569" w:rsidR="001B42F9" w:rsidRDefault="001C3E35" w:rsidP="00A06D97">
      <w:r>
        <w:t>Strong administrative skills are essential for ensuring safe, reliable and accountable hea</w:t>
      </w:r>
      <w:r w:rsidR="00985774">
        <w:t xml:space="preserve">lthcare services. </w:t>
      </w:r>
      <w:r w:rsidR="00A30F5B">
        <w:t xml:space="preserve">In Mr </w:t>
      </w:r>
      <w:r w:rsidR="00B901AB">
        <w:t xml:space="preserve">Ahmed’s case the missed domiciliary care visit highlights weaknesses in administrative processes such as scheduling, documentation, and communication. </w:t>
      </w:r>
      <w:r w:rsidR="00BF252D">
        <w:t xml:space="preserve">Such issues can negatively affect patient safety and </w:t>
      </w:r>
      <w:r w:rsidR="00B230AA">
        <w:t xml:space="preserve">continuity of care. </w:t>
      </w:r>
      <w:r w:rsidR="005E6DDF">
        <w:t xml:space="preserve">Accurate record keeping is essential in healthcare practice. It involves documenting all aspect of patient care, including medication administration, care visits, and professional </w:t>
      </w:r>
      <w:r w:rsidR="0022350B">
        <w:t>communication. These records allow all members of the health</w:t>
      </w:r>
      <w:r w:rsidR="0066561E">
        <w:t xml:space="preserve">care team to remain informed about the patient’s condition and care requirements. </w:t>
      </w:r>
      <w:r w:rsidR="0022350B">
        <w:t xml:space="preserve"> </w:t>
      </w:r>
      <w:r w:rsidR="00D1526F">
        <w:t xml:space="preserve">In Mr Ahmed’s situation, </w:t>
      </w:r>
      <w:r w:rsidR="00571621">
        <w:t xml:space="preserve">maintaining </w:t>
      </w:r>
      <w:r w:rsidR="0094182E">
        <w:t>clear documentation of scheduled visits and medication</w:t>
      </w:r>
      <w:r w:rsidR="00472FF7">
        <w:t xml:space="preserve"> times could have prevented the missed </w:t>
      </w:r>
      <w:r w:rsidR="00D40DD0">
        <w:t xml:space="preserve">appointment or enabled staff to respond more quickly. </w:t>
      </w:r>
      <w:r w:rsidR="005C1EB2">
        <w:t>Recording missed visits</w:t>
      </w:r>
      <w:r w:rsidR="00F95131">
        <w:t xml:space="preserve"> is also important for accountability and identif</w:t>
      </w:r>
      <w:r w:rsidR="00DD719B">
        <w:t>ying areas for improvement</w:t>
      </w:r>
      <w:r w:rsidR="0053166F">
        <w:t xml:space="preserve"> (</w:t>
      </w:r>
      <w:r w:rsidR="005A092A">
        <w:t>nursing and midwifery council 2018).</w:t>
      </w:r>
      <w:r w:rsidR="00BB5DCC">
        <w:t xml:space="preserve"> The data protection Act 2018 provides clear guidance on how patient in formation should be handled. </w:t>
      </w:r>
      <w:r w:rsidR="00DC1640">
        <w:t>Healthcare professionals</w:t>
      </w:r>
      <w:r w:rsidR="008017E7">
        <w:t xml:space="preserve"> must ensure that Mr Ahmed’s personal data is handled with co</w:t>
      </w:r>
      <w:r w:rsidR="00402978">
        <w:t xml:space="preserve">nfidentiality, stored securely, and only shared with </w:t>
      </w:r>
      <w:r w:rsidR="00F3449D">
        <w:t>authorised</w:t>
      </w:r>
      <w:r w:rsidR="00402978">
        <w:t xml:space="preserve"> individual</w:t>
      </w:r>
      <w:r w:rsidR="00F3449D">
        <w:t xml:space="preserve">s involved in his care. </w:t>
      </w:r>
      <w:r w:rsidR="00AD007D">
        <w:t>This is particularly important in multi-agency care settings, where information must be s</w:t>
      </w:r>
      <w:r w:rsidR="001B42F9">
        <w:t xml:space="preserve">hared appropriately to support coordinated care while maintaining privacy. </w:t>
      </w:r>
      <w:r w:rsidR="008F6E1E">
        <w:t>P</w:t>
      </w:r>
      <w:r w:rsidR="00F05A8F">
        <w:t>r</w:t>
      </w:r>
      <w:r w:rsidR="008F6E1E">
        <w:t xml:space="preserve">ofessional frameworks in health and social care emphasise the importance of accountability, accuracy, and transparency. </w:t>
      </w:r>
      <w:r w:rsidR="0023082C">
        <w:t>Maintaining clear</w:t>
      </w:r>
      <w:r w:rsidR="00E67CA9">
        <w:t xml:space="preserve"> audit trails allows organisations to investigate incidents, such as missed visit</w:t>
      </w:r>
      <w:r w:rsidR="00C05CD3">
        <w:t xml:space="preserve"> in Mr Ahmed</w:t>
      </w:r>
      <w:r w:rsidR="00E35AA9">
        <w:t>’s case. This enables them to identify weaknesses in administr</w:t>
      </w:r>
      <w:r w:rsidR="000A21A8">
        <w:t xml:space="preserve">ative processes and implement changes </w:t>
      </w:r>
      <w:r w:rsidR="00184A27">
        <w:t>to prevent similar issues in the future. Such practices support continuous quality improvement and enhance patient safety</w:t>
      </w:r>
      <w:r w:rsidR="00F813DA">
        <w:t xml:space="preserve"> (health and care professions council, 2016). </w:t>
      </w:r>
      <w:r w:rsidR="008B08B8">
        <w:t xml:space="preserve">Time management and organisational skills are also key components of effective </w:t>
      </w:r>
      <w:r w:rsidR="008B08B8">
        <w:lastRenderedPageBreak/>
        <w:t xml:space="preserve">administration. </w:t>
      </w:r>
      <w:r w:rsidR="001B2D85">
        <w:t>Care providers must ensure that visits are sch</w:t>
      </w:r>
      <w:r w:rsidR="006A4A3C">
        <w:t xml:space="preserve">eduled effectively, monitored regularly, and </w:t>
      </w:r>
      <w:r w:rsidR="00A44E2E">
        <w:t xml:space="preserve">adjusted according to the patient’s </w:t>
      </w:r>
      <w:r w:rsidR="004D2916">
        <w:t xml:space="preserve">needs. </w:t>
      </w:r>
      <w:r w:rsidR="00296DFE">
        <w:t>The use of digital system, such as electronic care records, can improve efficiency by providing real-time update</w:t>
      </w:r>
      <w:r w:rsidR="00AD5734">
        <w:t>s and alerts when visits are delayed or missed, allowing for immediate intervention</w:t>
      </w:r>
      <w:r w:rsidR="00E07DA3">
        <w:t xml:space="preserve"> </w:t>
      </w:r>
      <w:r w:rsidR="00332562">
        <w:t>(NHS</w:t>
      </w:r>
      <w:r w:rsidR="0056326F">
        <w:t xml:space="preserve"> England, 2019). </w:t>
      </w:r>
      <w:r w:rsidR="00332562">
        <w:t xml:space="preserve">Clear </w:t>
      </w:r>
      <w:r w:rsidR="00FD19B0">
        <w:t xml:space="preserve">communication within </w:t>
      </w:r>
      <w:r w:rsidR="00332562">
        <w:t>document</w:t>
      </w:r>
      <w:r w:rsidR="00753114">
        <w:t xml:space="preserve">ation is equally important. </w:t>
      </w:r>
      <w:r w:rsidR="00FD19B0">
        <w:t>Records should</w:t>
      </w:r>
      <w:r w:rsidR="00C33A55">
        <w:t xml:space="preserve"> be concise, accurate, and easy to understand, ensuring that all profess</w:t>
      </w:r>
      <w:r w:rsidR="00D75B8C">
        <w:t>ionals involved in Mr Ahmed’s care can interpret them correc</w:t>
      </w:r>
      <w:r w:rsidR="00A26351">
        <w:t xml:space="preserve">tly. Poor documentation can lead to confusion and errors, which may compromise patient safety. </w:t>
      </w:r>
      <w:r w:rsidR="00D22867">
        <w:t xml:space="preserve">The missed medication incident in Mr Ahmed’s case highlights </w:t>
      </w:r>
      <w:r w:rsidR="003A779F">
        <w:t xml:space="preserve">the serious consequences of poor administrative practices. </w:t>
      </w:r>
      <w:r w:rsidR="00257C88">
        <w:t xml:space="preserve">Delays in medication can worsen Mr Ahmed’s </w:t>
      </w:r>
      <w:r w:rsidR="00444A97">
        <w:t xml:space="preserve">condition, especially following a stroke </w:t>
      </w:r>
      <w:r w:rsidR="00760A4D">
        <w:t>where</w:t>
      </w:r>
      <w:r w:rsidR="00444A97">
        <w:t xml:space="preserve"> consistent</w:t>
      </w:r>
      <w:r w:rsidR="00760A4D">
        <w:t xml:space="preserve"> treatment is vital. </w:t>
      </w:r>
      <w:r w:rsidR="00F449C9">
        <w:t>This demonstrates the importan</w:t>
      </w:r>
      <w:r w:rsidR="0044020B">
        <w:t xml:space="preserve">ce of reliable administrative systems in ensuring safe care. </w:t>
      </w:r>
      <w:r w:rsidR="00E372AC">
        <w:t xml:space="preserve">Overall, effective administrative skills are essential for ensuring patient safety, maintaining legal compliance, and delivering high-quality care. </w:t>
      </w:r>
      <w:r w:rsidR="00061B3F">
        <w:t xml:space="preserve">By adhering to the data protection Act 2018 and maintaining accurate records, healthcare </w:t>
      </w:r>
      <w:r w:rsidR="00532A9E">
        <w:t xml:space="preserve">professionals </w:t>
      </w:r>
      <w:r w:rsidR="00061B3F">
        <w:t>can</w:t>
      </w:r>
      <w:r w:rsidR="00532A9E">
        <w:t xml:space="preserve"> reduce risks and improve outcomes.</w:t>
      </w:r>
    </w:p>
    <w:p w14:paraId="085C8BF3" w14:textId="34F2702C" w:rsidR="00DA2DA3" w:rsidRDefault="00F60EB5" w:rsidP="00A06D97">
      <w:pPr>
        <w:rPr>
          <w:b/>
          <w:bCs/>
        </w:rPr>
      </w:pPr>
      <w:r w:rsidRPr="00F60EB5">
        <w:rPr>
          <w:b/>
          <w:bCs/>
        </w:rPr>
        <w:t>C</w:t>
      </w:r>
      <w:r w:rsidR="00252E0C" w:rsidRPr="00F60EB5">
        <w:rPr>
          <w:b/>
          <w:bCs/>
        </w:rPr>
        <w:t>oll</w:t>
      </w:r>
      <w:r w:rsidRPr="00F60EB5">
        <w:rPr>
          <w:b/>
          <w:bCs/>
        </w:rPr>
        <w:t>aborative working:</w:t>
      </w:r>
    </w:p>
    <w:p w14:paraId="2C70E294" w14:textId="5A1B241E" w:rsidR="007074CA" w:rsidRDefault="00866E02" w:rsidP="00A06D97">
      <w:r>
        <w:t xml:space="preserve">Collaborative working plays a vital role in providing </w:t>
      </w:r>
      <w:r w:rsidR="005E4E97">
        <w:t>comprehensive and high-quality care, particularly for individuals with complex health needs</w:t>
      </w:r>
      <w:r w:rsidR="00DE027C">
        <w:t xml:space="preserve"> such as Mr Ahmed. </w:t>
      </w:r>
      <w:r w:rsidR="00867218">
        <w:t>His care requires input from various</w:t>
      </w:r>
      <w:r w:rsidR="000D182A">
        <w:t xml:space="preserve"> professionals, including his GP, district nurse, home care workers, and a speech and language </w:t>
      </w:r>
      <w:r w:rsidR="00CF06A2">
        <w:t xml:space="preserve">therapist. Each professional offers specialised skills, making teamwork crucial for achieving positive results. </w:t>
      </w:r>
      <w:r w:rsidR="00153960">
        <w:t xml:space="preserve">Successful collaboration depends on strong communication, common goals, </w:t>
      </w:r>
      <w:r w:rsidR="001A1EBC">
        <w:t>and</w:t>
      </w:r>
      <w:r w:rsidR="00153960">
        <w:t xml:space="preserve"> respect between team members. </w:t>
      </w:r>
      <w:r w:rsidR="001A1EBC">
        <w:t xml:space="preserve">Regular multidisciplinary team </w:t>
      </w:r>
      <w:r w:rsidR="00662669">
        <w:t>meetings are essential for keeping all professionals inform</w:t>
      </w:r>
      <w:r w:rsidR="009B0853">
        <w:t xml:space="preserve">ed about Mr Ahmed’s condition and ensuring that care plans are consistently updated. </w:t>
      </w:r>
      <w:r w:rsidR="00631AF9">
        <w:t>Additionally, shared documentation system can improve</w:t>
      </w:r>
      <w:r w:rsidR="000E0A4D">
        <w:t xml:space="preserve"> coordination system and reduce the risk of miscommunication (</w:t>
      </w:r>
      <w:r w:rsidR="0098531A">
        <w:t>NHS England 2019</w:t>
      </w:r>
      <w:r w:rsidR="001D712D">
        <w:t xml:space="preserve">). </w:t>
      </w:r>
      <w:r w:rsidR="00627472">
        <w:t xml:space="preserve">A </w:t>
      </w:r>
      <w:r w:rsidR="001D712D">
        <w:t>Person</w:t>
      </w:r>
      <w:r w:rsidR="00405DC0">
        <w:t xml:space="preserve">-centred care planning is a key </w:t>
      </w:r>
      <w:r w:rsidR="001D712D">
        <w:t xml:space="preserve">strategy in collaborative practice. </w:t>
      </w:r>
      <w:r w:rsidR="00616CA1">
        <w:t xml:space="preserve">This ensure that </w:t>
      </w:r>
      <w:r w:rsidR="0030334A">
        <w:t xml:space="preserve">Mr Ahmed’s individual preferences and needs are prioritised in his care </w:t>
      </w:r>
      <w:r w:rsidR="005C0000">
        <w:t xml:space="preserve">plan. Involving his wife in discussions further supports effective communication and promotes continuity of care. </w:t>
      </w:r>
      <w:r w:rsidR="000F356D">
        <w:t xml:space="preserve">However, challenges such as breakdowns in communication, lack </w:t>
      </w:r>
      <w:r w:rsidR="001730DD">
        <w:t>o</w:t>
      </w:r>
      <w:r w:rsidR="000F356D">
        <w:t>f clarity in roles, and organisa</w:t>
      </w:r>
      <w:r w:rsidR="00DF61CA">
        <w:t xml:space="preserve">tional differences can hinder effective collaboration. </w:t>
      </w:r>
      <w:r w:rsidR="00CD6796">
        <w:t xml:space="preserve">The missed care visit highlights how these challenges can lead to gaps in care. </w:t>
      </w:r>
      <w:r w:rsidR="00BA4DC3">
        <w:t xml:space="preserve">To overcome such barriers, it is important to establish clear roles, provide strong leadership, and improve communication channels. </w:t>
      </w:r>
      <w:r w:rsidR="00C44FE7">
        <w:t xml:space="preserve">Theories such as Tuckman’s stages of </w:t>
      </w:r>
      <w:r w:rsidR="00947033">
        <w:t>group development emphasise how teamwork e</w:t>
      </w:r>
      <w:r w:rsidR="00041F5D">
        <w:t>volves and becomes more effective over time (</w:t>
      </w:r>
      <w:r w:rsidR="00214C7D">
        <w:t>Tuckman</w:t>
      </w:r>
      <w:r w:rsidR="00BA7166">
        <w:t xml:space="preserve">, 1965). </w:t>
      </w:r>
      <w:r w:rsidR="006051C2">
        <w:t xml:space="preserve">Regular training and open dialogue among </w:t>
      </w:r>
      <w:r w:rsidR="001A0DF4">
        <w:t xml:space="preserve">team members can improve performance and reduce mistakes. </w:t>
      </w:r>
      <w:r w:rsidR="00694B7D">
        <w:t>Clearly defined responsibilities help ensure that care is delivered eff</w:t>
      </w:r>
      <w:r w:rsidR="008E7CB5">
        <w:t xml:space="preserve">iciently and safely. </w:t>
      </w:r>
      <w:r w:rsidR="00AC7B20">
        <w:t xml:space="preserve">collaborative working </w:t>
      </w:r>
      <w:r w:rsidR="00CB2381">
        <w:t xml:space="preserve">is essential in ensuring consistent and high-quality care for patients like Mr Ahmed. </w:t>
      </w:r>
      <w:r w:rsidR="005819DE">
        <w:t xml:space="preserve">By overcoming barriers and </w:t>
      </w:r>
      <w:r w:rsidR="005819DE">
        <w:lastRenderedPageBreak/>
        <w:t xml:space="preserve">applying </w:t>
      </w:r>
      <w:r w:rsidR="00E34B66">
        <w:t>effective teamwork strategies, healthcare professionals can enh</w:t>
      </w:r>
      <w:r w:rsidR="00917FCF">
        <w:t xml:space="preserve">ance coordination and improve patient outcomes. </w:t>
      </w:r>
    </w:p>
    <w:p w14:paraId="4B6949E0" w14:textId="56C304B1" w:rsidR="00CC34BD" w:rsidRDefault="00CC34BD" w:rsidP="00A06D97">
      <w:pPr>
        <w:rPr>
          <w:b/>
          <w:bCs/>
        </w:rPr>
      </w:pPr>
      <w:r w:rsidRPr="00CC34BD">
        <w:rPr>
          <w:b/>
          <w:bCs/>
        </w:rPr>
        <w:t>Conclusion:</w:t>
      </w:r>
    </w:p>
    <w:p w14:paraId="688C59E6" w14:textId="04D9F566" w:rsidR="004967F4" w:rsidRDefault="004967F4" w:rsidP="00A06D97">
      <w:r w:rsidRPr="004967F4">
        <w:t>The case</w:t>
      </w:r>
      <w:r>
        <w:t xml:space="preserve"> of Mr</w:t>
      </w:r>
      <w:r w:rsidR="008970A8">
        <w:t xml:space="preserve"> </w:t>
      </w:r>
      <w:r>
        <w:t>Ahmed high</w:t>
      </w:r>
      <w:r w:rsidR="008970A8">
        <w:t>lights the importance of clear communication, efficient administra</w:t>
      </w:r>
      <w:r w:rsidR="00480EF6">
        <w:t>tive system, and strong collaborat</w:t>
      </w:r>
      <w:r w:rsidR="00160ED6">
        <w:t>ive working in healthcare. Effective communication, supported by frameworks such as the Equality Act</w:t>
      </w:r>
      <w:r w:rsidR="00B11E80">
        <w:t xml:space="preserve"> 2010 and recognised communication models, ensures that patients </w:t>
      </w:r>
      <w:r w:rsidR="00752708">
        <w:t>can</w:t>
      </w:r>
      <w:r w:rsidR="00B11E80">
        <w:t xml:space="preserve"> understand their care. </w:t>
      </w:r>
      <w:r w:rsidR="00752708">
        <w:t xml:space="preserve">At the same time, strong administrative practices, </w:t>
      </w:r>
      <w:r w:rsidR="00C02864">
        <w:t>including accurate record keeping and compliance with the data protection Act 2018, are essential for ensuring safety and accountability.</w:t>
      </w:r>
      <w:r w:rsidR="002044AA">
        <w:t xml:space="preserve"> collaborative working between healthcare professionals enables a comprehe</w:t>
      </w:r>
      <w:r w:rsidR="00D95CFF">
        <w:t>nsive approach to care, ensuring that all aspects of Mr Ahmed’s needs are addressed</w:t>
      </w:r>
      <w:r w:rsidR="004C6894">
        <w:t xml:space="preserve">. however, the missed care visit highlights the potential risks when these elements are not effectively managed. </w:t>
      </w:r>
      <w:r w:rsidR="007B1BFE">
        <w:t>To improve care delivery, healthcare organisations must strengthen communication</w:t>
      </w:r>
      <w:r w:rsidR="00CB38F9">
        <w:t xml:space="preserve"> methods, enhance administrative system, and encourage teamwork. </w:t>
      </w:r>
      <w:r w:rsidR="00B00F09">
        <w:t xml:space="preserve"> </w:t>
      </w:r>
      <w:r w:rsidR="00254540">
        <w:t>Clear roles, shared responsibilities, and ongoing training can help reduce errors</w:t>
      </w:r>
      <w:r w:rsidR="004D61AE">
        <w:t xml:space="preserve"> and improve efficiency. </w:t>
      </w:r>
      <w:r w:rsidR="0097738F">
        <w:t>Ultimately, adopting a patient</w:t>
      </w:r>
      <w:r w:rsidR="00EE5DE0">
        <w:t>-centred and coordinated approach is essential. By focuses on these key area</w:t>
      </w:r>
      <w:r w:rsidR="00F92AD6">
        <w:t xml:space="preserve">s, healthcare professionals can </w:t>
      </w:r>
      <w:r w:rsidR="00997C0D">
        <w:t xml:space="preserve">improve outcomes and ensure that patients like Mr Ahmed receive safe and effective support. </w:t>
      </w:r>
    </w:p>
    <w:p w14:paraId="74366A6C" w14:textId="77777777" w:rsidR="007508CA" w:rsidRDefault="007508CA" w:rsidP="00A06D97"/>
    <w:p w14:paraId="2F968A82" w14:textId="593DE7B3" w:rsidR="00BA084B" w:rsidRDefault="00EA151A" w:rsidP="00A06D97">
      <w:pPr>
        <w:rPr>
          <w:b/>
          <w:bCs/>
        </w:rPr>
      </w:pPr>
      <w:r w:rsidRPr="00EA151A">
        <w:rPr>
          <w:b/>
          <w:bCs/>
        </w:rPr>
        <w:t>References:</w:t>
      </w:r>
    </w:p>
    <w:p w14:paraId="7A4D90EE" w14:textId="6E64DBD0" w:rsidR="00EA151A" w:rsidRDefault="005B03BF" w:rsidP="00A06D97">
      <w:r>
        <w:t>Department of health and social care (2018</w:t>
      </w:r>
      <w:r w:rsidR="00165AE7">
        <w:t>) data protection Act 2018. Available at:</w:t>
      </w:r>
      <w:r w:rsidR="00F67DCE">
        <w:t xml:space="preserve"> </w:t>
      </w:r>
      <w:hyperlink r:id="rId9" w:history="1">
        <w:r w:rsidR="001C3574" w:rsidRPr="000A318A">
          <w:rPr>
            <w:rStyle w:val="Hyperlink"/>
          </w:rPr>
          <w:t>https://www.legislation.gov.uk/ukpge/2010/15/contents</w:t>
        </w:r>
      </w:hyperlink>
      <w:r w:rsidR="001C3574">
        <w:t xml:space="preserve"> </w:t>
      </w:r>
      <w:r w:rsidR="005629DA">
        <w:t xml:space="preserve">(Accessed </w:t>
      </w:r>
      <w:r w:rsidR="000849D6">
        <w:t xml:space="preserve">on </w:t>
      </w:r>
      <w:r w:rsidR="0021462F">
        <w:t xml:space="preserve">12 </w:t>
      </w:r>
      <w:r w:rsidR="000849D6">
        <w:t>March</w:t>
      </w:r>
      <w:r w:rsidR="0021462F">
        <w:t xml:space="preserve"> 2026). </w:t>
      </w:r>
    </w:p>
    <w:p w14:paraId="64115CA7" w14:textId="77777777" w:rsidR="0021462F" w:rsidRDefault="0021462F" w:rsidP="00A06D97"/>
    <w:p w14:paraId="1F7BD435" w14:textId="04FB83A0" w:rsidR="0021462F" w:rsidRDefault="0021462F" w:rsidP="00A06D97">
      <w:r>
        <w:t xml:space="preserve">Equality </w:t>
      </w:r>
      <w:r w:rsidR="00CA0B74">
        <w:t xml:space="preserve">Act </w:t>
      </w:r>
      <w:r w:rsidR="0084322C">
        <w:t xml:space="preserve">(2010) Equality Act 2010. Available at: </w:t>
      </w:r>
      <w:hyperlink r:id="rId10" w:history="1">
        <w:r w:rsidR="00E30698" w:rsidRPr="000A318A">
          <w:rPr>
            <w:rStyle w:val="Hyperlink"/>
          </w:rPr>
          <w:t>https://www.legislation.gov.uk/ukpge/2010/15contents</w:t>
        </w:r>
      </w:hyperlink>
      <w:r w:rsidR="00E30698">
        <w:t xml:space="preserve"> (</w:t>
      </w:r>
      <w:r w:rsidR="00834F27">
        <w:t>A</w:t>
      </w:r>
      <w:r w:rsidR="00E30698">
        <w:t xml:space="preserve">ccessed on 14 </w:t>
      </w:r>
      <w:r w:rsidR="005102C0">
        <w:t>March</w:t>
      </w:r>
      <w:r w:rsidR="00E30698">
        <w:t xml:space="preserve"> 2026).</w:t>
      </w:r>
    </w:p>
    <w:p w14:paraId="3B1E2B10" w14:textId="77777777" w:rsidR="00E30698" w:rsidRDefault="00E30698" w:rsidP="00A06D97"/>
    <w:p w14:paraId="75174544" w14:textId="26D85878" w:rsidR="00E30698" w:rsidRDefault="007B6391" w:rsidP="00A06D97">
      <w:r>
        <w:t>NHS England (2019) the NHS long term plan</w:t>
      </w:r>
      <w:r w:rsidR="005102C0">
        <w:t xml:space="preserve">. Available at </w:t>
      </w:r>
      <w:hyperlink r:id="rId11" w:history="1">
        <w:r w:rsidR="00834F27" w:rsidRPr="000A318A">
          <w:rPr>
            <w:rStyle w:val="Hyperlink"/>
          </w:rPr>
          <w:t>https://www.longtermplan.nhs.uk/</w:t>
        </w:r>
      </w:hyperlink>
      <w:r w:rsidR="00834F27">
        <w:t xml:space="preserve"> (Accessed on 16 March 2026).</w:t>
      </w:r>
    </w:p>
    <w:p w14:paraId="66711346" w14:textId="77777777" w:rsidR="00834F27" w:rsidRDefault="00834F27" w:rsidP="00A06D97"/>
    <w:p w14:paraId="04CE3AC1" w14:textId="400818D1" w:rsidR="00834F27" w:rsidRDefault="004312C2" w:rsidP="00A06D97">
      <w:r>
        <w:t xml:space="preserve">Nursing and Midwifery council (2018) the code: professional standards of practice and behaviour </w:t>
      </w:r>
      <w:r w:rsidR="00136570">
        <w:t xml:space="preserve">for nurses, midwives and nursing associates. London: </w:t>
      </w:r>
      <w:r w:rsidR="00FE0E98">
        <w:t>NMC</w:t>
      </w:r>
      <w:r w:rsidR="00CA2C07">
        <w:t xml:space="preserve"> </w:t>
      </w:r>
    </w:p>
    <w:p w14:paraId="335ED750" w14:textId="77777777" w:rsidR="00A24CF8" w:rsidRDefault="00A24CF8" w:rsidP="00A06D97"/>
    <w:p w14:paraId="657304DD" w14:textId="1F77718C" w:rsidR="00A24CF8" w:rsidRDefault="00A24CF8" w:rsidP="00A06D97">
      <w:r>
        <w:t xml:space="preserve">Tuckman, </w:t>
      </w:r>
      <w:r w:rsidR="00FB2873">
        <w:t>B.W. (</w:t>
      </w:r>
      <w:r>
        <w:t>1965) Developmental sequence in small group</w:t>
      </w:r>
      <w:r w:rsidR="00C97B55">
        <w:t>s psychological Bulletin, 63(6)</w:t>
      </w:r>
      <w:r w:rsidR="00FB2873">
        <w:t>, pp. 384-399.</w:t>
      </w:r>
    </w:p>
    <w:p w14:paraId="2BD3FC15" w14:textId="77777777" w:rsidR="00FB2873" w:rsidRDefault="00FB2873" w:rsidP="00A06D97"/>
    <w:p w14:paraId="3DB592BB" w14:textId="67001443" w:rsidR="00FB2873" w:rsidRDefault="00357266" w:rsidP="00A06D97">
      <w:r>
        <w:t xml:space="preserve">Shannon, C.E. and Weaver, W. (1949) The </w:t>
      </w:r>
      <w:r w:rsidR="00577CA3">
        <w:t xml:space="preserve">Mathematical Theory of Communication. </w:t>
      </w:r>
      <w:r w:rsidR="00B93BBB">
        <w:t xml:space="preserve">Urbana: university of Illinois press. </w:t>
      </w:r>
    </w:p>
    <w:p w14:paraId="364BEDA1" w14:textId="77777777" w:rsidR="00B93BBB" w:rsidRDefault="00B93BBB" w:rsidP="00A06D97"/>
    <w:p w14:paraId="744C10F0" w14:textId="13348F2F" w:rsidR="00B93BBB" w:rsidRDefault="00A930EF" w:rsidP="00A06D97">
      <w:r>
        <w:t xml:space="preserve">Health and care professions Council (2016) </w:t>
      </w:r>
      <w:r w:rsidR="007508CA">
        <w:t>Standards</w:t>
      </w:r>
      <w:r w:rsidR="009D67D7">
        <w:t xml:space="preserve"> of conduct, performance and ethics. London: HCPC</w:t>
      </w:r>
    </w:p>
    <w:p w14:paraId="55515589" w14:textId="77777777" w:rsidR="00834F27" w:rsidRDefault="00834F27" w:rsidP="00A06D97"/>
    <w:p w14:paraId="69B9E2B2" w14:textId="77777777" w:rsidR="00834F27" w:rsidRDefault="00834F27" w:rsidP="00A06D97"/>
    <w:p w14:paraId="686CC550" w14:textId="77777777" w:rsidR="00E30698" w:rsidRDefault="00E30698" w:rsidP="00A06D97"/>
    <w:p w14:paraId="3204C4AE" w14:textId="77777777" w:rsidR="001C3574" w:rsidRPr="00EA151A" w:rsidRDefault="001C3574" w:rsidP="00A06D97"/>
    <w:sectPr w:rsidR="001C3574" w:rsidRPr="00EA15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85234" w14:textId="77777777" w:rsidR="007E4C9E" w:rsidRDefault="007E4C9E" w:rsidP="00B0443F">
      <w:pPr>
        <w:spacing w:after="0" w:line="240" w:lineRule="auto"/>
      </w:pPr>
      <w:r>
        <w:separator/>
      </w:r>
    </w:p>
  </w:endnote>
  <w:endnote w:type="continuationSeparator" w:id="0">
    <w:p w14:paraId="77774E1F" w14:textId="77777777" w:rsidR="007E4C9E" w:rsidRDefault="007E4C9E" w:rsidP="00B04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896D7" w14:textId="77777777" w:rsidR="007E4C9E" w:rsidRDefault="007E4C9E" w:rsidP="00B0443F">
      <w:pPr>
        <w:spacing w:after="0" w:line="240" w:lineRule="auto"/>
      </w:pPr>
      <w:r>
        <w:separator/>
      </w:r>
    </w:p>
  </w:footnote>
  <w:footnote w:type="continuationSeparator" w:id="0">
    <w:p w14:paraId="47122571" w14:textId="77777777" w:rsidR="007E4C9E" w:rsidRDefault="007E4C9E" w:rsidP="00B044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888"/>
    <w:rsid w:val="000340EE"/>
    <w:rsid w:val="00041F5D"/>
    <w:rsid w:val="00061B3F"/>
    <w:rsid w:val="0008208B"/>
    <w:rsid w:val="000849D6"/>
    <w:rsid w:val="000A21A8"/>
    <w:rsid w:val="000A2928"/>
    <w:rsid w:val="000A7AD5"/>
    <w:rsid w:val="000D182A"/>
    <w:rsid w:val="000D71AA"/>
    <w:rsid w:val="000E0A4D"/>
    <w:rsid w:val="000E5B63"/>
    <w:rsid w:val="000F356D"/>
    <w:rsid w:val="00102772"/>
    <w:rsid w:val="00120D42"/>
    <w:rsid w:val="00135BA4"/>
    <w:rsid w:val="00136570"/>
    <w:rsid w:val="00153960"/>
    <w:rsid w:val="00160ED6"/>
    <w:rsid w:val="001645D2"/>
    <w:rsid w:val="00165AE7"/>
    <w:rsid w:val="001730DD"/>
    <w:rsid w:val="001849DF"/>
    <w:rsid w:val="00184A27"/>
    <w:rsid w:val="001A0CD0"/>
    <w:rsid w:val="001A0DF4"/>
    <w:rsid w:val="001A1EBC"/>
    <w:rsid w:val="001B2D85"/>
    <w:rsid w:val="001B42F9"/>
    <w:rsid w:val="001C3574"/>
    <w:rsid w:val="001C3E35"/>
    <w:rsid w:val="001D1433"/>
    <w:rsid w:val="001D37FE"/>
    <w:rsid w:val="001D712D"/>
    <w:rsid w:val="002044AA"/>
    <w:rsid w:val="0021462F"/>
    <w:rsid w:val="00214C7D"/>
    <w:rsid w:val="00215AE1"/>
    <w:rsid w:val="002210FB"/>
    <w:rsid w:val="0022350B"/>
    <w:rsid w:val="0023082C"/>
    <w:rsid w:val="00231898"/>
    <w:rsid w:val="0024637B"/>
    <w:rsid w:val="002503D6"/>
    <w:rsid w:val="00252E0C"/>
    <w:rsid w:val="00253DA7"/>
    <w:rsid w:val="00254540"/>
    <w:rsid w:val="00257C88"/>
    <w:rsid w:val="00281F20"/>
    <w:rsid w:val="00290465"/>
    <w:rsid w:val="00296052"/>
    <w:rsid w:val="00296DFE"/>
    <w:rsid w:val="002B7E72"/>
    <w:rsid w:val="002E1EC4"/>
    <w:rsid w:val="0030334A"/>
    <w:rsid w:val="00310A97"/>
    <w:rsid w:val="00332562"/>
    <w:rsid w:val="00335A05"/>
    <w:rsid w:val="00357266"/>
    <w:rsid w:val="00361F68"/>
    <w:rsid w:val="003700F6"/>
    <w:rsid w:val="003A1FB3"/>
    <w:rsid w:val="003A779F"/>
    <w:rsid w:val="003D61FE"/>
    <w:rsid w:val="003D6A4E"/>
    <w:rsid w:val="003F2794"/>
    <w:rsid w:val="00401888"/>
    <w:rsid w:val="00402978"/>
    <w:rsid w:val="00405DC0"/>
    <w:rsid w:val="004312C2"/>
    <w:rsid w:val="00434246"/>
    <w:rsid w:val="0044020B"/>
    <w:rsid w:val="00444A97"/>
    <w:rsid w:val="00467E30"/>
    <w:rsid w:val="00472FF7"/>
    <w:rsid w:val="00480EF6"/>
    <w:rsid w:val="004967F4"/>
    <w:rsid w:val="004A0A03"/>
    <w:rsid w:val="004C0E46"/>
    <w:rsid w:val="004C6894"/>
    <w:rsid w:val="004D2916"/>
    <w:rsid w:val="004D61AE"/>
    <w:rsid w:val="004E0891"/>
    <w:rsid w:val="005102C0"/>
    <w:rsid w:val="0053166F"/>
    <w:rsid w:val="00532A9E"/>
    <w:rsid w:val="00545554"/>
    <w:rsid w:val="00556C51"/>
    <w:rsid w:val="005629DA"/>
    <w:rsid w:val="0056326F"/>
    <w:rsid w:val="00571621"/>
    <w:rsid w:val="00574888"/>
    <w:rsid w:val="00577CA3"/>
    <w:rsid w:val="005819DE"/>
    <w:rsid w:val="00584498"/>
    <w:rsid w:val="0059753D"/>
    <w:rsid w:val="005A092A"/>
    <w:rsid w:val="005B03BF"/>
    <w:rsid w:val="005C0000"/>
    <w:rsid w:val="005C1EB2"/>
    <w:rsid w:val="005D0C04"/>
    <w:rsid w:val="005E4E97"/>
    <w:rsid w:val="005E6DDF"/>
    <w:rsid w:val="006027C1"/>
    <w:rsid w:val="006051C2"/>
    <w:rsid w:val="00616CA1"/>
    <w:rsid w:val="00622E54"/>
    <w:rsid w:val="006251E1"/>
    <w:rsid w:val="00627472"/>
    <w:rsid w:val="00631AF9"/>
    <w:rsid w:val="00645D8F"/>
    <w:rsid w:val="00662669"/>
    <w:rsid w:val="0066561E"/>
    <w:rsid w:val="00694B7D"/>
    <w:rsid w:val="006A4A3C"/>
    <w:rsid w:val="006D3E82"/>
    <w:rsid w:val="006F1284"/>
    <w:rsid w:val="006F3116"/>
    <w:rsid w:val="007074CA"/>
    <w:rsid w:val="007508CA"/>
    <w:rsid w:val="00752708"/>
    <w:rsid w:val="00753114"/>
    <w:rsid w:val="00760A4D"/>
    <w:rsid w:val="00797967"/>
    <w:rsid w:val="007B1BFE"/>
    <w:rsid w:val="007B6391"/>
    <w:rsid w:val="007C74C2"/>
    <w:rsid w:val="007E4C9E"/>
    <w:rsid w:val="007F52A8"/>
    <w:rsid w:val="008017E7"/>
    <w:rsid w:val="00834F27"/>
    <w:rsid w:val="0084322C"/>
    <w:rsid w:val="0084691E"/>
    <w:rsid w:val="008630B2"/>
    <w:rsid w:val="00866E02"/>
    <w:rsid w:val="00867218"/>
    <w:rsid w:val="008843B2"/>
    <w:rsid w:val="00895190"/>
    <w:rsid w:val="008970A8"/>
    <w:rsid w:val="008A454B"/>
    <w:rsid w:val="008A5554"/>
    <w:rsid w:val="008B08B8"/>
    <w:rsid w:val="008C7F0D"/>
    <w:rsid w:val="008E7CB5"/>
    <w:rsid w:val="008F6E1E"/>
    <w:rsid w:val="009118F2"/>
    <w:rsid w:val="00917FCF"/>
    <w:rsid w:val="0094182E"/>
    <w:rsid w:val="00946670"/>
    <w:rsid w:val="00947033"/>
    <w:rsid w:val="00947D9E"/>
    <w:rsid w:val="00955D85"/>
    <w:rsid w:val="00976125"/>
    <w:rsid w:val="0097738F"/>
    <w:rsid w:val="0098531A"/>
    <w:rsid w:val="00985774"/>
    <w:rsid w:val="0099179D"/>
    <w:rsid w:val="00997C0D"/>
    <w:rsid w:val="009A31F3"/>
    <w:rsid w:val="009A7AAD"/>
    <w:rsid w:val="009B0853"/>
    <w:rsid w:val="009C24BC"/>
    <w:rsid w:val="009D2502"/>
    <w:rsid w:val="009D67D7"/>
    <w:rsid w:val="00A06D97"/>
    <w:rsid w:val="00A213E3"/>
    <w:rsid w:val="00A24CF8"/>
    <w:rsid w:val="00A26351"/>
    <w:rsid w:val="00A30F5B"/>
    <w:rsid w:val="00A31D9E"/>
    <w:rsid w:val="00A44E2E"/>
    <w:rsid w:val="00A719F7"/>
    <w:rsid w:val="00A930EF"/>
    <w:rsid w:val="00AC1684"/>
    <w:rsid w:val="00AC7B20"/>
    <w:rsid w:val="00AD007D"/>
    <w:rsid w:val="00AD5734"/>
    <w:rsid w:val="00AF4F8B"/>
    <w:rsid w:val="00B00F09"/>
    <w:rsid w:val="00B0443F"/>
    <w:rsid w:val="00B05994"/>
    <w:rsid w:val="00B11E80"/>
    <w:rsid w:val="00B230AA"/>
    <w:rsid w:val="00B34163"/>
    <w:rsid w:val="00B431DC"/>
    <w:rsid w:val="00B446E7"/>
    <w:rsid w:val="00B60A37"/>
    <w:rsid w:val="00B901AB"/>
    <w:rsid w:val="00B93BBB"/>
    <w:rsid w:val="00BA084B"/>
    <w:rsid w:val="00BA4BDB"/>
    <w:rsid w:val="00BA4DC3"/>
    <w:rsid w:val="00BA7166"/>
    <w:rsid w:val="00BB5DCC"/>
    <w:rsid w:val="00BB7DB4"/>
    <w:rsid w:val="00BC0E6C"/>
    <w:rsid w:val="00BD3F75"/>
    <w:rsid w:val="00BE5471"/>
    <w:rsid w:val="00BF252D"/>
    <w:rsid w:val="00C02864"/>
    <w:rsid w:val="00C05CD3"/>
    <w:rsid w:val="00C0722F"/>
    <w:rsid w:val="00C12DBD"/>
    <w:rsid w:val="00C33A55"/>
    <w:rsid w:val="00C43F20"/>
    <w:rsid w:val="00C44FE7"/>
    <w:rsid w:val="00C70064"/>
    <w:rsid w:val="00C97B55"/>
    <w:rsid w:val="00CA0B74"/>
    <w:rsid w:val="00CA2C07"/>
    <w:rsid w:val="00CA2FD9"/>
    <w:rsid w:val="00CB2381"/>
    <w:rsid w:val="00CB38F9"/>
    <w:rsid w:val="00CC34BD"/>
    <w:rsid w:val="00CD6796"/>
    <w:rsid w:val="00CE323F"/>
    <w:rsid w:val="00CE4001"/>
    <w:rsid w:val="00CE44CD"/>
    <w:rsid w:val="00CE76BE"/>
    <w:rsid w:val="00CF06A2"/>
    <w:rsid w:val="00D1526F"/>
    <w:rsid w:val="00D22867"/>
    <w:rsid w:val="00D31BC7"/>
    <w:rsid w:val="00D34748"/>
    <w:rsid w:val="00D40DD0"/>
    <w:rsid w:val="00D42215"/>
    <w:rsid w:val="00D75B8C"/>
    <w:rsid w:val="00D80DC9"/>
    <w:rsid w:val="00D8106B"/>
    <w:rsid w:val="00D87969"/>
    <w:rsid w:val="00D95CFF"/>
    <w:rsid w:val="00DA2DA3"/>
    <w:rsid w:val="00DC1640"/>
    <w:rsid w:val="00DC6E16"/>
    <w:rsid w:val="00DD719B"/>
    <w:rsid w:val="00DE027C"/>
    <w:rsid w:val="00DF61CA"/>
    <w:rsid w:val="00E07DA3"/>
    <w:rsid w:val="00E12FD5"/>
    <w:rsid w:val="00E30698"/>
    <w:rsid w:val="00E34B66"/>
    <w:rsid w:val="00E35AA9"/>
    <w:rsid w:val="00E372AC"/>
    <w:rsid w:val="00E64D16"/>
    <w:rsid w:val="00E673A1"/>
    <w:rsid w:val="00E67BCF"/>
    <w:rsid w:val="00E67CA9"/>
    <w:rsid w:val="00EA151A"/>
    <w:rsid w:val="00EA22A7"/>
    <w:rsid w:val="00EE5DE0"/>
    <w:rsid w:val="00EE6CE1"/>
    <w:rsid w:val="00F05A8F"/>
    <w:rsid w:val="00F12E47"/>
    <w:rsid w:val="00F303AA"/>
    <w:rsid w:val="00F34216"/>
    <w:rsid w:val="00F3449D"/>
    <w:rsid w:val="00F44969"/>
    <w:rsid w:val="00F449C9"/>
    <w:rsid w:val="00F60EB5"/>
    <w:rsid w:val="00F67DCE"/>
    <w:rsid w:val="00F72CC8"/>
    <w:rsid w:val="00F74397"/>
    <w:rsid w:val="00F76B92"/>
    <w:rsid w:val="00F77BF6"/>
    <w:rsid w:val="00F813DA"/>
    <w:rsid w:val="00F92AD6"/>
    <w:rsid w:val="00F95131"/>
    <w:rsid w:val="00FB2873"/>
    <w:rsid w:val="00FB364C"/>
    <w:rsid w:val="00FD19B0"/>
    <w:rsid w:val="00FE0E98"/>
    <w:rsid w:val="00FF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29E2E"/>
  <w15:chartTrackingRefBased/>
  <w15:docId w15:val="{095B090E-5C33-41C9-8969-5B0B189B1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1DC"/>
  </w:style>
  <w:style w:type="paragraph" w:styleId="Heading1">
    <w:name w:val="heading 1"/>
    <w:basedOn w:val="Normal"/>
    <w:next w:val="Normal"/>
    <w:link w:val="Heading1Char"/>
    <w:uiPriority w:val="9"/>
    <w:qFormat/>
    <w:rsid w:val="004018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8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8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8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8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8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8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8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8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8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8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8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8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888"/>
    <w:rPr>
      <w:rFonts w:eastAsiaTheme="majorEastAsia" w:cstheme="majorBidi"/>
      <w:color w:val="272727" w:themeColor="text1" w:themeTint="D8"/>
    </w:rPr>
  </w:style>
  <w:style w:type="paragraph" w:styleId="Title">
    <w:name w:val="Title"/>
    <w:basedOn w:val="Normal"/>
    <w:next w:val="Normal"/>
    <w:link w:val="TitleChar"/>
    <w:uiPriority w:val="10"/>
    <w:qFormat/>
    <w:rsid w:val="004018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8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8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888"/>
    <w:pPr>
      <w:spacing w:before="160"/>
      <w:jc w:val="center"/>
    </w:pPr>
    <w:rPr>
      <w:i/>
      <w:iCs/>
      <w:color w:val="404040" w:themeColor="text1" w:themeTint="BF"/>
    </w:rPr>
  </w:style>
  <w:style w:type="character" w:customStyle="1" w:styleId="QuoteChar">
    <w:name w:val="Quote Char"/>
    <w:basedOn w:val="DefaultParagraphFont"/>
    <w:link w:val="Quote"/>
    <w:uiPriority w:val="29"/>
    <w:rsid w:val="00401888"/>
    <w:rPr>
      <w:i/>
      <w:iCs/>
      <w:color w:val="404040" w:themeColor="text1" w:themeTint="BF"/>
    </w:rPr>
  </w:style>
  <w:style w:type="paragraph" w:styleId="ListParagraph">
    <w:name w:val="List Paragraph"/>
    <w:basedOn w:val="Normal"/>
    <w:uiPriority w:val="34"/>
    <w:qFormat/>
    <w:rsid w:val="00401888"/>
    <w:pPr>
      <w:ind w:left="720"/>
      <w:contextualSpacing/>
    </w:pPr>
  </w:style>
  <w:style w:type="character" w:styleId="IntenseEmphasis">
    <w:name w:val="Intense Emphasis"/>
    <w:basedOn w:val="DefaultParagraphFont"/>
    <w:uiPriority w:val="21"/>
    <w:qFormat/>
    <w:rsid w:val="00401888"/>
    <w:rPr>
      <w:i/>
      <w:iCs/>
      <w:color w:val="0F4761" w:themeColor="accent1" w:themeShade="BF"/>
    </w:rPr>
  </w:style>
  <w:style w:type="paragraph" w:styleId="IntenseQuote">
    <w:name w:val="Intense Quote"/>
    <w:basedOn w:val="Normal"/>
    <w:next w:val="Normal"/>
    <w:link w:val="IntenseQuoteChar"/>
    <w:uiPriority w:val="30"/>
    <w:qFormat/>
    <w:rsid w:val="004018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888"/>
    <w:rPr>
      <w:i/>
      <w:iCs/>
      <w:color w:val="0F4761" w:themeColor="accent1" w:themeShade="BF"/>
    </w:rPr>
  </w:style>
  <w:style w:type="character" w:styleId="IntenseReference">
    <w:name w:val="Intense Reference"/>
    <w:basedOn w:val="DefaultParagraphFont"/>
    <w:uiPriority w:val="32"/>
    <w:qFormat/>
    <w:rsid w:val="00401888"/>
    <w:rPr>
      <w:b/>
      <w:bCs/>
      <w:smallCaps/>
      <w:color w:val="0F4761" w:themeColor="accent1" w:themeShade="BF"/>
      <w:spacing w:val="5"/>
    </w:rPr>
  </w:style>
  <w:style w:type="paragraph" w:styleId="Header">
    <w:name w:val="header"/>
    <w:basedOn w:val="Normal"/>
    <w:link w:val="HeaderChar"/>
    <w:uiPriority w:val="99"/>
    <w:unhideWhenUsed/>
    <w:rsid w:val="00B044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43F"/>
  </w:style>
  <w:style w:type="paragraph" w:styleId="Footer">
    <w:name w:val="footer"/>
    <w:basedOn w:val="Normal"/>
    <w:link w:val="FooterChar"/>
    <w:uiPriority w:val="99"/>
    <w:unhideWhenUsed/>
    <w:rsid w:val="00B044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43F"/>
  </w:style>
  <w:style w:type="character" w:styleId="Hyperlink">
    <w:name w:val="Hyperlink"/>
    <w:basedOn w:val="DefaultParagraphFont"/>
    <w:uiPriority w:val="99"/>
    <w:unhideWhenUsed/>
    <w:rsid w:val="001C3574"/>
    <w:rPr>
      <w:color w:val="467886" w:themeColor="hyperlink"/>
      <w:u w:val="single"/>
    </w:rPr>
  </w:style>
  <w:style w:type="character" w:styleId="UnresolvedMention">
    <w:name w:val="Unresolved Mention"/>
    <w:basedOn w:val="DefaultParagraphFont"/>
    <w:uiPriority w:val="99"/>
    <w:semiHidden/>
    <w:unhideWhenUsed/>
    <w:rsid w:val="001C35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ongtermplan.nhs.uk/" TargetMode="External"/><Relationship Id="rId5" Type="http://schemas.openxmlformats.org/officeDocument/2006/relationships/settings" Target="settings.xml"/><Relationship Id="rId10" Type="http://schemas.openxmlformats.org/officeDocument/2006/relationships/hyperlink" Target="https://www.legislation.gov.uk/ukpge/2010/15contents" TargetMode="External"/><Relationship Id="rId4" Type="http://schemas.openxmlformats.org/officeDocument/2006/relationships/styles" Target="styles.xml"/><Relationship Id="rId9" Type="http://schemas.openxmlformats.org/officeDocument/2006/relationships/hyperlink" Target="https://www.legislation.gov.uk/ukpge/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0aad2dc94f3377b7499fec579854985">
  <xsd:schema xmlns:xsd="http://www.w3.org/2001/XMLSchema" xmlns:xs="http://www.w3.org/2001/XMLSchema" xmlns:p="http://schemas.microsoft.com/office/2006/metadata/properties" xmlns:ns3="3ef5847a-e696-4fee-a2c0-6c3f87568321" targetNamespace="http://schemas.microsoft.com/office/2006/metadata/properties" ma:root="true" ma:fieldsID="c7db95eb6039fe7fa6c7be5244be741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9D2B36-33B9-4BC9-B929-80F756EB786D}">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8B94CE74-1DB6-48BA-B589-7D820303AF9B}">
  <ds:schemaRefs>
    <ds:schemaRef ds:uri="http://schemas.microsoft.com/sharepoint/v3/contenttype/forms"/>
  </ds:schemaRefs>
</ds:datastoreItem>
</file>

<file path=customXml/itemProps3.xml><?xml version="1.0" encoding="utf-8"?>
<ds:datastoreItem xmlns:ds="http://schemas.openxmlformats.org/officeDocument/2006/customXml" ds:itemID="{0E99F068-AEB1-48BE-B0CC-79DEB9CB5F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7</Pages>
  <Words>1691</Words>
  <Characters>10948</Characters>
  <Application>Microsoft Office Word</Application>
  <DocSecurity>0</DocSecurity>
  <Lines>206</Lines>
  <Paragraphs>38</Paragraphs>
  <ScaleCrop>false</ScaleCrop>
  <Company/>
  <LinksUpToDate>false</LinksUpToDate>
  <CharactersWithSpaces>12601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Ali (2507357)</dc:creator>
  <cp:keywords/>
  <dc:description/>
  <cp:lastModifiedBy>Nimra Ali (2507357)</cp:lastModifiedBy>
  <cp:revision>266</cp:revision>
  <dcterms:created xsi:type="dcterms:W3CDTF">2026-03-26T10:02:00Z</dcterms:created>
  <dcterms:modified xsi:type="dcterms:W3CDTF">2026-03-26T19:22:00Z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