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BD2EFE" w14:textId="1B9B78BE" w:rsidR="00DA4F55" w:rsidRDefault="002526A4" w:rsidP="002526A4">
      <w:pPr>
        <w:jc w:val="center"/>
        <w:rPr>
          <w:b/>
          <w:u w:val="single"/>
        </w:rPr>
      </w:pPr>
      <w:r w:rsidRPr="002526A4">
        <w:rPr>
          <w:b/>
          <w:u w:val="single"/>
        </w:rPr>
        <w:t>Analyse how a range of child development theories and international educational approaches influenced the Foundation Phase.  In particular examine these influences in relation to outdoor learning and the development of physical literacy.</w:t>
      </w:r>
    </w:p>
    <w:p w14:paraId="3673DEA6" w14:textId="77777777" w:rsidR="002526A4" w:rsidRPr="002526A4" w:rsidRDefault="002526A4" w:rsidP="002526A4">
      <w:pPr>
        <w:jc w:val="center"/>
        <w:rPr>
          <w:b/>
          <w:u w:val="single"/>
        </w:rPr>
      </w:pPr>
      <w:bookmarkStart w:id="0" w:name="_GoBack"/>
      <w:bookmarkEnd w:id="0"/>
    </w:p>
    <w:p w14:paraId="6CF0EAF3" w14:textId="03B14DBF" w:rsidR="00357787" w:rsidRDefault="00DA4F55">
      <w:r>
        <w:t xml:space="preserve">Throughout the course of </w:t>
      </w:r>
      <w:r w:rsidR="00D406F7">
        <w:t>history,</w:t>
      </w:r>
      <w:r>
        <w:t xml:space="preserve"> a great number of educational theorist have influenced the </w:t>
      </w:r>
      <w:r w:rsidR="00357787">
        <w:t>w</w:t>
      </w:r>
      <w:r>
        <w:t>ay that foundation phase education has been taught in the United Kingdom and Wales</w:t>
      </w:r>
      <w:r w:rsidR="00B4194E">
        <w:t xml:space="preserve">. </w:t>
      </w:r>
      <w:r w:rsidR="00DF5E3D">
        <w:t>Four that</w:t>
      </w:r>
      <w:r w:rsidR="004F0B4D">
        <w:t xml:space="preserve"> seem to</w:t>
      </w:r>
      <w:r w:rsidR="00DF5E3D">
        <w:t xml:space="preserve"> have the greatest influence on the foundation phase in the modern era</w:t>
      </w:r>
      <w:r w:rsidR="00357787">
        <w:t xml:space="preserve"> seem to be the forest school initiative, the Te Whariki Curriculum, The High Scope Curriculum and the Reggio Emilia Approach</w:t>
      </w:r>
      <w:r w:rsidR="00DF5E3D">
        <w:t>.</w:t>
      </w:r>
      <w:r w:rsidR="00357787">
        <w:t xml:space="preserve"> Each of these approaches to foundation phase learning and developments have been based upon the research and approaches of numerous educational theorist. All approaches aim to better the learning and development skills of young children across the world. </w:t>
      </w:r>
    </w:p>
    <w:p w14:paraId="31A63AFC" w14:textId="025AB57B" w:rsidR="00D92664" w:rsidRDefault="005A64CD">
      <w:r>
        <w:t>In the UK there has been a</w:t>
      </w:r>
      <w:r w:rsidR="00FC2D6F">
        <w:t xml:space="preserve">n increasing interest in the forest </w:t>
      </w:r>
      <w:r w:rsidR="00C13BAD">
        <w:t>school’s</w:t>
      </w:r>
      <w:r w:rsidR="00FC2D6F">
        <w:t xml:space="preserve"> initiative. Forest schools originated </w:t>
      </w:r>
      <w:r w:rsidR="006519A6">
        <w:t xml:space="preserve">from </w:t>
      </w:r>
      <w:r w:rsidR="00530E43">
        <w:t>Scandinavia</w:t>
      </w:r>
      <w:r w:rsidR="006519A6">
        <w:t xml:space="preserve"> and their approach to early year education</w:t>
      </w:r>
      <w:r w:rsidR="00530E43">
        <w:t xml:space="preserve"> </w:t>
      </w:r>
      <w:r w:rsidR="006519A6">
        <w:t xml:space="preserve">and that work is </w:t>
      </w:r>
      <w:r w:rsidR="00530E43">
        <w:t xml:space="preserve">closely associated with the Danish </w:t>
      </w:r>
      <w:r w:rsidR="00C13BAD">
        <w:t>early</w:t>
      </w:r>
      <w:r w:rsidR="00530E43">
        <w:t xml:space="preserve"> years programme</w:t>
      </w:r>
      <w:r w:rsidR="00C13BAD">
        <w:t>. Forest schools was inspired by Froebel a German educational theorist</w:t>
      </w:r>
      <w:r w:rsidR="000273E4">
        <w:t xml:space="preserve"> (Maynard 2007)</w:t>
      </w:r>
      <w:r w:rsidR="00C13BAD">
        <w:t>, Froebel</w:t>
      </w:r>
      <w:r w:rsidR="00B056FB">
        <w:t xml:space="preserve"> (1792 - 1852)</w:t>
      </w:r>
      <w:r w:rsidR="00C13BAD">
        <w:t xml:space="preserve"> believed </w:t>
      </w:r>
      <w:r w:rsidR="00717410">
        <w:t>in a holistic approach and for the teacher to have a role as a ‘</w:t>
      </w:r>
      <w:r w:rsidR="008A2311">
        <w:t>Gardner</w:t>
      </w:r>
      <w:r w:rsidR="00717410">
        <w:t xml:space="preserve">’ helping to nurture the </w:t>
      </w:r>
      <w:r w:rsidR="008A2311">
        <w:t>child’s</w:t>
      </w:r>
      <w:r w:rsidR="00717410">
        <w:t xml:space="preserve"> learning. </w:t>
      </w:r>
      <w:r w:rsidR="008A2311">
        <w:t xml:space="preserve">Froebel </w:t>
      </w:r>
      <w:r w:rsidR="003C55C3">
        <w:t xml:space="preserve">valued play and outdoor environment believing that children learn more about the </w:t>
      </w:r>
      <w:r w:rsidR="007A4EA8">
        <w:t>outdoor environment through play and gardening activities.</w:t>
      </w:r>
      <w:r w:rsidR="000273E4">
        <w:t xml:space="preserve"> Taking inspiration of Froebel’s work nursery schools located around Denmark focused and emphasised play, movement and the outdoors (Maynard 2007) </w:t>
      </w:r>
      <w:r w:rsidR="00D979DC">
        <w:t>t</w:t>
      </w:r>
      <w:r w:rsidR="000273E4">
        <w:t>he concept of Forest Schools first came to Britain in 1993, this initiative is an adaptation of the Danish models</w:t>
      </w:r>
      <w:r w:rsidR="00D979DC">
        <w:t xml:space="preserve"> after a trip</w:t>
      </w:r>
      <w:r w:rsidR="00FF5AFA">
        <w:t xml:space="preserve"> to </w:t>
      </w:r>
      <w:r w:rsidR="003B07F0">
        <w:t>several</w:t>
      </w:r>
      <w:r w:rsidR="00FF5AFA">
        <w:t xml:space="preserve"> Danish </w:t>
      </w:r>
      <w:r w:rsidR="003B07F0">
        <w:t>preschools</w:t>
      </w:r>
      <w:r w:rsidR="000273E4">
        <w:t xml:space="preserve"> (Maynard 2007)</w:t>
      </w:r>
      <w:r w:rsidR="00EA09CB">
        <w:t>.</w:t>
      </w:r>
    </w:p>
    <w:p w14:paraId="7A8F75B8" w14:textId="7329B377" w:rsidR="00D92664" w:rsidRDefault="00AF5CDE">
      <w:r>
        <w:t xml:space="preserve"> </w:t>
      </w:r>
      <w:r w:rsidR="00EA09CB">
        <w:t>T</w:t>
      </w:r>
      <w:r>
        <w:t>o date there are more than fifty Forest Schools located throughout Britain</w:t>
      </w:r>
      <w:r w:rsidR="00EA09CB">
        <w:t>,</w:t>
      </w:r>
      <w:r w:rsidR="000273E4">
        <w:t xml:space="preserve"> </w:t>
      </w:r>
      <w:r w:rsidR="00EA09CB">
        <w:t>t</w:t>
      </w:r>
      <w:r w:rsidR="00AE514D">
        <w:t>he aim of forest Schools is to develop the child’s self-esteem, self-confidence and their independent skills (Maynard 2007</w:t>
      </w:r>
      <w:r w:rsidR="004C3B3F">
        <w:t>). Forest</w:t>
      </w:r>
      <w:r w:rsidR="00EE6E6B">
        <w:t xml:space="preserve"> Schools has </w:t>
      </w:r>
      <w:r w:rsidR="004C3B3F">
        <w:t>multiple</w:t>
      </w:r>
      <w:r w:rsidR="00EE6E6B">
        <w:t xml:space="preserve"> principles </w:t>
      </w:r>
      <w:r w:rsidR="004C3B3F">
        <w:t xml:space="preserve">in place to ensure children benefit from the forest schools experience. Forest schools should be a long-term process rather than short one of a kind approach to outdoor activity. Forest schools should take place outdoor in natural environments to build a relationship between the child and the natural environment. Forest Schools also aims to promote a holistic development of all children in aims to </w:t>
      </w:r>
      <w:r w:rsidR="004B3EDC">
        <w:t xml:space="preserve">nurture confident, creative, resilient and independent learners (FSA </w:t>
      </w:r>
      <w:r w:rsidR="00944D97">
        <w:t>n.d.</w:t>
      </w:r>
      <w:r w:rsidR="004B3EDC">
        <w:t xml:space="preserve">). </w:t>
      </w:r>
    </w:p>
    <w:p w14:paraId="6D17E850" w14:textId="77777777" w:rsidR="00D92664" w:rsidRDefault="004C3B3F">
      <w:r>
        <w:t>F</w:t>
      </w:r>
      <w:r w:rsidR="00530ACB">
        <w:t>orest school also has multiple approaches to achieve these aims and objective</w:t>
      </w:r>
      <w:r w:rsidR="00EA09CB">
        <w:t>s</w:t>
      </w:r>
      <w:r w:rsidR="00530ACB">
        <w:t>, one approach allowing play in a natural or outdoor environment.</w:t>
      </w:r>
      <w:r w:rsidR="00D86457">
        <w:t xml:space="preserve"> </w:t>
      </w:r>
      <w:r w:rsidR="0061441A">
        <w:t xml:space="preserve">While outdoor play has obvious </w:t>
      </w:r>
      <w:r w:rsidR="003D47A2">
        <w:t>advantages for physical development of a child in development of fundamental motor skills and health related benefits a</w:t>
      </w:r>
      <w:r w:rsidR="00D86457">
        <w:t xml:space="preserve"> natural </w:t>
      </w:r>
      <w:r w:rsidR="00697213">
        <w:t xml:space="preserve">or outdoor </w:t>
      </w:r>
      <w:r w:rsidR="00D86457">
        <w:t>environment</w:t>
      </w:r>
      <w:r w:rsidR="00697213">
        <w:t xml:space="preserve"> </w:t>
      </w:r>
      <w:r w:rsidR="003D47A2">
        <w:t>can have</w:t>
      </w:r>
      <w:r w:rsidR="00697213">
        <w:t xml:space="preserve"> </w:t>
      </w:r>
      <w:r w:rsidR="0061441A">
        <w:t>particular and</w:t>
      </w:r>
      <w:r w:rsidR="00697213">
        <w:t xml:space="preserve"> specific qualities that meet a young </w:t>
      </w:r>
      <w:r w:rsidR="0061441A">
        <w:t>child’s</w:t>
      </w:r>
      <w:r w:rsidR="00697213">
        <w:t xml:space="preserve"> individual needs for a diverse, stimulating and challenging play environment (Fjortoft &amp; Sageie 2000). </w:t>
      </w:r>
      <w:r w:rsidR="00530ACB">
        <w:t>Allowing play is seen as essential to pupils within early years education (</w:t>
      </w:r>
      <w:r w:rsidR="00E8588A">
        <w:t>Bergen 1988) as play massively aids development of fundamental motor skills and facilitates pupil learning, claims can also be made that play develops social and emotional developments</w:t>
      </w:r>
      <w:r w:rsidR="006573F2">
        <w:t xml:space="preserve">, social and language developments, </w:t>
      </w:r>
      <w:r w:rsidR="00AD6526">
        <w:t xml:space="preserve">creativity, problem solving and can affect a child’s attitude towards learning (McInnes et al. 2009). </w:t>
      </w:r>
      <w:r w:rsidR="00D86457">
        <w:t>Due to this</w:t>
      </w:r>
      <w:r w:rsidR="00B056FB">
        <w:t xml:space="preserve"> play has been considered as the primary method of education </w:t>
      </w:r>
      <w:r w:rsidR="00D86457">
        <w:t>and has underpinned many early childhood curriculum programmes since the work of Froebel (1792 – 1852) and the initial start to the ‘kindergarten’ or foundation phase (Mc</w:t>
      </w:r>
      <w:r w:rsidR="00697213">
        <w:t>I</w:t>
      </w:r>
      <w:r w:rsidR="00D86457">
        <w:t xml:space="preserve">nnes et al. 2009). </w:t>
      </w:r>
    </w:p>
    <w:p w14:paraId="0AE93FF1" w14:textId="62C1FE51" w:rsidR="00D92664" w:rsidRDefault="007E5A44">
      <w:r>
        <w:t>In outdoor areas</w:t>
      </w:r>
      <w:r w:rsidR="004D779B">
        <w:t xml:space="preserve"> provided by forest schools</w:t>
      </w:r>
      <w:r>
        <w:t xml:space="preserve"> children </w:t>
      </w:r>
      <w:r w:rsidR="00924C14">
        <w:t>are given</w:t>
      </w:r>
      <w:r>
        <w:t xml:space="preserve"> the </w:t>
      </w:r>
      <w:r w:rsidR="004D779B">
        <w:t>opportunity</w:t>
      </w:r>
      <w:r>
        <w:t xml:space="preserve"> to use a variety of different activity areas that aid the development of basic motor skills that are crucial in the development of physical literacy. </w:t>
      </w:r>
      <w:r w:rsidR="00924C14">
        <w:t xml:space="preserve">Physical literacy could be described as the motivation, confidence, </w:t>
      </w:r>
      <w:r w:rsidR="00924C14">
        <w:lastRenderedPageBreak/>
        <w:t>physical competence and the knowledge and understanding to value and take responsibility for the engagement of life long physical activity (Whitehead 201</w:t>
      </w:r>
      <w:r w:rsidR="00BA6956">
        <w:t>0</w:t>
      </w:r>
      <w:r w:rsidR="00924C14">
        <w:t>).</w:t>
      </w:r>
      <w:r w:rsidR="009C222C">
        <w:t xml:space="preserve"> Giving young children the opportunity to roam the outdoor </w:t>
      </w:r>
      <w:r w:rsidR="00FA550E">
        <w:t xml:space="preserve">environment in both any type of play or organised and specialized physical activity in a rich and flexible environment with specific emphasis on a ‘practical hands on’ approach to learning while providing young children with progressively more challenging activities based on ability in settings which the child is likely to succeed </w:t>
      </w:r>
      <w:r w:rsidR="006D441C">
        <w:t xml:space="preserve">while also encouraging appropriate risks is more than likely to have an impact on the child mentally, affecting their self-esteem </w:t>
      </w:r>
      <w:r w:rsidR="00462B97">
        <w:t xml:space="preserve">and confidence </w:t>
      </w:r>
      <w:r w:rsidR="00F367C4">
        <w:t>also</w:t>
      </w:r>
      <w:r w:rsidR="00462B97">
        <w:t xml:space="preserve"> impact</w:t>
      </w:r>
      <w:r w:rsidR="00F367C4">
        <w:t>ing</w:t>
      </w:r>
      <w:r w:rsidR="00462B97">
        <w:t xml:space="preserve"> the child with obvious health benefits such as improving the cardiorespiratory system and strengthening muscles and bones </w:t>
      </w:r>
      <w:r w:rsidR="00F367C4">
        <w:t xml:space="preserve">and in the participation of activities </w:t>
      </w:r>
      <w:r w:rsidR="00462B97">
        <w:t xml:space="preserve"> aiding in the development of </w:t>
      </w:r>
      <w:r w:rsidR="00F367C4">
        <w:t xml:space="preserve">gross </w:t>
      </w:r>
      <w:r w:rsidR="00462B97">
        <w:t>motor and manipulative skills which then in turn encourages children on the start or development of their physical literacy journeys (Maynard 2007).</w:t>
      </w:r>
      <w:r w:rsidR="00B54AD8">
        <w:t xml:space="preserve"> </w:t>
      </w:r>
    </w:p>
    <w:p w14:paraId="3AC0CFB1" w14:textId="6CD97324" w:rsidR="00DA4F55" w:rsidRDefault="00B54AD8">
      <w:r>
        <w:t xml:space="preserve">In comparison </w:t>
      </w:r>
      <w:r w:rsidR="006519A6">
        <w:t>to the curriculum currently used in Wales (WAG 2008)</w:t>
      </w:r>
      <w:r w:rsidR="00462B97">
        <w:t xml:space="preserve"> </w:t>
      </w:r>
      <w:r w:rsidR="00D979DC">
        <w:t xml:space="preserve">there are </w:t>
      </w:r>
      <w:r w:rsidR="008572BC">
        <w:t>several</w:t>
      </w:r>
      <w:r w:rsidR="00D979DC">
        <w:t xml:space="preserve"> links within the Forest school’s initiative. </w:t>
      </w:r>
      <w:r w:rsidR="00462B97">
        <w:t xml:space="preserve"> </w:t>
      </w:r>
      <w:r w:rsidR="008572BC">
        <w:t xml:space="preserve">The curriculum </w:t>
      </w:r>
      <w:r w:rsidR="0087534A">
        <w:t xml:space="preserve">(WAG 2008) states that at the foundation phase pupils </w:t>
      </w:r>
      <w:r w:rsidR="00B113B1">
        <w:t>must develop personal skills such as coordination, both motor and manipulative skills, confidence and self-esteem, balance and sensory skills and during adventurous and physical activity or play</w:t>
      </w:r>
      <w:r w:rsidR="00E54653">
        <w:t>,</w:t>
      </w:r>
      <w:r w:rsidR="00B113B1">
        <w:t xml:space="preserve"> pupils must gain understanding of how the body’s move</w:t>
      </w:r>
      <w:r w:rsidR="002A6717">
        <w:t>ments</w:t>
      </w:r>
      <w:r w:rsidR="00B113B1">
        <w:t xml:space="preserve"> and function</w:t>
      </w:r>
      <w:r w:rsidR="002A6717">
        <w:t>s, to move safely increasing balance and coordination, to become efficient in a variety of basic movements such as traveling actions, rolling, climbing and swinging and to understand the difference while appreciating and enjoying different</w:t>
      </w:r>
      <w:r w:rsidR="00E54653">
        <w:t xml:space="preserve"> modes of travel such as running, walking and skipping (WAG 200</w:t>
      </w:r>
      <w:r w:rsidR="007E0688">
        <w:t>8</w:t>
      </w:r>
      <w:r w:rsidR="00E54653">
        <w:t>)</w:t>
      </w:r>
      <w:r w:rsidR="002A6717">
        <w:t xml:space="preserve">. The forest Schools aims and principles slot into the </w:t>
      </w:r>
      <w:r w:rsidR="00E54653">
        <w:t>aims of the curriculum, allowing children opportunities to roam and participate in outdoor activities with risk and challenge in turn will allow for the curriculums aims to be achieved and substantial progress made in the development or start of a child’s physical literacy journey</w:t>
      </w:r>
      <w:r w:rsidR="003B07F0">
        <w:t>s.</w:t>
      </w:r>
    </w:p>
    <w:p w14:paraId="1597534C" w14:textId="674A42C9" w:rsidR="003B07F0" w:rsidRDefault="008607FE">
      <w:r>
        <w:t xml:space="preserve">The High Scope </w:t>
      </w:r>
      <w:r w:rsidR="00CA15D0">
        <w:t xml:space="preserve">curriculum model </w:t>
      </w:r>
      <w:r w:rsidR="00EE1C55">
        <w:t>is targeted at foundation phase children and is an open framework of multiple educational ideas and practices based on the natural development of young children</w:t>
      </w:r>
      <w:r w:rsidR="00F25E97">
        <w:t>, High Scope is a comprehensive method for contributing to the development of young children</w:t>
      </w:r>
      <w:r w:rsidR="00EE1C55">
        <w:t xml:space="preserve"> (Sweinhart 2003)</w:t>
      </w:r>
      <w:r w:rsidR="008F389E">
        <w:t>. The high scope curriculum was developed in the 1960’s</w:t>
      </w:r>
      <w:r w:rsidR="00AA2C01">
        <w:t xml:space="preserve"> by David We</w:t>
      </w:r>
      <w:r w:rsidR="00EE1C55">
        <w:t>ikart (et Al. 1971)</w:t>
      </w:r>
      <w:r w:rsidR="008F389E">
        <w:t xml:space="preserve"> its aims were to improve the intellectual performance of young children in areas of poverty or disadvantage</w:t>
      </w:r>
      <w:r w:rsidR="00EE1C55">
        <w:t xml:space="preserve"> (Sweinhart 2003)</w:t>
      </w:r>
      <w:r w:rsidR="008F389E">
        <w:t xml:space="preserve">. The high scope curriculum </w:t>
      </w:r>
      <w:r w:rsidR="00130931">
        <w:t xml:space="preserve">was based on the development ideas of Jean Piaget (1932). Jean Piaget (1932) is an educational theorist who constructed </w:t>
      </w:r>
      <w:r w:rsidR="00197DE1">
        <w:t>a systematic theory</w:t>
      </w:r>
      <w:r w:rsidR="00130931">
        <w:t xml:space="preserve"> of</w:t>
      </w:r>
      <w:r w:rsidR="00197DE1">
        <w:t xml:space="preserve"> the</w:t>
      </w:r>
      <w:r w:rsidR="00130931">
        <w:t xml:space="preserve"> cognitive development </w:t>
      </w:r>
      <w:r w:rsidR="00197DE1">
        <w:t xml:space="preserve">of young children. </w:t>
      </w:r>
      <w:r w:rsidR="001861C4">
        <w:t xml:space="preserve">This </w:t>
      </w:r>
      <w:r w:rsidR="00BE4981">
        <w:t xml:space="preserve">theory is based on the belief that children are active while they construct their learning by interacting with the environment then making connections between new experiences and what has previously been learnt. The High Scope model is based on the work of Jean Piaget (1932) with the foundation phase model also viewing the child as an active rather than passive learner meaning that pupils are thought to learn at their best </w:t>
      </w:r>
      <w:r w:rsidR="00906CB9">
        <w:t xml:space="preserve">from participating in activities that the child themselves </w:t>
      </w:r>
      <w:r w:rsidR="00C9591D">
        <w:t>plan, execute and then reflect upon (Schweinhart 2003).</w:t>
      </w:r>
      <w:r w:rsidR="00AA2C01">
        <w:t xml:space="preserve"> The high Scope model puts an emphasis </w:t>
      </w:r>
      <w:r w:rsidR="00EE1C55">
        <w:t>on the social interaction of the child</w:t>
      </w:r>
      <w:r w:rsidR="00F25E97">
        <w:t xml:space="preserve">, the reasoning as to why children are taking part in whatever the activity may be, </w:t>
      </w:r>
      <w:r w:rsidR="00D92664">
        <w:t xml:space="preserve">a reflection period after the activity and for the child to gain understanding for their self-learning. The high scope model does not seem to be directly related to play or the outdoor environment although </w:t>
      </w:r>
      <w:r w:rsidR="00B12D82">
        <w:t xml:space="preserve">High scope is organised on a set of key experiences (Grave 1989). If high Scope could </w:t>
      </w:r>
      <w:r w:rsidR="00513C7C">
        <w:t xml:space="preserve">set these key experiences in outdoor environment using the same aims and principle of the models </w:t>
      </w:r>
      <w:r w:rsidR="00F06AF8">
        <w:t xml:space="preserve">but in </w:t>
      </w:r>
      <w:r w:rsidR="00513C7C">
        <w:t xml:space="preserve">physical activity or play environments </w:t>
      </w:r>
      <w:r w:rsidR="00F06AF8">
        <w:t xml:space="preserve">it would allow for children to develop further regarding their physical literacy. </w:t>
      </w:r>
    </w:p>
    <w:p w14:paraId="389CAA0D" w14:textId="3C2F8EB7" w:rsidR="00F06AF8" w:rsidRDefault="00F06AF8">
      <w:r>
        <w:t>In comparison to curriculum (WAG 2008)</w:t>
      </w:r>
      <w:r w:rsidR="00374BDC">
        <w:t xml:space="preserve"> High Scope has several differences from the curriculum (WAG 2008) and to the work of educational theorists such as Froebel (1792 – 1852) as it has great emphasis on the child being a self-initiating active (Schweinhart 2003). </w:t>
      </w:r>
      <w:r w:rsidR="00DF111D">
        <w:t xml:space="preserve"> High Scope differs from </w:t>
      </w:r>
      <w:r w:rsidR="00DF111D">
        <w:lastRenderedPageBreak/>
        <w:t xml:space="preserve">other curriculums as it uses the cognitive development theory to place a primary emphasis on problem solving abilities and independent thinking rather than the social development of the child (Schweinhart 2003). </w:t>
      </w:r>
    </w:p>
    <w:p w14:paraId="36585591" w14:textId="2D4627D2" w:rsidR="0081304C" w:rsidRDefault="00883222">
      <w:r>
        <w:t xml:space="preserve">Reggio </w:t>
      </w:r>
      <w:r w:rsidR="00577A76">
        <w:t>Em</w:t>
      </w:r>
      <w:r w:rsidR="0023648A">
        <w:t>i</w:t>
      </w:r>
      <w:r w:rsidR="00577A76">
        <w:t>lia is a region located in northern Italy. Reggio Em</w:t>
      </w:r>
      <w:r w:rsidR="0023648A">
        <w:t>i</w:t>
      </w:r>
      <w:r w:rsidR="00577A76">
        <w:t>lia is the location of one of the highest quality and most innovative young child or foundation phase approach system in the world (Hewett 2001). Since the end of the second world war Reggio Em</w:t>
      </w:r>
      <w:r w:rsidR="0023648A">
        <w:t>i</w:t>
      </w:r>
      <w:r w:rsidR="00577A76">
        <w:t xml:space="preserve">lia has been developing an education system for young infant children through the effort of multiple parties such as teachers, parents and the general community (Hewett 2001). After the war the first schools in the area were built by the parents and community, therefore the intimate involvement of the parents in their child’s education has been a factor since the </w:t>
      </w:r>
      <w:r w:rsidR="00893315">
        <w:t>approach</w:t>
      </w:r>
      <w:r w:rsidR="00577A76">
        <w:t xml:space="preserve"> began and parents</w:t>
      </w:r>
      <w:r w:rsidR="00893315">
        <w:t xml:space="preserve"> have always had an essential role in their child’s education and thus is a crucial element of the approach (Hewett 2001).</w:t>
      </w:r>
      <w:r w:rsidR="004B5C5F">
        <w:t xml:space="preserve"> In this approach </w:t>
      </w:r>
      <w:r w:rsidR="00942FEB">
        <w:t xml:space="preserve">the child is once again viewed as active learners and are participants in their own socialisation and knowledge building, children are viewed as powerful, competent, creative and curios individuals overflowing with potential and ambitious desires (Hewett 2001). </w:t>
      </w:r>
      <w:r w:rsidR="004E2F53">
        <w:t xml:space="preserve">The role of the teacher or educator </w:t>
      </w:r>
      <w:r w:rsidR="0081304C">
        <w:t xml:space="preserve">in this approach is viewed as more of collaborator or co learner (Hewett 2001) they are often thought of as co researchers or partners in the child’s learning process. </w:t>
      </w:r>
    </w:p>
    <w:p w14:paraId="7DB8298C" w14:textId="7FE4F05A" w:rsidR="00CB2107" w:rsidRDefault="0081304C">
      <w:r>
        <w:t xml:space="preserve">In relation to the curriculum (WAG 2008) the Reggio Emelia approach </w:t>
      </w:r>
      <w:r w:rsidR="007F4C13">
        <w:t xml:space="preserve">operates on principals that while learning children should using </w:t>
      </w:r>
      <w:r w:rsidR="001E19E4">
        <w:t>all</w:t>
      </w:r>
      <w:r w:rsidR="007F4C13">
        <w:t xml:space="preserve"> their senses, should be allowed to freely express themselves in as many ways possible and intellectual curiosity of the child should be rewarded. </w:t>
      </w:r>
      <w:r w:rsidR="001E19E4">
        <w:t>The curriculum (WAG 2008</w:t>
      </w:r>
      <w:r w:rsidR="0018777E">
        <w:t>) states that young children should be given opportunities to develop their knowledge and understanding and skills of planed physical activity or play activity that is initiated by the child (WAG 2008). As the child is referred to as competent, creative and powerful individuals with overwhelming potential and teachers having the role as a partner or co researcher in this learning development (Hewett 2001) it can be said that the Reggio approach influenced and aided the curriculum. Bringing th</w:t>
      </w:r>
      <w:r w:rsidR="00D75B75">
        <w:t>is</w:t>
      </w:r>
      <w:r w:rsidR="0018777E">
        <w:t xml:space="preserve"> approach </w:t>
      </w:r>
      <w:r w:rsidR="00D75B75">
        <w:t xml:space="preserve">to physical activity in the outdoor environment gives children the </w:t>
      </w:r>
      <w:r w:rsidR="00F37BCD">
        <w:t>opportunity</w:t>
      </w:r>
      <w:r w:rsidR="00D75B75">
        <w:t xml:space="preserve"> to naturally develop </w:t>
      </w:r>
      <w:r w:rsidR="00F37BCD">
        <w:t>motor skills through the practical play or physical activity and using a variety of natural environment equipment allowing for more physically competent and literate individuals (Whitehead 201</w:t>
      </w:r>
      <w:r w:rsidR="00BA6956">
        <w:t>0</w:t>
      </w:r>
      <w:r w:rsidR="00F37BCD">
        <w:t>). Aspects of the Reggio approach also relate to the curriculum (WAG 2008) in the cognitive and social development of young children.</w:t>
      </w:r>
    </w:p>
    <w:p w14:paraId="015866CE" w14:textId="77777777" w:rsidR="00407479" w:rsidRDefault="00F37BCD">
      <w:r>
        <w:t xml:space="preserve"> </w:t>
      </w:r>
      <w:r w:rsidR="0018777E">
        <w:t xml:space="preserve"> </w:t>
      </w:r>
      <w:r w:rsidR="003E33F8">
        <w:t xml:space="preserve">Te </w:t>
      </w:r>
      <w:r w:rsidR="007A149A">
        <w:t xml:space="preserve">Whariki </w:t>
      </w:r>
      <w:r w:rsidR="00293EE0">
        <w:t xml:space="preserve">is an early </w:t>
      </w:r>
      <w:r w:rsidR="00A92C03">
        <w:t>year’s</w:t>
      </w:r>
      <w:r w:rsidR="00293EE0">
        <w:t xml:space="preserve"> childhood curriculum </w:t>
      </w:r>
      <w:r w:rsidR="00A92C03">
        <w:t>policy statement that was established by the New Zealand ministry of education (</w:t>
      </w:r>
      <w:r w:rsidR="00A3243C">
        <w:t xml:space="preserve">MoE </w:t>
      </w:r>
      <w:r w:rsidR="00A92C03">
        <w:t>1996) (Rameka 2011). Te Whariki is bicultural sociocultural curriculum document that is partly written in the language of the indigenous peoples of Aotearoa, located in New Zealand (Rameka 2011)</w:t>
      </w:r>
      <w:r w:rsidR="008F4278">
        <w:t xml:space="preserve">. This curriculum was brought into place with the hope of nurturing young children to grow as competent and confident learners and communicators that are healthy in the mind, body and spirit secure in </w:t>
      </w:r>
      <w:r w:rsidR="00EE3376">
        <w:t>their</w:t>
      </w:r>
      <w:r w:rsidR="008F4278">
        <w:t xml:space="preserve"> sense of belonging, secure in their sense of belonging in the knowledge that they make valid and valued contributions to society (</w:t>
      </w:r>
      <w:r w:rsidR="00A3243C">
        <w:t>MoE</w:t>
      </w:r>
      <w:r w:rsidR="00EE3376">
        <w:t xml:space="preserve"> 1996). </w:t>
      </w:r>
    </w:p>
    <w:p w14:paraId="5D0CD1B5" w14:textId="77777777" w:rsidR="00407479" w:rsidRDefault="00EE3376">
      <w:r>
        <w:t xml:space="preserve">The translation of Te Whariki means ‘A woven mat’ that allows for diverse patterning depending on the knowledge bases, values and beliefs (Rameka 2011).  The curriculum reflects upon the partnership of the Maori and Pakeha cultures and is viewed as an example of how both these cultures traditional values, concepts and philosophies have been intertwined </w:t>
      </w:r>
      <w:r w:rsidR="00BA6956">
        <w:t>into a bicultural and diverse curriculum (Rameka 2011).</w:t>
      </w:r>
      <w:r w:rsidR="004F34CD">
        <w:t xml:space="preserve"> </w:t>
      </w:r>
    </w:p>
    <w:p w14:paraId="605774B6" w14:textId="77777777" w:rsidR="00407479" w:rsidRDefault="004F34CD">
      <w:r>
        <w:t xml:space="preserve">There are four principles that underpin the Te Whariki </w:t>
      </w:r>
      <w:r w:rsidR="00936170">
        <w:t>curriculum these being empowerment,</w:t>
      </w:r>
      <w:r w:rsidR="00764A03">
        <w:t xml:space="preserve"> where the </w:t>
      </w:r>
      <w:r w:rsidR="00E51977">
        <w:t>curriculum four the early year foundation phase empowers the children to learn and grow (</w:t>
      </w:r>
      <w:r w:rsidR="00A3243C">
        <w:t xml:space="preserve">MoE </w:t>
      </w:r>
      <w:r w:rsidR="00E51977">
        <w:t>1996). Holistic Deployment as the curriculum reflects upon the holistic nature in which the child will learn (</w:t>
      </w:r>
      <w:r w:rsidR="00A3243C">
        <w:t>MoE 1996)</w:t>
      </w:r>
      <w:r w:rsidR="00A05C2C">
        <w:t xml:space="preserve">. The family and community, where the wider world of family and community is an </w:t>
      </w:r>
      <w:r w:rsidR="009C7962">
        <w:lastRenderedPageBreak/>
        <w:t>integral</w:t>
      </w:r>
      <w:r w:rsidR="00A05C2C">
        <w:t xml:space="preserve"> part of the curriculum as well as relationships, where children will learn through the</w:t>
      </w:r>
      <w:r w:rsidR="009C7962">
        <w:t xml:space="preserve"> responsive and reciprocal relationships with objects, locations and people (MoE 1996).</w:t>
      </w:r>
      <w:r w:rsidR="00A05C2C">
        <w:t xml:space="preserve"> </w:t>
      </w:r>
      <w:r w:rsidR="009C7962">
        <w:t xml:space="preserve">Te Whariki also contains ‘strands’ known as the aims or objectives of the curriculum, these aims have risen from the key principles of the Te Whariki. These strands and principles are </w:t>
      </w:r>
      <w:r w:rsidR="00BB10AA">
        <w:t>referred to as the essential areas of learning and development</w:t>
      </w:r>
      <w:r w:rsidR="00D112C8">
        <w:t xml:space="preserve">, specific learning outcomes or goals have been so that the Whariki can become an integrated foundation for every child’s development (MoE 1996). </w:t>
      </w:r>
    </w:p>
    <w:p w14:paraId="30730B3E" w14:textId="77777777" w:rsidR="00407479" w:rsidRDefault="00D112C8">
      <w:r>
        <w:t xml:space="preserve">In relation to physical activity and the outdoor environment the strands that show links to this are one and five. Strand one shows aims of objectives related to health and </w:t>
      </w:r>
      <w:r w:rsidR="003E7CCF">
        <w:t>well-being</w:t>
      </w:r>
      <w:r>
        <w:t xml:space="preserve"> </w:t>
      </w:r>
      <w:r w:rsidR="003E7CCF">
        <w:t>promoting</w:t>
      </w:r>
      <w:r>
        <w:t xml:space="preserve"> good health of the body </w:t>
      </w:r>
      <w:r w:rsidR="003E7CCF">
        <w:t>a</w:t>
      </w:r>
      <w:r>
        <w:t xml:space="preserve">nd mind </w:t>
      </w:r>
      <w:r w:rsidR="003E7CCF">
        <w:t>and to keep children from harm (MoE 1996). Strand five relates to a few principles and aims of the Welsh curriculum for foundation phase children (WAG 2008). Play is valued as a meaningful learning and spontaneous play is recognised (</w:t>
      </w:r>
      <w:r w:rsidR="008F0ED1">
        <w:t>M</w:t>
      </w:r>
      <w:r w:rsidR="003E7CCF">
        <w:t>oE 1996)</w:t>
      </w:r>
      <w:r w:rsidR="008F0ED1">
        <w:t xml:space="preserve"> as play has been shown to have numerous health benefits and is viewed as essential for the development of learning and physical skills (Bergen 1988)</w:t>
      </w:r>
      <w:r w:rsidR="003E7CCF">
        <w:t>.</w:t>
      </w:r>
      <w:r w:rsidR="009C7962">
        <w:t xml:space="preserve"> </w:t>
      </w:r>
      <w:r w:rsidR="003E7CCF">
        <w:t>Pupils should gain confidence and control over their bodies and learn strategies for active exploration, thinking and reasoning (WoE 1996).</w:t>
      </w:r>
      <w:r w:rsidR="008F0ED1">
        <w:t xml:space="preserve"> The Framework for children’s learning in wales (WAG p. 46 2008) seems to almost break down the Te Whariki curriculum strands into more specific areas of focus </w:t>
      </w:r>
      <w:r w:rsidR="00BF66DF">
        <w:t>in relation to adventurous and physical play</w:t>
      </w:r>
      <w:r w:rsidR="008F0ED1">
        <w:t xml:space="preserve"> </w:t>
      </w:r>
      <w:r w:rsidR="00BF66DF">
        <w:t>and highlights specifically what skills the child should be developing (WAG 2008).</w:t>
      </w:r>
    </w:p>
    <w:p w14:paraId="0782E64B" w14:textId="16254FCC" w:rsidR="00DF111D" w:rsidRDefault="00BF66DF">
      <w:r>
        <w:t xml:space="preserve"> </w:t>
      </w:r>
      <w:r w:rsidR="00BA6956">
        <w:t>Te Whariki aims in creating more competent and confident learners and communicators</w:t>
      </w:r>
      <w:r w:rsidR="00EE3376">
        <w:t xml:space="preserve"> </w:t>
      </w:r>
      <w:r>
        <w:t>also relates</w:t>
      </w:r>
      <w:r w:rsidR="00BA6956">
        <w:t xml:space="preserve"> to the work of whitehead (201</w:t>
      </w:r>
      <w:r>
        <w:t>0</w:t>
      </w:r>
      <w:r w:rsidR="00BA6956">
        <w:t xml:space="preserve">) on physical literacy. Whitehead (2010) definition of physical literacy </w:t>
      </w:r>
      <w:r w:rsidR="00602F7C">
        <w:t>is described as the motivation, confidence</w:t>
      </w:r>
      <w:r w:rsidR="00FB56B3">
        <w:t>, physical competence and knowledge and understanding that individuals develop to maintain physical activity at appropriate levels throughout the individuals life (Whitehead 2010). The Te Whariki curriculum and the work of Whitehead (201</w:t>
      </w:r>
      <w:r w:rsidR="004F34CD">
        <w:t>0</w:t>
      </w:r>
      <w:r w:rsidR="00FB56B3">
        <w:t xml:space="preserve">) sit hand in hand in aims of the </w:t>
      </w:r>
      <w:r w:rsidR="004F34CD">
        <w:t xml:space="preserve">physical </w:t>
      </w:r>
      <w:r w:rsidR="00FB56B3">
        <w:t>development of a pupil</w:t>
      </w:r>
      <w:r w:rsidR="004F34CD">
        <w:t xml:space="preserve">. </w:t>
      </w:r>
    </w:p>
    <w:p w14:paraId="1A3F14DA" w14:textId="2404F065" w:rsidR="00BF66DF" w:rsidRDefault="00BF66DF">
      <w:r>
        <w:t xml:space="preserve">In conclusion, the Framework for </w:t>
      </w:r>
      <w:r w:rsidR="00407479">
        <w:t>children’s</w:t>
      </w:r>
      <w:r>
        <w:t xml:space="preserve"> learning in Wales (WAG 2008) has been </w:t>
      </w:r>
      <w:r w:rsidR="00407479">
        <w:t>majorly influenced</w:t>
      </w:r>
      <w:r>
        <w:t xml:space="preserve"> by </w:t>
      </w:r>
      <w:r w:rsidR="00407479">
        <w:t xml:space="preserve">several curriculums, models and educational theorist form around the world to increase the learning and the physical development of young children in Wales and across the United Kingdom. </w:t>
      </w:r>
      <w:r w:rsidR="007C5066">
        <w:t xml:space="preserve">This influence is only likely to continue as forest schools continues to grow in interest around the united kingdom (Maynard 2007), and curriculums, models and theorists research and values have already influenced how the curriculum for the foundation phase looks today, the growing increase in forest schools can only suggest that initiatives, curriculums and models such as forest schools, high scope, Te Whariki and the Reggio Emilia approach will only influence these curriculums across the united kingdom more as research continues in hopes to better the learning and physical development skills of young children in hopefully encouraging and motivating children to engage in regular physical activity for life.  </w:t>
      </w:r>
    </w:p>
    <w:p w14:paraId="6C872470" w14:textId="178DBD0C" w:rsidR="0025145E" w:rsidRDefault="0025145E"/>
    <w:p w14:paraId="339A3F9D" w14:textId="3F874419" w:rsidR="0025145E" w:rsidRDefault="0025145E"/>
    <w:p w14:paraId="434C59A9" w14:textId="6318756B" w:rsidR="0025145E" w:rsidRDefault="0025145E"/>
    <w:p w14:paraId="3D622051" w14:textId="77777777" w:rsidR="0025145E" w:rsidRPr="0025145E" w:rsidRDefault="0025145E" w:rsidP="0025145E">
      <w:pPr>
        <w:jc w:val="center"/>
        <w:rPr>
          <w:b/>
          <w:u w:val="single"/>
        </w:rPr>
      </w:pPr>
      <w:r w:rsidRPr="0025145E">
        <w:rPr>
          <w:b/>
          <w:u w:val="single"/>
        </w:rPr>
        <w:t>Reference List</w:t>
      </w:r>
    </w:p>
    <w:p w14:paraId="787E97A4" w14:textId="77777777" w:rsidR="0025145E" w:rsidRPr="0025145E" w:rsidRDefault="0025145E" w:rsidP="0025145E">
      <w:r w:rsidRPr="0025145E">
        <w:t xml:space="preserve">D, Bergen (1988). </w:t>
      </w:r>
      <w:r w:rsidRPr="0025145E">
        <w:rPr>
          <w:i/>
        </w:rPr>
        <w:t>Using a schema for play and learning. In D. Bergen (Ed.), Play as a medium for learning and development</w:t>
      </w:r>
      <w:r w:rsidRPr="0025145E">
        <w:t>. Portsmouth: Heinemann Educational Books Ltd.</w:t>
      </w:r>
    </w:p>
    <w:p w14:paraId="2B8C7513" w14:textId="77777777" w:rsidR="0025145E" w:rsidRPr="0025145E" w:rsidRDefault="0025145E" w:rsidP="0025145E">
      <w:r w:rsidRPr="0025145E">
        <w:t xml:space="preserve">I, Fjorfort and J, Sageie (2000). </w:t>
      </w:r>
      <w:r w:rsidRPr="0025145E">
        <w:rPr>
          <w:i/>
        </w:rPr>
        <w:t>The natural environment as a playground for children landscape description and analyses of a natural playscape</w:t>
      </w:r>
      <w:r w:rsidRPr="0025145E">
        <w:t>. Landscape and Urban Planning.</w:t>
      </w:r>
    </w:p>
    <w:p w14:paraId="4674358A" w14:textId="77777777" w:rsidR="0025145E" w:rsidRPr="0025145E" w:rsidRDefault="0025145E" w:rsidP="0025145E">
      <w:r w:rsidRPr="0025145E">
        <w:lastRenderedPageBreak/>
        <w:t xml:space="preserve">Forest schools Association (No Date). Available: </w:t>
      </w:r>
      <w:hyperlink r:id="rId5" w:history="1">
        <w:r w:rsidRPr="0025145E">
          <w:rPr>
            <w:rStyle w:val="Hyperlink"/>
          </w:rPr>
          <w:t>http://www.forestschoolassociation.org/</w:t>
        </w:r>
      </w:hyperlink>
    </w:p>
    <w:p w14:paraId="7336CE97" w14:textId="77777777" w:rsidR="0025145E" w:rsidRPr="0025145E" w:rsidRDefault="0025145E" w:rsidP="0025145E">
      <w:r w:rsidRPr="0025145E">
        <w:t>Accessed: 28</w:t>
      </w:r>
      <w:r w:rsidRPr="0025145E">
        <w:rPr>
          <w:vertAlign w:val="superscript"/>
        </w:rPr>
        <w:t>th</w:t>
      </w:r>
      <w:r w:rsidRPr="0025145E">
        <w:t xml:space="preserve"> March 2018</w:t>
      </w:r>
    </w:p>
    <w:p w14:paraId="18A0606F" w14:textId="77777777" w:rsidR="0025145E" w:rsidRPr="0025145E" w:rsidRDefault="0025145E" w:rsidP="0025145E">
      <w:r w:rsidRPr="0025145E">
        <w:t xml:space="preserve">M, Graves (1989). </w:t>
      </w:r>
      <w:r w:rsidRPr="0025145E">
        <w:rPr>
          <w:i/>
        </w:rPr>
        <w:t xml:space="preserve">The teacher's idea book: Daily planning around the key experiences. </w:t>
      </w:r>
      <w:r w:rsidRPr="0025145E">
        <w:t>Ypsilanti, Michigan High/Scope Press.</w:t>
      </w:r>
    </w:p>
    <w:p w14:paraId="5BA03340" w14:textId="77777777" w:rsidR="0025145E" w:rsidRPr="0025145E" w:rsidRDefault="0025145E" w:rsidP="0025145E">
      <w:r w:rsidRPr="0025145E">
        <w:t>V, Hewett (2001). Examining the Reggio Emilia Approach to Early Childhood Education. Early Childhood Education Journal Vol, 29.</w:t>
      </w:r>
    </w:p>
    <w:p w14:paraId="2BDB0F8B" w14:textId="77777777" w:rsidR="0025145E" w:rsidRPr="0025145E" w:rsidRDefault="0025145E" w:rsidP="0025145E">
      <w:r w:rsidRPr="0025145E">
        <w:t xml:space="preserve">T, Maynard (2007). </w:t>
      </w:r>
      <w:r w:rsidRPr="0025145E">
        <w:rPr>
          <w:i/>
        </w:rPr>
        <w:t xml:space="preserve">Forest Schools in Great Britain: an initial exploration. </w:t>
      </w:r>
      <w:r w:rsidRPr="0025145E">
        <w:t xml:space="preserve">Contemporary issues in early childhood. </w:t>
      </w:r>
    </w:p>
    <w:p w14:paraId="0DF0138D" w14:textId="38FC7F6B" w:rsidR="0025145E" w:rsidRPr="0025145E" w:rsidRDefault="0025145E" w:rsidP="0025145E">
      <w:r w:rsidRPr="0025145E">
        <w:t xml:space="preserve">Available: </w:t>
      </w:r>
      <w:hyperlink r:id="rId6" w:history="1">
        <w:r w:rsidRPr="000E73F0">
          <w:rPr>
            <w:rStyle w:val="Hyperlink"/>
          </w:rPr>
          <w:t>file:///C:/Users/Cian/Downloads/ciec.2007.8.4.320%20(2).pdf</w:t>
        </w:r>
      </w:hyperlink>
      <w:r>
        <w:t xml:space="preserve"> </w:t>
      </w:r>
    </w:p>
    <w:p w14:paraId="4E2AC9B6" w14:textId="77777777" w:rsidR="0025145E" w:rsidRPr="0025145E" w:rsidRDefault="0025145E" w:rsidP="0025145E">
      <w:r w:rsidRPr="0025145E">
        <w:t>Accessed: 28</w:t>
      </w:r>
      <w:r w:rsidRPr="0025145E">
        <w:rPr>
          <w:vertAlign w:val="superscript"/>
        </w:rPr>
        <w:t>th</w:t>
      </w:r>
      <w:r w:rsidRPr="0025145E">
        <w:t xml:space="preserve"> March 2018</w:t>
      </w:r>
    </w:p>
    <w:p w14:paraId="5A891B84" w14:textId="77777777" w:rsidR="0025145E" w:rsidRPr="0025145E" w:rsidRDefault="0025145E" w:rsidP="0025145E">
      <w:r w:rsidRPr="0025145E">
        <w:t xml:space="preserve">K, McInnes. J, Howard. G, Miles. K, Crowley (2009). </w:t>
      </w:r>
      <w:r w:rsidRPr="0025145E">
        <w:rPr>
          <w:i/>
        </w:rPr>
        <w:t xml:space="preserve">Behavioural differences exhibited by children when practising a task under formal and playful conditions. </w:t>
      </w:r>
      <w:r w:rsidRPr="0025145E">
        <w:t xml:space="preserve">Education and child psychology. British Psychological society. </w:t>
      </w:r>
    </w:p>
    <w:p w14:paraId="58F16CF8" w14:textId="77777777" w:rsidR="0025145E" w:rsidRPr="0025145E" w:rsidRDefault="0025145E" w:rsidP="0025145E">
      <w:pPr>
        <w:rPr>
          <w:i/>
        </w:rPr>
      </w:pPr>
      <w:r w:rsidRPr="0025145E">
        <w:t>Ministry of Education (1996).</w:t>
      </w:r>
      <w:r w:rsidRPr="0025145E">
        <w:rPr>
          <w:i/>
        </w:rPr>
        <w:t xml:space="preserve"> Te Whāriki. He Whāriki Mātauranga mō ngā Mokopuna o</w:t>
      </w:r>
    </w:p>
    <w:p w14:paraId="40EE5404" w14:textId="77777777" w:rsidR="0025145E" w:rsidRPr="0025145E" w:rsidRDefault="0025145E" w:rsidP="0025145E">
      <w:r w:rsidRPr="0025145E">
        <w:rPr>
          <w:i/>
        </w:rPr>
        <w:t xml:space="preserve">Aotearoa: Early Childhood Curriculum. </w:t>
      </w:r>
      <w:r w:rsidRPr="0025145E">
        <w:t>Wellington, New Zealand: Learning Media.</w:t>
      </w:r>
    </w:p>
    <w:p w14:paraId="1219E2D7" w14:textId="77777777" w:rsidR="0025145E" w:rsidRPr="0025145E" w:rsidRDefault="0025145E" w:rsidP="0025145E">
      <w:r w:rsidRPr="0025145E">
        <w:t xml:space="preserve">J, Piaget (1932). </w:t>
      </w:r>
      <w:r w:rsidRPr="0025145E">
        <w:rPr>
          <w:i/>
        </w:rPr>
        <w:t>The Moral judgement of a child</w:t>
      </w:r>
      <w:r w:rsidRPr="0025145E">
        <w:t>. Routledge, Trench, Trubner &amp; Co, Ltd.</w:t>
      </w:r>
    </w:p>
    <w:p w14:paraId="06200D3A" w14:textId="77777777" w:rsidR="0025145E" w:rsidRPr="0025145E" w:rsidRDefault="0025145E" w:rsidP="0025145E">
      <w:r w:rsidRPr="0025145E">
        <w:t xml:space="preserve">L, Rameka (2011). </w:t>
      </w:r>
      <w:r w:rsidRPr="0025145E">
        <w:rPr>
          <w:i/>
        </w:rPr>
        <w:t xml:space="preserve">Being Māori: culturally relevant assessment in early childhood education. </w:t>
      </w:r>
      <w:r w:rsidRPr="0025145E">
        <w:t xml:space="preserve">Early Years, Routledge London and New York. </w:t>
      </w:r>
    </w:p>
    <w:p w14:paraId="16A8299D" w14:textId="77777777" w:rsidR="0025145E" w:rsidRPr="0025145E" w:rsidRDefault="0025145E" w:rsidP="0025145E">
      <w:r w:rsidRPr="0025145E">
        <w:t xml:space="preserve">L, Sweinhart (2003) </w:t>
      </w:r>
      <w:r w:rsidRPr="0025145E">
        <w:rPr>
          <w:i/>
        </w:rPr>
        <w:t>Validity of the High/Scope preschool education model.</w:t>
      </w:r>
      <w:r w:rsidRPr="0025145E">
        <w:t xml:space="preserve"> Ypsilanti, Michigan</w:t>
      </w:r>
      <w:r w:rsidRPr="0025145E">
        <w:rPr>
          <w:i/>
        </w:rPr>
        <w:t xml:space="preserve"> </w:t>
      </w:r>
      <w:r w:rsidRPr="0025145E">
        <w:t xml:space="preserve">High/Scope Educational Research Fund. </w:t>
      </w:r>
    </w:p>
    <w:p w14:paraId="4C5120B6" w14:textId="77777777" w:rsidR="0025145E" w:rsidRPr="0025145E" w:rsidRDefault="0025145E" w:rsidP="0025145E">
      <w:r w:rsidRPr="0025145E">
        <w:t xml:space="preserve">D, Weikart. L, Rogers. C, Adcock and D, McClelland (1971) </w:t>
      </w:r>
      <w:r w:rsidRPr="0025145E">
        <w:rPr>
          <w:i/>
        </w:rPr>
        <w:t xml:space="preserve">the cognitively Oriented Curriculum: a Framework for Preschool teachers. </w:t>
      </w:r>
      <w:r w:rsidRPr="0025145E">
        <w:t>University of Illinois.</w:t>
      </w:r>
    </w:p>
    <w:p w14:paraId="5F60B431" w14:textId="77777777" w:rsidR="0025145E" w:rsidRPr="0025145E" w:rsidRDefault="0025145E" w:rsidP="0025145E">
      <w:r w:rsidRPr="0025145E">
        <w:t xml:space="preserve">Welsh Assembly Goverement (2008). </w:t>
      </w:r>
      <w:r w:rsidRPr="0025145E">
        <w:rPr>
          <w:i/>
        </w:rPr>
        <w:t>Framework for Children’s Learning for 3 to 7-year-olds in Wales.</w:t>
      </w:r>
      <w:r w:rsidRPr="0025145E">
        <w:t xml:space="preserve"> Foundation Phase. </w:t>
      </w:r>
    </w:p>
    <w:p w14:paraId="1BED9FFC" w14:textId="77777777" w:rsidR="0025145E" w:rsidRPr="0025145E" w:rsidRDefault="0025145E" w:rsidP="0025145E">
      <w:r w:rsidRPr="0025145E">
        <w:t xml:space="preserve">Available: </w:t>
      </w:r>
      <w:hyperlink r:id="rId7" w:history="1">
        <w:r w:rsidRPr="0025145E">
          <w:rPr>
            <w:rStyle w:val="Hyperlink"/>
          </w:rPr>
          <w:t>file:///C:/Users/Cian/Downloads/Foundation%20Phase%20%20(2).pdf</w:t>
        </w:r>
      </w:hyperlink>
    </w:p>
    <w:p w14:paraId="061F3468" w14:textId="77777777" w:rsidR="0025145E" w:rsidRPr="0025145E" w:rsidRDefault="0025145E" w:rsidP="0025145E">
      <w:r w:rsidRPr="0025145E">
        <w:t xml:space="preserve">M, Whitehead (2010). </w:t>
      </w:r>
      <w:r w:rsidRPr="0025145E">
        <w:rPr>
          <w:i/>
        </w:rPr>
        <w:t xml:space="preserve">Physical Literacy: throughout the life course. </w:t>
      </w:r>
      <w:r w:rsidRPr="0025145E">
        <w:t xml:space="preserve">Routledge, London and New York. </w:t>
      </w:r>
    </w:p>
    <w:p w14:paraId="3C5D7F96" w14:textId="77777777" w:rsidR="0025145E" w:rsidRDefault="0025145E"/>
    <w:sectPr w:rsidR="002514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F55"/>
    <w:rsid w:val="000273E4"/>
    <w:rsid w:val="00053FAE"/>
    <w:rsid w:val="000B2422"/>
    <w:rsid w:val="00130931"/>
    <w:rsid w:val="001861C4"/>
    <w:rsid w:val="0018777E"/>
    <w:rsid w:val="00197DE1"/>
    <w:rsid w:val="001E19E4"/>
    <w:rsid w:val="0023648A"/>
    <w:rsid w:val="0025145E"/>
    <w:rsid w:val="002526A4"/>
    <w:rsid w:val="002923E5"/>
    <w:rsid w:val="00293EE0"/>
    <w:rsid w:val="002A6717"/>
    <w:rsid w:val="00357787"/>
    <w:rsid w:val="00374BDC"/>
    <w:rsid w:val="003B07F0"/>
    <w:rsid w:val="003C55C3"/>
    <w:rsid w:val="003D47A2"/>
    <w:rsid w:val="003E33F8"/>
    <w:rsid w:val="003E7CCF"/>
    <w:rsid w:val="00407479"/>
    <w:rsid w:val="00462B97"/>
    <w:rsid w:val="00465A75"/>
    <w:rsid w:val="004B3EDC"/>
    <w:rsid w:val="004B5C5F"/>
    <w:rsid w:val="004C3B3F"/>
    <w:rsid w:val="004D779B"/>
    <w:rsid w:val="004E2F53"/>
    <w:rsid w:val="004F0B4D"/>
    <w:rsid w:val="004F34CD"/>
    <w:rsid w:val="004F3870"/>
    <w:rsid w:val="00500006"/>
    <w:rsid w:val="00513C7C"/>
    <w:rsid w:val="00530ACB"/>
    <w:rsid w:val="00530E43"/>
    <w:rsid w:val="00577A76"/>
    <w:rsid w:val="005A64CD"/>
    <w:rsid w:val="00602F7C"/>
    <w:rsid w:val="0061441A"/>
    <w:rsid w:val="0062763A"/>
    <w:rsid w:val="006519A6"/>
    <w:rsid w:val="006573F2"/>
    <w:rsid w:val="00660AEB"/>
    <w:rsid w:val="00697213"/>
    <w:rsid w:val="006D441C"/>
    <w:rsid w:val="006F5970"/>
    <w:rsid w:val="00717410"/>
    <w:rsid w:val="00764A03"/>
    <w:rsid w:val="007A149A"/>
    <w:rsid w:val="007A4EA8"/>
    <w:rsid w:val="007C5066"/>
    <w:rsid w:val="007D3E3D"/>
    <w:rsid w:val="007E0688"/>
    <w:rsid w:val="007E5A44"/>
    <w:rsid w:val="007F4C13"/>
    <w:rsid w:val="0081304C"/>
    <w:rsid w:val="008572BC"/>
    <w:rsid w:val="008607FE"/>
    <w:rsid w:val="0087534A"/>
    <w:rsid w:val="00883222"/>
    <w:rsid w:val="00893315"/>
    <w:rsid w:val="008A2311"/>
    <w:rsid w:val="008D0942"/>
    <w:rsid w:val="008D355F"/>
    <w:rsid w:val="008E4C82"/>
    <w:rsid w:val="008F0ED1"/>
    <w:rsid w:val="008F389E"/>
    <w:rsid w:val="008F3D06"/>
    <w:rsid w:val="008F4278"/>
    <w:rsid w:val="00906CB9"/>
    <w:rsid w:val="00924C14"/>
    <w:rsid w:val="00936170"/>
    <w:rsid w:val="00942FEB"/>
    <w:rsid w:val="00944D97"/>
    <w:rsid w:val="009C222C"/>
    <w:rsid w:val="009C7962"/>
    <w:rsid w:val="00A05C2C"/>
    <w:rsid w:val="00A3243C"/>
    <w:rsid w:val="00A92C03"/>
    <w:rsid w:val="00AA2C01"/>
    <w:rsid w:val="00AA553F"/>
    <w:rsid w:val="00AD6526"/>
    <w:rsid w:val="00AE514D"/>
    <w:rsid w:val="00AF5CDE"/>
    <w:rsid w:val="00B056FB"/>
    <w:rsid w:val="00B113B1"/>
    <w:rsid w:val="00B126A2"/>
    <w:rsid w:val="00B12D82"/>
    <w:rsid w:val="00B4194E"/>
    <w:rsid w:val="00B54AD8"/>
    <w:rsid w:val="00BA6956"/>
    <w:rsid w:val="00BB10AA"/>
    <w:rsid w:val="00BE4981"/>
    <w:rsid w:val="00BF66DF"/>
    <w:rsid w:val="00C13BAD"/>
    <w:rsid w:val="00C9591D"/>
    <w:rsid w:val="00CA15D0"/>
    <w:rsid w:val="00CB2107"/>
    <w:rsid w:val="00D112C8"/>
    <w:rsid w:val="00D406F7"/>
    <w:rsid w:val="00D75B75"/>
    <w:rsid w:val="00D86457"/>
    <w:rsid w:val="00D92664"/>
    <w:rsid w:val="00D979DC"/>
    <w:rsid w:val="00DA4F55"/>
    <w:rsid w:val="00DD4F07"/>
    <w:rsid w:val="00DF111D"/>
    <w:rsid w:val="00DF5E3D"/>
    <w:rsid w:val="00E51977"/>
    <w:rsid w:val="00E54653"/>
    <w:rsid w:val="00E8137C"/>
    <w:rsid w:val="00E8588A"/>
    <w:rsid w:val="00E86983"/>
    <w:rsid w:val="00EA09CB"/>
    <w:rsid w:val="00EE1C55"/>
    <w:rsid w:val="00EE3376"/>
    <w:rsid w:val="00EE6E6B"/>
    <w:rsid w:val="00F06AF8"/>
    <w:rsid w:val="00F0798E"/>
    <w:rsid w:val="00F25E97"/>
    <w:rsid w:val="00F367C4"/>
    <w:rsid w:val="00F37BCD"/>
    <w:rsid w:val="00F972A5"/>
    <w:rsid w:val="00FA550E"/>
    <w:rsid w:val="00FB56B3"/>
    <w:rsid w:val="00FC2D6F"/>
    <w:rsid w:val="00FC66A6"/>
    <w:rsid w:val="00FF5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5C8B4"/>
  <w15:chartTrackingRefBased/>
  <w15:docId w15:val="{55F4F23F-B523-4C26-B7BA-8646E675E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06AF8"/>
    <w:rPr>
      <w:sz w:val="16"/>
      <w:szCs w:val="16"/>
    </w:rPr>
  </w:style>
  <w:style w:type="paragraph" w:styleId="CommentText">
    <w:name w:val="annotation text"/>
    <w:basedOn w:val="Normal"/>
    <w:link w:val="CommentTextChar"/>
    <w:uiPriority w:val="99"/>
    <w:semiHidden/>
    <w:unhideWhenUsed/>
    <w:rsid w:val="00F06AF8"/>
    <w:pPr>
      <w:spacing w:line="240" w:lineRule="auto"/>
    </w:pPr>
    <w:rPr>
      <w:sz w:val="20"/>
      <w:szCs w:val="20"/>
    </w:rPr>
  </w:style>
  <w:style w:type="character" w:customStyle="1" w:styleId="CommentTextChar">
    <w:name w:val="Comment Text Char"/>
    <w:basedOn w:val="DefaultParagraphFont"/>
    <w:link w:val="CommentText"/>
    <w:uiPriority w:val="99"/>
    <w:semiHidden/>
    <w:rsid w:val="00F06AF8"/>
    <w:rPr>
      <w:sz w:val="20"/>
      <w:szCs w:val="20"/>
    </w:rPr>
  </w:style>
  <w:style w:type="paragraph" w:styleId="CommentSubject">
    <w:name w:val="annotation subject"/>
    <w:basedOn w:val="CommentText"/>
    <w:next w:val="CommentText"/>
    <w:link w:val="CommentSubjectChar"/>
    <w:uiPriority w:val="99"/>
    <w:semiHidden/>
    <w:unhideWhenUsed/>
    <w:rsid w:val="00F06AF8"/>
    <w:rPr>
      <w:b/>
      <w:bCs/>
    </w:rPr>
  </w:style>
  <w:style w:type="character" w:customStyle="1" w:styleId="CommentSubjectChar">
    <w:name w:val="Comment Subject Char"/>
    <w:basedOn w:val="CommentTextChar"/>
    <w:link w:val="CommentSubject"/>
    <w:uiPriority w:val="99"/>
    <w:semiHidden/>
    <w:rsid w:val="00F06AF8"/>
    <w:rPr>
      <w:b/>
      <w:bCs/>
      <w:sz w:val="20"/>
      <w:szCs w:val="20"/>
    </w:rPr>
  </w:style>
  <w:style w:type="paragraph" w:styleId="BalloonText">
    <w:name w:val="Balloon Text"/>
    <w:basedOn w:val="Normal"/>
    <w:link w:val="BalloonTextChar"/>
    <w:uiPriority w:val="99"/>
    <w:semiHidden/>
    <w:unhideWhenUsed/>
    <w:rsid w:val="00F06A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6AF8"/>
    <w:rPr>
      <w:rFonts w:ascii="Segoe UI" w:hAnsi="Segoe UI" w:cs="Segoe UI"/>
      <w:sz w:val="18"/>
      <w:szCs w:val="18"/>
    </w:rPr>
  </w:style>
  <w:style w:type="character" w:styleId="Hyperlink">
    <w:name w:val="Hyperlink"/>
    <w:basedOn w:val="DefaultParagraphFont"/>
    <w:uiPriority w:val="99"/>
    <w:unhideWhenUsed/>
    <w:rsid w:val="0025145E"/>
    <w:rPr>
      <w:color w:val="0563C1" w:themeColor="hyperlink"/>
      <w:u w:val="single"/>
    </w:rPr>
  </w:style>
  <w:style w:type="character" w:styleId="UnresolvedMention">
    <w:name w:val="Unresolved Mention"/>
    <w:basedOn w:val="DefaultParagraphFont"/>
    <w:uiPriority w:val="99"/>
    <w:semiHidden/>
    <w:unhideWhenUsed/>
    <w:rsid w:val="0025145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ian/Downloads/Foundation%20Phase%20%20(2).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file:///C:/Users/Cian/Downloads/ciec.2007.8.4.320%20(2).pdf" TargetMode="External"/><Relationship Id="rId5" Type="http://schemas.openxmlformats.org/officeDocument/2006/relationships/hyperlink" Target="http://www.forestschoolassociation.or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D74A6-3CC7-4237-9017-CE5BC5152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2400</TotalTime>
  <Pages>5</Pages>
  <Words>2803</Words>
  <Characters>15337</Characters>
  <Application>Microsoft Office Word</Application>
  <DocSecurity>0</DocSecurity>
  <Lines>196</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dc:creator>
  <cp:keywords/>
  <dc:description/>
  <cp:lastModifiedBy>Cian</cp:lastModifiedBy>
  <cp:revision>36</cp:revision>
  <dcterms:created xsi:type="dcterms:W3CDTF">2018-03-28T14:49:00Z</dcterms:created>
  <dcterms:modified xsi:type="dcterms:W3CDTF">2018-03-30T08:11:00Z</dcterms:modified>
</cp:coreProperties>
</file>