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98F9E" w14:textId="25F7F3D4" w:rsidR="00930BF2" w:rsidRDefault="00CB0409" w:rsidP="00CB0409">
      <w:pPr>
        <w:spacing w:after="0" w:line="480" w:lineRule="auto"/>
        <w:rPr>
          <w:rFonts w:ascii="Arial" w:eastAsia="Times New Roman" w:hAnsi="Arial" w:cs="Arial"/>
          <w:b/>
          <w:bCs/>
          <w:color w:val="000000"/>
          <w:sz w:val="36"/>
          <w:szCs w:val="36"/>
          <w:shd w:val="clear" w:color="auto" w:fill="FFFFFF"/>
          <w:lang w:eastAsia="en-GB"/>
        </w:rPr>
      </w:pPr>
      <w:r>
        <w:rPr>
          <w:rFonts w:ascii="Arial" w:eastAsia="Times New Roman" w:hAnsi="Arial" w:cs="Arial"/>
          <w:b/>
          <w:bCs/>
          <w:noProof/>
          <w:color w:val="000000"/>
          <w:sz w:val="36"/>
          <w:szCs w:val="36"/>
          <w:shd w:val="clear" w:color="auto" w:fill="FFFFFF"/>
          <w:lang w:eastAsia="en-GB"/>
        </w:rPr>
        <w:drawing>
          <wp:inline distT="0" distB="0" distL="0" distR="0" wp14:anchorId="7F68B631" wp14:editId="2B2DBE0D">
            <wp:extent cx="2007735" cy="789709"/>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17747" cy="793647"/>
                    </a:xfrm>
                    <a:prstGeom prst="rect">
                      <a:avLst/>
                    </a:prstGeom>
                  </pic:spPr>
                </pic:pic>
              </a:graphicData>
            </a:graphic>
          </wp:inline>
        </w:drawing>
      </w:r>
    </w:p>
    <w:p w14:paraId="3451C663" w14:textId="77777777" w:rsidR="00CB0409" w:rsidRDefault="00CB0409" w:rsidP="00CB0409">
      <w:pPr>
        <w:spacing w:after="0" w:line="480" w:lineRule="auto"/>
        <w:rPr>
          <w:rFonts w:ascii="Arial" w:eastAsia="Times New Roman" w:hAnsi="Arial" w:cs="Arial"/>
          <w:b/>
          <w:bCs/>
          <w:color w:val="000000"/>
          <w:sz w:val="36"/>
          <w:szCs w:val="36"/>
          <w:shd w:val="clear" w:color="auto" w:fill="FFFFFF"/>
          <w:lang w:eastAsia="en-GB"/>
        </w:rPr>
      </w:pPr>
    </w:p>
    <w:p w14:paraId="7018B4BD" w14:textId="589D317B" w:rsidR="00334C91" w:rsidRPr="00930BF2" w:rsidRDefault="00CB0F56" w:rsidP="00930BF2">
      <w:pPr>
        <w:spacing w:after="0" w:line="480" w:lineRule="auto"/>
        <w:jc w:val="center"/>
        <w:rPr>
          <w:rFonts w:ascii="Arial" w:eastAsia="Times New Roman" w:hAnsi="Arial" w:cs="Arial"/>
          <w:sz w:val="36"/>
          <w:szCs w:val="36"/>
          <w:lang w:eastAsia="en-GB"/>
        </w:rPr>
      </w:pPr>
      <w:r w:rsidRPr="00CB0F56">
        <w:rPr>
          <w:rFonts w:ascii="Arial" w:eastAsia="Times New Roman" w:hAnsi="Arial" w:cs="Arial"/>
          <w:b/>
          <w:bCs/>
          <w:color w:val="000000"/>
          <w:sz w:val="36"/>
          <w:szCs w:val="36"/>
          <w:shd w:val="clear" w:color="auto" w:fill="FFFFFF"/>
          <w:lang w:eastAsia="en-GB"/>
        </w:rPr>
        <w:t>PROBLEM-SOLVING &amp; DECISION MAKING IN THE WORKPLACE</w:t>
      </w:r>
    </w:p>
    <w:p w14:paraId="243F1525" w14:textId="77777777" w:rsidR="00334C91" w:rsidRPr="006A479A" w:rsidRDefault="00334C91" w:rsidP="00CB0F56">
      <w:pPr>
        <w:spacing w:after="240" w:line="240" w:lineRule="auto"/>
        <w:rPr>
          <w:rFonts w:ascii="Arial" w:eastAsia="Times New Roman" w:hAnsi="Arial" w:cs="Arial"/>
          <w:sz w:val="20"/>
          <w:szCs w:val="20"/>
          <w:lang w:eastAsia="en-GB"/>
        </w:rPr>
      </w:pPr>
    </w:p>
    <w:p w14:paraId="1B5D12A8" w14:textId="1A9FE6C3" w:rsidR="00CB0F56" w:rsidRDefault="00CB0F56" w:rsidP="00CB0F56">
      <w:pPr>
        <w:spacing w:after="240" w:line="240" w:lineRule="auto"/>
        <w:rPr>
          <w:rFonts w:ascii="Arial" w:eastAsia="Times New Roman" w:hAnsi="Arial" w:cs="Arial"/>
          <w:lang w:eastAsia="en-GB"/>
        </w:rPr>
      </w:pPr>
      <w:r w:rsidRPr="00CB0F56">
        <w:rPr>
          <w:rFonts w:ascii="Arial" w:eastAsia="Times New Roman" w:hAnsi="Arial" w:cs="Arial"/>
          <w:sz w:val="20"/>
          <w:szCs w:val="20"/>
          <w:lang w:eastAsia="en-GB"/>
        </w:rPr>
        <w:br/>
      </w:r>
    </w:p>
    <w:p w14:paraId="03647F44" w14:textId="4172FE90" w:rsidR="007B5F9A" w:rsidRDefault="007B5F9A" w:rsidP="00CB0F56">
      <w:pPr>
        <w:spacing w:after="240" w:line="240" w:lineRule="auto"/>
        <w:rPr>
          <w:rFonts w:ascii="Arial" w:eastAsia="Times New Roman" w:hAnsi="Arial" w:cs="Arial"/>
          <w:lang w:eastAsia="en-GB"/>
        </w:rPr>
      </w:pPr>
    </w:p>
    <w:p w14:paraId="739CB041" w14:textId="77777777" w:rsidR="007B5F9A" w:rsidRPr="00CB0F56" w:rsidRDefault="007B5F9A" w:rsidP="00CB0F56">
      <w:pPr>
        <w:spacing w:after="240" w:line="240" w:lineRule="auto"/>
        <w:rPr>
          <w:rFonts w:ascii="Arial" w:eastAsia="Times New Roman" w:hAnsi="Arial" w:cs="Arial"/>
          <w:lang w:eastAsia="en-GB"/>
        </w:rPr>
      </w:pPr>
    </w:p>
    <w:p w14:paraId="3A2070A3" w14:textId="3C3BA106" w:rsidR="00CB0F56" w:rsidRPr="005D21DD" w:rsidRDefault="00CB0F56" w:rsidP="006A479A">
      <w:pPr>
        <w:spacing w:line="360" w:lineRule="auto"/>
        <w:jc w:val="center"/>
        <w:rPr>
          <w:rFonts w:ascii="Arial" w:hAnsi="Arial" w:cs="Arial"/>
          <w:lang w:eastAsia="en-GB"/>
        </w:rPr>
      </w:pPr>
      <w:r w:rsidRPr="005D21DD">
        <w:rPr>
          <w:rFonts w:ascii="Arial" w:hAnsi="Arial" w:cs="Arial"/>
          <w:lang w:eastAsia="en-GB"/>
        </w:rPr>
        <w:t>Name</w:t>
      </w:r>
      <w:r w:rsidR="001B689D" w:rsidRPr="005D21DD">
        <w:rPr>
          <w:rFonts w:ascii="Arial" w:hAnsi="Arial" w:cs="Arial"/>
          <w:lang w:eastAsia="en-GB"/>
        </w:rPr>
        <w:t>: Aissatu Abubacar Soares Bangura</w:t>
      </w:r>
    </w:p>
    <w:p w14:paraId="098DF15D" w14:textId="105B32CB" w:rsidR="00CB0F56" w:rsidRPr="006A479A" w:rsidRDefault="007C6D48" w:rsidP="00334C91">
      <w:pPr>
        <w:spacing w:line="360" w:lineRule="auto"/>
        <w:jc w:val="center"/>
        <w:rPr>
          <w:rFonts w:ascii="Arial" w:hAnsi="Arial" w:cs="Arial"/>
          <w:lang w:eastAsia="en-GB"/>
        </w:rPr>
      </w:pPr>
      <w:r w:rsidRPr="006A479A">
        <w:rPr>
          <w:rFonts w:ascii="Arial" w:hAnsi="Arial" w:cs="Arial"/>
          <w:lang w:eastAsia="en-GB"/>
        </w:rPr>
        <w:t>Student ID: 2019279</w:t>
      </w:r>
    </w:p>
    <w:p w14:paraId="15B84661" w14:textId="73BF9D09" w:rsidR="00FD719C" w:rsidRPr="006A479A" w:rsidRDefault="00FD719C" w:rsidP="00334C91">
      <w:pPr>
        <w:spacing w:line="360" w:lineRule="auto"/>
        <w:jc w:val="center"/>
        <w:rPr>
          <w:rFonts w:ascii="Arial" w:hAnsi="Arial" w:cs="Arial"/>
          <w:lang w:eastAsia="en-GB"/>
        </w:rPr>
      </w:pPr>
      <w:r w:rsidRPr="006A479A">
        <w:rPr>
          <w:rFonts w:ascii="Arial" w:hAnsi="Arial" w:cs="Arial"/>
          <w:lang w:eastAsia="en-GB"/>
        </w:rPr>
        <w:t xml:space="preserve">Module Code: </w:t>
      </w:r>
      <w:r w:rsidR="00B02747" w:rsidRPr="006A479A">
        <w:rPr>
          <w:rFonts w:ascii="Arial" w:hAnsi="Arial" w:cs="Arial"/>
          <w:lang w:eastAsia="en-GB"/>
        </w:rPr>
        <w:t>BMSW4004</w:t>
      </w:r>
    </w:p>
    <w:p w14:paraId="25712F97" w14:textId="7B66BE58" w:rsidR="00CB0F56" w:rsidRPr="006A479A" w:rsidRDefault="007C6D48" w:rsidP="00334C91">
      <w:pPr>
        <w:spacing w:line="360" w:lineRule="auto"/>
        <w:jc w:val="center"/>
        <w:rPr>
          <w:rFonts w:ascii="Arial" w:hAnsi="Arial" w:cs="Arial"/>
          <w:lang w:eastAsia="en-GB"/>
        </w:rPr>
      </w:pPr>
      <w:r w:rsidRPr="006A479A">
        <w:rPr>
          <w:rFonts w:ascii="Arial" w:hAnsi="Arial" w:cs="Arial"/>
          <w:lang w:eastAsia="en-GB"/>
        </w:rPr>
        <w:t xml:space="preserve">Module Name: </w:t>
      </w:r>
      <w:r w:rsidR="004A529B" w:rsidRPr="006A479A">
        <w:rPr>
          <w:rFonts w:ascii="Arial" w:hAnsi="Arial" w:cs="Arial"/>
          <w:lang w:eastAsia="en-GB"/>
        </w:rPr>
        <w:t>Problem Solving and Decision Making</w:t>
      </w:r>
    </w:p>
    <w:p w14:paraId="14F75A95" w14:textId="63E631DC" w:rsidR="00083DEC" w:rsidRPr="006A479A" w:rsidRDefault="00083DEC" w:rsidP="00334C91">
      <w:pPr>
        <w:spacing w:line="360" w:lineRule="auto"/>
        <w:jc w:val="center"/>
        <w:rPr>
          <w:rFonts w:ascii="Arial" w:hAnsi="Arial" w:cs="Arial"/>
          <w:lang w:eastAsia="en-GB"/>
        </w:rPr>
      </w:pPr>
      <w:r w:rsidRPr="006A479A">
        <w:rPr>
          <w:rFonts w:ascii="Arial" w:hAnsi="Arial" w:cs="Arial"/>
          <w:lang w:eastAsia="en-GB"/>
        </w:rPr>
        <w:t xml:space="preserve">Lecturer: </w:t>
      </w:r>
      <w:proofErr w:type="spellStart"/>
      <w:r w:rsidRPr="006A479A">
        <w:rPr>
          <w:rFonts w:ascii="Arial" w:hAnsi="Arial" w:cs="Arial"/>
          <w:lang w:eastAsia="en-GB"/>
        </w:rPr>
        <w:t>Chizoba</w:t>
      </w:r>
      <w:proofErr w:type="spellEnd"/>
      <w:r w:rsidRPr="006A479A">
        <w:rPr>
          <w:rFonts w:ascii="Arial" w:hAnsi="Arial" w:cs="Arial"/>
          <w:lang w:eastAsia="en-GB"/>
        </w:rPr>
        <w:t xml:space="preserve"> </w:t>
      </w:r>
      <w:proofErr w:type="spellStart"/>
      <w:r w:rsidRPr="006A479A">
        <w:rPr>
          <w:rFonts w:ascii="Arial" w:hAnsi="Arial" w:cs="Arial"/>
          <w:lang w:eastAsia="en-GB"/>
        </w:rPr>
        <w:t>Esio</w:t>
      </w:r>
      <w:proofErr w:type="spellEnd"/>
      <w:r w:rsidRPr="006A479A">
        <w:rPr>
          <w:rFonts w:ascii="Arial" w:hAnsi="Arial" w:cs="Arial"/>
          <w:lang w:eastAsia="en-GB"/>
        </w:rPr>
        <w:t>-Bassey</w:t>
      </w:r>
    </w:p>
    <w:p w14:paraId="2C9C69D5" w14:textId="369D5CD9" w:rsidR="00CB0F56" w:rsidRDefault="00CB0F56" w:rsidP="00CB0F56">
      <w:pPr>
        <w:spacing w:after="240" w:line="240" w:lineRule="auto"/>
        <w:rPr>
          <w:rFonts w:ascii="Times New Roman" w:eastAsia="Times New Roman" w:hAnsi="Times New Roman" w:cs="Times New Roman"/>
          <w:sz w:val="24"/>
          <w:szCs w:val="24"/>
          <w:lang w:eastAsia="en-GB"/>
        </w:rPr>
      </w:pPr>
    </w:p>
    <w:p w14:paraId="4DFFCCD8" w14:textId="69625667" w:rsidR="00334C91" w:rsidRDefault="00334C91" w:rsidP="00CB0F56">
      <w:pPr>
        <w:spacing w:after="240" w:line="240" w:lineRule="auto"/>
        <w:rPr>
          <w:rFonts w:ascii="Times New Roman" w:eastAsia="Times New Roman" w:hAnsi="Times New Roman" w:cs="Times New Roman"/>
          <w:sz w:val="24"/>
          <w:szCs w:val="24"/>
          <w:lang w:eastAsia="en-GB"/>
        </w:rPr>
      </w:pPr>
    </w:p>
    <w:p w14:paraId="7C99A8BF" w14:textId="2DEBA6D7" w:rsidR="00334C91" w:rsidRDefault="00334C91" w:rsidP="00CB0F56">
      <w:pPr>
        <w:spacing w:after="240" w:line="240" w:lineRule="auto"/>
        <w:rPr>
          <w:rFonts w:ascii="Times New Roman" w:eastAsia="Times New Roman" w:hAnsi="Times New Roman" w:cs="Times New Roman"/>
          <w:sz w:val="24"/>
          <w:szCs w:val="24"/>
          <w:lang w:eastAsia="en-GB"/>
        </w:rPr>
      </w:pPr>
    </w:p>
    <w:p w14:paraId="446C5EE5" w14:textId="0C815A66" w:rsidR="00334C91" w:rsidRDefault="00334C91" w:rsidP="00CB0F56">
      <w:pPr>
        <w:spacing w:after="240" w:line="240" w:lineRule="auto"/>
        <w:rPr>
          <w:rFonts w:ascii="Times New Roman" w:eastAsia="Times New Roman" w:hAnsi="Times New Roman" w:cs="Times New Roman"/>
          <w:sz w:val="24"/>
          <w:szCs w:val="24"/>
          <w:lang w:eastAsia="en-GB"/>
        </w:rPr>
      </w:pPr>
    </w:p>
    <w:p w14:paraId="5975C169" w14:textId="1589C87E" w:rsidR="00334C91" w:rsidRDefault="00334C91" w:rsidP="00CB0F56">
      <w:pPr>
        <w:spacing w:after="240" w:line="240" w:lineRule="auto"/>
        <w:rPr>
          <w:rFonts w:ascii="Times New Roman" w:eastAsia="Times New Roman" w:hAnsi="Times New Roman" w:cs="Times New Roman"/>
          <w:sz w:val="24"/>
          <w:szCs w:val="24"/>
          <w:lang w:eastAsia="en-GB"/>
        </w:rPr>
      </w:pPr>
    </w:p>
    <w:p w14:paraId="61DD3A1A" w14:textId="7F0AD75A" w:rsidR="00334C91" w:rsidRDefault="00334C91" w:rsidP="00CB0F56">
      <w:pPr>
        <w:spacing w:after="240" w:line="240" w:lineRule="auto"/>
        <w:rPr>
          <w:rFonts w:ascii="Times New Roman" w:eastAsia="Times New Roman" w:hAnsi="Times New Roman" w:cs="Times New Roman"/>
          <w:sz w:val="24"/>
          <w:szCs w:val="24"/>
          <w:lang w:eastAsia="en-GB"/>
        </w:rPr>
      </w:pPr>
    </w:p>
    <w:p w14:paraId="5DF484B7" w14:textId="0894456A" w:rsidR="00334C91" w:rsidRDefault="00334C91" w:rsidP="00CB0F56">
      <w:pPr>
        <w:spacing w:after="240" w:line="240" w:lineRule="auto"/>
        <w:rPr>
          <w:rFonts w:ascii="Times New Roman" w:eastAsia="Times New Roman" w:hAnsi="Times New Roman" w:cs="Times New Roman"/>
          <w:sz w:val="24"/>
          <w:szCs w:val="24"/>
          <w:lang w:eastAsia="en-GB"/>
        </w:rPr>
      </w:pPr>
    </w:p>
    <w:p w14:paraId="3B379A52" w14:textId="5F281913" w:rsidR="00334C91" w:rsidRDefault="00334C91" w:rsidP="00CB0F56">
      <w:pPr>
        <w:spacing w:after="240" w:line="240" w:lineRule="auto"/>
        <w:rPr>
          <w:rFonts w:ascii="Times New Roman" w:eastAsia="Times New Roman" w:hAnsi="Times New Roman" w:cs="Times New Roman"/>
          <w:sz w:val="24"/>
          <w:szCs w:val="24"/>
          <w:lang w:eastAsia="en-GB"/>
        </w:rPr>
      </w:pPr>
    </w:p>
    <w:p w14:paraId="2056CD37" w14:textId="3D0B6C41" w:rsidR="00334C91" w:rsidRDefault="00334C91" w:rsidP="00CB0F56">
      <w:pPr>
        <w:spacing w:after="240" w:line="240" w:lineRule="auto"/>
        <w:rPr>
          <w:rFonts w:ascii="Times New Roman" w:eastAsia="Times New Roman" w:hAnsi="Times New Roman" w:cs="Times New Roman"/>
          <w:sz w:val="24"/>
          <w:szCs w:val="24"/>
          <w:lang w:eastAsia="en-GB"/>
        </w:rPr>
      </w:pPr>
    </w:p>
    <w:p w14:paraId="7A44D912" w14:textId="3E48711D" w:rsidR="00334C91" w:rsidRDefault="00334C91" w:rsidP="00CB0F56">
      <w:pPr>
        <w:spacing w:after="240" w:line="240" w:lineRule="auto"/>
        <w:rPr>
          <w:rFonts w:ascii="Times New Roman" w:eastAsia="Times New Roman" w:hAnsi="Times New Roman" w:cs="Times New Roman"/>
          <w:sz w:val="24"/>
          <w:szCs w:val="24"/>
          <w:lang w:eastAsia="en-GB"/>
        </w:rPr>
      </w:pPr>
    </w:p>
    <w:p w14:paraId="0B7E1EF8" w14:textId="00902E6E" w:rsidR="00334C91" w:rsidRDefault="00334C91" w:rsidP="00CB0F56">
      <w:pPr>
        <w:spacing w:after="240" w:line="240" w:lineRule="auto"/>
        <w:rPr>
          <w:rFonts w:ascii="Times New Roman" w:eastAsia="Times New Roman" w:hAnsi="Times New Roman" w:cs="Times New Roman"/>
          <w:sz w:val="24"/>
          <w:szCs w:val="24"/>
          <w:lang w:eastAsia="en-GB"/>
        </w:rPr>
      </w:pPr>
    </w:p>
    <w:p w14:paraId="7F9C4E75" w14:textId="77777777" w:rsidR="00334C91" w:rsidRPr="00CB0F56" w:rsidRDefault="00334C91" w:rsidP="00CB0F56">
      <w:pPr>
        <w:spacing w:after="240" w:line="240" w:lineRule="auto"/>
        <w:rPr>
          <w:rFonts w:ascii="Times New Roman" w:eastAsia="Times New Roman" w:hAnsi="Times New Roman" w:cs="Times New Roman"/>
          <w:sz w:val="24"/>
          <w:szCs w:val="24"/>
          <w:lang w:eastAsia="en-GB"/>
        </w:rPr>
      </w:pPr>
    </w:p>
    <w:p w14:paraId="0794E9EC" w14:textId="3F647A75" w:rsidR="00CB0F56" w:rsidRPr="006A479A" w:rsidRDefault="00CB0F56" w:rsidP="003E1A83">
      <w:pPr>
        <w:pStyle w:val="Heading2"/>
      </w:pPr>
      <w:r w:rsidRPr="00CB0F56">
        <w:t>Table of Contents</w:t>
      </w:r>
    </w:p>
    <w:p w14:paraId="5C266859" w14:textId="77777777" w:rsidR="00334C91" w:rsidRPr="00CB0F56" w:rsidRDefault="00334C91" w:rsidP="00BC1998">
      <w:pPr>
        <w:spacing w:before="480" w:after="0" w:line="480" w:lineRule="auto"/>
        <w:rPr>
          <w:rFonts w:ascii="Times New Roman" w:eastAsia="Times New Roman" w:hAnsi="Times New Roman" w:cs="Times New Roman"/>
          <w:sz w:val="24"/>
          <w:szCs w:val="24"/>
          <w:lang w:eastAsia="en-GB"/>
        </w:rPr>
      </w:pPr>
    </w:p>
    <w:p w14:paraId="76DEB888" w14:textId="084FA67B" w:rsidR="00CB0F56" w:rsidRPr="00CB0F56" w:rsidRDefault="005D21DD" w:rsidP="00BC1998">
      <w:pPr>
        <w:spacing w:after="100" w:line="360" w:lineRule="auto"/>
        <w:rPr>
          <w:rFonts w:ascii="Arial" w:eastAsia="Times New Roman" w:hAnsi="Arial" w:cs="Arial"/>
          <w:lang w:eastAsia="en-GB"/>
        </w:rPr>
      </w:pPr>
      <w:hyperlink r:id="rId10" w:anchor="heading=h.gjdgxs" w:history="1">
        <w:r w:rsidR="00CB0F56" w:rsidRPr="00CB0F56">
          <w:rPr>
            <w:rFonts w:ascii="Arial" w:eastAsia="Times New Roman" w:hAnsi="Arial" w:cs="Arial"/>
            <w:color w:val="000000"/>
            <w:lang w:eastAsia="en-GB"/>
          </w:rPr>
          <w:t>NHS Worker Burnout Problem</w:t>
        </w:r>
        <w:r w:rsidR="00D959E4">
          <w:rPr>
            <w:rFonts w:ascii="Arial" w:eastAsia="Times New Roman" w:hAnsi="Arial" w:cs="Arial"/>
            <w:color w:val="000000"/>
            <w:lang w:eastAsia="en-GB"/>
          </w:rPr>
          <w:t>………</w:t>
        </w:r>
        <w:r w:rsidR="00CB0F56" w:rsidRPr="00CB0F56">
          <w:rPr>
            <w:rFonts w:ascii="Arial" w:eastAsia="Times New Roman" w:hAnsi="Arial" w:cs="Arial"/>
            <w:color w:val="000000"/>
            <w:lang w:eastAsia="en-GB"/>
          </w:rPr>
          <w:t>3</w:t>
        </w:r>
      </w:hyperlink>
    </w:p>
    <w:p w14:paraId="595A2347" w14:textId="79046EDC" w:rsidR="00CB0F56" w:rsidRPr="00CB0F56" w:rsidRDefault="005D21DD" w:rsidP="00BC1998">
      <w:pPr>
        <w:spacing w:after="100" w:line="360" w:lineRule="auto"/>
        <w:ind w:left="220"/>
        <w:rPr>
          <w:rFonts w:ascii="Arial" w:eastAsia="Times New Roman" w:hAnsi="Arial" w:cs="Arial"/>
          <w:lang w:eastAsia="en-GB"/>
        </w:rPr>
      </w:pPr>
      <w:hyperlink r:id="rId11" w:anchor="heading=h.30j0zll" w:history="1">
        <w:r w:rsidR="00CB0F56" w:rsidRPr="00CB0F56">
          <w:rPr>
            <w:rFonts w:ascii="Arial" w:eastAsia="Times New Roman" w:hAnsi="Arial" w:cs="Arial"/>
            <w:color w:val="000000"/>
            <w:lang w:eastAsia="en-GB"/>
          </w:rPr>
          <w:t>An overview of problems in healthcare</w:t>
        </w:r>
        <w:r w:rsidR="00D959E4">
          <w:rPr>
            <w:rFonts w:ascii="Arial" w:eastAsia="Times New Roman" w:hAnsi="Arial" w:cs="Arial"/>
            <w:color w:val="000000"/>
            <w:lang w:eastAsia="en-GB"/>
          </w:rPr>
          <w:t>…….</w:t>
        </w:r>
        <w:r w:rsidR="00CB0F56" w:rsidRPr="00CB0F56">
          <w:rPr>
            <w:rFonts w:ascii="Arial" w:eastAsia="Times New Roman" w:hAnsi="Arial" w:cs="Arial"/>
            <w:color w:val="000000"/>
            <w:lang w:eastAsia="en-GB"/>
          </w:rPr>
          <w:t>3</w:t>
        </w:r>
      </w:hyperlink>
    </w:p>
    <w:p w14:paraId="72084DF4" w14:textId="0DC86B82" w:rsidR="00CB0F56" w:rsidRPr="00CB0F56" w:rsidRDefault="005D21DD" w:rsidP="00BC1998">
      <w:pPr>
        <w:spacing w:after="100" w:line="360" w:lineRule="auto"/>
        <w:ind w:left="220"/>
        <w:rPr>
          <w:rFonts w:ascii="Arial" w:eastAsia="Times New Roman" w:hAnsi="Arial" w:cs="Arial"/>
          <w:lang w:eastAsia="en-GB"/>
        </w:rPr>
      </w:pPr>
      <w:hyperlink r:id="rId12" w:anchor="heading=h.1fob9te" w:history="1">
        <w:r w:rsidR="00CB0F56" w:rsidRPr="00CB0F56">
          <w:rPr>
            <w:rFonts w:ascii="Arial" w:eastAsia="Times New Roman" w:hAnsi="Arial" w:cs="Arial"/>
            <w:color w:val="000000"/>
            <w:lang w:eastAsia="en-GB"/>
          </w:rPr>
          <w:t>Worker Burnout in the workplace</w:t>
        </w:r>
        <w:r w:rsidR="00D959E4">
          <w:rPr>
            <w:rFonts w:ascii="Arial" w:eastAsia="Times New Roman" w:hAnsi="Arial" w:cs="Arial"/>
            <w:color w:val="000000"/>
            <w:lang w:eastAsia="en-GB"/>
          </w:rPr>
          <w:t>…….</w:t>
        </w:r>
        <w:r w:rsidR="00CB0F56" w:rsidRPr="00CB0F56">
          <w:rPr>
            <w:rFonts w:ascii="Arial" w:eastAsia="Times New Roman" w:hAnsi="Arial" w:cs="Arial"/>
            <w:color w:val="000000"/>
            <w:lang w:eastAsia="en-GB"/>
          </w:rPr>
          <w:t>4</w:t>
        </w:r>
      </w:hyperlink>
    </w:p>
    <w:p w14:paraId="43A390D0" w14:textId="27CB5976" w:rsidR="00CB0F56" w:rsidRPr="00CB0F56" w:rsidRDefault="005D21DD" w:rsidP="00BC1998">
      <w:pPr>
        <w:spacing w:after="100" w:line="360" w:lineRule="auto"/>
        <w:ind w:left="220"/>
        <w:rPr>
          <w:rFonts w:ascii="Arial" w:eastAsia="Times New Roman" w:hAnsi="Arial" w:cs="Arial"/>
          <w:lang w:eastAsia="en-GB"/>
        </w:rPr>
      </w:pPr>
      <w:hyperlink r:id="rId13" w:anchor="heading=h.3znysh7" w:history="1">
        <w:r w:rsidR="00CB0F56" w:rsidRPr="00CB0F56">
          <w:rPr>
            <w:rFonts w:ascii="Arial" w:eastAsia="Times New Roman" w:hAnsi="Arial" w:cs="Arial"/>
            <w:color w:val="000000"/>
            <w:lang w:eastAsia="en-GB"/>
          </w:rPr>
          <w:t>Impact of Burnout on all the stakeholders</w:t>
        </w:r>
        <w:r w:rsidR="00D959E4">
          <w:rPr>
            <w:rFonts w:ascii="Arial" w:eastAsia="Times New Roman" w:hAnsi="Arial" w:cs="Arial"/>
            <w:color w:val="000000"/>
            <w:lang w:eastAsia="en-GB"/>
          </w:rPr>
          <w:t>……</w:t>
        </w:r>
        <w:r w:rsidR="00F70374">
          <w:rPr>
            <w:rFonts w:ascii="Arial" w:eastAsia="Times New Roman" w:hAnsi="Arial" w:cs="Arial"/>
            <w:color w:val="000000"/>
            <w:lang w:eastAsia="en-GB"/>
          </w:rPr>
          <w:t>4/</w:t>
        </w:r>
        <w:r w:rsidR="00CB0F56" w:rsidRPr="00CB0F56">
          <w:rPr>
            <w:rFonts w:ascii="Arial" w:eastAsia="Times New Roman" w:hAnsi="Arial" w:cs="Arial"/>
            <w:color w:val="000000"/>
            <w:lang w:eastAsia="en-GB"/>
          </w:rPr>
          <w:t>5</w:t>
        </w:r>
      </w:hyperlink>
    </w:p>
    <w:p w14:paraId="74F7491C" w14:textId="398C1293" w:rsidR="00CB0F56" w:rsidRPr="00CB0F56" w:rsidRDefault="005D21DD" w:rsidP="00BC1998">
      <w:pPr>
        <w:spacing w:after="100" w:line="360" w:lineRule="auto"/>
        <w:ind w:left="220"/>
        <w:rPr>
          <w:rFonts w:ascii="Arial" w:eastAsia="Times New Roman" w:hAnsi="Arial" w:cs="Arial"/>
          <w:lang w:eastAsia="en-GB"/>
        </w:rPr>
      </w:pPr>
      <w:hyperlink r:id="rId14" w:anchor="heading=h.2et92p0" w:history="1">
        <w:r w:rsidR="00CB0F56" w:rsidRPr="00CB0F56">
          <w:rPr>
            <w:rFonts w:ascii="Arial" w:eastAsia="Times New Roman" w:hAnsi="Arial" w:cs="Arial"/>
            <w:color w:val="000000"/>
            <w:lang w:eastAsia="en-GB"/>
          </w:rPr>
          <w:t>Alternative solutions to Burnout</w:t>
        </w:r>
        <w:r w:rsidR="00D959E4">
          <w:rPr>
            <w:rFonts w:ascii="Arial" w:eastAsia="Times New Roman" w:hAnsi="Arial" w:cs="Arial"/>
            <w:color w:val="000000"/>
            <w:lang w:eastAsia="en-GB"/>
          </w:rPr>
          <w:t>……</w:t>
        </w:r>
        <w:r w:rsidR="00F70374">
          <w:rPr>
            <w:rFonts w:ascii="Arial" w:eastAsia="Times New Roman" w:hAnsi="Arial" w:cs="Arial"/>
            <w:color w:val="000000"/>
            <w:lang w:eastAsia="en-GB"/>
          </w:rPr>
          <w:t>5</w:t>
        </w:r>
      </w:hyperlink>
    </w:p>
    <w:p w14:paraId="4DBCB74C" w14:textId="09832430" w:rsidR="00CB0F56" w:rsidRPr="00CB0F56" w:rsidRDefault="005D21DD" w:rsidP="00BC1998">
      <w:pPr>
        <w:spacing w:after="100" w:line="360" w:lineRule="auto"/>
        <w:ind w:left="220"/>
        <w:rPr>
          <w:rFonts w:ascii="Arial" w:eastAsia="Times New Roman" w:hAnsi="Arial" w:cs="Arial"/>
          <w:lang w:eastAsia="en-GB"/>
        </w:rPr>
      </w:pPr>
      <w:hyperlink r:id="rId15" w:anchor="heading=h.tyjcwt" w:history="1">
        <w:r w:rsidR="00CB0F56" w:rsidRPr="00CB0F56">
          <w:rPr>
            <w:rFonts w:ascii="Arial" w:eastAsia="Times New Roman" w:hAnsi="Arial" w:cs="Arial"/>
            <w:color w:val="000000"/>
            <w:lang w:eastAsia="en-GB"/>
          </w:rPr>
          <w:t>The NHS can implement many alternative solutions to minimize the burnout problem in the healthcare system and regain public trust. First</w:t>
        </w:r>
        <w:r w:rsidR="00D959E4">
          <w:rPr>
            <w:rFonts w:ascii="Arial" w:eastAsia="Times New Roman" w:hAnsi="Arial" w:cs="Arial"/>
            <w:color w:val="000000"/>
            <w:lang w:eastAsia="en-GB"/>
          </w:rPr>
          <w:t>……</w:t>
        </w:r>
        <w:r w:rsidR="000F4195">
          <w:rPr>
            <w:rFonts w:ascii="Arial" w:eastAsia="Times New Roman" w:hAnsi="Arial" w:cs="Arial"/>
            <w:color w:val="000000"/>
            <w:lang w:eastAsia="en-GB"/>
          </w:rPr>
          <w:t>6/</w:t>
        </w:r>
        <w:r w:rsidR="00CB0F56" w:rsidRPr="00CB0F56">
          <w:rPr>
            <w:rFonts w:ascii="Arial" w:eastAsia="Times New Roman" w:hAnsi="Arial" w:cs="Arial"/>
            <w:color w:val="000000"/>
            <w:lang w:eastAsia="en-GB"/>
          </w:rPr>
          <w:t>7</w:t>
        </w:r>
      </w:hyperlink>
    </w:p>
    <w:p w14:paraId="5BD0CFD3" w14:textId="10014D9B" w:rsidR="00CB0F56" w:rsidRPr="00CB0F56" w:rsidRDefault="005D21DD" w:rsidP="00BC1998">
      <w:pPr>
        <w:spacing w:after="100" w:line="360" w:lineRule="auto"/>
        <w:ind w:left="440"/>
        <w:rPr>
          <w:rFonts w:ascii="Arial" w:eastAsia="Times New Roman" w:hAnsi="Arial" w:cs="Arial"/>
          <w:lang w:eastAsia="en-GB"/>
        </w:rPr>
      </w:pPr>
      <w:hyperlink r:id="rId16" w:anchor="heading=h.3dy6vkm" w:history="1">
        <w:r w:rsidR="00CB0F56" w:rsidRPr="00CB0F56">
          <w:rPr>
            <w:rFonts w:ascii="Arial" w:eastAsia="Times New Roman" w:hAnsi="Arial" w:cs="Arial"/>
            <w:color w:val="000000"/>
            <w:lang w:eastAsia="en-GB"/>
          </w:rPr>
          <w:t>Evaluation of the solutions</w:t>
        </w:r>
        <w:r w:rsidR="003C5FD7">
          <w:rPr>
            <w:rFonts w:ascii="Arial" w:eastAsia="Times New Roman" w:hAnsi="Arial" w:cs="Arial"/>
            <w:color w:val="000000"/>
            <w:lang w:eastAsia="en-GB"/>
          </w:rPr>
          <w:t>……</w:t>
        </w:r>
        <w:r w:rsidR="00D959E4">
          <w:rPr>
            <w:rFonts w:ascii="Arial" w:eastAsia="Times New Roman" w:hAnsi="Arial" w:cs="Arial"/>
            <w:color w:val="000000"/>
            <w:lang w:eastAsia="en-GB"/>
          </w:rPr>
          <w:t>…</w:t>
        </w:r>
        <w:r w:rsidR="008557F5">
          <w:rPr>
            <w:rFonts w:ascii="Arial" w:eastAsia="Times New Roman" w:hAnsi="Arial" w:cs="Arial"/>
            <w:color w:val="000000"/>
            <w:lang w:eastAsia="en-GB"/>
          </w:rPr>
          <w:t>7</w:t>
        </w:r>
      </w:hyperlink>
    </w:p>
    <w:p w14:paraId="74C1BD19" w14:textId="48DFD473" w:rsidR="00CB0F56" w:rsidRPr="00CB0F56" w:rsidRDefault="005D21DD" w:rsidP="00BC1998">
      <w:pPr>
        <w:spacing w:after="100" w:line="360" w:lineRule="auto"/>
        <w:ind w:left="220"/>
        <w:rPr>
          <w:rFonts w:ascii="Arial" w:eastAsia="Times New Roman" w:hAnsi="Arial" w:cs="Arial"/>
          <w:lang w:eastAsia="en-GB"/>
        </w:rPr>
      </w:pPr>
      <w:hyperlink r:id="rId17" w:anchor="heading=h.1t3h5sf" w:history="1">
        <w:r w:rsidR="00CB0F56" w:rsidRPr="00CB0F56">
          <w:rPr>
            <w:rFonts w:ascii="Arial" w:eastAsia="Times New Roman" w:hAnsi="Arial" w:cs="Arial"/>
            <w:color w:val="000000"/>
            <w:lang w:eastAsia="en-GB"/>
          </w:rPr>
          <w:t>How to communicate and implement the solution</w:t>
        </w:r>
        <w:r w:rsidR="003C5FD7">
          <w:rPr>
            <w:rFonts w:ascii="Arial" w:eastAsia="Times New Roman" w:hAnsi="Arial" w:cs="Arial"/>
            <w:color w:val="000000"/>
            <w:lang w:eastAsia="en-GB"/>
          </w:rPr>
          <w:t>……</w:t>
        </w:r>
        <w:r w:rsidR="00D959E4">
          <w:rPr>
            <w:rFonts w:ascii="Arial" w:eastAsia="Times New Roman" w:hAnsi="Arial" w:cs="Arial"/>
            <w:color w:val="000000"/>
            <w:lang w:eastAsia="en-GB"/>
          </w:rPr>
          <w:t>…</w:t>
        </w:r>
        <w:r w:rsidR="008557F5">
          <w:rPr>
            <w:rFonts w:ascii="Arial" w:eastAsia="Times New Roman" w:hAnsi="Arial" w:cs="Arial"/>
            <w:color w:val="000000"/>
            <w:lang w:eastAsia="en-GB"/>
          </w:rPr>
          <w:t>7</w:t>
        </w:r>
      </w:hyperlink>
    </w:p>
    <w:p w14:paraId="4780540E" w14:textId="30D6F319" w:rsidR="00CB0F56" w:rsidRPr="00CB0F56" w:rsidRDefault="005D21DD" w:rsidP="00BC1998">
      <w:pPr>
        <w:spacing w:after="100" w:line="360" w:lineRule="auto"/>
        <w:ind w:left="440"/>
        <w:rPr>
          <w:rFonts w:ascii="Arial" w:eastAsia="Times New Roman" w:hAnsi="Arial" w:cs="Arial"/>
          <w:lang w:eastAsia="en-GB"/>
        </w:rPr>
      </w:pPr>
      <w:hyperlink r:id="rId18" w:anchor="heading=h.4d34og8" w:history="1">
        <w:r w:rsidR="00CB0F56" w:rsidRPr="00CB0F56">
          <w:rPr>
            <w:rFonts w:ascii="Arial" w:eastAsia="Times New Roman" w:hAnsi="Arial" w:cs="Arial"/>
            <w:color w:val="000000"/>
            <w:lang w:eastAsia="en-GB"/>
          </w:rPr>
          <w:t>Resistance</w:t>
        </w:r>
        <w:r w:rsidR="004B55C6">
          <w:rPr>
            <w:rFonts w:ascii="Arial" w:eastAsia="Times New Roman" w:hAnsi="Arial" w:cs="Arial"/>
            <w:color w:val="000000"/>
            <w:lang w:eastAsia="en-GB"/>
          </w:rPr>
          <w:t>…….</w:t>
        </w:r>
        <w:r w:rsidR="00AE3CF4">
          <w:rPr>
            <w:rFonts w:ascii="Arial" w:eastAsia="Times New Roman" w:hAnsi="Arial" w:cs="Arial"/>
            <w:color w:val="000000"/>
            <w:lang w:eastAsia="en-GB"/>
          </w:rPr>
          <w:t>8</w:t>
        </w:r>
      </w:hyperlink>
    </w:p>
    <w:p w14:paraId="21256D30" w14:textId="71B6E9BA" w:rsidR="00CB0F56" w:rsidRPr="00CB0F56" w:rsidRDefault="005D21DD" w:rsidP="00BC1998">
      <w:pPr>
        <w:spacing w:after="100" w:line="360" w:lineRule="auto"/>
        <w:ind w:left="440"/>
        <w:rPr>
          <w:rFonts w:ascii="Arial" w:eastAsia="Times New Roman" w:hAnsi="Arial" w:cs="Arial"/>
          <w:lang w:eastAsia="en-GB"/>
        </w:rPr>
      </w:pPr>
      <w:hyperlink r:id="rId19" w:anchor="heading=h.2s8eyo1" w:history="1">
        <w:r w:rsidR="00CB0F56" w:rsidRPr="00CB0F56">
          <w:rPr>
            <w:rFonts w:ascii="Arial" w:eastAsia="Times New Roman" w:hAnsi="Arial" w:cs="Arial"/>
            <w:color w:val="000000"/>
            <w:lang w:eastAsia="en-GB"/>
          </w:rPr>
          <w:t>Attitudes and Behaviours</w:t>
        </w:r>
        <w:r w:rsidR="004B55C6">
          <w:rPr>
            <w:rFonts w:ascii="Arial" w:eastAsia="Times New Roman" w:hAnsi="Arial" w:cs="Arial"/>
            <w:color w:val="000000"/>
            <w:lang w:eastAsia="en-GB"/>
          </w:rPr>
          <w:t>……</w:t>
        </w:r>
        <w:r w:rsidR="00AE3CF4">
          <w:rPr>
            <w:rFonts w:ascii="Arial" w:eastAsia="Times New Roman" w:hAnsi="Arial" w:cs="Arial"/>
            <w:color w:val="000000"/>
            <w:lang w:eastAsia="en-GB"/>
          </w:rPr>
          <w:t>8</w:t>
        </w:r>
      </w:hyperlink>
    </w:p>
    <w:p w14:paraId="33DA8495" w14:textId="7B3A5E8A" w:rsidR="00CB0F56" w:rsidRPr="00CB0F56" w:rsidRDefault="005D21DD" w:rsidP="00BC1998">
      <w:pPr>
        <w:spacing w:after="100" w:line="360" w:lineRule="auto"/>
        <w:ind w:left="440"/>
        <w:rPr>
          <w:rFonts w:ascii="Arial" w:eastAsia="Times New Roman" w:hAnsi="Arial" w:cs="Arial"/>
          <w:lang w:eastAsia="en-GB"/>
        </w:rPr>
      </w:pPr>
      <w:hyperlink r:id="rId20" w:anchor="heading=h.17dp8vu" w:history="1">
        <w:r w:rsidR="00CB0F56" w:rsidRPr="00CB0F56">
          <w:rPr>
            <w:rFonts w:ascii="Arial" w:eastAsia="Times New Roman" w:hAnsi="Arial" w:cs="Arial"/>
            <w:color w:val="000000"/>
            <w:lang w:eastAsia="en-GB"/>
          </w:rPr>
          <w:t>Agents of change</w:t>
        </w:r>
        <w:r w:rsidR="004B55C6">
          <w:rPr>
            <w:rFonts w:ascii="Arial" w:eastAsia="Times New Roman" w:hAnsi="Arial" w:cs="Arial"/>
            <w:color w:val="000000"/>
            <w:lang w:eastAsia="en-GB"/>
          </w:rPr>
          <w:t xml:space="preserve"> ……</w:t>
        </w:r>
        <w:r w:rsidR="00D959E4">
          <w:rPr>
            <w:rFonts w:ascii="Arial" w:eastAsia="Times New Roman" w:hAnsi="Arial" w:cs="Arial"/>
            <w:color w:val="000000"/>
            <w:lang w:eastAsia="en-GB"/>
          </w:rPr>
          <w:t>…</w:t>
        </w:r>
        <w:r w:rsidR="00AE3CF4">
          <w:rPr>
            <w:rFonts w:ascii="Arial" w:eastAsia="Times New Roman" w:hAnsi="Arial" w:cs="Arial"/>
            <w:color w:val="000000"/>
            <w:lang w:eastAsia="en-GB"/>
          </w:rPr>
          <w:t>9</w:t>
        </w:r>
      </w:hyperlink>
    </w:p>
    <w:p w14:paraId="611D202B" w14:textId="44F198E9" w:rsidR="00CB0F56" w:rsidRPr="00CB0F56" w:rsidRDefault="005D21DD" w:rsidP="00BC1998">
      <w:pPr>
        <w:spacing w:after="100" w:line="360" w:lineRule="auto"/>
        <w:ind w:left="440"/>
        <w:rPr>
          <w:rFonts w:ascii="Arial" w:eastAsia="Times New Roman" w:hAnsi="Arial" w:cs="Arial"/>
          <w:lang w:eastAsia="en-GB"/>
        </w:rPr>
      </w:pPr>
      <w:hyperlink r:id="rId21" w:anchor="heading=h.3rdcrjn" w:history="1">
        <w:r w:rsidR="00CB0F56" w:rsidRPr="00CB0F56">
          <w:rPr>
            <w:rFonts w:ascii="Arial" w:eastAsia="Times New Roman" w:hAnsi="Arial" w:cs="Arial"/>
            <w:color w:val="000000"/>
            <w:lang w:eastAsia="en-GB"/>
          </w:rPr>
          <w:t>Implementing the solution using the Lewin’s Change Theory</w:t>
        </w:r>
        <w:r w:rsidR="004B55C6">
          <w:rPr>
            <w:rFonts w:ascii="Arial" w:eastAsia="Times New Roman" w:hAnsi="Arial" w:cs="Arial"/>
            <w:color w:val="000000"/>
            <w:lang w:eastAsia="en-GB"/>
          </w:rPr>
          <w:t>……</w:t>
        </w:r>
        <w:r w:rsidR="00D959E4">
          <w:rPr>
            <w:rFonts w:ascii="Arial" w:eastAsia="Times New Roman" w:hAnsi="Arial" w:cs="Arial"/>
            <w:color w:val="000000"/>
            <w:lang w:eastAsia="en-GB"/>
          </w:rPr>
          <w:t>…</w:t>
        </w:r>
        <w:r w:rsidR="00AE3CF4">
          <w:rPr>
            <w:rFonts w:ascii="Arial" w:eastAsia="Times New Roman" w:hAnsi="Arial" w:cs="Arial"/>
            <w:color w:val="000000"/>
            <w:lang w:eastAsia="en-GB"/>
          </w:rPr>
          <w:t>9</w:t>
        </w:r>
      </w:hyperlink>
    </w:p>
    <w:p w14:paraId="3567FBDF" w14:textId="24ADD6E5" w:rsidR="00CB0F56" w:rsidRPr="00CB0F56" w:rsidRDefault="005D21DD" w:rsidP="00BC1998">
      <w:pPr>
        <w:spacing w:after="100" w:line="360" w:lineRule="auto"/>
        <w:ind w:left="220"/>
        <w:rPr>
          <w:rFonts w:ascii="Arial" w:eastAsia="Times New Roman" w:hAnsi="Arial" w:cs="Arial"/>
          <w:lang w:eastAsia="en-GB"/>
        </w:rPr>
      </w:pPr>
      <w:hyperlink r:id="rId22" w:anchor="heading=h.26in1rg" w:history="1">
        <w:r w:rsidR="00CB0F56" w:rsidRPr="00CB0F56">
          <w:rPr>
            <w:rFonts w:ascii="Arial" w:eastAsia="Times New Roman" w:hAnsi="Arial" w:cs="Arial"/>
            <w:color w:val="000000"/>
            <w:lang w:eastAsia="en-GB"/>
          </w:rPr>
          <w:t>Monitoring and review techniques for successful implementation</w:t>
        </w:r>
        <w:r w:rsidR="004B55C6">
          <w:rPr>
            <w:rFonts w:ascii="Arial" w:eastAsia="Times New Roman" w:hAnsi="Arial" w:cs="Arial"/>
            <w:color w:val="000000"/>
            <w:lang w:eastAsia="en-GB"/>
          </w:rPr>
          <w:t xml:space="preserve"> …….</w:t>
        </w:r>
        <w:r w:rsidR="00AE3CF4">
          <w:rPr>
            <w:rFonts w:ascii="Arial" w:eastAsia="Times New Roman" w:hAnsi="Arial" w:cs="Arial"/>
            <w:color w:val="000000"/>
            <w:lang w:eastAsia="en-GB"/>
          </w:rPr>
          <w:t>9/</w:t>
        </w:r>
        <w:r w:rsidR="00CB0F56" w:rsidRPr="00CB0F56">
          <w:rPr>
            <w:rFonts w:ascii="Arial" w:eastAsia="Times New Roman" w:hAnsi="Arial" w:cs="Arial"/>
            <w:color w:val="000000"/>
            <w:lang w:eastAsia="en-GB"/>
          </w:rPr>
          <w:t>1</w:t>
        </w:r>
        <w:r w:rsidR="00AE3CF4">
          <w:rPr>
            <w:rFonts w:ascii="Arial" w:eastAsia="Times New Roman" w:hAnsi="Arial" w:cs="Arial"/>
            <w:color w:val="000000"/>
            <w:lang w:eastAsia="en-GB"/>
          </w:rPr>
          <w:t>0</w:t>
        </w:r>
      </w:hyperlink>
    </w:p>
    <w:p w14:paraId="71366337" w14:textId="389331A1" w:rsidR="00CB0F56" w:rsidRPr="00CB0F56" w:rsidRDefault="005D21DD" w:rsidP="00BC1998">
      <w:pPr>
        <w:spacing w:after="100" w:line="360" w:lineRule="auto"/>
        <w:ind w:left="220"/>
        <w:rPr>
          <w:rFonts w:ascii="Arial" w:eastAsia="Times New Roman" w:hAnsi="Arial" w:cs="Arial"/>
          <w:lang w:eastAsia="en-GB"/>
        </w:rPr>
      </w:pPr>
      <w:hyperlink r:id="rId23" w:anchor="heading=h.lnxbz9" w:history="1">
        <w:r w:rsidR="00CB0F56" w:rsidRPr="00CB0F56">
          <w:rPr>
            <w:rFonts w:ascii="Arial" w:eastAsia="Times New Roman" w:hAnsi="Arial" w:cs="Arial"/>
            <w:color w:val="000000"/>
            <w:lang w:eastAsia="en-GB"/>
          </w:rPr>
          <w:t>Conclusion</w:t>
        </w:r>
        <w:r w:rsidR="004B55C6">
          <w:rPr>
            <w:rFonts w:ascii="Arial" w:eastAsia="Times New Roman" w:hAnsi="Arial" w:cs="Arial"/>
            <w:color w:val="000000"/>
            <w:lang w:eastAsia="en-GB"/>
          </w:rPr>
          <w:t>…….</w:t>
        </w:r>
        <w:r w:rsidR="00CB0F56" w:rsidRPr="00CB0F56">
          <w:rPr>
            <w:rFonts w:ascii="Arial" w:eastAsia="Times New Roman" w:hAnsi="Arial" w:cs="Arial"/>
            <w:color w:val="000000"/>
            <w:lang w:eastAsia="en-GB"/>
          </w:rPr>
          <w:t>1</w:t>
        </w:r>
        <w:r w:rsidR="008B6854">
          <w:rPr>
            <w:rFonts w:ascii="Arial" w:eastAsia="Times New Roman" w:hAnsi="Arial" w:cs="Arial"/>
            <w:color w:val="000000"/>
            <w:lang w:eastAsia="en-GB"/>
          </w:rPr>
          <w:t>0/11</w:t>
        </w:r>
      </w:hyperlink>
    </w:p>
    <w:p w14:paraId="4E892094" w14:textId="139943CD" w:rsidR="00CB0F56" w:rsidRPr="00CB0F56" w:rsidRDefault="005D21DD" w:rsidP="00BC1998">
      <w:pPr>
        <w:spacing w:after="100" w:line="360" w:lineRule="auto"/>
        <w:ind w:left="220"/>
        <w:rPr>
          <w:rFonts w:ascii="Arial" w:eastAsia="Times New Roman" w:hAnsi="Arial" w:cs="Arial"/>
          <w:lang w:eastAsia="en-GB"/>
        </w:rPr>
      </w:pPr>
      <w:hyperlink r:id="rId24" w:anchor="heading=h.35nkun2" w:history="1">
        <w:r w:rsidR="00CB0F56" w:rsidRPr="00CB0F56">
          <w:rPr>
            <w:rFonts w:ascii="Arial" w:eastAsia="Times New Roman" w:hAnsi="Arial" w:cs="Arial"/>
            <w:color w:val="000000"/>
            <w:lang w:eastAsia="en-GB"/>
          </w:rPr>
          <w:t>References</w:t>
        </w:r>
        <w:r w:rsidR="004B55C6">
          <w:rPr>
            <w:rFonts w:ascii="Arial" w:eastAsia="Times New Roman" w:hAnsi="Arial" w:cs="Arial"/>
            <w:color w:val="000000"/>
            <w:lang w:eastAsia="en-GB"/>
          </w:rPr>
          <w:t>…….</w:t>
        </w:r>
        <w:r w:rsidR="00CB0F56" w:rsidRPr="00CB0F56">
          <w:rPr>
            <w:rFonts w:ascii="Arial" w:eastAsia="Times New Roman" w:hAnsi="Arial" w:cs="Arial"/>
            <w:color w:val="000000"/>
            <w:lang w:eastAsia="en-GB"/>
          </w:rPr>
          <w:t>1</w:t>
        </w:r>
        <w:r w:rsidR="008B6854">
          <w:rPr>
            <w:rFonts w:ascii="Arial" w:eastAsia="Times New Roman" w:hAnsi="Arial" w:cs="Arial"/>
            <w:color w:val="000000"/>
            <w:lang w:eastAsia="en-GB"/>
          </w:rPr>
          <w:t>1</w:t>
        </w:r>
      </w:hyperlink>
    </w:p>
    <w:p w14:paraId="7DB3A14F" w14:textId="77777777" w:rsidR="00CB0F56" w:rsidRPr="00CB0F56" w:rsidRDefault="00CB0F56" w:rsidP="00CB0F56">
      <w:pPr>
        <w:spacing w:after="0" w:line="240" w:lineRule="auto"/>
        <w:rPr>
          <w:rFonts w:ascii="Times New Roman" w:eastAsia="Times New Roman" w:hAnsi="Times New Roman" w:cs="Times New Roman"/>
          <w:sz w:val="24"/>
          <w:szCs w:val="24"/>
          <w:lang w:eastAsia="en-GB"/>
        </w:rPr>
      </w:pPr>
    </w:p>
    <w:p w14:paraId="259AAB28" w14:textId="77777777" w:rsidR="00334C91" w:rsidRPr="00F93053" w:rsidRDefault="00334C91" w:rsidP="00CB0F56">
      <w:pPr>
        <w:spacing w:before="480" w:after="0" w:line="480" w:lineRule="auto"/>
        <w:jc w:val="center"/>
        <w:outlineLvl w:val="0"/>
        <w:rPr>
          <w:rFonts w:ascii="Times New Roman" w:eastAsia="Times New Roman" w:hAnsi="Times New Roman" w:cs="Times New Roman"/>
          <w:color w:val="000000"/>
          <w:kern w:val="36"/>
          <w:lang w:eastAsia="en-GB"/>
        </w:rPr>
      </w:pPr>
    </w:p>
    <w:p w14:paraId="04A7F7BF" w14:textId="77777777" w:rsidR="00334C91" w:rsidRPr="00F93053" w:rsidRDefault="00334C91" w:rsidP="00CB0F56">
      <w:pPr>
        <w:spacing w:before="480" w:after="0" w:line="480" w:lineRule="auto"/>
        <w:jc w:val="center"/>
        <w:outlineLvl w:val="0"/>
        <w:rPr>
          <w:rFonts w:ascii="Times New Roman" w:eastAsia="Times New Roman" w:hAnsi="Times New Roman" w:cs="Times New Roman"/>
          <w:color w:val="000000"/>
          <w:kern w:val="36"/>
          <w:lang w:eastAsia="en-GB"/>
        </w:rPr>
      </w:pPr>
    </w:p>
    <w:p w14:paraId="55439CE1" w14:textId="10D01C96" w:rsidR="00334C91" w:rsidRDefault="00334C91" w:rsidP="00CB0F56">
      <w:pPr>
        <w:spacing w:before="480" w:after="0" w:line="480" w:lineRule="auto"/>
        <w:jc w:val="center"/>
        <w:outlineLvl w:val="0"/>
        <w:rPr>
          <w:rFonts w:ascii="Times New Roman" w:eastAsia="Times New Roman" w:hAnsi="Times New Roman" w:cs="Times New Roman"/>
          <w:color w:val="000000"/>
          <w:kern w:val="36"/>
          <w:lang w:eastAsia="en-GB"/>
        </w:rPr>
      </w:pPr>
    </w:p>
    <w:p w14:paraId="1AE55267" w14:textId="77777777" w:rsidR="006E20CA" w:rsidRPr="00F93053" w:rsidRDefault="006E20CA" w:rsidP="00CB0F56">
      <w:pPr>
        <w:spacing w:before="480" w:after="0" w:line="480" w:lineRule="auto"/>
        <w:jc w:val="center"/>
        <w:outlineLvl w:val="0"/>
        <w:rPr>
          <w:rFonts w:ascii="Times New Roman" w:eastAsia="Times New Roman" w:hAnsi="Times New Roman" w:cs="Times New Roman"/>
          <w:color w:val="000000"/>
          <w:kern w:val="36"/>
          <w:lang w:eastAsia="en-GB"/>
        </w:rPr>
      </w:pPr>
    </w:p>
    <w:p w14:paraId="6F4041D7" w14:textId="1DE657F4" w:rsidR="00CB0F56" w:rsidRPr="00CB0F56" w:rsidRDefault="00CB0F56" w:rsidP="006333A6">
      <w:pPr>
        <w:spacing w:before="480" w:after="0" w:line="360" w:lineRule="auto"/>
        <w:jc w:val="center"/>
        <w:outlineLvl w:val="0"/>
        <w:rPr>
          <w:rFonts w:ascii="Arial" w:eastAsia="Times New Roman" w:hAnsi="Arial" w:cs="Arial"/>
          <w:b/>
          <w:bCs/>
          <w:kern w:val="36"/>
          <w:sz w:val="32"/>
          <w:szCs w:val="32"/>
          <w:lang w:eastAsia="en-GB"/>
        </w:rPr>
      </w:pPr>
      <w:r w:rsidRPr="00CB0F56">
        <w:rPr>
          <w:rFonts w:ascii="Arial" w:eastAsia="Times New Roman" w:hAnsi="Arial" w:cs="Arial"/>
          <w:b/>
          <w:bCs/>
          <w:color w:val="000000"/>
          <w:kern w:val="36"/>
          <w:sz w:val="32"/>
          <w:szCs w:val="32"/>
          <w:lang w:eastAsia="en-GB"/>
        </w:rPr>
        <w:t>NHS Worker Burnout Problem</w:t>
      </w:r>
    </w:p>
    <w:p w14:paraId="0F2AD5E9" w14:textId="234D8978" w:rsidR="00CB0F56" w:rsidRDefault="00CB0F56" w:rsidP="006333A6">
      <w:pPr>
        <w:spacing w:after="0" w:line="360" w:lineRule="auto"/>
        <w:jc w:val="center"/>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An overview of problems in healthcare</w:t>
      </w:r>
    </w:p>
    <w:p w14:paraId="709F97E2" w14:textId="77777777" w:rsidR="00424AFC" w:rsidRPr="00CB0F56" w:rsidRDefault="00424AFC" w:rsidP="006333A6">
      <w:pPr>
        <w:spacing w:after="0" w:line="360" w:lineRule="auto"/>
        <w:jc w:val="center"/>
        <w:rPr>
          <w:rFonts w:ascii="Arial" w:eastAsia="Times New Roman" w:hAnsi="Arial" w:cs="Arial"/>
          <w:sz w:val="32"/>
          <w:szCs w:val="32"/>
          <w:lang w:eastAsia="en-GB"/>
        </w:rPr>
      </w:pPr>
    </w:p>
    <w:p w14:paraId="795D0869" w14:textId="5B32A7ED"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Launched in 1948, the NHS is the world’s first universal health service to provide healthcare to all, free at the point of use and paid for from general taxation. Health workers are integral to the UK’s National Health Service (NHS) since they make up more than 80% of the staff (</w:t>
      </w:r>
      <w:r w:rsidRPr="00CB0F56">
        <w:rPr>
          <w:rFonts w:ascii="Arial" w:eastAsia="Times New Roman" w:hAnsi="Arial" w:cs="Arial"/>
          <w:color w:val="000000"/>
          <w:shd w:val="clear" w:color="auto" w:fill="FFFFFF"/>
          <w:lang w:eastAsia="en-GB"/>
        </w:rPr>
        <w:t>Baker, 2018)</w:t>
      </w:r>
      <w:r w:rsidRPr="00CB0F56">
        <w:rPr>
          <w:rFonts w:ascii="Arial" w:eastAsia="Times New Roman" w:hAnsi="Arial" w:cs="Arial"/>
          <w:color w:val="000000"/>
          <w:lang w:eastAsia="en-GB"/>
        </w:rPr>
        <w:t xml:space="preserve">. The healthcare service has long battled the problem of overworked doctors, nurses, and health visitors. The issue is further exacerbated by the shortage of experienced workers in the workforce, leading to low-quality care. The scope of the paper describes Burnout, </w:t>
      </w:r>
      <w:proofErr w:type="spellStart"/>
      <w:r w:rsidRPr="00CB0F56">
        <w:rPr>
          <w:rFonts w:ascii="Arial" w:eastAsia="Times New Roman" w:hAnsi="Arial" w:cs="Arial"/>
          <w:color w:val="000000"/>
          <w:lang w:eastAsia="en-GB"/>
        </w:rPr>
        <w:t>it</w:t>
      </w:r>
      <w:r w:rsidR="00371610">
        <w:rPr>
          <w:rFonts w:ascii="Arial" w:eastAsia="Times New Roman" w:hAnsi="Arial" w:cs="Arial"/>
          <w:color w:val="000000"/>
          <w:lang w:eastAsia="en-GB"/>
        </w:rPr>
        <w:t>yi</w:t>
      </w:r>
      <w:r w:rsidRPr="00CB0F56">
        <w:rPr>
          <w:rFonts w:ascii="Arial" w:eastAsia="Times New Roman" w:hAnsi="Arial" w:cs="Arial"/>
          <w:color w:val="000000"/>
          <w:lang w:eastAsia="en-GB"/>
        </w:rPr>
        <w:t>s</w:t>
      </w:r>
      <w:proofErr w:type="spellEnd"/>
      <w:r w:rsidRPr="00CB0F56">
        <w:rPr>
          <w:rFonts w:ascii="Arial" w:eastAsia="Times New Roman" w:hAnsi="Arial" w:cs="Arial"/>
          <w:color w:val="000000"/>
          <w:lang w:eastAsia="en-GB"/>
        </w:rPr>
        <w:t xml:space="preserve"> implications in NHS, and how staffing can solve the issue.</w:t>
      </w:r>
    </w:p>
    <w:p w14:paraId="011889E7"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 xml:space="preserve">The burnout problem directly contributes to the growing backlog in NHS hospital care. Patients wait longer to receive hospital treatment, and this adds pressure to the healthcare system. For example, in January 2022, 2 million patients were waiting over eighteen weeks for treatment, of which 312,000 had been waiting for over a year (British Medical Association, 2022). Therefore, individuals who are already suffering from health conditions are forced to deal with prolonged discomfort and pain as they wait for treatment. Long waiting times are often the source of stress and suffering to the affected individuals. </w:t>
      </w:r>
      <w:r w:rsidRPr="00CB0F56">
        <w:rPr>
          <w:rFonts w:ascii="Arial" w:eastAsia="Times New Roman" w:hAnsi="Arial" w:cs="Arial"/>
          <w:color w:val="000000"/>
          <w:shd w:val="clear" w:color="auto" w:fill="FFFFFF"/>
          <w:lang w:eastAsia="en-GB"/>
        </w:rPr>
        <w:t>McKenna (2018</w:t>
      </w:r>
      <w:r w:rsidRPr="00CB0F56">
        <w:rPr>
          <w:rFonts w:ascii="Arial" w:eastAsia="Times New Roman" w:hAnsi="Arial" w:cs="Arial"/>
          <w:color w:val="000000"/>
          <w:lang w:eastAsia="en-GB"/>
        </w:rPr>
        <w:t>) states that prolonged waiting times can impact both patients’ mental health as well as their physical well-being. Besides, their family members face a financial burden as they need to take time off work to care for their loved ones. Delayed treatment also puts additional strain on staff working within the NHS. For instance, doctors, nurses, and surgeons are left feeling frustrated for not being able to provide timely care for those in need.</w:t>
      </w:r>
    </w:p>
    <w:p w14:paraId="256F09CF" w14:textId="5DEDD156"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High turnover of staff in some clinical areas is also a challenge for the NHS since it is unable to maintain a good employee retention rate. The NHS is made up of a diverse range of staff groups, many of whom are in short supply. A large percentage of health practitioners consist of nurses, but they work hand in hand with other professionals such as doctors, radiographers, and paramedics. All the staff is responsible for taking care of patients and helping them to recover from illness or injury. Unfortunately, NHS is experiencing high turnover rates in some clinical areas. For example, one in five nurses leaves their job within a year of joining the service (</w:t>
      </w:r>
      <w:proofErr w:type="spellStart"/>
      <w:r w:rsidRPr="00CB0F56">
        <w:rPr>
          <w:rFonts w:ascii="Arial" w:eastAsia="Times New Roman" w:hAnsi="Arial" w:cs="Arial"/>
          <w:color w:val="000000"/>
          <w:shd w:val="clear" w:color="auto" w:fill="FFFFFF"/>
          <w:lang w:eastAsia="en-GB"/>
        </w:rPr>
        <w:t>Torjesen</w:t>
      </w:r>
      <w:proofErr w:type="spellEnd"/>
      <w:r w:rsidRPr="00CB0F56">
        <w:rPr>
          <w:rFonts w:ascii="Arial" w:eastAsia="Times New Roman" w:hAnsi="Arial" w:cs="Arial"/>
          <w:color w:val="000000"/>
          <w:shd w:val="clear" w:color="auto" w:fill="FFFFFF"/>
          <w:lang w:eastAsia="en-GB"/>
        </w:rPr>
        <w:t>, 2022)</w:t>
      </w:r>
      <w:r w:rsidRPr="00CB0F56">
        <w:rPr>
          <w:rFonts w:ascii="Arial" w:eastAsia="Times New Roman" w:hAnsi="Arial" w:cs="Arial"/>
          <w:color w:val="000000"/>
          <w:lang w:eastAsia="en-GB"/>
        </w:rPr>
        <w:t xml:space="preserve">. Therefore, it is challenging for the healthcare system to manage this situation since new employees </w:t>
      </w:r>
      <w:r w:rsidR="006750DD" w:rsidRPr="00CB0F56">
        <w:rPr>
          <w:rFonts w:ascii="Arial" w:eastAsia="Times New Roman" w:hAnsi="Arial" w:cs="Arial"/>
          <w:color w:val="000000"/>
          <w:lang w:eastAsia="en-GB"/>
        </w:rPr>
        <w:t>must</w:t>
      </w:r>
      <w:r w:rsidRPr="00CB0F56">
        <w:rPr>
          <w:rFonts w:ascii="Arial" w:eastAsia="Times New Roman" w:hAnsi="Arial" w:cs="Arial"/>
          <w:color w:val="000000"/>
          <w:lang w:eastAsia="en-GB"/>
        </w:rPr>
        <w:t xml:space="preserve"> be recruited and trained before they can start working on patient care. When more workers quit, the remaining workers get an additional workload which leads to exhaustion, in turn affecting employee morale.</w:t>
      </w:r>
    </w:p>
    <w:p w14:paraId="4A552240" w14:textId="6A96FDD3" w:rsidR="00F93053" w:rsidRDefault="00F93053" w:rsidP="006333A6">
      <w:pPr>
        <w:spacing w:after="0" w:line="360" w:lineRule="auto"/>
        <w:jc w:val="center"/>
        <w:rPr>
          <w:rFonts w:ascii="Arial" w:eastAsia="Times New Roman" w:hAnsi="Arial" w:cs="Arial"/>
          <w:lang w:eastAsia="en-GB"/>
        </w:rPr>
      </w:pPr>
    </w:p>
    <w:p w14:paraId="3D9481A3" w14:textId="77777777" w:rsidR="006E20CA" w:rsidRPr="00CB0F56" w:rsidRDefault="006E20CA" w:rsidP="006333A6">
      <w:pPr>
        <w:spacing w:after="0" w:line="360" w:lineRule="auto"/>
        <w:jc w:val="center"/>
        <w:rPr>
          <w:rFonts w:ascii="Arial" w:eastAsia="Times New Roman" w:hAnsi="Arial" w:cs="Arial"/>
          <w:lang w:eastAsia="en-GB"/>
        </w:rPr>
      </w:pPr>
    </w:p>
    <w:p w14:paraId="2FD80818" w14:textId="053E18F8" w:rsidR="00CB0F56"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Worker Burnout in the workplace</w:t>
      </w:r>
    </w:p>
    <w:p w14:paraId="3A5091E6" w14:textId="77777777" w:rsidR="006E20CA" w:rsidRPr="00CB0F56" w:rsidRDefault="006E20CA" w:rsidP="006333A6">
      <w:pPr>
        <w:spacing w:after="0" w:line="360" w:lineRule="auto"/>
        <w:jc w:val="center"/>
        <w:outlineLvl w:val="1"/>
        <w:rPr>
          <w:rFonts w:ascii="Arial" w:eastAsia="Times New Roman" w:hAnsi="Arial" w:cs="Arial"/>
          <w:b/>
          <w:bCs/>
          <w:sz w:val="32"/>
          <w:szCs w:val="32"/>
          <w:lang w:eastAsia="en-GB"/>
        </w:rPr>
      </w:pPr>
    </w:p>
    <w:p w14:paraId="0DBB410C" w14:textId="71A65B23"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Burnout is a type of work-related stress that occurs when an employee feels exhausted, detached, and unwell due to an excessive workload (</w:t>
      </w:r>
      <w:r w:rsidRPr="00CB0F56">
        <w:rPr>
          <w:rFonts w:ascii="Arial" w:eastAsia="Times New Roman" w:hAnsi="Arial" w:cs="Arial"/>
          <w:color w:val="000000"/>
          <w:shd w:val="clear" w:color="auto" w:fill="FFFFFF"/>
          <w:lang w:eastAsia="en-GB"/>
        </w:rPr>
        <w:t>Ferry et al., 2021)</w:t>
      </w:r>
      <w:r w:rsidRPr="00CB0F56">
        <w:rPr>
          <w:rFonts w:ascii="Arial" w:eastAsia="Times New Roman" w:hAnsi="Arial" w:cs="Arial"/>
          <w:color w:val="000000"/>
          <w:lang w:eastAsia="en-GB"/>
        </w:rPr>
        <w:t xml:space="preserve">. On the other hand, </w:t>
      </w:r>
      <w:proofErr w:type="spellStart"/>
      <w:r w:rsidRPr="00CB0F56">
        <w:rPr>
          <w:rFonts w:ascii="Arial" w:eastAsia="Times New Roman" w:hAnsi="Arial" w:cs="Arial"/>
          <w:color w:val="000000"/>
          <w:shd w:val="clear" w:color="auto" w:fill="FFFFFF"/>
          <w:lang w:eastAsia="en-GB"/>
        </w:rPr>
        <w:t>Torjesen</w:t>
      </w:r>
      <w:proofErr w:type="spellEnd"/>
      <w:r w:rsidRPr="00CB0F56">
        <w:rPr>
          <w:rFonts w:ascii="Arial" w:eastAsia="Times New Roman" w:hAnsi="Arial" w:cs="Arial"/>
          <w:color w:val="000000"/>
          <w:shd w:val="clear" w:color="auto" w:fill="FFFFFF"/>
          <w:lang w:eastAsia="en-GB"/>
        </w:rPr>
        <w:t xml:space="preserve"> (2022) </w:t>
      </w:r>
      <w:r w:rsidRPr="00CB0F56">
        <w:rPr>
          <w:rFonts w:ascii="Arial" w:eastAsia="Times New Roman" w:hAnsi="Arial" w:cs="Arial"/>
          <w:color w:val="000000"/>
          <w:lang w:eastAsia="en-GB"/>
        </w:rPr>
        <w:t xml:space="preserve">viewed it as an ongoing state of emotional exhaustion that occurs amid prolonged stressors and high demands at work. Unlike stress, Burnout can lead to chronic exhaustion or negative feelings about the workplace, </w:t>
      </w:r>
      <w:r w:rsidR="0053053F" w:rsidRPr="00CB0F56">
        <w:rPr>
          <w:rFonts w:ascii="Arial" w:eastAsia="Times New Roman" w:hAnsi="Arial" w:cs="Arial"/>
          <w:color w:val="000000"/>
          <w:lang w:eastAsia="en-GB"/>
        </w:rPr>
        <w:t>co-workers</w:t>
      </w:r>
      <w:r w:rsidRPr="00CB0F56">
        <w:rPr>
          <w:rFonts w:ascii="Arial" w:eastAsia="Times New Roman" w:hAnsi="Arial" w:cs="Arial"/>
          <w:color w:val="000000"/>
          <w:lang w:eastAsia="en-GB"/>
        </w:rPr>
        <w:t>, and the healthcare system.</w:t>
      </w:r>
    </w:p>
    <w:p w14:paraId="63BB2DA8" w14:textId="77777777" w:rsidR="00CB0F56" w:rsidRPr="00CB0F56" w:rsidRDefault="00CB0F56" w:rsidP="006333A6">
      <w:pPr>
        <w:spacing w:after="28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Burnout can affect medical practitioners’ physical, mental, and emotional states in various ways. Physically, the employees may experience headaches, stomach problems, or high blood pressure. Mental effects can include less concentration on tasks and taking longer to complete projects than usual. Lastly, workers might show an unusual change in emotions such as frustrations, irritability, and aggression. These symptoms can affect an individual’s performance and relationships with friends or family since they might not receive much attention. If it is not managed, the feeling may take months or years to go away. There has been a steady increase in inquiries about Burnout from NHS Scotland staff since 2016, and it is an issue that is already recognised by the health board in England (</w:t>
      </w:r>
      <w:r w:rsidRPr="00CB0F56">
        <w:rPr>
          <w:rFonts w:ascii="Arial" w:eastAsia="Times New Roman" w:hAnsi="Arial" w:cs="Arial"/>
          <w:color w:val="000000"/>
          <w:shd w:val="clear" w:color="auto" w:fill="FFFFFF"/>
          <w:lang w:eastAsia="en-GB"/>
        </w:rPr>
        <w:t>Khan et al., 2018)</w:t>
      </w:r>
      <w:r w:rsidRPr="00CB0F56">
        <w:rPr>
          <w:rFonts w:ascii="Arial" w:eastAsia="Times New Roman" w:hAnsi="Arial" w:cs="Arial"/>
          <w:color w:val="000000"/>
          <w:lang w:eastAsia="en-GB"/>
        </w:rPr>
        <w:t>. </w:t>
      </w:r>
    </w:p>
    <w:p w14:paraId="1ED36262" w14:textId="77777777" w:rsidR="00CB0F56" w:rsidRPr="00CB0F56" w:rsidRDefault="00CB0F56" w:rsidP="006333A6">
      <w:pPr>
        <w:spacing w:before="200" w:after="0" w:line="360" w:lineRule="auto"/>
        <w:jc w:val="center"/>
        <w:outlineLvl w:val="1"/>
        <w:rPr>
          <w:rFonts w:ascii="Arial" w:eastAsia="Times New Roman" w:hAnsi="Arial" w:cs="Arial"/>
          <w:b/>
          <w:bCs/>
          <w:sz w:val="32"/>
          <w:szCs w:val="32"/>
          <w:lang w:eastAsia="en-GB"/>
        </w:rPr>
      </w:pPr>
      <w:r w:rsidRPr="00CB0F56">
        <w:rPr>
          <w:rFonts w:ascii="Arial" w:eastAsia="Times New Roman" w:hAnsi="Arial" w:cs="Arial"/>
          <w:b/>
          <w:bCs/>
          <w:color w:val="000000"/>
          <w:sz w:val="32"/>
          <w:szCs w:val="32"/>
          <w:lang w:eastAsia="en-GB"/>
        </w:rPr>
        <w:t>Impact of Burnout on all the stakeholders</w:t>
      </w:r>
    </w:p>
    <w:p w14:paraId="2E720B64" w14:textId="77777777" w:rsidR="00CB0F56" w:rsidRPr="00CB0F56" w:rsidRDefault="00CB0F56" w:rsidP="006333A6">
      <w:pPr>
        <w:spacing w:before="280"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Doctors have a high risk of experiencing Burnout because their job-related stress is often higher as compared to other professions. Physicians feel the constant pressure to meet certain standards and expectations at the same time trying to help people with serious, life-threatening health conditions (</w:t>
      </w:r>
      <w:proofErr w:type="spellStart"/>
      <w:r w:rsidRPr="00CB0F56">
        <w:rPr>
          <w:rFonts w:ascii="Arial" w:eastAsia="Times New Roman" w:hAnsi="Arial" w:cs="Arial"/>
          <w:color w:val="000000"/>
          <w:shd w:val="clear" w:color="auto" w:fill="FFFFFF"/>
          <w:lang w:eastAsia="en-GB"/>
        </w:rPr>
        <w:t>Torjesen</w:t>
      </w:r>
      <w:proofErr w:type="spellEnd"/>
      <w:r w:rsidRPr="00CB0F56">
        <w:rPr>
          <w:rFonts w:ascii="Arial" w:eastAsia="Times New Roman" w:hAnsi="Arial" w:cs="Arial"/>
          <w:color w:val="000000"/>
          <w:shd w:val="clear" w:color="auto" w:fill="FFFFFF"/>
          <w:lang w:eastAsia="en-GB"/>
        </w:rPr>
        <w:t>, 2022)</w:t>
      </w:r>
      <w:r w:rsidRPr="00CB0F56">
        <w:rPr>
          <w:rFonts w:ascii="Arial" w:eastAsia="Times New Roman" w:hAnsi="Arial" w:cs="Arial"/>
          <w:color w:val="000000"/>
          <w:lang w:eastAsia="en-GB"/>
        </w:rPr>
        <w:t>. Besides, they are also responsible for making decisions about people’s health care needs, including when they should start or end treatment options such as surgery or medication. These decisions can greatly impact patients’ care and potentially affect their lives forever. In addition, they are typically in contact with various people every day who may be in a state of crisis. Dealing with difficult situations like these on a regular basis can be emotionally draining and may lead to Burnout. Further, most doctors work long hours that are often unsociable and filled with on-call shifts. Therefore, they may have difficulty balancing their work and personal life, which can cause additional stress.</w:t>
      </w:r>
    </w:p>
    <w:p w14:paraId="682BC13C" w14:textId="05BAB886"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lastRenderedPageBreak/>
        <w:t>Hospital managers and those responsible for hiring staff also feel the strain of worker burnout. Their responsibility is to make sure that employees are not overworked or burned out. When they fail to do so, it negatively affects staff morale and well-being. The problem is exacerbated by the fact that managers are often under severe pressure to meet various performance standards. For instance, in 2010, the coalition government enacted a regulation which stipulates that 95% of patients who visit A&amp;E need to be treated within four hours (</w:t>
      </w:r>
      <w:proofErr w:type="spellStart"/>
      <w:r w:rsidRPr="00CB0F56">
        <w:rPr>
          <w:rFonts w:ascii="Arial" w:eastAsia="Times New Roman" w:hAnsi="Arial" w:cs="Arial"/>
          <w:color w:val="000000"/>
          <w:shd w:val="clear" w:color="auto" w:fill="FFFFFF"/>
          <w:lang w:eastAsia="en-GB"/>
        </w:rPr>
        <w:t>Thorlby</w:t>
      </w:r>
      <w:proofErr w:type="spellEnd"/>
      <w:r w:rsidRPr="00CB0F56">
        <w:rPr>
          <w:rFonts w:ascii="Arial" w:eastAsia="Times New Roman" w:hAnsi="Arial" w:cs="Arial"/>
          <w:color w:val="000000"/>
          <w:shd w:val="clear" w:color="auto" w:fill="FFFFFF"/>
          <w:lang w:eastAsia="en-GB"/>
        </w:rPr>
        <w:t xml:space="preserve"> et al., 2019)</w:t>
      </w:r>
      <w:r w:rsidRPr="00CB0F56">
        <w:rPr>
          <w:rFonts w:ascii="Arial" w:eastAsia="Times New Roman" w:hAnsi="Arial" w:cs="Arial"/>
          <w:color w:val="000000"/>
          <w:lang w:eastAsia="en-GB"/>
        </w:rPr>
        <w:t xml:space="preserve">. The target is difficult to achieve due to insufficient staff, and administrators </w:t>
      </w:r>
      <w:r w:rsidR="006750DD" w:rsidRPr="00CB0F56">
        <w:rPr>
          <w:rFonts w:ascii="Arial" w:eastAsia="Times New Roman" w:hAnsi="Arial" w:cs="Arial"/>
          <w:color w:val="000000"/>
          <w:lang w:eastAsia="en-GB"/>
        </w:rPr>
        <w:t>must</w:t>
      </w:r>
      <w:r w:rsidRPr="00CB0F56">
        <w:rPr>
          <w:rFonts w:ascii="Arial" w:eastAsia="Times New Roman" w:hAnsi="Arial" w:cs="Arial"/>
          <w:color w:val="000000"/>
          <w:lang w:eastAsia="en-GB"/>
        </w:rPr>
        <w:t xml:space="preserve"> put workers under pressure to work harder. For that reason, many healthcare employees are unhappy, and some may want to quit their jobs. Therefore, the managers often feel guilty for making decisions that adversely affect their junior employees.</w:t>
      </w:r>
    </w:p>
    <w:p w14:paraId="72608FC1" w14:textId="77777777" w:rsidR="006750DD"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Worker burnout also affects patients in various ways. Most workers who experience Burnout might not care about performance at all and may even feel cynical about their job responsibilities (</w:t>
      </w:r>
      <w:proofErr w:type="spellStart"/>
      <w:r w:rsidRPr="00CB0F56">
        <w:rPr>
          <w:rFonts w:ascii="Arial" w:eastAsia="Times New Roman" w:hAnsi="Arial" w:cs="Arial"/>
          <w:color w:val="000000"/>
          <w:shd w:val="clear" w:color="auto" w:fill="FFFFFF"/>
          <w:lang w:eastAsia="en-GB"/>
        </w:rPr>
        <w:t>Torjesen</w:t>
      </w:r>
      <w:proofErr w:type="spellEnd"/>
      <w:r w:rsidRPr="00CB0F56">
        <w:rPr>
          <w:rFonts w:ascii="Arial" w:eastAsia="Times New Roman" w:hAnsi="Arial" w:cs="Arial"/>
          <w:color w:val="000000"/>
          <w:shd w:val="clear" w:color="auto" w:fill="FFFFFF"/>
          <w:lang w:eastAsia="en-GB"/>
        </w:rPr>
        <w:t>, 2022)</w:t>
      </w:r>
      <w:r w:rsidRPr="00CB0F56">
        <w:rPr>
          <w:rFonts w:ascii="Arial" w:eastAsia="Times New Roman" w:hAnsi="Arial" w:cs="Arial"/>
          <w:color w:val="000000"/>
          <w:lang w:eastAsia="en-GB"/>
        </w:rPr>
        <w:t xml:space="preserve">. Unfortunately, some might just do the job for the </w:t>
      </w:r>
      <w:proofErr w:type="spellStart"/>
      <w:r w:rsidRPr="00CB0F56">
        <w:rPr>
          <w:rFonts w:ascii="Arial" w:eastAsia="Times New Roman" w:hAnsi="Arial" w:cs="Arial"/>
          <w:color w:val="000000"/>
          <w:lang w:eastAsia="en-GB"/>
        </w:rPr>
        <w:t>paycheck</w:t>
      </w:r>
      <w:proofErr w:type="spellEnd"/>
      <w:r w:rsidRPr="00CB0F56">
        <w:rPr>
          <w:rFonts w:ascii="Arial" w:eastAsia="Times New Roman" w:hAnsi="Arial" w:cs="Arial"/>
          <w:color w:val="000000"/>
          <w:lang w:eastAsia="en-GB"/>
        </w:rPr>
        <w:t>, and this can lead to poor quality of treatment at NHS hospitals. Healthcare facilities can be a breeding ground for health hazards such as infections, accidents, and medication errors. Poor standards of care have caused deaths and injuries and left staff under pressure to do their jobs safely. For instance, during the Covid-19 pandemic, 8,700 patients died after contracting the virus in NHS hospitals (</w:t>
      </w:r>
      <w:r w:rsidRPr="00CB0F56">
        <w:rPr>
          <w:rFonts w:ascii="Arial" w:eastAsia="Times New Roman" w:hAnsi="Arial" w:cs="Arial"/>
          <w:color w:val="000000"/>
          <w:shd w:val="clear" w:color="auto" w:fill="FFFFFF"/>
          <w:lang w:eastAsia="en-GB"/>
        </w:rPr>
        <w:t>Oliver, 2021)</w:t>
      </w:r>
      <w:r w:rsidRPr="00CB0F56">
        <w:rPr>
          <w:rFonts w:ascii="Arial" w:eastAsia="Times New Roman" w:hAnsi="Arial" w:cs="Arial"/>
          <w:color w:val="000000"/>
          <w:lang w:eastAsia="en-GB"/>
        </w:rPr>
        <w:t>. The virus spread in the facilities mostly due to contamination of surfaces, and healthcare workers were unable to fully control it since they were overwhelmed by the number of patients. Therefore, challenges such as fatigue and Burnout make it difficult for the professionals to observe legal standards and make the facilities safe.</w:t>
      </w:r>
    </w:p>
    <w:p w14:paraId="71A106B1" w14:textId="67458DDF" w:rsidR="00CB0F56" w:rsidRPr="00CB0F56" w:rsidRDefault="00CB0F56" w:rsidP="006333A6">
      <w:pPr>
        <w:spacing w:after="0" w:line="360" w:lineRule="auto"/>
        <w:ind w:firstLine="720"/>
        <w:jc w:val="center"/>
        <w:rPr>
          <w:rFonts w:ascii="Arial" w:eastAsia="Times New Roman" w:hAnsi="Arial" w:cs="Arial"/>
          <w:sz w:val="32"/>
          <w:szCs w:val="32"/>
          <w:lang w:eastAsia="en-GB"/>
        </w:rPr>
      </w:pPr>
      <w:r w:rsidRPr="00CB0F56">
        <w:rPr>
          <w:rFonts w:ascii="Arial" w:eastAsia="Times New Roman" w:hAnsi="Arial" w:cs="Arial"/>
          <w:color w:val="000000"/>
          <w:lang w:eastAsia="en-GB"/>
        </w:rPr>
        <w:br/>
      </w:r>
      <w:r w:rsidRPr="00CB0F56">
        <w:rPr>
          <w:rFonts w:ascii="Arial" w:eastAsia="Times New Roman" w:hAnsi="Arial" w:cs="Arial"/>
          <w:b/>
          <w:bCs/>
          <w:color w:val="000000"/>
          <w:sz w:val="32"/>
          <w:szCs w:val="32"/>
          <w:lang w:eastAsia="en-GB"/>
        </w:rPr>
        <w:t>Analysis of the decision-making process</w:t>
      </w:r>
    </w:p>
    <w:p w14:paraId="498AA3B8" w14:textId="77777777" w:rsidR="00CB0F56" w:rsidRPr="00CB0F56" w:rsidRDefault="00CB0F56" w:rsidP="006333A6">
      <w:pPr>
        <w:spacing w:after="0" w:line="360" w:lineRule="auto"/>
        <w:rPr>
          <w:rFonts w:ascii="Arial" w:eastAsia="Times New Roman" w:hAnsi="Arial" w:cs="Arial"/>
          <w:lang w:eastAsia="en-GB"/>
        </w:rPr>
      </w:pPr>
    </w:p>
    <w:p w14:paraId="66B7A794"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 xml:space="preserve">There are numerous models that are available for decision-making. However, rational decision-making is suitable for handling the worker burnout issue in NHS because the decision is important in the healthcare system. According to </w:t>
      </w:r>
      <w:proofErr w:type="spellStart"/>
      <w:r w:rsidRPr="00CB0F56">
        <w:rPr>
          <w:rFonts w:ascii="Arial" w:eastAsia="Times New Roman" w:hAnsi="Arial" w:cs="Arial"/>
          <w:color w:val="000000"/>
          <w:shd w:val="clear" w:color="auto" w:fill="FFFFFF"/>
          <w:lang w:eastAsia="en-GB"/>
        </w:rPr>
        <w:t>Nibbelink</w:t>
      </w:r>
      <w:proofErr w:type="spellEnd"/>
      <w:r w:rsidRPr="00CB0F56">
        <w:rPr>
          <w:rFonts w:ascii="Arial" w:eastAsia="Times New Roman" w:hAnsi="Arial" w:cs="Arial"/>
          <w:color w:val="000000"/>
          <w:shd w:val="clear" w:color="auto" w:fill="FFFFFF"/>
          <w:lang w:eastAsia="en-GB"/>
        </w:rPr>
        <w:t xml:space="preserve"> and Brewer (2018</w:t>
      </w:r>
      <w:r w:rsidRPr="00CB0F56">
        <w:rPr>
          <w:rFonts w:ascii="Arial" w:eastAsia="Times New Roman" w:hAnsi="Arial" w:cs="Arial"/>
          <w:color w:val="000000"/>
          <w:lang w:eastAsia="en-GB"/>
        </w:rPr>
        <w:t>), the Rational model is a decision-making tool that provides a structured approach for tackling problems.</w:t>
      </w:r>
    </w:p>
    <w:p w14:paraId="2EA4BB86"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 xml:space="preserve">The shortage of health workers is the main cause of Burnout in the NHS. A survey by the British Medical Association (2021) indicates that there was a shortage of 8,200 medical practitioners in December 2021. The body also claims that the root cause of the issue is insufficient funding from the government. Employee shortage contributes to excessive workload in the healthcare system which overwhelms the available staff. A study by the Royal College of Nursing (2022), indicate that there are currently at least 20% fewer nurses </w:t>
      </w:r>
      <w:r w:rsidRPr="00CB0F56">
        <w:rPr>
          <w:rFonts w:ascii="Arial" w:eastAsia="Times New Roman" w:hAnsi="Arial" w:cs="Arial"/>
          <w:color w:val="000000"/>
          <w:lang w:eastAsia="en-GB"/>
        </w:rPr>
        <w:lastRenderedPageBreak/>
        <w:t>than required. It also states that there are too many patients with too few staff`. This is bad for patients because there is not enough time for proper care, and it can put them in danger due to mistakes made by overworked staff. Most medical practitioners have long working hours. 12-hour shifts are common, including night shifts, weekends, and holidays. According to</w:t>
      </w:r>
      <w:r w:rsidRPr="00CB0F56">
        <w:rPr>
          <w:rFonts w:ascii="Arial" w:eastAsia="Times New Roman" w:hAnsi="Arial" w:cs="Arial"/>
          <w:color w:val="000000"/>
          <w:shd w:val="clear" w:color="auto" w:fill="FFFFFF"/>
          <w:lang w:eastAsia="en-GB"/>
        </w:rPr>
        <w:t xml:space="preserve"> Woo et al.</w:t>
      </w:r>
      <w:r w:rsidRPr="00CB0F56">
        <w:rPr>
          <w:rFonts w:ascii="Arial" w:eastAsia="Times New Roman" w:hAnsi="Arial" w:cs="Arial"/>
          <w:color w:val="000000"/>
          <w:lang w:eastAsia="en-GB"/>
        </w:rPr>
        <w:t xml:space="preserve"> (2020), employees that work for long hours without breaks can show symptoms of Burnout, affecting their individual performance. Therefore, healthcare jobs are stressful because of insufficient staff levels, which may lead to errors being made that could affect patient care negatively</w:t>
      </w:r>
    </w:p>
    <w:p w14:paraId="00BAC698"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Burnout can cause various ethical issues that can negatively impact the department’s reputation. For instance, an increase in stress levels plus an unhealthy work environment can increase the risk of data breaches. Violation of confidentiality in NHS comes with ethical and legal consequences such as lawsuits and termination of employment (</w:t>
      </w:r>
      <w:r w:rsidRPr="00CB0F56">
        <w:rPr>
          <w:rFonts w:ascii="Arial" w:eastAsia="Times New Roman" w:hAnsi="Arial" w:cs="Arial"/>
          <w:color w:val="000000"/>
          <w:shd w:val="clear" w:color="auto" w:fill="FFFFFF"/>
          <w:lang w:eastAsia="en-GB"/>
        </w:rPr>
        <w:t>NHS, 2022</w:t>
      </w:r>
      <w:r w:rsidRPr="00CB0F56">
        <w:rPr>
          <w:rFonts w:ascii="Arial" w:eastAsia="Times New Roman" w:hAnsi="Arial" w:cs="Arial"/>
          <w:color w:val="000000"/>
          <w:lang w:eastAsia="en-GB"/>
        </w:rPr>
        <w:t>). On the other hand, the increasing backlog raises the ethical issue of equal access to healthcare. The Equality Act 2010 states that healthcare facilities like hospitals should remove barriers that hinder equal access to quality care (</w:t>
      </w:r>
      <w:proofErr w:type="spellStart"/>
      <w:r w:rsidRPr="00CB0F56">
        <w:rPr>
          <w:rFonts w:ascii="Arial" w:eastAsia="Times New Roman" w:hAnsi="Arial" w:cs="Arial"/>
          <w:color w:val="000000"/>
          <w:shd w:val="clear" w:color="auto" w:fill="FFFFFF"/>
          <w:lang w:eastAsia="en-GB"/>
        </w:rPr>
        <w:t>Redley</w:t>
      </w:r>
      <w:proofErr w:type="spellEnd"/>
      <w:r w:rsidRPr="00CB0F56">
        <w:rPr>
          <w:rFonts w:ascii="Arial" w:eastAsia="Times New Roman" w:hAnsi="Arial" w:cs="Arial"/>
          <w:color w:val="000000"/>
          <w:shd w:val="clear" w:color="auto" w:fill="FFFFFF"/>
          <w:lang w:eastAsia="en-GB"/>
        </w:rPr>
        <w:t xml:space="preserve"> et al., 2019)</w:t>
      </w:r>
      <w:r w:rsidRPr="00CB0F56">
        <w:rPr>
          <w:rFonts w:ascii="Arial" w:eastAsia="Times New Roman" w:hAnsi="Arial" w:cs="Arial"/>
          <w:color w:val="000000"/>
          <w:lang w:eastAsia="en-GB"/>
        </w:rPr>
        <w:t xml:space="preserve">. Unfortunately, understaffing directly contributes to inequality because patients with disabilities also </w:t>
      </w:r>
      <w:proofErr w:type="gramStart"/>
      <w:r w:rsidRPr="00CB0F56">
        <w:rPr>
          <w:rFonts w:ascii="Arial" w:eastAsia="Times New Roman" w:hAnsi="Arial" w:cs="Arial"/>
          <w:color w:val="000000"/>
          <w:lang w:eastAsia="en-GB"/>
        </w:rPr>
        <w:t>have to</w:t>
      </w:r>
      <w:proofErr w:type="gramEnd"/>
      <w:r w:rsidRPr="00CB0F56">
        <w:rPr>
          <w:rFonts w:ascii="Arial" w:eastAsia="Times New Roman" w:hAnsi="Arial" w:cs="Arial"/>
          <w:color w:val="000000"/>
          <w:lang w:eastAsia="en-GB"/>
        </w:rPr>
        <w:t xml:space="preserve"> wait for long hours to get treatment.</w:t>
      </w:r>
    </w:p>
    <w:p w14:paraId="18617091" w14:textId="7D77E6F4" w:rsidR="00CB0F56" w:rsidRDefault="00CB0F56" w:rsidP="006333A6">
      <w:pPr>
        <w:spacing w:after="28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Several areas can be changed to contribute to a better working environment in NHS. The main thing that needs to be done is hiring more workers and changing the training process to maximize retention levels. Increasing employees is essential in combating Burnout since it will improve work-life balance in the department.</w:t>
      </w:r>
    </w:p>
    <w:p w14:paraId="7BE42AFA" w14:textId="77777777" w:rsidR="006750DD" w:rsidRPr="00CB0F56" w:rsidRDefault="006750DD" w:rsidP="006333A6">
      <w:pPr>
        <w:spacing w:after="280" w:line="360" w:lineRule="auto"/>
        <w:ind w:firstLine="720"/>
        <w:rPr>
          <w:rFonts w:ascii="Arial" w:eastAsia="Times New Roman" w:hAnsi="Arial" w:cs="Arial"/>
          <w:lang w:eastAsia="en-GB"/>
        </w:rPr>
      </w:pPr>
    </w:p>
    <w:p w14:paraId="6D2818C1" w14:textId="7B51C143" w:rsidR="00CB0F56"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Alternative solutions to Burnout</w:t>
      </w:r>
    </w:p>
    <w:p w14:paraId="0A701EB4" w14:textId="77777777" w:rsidR="006750DD" w:rsidRPr="00CB0F56" w:rsidRDefault="006750DD" w:rsidP="006333A6">
      <w:pPr>
        <w:spacing w:after="0" w:line="360" w:lineRule="auto"/>
        <w:outlineLvl w:val="1"/>
        <w:rPr>
          <w:rFonts w:ascii="Arial" w:eastAsia="Times New Roman" w:hAnsi="Arial" w:cs="Arial"/>
          <w:b/>
          <w:bCs/>
          <w:sz w:val="32"/>
          <w:szCs w:val="32"/>
          <w:lang w:eastAsia="en-GB"/>
        </w:rPr>
      </w:pPr>
    </w:p>
    <w:p w14:paraId="364AA4A7"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The NHS can implement many alternative solutions to minimize the burnout problem in the healthcare system and regain public trust. First, hiring more healthcare workers is certainly a good solution. If there are more people on staff, then workers can have less of a workload, resulting in less stress and Burnout (</w:t>
      </w:r>
      <w:r w:rsidRPr="00CB0F56">
        <w:rPr>
          <w:rFonts w:ascii="Arial" w:eastAsia="Times New Roman" w:hAnsi="Arial" w:cs="Arial"/>
          <w:color w:val="000000"/>
          <w:shd w:val="clear" w:color="auto" w:fill="FFFFFF"/>
          <w:lang w:eastAsia="en-GB"/>
        </w:rPr>
        <w:t>Khan et al., 2018)</w:t>
      </w:r>
      <w:r w:rsidRPr="00CB0F56">
        <w:rPr>
          <w:rFonts w:ascii="Arial" w:eastAsia="Times New Roman" w:hAnsi="Arial" w:cs="Arial"/>
          <w:color w:val="000000"/>
          <w:lang w:eastAsia="en-GB"/>
        </w:rPr>
        <w:t xml:space="preserve">. The government can achieve this by allocating enough funds to the healthcare department. It can also provide financial incentives to encourage health practitioners to stay with the NHS instead of moving away or switching professions. Benefits such as offering individuals tuition reimbursement after working for some years can encourage the staff to stay in the system while advancing their careers. Lastly, the country can also relax immigration laws to allow unemployed medical graduates from other countries to work in England without facing strict immigration </w:t>
      </w:r>
      <w:r w:rsidRPr="00CB0F56">
        <w:rPr>
          <w:rFonts w:ascii="Arial" w:eastAsia="Times New Roman" w:hAnsi="Arial" w:cs="Arial"/>
          <w:color w:val="000000"/>
          <w:lang w:eastAsia="en-GB"/>
        </w:rPr>
        <w:lastRenderedPageBreak/>
        <w:t>laws. Eliminating travel barriers such as country restrictions and complex English language tests can encourage more foreigners to apply for NHS vacancies.</w:t>
      </w:r>
    </w:p>
    <w:p w14:paraId="689B788D" w14:textId="0A56A082"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Another alternative is using realistic expectations during workload management to prevent Burnout. NHS decision-makers can use an evidence-based approach to set achievable targets to avoid overworking healthcare professionals. Every worker should understand their place in the organization and have clarity on what they are expected to accomplish. After that, it becomes a matter of setting priorities based on those requirements and other factors like urgency and importance.</w:t>
      </w:r>
    </w:p>
    <w:p w14:paraId="385848C9" w14:textId="0DCB198F" w:rsidR="006750DD" w:rsidRDefault="006750DD" w:rsidP="006333A6">
      <w:pPr>
        <w:spacing w:after="0" w:line="360" w:lineRule="auto"/>
        <w:ind w:firstLine="720"/>
        <w:rPr>
          <w:rFonts w:ascii="Arial" w:eastAsia="Times New Roman" w:hAnsi="Arial" w:cs="Arial"/>
          <w:sz w:val="32"/>
          <w:szCs w:val="32"/>
          <w:lang w:eastAsia="en-GB"/>
        </w:rPr>
      </w:pPr>
    </w:p>
    <w:p w14:paraId="43A04B1B" w14:textId="776E2193" w:rsidR="006333A6" w:rsidRDefault="006333A6" w:rsidP="006333A6">
      <w:pPr>
        <w:spacing w:after="0" w:line="360" w:lineRule="auto"/>
        <w:ind w:firstLine="720"/>
        <w:rPr>
          <w:rFonts w:ascii="Arial" w:eastAsia="Times New Roman" w:hAnsi="Arial" w:cs="Arial"/>
          <w:sz w:val="32"/>
          <w:szCs w:val="32"/>
          <w:lang w:eastAsia="en-GB"/>
        </w:rPr>
      </w:pPr>
    </w:p>
    <w:p w14:paraId="570AEB47" w14:textId="77777777" w:rsidR="006333A6" w:rsidRPr="00CB0F56" w:rsidRDefault="006333A6" w:rsidP="006333A6">
      <w:pPr>
        <w:spacing w:after="0" w:line="360" w:lineRule="auto"/>
        <w:ind w:firstLine="720"/>
        <w:rPr>
          <w:rFonts w:ascii="Arial" w:eastAsia="Times New Roman" w:hAnsi="Arial" w:cs="Arial"/>
          <w:sz w:val="32"/>
          <w:szCs w:val="32"/>
          <w:lang w:eastAsia="en-GB"/>
        </w:rPr>
      </w:pPr>
    </w:p>
    <w:p w14:paraId="2F6CA9EB" w14:textId="2DED0B48" w:rsidR="00CB0F56" w:rsidRPr="006750DD" w:rsidRDefault="00CB0F56" w:rsidP="006333A6">
      <w:pPr>
        <w:spacing w:after="0" w:line="360" w:lineRule="auto"/>
        <w:jc w:val="center"/>
        <w:outlineLvl w:val="2"/>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Evaluation of the solutions</w:t>
      </w:r>
    </w:p>
    <w:p w14:paraId="79D68ED6" w14:textId="77777777" w:rsidR="006750DD" w:rsidRPr="00CB0F56" w:rsidRDefault="006750DD" w:rsidP="006333A6">
      <w:pPr>
        <w:spacing w:after="0" w:line="360" w:lineRule="auto"/>
        <w:outlineLvl w:val="2"/>
        <w:rPr>
          <w:rFonts w:ascii="Arial" w:eastAsia="Times New Roman" w:hAnsi="Arial" w:cs="Arial"/>
          <w:b/>
          <w:bCs/>
          <w:lang w:eastAsia="en-GB"/>
        </w:rPr>
      </w:pPr>
    </w:p>
    <w:p w14:paraId="76BF5709"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Although there are multiple solutions for mitigating Burnout in NHS, the government cannot implement all of them since each option has some drawbacks. This paper analyses the alternatives using the pros-and-cons decision-making approach. First, hiring more healthcare workers is easier to say than implement. The government would need to provide funding for this process since a lot of time and money goes into training healthcare workers. Unfortunately, it can take several months or years to pass laws to increase the healthcare budget due to bureaucracy. However, the advantage of the alternative is that workers will have less workload, the workforce will uphold safety standards, patients will get quality care, and NHS will achieve more targets. On the other hand, using realistic expectations is a great idea since employees might not strain too much. However, negative feedback from patients might increase since the backlog might grow tremendously. Additionally, the healthcare department might not meet its service delivery goals, and it can lead to a public inquiry.</w:t>
      </w:r>
    </w:p>
    <w:p w14:paraId="257AFD17" w14:textId="3732A519"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From the pros-and-cons decision-making technique, it is evident that staffing is the most appropriate alternative. Although setting realistic expectations is simple to implement, it can cause additional problems that can contribute to the deterioration of the healthcare system. Hiring might be expensive, but in the long run, it is the best solution since it can fix the burnout problem effectively.</w:t>
      </w:r>
    </w:p>
    <w:p w14:paraId="7DAA6AAB" w14:textId="5BB23C78" w:rsidR="006333A6" w:rsidRDefault="006333A6" w:rsidP="000A4CFD">
      <w:pPr>
        <w:spacing w:after="0" w:line="360" w:lineRule="auto"/>
        <w:rPr>
          <w:rFonts w:ascii="Arial" w:eastAsia="Times New Roman" w:hAnsi="Arial" w:cs="Arial"/>
          <w:sz w:val="32"/>
          <w:szCs w:val="32"/>
          <w:lang w:eastAsia="en-GB"/>
        </w:rPr>
      </w:pPr>
    </w:p>
    <w:p w14:paraId="5FC6AB8C" w14:textId="63AFFF89" w:rsidR="007B5F9A" w:rsidRDefault="007B5F9A" w:rsidP="000A4CFD">
      <w:pPr>
        <w:spacing w:after="0" w:line="360" w:lineRule="auto"/>
        <w:rPr>
          <w:rFonts w:ascii="Arial" w:eastAsia="Times New Roman" w:hAnsi="Arial" w:cs="Arial"/>
          <w:sz w:val="32"/>
          <w:szCs w:val="32"/>
          <w:lang w:eastAsia="en-GB"/>
        </w:rPr>
      </w:pPr>
    </w:p>
    <w:p w14:paraId="71EB1743" w14:textId="62E86624" w:rsidR="007B5F9A" w:rsidRDefault="007B5F9A" w:rsidP="000A4CFD">
      <w:pPr>
        <w:spacing w:after="0" w:line="360" w:lineRule="auto"/>
        <w:rPr>
          <w:rFonts w:ascii="Arial" w:eastAsia="Times New Roman" w:hAnsi="Arial" w:cs="Arial"/>
          <w:sz w:val="32"/>
          <w:szCs w:val="32"/>
          <w:lang w:eastAsia="en-GB"/>
        </w:rPr>
      </w:pPr>
    </w:p>
    <w:p w14:paraId="08A35636" w14:textId="7D2F1501" w:rsidR="007B5F9A" w:rsidRDefault="007B5F9A" w:rsidP="000A4CFD">
      <w:pPr>
        <w:spacing w:after="0" w:line="360" w:lineRule="auto"/>
        <w:rPr>
          <w:rFonts w:ascii="Arial" w:eastAsia="Times New Roman" w:hAnsi="Arial" w:cs="Arial"/>
          <w:sz w:val="32"/>
          <w:szCs w:val="32"/>
          <w:lang w:eastAsia="en-GB"/>
        </w:rPr>
      </w:pPr>
    </w:p>
    <w:p w14:paraId="1245BAD5" w14:textId="77777777" w:rsidR="007B5F9A" w:rsidRPr="00CB0F56" w:rsidRDefault="007B5F9A" w:rsidP="000A4CFD">
      <w:pPr>
        <w:spacing w:after="0" w:line="360" w:lineRule="auto"/>
        <w:rPr>
          <w:rFonts w:ascii="Arial" w:eastAsia="Times New Roman" w:hAnsi="Arial" w:cs="Arial"/>
          <w:sz w:val="32"/>
          <w:szCs w:val="32"/>
          <w:lang w:eastAsia="en-GB"/>
        </w:rPr>
      </w:pPr>
    </w:p>
    <w:p w14:paraId="7A4C28E7" w14:textId="5445CBEA" w:rsidR="00CB0F56"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How to communicate and implement the solution</w:t>
      </w:r>
    </w:p>
    <w:p w14:paraId="14ACB756" w14:textId="77777777" w:rsidR="00ED0A85" w:rsidRPr="00CB0F56" w:rsidRDefault="00ED0A85" w:rsidP="006333A6">
      <w:pPr>
        <w:spacing w:after="0" w:line="360" w:lineRule="auto"/>
        <w:outlineLvl w:val="1"/>
        <w:rPr>
          <w:rFonts w:ascii="Arial" w:eastAsia="Times New Roman" w:hAnsi="Arial" w:cs="Arial"/>
          <w:b/>
          <w:bCs/>
          <w:sz w:val="32"/>
          <w:szCs w:val="32"/>
          <w:lang w:eastAsia="en-GB"/>
        </w:rPr>
      </w:pPr>
    </w:p>
    <w:p w14:paraId="56CA260B" w14:textId="77777777" w:rsidR="00CB0F56" w:rsidRPr="00CB0F56" w:rsidRDefault="00CB0F56" w:rsidP="006333A6">
      <w:pPr>
        <w:spacing w:after="20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If stakeholders happen to convince the government to allocate more funds for hiring more healthcare workers, there should be an effective change process to minimize resistance. Communication is an integral aspect of the process because changing employees’ behaviour is challenging. Therefore, NHS would need to develop a planned change and systematically apply behavioural science to maximize its effectiveness.</w:t>
      </w:r>
    </w:p>
    <w:p w14:paraId="24226537" w14:textId="77777777" w:rsidR="00CB0F56" w:rsidRPr="00CB0F56" w:rsidRDefault="00CB0F56" w:rsidP="006333A6">
      <w:pPr>
        <w:spacing w:before="200" w:after="0" w:line="360" w:lineRule="auto"/>
        <w:outlineLvl w:val="2"/>
        <w:rPr>
          <w:rFonts w:ascii="Arial" w:eastAsia="Times New Roman" w:hAnsi="Arial" w:cs="Arial"/>
          <w:b/>
          <w:bCs/>
          <w:sz w:val="24"/>
          <w:szCs w:val="24"/>
          <w:lang w:eastAsia="en-GB"/>
        </w:rPr>
      </w:pPr>
      <w:r w:rsidRPr="00CB0F56">
        <w:rPr>
          <w:rFonts w:ascii="Arial" w:eastAsia="Times New Roman" w:hAnsi="Arial" w:cs="Arial"/>
          <w:b/>
          <w:bCs/>
          <w:color w:val="000000"/>
          <w:sz w:val="24"/>
          <w:szCs w:val="24"/>
          <w:lang w:eastAsia="en-GB"/>
        </w:rPr>
        <w:t>Resistance</w:t>
      </w:r>
    </w:p>
    <w:p w14:paraId="5691B410" w14:textId="77777777" w:rsidR="00CB0F56" w:rsidRPr="00CB0F56" w:rsidRDefault="00CB0F56" w:rsidP="006333A6">
      <w:pPr>
        <w:spacing w:after="20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Introducing new things that can potentially change the traditional way of doing things in an organization usually meets some degree of resistance. Therefore, hiring more employees, especially foreigners, might create issues in the workforce. NHS can counteract resistance through education, negotiating with workers’ unions, and allowing the current employees to participate in the process.</w:t>
      </w:r>
    </w:p>
    <w:p w14:paraId="2EB5B5C9" w14:textId="77777777" w:rsidR="00CB0F56" w:rsidRPr="00CB0F56" w:rsidRDefault="00CB0F56" w:rsidP="006333A6">
      <w:pPr>
        <w:spacing w:before="200" w:after="0" w:line="360" w:lineRule="auto"/>
        <w:outlineLvl w:val="2"/>
        <w:rPr>
          <w:rFonts w:ascii="Arial" w:eastAsia="Times New Roman" w:hAnsi="Arial" w:cs="Arial"/>
          <w:b/>
          <w:bCs/>
          <w:sz w:val="24"/>
          <w:szCs w:val="24"/>
          <w:lang w:eastAsia="en-GB"/>
        </w:rPr>
      </w:pPr>
      <w:r w:rsidRPr="00CB0F56">
        <w:rPr>
          <w:rFonts w:ascii="Arial" w:eastAsia="Times New Roman" w:hAnsi="Arial" w:cs="Arial"/>
          <w:b/>
          <w:bCs/>
          <w:color w:val="000000"/>
          <w:sz w:val="24"/>
          <w:szCs w:val="24"/>
          <w:lang w:eastAsia="en-GB"/>
        </w:rPr>
        <w:t>Attitudes and Behaviours</w:t>
      </w:r>
    </w:p>
    <w:p w14:paraId="0C0BB00C" w14:textId="77777777" w:rsidR="00CB0F56" w:rsidRPr="00CB0F56" w:rsidRDefault="00CB0F56" w:rsidP="006333A6">
      <w:pPr>
        <w:spacing w:after="20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NHS should put employees’ attitudes under consideration during the change process. Therefore, healthcare workers need to participate in the decision-making so that they can air their concerns. The managers should address the problems as they arise to minimize complaints.</w:t>
      </w:r>
    </w:p>
    <w:p w14:paraId="376D6F89" w14:textId="77777777" w:rsidR="00CB0F56" w:rsidRPr="00CB0F56" w:rsidRDefault="00CB0F56" w:rsidP="006333A6">
      <w:pPr>
        <w:spacing w:before="200" w:after="0" w:line="360" w:lineRule="auto"/>
        <w:outlineLvl w:val="2"/>
        <w:rPr>
          <w:rFonts w:ascii="Arial" w:eastAsia="Times New Roman" w:hAnsi="Arial" w:cs="Arial"/>
          <w:b/>
          <w:bCs/>
          <w:sz w:val="24"/>
          <w:szCs w:val="24"/>
          <w:lang w:eastAsia="en-GB"/>
        </w:rPr>
      </w:pPr>
      <w:r w:rsidRPr="00CB0F56">
        <w:rPr>
          <w:rFonts w:ascii="Arial" w:eastAsia="Times New Roman" w:hAnsi="Arial" w:cs="Arial"/>
          <w:b/>
          <w:bCs/>
          <w:color w:val="000000"/>
          <w:sz w:val="24"/>
          <w:szCs w:val="24"/>
          <w:lang w:eastAsia="en-GB"/>
        </w:rPr>
        <w:t>Agents of change</w:t>
      </w:r>
    </w:p>
    <w:p w14:paraId="7C5CB6EE"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 xml:space="preserve">The organization should identify individuals who are committed to the change and have enough power to influence employees. Such persons can be managers like nurse leaders or influential middle-level supervisors. According to </w:t>
      </w:r>
      <w:proofErr w:type="spellStart"/>
      <w:r w:rsidRPr="00CB0F56">
        <w:rPr>
          <w:rFonts w:ascii="Arial" w:eastAsia="Times New Roman" w:hAnsi="Arial" w:cs="Arial"/>
          <w:color w:val="000000"/>
          <w:shd w:val="clear" w:color="auto" w:fill="FFFFFF"/>
          <w:lang w:eastAsia="en-GB"/>
        </w:rPr>
        <w:t>Maniatopoulos</w:t>
      </w:r>
      <w:proofErr w:type="spellEnd"/>
      <w:r w:rsidRPr="00CB0F56">
        <w:rPr>
          <w:rFonts w:ascii="Arial" w:eastAsia="Times New Roman" w:hAnsi="Arial" w:cs="Arial"/>
          <w:color w:val="000000"/>
          <w:lang w:eastAsia="en-GB"/>
        </w:rPr>
        <w:t xml:space="preserve"> et al. (2020), change agents need to fully support the new operating methods to deal with resistance effectively. NHS can use such people to communicate with employees since they can help change attitudes and behaviours that can have detrimental effect on the program.</w:t>
      </w:r>
    </w:p>
    <w:p w14:paraId="45833A47" w14:textId="354370EF" w:rsidR="006333A6" w:rsidRPr="000A4CFD" w:rsidRDefault="00CB0F56" w:rsidP="000A4CFD">
      <w:pPr>
        <w:spacing w:after="200" w:line="360" w:lineRule="auto"/>
        <w:ind w:firstLine="720"/>
        <w:rPr>
          <w:rFonts w:ascii="Arial" w:eastAsia="Times New Roman" w:hAnsi="Arial" w:cs="Arial"/>
          <w:b/>
          <w:bCs/>
          <w:color w:val="000000"/>
          <w:lang w:eastAsia="en-GB"/>
        </w:rPr>
      </w:pPr>
      <w:r w:rsidRPr="00CB0F56">
        <w:rPr>
          <w:rFonts w:ascii="Arial" w:eastAsia="Times New Roman" w:hAnsi="Arial" w:cs="Arial"/>
          <w:color w:val="000000"/>
          <w:lang w:eastAsia="en-GB"/>
        </w:rPr>
        <w:t>The agents can play a big role in educating the employees about the importance of employing more workers and its long-term implications on employee welfare, patients, and the healthcare system. They should ensure the professionals understand their role in NHS and how their support can help improve the quality of care. Lastly, they can address employee fears while complementing those who support the change with more autonomy and deals such as additional training.</w:t>
      </w:r>
      <w:r w:rsidRPr="00CB0F56">
        <w:rPr>
          <w:rFonts w:ascii="Arial" w:eastAsia="Times New Roman" w:hAnsi="Arial" w:cs="Arial"/>
          <w:b/>
          <w:bCs/>
          <w:color w:val="000000"/>
          <w:lang w:eastAsia="en-GB"/>
        </w:rPr>
        <w:t> </w:t>
      </w:r>
    </w:p>
    <w:p w14:paraId="2BC283C4" w14:textId="39F41D93" w:rsidR="006333A6" w:rsidRDefault="006333A6" w:rsidP="006333A6">
      <w:pPr>
        <w:spacing w:after="200" w:line="360" w:lineRule="auto"/>
        <w:ind w:firstLine="720"/>
        <w:rPr>
          <w:rFonts w:ascii="Arial" w:eastAsia="Times New Roman" w:hAnsi="Arial" w:cs="Arial"/>
          <w:lang w:eastAsia="en-GB"/>
        </w:rPr>
      </w:pPr>
    </w:p>
    <w:p w14:paraId="499F0028" w14:textId="77777777" w:rsidR="008B5F10" w:rsidRPr="00CB0F56" w:rsidRDefault="008B5F10" w:rsidP="006333A6">
      <w:pPr>
        <w:spacing w:after="200" w:line="360" w:lineRule="auto"/>
        <w:ind w:firstLine="720"/>
        <w:rPr>
          <w:rFonts w:ascii="Arial" w:eastAsia="Times New Roman" w:hAnsi="Arial" w:cs="Arial"/>
          <w:lang w:eastAsia="en-GB"/>
        </w:rPr>
      </w:pPr>
    </w:p>
    <w:p w14:paraId="12E05A0C" w14:textId="1DC17957" w:rsidR="00CB0F56" w:rsidRPr="00C75149" w:rsidRDefault="00CB0F56" w:rsidP="006333A6">
      <w:pPr>
        <w:spacing w:before="200" w:after="0" w:line="360" w:lineRule="auto"/>
        <w:jc w:val="center"/>
        <w:outlineLvl w:val="2"/>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Implementing the solution using the Lewin’s Change Theory</w:t>
      </w:r>
    </w:p>
    <w:p w14:paraId="2258B648" w14:textId="77777777" w:rsidR="00ED0A85" w:rsidRPr="00CB0F56" w:rsidRDefault="00ED0A85" w:rsidP="006333A6">
      <w:pPr>
        <w:spacing w:before="200" w:after="0" w:line="360" w:lineRule="auto"/>
        <w:outlineLvl w:val="2"/>
        <w:rPr>
          <w:rFonts w:ascii="Arial" w:eastAsia="Times New Roman" w:hAnsi="Arial" w:cs="Arial"/>
          <w:b/>
          <w:bCs/>
          <w:lang w:eastAsia="en-GB"/>
        </w:rPr>
      </w:pPr>
    </w:p>
    <w:p w14:paraId="43EB38CE"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sz w:val="24"/>
          <w:szCs w:val="24"/>
          <w:lang w:eastAsia="en-GB"/>
        </w:rPr>
        <w:t>The level of success in implementing the ‘new normal’ may affect how an</w:t>
      </w:r>
      <w:r w:rsidRPr="00CB0F56">
        <w:rPr>
          <w:rFonts w:ascii="Arial" w:eastAsia="Times New Roman" w:hAnsi="Arial" w:cs="Arial"/>
          <w:color w:val="000000"/>
          <w:lang w:eastAsia="en-GB"/>
        </w:rPr>
        <w:t xml:space="preserve"> organization operates and whether it achieves its goals or not. Social scientists have developed various change models to help organizations implement new things successfully. In this case, Lewin’s Unfreeze-Change-Refreeze theory is more appropriate since it has proven to work effectively in healthcare systems.</w:t>
      </w:r>
    </w:p>
    <w:p w14:paraId="31EF0463" w14:textId="77777777" w:rsidR="00CB0F56" w:rsidRPr="00CB0F56" w:rsidRDefault="00CB0F56" w:rsidP="006333A6">
      <w:pPr>
        <w:spacing w:before="200" w:after="0" w:line="360" w:lineRule="auto"/>
        <w:outlineLvl w:val="3"/>
        <w:rPr>
          <w:rFonts w:ascii="Arial" w:eastAsia="Times New Roman" w:hAnsi="Arial" w:cs="Arial"/>
          <w:b/>
          <w:bCs/>
          <w:sz w:val="24"/>
          <w:szCs w:val="24"/>
          <w:lang w:eastAsia="en-GB"/>
        </w:rPr>
      </w:pPr>
      <w:r w:rsidRPr="00CB0F56">
        <w:rPr>
          <w:rFonts w:ascii="Arial" w:eastAsia="Times New Roman" w:hAnsi="Arial" w:cs="Arial"/>
          <w:b/>
          <w:bCs/>
          <w:i/>
          <w:iCs/>
          <w:color w:val="000000"/>
          <w:sz w:val="24"/>
          <w:szCs w:val="24"/>
          <w:lang w:eastAsia="en-GB"/>
        </w:rPr>
        <w:t>Unfreeze</w:t>
      </w:r>
    </w:p>
    <w:p w14:paraId="398823BB"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The unfreezing stage ends the status quo in the system by introducing new changes. At this point, NHS evaluates the need for more employees and develops a messaging that highlights why the current workforce is not effective. Medical practitioners might experience an uncertainty about their jobs since they might fear that change can negatively impact their operations. As a result, it can trigger resistance among some stakeholders.</w:t>
      </w:r>
    </w:p>
    <w:p w14:paraId="36CF87A3" w14:textId="77777777" w:rsidR="00CB0F56" w:rsidRPr="00CB0F56" w:rsidRDefault="00CB0F56" w:rsidP="006333A6">
      <w:pPr>
        <w:spacing w:before="200" w:after="0" w:line="360" w:lineRule="auto"/>
        <w:outlineLvl w:val="3"/>
        <w:rPr>
          <w:rFonts w:ascii="Arial" w:eastAsia="Times New Roman" w:hAnsi="Arial" w:cs="Arial"/>
          <w:b/>
          <w:bCs/>
          <w:sz w:val="24"/>
          <w:szCs w:val="24"/>
          <w:lang w:eastAsia="en-GB"/>
        </w:rPr>
      </w:pPr>
      <w:r w:rsidRPr="00CB0F56">
        <w:rPr>
          <w:rFonts w:ascii="Arial" w:eastAsia="Times New Roman" w:hAnsi="Arial" w:cs="Arial"/>
          <w:b/>
          <w:bCs/>
          <w:i/>
          <w:iCs/>
          <w:color w:val="000000"/>
          <w:sz w:val="24"/>
          <w:szCs w:val="24"/>
          <w:lang w:eastAsia="en-GB"/>
        </w:rPr>
        <w:t>Change</w:t>
      </w:r>
    </w:p>
    <w:p w14:paraId="529355B9"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In the change stage, the healthcare system incorporates new behaviours and hires more workers to ease uncertainty. Communication is vital in this stage because existing employees need to know their importance in the implementation of new ideas. If they understand the importance of having enough staff, they can welcome new employees and help them learn how the system works.</w:t>
      </w:r>
    </w:p>
    <w:p w14:paraId="794C8E6B" w14:textId="77777777" w:rsidR="00CB0F56" w:rsidRPr="00CB0F56" w:rsidRDefault="00CB0F56" w:rsidP="006333A6">
      <w:pPr>
        <w:spacing w:after="0" w:line="360" w:lineRule="auto"/>
        <w:outlineLvl w:val="3"/>
        <w:rPr>
          <w:rFonts w:ascii="Arial" w:eastAsia="Times New Roman" w:hAnsi="Arial" w:cs="Arial"/>
          <w:b/>
          <w:bCs/>
          <w:sz w:val="24"/>
          <w:szCs w:val="24"/>
          <w:lang w:eastAsia="en-GB"/>
        </w:rPr>
      </w:pPr>
      <w:r w:rsidRPr="00CB0F56">
        <w:rPr>
          <w:rFonts w:ascii="Arial" w:eastAsia="Times New Roman" w:hAnsi="Arial" w:cs="Arial"/>
          <w:b/>
          <w:bCs/>
          <w:i/>
          <w:iCs/>
          <w:color w:val="000000"/>
          <w:sz w:val="24"/>
          <w:szCs w:val="24"/>
          <w:lang w:eastAsia="en-GB"/>
        </w:rPr>
        <w:t>Refreeze</w:t>
      </w:r>
    </w:p>
    <w:p w14:paraId="09009483" w14:textId="01E4E136"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After implementing the changes, NHS can establish new performance standards to fully utilize the workforce. For instance, they can set a new maximum waiting time to reduce the backlog. Employees can get flexible working hours and regular leaves to reduce burnout incidents. Lastly, the managers can come up with incentives to sustain the change. For example, they can promote employees that fully embrace the new changes to motivate them. </w:t>
      </w:r>
    </w:p>
    <w:p w14:paraId="44A084F2" w14:textId="066B3688" w:rsidR="000912B3" w:rsidRDefault="000912B3" w:rsidP="006333A6">
      <w:pPr>
        <w:spacing w:after="0" w:line="360" w:lineRule="auto"/>
        <w:ind w:firstLine="720"/>
        <w:rPr>
          <w:rFonts w:ascii="Arial" w:eastAsia="Times New Roman" w:hAnsi="Arial" w:cs="Arial"/>
          <w:lang w:eastAsia="en-GB"/>
        </w:rPr>
      </w:pPr>
    </w:p>
    <w:p w14:paraId="5A17B1FB" w14:textId="5A13DB53" w:rsidR="007B5F9A" w:rsidRDefault="007B5F9A" w:rsidP="006333A6">
      <w:pPr>
        <w:spacing w:after="0" w:line="360" w:lineRule="auto"/>
        <w:ind w:firstLine="720"/>
        <w:rPr>
          <w:rFonts w:ascii="Arial" w:eastAsia="Times New Roman" w:hAnsi="Arial" w:cs="Arial"/>
          <w:lang w:eastAsia="en-GB"/>
        </w:rPr>
      </w:pPr>
    </w:p>
    <w:p w14:paraId="46D1E3A2" w14:textId="7D168794" w:rsidR="007B5F9A" w:rsidRDefault="007B5F9A" w:rsidP="006333A6">
      <w:pPr>
        <w:spacing w:after="0" w:line="360" w:lineRule="auto"/>
        <w:ind w:firstLine="720"/>
        <w:rPr>
          <w:rFonts w:ascii="Arial" w:eastAsia="Times New Roman" w:hAnsi="Arial" w:cs="Arial"/>
          <w:lang w:eastAsia="en-GB"/>
        </w:rPr>
      </w:pPr>
    </w:p>
    <w:p w14:paraId="645C2EC7" w14:textId="3F7B656E" w:rsidR="007B5F9A" w:rsidRDefault="007B5F9A" w:rsidP="006333A6">
      <w:pPr>
        <w:spacing w:after="0" w:line="360" w:lineRule="auto"/>
        <w:ind w:firstLine="720"/>
        <w:rPr>
          <w:rFonts w:ascii="Arial" w:eastAsia="Times New Roman" w:hAnsi="Arial" w:cs="Arial"/>
          <w:lang w:eastAsia="en-GB"/>
        </w:rPr>
      </w:pPr>
    </w:p>
    <w:p w14:paraId="7BEEFE54" w14:textId="77777777" w:rsidR="007B5F9A" w:rsidRPr="00CB0F56" w:rsidRDefault="007B5F9A" w:rsidP="006333A6">
      <w:pPr>
        <w:spacing w:after="0" w:line="360" w:lineRule="auto"/>
        <w:ind w:firstLine="720"/>
        <w:rPr>
          <w:rFonts w:ascii="Arial" w:eastAsia="Times New Roman" w:hAnsi="Arial" w:cs="Arial"/>
          <w:lang w:eastAsia="en-GB"/>
        </w:rPr>
      </w:pPr>
    </w:p>
    <w:p w14:paraId="764E1FF5" w14:textId="56211CDE" w:rsidR="00CB0F56" w:rsidRPr="001D3210"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Monitoring and review techniques for successful implementation</w:t>
      </w:r>
    </w:p>
    <w:p w14:paraId="4F5D4B50" w14:textId="77777777" w:rsidR="001D3210" w:rsidRPr="00CB0F56" w:rsidRDefault="001D3210" w:rsidP="006333A6">
      <w:pPr>
        <w:spacing w:after="0" w:line="360" w:lineRule="auto"/>
        <w:outlineLvl w:val="1"/>
        <w:rPr>
          <w:rFonts w:ascii="Arial" w:eastAsia="Times New Roman" w:hAnsi="Arial" w:cs="Arial"/>
          <w:b/>
          <w:bCs/>
          <w:lang w:eastAsia="en-GB"/>
        </w:rPr>
      </w:pPr>
    </w:p>
    <w:p w14:paraId="2E2CE6F3"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The new solution to the burnout problem needs to undergo monitoring and review to reinforce the changes. Managers need to monitor the impact of additional staff on healthcare to develop new targets and strategies and improve efficiency and accountability. Decision-makers can use project monitoring methods like interviews, surveys, and observation to analyse the impact of the new workforce on service delivery. For example, when measuring patient waiting times in A&amp;E departments, managers may use the number of minutes a patient waits in the area before being seen by a healthcare professional as an indicator. Waiting time is a reliable indicator as it can be measured consistently on each patient to show the overall performance of different healthcare professionals. The department can select some indicators to measure specific outcomes of the change. However, the indicators should be valid and reliable for accurate monitoring of the healthcare system. Apart from positive effects, the auditing team also needs to check some pre-determined negative impacts of having many workers in the existing workspace. For instance, welcoming people from different backgrounds might put patient data at risk. The most common NHS data breach happens when a current or former casual worker, employee, or contractor shares patient or staff information without consent (CESI, 2022). </w:t>
      </w:r>
    </w:p>
    <w:p w14:paraId="0BA4D651" w14:textId="77777777" w:rsidR="00CB0F56" w:rsidRPr="00CB0F56" w:rsidRDefault="00CB0F56" w:rsidP="006333A6">
      <w:pPr>
        <w:spacing w:after="0" w:line="360" w:lineRule="auto"/>
        <w:ind w:firstLine="720"/>
        <w:rPr>
          <w:rFonts w:ascii="Arial" w:eastAsia="Times New Roman" w:hAnsi="Arial" w:cs="Arial"/>
          <w:lang w:eastAsia="en-GB"/>
        </w:rPr>
      </w:pPr>
      <w:r w:rsidRPr="00CB0F56">
        <w:rPr>
          <w:rFonts w:ascii="Arial" w:eastAsia="Times New Roman" w:hAnsi="Arial" w:cs="Arial"/>
          <w:color w:val="000000"/>
          <w:lang w:eastAsia="en-GB"/>
        </w:rPr>
        <w:t>Managers can also use the project evaluation technique (PERT) to organize activities on a network chart. They may analyse the diagram to check if they met different deliverables. Furthermore, the critical path method can help them identify the way to deliver services within the shortest time possible using the additional staff. For instance, there can be a team of health practitioners who specifically focus on cancer patients to prevent situations where some individuals miss treatment or check-ups due to backlog issues. </w:t>
      </w:r>
    </w:p>
    <w:p w14:paraId="4DBE9354" w14:textId="4376B4F1"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 xml:space="preserve">The monitoring and review platform needs to take a comprehensive approach in determining the effectiveness of hiring to solve Burnout </w:t>
      </w:r>
      <w:r w:rsidR="00C75149" w:rsidRPr="00CB0F56">
        <w:rPr>
          <w:rFonts w:ascii="Arial" w:eastAsia="Times New Roman" w:hAnsi="Arial" w:cs="Arial"/>
          <w:color w:val="000000"/>
          <w:lang w:eastAsia="en-GB"/>
        </w:rPr>
        <w:t>to</w:t>
      </w:r>
      <w:r w:rsidRPr="00CB0F56">
        <w:rPr>
          <w:rFonts w:ascii="Arial" w:eastAsia="Times New Roman" w:hAnsi="Arial" w:cs="Arial"/>
          <w:color w:val="000000"/>
          <w:lang w:eastAsia="en-GB"/>
        </w:rPr>
        <w:t xml:space="preserve"> prevent complaints from </w:t>
      </w:r>
      <w:r w:rsidR="001D3210" w:rsidRPr="00CB0F56">
        <w:rPr>
          <w:rFonts w:ascii="Arial" w:eastAsia="Times New Roman" w:hAnsi="Arial" w:cs="Arial"/>
          <w:color w:val="000000"/>
          <w:lang w:eastAsia="en-GB"/>
        </w:rPr>
        <w:t>taxpayers</w:t>
      </w:r>
      <w:r w:rsidRPr="00CB0F56">
        <w:rPr>
          <w:rFonts w:ascii="Arial" w:eastAsia="Times New Roman" w:hAnsi="Arial" w:cs="Arial"/>
          <w:color w:val="000000"/>
          <w:lang w:eastAsia="en-GB"/>
        </w:rPr>
        <w:t>. Therefore, it is important for decision-makers to create a single monitoring framework that incorporates health-related SDGs such as SDG 3, which promotes healthy lives and improvement of well-being to meet acceptable standards (</w:t>
      </w:r>
      <w:r w:rsidRPr="00CB0F56">
        <w:rPr>
          <w:rFonts w:ascii="Arial" w:eastAsia="Times New Roman" w:hAnsi="Arial" w:cs="Arial"/>
          <w:color w:val="000000"/>
          <w:shd w:val="clear" w:color="auto" w:fill="FFFFFF"/>
          <w:lang w:eastAsia="en-GB"/>
        </w:rPr>
        <w:t>World Health Organization, 2021</w:t>
      </w:r>
      <w:r w:rsidRPr="00CB0F56">
        <w:rPr>
          <w:rFonts w:ascii="Arial" w:eastAsia="Times New Roman" w:hAnsi="Arial" w:cs="Arial"/>
          <w:color w:val="000000"/>
          <w:lang w:eastAsia="en-GB"/>
        </w:rPr>
        <w:t>). However, such a plan requires multi-stakeholder coordination because sound policies and a strong institutional capacity to collect and analyse performance data and use the findings to reform the NHS system.</w:t>
      </w:r>
    </w:p>
    <w:p w14:paraId="3C08522D" w14:textId="77777777" w:rsidR="00C75149" w:rsidRPr="00CB0F56" w:rsidRDefault="00C75149" w:rsidP="006333A6">
      <w:pPr>
        <w:spacing w:after="0" w:line="360" w:lineRule="auto"/>
        <w:ind w:firstLine="720"/>
        <w:rPr>
          <w:rFonts w:ascii="Arial" w:eastAsia="Times New Roman" w:hAnsi="Arial" w:cs="Arial"/>
          <w:lang w:eastAsia="en-GB"/>
        </w:rPr>
      </w:pPr>
    </w:p>
    <w:p w14:paraId="1763BF0B" w14:textId="77777777" w:rsidR="0075323E" w:rsidRDefault="0075323E" w:rsidP="006333A6">
      <w:pPr>
        <w:spacing w:after="0" w:line="360" w:lineRule="auto"/>
        <w:jc w:val="center"/>
        <w:outlineLvl w:val="1"/>
        <w:rPr>
          <w:rFonts w:ascii="Arial" w:eastAsia="Times New Roman" w:hAnsi="Arial" w:cs="Arial"/>
          <w:b/>
          <w:bCs/>
          <w:color w:val="000000"/>
          <w:sz w:val="32"/>
          <w:szCs w:val="32"/>
          <w:lang w:eastAsia="en-GB"/>
        </w:rPr>
      </w:pPr>
    </w:p>
    <w:p w14:paraId="12E4FF60" w14:textId="77777777" w:rsidR="0075323E" w:rsidRDefault="0075323E" w:rsidP="006333A6">
      <w:pPr>
        <w:spacing w:after="0" w:line="360" w:lineRule="auto"/>
        <w:jc w:val="center"/>
        <w:outlineLvl w:val="1"/>
        <w:rPr>
          <w:rFonts w:ascii="Arial" w:eastAsia="Times New Roman" w:hAnsi="Arial" w:cs="Arial"/>
          <w:b/>
          <w:bCs/>
          <w:color w:val="000000"/>
          <w:sz w:val="32"/>
          <w:szCs w:val="32"/>
          <w:lang w:eastAsia="en-GB"/>
        </w:rPr>
      </w:pPr>
    </w:p>
    <w:p w14:paraId="2326D64F" w14:textId="68A4BC9F" w:rsidR="00CB0F56" w:rsidRPr="00C75149"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Conclusion</w:t>
      </w:r>
    </w:p>
    <w:p w14:paraId="5AE0E203" w14:textId="77777777" w:rsidR="00C75149" w:rsidRPr="00CB0F56" w:rsidRDefault="00C75149" w:rsidP="006333A6">
      <w:pPr>
        <w:spacing w:after="0" w:line="360" w:lineRule="auto"/>
        <w:outlineLvl w:val="1"/>
        <w:rPr>
          <w:rFonts w:ascii="Arial" w:eastAsia="Times New Roman" w:hAnsi="Arial" w:cs="Arial"/>
          <w:b/>
          <w:bCs/>
          <w:lang w:eastAsia="en-GB"/>
        </w:rPr>
      </w:pPr>
    </w:p>
    <w:p w14:paraId="23F8518B" w14:textId="004B7312" w:rsidR="00CB0F56" w:rsidRDefault="00CB0F56" w:rsidP="006333A6">
      <w:pPr>
        <w:spacing w:after="0" w:line="360" w:lineRule="auto"/>
        <w:ind w:firstLine="720"/>
        <w:rPr>
          <w:rFonts w:ascii="Arial" w:eastAsia="Times New Roman" w:hAnsi="Arial" w:cs="Arial"/>
          <w:color w:val="000000"/>
          <w:lang w:eastAsia="en-GB"/>
        </w:rPr>
      </w:pPr>
      <w:r w:rsidRPr="00CB0F56">
        <w:rPr>
          <w:rFonts w:ascii="Arial" w:eastAsia="Times New Roman" w:hAnsi="Arial" w:cs="Arial"/>
          <w:color w:val="000000"/>
          <w:lang w:eastAsia="en-GB"/>
        </w:rPr>
        <w:t>In summary, NHS needs to find a solution to the problem of Burnout to improve the quality of care. Burnout is a serious condition that can not only affect an individual but can also have a negative impact on their colleagues, patients, and the healthcare system itself. Data from the British Medical Association shows a shortage of medical practitioners in the country, which contributes to work-related stress and Burnout. The department can address the issue in many ways, but hiring more workers is an effective solution since it can significantly reduce the amount of workload per employee. For better results, NHS can use the Unfreeze-Change-Refreeze theory while implementing the change to minimize resistance. Therefore, the NHS should consider hiring more workers to prevent the staff from feeling overworked since it can improve employees’ productivity and well-being.</w:t>
      </w:r>
    </w:p>
    <w:p w14:paraId="698A352E" w14:textId="77777777" w:rsidR="00C75149" w:rsidRPr="00CB0F56" w:rsidRDefault="00C75149" w:rsidP="006333A6">
      <w:pPr>
        <w:spacing w:after="0" w:line="360" w:lineRule="auto"/>
        <w:ind w:firstLine="720"/>
        <w:jc w:val="center"/>
        <w:rPr>
          <w:rFonts w:ascii="Arial" w:eastAsia="Times New Roman" w:hAnsi="Arial" w:cs="Arial"/>
          <w:sz w:val="32"/>
          <w:szCs w:val="32"/>
          <w:lang w:eastAsia="en-GB"/>
        </w:rPr>
      </w:pPr>
    </w:p>
    <w:p w14:paraId="5D7722AD" w14:textId="77777777" w:rsidR="000A4CFD" w:rsidRDefault="000A4CFD" w:rsidP="006333A6">
      <w:pPr>
        <w:spacing w:after="0" w:line="360" w:lineRule="auto"/>
        <w:jc w:val="center"/>
        <w:outlineLvl w:val="1"/>
        <w:rPr>
          <w:rFonts w:ascii="Arial" w:eastAsia="Times New Roman" w:hAnsi="Arial" w:cs="Arial"/>
          <w:b/>
          <w:bCs/>
          <w:color w:val="000000"/>
          <w:sz w:val="32"/>
          <w:szCs w:val="32"/>
          <w:lang w:eastAsia="en-GB"/>
        </w:rPr>
      </w:pPr>
    </w:p>
    <w:p w14:paraId="6DDD5643" w14:textId="77777777" w:rsidR="000A4CFD" w:rsidRDefault="000A4CFD" w:rsidP="006333A6">
      <w:pPr>
        <w:spacing w:after="0" w:line="360" w:lineRule="auto"/>
        <w:jc w:val="center"/>
        <w:outlineLvl w:val="1"/>
        <w:rPr>
          <w:rFonts w:ascii="Arial" w:eastAsia="Times New Roman" w:hAnsi="Arial" w:cs="Arial"/>
          <w:b/>
          <w:bCs/>
          <w:color w:val="000000"/>
          <w:sz w:val="32"/>
          <w:szCs w:val="32"/>
          <w:lang w:eastAsia="en-GB"/>
        </w:rPr>
      </w:pPr>
    </w:p>
    <w:p w14:paraId="085D07DC" w14:textId="3E7A1DFD" w:rsidR="00CB0F56" w:rsidRPr="00C75149" w:rsidRDefault="00CB0F56" w:rsidP="006333A6">
      <w:pPr>
        <w:spacing w:after="0" w:line="360" w:lineRule="auto"/>
        <w:jc w:val="center"/>
        <w:outlineLvl w:val="1"/>
        <w:rPr>
          <w:rFonts w:ascii="Arial" w:eastAsia="Times New Roman" w:hAnsi="Arial" w:cs="Arial"/>
          <w:b/>
          <w:bCs/>
          <w:color w:val="000000"/>
          <w:sz w:val="32"/>
          <w:szCs w:val="32"/>
          <w:lang w:eastAsia="en-GB"/>
        </w:rPr>
      </w:pPr>
      <w:r w:rsidRPr="00CB0F56">
        <w:rPr>
          <w:rFonts w:ascii="Arial" w:eastAsia="Times New Roman" w:hAnsi="Arial" w:cs="Arial"/>
          <w:b/>
          <w:bCs/>
          <w:color w:val="000000"/>
          <w:sz w:val="32"/>
          <w:szCs w:val="32"/>
          <w:lang w:eastAsia="en-GB"/>
        </w:rPr>
        <w:t>References</w:t>
      </w:r>
    </w:p>
    <w:p w14:paraId="6C1088EE" w14:textId="77777777" w:rsidR="00C75149" w:rsidRPr="00CB0F56" w:rsidRDefault="00C75149" w:rsidP="006333A6">
      <w:pPr>
        <w:spacing w:after="0" w:line="360" w:lineRule="auto"/>
        <w:outlineLvl w:val="1"/>
        <w:rPr>
          <w:rFonts w:ascii="Arial" w:eastAsia="Times New Roman" w:hAnsi="Arial" w:cs="Arial"/>
          <w:b/>
          <w:bCs/>
          <w:lang w:eastAsia="en-GB"/>
        </w:rPr>
      </w:pPr>
    </w:p>
    <w:p w14:paraId="74032589"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Baker, C., 2018. NHS staff from overseas: statistics. </w:t>
      </w:r>
      <w:r w:rsidRPr="00CB0F56">
        <w:rPr>
          <w:rFonts w:ascii="Arial" w:eastAsia="Times New Roman" w:hAnsi="Arial" w:cs="Arial"/>
          <w:i/>
          <w:iCs/>
          <w:color w:val="000000"/>
          <w:shd w:val="clear" w:color="auto" w:fill="FFFFFF"/>
          <w:lang w:eastAsia="en-GB"/>
        </w:rPr>
        <w:t>London: House of Commons Library</w:t>
      </w:r>
      <w:r w:rsidRPr="00CB0F56">
        <w:rPr>
          <w:rFonts w:ascii="Arial" w:eastAsia="Times New Roman" w:hAnsi="Arial" w:cs="Arial"/>
          <w:color w:val="000000"/>
          <w:shd w:val="clear" w:color="auto" w:fill="FFFFFF"/>
          <w:lang w:eastAsia="en-GB"/>
        </w:rPr>
        <w:t>.</w:t>
      </w:r>
    </w:p>
    <w:p w14:paraId="37C3F5D3"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British Medical Association. 2022. </w:t>
      </w:r>
      <w:r w:rsidRPr="00CB0F56">
        <w:rPr>
          <w:rFonts w:ascii="Arial" w:eastAsia="Times New Roman" w:hAnsi="Arial" w:cs="Arial"/>
          <w:i/>
          <w:iCs/>
          <w:color w:val="000000"/>
          <w:shd w:val="clear" w:color="auto" w:fill="FFFFFF"/>
          <w:lang w:eastAsia="en-GB"/>
        </w:rPr>
        <w:t>NHS backlog data analysis</w:t>
      </w:r>
      <w:r w:rsidRPr="00CB0F56">
        <w:rPr>
          <w:rFonts w:ascii="Arial" w:eastAsia="Times New Roman" w:hAnsi="Arial" w:cs="Arial"/>
          <w:color w:val="000000"/>
          <w:shd w:val="clear" w:color="auto" w:fill="FFFFFF"/>
          <w:lang w:eastAsia="en-GB"/>
        </w:rPr>
        <w:t>. [online] Available at: &lt;https://www.bma.org.uk/advice-and-support/nhs-delivery-and-workforce/pressures/nhs-backlog-data-analysis&gt; [Accessed 18 April 2022].</w:t>
      </w:r>
    </w:p>
    <w:p w14:paraId="73BA7FA2" w14:textId="0AD23E01"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CESI. 2022. </w:t>
      </w:r>
      <w:r w:rsidRPr="00CB0F56">
        <w:rPr>
          <w:rFonts w:ascii="Arial" w:eastAsia="Times New Roman" w:hAnsi="Arial" w:cs="Arial"/>
          <w:i/>
          <w:iCs/>
          <w:color w:val="000000"/>
          <w:shd w:val="clear" w:color="auto" w:fill="FFFFFF"/>
          <w:lang w:eastAsia="en-GB"/>
        </w:rPr>
        <w:t xml:space="preserve">NHS Employee GDPR Data Breach Compensation Claims Guide - </w:t>
      </w:r>
      <w:proofErr w:type="spellStart"/>
      <w:r w:rsidRPr="00CB0F56">
        <w:rPr>
          <w:rFonts w:ascii="Arial" w:eastAsia="Times New Roman" w:hAnsi="Arial" w:cs="Arial"/>
          <w:i/>
          <w:iCs/>
          <w:color w:val="000000"/>
          <w:shd w:val="clear" w:color="auto" w:fill="FFFFFF"/>
          <w:lang w:eastAsia="en-GB"/>
        </w:rPr>
        <w:t>Center</w:t>
      </w:r>
      <w:proofErr w:type="spellEnd"/>
      <w:r w:rsidRPr="00CB0F56">
        <w:rPr>
          <w:rFonts w:ascii="Arial" w:eastAsia="Times New Roman" w:hAnsi="Arial" w:cs="Arial"/>
          <w:i/>
          <w:iCs/>
          <w:color w:val="000000"/>
          <w:shd w:val="clear" w:color="auto" w:fill="FFFFFF"/>
          <w:lang w:eastAsia="en-GB"/>
        </w:rPr>
        <w:t xml:space="preserve"> </w:t>
      </w:r>
      <w:r w:rsidR="008D5CC6" w:rsidRPr="00CB0F56">
        <w:rPr>
          <w:rFonts w:ascii="Arial" w:eastAsia="Times New Roman" w:hAnsi="Arial" w:cs="Arial"/>
          <w:i/>
          <w:iCs/>
          <w:color w:val="000000"/>
          <w:shd w:val="clear" w:color="auto" w:fill="FFFFFF"/>
          <w:lang w:eastAsia="en-GB"/>
        </w:rPr>
        <w:t>of</w:t>
      </w:r>
      <w:r w:rsidRPr="00CB0F56">
        <w:rPr>
          <w:rFonts w:ascii="Arial" w:eastAsia="Times New Roman" w:hAnsi="Arial" w:cs="Arial"/>
          <w:i/>
          <w:iCs/>
          <w:color w:val="000000"/>
          <w:shd w:val="clear" w:color="auto" w:fill="FFFFFF"/>
          <w:lang w:eastAsia="en-GB"/>
        </w:rPr>
        <w:t xml:space="preserve"> Employment &amp; Social Information - Legal &amp; Employment Law UK Economic Inclusion CESI</w:t>
      </w:r>
      <w:r w:rsidRPr="00CB0F56">
        <w:rPr>
          <w:rFonts w:ascii="Arial" w:eastAsia="Times New Roman" w:hAnsi="Arial" w:cs="Arial"/>
          <w:color w:val="000000"/>
          <w:shd w:val="clear" w:color="auto" w:fill="FFFFFF"/>
          <w:lang w:eastAsia="en-GB"/>
        </w:rPr>
        <w:t>. [online] Available at: &lt;http://www.cesi.org.uk/employer-personal-data-breach-compensation/nhs-employee-gdpr-data-breach-compensation-claims/&gt; [Accessed 19 April 2022].</w:t>
      </w:r>
    </w:p>
    <w:p w14:paraId="54BF5DD7"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 xml:space="preserve">Ferry, A.V., </w:t>
      </w:r>
      <w:proofErr w:type="spellStart"/>
      <w:r w:rsidRPr="00CB0F56">
        <w:rPr>
          <w:rFonts w:ascii="Arial" w:eastAsia="Times New Roman" w:hAnsi="Arial" w:cs="Arial"/>
          <w:color w:val="000000"/>
          <w:shd w:val="clear" w:color="auto" w:fill="FFFFFF"/>
          <w:lang w:eastAsia="en-GB"/>
        </w:rPr>
        <w:t>Wereski</w:t>
      </w:r>
      <w:proofErr w:type="spellEnd"/>
      <w:r w:rsidRPr="00CB0F56">
        <w:rPr>
          <w:rFonts w:ascii="Arial" w:eastAsia="Times New Roman" w:hAnsi="Arial" w:cs="Arial"/>
          <w:color w:val="000000"/>
          <w:shd w:val="clear" w:color="auto" w:fill="FFFFFF"/>
          <w:lang w:eastAsia="en-GB"/>
        </w:rPr>
        <w:t>, R., Strachan, F.E. and Mills, N.L., 2021. Predictors of UK healthcare worker burnout during the COVID-19 pandemic. </w:t>
      </w:r>
      <w:r w:rsidRPr="00CB0F56">
        <w:rPr>
          <w:rFonts w:ascii="Arial" w:eastAsia="Times New Roman" w:hAnsi="Arial" w:cs="Arial"/>
          <w:i/>
          <w:iCs/>
          <w:color w:val="000000"/>
          <w:shd w:val="clear" w:color="auto" w:fill="FFFFFF"/>
          <w:lang w:eastAsia="en-GB"/>
        </w:rPr>
        <w:t>QJM: An International Journal of Medicine</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114</w:t>
      </w:r>
      <w:r w:rsidRPr="00CB0F56">
        <w:rPr>
          <w:rFonts w:ascii="Arial" w:eastAsia="Times New Roman" w:hAnsi="Arial" w:cs="Arial"/>
          <w:color w:val="000000"/>
          <w:shd w:val="clear" w:color="auto" w:fill="FFFFFF"/>
          <w:lang w:eastAsia="en-GB"/>
        </w:rPr>
        <w:t>(6), pp.374-380.</w:t>
      </w:r>
    </w:p>
    <w:p w14:paraId="4C7FE1D6"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lastRenderedPageBreak/>
        <w:t xml:space="preserve">Khan, A., Teoh, K.R., Islam, S. and </w:t>
      </w:r>
      <w:proofErr w:type="spellStart"/>
      <w:r w:rsidRPr="00CB0F56">
        <w:rPr>
          <w:rFonts w:ascii="Arial" w:eastAsia="Times New Roman" w:hAnsi="Arial" w:cs="Arial"/>
          <w:color w:val="000000"/>
          <w:shd w:val="clear" w:color="auto" w:fill="FFFFFF"/>
          <w:lang w:eastAsia="en-GB"/>
        </w:rPr>
        <w:t>Hassard</w:t>
      </w:r>
      <w:proofErr w:type="spellEnd"/>
      <w:r w:rsidRPr="00CB0F56">
        <w:rPr>
          <w:rFonts w:ascii="Arial" w:eastAsia="Times New Roman" w:hAnsi="Arial" w:cs="Arial"/>
          <w:color w:val="000000"/>
          <w:shd w:val="clear" w:color="auto" w:fill="FFFFFF"/>
          <w:lang w:eastAsia="en-GB"/>
        </w:rPr>
        <w:t>, J., 2018. Psychosocial work characteristics, Burnout, psychological morbidity symptoms and early retirement intentions: a cross-sectional study of NHS consultants in the UK. </w:t>
      </w:r>
      <w:r w:rsidRPr="00CB0F56">
        <w:rPr>
          <w:rFonts w:ascii="Arial" w:eastAsia="Times New Roman" w:hAnsi="Arial" w:cs="Arial"/>
          <w:i/>
          <w:iCs/>
          <w:color w:val="000000"/>
          <w:shd w:val="clear" w:color="auto" w:fill="FFFFFF"/>
          <w:lang w:eastAsia="en-GB"/>
        </w:rPr>
        <w:t>BMJ open</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8</w:t>
      </w:r>
      <w:r w:rsidRPr="00CB0F56">
        <w:rPr>
          <w:rFonts w:ascii="Arial" w:eastAsia="Times New Roman" w:hAnsi="Arial" w:cs="Arial"/>
          <w:color w:val="000000"/>
          <w:shd w:val="clear" w:color="auto" w:fill="FFFFFF"/>
          <w:lang w:eastAsia="en-GB"/>
        </w:rPr>
        <w:t>(7), p.e018720.</w:t>
      </w:r>
    </w:p>
    <w:p w14:paraId="6107BBB0"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 xml:space="preserve">Khan, A., Teoh, K.R., Islam, S. and </w:t>
      </w:r>
      <w:proofErr w:type="spellStart"/>
      <w:r w:rsidRPr="00CB0F56">
        <w:rPr>
          <w:rFonts w:ascii="Arial" w:eastAsia="Times New Roman" w:hAnsi="Arial" w:cs="Arial"/>
          <w:color w:val="000000"/>
          <w:shd w:val="clear" w:color="auto" w:fill="FFFFFF"/>
          <w:lang w:eastAsia="en-GB"/>
        </w:rPr>
        <w:t>Hassard</w:t>
      </w:r>
      <w:proofErr w:type="spellEnd"/>
      <w:r w:rsidRPr="00CB0F56">
        <w:rPr>
          <w:rFonts w:ascii="Arial" w:eastAsia="Times New Roman" w:hAnsi="Arial" w:cs="Arial"/>
          <w:color w:val="000000"/>
          <w:shd w:val="clear" w:color="auto" w:fill="FFFFFF"/>
          <w:lang w:eastAsia="en-GB"/>
        </w:rPr>
        <w:t>, J., 2018. Psychosocial work characteristics, Burnout, psychological morbidity symptoms and early retirement intentions: a cross-sectional study of NHS consultants in the UK. </w:t>
      </w:r>
      <w:r w:rsidRPr="00CB0F56">
        <w:rPr>
          <w:rFonts w:ascii="Arial" w:eastAsia="Times New Roman" w:hAnsi="Arial" w:cs="Arial"/>
          <w:i/>
          <w:iCs/>
          <w:color w:val="000000"/>
          <w:shd w:val="clear" w:color="auto" w:fill="FFFFFF"/>
          <w:lang w:eastAsia="en-GB"/>
        </w:rPr>
        <w:t>BMJ open</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8</w:t>
      </w:r>
      <w:r w:rsidRPr="00CB0F56">
        <w:rPr>
          <w:rFonts w:ascii="Arial" w:eastAsia="Times New Roman" w:hAnsi="Arial" w:cs="Arial"/>
          <w:color w:val="000000"/>
          <w:shd w:val="clear" w:color="auto" w:fill="FFFFFF"/>
          <w:lang w:eastAsia="en-GB"/>
        </w:rPr>
        <w:t>(7), p.e018720.</w:t>
      </w:r>
    </w:p>
    <w:p w14:paraId="00B82CD4" w14:textId="77777777" w:rsidR="00CB0F56" w:rsidRPr="00CB0F56" w:rsidRDefault="00CB0F56" w:rsidP="006333A6">
      <w:pPr>
        <w:spacing w:after="0" w:line="360" w:lineRule="auto"/>
        <w:ind w:hanging="720"/>
        <w:rPr>
          <w:rFonts w:ascii="Arial" w:eastAsia="Times New Roman" w:hAnsi="Arial" w:cs="Arial"/>
          <w:lang w:eastAsia="en-GB"/>
        </w:rPr>
      </w:pPr>
      <w:proofErr w:type="spellStart"/>
      <w:r w:rsidRPr="00CB0F56">
        <w:rPr>
          <w:rFonts w:ascii="Arial" w:eastAsia="Times New Roman" w:hAnsi="Arial" w:cs="Arial"/>
          <w:color w:val="000000"/>
          <w:shd w:val="clear" w:color="auto" w:fill="FFFFFF"/>
          <w:lang w:eastAsia="en-GB"/>
        </w:rPr>
        <w:t>Maniatopoulos</w:t>
      </w:r>
      <w:proofErr w:type="spellEnd"/>
      <w:r w:rsidRPr="00CB0F56">
        <w:rPr>
          <w:rFonts w:ascii="Arial" w:eastAsia="Times New Roman" w:hAnsi="Arial" w:cs="Arial"/>
          <w:color w:val="000000"/>
          <w:shd w:val="clear" w:color="auto" w:fill="FFFFFF"/>
          <w:lang w:eastAsia="en-GB"/>
        </w:rPr>
        <w:t>, G., Hunter, D.J., Erskine, J. and Hudson, B., 2020. Large-scale health system transformation in the United Kingdom: Implementing the new care models in the NHS. </w:t>
      </w:r>
      <w:r w:rsidRPr="00CB0F56">
        <w:rPr>
          <w:rFonts w:ascii="Arial" w:eastAsia="Times New Roman" w:hAnsi="Arial" w:cs="Arial"/>
          <w:i/>
          <w:iCs/>
          <w:color w:val="000000"/>
          <w:shd w:val="clear" w:color="auto" w:fill="FFFFFF"/>
          <w:lang w:eastAsia="en-GB"/>
        </w:rPr>
        <w:t>Journal of health organization and management</w:t>
      </w:r>
      <w:r w:rsidRPr="00CB0F56">
        <w:rPr>
          <w:rFonts w:ascii="Arial" w:eastAsia="Times New Roman" w:hAnsi="Arial" w:cs="Arial"/>
          <w:color w:val="000000"/>
          <w:shd w:val="clear" w:color="auto" w:fill="FFFFFF"/>
          <w:lang w:eastAsia="en-GB"/>
        </w:rPr>
        <w:t>.</w:t>
      </w:r>
    </w:p>
    <w:p w14:paraId="349C64FB"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McKenna, H., 2018. </w:t>
      </w:r>
      <w:r w:rsidRPr="00CB0F56">
        <w:rPr>
          <w:rFonts w:ascii="Arial" w:eastAsia="Times New Roman" w:hAnsi="Arial" w:cs="Arial"/>
          <w:i/>
          <w:iCs/>
          <w:color w:val="000000"/>
          <w:shd w:val="clear" w:color="auto" w:fill="FFFFFF"/>
          <w:lang w:eastAsia="en-GB"/>
        </w:rPr>
        <w:t xml:space="preserve">Are we expecting too much from the </w:t>
      </w:r>
      <w:proofErr w:type="gramStart"/>
      <w:r w:rsidRPr="00CB0F56">
        <w:rPr>
          <w:rFonts w:ascii="Arial" w:eastAsia="Times New Roman" w:hAnsi="Arial" w:cs="Arial"/>
          <w:i/>
          <w:iCs/>
          <w:color w:val="000000"/>
          <w:shd w:val="clear" w:color="auto" w:fill="FFFFFF"/>
          <w:lang w:eastAsia="en-GB"/>
        </w:rPr>
        <w:t>NHS?</w:t>
      </w:r>
      <w:r w:rsidRPr="00CB0F56">
        <w:rPr>
          <w:rFonts w:ascii="Arial" w:eastAsia="Times New Roman" w:hAnsi="Arial" w:cs="Arial"/>
          <w:color w:val="000000"/>
          <w:shd w:val="clear" w:color="auto" w:fill="FFFFFF"/>
          <w:lang w:eastAsia="en-GB"/>
        </w:rPr>
        <w:t>.</w:t>
      </w:r>
      <w:proofErr w:type="gramEnd"/>
      <w:r w:rsidRPr="00CB0F56">
        <w:rPr>
          <w:rFonts w:ascii="Arial" w:eastAsia="Times New Roman" w:hAnsi="Arial" w:cs="Arial"/>
          <w:color w:val="000000"/>
          <w:shd w:val="clear" w:color="auto" w:fill="FFFFFF"/>
          <w:lang w:eastAsia="en-GB"/>
        </w:rPr>
        <w:t xml:space="preserve"> King’s Fund.</w:t>
      </w:r>
    </w:p>
    <w:p w14:paraId="6EDAD237"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NHS 2022.</w:t>
      </w:r>
      <w:r w:rsidRPr="00CB0F56">
        <w:rPr>
          <w:rFonts w:ascii="Arial" w:eastAsia="Times New Roman" w:hAnsi="Arial" w:cs="Arial"/>
          <w:color w:val="000000"/>
          <w:lang w:eastAsia="en-GB"/>
        </w:rPr>
        <w:t xml:space="preserve"> </w:t>
      </w:r>
      <w:r w:rsidRPr="00CB0F56">
        <w:rPr>
          <w:rFonts w:ascii="Arial" w:eastAsia="Times New Roman" w:hAnsi="Arial" w:cs="Arial"/>
          <w:color w:val="000000"/>
          <w:shd w:val="clear" w:color="auto" w:fill="FFFFFF"/>
          <w:lang w:eastAsia="en-GB"/>
        </w:rPr>
        <w:t>Confidentiality Policy [online] Available at: &lt;https://www.england.nhs.uk/wp-content/uploads/2019/10/confidentiality-policy-v5.1.pdf&gt; [Accessed 19 April 2022].</w:t>
      </w:r>
    </w:p>
    <w:p w14:paraId="5BBF75F0" w14:textId="77777777" w:rsidR="00CB0F56" w:rsidRPr="00CB0F56" w:rsidRDefault="00CB0F56" w:rsidP="006333A6">
      <w:pPr>
        <w:spacing w:after="0" w:line="360" w:lineRule="auto"/>
        <w:ind w:hanging="720"/>
        <w:rPr>
          <w:rFonts w:ascii="Arial" w:eastAsia="Times New Roman" w:hAnsi="Arial" w:cs="Arial"/>
          <w:lang w:eastAsia="en-GB"/>
        </w:rPr>
      </w:pPr>
      <w:proofErr w:type="spellStart"/>
      <w:r w:rsidRPr="00CB0F56">
        <w:rPr>
          <w:rFonts w:ascii="Arial" w:eastAsia="Times New Roman" w:hAnsi="Arial" w:cs="Arial"/>
          <w:color w:val="000000"/>
          <w:shd w:val="clear" w:color="auto" w:fill="FFFFFF"/>
          <w:lang w:eastAsia="en-GB"/>
        </w:rPr>
        <w:t>Nibbelink</w:t>
      </w:r>
      <w:proofErr w:type="spellEnd"/>
      <w:r w:rsidRPr="00CB0F56">
        <w:rPr>
          <w:rFonts w:ascii="Arial" w:eastAsia="Times New Roman" w:hAnsi="Arial" w:cs="Arial"/>
          <w:color w:val="000000"/>
          <w:shd w:val="clear" w:color="auto" w:fill="FFFFFF"/>
          <w:lang w:eastAsia="en-GB"/>
        </w:rPr>
        <w:t>, C.W. and Brewer, B.B., 2018. Decision</w:t>
      </w:r>
      <w:r w:rsidRPr="00CB0F56">
        <w:rPr>
          <w:rFonts w:ascii="Cambria Math" w:eastAsia="Times New Roman" w:hAnsi="Cambria Math" w:cs="Cambria Math"/>
          <w:color w:val="000000"/>
          <w:shd w:val="clear" w:color="auto" w:fill="FFFFFF"/>
          <w:lang w:eastAsia="en-GB"/>
        </w:rPr>
        <w:t>‐</w:t>
      </w:r>
      <w:r w:rsidRPr="00CB0F56">
        <w:rPr>
          <w:rFonts w:ascii="Arial" w:eastAsia="Times New Roman" w:hAnsi="Arial" w:cs="Arial"/>
          <w:color w:val="000000"/>
          <w:shd w:val="clear" w:color="auto" w:fill="FFFFFF"/>
          <w:lang w:eastAsia="en-GB"/>
        </w:rPr>
        <w:t>making in nursing practice: An integrative literature review. </w:t>
      </w:r>
      <w:r w:rsidRPr="00CB0F56">
        <w:rPr>
          <w:rFonts w:ascii="Arial" w:eastAsia="Times New Roman" w:hAnsi="Arial" w:cs="Arial"/>
          <w:i/>
          <w:iCs/>
          <w:color w:val="000000"/>
          <w:shd w:val="clear" w:color="auto" w:fill="FFFFFF"/>
          <w:lang w:eastAsia="en-GB"/>
        </w:rPr>
        <w:t>Journal of Clinical Nursing</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27</w:t>
      </w:r>
      <w:r w:rsidRPr="00CB0F56">
        <w:rPr>
          <w:rFonts w:ascii="Arial" w:eastAsia="Times New Roman" w:hAnsi="Arial" w:cs="Arial"/>
          <w:color w:val="000000"/>
          <w:shd w:val="clear" w:color="auto" w:fill="FFFFFF"/>
          <w:lang w:eastAsia="en-GB"/>
        </w:rPr>
        <w:t>(5-6), pp.917-928.</w:t>
      </w:r>
    </w:p>
    <w:p w14:paraId="5B1C5446" w14:textId="6880DB86"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Oliver, D., 2021. David Oliver: Deaths from hospital acquired covid are everyone’s problem</w:t>
      </w:r>
      <w:r w:rsidR="00E44E6A">
        <w:rPr>
          <w:rFonts w:ascii="Arial" w:eastAsia="Times New Roman" w:hAnsi="Arial" w:cs="Arial"/>
          <w:color w:val="000000"/>
          <w:shd w:val="clear" w:color="auto" w:fill="FFFFFF"/>
          <w:lang w:eastAsia="en-GB"/>
        </w:rPr>
        <w:t>,</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373</w:t>
      </w:r>
      <w:r w:rsidRPr="00CB0F56">
        <w:rPr>
          <w:rFonts w:ascii="Arial" w:eastAsia="Times New Roman" w:hAnsi="Arial" w:cs="Arial"/>
          <w:color w:val="000000"/>
          <w:shd w:val="clear" w:color="auto" w:fill="FFFFFF"/>
          <w:lang w:eastAsia="en-GB"/>
        </w:rPr>
        <w:t>.</w:t>
      </w:r>
    </w:p>
    <w:p w14:paraId="68D9E455" w14:textId="77777777" w:rsidR="00CB0F56" w:rsidRPr="00CB0F56" w:rsidRDefault="00CB0F56" w:rsidP="006333A6">
      <w:pPr>
        <w:spacing w:after="0" w:line="360" w:lineRule="auto"/>
        <w:ind w:hanging="720"/>
        <w:rPr>
          <w:rFonts w:ascii="Arial" w:eastAsia="Times New Roman" w:hAnsi="Arial" w:cs="Arial"/>
          <w:lang w:eastAsia="en-GB"/>
        </w:rPr>
      </w:pPr>
      <w:proofErr w:type="spellStart"/>
      <w:r w:rsidRPr="00CB0F56">
        <w:rPr>
          <w:rFonts w:ascii="Arial" w:eastAsia="Times New Roman" w:hAnsi="Arial" w:cs="Arial"/>
          <w:color w:val="000000"/>
          <w:shd w:val="clear" w:color="auto" w:fill="FFFFFF"/>
          <w:lang w:eastAsia="en-GB"/>
        </w:rPr>
        <w:t>Redley</w:t>
      </w:r>
      <w:proofErr w:type="spellEnd"/>
      <w:r w:rsidRPr="00CB0F56">
        <w:rPr>
          <w:rFonts w:ascii="Arial" w:eastAsia="Times New Roman" w:hAnsi="Arial" w:cs="Arial"/>
          <w:color w:val="000000"/>
          <w:shd w:val="clear" w:color="auto" w:fill="FFFFFF"/>
          <w:lang w:eastAsia="en-GB"/>
        </w:rPr>
        <w:t>, M., Lancaster, I., Pitt, A., Holland, A., Thompson, A., Bradley, J.R., Glover, G., Thomson, K., Jones, S., Herbert, B. and Holme, A., 2019. “Reasonable adjustments” under the UK’s Equality Act 2010: An enquiry into the care and treatment to patients with intellectual disabilities in acute hospital settings. </w:t>
      </w:r>
      <w:r w:rsidRPr="00CB0F56">
        <w:rPr>
          <w:rFonts w:ascii="Arial" w:eastAsia="Times New Roman" w:hAnsi="Arial" w:cs="Arial"/>
          <w:i/>
          <w:iCs/>
          <w:color w:val="000000"/>
          <w:shd w:val="clear" w:color="auto" w:fill="FFFFFF"/>
          <w:lang w:eastAsia="en-GB"/>
        </w:rPr>
        <w:t>Journal of Applied Research in Intellectual Disabilities</w:t>
      </w:r>
      <w:r w:rsidRPr="00CB0F56">
        <w:rPr>
          <w:rFonts w:ascii="Arial" w:eastAsia="Times New Roman" w:hAnsi="Arial" w:cs="Arial"/>
          <w:color w:val="000000"/>
          <w:shd w:val="clear" w:color="auto" w:fill="FFFFFF"/>
          <w:lang w:eastAsia="en-GB"/>
        </w:rPr>
        <w:t>, </w:t>
      </w:r>
      <w:r w:rsidRPr="00CB0F56">
        <w:rPr>
          <w:rFonts w:ascii="Arial" w:eastAsia="Times New Roman" w:hAnsi="Arial" w:cs="Arial"/>
          <w:i/>
          <w:iCs/>
          <w:color w:val="000000"/>
          <w:shd w:val="clear" w:color="auto" w:fill="FFFFFF"/>
          <w:lang w:eastAsia="en-GB"/>
        </w:rPr>
        <w:t>32</w:t>
      </w:r>
      <w:r w:rsidRPr="00CB0F56">
        <w:rPr>
          <w:rFonts w:ascii="Arial" w:eastAsia="Times New Roman" w:hAnsi="Arial" w:cs="Arial"/>
          <w:color w:val="000000"/>
          <w:shd w:val="clear" w:color="auto" w:fill="FFFFFF"/>
          <w:lang w:eastAsia="en-GB"/>
        </w:rPr>
        <w:t>(6), pp.1412-1420.</w:t>
      </w:r>
    </w:p>
    <w:p w14:paraId="0A198818" w14:textId="77777777" w:rsidR="00CB0F56" w:rsidRPr="00CB0F56" w:rsidRDefault="00CB0F56" w:rsidP="006333A6">
      <w:pPr>
        <w:spacing w:after="0" w:line="360" w:lineRule="auto"/>
        <w:ind w:hanging="720"/>
        <w:rPr>
          <w:rFonts w:ascii="Arial" w:eastAsia="Times New Roman" w:hAnsi="Arial" w:cs="Arial"/>
          <w:lang w:eastAsia="en-GB"/>
        </w:rPr>
      </w:pPr>
      <w:r w:rsidRPr="00CB0F56">
        <w:rPr>
          <w:rFonts w:ascii="Arial" w:eastAsia="Times New Roman" w:hAnsi="Arial" w:cs="Arial"/>
          <w:color w:val="000000"/>
          <w:shd w:val="clear" w:color="auto" w:fill="FFFFFF"/>
          <w:lang w:eastAsia="en-GB"/>
        </w:rPr>
        <w:t>The Royal College of Nursing. 2022. </w:t>
      </w:r>
      <w:r w:rsidRPr="00CB0F56">
        <w:rPr>
          <w:rFonts w:ascii="Arial" w:eastAsia="Times New Roman" w:hAnsi="Arial" w:cs="Arial"/>
          <w:i/>
          <w:iCs/>
          <w:color w:val="000000"/>
          <w:shd w:val="clear" w:color="auto" w:fill="FFFFFF"/>
          <w:lang w:eastAsia="en-GB"/>
        </w:rPr>
        <w:t>Royal College of Nursing responds to 2021 NHS Staff Survey | Royal College of Nursing</w:t>
      </w:r>
      <w:r w:rsidRPr="00CB0F56">
        <w:rPr>
          <w:rFonts w:ascii="Arial" w:eastAsia="Times New Roman" w:hAnsi="Arial" w:cs="Arial"/>
          <w:color w:val="000000"/>
          <w:shd w:val="clear" w:color="auto" w:fill="FFFFFF"/>
          <w:lang w:eastAsia="en-GB"/>
        </w:rPr>
        <w:t>. [online] Available at: &lt;https://www.rcn.org.uk/news-and-events/press-releases/royal-college-of-nursing-responds-to-2021-nhs-staff-survey-march&gt; [Accessed 19 April 2022].</w:t>
      </w:r>
    </w:p>
    <w:p w14:paraId="1086B3D3" w14:textId="77777777" w:rsidR="00CB0F56" w:rsidRPr="00CB0F56" w:rsidRDefault="00CB0F56" w:rsidP="006333A6">
      <w:pPr>
        <w:spacing w:after="0" w:line="360" w:lineRule="auto"/>
        <w:ind w:hanging="720"/>
        <w:rPr>
          <w:rFonts w:ascii="Arial" w:eastAsia="Times New Roman" w:hAnsi="Arial" w:cs="Arial"/>
          <w:lang w:eastAsia="en-GB"/>
        </w:rPr>
      </w:pPr>
      <w:proofErr w:type="spellStart"/>
      <w:r w:rsidRPr="00CB0F56">
        <w:rPr>
          <w:rFonts w:ascii="Arial" w:eastAsia="Times New Roman" w:hAnsi="Arial" w:cs="Arial"/>
          <w:color w:val="000000"/>
          <w:shd w:val="clear" w:color="auto" w:fill="FFFFFF"/>
          <w:lang w:eastAsia="en-GB"/>
        </w:rPr>
        <w:t>Thorlby</w:t>
      </w:r>
      <w:proofErr w:type="spellEnd"/>
      <w:r w:rsidRPr="00CB0F56">
        <w:rPr>
          <w:rFonts w:ascii="Arial" w:eastAsia="Times New Roman" w:hAnsi="Arial" w:cs="Arial"/>
          <w:color w:val="000000"/>
          <w:shd w:val="clear" w:color="auto" w:fill="FFFFFF"/>
          <w:lang w:eastAsia="en-GB"/>
        </w:rPr>
        <w:t>, R., Gardner, T. and Turton, C., 2019. NHS performance and waiting times. </w:t>
      </w:r>
      <w:r w:rsidRPr="00CB0F56">
        <w:rPr>
          <w:rFonts w:ascii="Arial" w:eastAsia="Times New Roman" w:hAnsi="Arial" w:cs="Arial"/>
          <w:i/>
          <w:iCs/>
          <w:color w:val="000000"/>
          <w:shd w:val="clear" w:color="auto" w:fill="FFFFFF"/>
          <w:lang w:eastAsia="en-GB"/>
        </w:rPr>
        <w:t>The Health Foundation</w:t>
      </w:r>
      <w:r w:rsidRPr="00CB0F56">
        <w:rPr>
          <w:rFonts w:ascii="Arial" w:eastAsia="Times New Roman" w:hAnsi="Arial" w:cs="Arial"/>
          <w:color w:val="000000"/>
          <w:shd w:val="clear" w:color="auto" w:fill="FFFFFF"/>
          <w:lang w:eastAsia="en-GB"/>
        </w:rPr>
        <w:t>.</w:t>
      </w:r>
    </w:p>
    <w:p w14:paraId="1AAD547C" w14:textId="77777777" w:rsidR="00CB0F56" w:rsidRPr="00CB0F56" w:rsidRDefault="00CB0F56" w:rsidP="006333A6">
      <w:pPr>
        <w:spacing w:after="0" w:line="360" w:lineRule="auto"/>
        <w:ind w:hanging="720"/>
        <w:rPr>
          <w:rFonts w:ascii="Arial" w:eastAsia="Times New Roman" w:hAnsi="Arial" w:cs="Arial"/>
          <w:lang w:eastAsia="en-GB"/>
        </w:rPr>
      </w:pPr>
      <w:proofErr w:type="spellStart"/>
      <w:r w:rsidRPr="00CB0F56">
        <w:rPr>
          <w:rFonts w:ascii="Arial" w:eastAsia="Times New Roman" w:hAnsi="Arial" w:cs="Arial"/>
          <w:color w:val="000000"/>
          <w:shd w:val="clear" w:color="auto" w:fill="FFFFFF"/>
          <w:lang w:eastAsia="en-GB"/>
        </w:rPr>
        <w:t>Torjesen</w:t>
      </w:r>
      <w:proofErr w:type="spellEnd"/>
      <w:r w:rsidRPr="00CB0F56">
        <w:rPr>
          <w:rFonts w:ascii="Arial" w:eastAsia="Times New Roman" w:hAnsi="Arial" w:cs="Arial"/>
          <w:color w:val="000000"/>
          <w:shd w:val="clear" w:color="auto" w:fill="FFFFFF"/>
          <w:lang w:eastAsia="en-GB"/>
        </w:rPr>
        <w:t>, I., 2022. Burnout: set up watchdog to protect NHS staff, says well-being champion.</w:t>
      </w:r>
    </w:p>
    <w:p w14:paraId="068EE0AF" w14:textId="77777777" w:rsidR="00CB0F56" w:rsidRPr="00CB0F56" w:rsidRDefault="00CB0F56" w:rsidP="006333A6">
      <w:pPr>
        <w:spacing w:after="0" w:line="360" w:lineRule="auto"/>
        <w:ind w:hanging="720"/>
        <w:rPr>
          <w:rFonts w:ascii="Arial" w:eastAsia="Times New Roman" w:hAnsi="Arial" w:cs="Arial"/>
          <w:sz w:val="24"/>
          <w:szCs w:val="24"/>
          <w:lang w:eastAsia="en-GB"/>
        </w:rPr>
      </w:pPr>
      <w:r w:rsidRPr="00CB0F56">
        <w:rPr>
          <w:rFonts w:ascii="Arial" w:eastAsia="Times New Roman" w:hAnsi="Arial" w:cs="Arial"/>
          <w:color w:val="000000"/>
          <w:sz w:val="24"/>
          <w:szCs w:val="24"/>
          <w:shd w:val="clear" w:color="auto" w:fill="FFFFFF"/>
          <w:lang w:eastAsia="en-GB"/>
        </w:rPr>
        <w:t>Woo, T., Ho, R., Tang, A. and Tam, W., 2020. Global prevalence of burnout symptoms among nurses: A systematic review and meta-analysis. </w:t>
      </w:r>
      <w:r w:rsidRPr="00CB0F56">
        <w:rPr>
          <w:rFonts w:ascii="Arial" w:eastAsia="Times New Roman" w:hAnsi="Arial" w:cs="Arial"/>
          <w:i/>
          <w:iCs/>
          <w:color w:val="000000"/>
          <w:sz w:val="24"/>
          <w:szCs w:val="24"/>
          <w:shd w:val="clear" w:color="auto" w:fill="FFFFFF"/>
          <w:lang w:eastAsia="en-GB"/>
        </w:rPr>
        <w:t>Journal of psychiatric research</w:t>
      </w:r>
      <w:r w:rsidRPr="00CB0F56">
        <w:rPr>
          <w:rFonts w:ascii="Arial" w:eastAsia="Times New Roman" w:hAnsi="Arial" w:cs="Arial"/>
          <w:color w:val="000000"/>
          <w:sz w:val="24"/>
          <w:szCs w:val="24"/>
          <w:shd w:val="clear" w:color="auto" w:fill="FFFFFF"/>
          <w:lang w:eastAsia="en-GB"/>
        </w:rPr>
        <w:t>, </w:t>
      </w:r>
      <w:r w:rsidRPr="00CB0F56">
        <w:rPr>
          <w:rFonts w:ascii="Arial" w:eastAsia="Times New Roman" w:hAnsi="Arial" w:cs="Arial"/>
          <w:i/>
          <w:iCs/>
          <w:color w:val="000000"/>
          <w:sz w:val="24"/>
          <w:szCs w:val="24"/>
          <w:shd w:val="clear" w:color="auto" w:fill="FFFFFF"/>
          <w:lang w:eastAsia="en-GB"/>
        </w:rPr>
        <w:t>123</w:t>
      </w:r>
      <w:r w:rsidRPr="00CB0F56">
        <w:rPr>
          <w:rFonts w:ascii="Arial" w:eastAsia="Times New Roman" w:hAnsi="Arial" w:cs="Arial"/>
          <w:color w:val="000000"/>
          <w:sz w:val="24"/>
          <w:szCs w:val="24"/>
          <w:shd w:val="clear" w:color="auto" w:fill="FFFFFF"/>
          <w:lang w:eastAsia="en-GB"/>
        </w:rPr>
        <w:t>, pp.9-20.</w:t>
      </w:r>
    </w:p>
    <w:p w14:paraId="26580984" w14:textId="62B4D39D" w:rsidR="00594605" w:rsidRPr="00F93053" w:rsidRDefault="00CB0F56" w:rsidP="006333A6">
      <w:pPr>
        <w:spacing w:after="200" w:line="360" w:lineRule="auto"/>
        <w:ind w:hanging="720"/>
        <w:rPr>
          <w:rFonts w:ascii="Arial" w:eastAsia="Times New Roman" w:hAnsi="Arial" w:cs="Arial"/>
          <w:sz w:val="24"/>
          <w:szCs w:val="24"/>
          <w:lang w:eastAsia="en-GB"/>
        </w:rPr>
      </w:pPr>
      <w:r w:rsidRPr="00CB0F56">
        <w:rPr>
          <w:rFonts w:ascii="Arial" w:eastAsia="Times New Roman" w:hAnsi="Arial" w:cs="Arial"/>
          <w:color w:val="000000"/>
          <w:sz w:val="24"/>
          <w:szCs w:val="24"/>
          <w:shd w:val="clear" w:color="auto" w:fill="FFFFFF"/>
          <w:lang w:eastAsia="en-GB"/>
        </w:rPr>
        <w:t>World Health Organization, 2021. Stronger collaboration for an equitable and resilient recovery towards the health-related sustainable development goals: 2021 progress report on the global action plan for healthy lives and well-being for all.</w:t>
      </w:r>
    </w:p>
    <w:sectPr w:rsidR="00594605" w:rsidRPr="00F93053" w:rsidSect="001304A5">
      <w:footerReference w:type="default" r:id="rId25"/>
      <w:pgSz w:w="11906" w:h="16838"/>
      <w:pgMar w:top="1440" w:right="1440" w:bottom="1440" w:left="1440" w:header="1191"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40FB4" w14:textId="77777777" w:rsidR="00414A1D" w:rsidRDefault="00414A1D" w:rsidP="00D64606">
      <w:pPr>
        <w:spacing w:after="0" w:line="240" w:lineRule="auto"/>
      </w:pPr>
      <w:r>
        <w:separator/>
      </w:r>
    </w:p>
  </w:endnote>
  <w:endnote w:type="continuationSeparator" w:id="0">
    <w:p w14:paraId="0FBA7AA8" w14:textId="77777777" w:rsidR="00414A1D" w:rsidRDefault="00414A1D" w:rsidP="00D64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488205"/>
      <w:docPartObj>
        <w:docPartGallery w:val="Page Numbers (Bottom of Page)"/>
        <w:docPartUnique/>
      </w:docPartObj>
    </w:sdtPr>
    <w:sdtEndPr>
      <w:rPr>
        <w:color w:val="7F7F7F" w:themeColor="background1" w:themeShade="7F"/>
        <w:spacing w:val="60"/>
      </w:rPr>
    </w:sdtEndPr>
    <w:sdtContent>
      <w:p w14:paraId="53CE699A" w14:textId="5363218B" w:rsidR="00D64606" w:rsidRDefault="00D646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82E7283" w14:textId="77777777" w:rsidR="00D64606" w:rsidRDefault="00D64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5D641" w14:textId="77777777" w:rsidR="00414A1D" w:rsidRDefault="00414A1D" w:rsidP="00D64606">
      <w:pPr>
        <w:spacing w:after="0" w:line="240" w:lineRule="auto"/>
      </w:pPr>
      <w:r>
        <w:separator/>
      </w:r>
    </w:p>
  </w:footnote>
  <w:footnote w:type="continuationSeparator" w:id="0">
    <w:p w14:paraId="2A8C7E67" w14:textId="77777777" w:rsidR="00414A1D" w:rsidRDefault="00414A1D" w:rsidP="00D64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C15"/>
    <w:rsid w:val="00011843"/>
    <w:rsid w:val="00083DEC"/>
    <w:rsid w:val="000912B3"/>
    <w:rsid w:val="000A14C2"/>
    <w:rsid w:val="000A4CFD"/>
    <w:rsid w:val="000F4195"/>
    <w:rsid w:val="001304A5"/>
    <w:rsid w:val="001546D9"/>
    <w:rsid w:val="001B689D"/>
    <w:rsid w:val="001D3210"/>
    <w:rsid w:val="00334C91"/>
    <w:rsid w:val="00371610"/>
    <w:rsid w:val="003C5FD7"/>
    <w:rsid w:val="003D25E5"/>
    <w:rsid w:val="003E1A83"/>
    <w:rsid w:val="00414A1D"/>
    <w:rsid w:val="00424AFC"/>
    <w:rsid w:val="00451C15"/>
    <w:rsid w:val="004A529B"/>
    <w:rsid w:val="004B55C6"/>
    <w:rsid w:val="0053053F"/>
    <w:rsid w:val="00594605"/>
    <w:rsid w:val="005D21DD"/>
    <w:rsid w:val="006333A6"/>
    <w:rsid w:val="006750DD"/>
    <w:rsid w:val="006A479A"/>
    <w:rsid w:val="006E20CA"/>
    <w:rsid w:val="0075323E"/>
    <w:rsid w:val="007B5F9A"/>
    <w:rsid w:val="007C6D48"/>
    <w:rsid w:val="008557F5"/>
    <w:rsid w:val="0086558A"/>
    <w:rsid w:val="008914FE"/>
    <w:rsid w:val="008B5F10"/>
    <w:rsid w:val="008B6854"/>
    <w:rsid w:val="008D5CC6"/>
    <w:rsid w:val="00930BF2"/>
    <w:rsid w:val="00943A45"/>
    <w:rsid w:val="009A7F46"/>
    <w:rsid w:val="00A10600"/>
    <w:rsid w:val="00A61BAA"/>
    <w:rsid w:val="00AE3CF4"/>
    <w:rsid w:val="00B02747"/>
    <w:rsid w:val="00BC1998"/>
    <w:rsid w:val="00C20E61"/>
    <w:rsid w:val="00C245DD"/>
    <w:rsid w:val="00C75149"/>
    <w:rsid w:val="00CB0409"/>
    <w:rsid w:val="00CB0F56"/>
    <w:rsid w:val="00D64606"/>
    <w:rsid w:val="00D959E4"/>
    <w:rsid w:val="00E44E6A"/>
    <w:rsid w:val="00ED0A85"/>
    <w:rsid w:val="00F51825"/>
    <w:rsid w:val="00F70374"/>
    <w:rsid w:val="00F93053"/>
    <w:rsid w:val="00FD7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98F4D"/>
  <w15:chartTrackingRefBased/>
  <w15:docId w15:val="{59BAD2AF-860B-45A1-93F4-0F4816583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B0F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B0F5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B0F5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CB0F5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F5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B0F5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B0F5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CB0F56"/>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CB0F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0F56"/>
    <w:rPr>
      <w:color w:val="0000FF"/>
      <w:u w:val="single"/>
    </w:rPr>
  </w:style>
  <w:style w:type="character" w:customStyle="1" w:styleId="apple-tab-span">
    <w:name w:val="apple-tab-span"/>
    <w:basedOn w:val="DefaultParagraphFont"/>
    <w:rsid w:val="00CB0F56"/>
  </w:style>
  <w:style w:type="paragraph" w:styleId="NoSpacing">
    <w:name w:val="No Spacing"/>
    <w:uiPriority w:val="1"/>
    <w:qFormat/>
    <w:rsid w:val="00B02747"/>
    <w:pPr>
      <w:spacing w:after="0" w:line="240" w:lineRule="auto"/>
    </w:pPr>
  </w:style>
  <w:style w:type="paragraph" w:styleId="ListParagraph">
    <w:name w:val="List Paragraph"/>
    <w:basedOn w:val="Normal"/>
    <w:uiPriority w:val="34"/>
    <w:qFormat/>
    <w:rsid w:val="00C75149"/>
    <w:pPr>
      <w:ind w:left="720"/>
      <w:contextualSpacing/>
    </w:pPr>
  </w:style>
  <w:style w:type="character" w:styleId="UnresolvedMention">
    <w:name w:val="Unresolved Mention"/>
    <w:basedOn w:val="DefaultParagraphFont"/>
    <w:uiPriority w:val="99"/>
    <w:semiHidden/>
    <w:unhideWhenUsed/>
    <w:rsid w:val="00930BF2"/>
    <w:rPr>
      <w:color w:val="605E5C"/>
      <w:shd w:val="clear" w:color="auto" w:fill="E1DFDD"/>
    </w:rPr>
  </w:style>
  <w:style w:type="paragraph" w:styleId="Header">
    <w:name w:val="header"/>
    <w:basedOn w:val="Normal"/>
    <w:link w:val="HeaderChar"/>
    <w:uiPriority w:val="99"/>
    <w:unhideWhenUsed/>
    <w:rsid w:val="00D64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606"/>
  </w:style>
  <w:style w:type="paragraph" w:styleId="Footer">
    <w:name w:val="footer"/>
    <w:basedOn w:val="Normal"/>
    <w:link w:val="FooterChar"/>
    <w:uiPriority w:val="99"/>
    <w:unhideWhenUsed/>
    <w:rsid w:val="00D64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657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cs.google.com/document/d/10TOGQWSV_V3TRpAtpqicQ9HZYXNY1sM9/edit" TargetMode="External"/><Relationship Id="rId18" Type="http://schemas.openxmlformats.org/officeDocument/2006/relationships/hyperlink" Target="https://docs.google.com/document/d/10TOGQWSV_V3TRpAtpqicQ9HZYXNY1sM9/edi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cs.google.com/document/d/10TOGQWSV_V3TRpAtpqicQ9HZYXNY1sM9/edit" TargetMode="External"/><Relationship Id="rId7" Type="http://schemas.openxmlformats.org/officeDocument/2006/relationships/footnotes" Target="footnotes.xml"/><Relationship Id="rId12" Type="http://schemas.openxmlformats.org/officeDocument/2006/relationships/hyperlink" Target="https://docs.google.com/document/d/10TOGQWSV_V3TRpAtpqicQ9HZYXNY1sM9/edit" TargetMode="External"/><Relationship Id="rId17" Type="http://schemas.openxmlformats.org/officeDocument/2006/relationships/hyperlink" Target="https://docs.google.com/document/d/10TOGQWSV_V3TRpAtpqicQ9HZYXNY1sM9/edit"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cs.google.com/document/d/10TOGQWSV_V3TRpAtpqicQ9HZYXNY1sM9/edit" TargetMode="External"/><Relationship Id="rId20" Type="http://schemas.openxmlformats.org/officeDocument/2006/relationships/hyperlink" Target="https://docs.google.com/document/d/10TOGQWSV_V3TRpAtpqicQ9HZYXNY1sM9/edi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cs.google.com/document/d/10TOGQWSV_V3TRpAtpqicQ9HZYXNY1sM9/edit" TargetMode="External"/><Relationship Id="rId24" Type="http://schemas.openxmlformats.org/officeDocument/2006/relationships/hyperlink" Target="https://docs.google.com/document/d/10TOGQWSV_V3TRpAtpqicQ9HZYXNY1sM9/edit" TargetMode="External"/><Relationship Id="rId5" Type="http://schemas.openxmlformats.org/officeDocument/2006/relationships/settings" Target="settings.xml"/><Relationship Id="rId15" Type="http://schemas.openxmlformats.org/officeDocument/2006/relationships/hyperlink" Target="https://docs.google.com/document/d/10TOGQWSV_V3TRpAtpqicQ9HZYXNY1sM9/edit" TargetMode="External"/><Relationship Id="rId23" Type="http://schemas.openxmlformats.org/officeDocument/2006/relationships/hyperlink" Target="https://docs.google.com/document/d/10TOGQWSV_V3TRpAtpqicQ9HZYXNY1sM9/edit" TargetMode="External"/><Relationship Id="rId10" Type="http://schemas.openxmlformats.org/officeDocument/2006/relationships/hyperlink" Target="https://docs.google.com/document/d/10TOGQWSV_V3TRpAtpqicQ9HZYXNY1sM9/edit" TargetMode="External"/><Relationship Id="rId19" Type="http://schemas.openxmlformats.org/officeDocument/2006/relationships/hyperlink" Target="https://docs.google.com/document/d/10TOGQWSV_V3TRpAtpqicQ9HZYXNY1sM9/edi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docs.google.com/document/d/10TOGQWSV_V3TRpAtpqicQ9HZYXNY1sM9/edit" TargetMode="External"/><Relationship Id="rId22" Type="http://schemas.openxmlformats.org/officeDocument/2006/relationships/hyperlink" Target="https://docs.google.com/document/d/10TOGQWSV_V3TRpAtpqicQ9HZYXNY1sM9/edi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232EDB-8522-49F4-AF81-2539375ABD8F}">
  <ds:schemaRefs>
    <ds:schemaRef ds:uri="http://schemas.microsoft.com/sharepoint/v3/contenttype/forms"/>
  </ds:schemaRefs>
</ds:datastoreItem>
</file>

<file path=customXml/itemProps2.xml><?xml version="1.0" encoding="utf-8"?>
<ds:datastoreItem xmlns:ds="http://schemas.openxmlformats.org/officeDocument/2006/customXml" ds:itemID="{86CBC060-9AB8-4EEE-B850-EEA3BF8EB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BA87A9-73B5-42BF-9F12-98E930119C86}">
  <ds:schemaRefs>
    <ds:schemaRef ds:uri="http://purl.org/dc/terms/"/>
    <ds:schemaRef ds:uri="http://purl.org/dc/elements/1.1/"/>
    <ds:schemaRef ds:uri="616eabd9-892f-425c-aaec-cee6893c8e0e"/>
    <ds:schemaRef ds:uri="http://schemas.microsoft.com/office/infopath/2007/PartnerControls"/>
    <ds:schemaRef ds:uri="http://purl.org/dc/dcmitype/"/>
    <ds:schemaRef ds:uri="1e817316-4aca-4b9e-ace6-40706940dca6"/>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3904</Words>
  <Characters>22257</Characters>
  <Application>Microsoft Office Word</Application>
  <DocSecurity>0</DocSecurity>
  <Lines>185</Lines>
  <Paragraphs>52</Paragraphs>
  <ScaleCrop>false</ScaleCrop>
  <Company/>
  <LinksUpToDate>false</LinksUpToDate>
  <CharactersWithSpaces>26109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Abubacar Soares Bangura</dc:creator>
  <cp:keywords/>
  <dc:description/>
  <cp:lastModifiedBy>Aissatu Abubacar Soares Bangura (2019279)</cp:lastModifiedBy>
  <cp:revision>2</cp:revision>
  <dcterms:created xsi:type="dcterms:W3CDTF">2022-04-26T09:53:00Z</dcterms:created>
  <dcterms:modified xsi:type="dcterms:W3CDTF">2022-04-26T09:53:00Z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