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D73A23" w14:textId="77777777" w:rsidR="0003799E" w:rsidRPr="005661C7" w:rsidRDefault="00AF1775" w:rsidP="00F97E0B">
      <w:pPr>
        <w:spacing w:line="360" w:lineRule="auto"/>
        <w:jc w:val="center"/>
        <w:rPr>
          <w:rFonts w:ascii="Times New Roman" w:eastAsia="Times New Roman" w:hAnsi="Times New Roman" w:cs="Times New Roman"/>
          <w:b/>
          <w:color w:val="000000" w:themeColor="text1"/>
          <w:sz w:val="32"/>
          <w:szCs w:val="32"/>
        </w:rPr>
      </w:pPr>
      <w:r w:rsidRPr="005661C7">
        <w:rPr>
          <w:rFonts w:ascii="Times New Roman" w:eastAsia="Times New Roman" w:hAnsi="Times New Roman" w:cs="Times New Roman"/>
          <w:b/>
          <w:color w:val="000000" w:themeColor="text1"/>
          <w:sz w:val="32"/>
          <w:szCs w:val="32"/>
        </w:rPr>
        <w:t>Assignment Title: Effective Teamwork and Communication</w:t>
      </w:r>
    </w:p>
    <w:p w14:paraId="63DE0935" w14:textId="77777777" w:rsidR="0003799E" w:rsidRPr="005661C7" w:rsidRDefault="00AF1775" w:rsidP="00F97E0B">
      <w:pPr>
        <w:spacing w:line="360" w:lineRule="auto"/>
        <w:jc w:val="center"/>
        <w:rPr>
          <w:rFonts w:ascii="Times New Roman" w:eastAsia="Times New Roman" w:hAnsi="Times New Roman" w:cs="Times New Roman"/>
          <w:b/>
          <w:color w:val="000000" w:themeColor="text1"/>
          <w:sz w:val="32"/>
          <w:szCs w:val="32"/>
        </w:rPr>
      </w:pPr>
      <w:r w:rsidRPr="005661C7">
        <w:rPr>
          <w:rFonts w:ascii="Times New Roman" w:eastAsia="Times New Roman" w:hAnsi="Times New Roman" w:cs="Times New Roman"/>
          <w:b/>
          <w:color w:val="000000" w:themeColor="text1"/>
          <w:sz w:val="32"/>
          <w:szCs w:val="32"/>
        </w:rPr>
        <w:t>MODULE CODE: BMSW4002</w:t>
      </w:r>
    </w:p>
    <w:p w14:paraId="581434CF" w14:textId="77777777" w:rsidR="0003799E" w:rsidRPr="005661C7" w:rsidRDefault="0003799E" w:rsidP="00F97E0B">
      <w:pPr>
        <w:spacing w:line="360" w:lineRule="auto"/>
        <w:jc w:val="center"/>
        <w:rPr>
          <w:rFonts w:ascii="Times New Roman" w:eastAsia="Times New Roman" w:hAnsi="Times New Roman" w:cs="Times New Roman"/>
          <w:b/>
          <w:color w:val="000000" w:themeColor="text1"/>
          <w:sz w:val="32"/>
          <w:szCs w:val="32"/>
        </w:rPr>
      </w:pPr>
    </w:p>
    <w:p w14:paraId="1A3ABB06" w14:textId="5097BECE" w:rsidR="0003799E" w:rsidRPr="005661C7" w:rsidRDefault="00AF1775" w:rsidP="00AE6376">
      <w:pPr>
        <w:spacing w:line="360" w:lineRule="auto"/>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 xml:space="preserve">Module </w:t>
      </w:r>
      <w:proofErr w:type="gramStart"/>
      <w:r w:rsidRPr="005661C7">
        <w:rPr>
          <w:rFonts w:ascii="Times New Roman" w:eastAsia="Times New Roman" w:hAnsi="Times New Roman" w:cs="Times New Roman"/>
          <w:b/>
          <w:color w:val="000000" w:themeColor="text1"/>
          <w:sz w:val="24"/>
          <w:szCs w:val="24"/>
        </w:rPr>
        <w:t>Lecturer</w:t>
      </w:r>
      <w:r w:rsidR="00AE6376">
        <w:rPr>
          <w:rFonts w:ascii="Times New Roman" w:eastAsia="Times New Roman" w:hAnsi="Times New Roman" w:cs="Times New Roman"/>
          <w:b/>
          <w:color w:val="000000" w:themeColor="text1"/>
          <w:sz w:val="24"/>
          <w:szCs w:val="24"/>
        </w:rPr>
        <w:t xml:space="preserve"> </w:t>
      </w:r>
      <w:r w:rsidRPr="005661C7">
        <w:rPr>
          <w:rFonts w:ascii="Times New Roman" w:eastAsia="Times New Roman" w:hAnsi="Times New Roman" w:cs="Times New Roman"/>
          <w:b/>
          <w:color w:val="000000" w:themeColor="text1"/>
          <w:sz w:val="24"/>
          <w:szCs w:val="24"/>
        </w:rPr>
        <w:t>:</w:t>
      </w:r>
      <w:r w:rsidR="00AE6376">
        <w:rPr>
          <w:rFonts w:ascii="Times New Roman" w:eastAsia="Times New Roman" w:hAnsi="Times New Roman" w:cs="Times New Roman"/>
          <w:b/>
          <w:color w:val="000000" w:themeColor="text1"/>
          <w:sz w:val="24"/>
          <w:szCs w:val="24"/>
        </w:rPr>
        <w:t>Timothy</w:t>
      </w:r>
      <w:proofErr w:type="gramEnd"/>
      <w:r w:rsidR="00AE6376">
        <w:rPr>
          <w:rFonts w:ascii="Times New Roman" w:eastAsia="Times New Roman" w:hAnsi="Times New Roman" w:cs="Times New Roman"/>
          <w:b/>
          <w:color w:val="000000" w:themeColor="text1"/>
          <w:sz w:val="24"/>
          <w:szCs w:val="24"/>
        </w:rPr>
        <w:t xml:space="preserve"> Hopkins</w:t>
      </w:r>
    </w:p>
    <w:p w14:paraId="5A259624" w14:textId="77777777" w:rsidR="0003799E" w:rsidRPr="005661C7" w:rsidRDefault="0003799E" w:rsidP="00F97E0B">
      <w:pPr>
        <w:spacing w:line="360" w:lineRule="auto"/>
        <w:jc w:val="center"/>
        <w:rPr>
          <w:rFonts w:ascii="Times New Roman" w:eastAsia="Times New Roman" w:hAnsi="Times New Roman" w:cs="Times New Roman"/>
          <w:b/>
          <w:color w:val="000000" w:themeColor="text1"/>
          <w:sz w:val="24"/>
          <w:szCs w:val="24"/>
        </w:rPr>
      </w:pPr>
    </w:p>
    <w:p w14:paraId="6EFDCF6C" w14:textId="687FD4DA" w:rsidR="0003799E" w:rsidRPr="005661C7" w:rsidRDefault="00AF1775" w:rsidP="00AE6376">
      <w:pPr>
        <w:spacing w:line="360" w:lineRule="auto"/>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 xml:space="preserve">Student </w:t>
      </w:r>
      <w:proofErr w:type="gramStart"/>
      <w:r w:rsidRPr="005661C7">
        <w:rPr>
          <w:rFonts w:ascii="Times New Roman" w:eastAsia="Times New Roman" w:hAnsi="Times New Roman" w:cs="Times New Roman"/>
          <w:b/>
          <w:color w:val="000000" w:themeColor="text1"/>
          <w:sz w:val="24"/>
          <w:szCs w:val="24"/>
        </w:rPr>
        <w:t>Name</w:t>
      </w:r>
      <w:r w:rsidR="00AE6376">
        <w:rPr>
          <w:rFonts w:ascii="Times New Roman" w:eastAsia="Times New Roman" w:hAnsi="Times New Roman" w:cs="Times New Roman"/>
          <w:b/>
          <w:color w:val="000000" w:themeColor="text1"/>
          <w:sz w:val="24"/>
          <w:szCs w:val="24"/>
        </w:rPr>
        <w:t xml:space="preserve"> </w:t>
      </w:r>
      <w:r w:rsidRPr="005661C7">
        <w:rPr>
          <w:rFonts w:ascii="Times New Roman" w:eastAsia="Times New Roman" w:hAnsi="Times New Roman" w:cs="Times New Roman"/>
          <w:b/>
          <w:color w:val="000000" w:themeColor="text1"/>
          <w:sz w:val="24"/>
          <w:szCs w:val="24"/>
        </w:rPr>
        <w:t>:</w:t>
      </w:r>
      <w:r w:rsidR="00AE6376">
        <w:rPr>
          <w:rFonts w:ascii="Times New Roman" w:eastAsia="Times New Roman" w:hAnsi="Times New Roman" w:cs="Times New Roman"/>
          <w:b/>
          <w:color w:val="000000" w:themeColor="text1"/>
          <w:sz w:val="24"/>
          <w:szCs w:val="24"/>
        </w:rPr>
        <w:t>Catalina</w:t>
      </w:r>
      <w:proofErr w:type="gramEnd"/>
      <w:r w:rsidR="00AE6376">
        <w:rPr>
          <w:rFonts w:ascii="Times New Roman" w:eastAsia="Times New Roman" w:hAnsi="Times New Roman" w:cs="Times New Roman"/>
          <w:b/>
          <w:color w:val="000000" w:themeColor="text1"/>
          <w:sz w:val="24"/>
          <w:szCs w:val="24"/>
        </w:rPr>
        <w:t xml:space="preserve"> Luca</w:t>
      </w:r>
    </w:p>
    <w:p w14:paraId="1A0B551A" w14:textId="77777777" w:rsidR="0003799E" w:rsidRPr="005661C7" w:rsidRDefault="0003799E" w:rsidP="00F97E0B">
      <w:pPr>
        <w:spacing w:line="360" w:lineRule="auto"/>
        <w:jc w:val="center"/>
        <w:rPr>
          <w:rFonts w:ascii="Times New Roman" w:eastAsia="Times New Roman" w:hAnsi="Times New Roman" w:cs="Times New Roman"/>
          <w:b/>
          <w:color w:val="000000" w:themeColor="text1"/>
          <w:sz w:val="24"/>
          <w:szCs w:val="24"/>
        </w:rPr>
      </w:pPr>
    </w:p>
    <w:p w14:paraId="3FCC8B74" w14:textId="07D9457C" w:rsidR="0003799E" w:rsidRPr="005661C7" w:rsidRDefault="00AF1775" w:rsidP="00AE6376">
      <w:pPr>
        <w:spacing w:line="360" w:lineRule="auto"/>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Student ID:</w:t>
      </w:r>
      <w:r w:rsidR="00AE6376" w:rsidRPr="00AE6376">
        <w:t xml:space="preserve"> </w:t>
      </w:r>
      <w:r w:rsidR="00AE6376" w:rsidRPr="00AE6376">
        <w:rPr>
          <w:rFonts w:ascii="Times New Roman" w:eastAsia="Times New Roman" w:hAnsi="Times New Roman" w:cs="Times New Roman"/>
          <w:b/>
          <w:color w:val="000000" w:themeColor="text1"/>
          <w:sz w:val="24"/>
          <w:szCs w:val="24"/>
        </w:rPr>
        <w:t>1916220</w:t>
      </w:r>
    </w:p>
    <w:p w14:paraId="250EC625" w14:textId="77777777" w:rsidR="0003799E" w:rsidRPr="005661C7" w:rsidRDefault="0003799E" w:rsidP="00F97E0B">
      <w:pPr>
        <w:spacing w:line="360" w:lineRule="auto"/>
        <w:jc w:val="center"/>
        <w:rPr>
          <w:rFonts w:ascii="Times New Roman" w:eastAsia="Times New Roman" w:hAnsi="Times New Roman" w:cs="Times New Roman"/>
          <w:b/>
          <w:color w:val="000000" w:themeColor="text1"/>
          <w:sz w:val="24"/>
          <w:szCs w:val="24"/>
        </w:rPr>
      </w:pPr>
    </w:p>
    <w:p w14:paraId="65B14CA8" w14:textId="77777777" w:rsidR="009F6BC1" w:rsidRDefault="009F6BC1">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5DD6A8B7" w14:textId="77777777" w:rsidR="0003799E" w:rsidRDefault="009F6BC1" w:rsidP="00F97E0B">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Executive summary</w:t>
      </w:r>
    </w:p>
    <w:p w14:paraId="0F134C99" w14:textId="77777777" w:rsidR="008C153A" w:rsidRDefault="009F6BC1" w:rsidP="009F6BC1">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preparation of the present report has been </w:t>
      </w:r>
      <w:proofErr w:type="gramStart"/>
      <w:r>
        <w:rPr>
          <w:rFonts w:ascii="Times New Roman" w:eastAsia="Times New Roman" w:hAnsi="Times New Roman" w:cs="Times New Roman"/>
          <w:color w:val="000000" w:themeColor="text1"/>
          <w:sz w:val="24"/>
          <w:szCs w:val="24"/>
        </w:rPr>
        <w:t>on the basis of</w:t>
      </w:r>
      <w:proofErr w:type="gramEnd"/>
      <w:r>
        <w:rPr>
          <w:rFonts w:ascii="Times New Roman" w:eastAsia="Times New Roman" w:hAnsi="Times New Roman" w:cs="Times New Roman"/>
          <w:color w:val="000000" w:themeColor="text1"/>
          <w:sz w:val="24"/>
          <w:szCs w:val="24"/>
        </w:rPr>
        <w:t xml:space="preserve"> the different communication models and concepts. The definition of communication, its importance in the workplace, barriers, and the effects of these in a communication process has been described. The case study of Maria and Pedro, given in the class has been used here and at last a hypothetical organizational communication scenario has also been developed. The use of the models like Schramm Model, </w:t>
      </w:r>
      <w:proofErr w:type="spellStart"/>
      <w:r>
        <w:rPr>
          <w:rFonts w:ascii="Times New Roman" w:eastAsia="Times New Roman" w:hAnsi="Times New Roman" w:cs="Times New Roman"/>
          <w:color w:val="000000" w:themeColor="text1"/>
          <w:sz w:val="24"/>
          <w:szCs w:val="24"/>
        </w:rPr>
        <w:t>Berlo</w:t>
      </w:r>
      <w:proofErr w:type="spellEnd"/>
      <w:r>
        <w:rPr>
          <w:rFonts w:ascii="Times New Roman" w:eastAsia="Times New Roman" w:hAnsi="Times New Roman" w:cs="Times New Roman"/>
          <w:color w:val="000000" w:themeColor="text1"/>
          <w:sz w:val="24"/>
          <w:szCs w:val="24"/>
        </w:rPr>
        <w:t xml:space="preserve"> Model and Shannon &amp; Weaver Model has been used to describe the issues with communication in Pedro and Billy’s case. Other things, such as different communications, kinetics, </w:t>
      </w:r>
      <w:proofErr w:type="gramStart"/>
      <w:r>
        <w:rPr>
          <w:rFonts w:ascii="Times New Roman" w:eastAsia="Times New Roman" w:hAnsi="Times New Roman" w:cs="Times New Roman"/>
          <w:color w:val="000000" w:themeColor="text1"/>
          <w:sz w:val="24"/>
          <w:szCs w:val="24"/>
        </w:rPr>
        <w:t>proxemics</w:t>
      </w:r>
      <w:proofErr w:type="gramEnd"/>
      <w:r>
        <w:rPr>
          <w:rFonts w:ascii="Times New Roman" w:eastAsia="Times New Roman" w:hAnsi="Times New Roman" w:cs="Times New Roman"/>
          <w:color w:val="000000" w:themeColor="text1"/>
          <w:sz w:val="24"/>
          <w:szCs w:val="24"/>
        </w:rPr>
        <w:t xml:space="preserve"> and the tools supporting communication are described. At last, a conclusive statement has also been drawn.</w:t>
      </w:r>
    </w:p>
    <w:p w14:paraId="726E546F" w14:textId="77777777" w:rsidR="008C153A" w:rsidRDefault="008C153A">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Times New Roman" w:eastAsia="Arial" w:hAnsi="Times New Roman" w:cs="Times New Roman"/>
          <w:b w:val="0"/>
          <w:bCs w:val="0"/>
          <w:color w:val="auto"/>
          <w:sz w:val="24"/>
          <w:szCs w:val="24"/>
        </w:rPr>
        <w:id w:val="4954453"/>
        <w:docPartObj>
          <w:docPartGallery w:val="Table of Contents"/>
          <w:docPartUnique/>
        </w:docPartObj>
      </w:sdtPr>
      <w:sdtEndPr/>
      <w:sdtContent>
        <w:p w14:paraId="0DAA11C6" w14:textId="77777777" w:rsidR="008C153A" w:rsidRPr="008C153A" w:rsidRDefault="008C153A" w:rsidP="008C153A">
          <w:pPr>
            <w:pStyle w:val="TOCHeading"/>
            <w:spacing w:line="360" w:lineRule="auto"/>
            <w:jc w:val="center"/>
            <w:rPr>
              <w:rFonts w:ascii="Times New Roman" w:hAnsi="Times New Roman" w:cs="Times New Roman"/>
              <w:sz w:val="24"/>
              <w:szCs w:val="24"/>
            </w:rPr>
          </w:pPr>
          <w:r w:rsidRPr="008C153A">
            <w:rPr>
              <w:rFonts w:ascii="Times New Roman" w:hAnsi="Times New Roman" w:cs="Times New Roman"/>
              <w:color w:val="000000" w:themeColor="text1"/>
            </w:rPr>
            <w:t>Table of Contents</w:t>
          </w:r>
        </w:p>
        <w:p w14:paraId="50789EB0" w14:textId="77777777" w:rsidR="008C153A" w:rsidRPr="008C153A" w:rsidRDefault="008C153A" w:rsidP="008C153A">
          <w:pPr>
            <w:pStyle w:val="TOC1"/>
            <w:tabs>
              <w:tab w:val="right" w:leader="dot" w:pos="9350"/>
            </w:tabs>
            <w:spacing w:line="360" w:lineRule="auto"/>
            <w:jc w:val="both"/>
            <w:rPr>
              <w:rFonts w:ascii="Times New Roman" w:hAnsi="Times New Roman" w:cs="Times New Roman"/>
              <w:noProof/>
              <w:sz w:val="24"/>
              <w:szCs w:val="24"/>
            </w:rPr>
          </w:pPr>
          <w:r w:rsidRPr="008C153A">
            <w:rPr>
              <w:rFonts w:ascii="Times New Roman" w:hAnsi="Times New Roman" w:cs="Times New Roman"/>
              <w:sz w:val="24"/>
              <w:szCs w:val="24"/>
            </w:rPr>
            <w:fldChar w:fldCharType="begin"/>
          </w:r>
          <w:r w:rsidRPr="008C153A">
            <w:rPr>
              <w:rFonts w:ascii="Times New Roman" w:hAnsi="Times New Roman" w:cs="Times New Roman"/>
              <w:sz w:val="24"/>
              <w:szCs w:val="24"/>
            </w:rPr>
            <w:instrText xml:space="preserve"> TOC \o "1-3" \h \z \u </w:instrText>
          </w:r>
          <w:r w:rsidRPr="008C153A">
            <w:rPr>
              <w:rFonts w:ascii="Times New Roman" w:hAnsi="Times New Roman" w:cs="Times New Roman"/>
              <w:sz w:val="24"/>
              <w:szCs w:val="24"/>
            </w:rPr>
            <w:fldChar w:fldCharType="separate"/>
          </w:r>
          <w:hyperlink w:anchor="_Toc46762722" w:history="1">
            <w:r w:rsidRPr="008C153A">
              <w:rPr>
                <w:rStyle w:val="Hyperlink"/>
                <w:rFonts w:ascii="Times New Roman" w:hAnsi="Times New Roman" w:cs="Times New Roman"/>
                <w:noProof/>
                <w:sz w:val="24"/>
                <w:szCs w:val="24"/>
              </w:rPr>
              <w:t>1.0 Introduction</w:t>
            </w:r>
            <w:r w:rsidRPr="008C153A">
              <w:rPr>
                <w:rFonts w:ascii="Times New Roman" w:hAnsi="Times New Roman" w:cs="Times New Roman"/>
                <w:noProof/>
                <w:webHidden/>
                <w:sz w:val="24"/>
                <w:szCs w:val="24"/>
              </w:rPr>
              <w:tab/>
            </w:r>
            <w:r w:rsidRPr="008C153A">
              <w:rPr>
                <w:rFonts w:ascii="Times New Roman" w:hAnsi="Times New Roman" w:cs="Times New Roman"/>
                <w:noProof/>
                <w:webHidden/>
                <w:sz w:val="24"/>
                <w:szCs w:val="24"/>
              </w:rPr>
              <w:fldChar w:fldCharType="begin"/>
            </w:r>
            <w:r w:rsidRPr="008C153A">
              <w:rPr>
                <w:rFonts w:ascii="Times New Roman" w:hAnsi="Times New Roman" w:cs="Times New Roman"/>
                <w:noProof/>
                <w:webHidden/>
                <w:sz w:val="24"/>
                <w:szCs w:val="24"/>
              </w:rPr>
              <w:instrText xml:space="preserve"> PAGEREF _Toc46762722 \h </w:instrText>
            </w:r>
            <w:r w:rsidRPr="008C153A">
              <w:rPr>
                <w:rFonts w:ascii="Times New Roman" w:hAnsi="Times New Roman" w:cs="Times New Roman"/>
                <w:noProof/>
                <w:webHidden/>
                <w:sz w:val="24"/>
                <w:szCs w:val="24"/>
              </w:rPr>
            </w:r>
            <w:r w:rsidRPr="008C153A">
              <w:rPr>
                <w:rFonts w:ascii="Times New Roman" w:hAnsi="Times New Roman" w:cs="Times New Roman"/>
                <w:noProof/>
                <w:webHidden/>
                <w:sz w:val="24"/>
                <w:szCs w:val="24"/>
              </w:rPr>
              <w:fldChar w:fldCharType="separate"/>
            </w:r>
            <w:r w:rsidRPr="008C153A">
              <w:rPr>
                <w:rFonts w:ascii="Times New Roman" w:hAnsi="Times New Roman" w:cs="Times New Roman"/>
                <w:noProof/>
                <w:webHidden/>
                <w:sz w:val="24"/>
                <w:szCs w:val="24"/>
              </w:rPr>
              <w:t>4</w:t>
            </w:r>
            <w:r w:rsidRPr="008C153A">
              <w:rPr>
                <w:rFonts w:ascii="Times New Roman" w:hAnsi="Times New Roman" w:cs="Times New Roman"/>
                <w:noProof/>
                <w:webHidden/>
                <w:sz w:val="24"/>
                <w:szCs w:val="24"/>
              </w:rPr>
              <w:fldChar w:fldCharType="end"/>
            </w:r>
          </w:hyperlink>
        </w:p>
        <w:p w14:paraId="3E6CA3E6"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23" w:history="1">
            <w:r w:rsidR="008C153A" w:rsidRPr="008C153A">
              <w:rPr>
                <w:rStyle w:val="Hyperlink"/>
                <w:rFonts w:ascii="Times New Roman" w:hAnsi="Times New Roman" w:cs="Times New Roman"/>
                <w:noProof/>
                <w:sz w:val="24"/>
                <w:szCs w:val="24"/>
              </w:rPr>
              <w:t>2.0 Models of communication</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_Toc46762723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4</w:t>
            </w:r>
            <w:r w:rsidR="008C153A" w:rsidRPr="008C153A">
              <w:rPr>
                <w:rFonts w:ascii="Times New Roman" w:hAnsi="Times New Roman" w:cs="Times New Roman"/>
                <w:noProof/>
                <w:webHidden/>
                <w:sz w:val="24"/>
                <w:szCs w:val="24"/>
              </w:rPr>
              <w:fldChar w:fldCharType="end"/>
            </w:r>
          </w:hyperlink>
        </w:p>
        <w:p w14:paraId="68D87FDA"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24" w:history="1">
            <w:r w:rsidR="008C153A" w:rsidRPr="008C153A">
              <w:rPr>
                <w:rStyle w:val="Hyperlink"/>
                <w:rFonts w:ascii="Times New Roman" w:hAnsi="Times New Roman" w:cs="Times New Roman"/>
                <w:noProof/>
                <w:sz w:val="24"/>
                <w:szCs w:val="24"/>
              </w:rPr>
              <w:t>2.1 Shannon and Weaver</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_Toc46762724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4</w:t>
            </w:r>
            <w:r w:rsidR="008C153A" w:rsidRPr="008C153A">
              <w:rPr>
                <w:rFonts w:ascii="Times New Roman" w:hAnsi="Times New Roman" w:cs="Times New Roman"/>
                <w:noProof/>
                <w:webHidden/>
                <w:sz w:val="24"/>
                <w:szCs w:val="24"/>
              </w:rPr>
              <w:fldChar w:fldCharType="end"/>
            </w:r>
          </w:hyperlink>
        </w:p>
        <w:p w14:paraId="54ADAB1B"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25" w:history="1">
            <w:r w:rsidR="008C153A" w:rsidRPr="008C153A">
              <w:rPr>
                <w:rStyle w:val="Hyperlink"/>
                <w:rFonts w:ascii="Times New Roman" w:hAnsi="Times New Roman" w:cs="Times New Roman"/>
                <w:noProof/>
                <w:sz w:val="24"/>
                <w:szCs w:val="24"/>
              </w:rPr>
              <w:t>2.2 Schramm</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_Toc46762725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5</w:t>
            </w:r>
            <w:r w:rsidR="008C153A" w:rsidRPr="008C153A">
              <w:rPr>
                <w:rFonts w:ascii="Times New Roman" w:hAnsi="Times New Roman" w:cs="Times New Roman"/>
                <w:noProof/>
                <w:webHidden/>
                <w:sz w:val="24"/>
                <w:szCs w:val="24"/>
              </w:rPr>
              <w:fldChar w:fldCharType="end"/>
            </w:r>
          </w:hyperlink>
        </w:p>
        <w:p w14:paraId="258A0DA4"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26" w:history="1">
            <w:r w:rsidR="008C153A" w:rsidRPr="008C153A">
              <w:rPr>
                <w:rStyle w:val="Hyperlink"/>
                <w:rFonts w:ascii="Times New Roman" w:hAnsi="Times New Roman" w:cs="Times New Roman"/>
                <w:noProof/>
                <w:sz w:val="24"/>
                <w:szCs w:val="24"/>
              </w:rPr>
              <w:t>2.3 Berlo</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_Toc46762726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7</w:t>
            </w:r>
            <w:r w:rsidR="008C153A" w:rsidRPr="008C153A">
              <w:rPr>
                <w:rFonts w:ascii="Times New Roman" w:hAnsi="Times New Roman" w:cs="Times New Roman"/>
                <w:noProof/>
                <w:webHidden/>
                <w:sz w:val="24"/>
                <w:szCs w:val="24"/>
              </w:rPr>
              <w:fldChar w:fldCharType="end"/>
            </w:r>
          </w:hyperlink>
        </w:p>
        <w:p w14:paraId="3C3A1675"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27" w:history="1">
            <w:r w:rsidR="008C153A" w:rsidRPr="008C153A">
              <w:rPr>
                <w:rStyle w:val="Hyperlink"/>
                <w:rFonts w:ascii="Times New Roman" w:hAnsi="Times New Roman" w:cs="Times New Roman"/>
                <w:noProof/>
                <w:sz w:val="24"/>
                <w:szCs w:val="24"/>
              </w:rPr>
              <w:t>3.0 Communication Skills</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_Toc46762727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8</w:t>
            </w:r>
            <w:r w:rsidR="008C153A" w:rsidRPr="008C153A">
              <w:rPr>
                <w:rFonts w:ascii="Times New Roman" w:hAnsi="Times New Roman" w:cs="Times New Roman"/>
                <w:noProof/>
                <w:webHidden/>
                <w:sz w:val="24"/>
                <w:szCs w:val="24"/>
              </w:rPr>
              <w:fldChar w:fldCharType="end"/>
            </w:r>
          </w:hyperlink>
        </w:p>
        <w:p w14:paraId="1B7C6418"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28" w:history="1">
            <w:r w:rsidR="008C153A" w:rsidRPr="008C153A">
              <w:rPr>
                <w:rStyle w:val="Hyperlink"/>
                <w:rFonts w:ascii="Times New Roman" w:hAnsi="Times New Roman" w:cs="Times New Roman"/>
                <w:noProof/>
                <w:sz w:val="24"/>
                <w:szCs w:val="24"/>
              </w:rPr>
              <w:t>3.1 Verbal</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_Toc46762728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8</w:t>
            </w:r>
            <w:r w:rsidR="008C153A" w:rsidRPr="008C153A">
              <w:rPr>
                <w:rFonts w:ascii="Times New Roman" w:hAnsi="Times New Roman" w:cs="Times New Roman"/>
                <w:noProof/>
                <w:webHidden/>
                <w:sz w:val="24"/>
                <w:szCs w:val="24"/>
              </w:rPr>
              <w:fldChar w:fldCharType="end"/>
            </w:r>
          </w:hyperlink>
        </w:p>
        <w:p w14:paraId="0E189B2D"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29" w:history="1">
            <w:r w:rsidR="008C153A" w:rsidRPr="008C153A">
              <w:rPr>
                <w:rStyle w:val="Hyperlink"/>
                <w:rFonts w:ascii="Times New Roman" w:hAnsi="Times New Roman" w:cs="Times New Roman"/>
                <w:noProof/>
                <w:sz w:val="24"/>
                <w:szCs w:val="24"/>
              </w:rPr>
              <w:t>3.2 Non-verbal</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_Toc46762729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9</w:t>
            </w:r>
            <w:r w:rsidR="008C153A" w:rsidRPr="008C153A">
              <w:rPr>
                <w:rFonts w:ascii="Times New Roman" w:hAnsi="Times New Roman" w:cs="Times New Roman"/>
                <w:noProof/>
                <w:webHidden/>
                <w:sz w:val="24"/>
                <w:szCs w:val="24"/>
              </w:rPr>
              <w:fldChar w:fldCharType="end"/>
            </w:r>
          </w:hyperlink>
        </w:p>
        <w:p w14:paraId="6105D880" w14:textId="77777777" w:rsidR="008C153A" w:rsidRPr="008C153A" w:rsidRDefault="00796717" w:rsidP="008C153A">
          <w:pPr>
            <w:pStyle w:val="TOC2"/>
            <w:tabs>
              <w:tab w:val="right" w:leader="dot" w:pos="9350"/>
            </w:tabs>
            <w:spacing w:line="360" w:lineRule="auto"/>
            <w:jc w:val="both"/>
            <w:rPr>
              <w:rFonts w:ascii="Times New Roman" w:hAnsi="Times New Roman" w:cs="Times New Roman"/>
              <w:noProof/>
              <w:sz w:val="24"/>
              <w:szCs w:val="24"/>
            </w:rPr>
          </w:pPr>
          <w:hyperlink w:anchor="_Toc46762730" w:history="1">
            <w:r w:rsidR="008C153A" w:rsidRPr="008C153A">
              <w:rPr>
                <w:rStyle w:val="Hyperlink"/>
                <w:rFonts w:ascii="Times New Roman" w:hAnsi="Times New Roman" w:cs="Times New Roman"/>
                <w:noProof/>
                <w:sz w:val="24"/>
                <w:szCs w:val="24"/>
              </w:rPr>
              <w:t>3.3 Listening – Active Listening – Empathetic Listening</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_Toc46762730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9</w:t>
            </w:r>
            <w:r w:rsidR="008C153A" w:rsidRPr="008C153A">
              <w:rPr>
                <w:rFonts w:ascii="Times New Roman" w:hAnsi="Times New Roman" w:cs="Times New Roman"/>
                <w:noProof/>
                <w:webHidden/>
                <w:sz w:val="24"/>
                <w:szCs w:val="24"/>
              </w:rPr>
              <w:fldChar w:fldCharType="end"/>
            </w:r>
          </w:hyperlink>
        </w:p>
        <w:p w14:paraId="384F8775"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31" w:history="1">
            <w:r w:rsidR="008C153A" w:rsidRPr="008C153A">
              <w:rPr>
                <w:rStyle w:val="Hyperlink"/>
                <w:rFonts w:ascii="Times New Roman" w:hAnsi="Times New Roman" w:cs="Times New Roman"/>
                <w:noProof/>
                <w:sz w:val="24"/>
                <w:szCs w:val="24"/>
              </w:rPr>
              <w:t>4.0 Conclusion</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_Toc46762731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11</w:t>
            </w:r>
            <w:r w:rsidR="008C153A" w:rsidRPr="008C153A">
              <w:rPr>
                <w:rFonts w:ascii="Times New Roman" w:hAnsi="Times New Roman" w:cs="Times New Roman"/>
                <w:noProof/>
                <w:webHidden/>
                <w:sz w:val="24"/>
                <w:szCs w:val="24"/>
              </w:rPr>
              <w:fldChar w:fldCharType="end"/>
            </w:r>
          </w:hyperlink>
        </w:p>
        <w:p w14:paraId="5E0C6EFD"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32" w:history="1">
            <w:r w:rsidR="008C153A" w:rsidRPr="008C153A">
              <w:rPr>
                <w:rStyle w:val="Hyperlink"/>
                <w:rFonts w:ascii="Times New Roman" w:hAnsi="Times New Roman" w:cs="Times New Roman"/>
                <w:noProof/>
                <w:sz w:val="24"/>
                <w:szCs w:val="24"/>
              </w:rPr>
              <w:t>References</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_Toc46762732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12</w:t>
            </w:r>
            <w:r w:rsidR="008C153A" w:rsidRPr="008C153A">
              <w:rPr>
                <w:rFonts w:ascii="Times New Roman" w:hAnsi="Times New Roman" w:cs="Times New Roman"/>
                <w:noProof/>
                <w:webHidden/>
                <w:sz w:val="24"/>
                <w:szCs w:val="24"/>
              </w:rPr>
              <w:fldChar w:fldCharType="end"/>
            </w:r>
          </w:hyperlink>
        </w:p>
        <w:p w14:paraId="1E0AD7CC"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33" w:history="1">
            <w:r w:rsidR="008C153A" w:rsidRPr="008C153A">
              <w:rPr>
                <w:rStyle w:val="Hyperlink"/>
                <w:rFonts w:ascii="Times New Roman" w:hAnsi="Times New Roman" w:cs="Times New Roman"/>
                <w:noProof/>
                <w:sz w:val="24"/>
                <w:szCs w:val="24"/>
              </w:rPr>
              <w:t>Appendices</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_Toc46762733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14</w:t>
            </w:r>
            <w:r w:rsidR="008C153A" w:rsidRPr="008C153A">
              <w:rPr>
                <w:rFonts w:ascii="Times New Roman" w:hAnsi="Times New Roman" w:cs="Times New Roman"/>
                <w:noProof/>
                <w:webHidden/>
                <w:sz w:val="24"/>
                <w:szCs w:val="24"/>
              </w:rPr>
              <w:fldChar w:fldCharType="end"/>
            </w:r>
          </w:hyperlink>
        </w:p>
        <w:p w14:paraId="21057890"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34" w:history="1">
            <w:r w:rsidR="008C153A" w:rsidRPr="008C153A">
              <w:rPr>
                <w:rStyle w:val="Hyperlink"/>
                <w:rFonts w:ascii="Times New Roman" w:eastAsia="Times New Roman" w:hAnsi="Times New Roman" w:cs="Times New Roman"/>
                <w:noProof/>
                <w:sz w:val="24"/>
                <w:szCs w:val="24"/>
              </w:rPr>
              <w:t>Appendix 1: Standard communication model</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_Toc46762734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14</w:t>
            </w:r>
            <w:r w:rsidR="008C153A" w:rsidRPr="008C153A">
              <w:rPr>
                <w:rFonts w:ascii="Times New Roman" w:hAnsi="Times New Roman" w:cs="Times New Roman"/>
                <w:noProof/>
                <w:webHidden/>
                <w:sz w:val="24"/>
                <w:szCs w:val="24"/>
              </w:rPr>
              <w:fldChar w:fldCharType="end"/>
            </w:r>
          </w:hyperlink>
        </w:p>
        <w:p w14:paraId="69EF02C7" w14:textId="77777777" w:rsidR="008C153A" w:rsidRPr="008C153A" w:rsidRDefault="00796717" w:rsidP="008C153A">
          <w:pPr>
            <w:pStyle w:val="TOC1"/>
            <w:tabs>
              <w:tab w:val="right" w:leader="dot" w:pos="9350"/>
            </w:tabs>
            <w:spacing w:line="360" w:lineRule="auto"/>
            <w:jc w:val="both"/>
            <w:rPr>
              <w:rFonts w:ascii="Times New Roman" w:hAnsi="Times New Roman" w:cs="Times New Roman"/>
              <w:noProof/>
              <w:sz w:val="24"/>
              <w:szCs w:val="24"/>
            </w:rPr>
          </w:pPr>
          <w:hyperlink w:anchor="_Toc46762735" w:history="1">
            <w:r w:rsidR="008C153A" w:rsidRPr="008C153A">
              <w:rPr>
                <w:rStyle w:val="Hyperlink"/>
                <w:rFonts w:ascii="Times New Roman" w:eastAsia="Times New Roman" w:hAnsi="Times New Roman" w:cs="Times New Roman"/>
                <w:noProof/>
                <w:sz w:val="24"/>
                <w:szCs w:val="24"/>
              </w:rPr>
              <w:t>Appendix 3: Hypothetical case study scenario</w:t>
            </w:r>
            <w:r w:rsidR="008C153A" w:rsidRPr="008C153A">
              <w:rPr>
                <w:rFonts w:ascii="Times New Roman" w:hAnsi="Times New Roman" w:cs="Times New Roman"/>
                <w:noProof/>
                <w:webHidden/>
                <w:sz w:val="24"/>
                <w:szCs w:val="24"/>
              </w:rPr>
              <w:tab/>
            </w:r>
            <w:r w:rsidR="008C153A" w:rsidRPr="008C153A">
              <w:rPr>
                <w:rFonts w:ascii="Times New Roman" w:hAnsi="Times New Roman" w:cs="Times New Roman"/>
                <w:noProof/>
                <w:webHidden/>
                <w:sz w:val="24"/>
                <w:szCs w:val="24"/>
              </w:rPr>
              <w:fldChar w:fldCharType="begin"/>
            </w:r>
            <w:r w:rsidR="008C153A" w:rsidRPr="008C153A">
              <w:rPr>
                <w:rFonts w:ascii="Times New Roman" w:hAnsi="Times New Roman" w:cs="Times New Roman"/>
                <w:noProof/>
                <w:webHidden/>
                <w:sz w:val="24"/>
                <w:szCs w:val="24"/>
              </w:rPr>
              <w:instrText xml:space="preserve"> PAGEREF _Toc46762735 \h </w:instrText>
            </w:r>
            <w:r w:rsidR="008C153A" w:rsidRPr="008C153A">
              <w:rPr>
                <w:rFonts w:ascii="Times New Roman" w:hAnsi="Times New Roman" w:cs="Times New Roman"/>
                <w:noProof/>
                <w:webHidden/>
                <w:sz w:val="24"/>
                <w:szCs w:val="24"/>
              </w:rPr>
            </w:r>
            <w:r w:rsidR="008C153A" w:rsidRPr="008C153A">
              <w:rPr>
                <w:rFonts w:ascii="Times New Roman" w:hAnsi="Times New Roman" w:cs="Times New Roman"/>
                <w:noProof/>
                <w:webHidden/>
                <w:sz w:val="24"/>
                <w:szCs w:val="24"/>
              </w:rPr>
              <w:fldChar w:fldCharType="separate"/>
            </w:r>
            <w:r w:rsidR="008C153A" w:rsidRPr="008C153A">
              <w:rPr>
                <w:rFonts w:ascii="Times New Roman" w:hAnsi="Times New Roman" w:cs="Times New Roman"/>
                <w:noProof/>
                <w:webHidden/>
                <w:sz w:val="24"/>
                <w:szCs w:val="24"/>
              </w:rPr>
              <w:t>19</w:t>
            </w:r>
            <w:r w:rsidR="008C153A" w:rsidRPr="008C153A">
              <w:rPr>
                <w:rFonts w:ascii="Times New Roman" w:hAnsi="Times New Roman" w:cs="Times New Roman"/>
                <w:noProof/>
                <w:webHidden/>
                <w:sz w:val="24"/>
                <w:szCs w:val="24"/>
              </w:rPr>
              <w:fldChar w:fldCharType="end"/>
            </w:r>
          </w:hyperlink>
        </w:p>
        <w:p w14:paraId="114A7DAA" w14:textId="77777777" w:rsidR="008C153A" w:rsidRPr="008C153A" w:rsidRDefault="008C153A" w:rsidP="008C153A">
          <w:pPr>
            <w:spacing w:line="360" w:lineRule="auto"/>
            <w:jc w:val="both"/>
            <w:rPr>
              <w:rFonts w:ascii="Times New Roman" w:hAnsi="Times New Roman" w:cs="Times New Roman"/>
              <w:sz w:val="24"/>
              <w:szCs w:val="24"/>
            </w:rPr>
          </w:pPr>
          <w:r w:rsidRPr="008C153A">
            <w:rPr>
              <w:rFonts w:ascii="Times New Roman" w:hAnsi="Times New Roman" w:cs="Times New Roman"/>
              <w:sz w:val="24"/>
              <w:szCs w:val="24"/>
            </w:rPr>
            <w:fldChar w:fldCharType="end"/>
          </w:r>
        </w:p>
      </w:sdtContent>
    </w:sdt>
    <w:p w14:paraId="71C38F6A" w14:textId="77777777" w:rsidR="009F6BC1" w:rsidRPr="009F6BC1" w:rsidRDefault="009F6BC1" w:rsidP="009F6BC1">
      <w:pPr>
        <w:spacing w:line="360" w:lineRule="auto"/>
        <w:jc w:val="both"/>
        <w:rPr>
          <w:rFonts w:ascii="Times New Roman" w:eastAsia="Times New Roman" w:hAnsi="Times New Roman" w:cs="Times New Roman"/>
          <w:color w:val="000000" w:themeColor="text1"/>
          <w:sz w:val="24"/>
          <w:szCs w:val="24"/>
        </w:rPr>
      </w:pPr>
    </w:p>
    <w:p w14:paraId="7661B93C" w14:textId="77777777" w:rsidR="0003799E" w:rsidRPr="005661C7" w:rsidRDefault="00AF1775" w:rsidP="00F97E0B">
      <w:pPr>
        <w:spacing w:line="360" w:lineRule="auto"/>
        <w:jc w:val="center"/>
        <w:rPr>
          <w:rFonts w:ascii="Times New Roman" w:eastAsia="Times New Roman" w:hAnsi="Times New Roman" w:cs="Times New Roman"/>
          <w:b/>
          <w:color w:val="000000" w:themeColor="text1"/>
          <w:sz w:val="24"/>
          <w:szCs w:val="24"/>
        </w:rPr>
      </w:pPr>
      <w:r w:rsidRPr="005661C7">
        <w:rPr>
          <w:color w:val="000000" w:themeColor="text1"/>
        </w:rPr>
        <w:br w:type="page"/>
      </w:r>
    </w:p>
    <w:p w14:paraId="1E0C2A03" w14:textId="77777777" w:rsidR="0003799E" w:rsidRPr="005661C7" w:rsidRDefault="00AF1775" w:rsidP="0042796F">
      <w:pPr>
        <w:pStyle w:val="Heading1"/>
        <w:rPr>
          <w:b w:val="0"/>
        </w:rPr>
      </w:pPr>
      <w:bookmarkStart w:id="0" w:name="_6vypzhijinl5" w:colFirst="0" w:colLast="0"/>
      <w:bookmarkStart w:id="1" w:name="_Toc46762722"/>
      <w:bookmarkEnd w:id="0"/>
      <w:r w:rsidRPr="005661C7">
        <w:lastRenderedPageBreak/>
        <w:t xml:space="preserve">1.0 </w:t>
      </w:r>
      <w:r w:rsidRPr="0042796F">
        <w:t>Introduction</w:t>
      </w:r>
      <w:bookmarkEnd w:id="1"/>
      <w:r w:rsidRPr="005661C7">
        <w:t xml:space="preserve"> </w:t>
      </w:r>
    </w:p>
    <w:p w14:paraId="53B46844" w14:textId="77777777" w:rsidR="0003799E" w:rsidRPr="005661C7" w:rsidRDefault="00AF1775" w:rsidP="00F97E0B">
      <w:pPr>
        <w:spacing w:line="360" w:lineRule="auto"/>
        <w:jc w:val="both"/>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color w:val="000000" w:themeColor="text1"/>
          <w:sz w:val="24"/>
          <w:szCs w:val="24"/>
        </w:rPr>
        <w:t xml:space="preserve">This report is going to discuss multiple aspects of communication and its importance in personal as well as in professional life. Communication can be considered as a very simple or complex act of conveying information and message from one person or place to another. It always has been a vital component behind the success of any </w:t>
      </w:r>
      <w:proofErr w:type="spellStart"/>
      <w:r w:rsidRPr="005661C7">
        <w:rPr>
          <w:rFonts w:ascii="Times New Roman" w:eastAsia="Times New Roman" w:hAnsi="Times New Roman" w:cs="Times New Roman"/>
          <w:color w:val="000000" w:themeColor="text1"/>
          <w:sz w:val="24"/>
          <w:szCs w:val="24"/>
        </w:rPr>
        <w:t>organisation</w:t>
      </w:r>
      <w:proofErr w:type="spellEnd"/>
      <w:r w:rsidRPr="005661C7">
        <w:rPr>
          <w:rFonts w:ascii="Times New Roman" w:eastAsia="Times New Roman" w:hAnsi="Times New Roman" w:cs="Times New Roman"/>
          <w:color w:val="000000" w:themeColor="text1"/>
          <w:sz w:val="24"/>
          <w:szCs w:val="24"/>
        </w:rPr>
        <w:t xml:space="preserve">. Companies </w:t>
      </w:r>
      <w:proofErr w:type="spellStart"/>
      <w:r w:rsidRPr="005661C7">
        <w:rPr>
          <w:rFonts w:ascii="Times New Roman" w:eastAsia="Times New Roman" w:hAnsi="Times New Roman" w:cs="Times New Roman"/>
          <w:color w:val="000000" w:themeColor="text1"/>
          <w:sz w:val="24"/>
          <w:szCs w:val="24"/>
        </w:rPr>
        <w:t>utilise</w:t>
      </w:r>
      <w:proofErr w:type="spellEnd"/>
      <w:r w:rsidRPr="005661C7">
        <w:rPr>
          <w:rFonts w:ascii="Times New Roman" w:eastAsia="Times New Roman" w:hAnsi="Times New Roman" w:cs="Times New Roman"/>
          <w:color w:val="000000" w:themeColor="text1"/>
          <w:sz w:val="24"/>
          <w:szCs w:val="24"/>
        </w:rPr>
        <w:t xml:space="preserve"> the skills of communication to establish a good relationship with their employees, </w:t>
      </w:r>
      <w:proofErr w:type="gramStart"/>
      <w:r w:rsidRPr="005661C7">
        <w:rPr>
          <w:rFonts w:ascii="Times New Roman" w:eastAsia="Times New Roman" w:hAnsi="Times New Roman" w:cs="Times New Roman"/>
          <w:color w:val="000000" w:themeColor="text1"/>
          <w:sz w:val="24"/>
          <w:szCs w:val="24"/>
        </w:rPr>
        <w:t>consumers</w:t>
      </w:r>
      <w:proofErr w:type="gramEnd"/>
      <w:r w:rsidRPr="005661C7">
        <w:rPr>
          <w:rFonts w:ascii="Times New Roman" w:eastAsia="Times New Roman" w:hAnsi="Times New Roman" w:cs="Times New Roman"/>
          <w:color w:val="000000" w:themeColor="text1"/>
          <w:sz w:val="24"/>
          <w:szCs w:val="24"/>
        </w:rPr>
        <w:t xml:space="preserve"> and other shareholders. In any workplace, communication is very much important to boost productivity and overall performance. However, multiple aspects like low attention or lack of interest can be considered as serious barriers of communication, which can destroy the real meaning of a message. This report also will display the effects of the barriers by utilizing a case study of "</w:t>
      </w:r>
      <w:r w:rsidRPr="005661C7">
        <w:rPr>
          <w:rFonts w:ascii="Times New Roman" w:eastAsia="Times New Roman" w:hAnsi="Times New Roman" w:cs="Times New Roman"/>
          <w:b/>
          <w:i/>
          <w:color w:val="000000" w:themeColor="text1"/>
          <w:sz w:val="24"/>
          <w:szCs w:val="24"/>
        </w:rPr>
        <w:t>Maria and Pedro</w:t>
      </w:r>
      <w:r w:rsidRPr="005661C7">
        <w:rPr>
          <w:rFonts w:ascii="Times New Roman" w:eastAsia="Times New Roman" w:hAnsi="Times New Roman" w:cs="Times New Roman"/>
          <w:color w:val="000000" w:themeColor="text1"/>
          <w:sz w:val="24"/>
          <w:szCs w:val="24"/>
        </w:rPr>
        <w:t xml:space="preserve">”. Apart from that, a hypothetical scenario also will be drawn for decoding and </w:t>
      </w:r>
      <w:proofErr w:type="spellStart"/>
      <w:r w:rsidRPr="005661C7">
        <w:rPr>
          <w:rFonts w:ascii="Times New Roman" w:eastAsia="Times New Roman" w:hAnsi="Times New Roman" w:cs="Times New Roman"/>
          <w:color w:val="000000" w:themeColor="text1"/>
          <w:sz w:val="24"/>
          <w:szCs w:val="24"/>
        </w:rPr>
        <w:t>analysing</w:t>
      </w:r>
      <w:proofErr w:type="spellEnd"/>
      <w:r w:rsidRPr="005661C7">
        <w:rPr>
          <w:rFonts w:ascii="Times New Roman" w:eastAsia="Times New Roman" w:hAnsi="Times New Roman" w:cs="Times New Roman"/>
          <w:color w:val="000000" w:themeColor="text1"/>
          <w:sz w:val="24"/>
          <w:szCs w:val="24"/>
        </w:rPr>
        <w:t xml:space="preserve"> the communication’s aspects more deeply.</w:t>
      </w:r>
    </w:p>
    <w:p w14:paraId="4B10D4DD" w14:textId="77777777" w:rsidR="0003799E" w:rsidRPr="005661C7" w:rsidRDefault="00AF1775" w:rsidP="008C153A">
      <w:pPr>
        <w:pStyle w:val="Heading1"/>
        <w:rPr>
          <w:b w:val="0"/>
        </w:rPr>
      </w:pPr>
      <w:bookmarkStart w:id="2" w:name="_vdw3sj489pum" w:colFirst="0" w:colLast="0"/>
      <w:bookmarkStart w:id="3" w:name="_Toc46762723"/>
      <w:bookmarkEnd w:id="2"/>
      <w:r w:rsidRPr="005661C7">
        <w:t xml:space="preserve">2.0 Models of </w:t>
      </w:r>
      <w:r w:rsidRPr="0042796F">
        <w:t>communication</w:t>
      </w:r>
      <w:bookmarkEnd w:id="3"/>
      <w:r w:rsidRPr="005661C7">
        <w:t xml:space="preserve"> </w:t>
      </w:r>
    </w:p>
    <w:p w14:paraId="5FC30C28" w14:textId="77777777" w:rsidR="0003799E" w:rsidRPr="005661C7" w:rsidRDefault="00AF1775" w:rsidP="0042796F">
      <w:pPr>
        <w:pStyle w:val="Heading2"/>
      </w:pPr>
      <w:bookmarkStart w:id="4" w:name="_Toc46762724"/>
      <w:r w:rsidRPr="005661C7">
        <w:t>2.1 Shannon and Weaver</w:t>
      </w:r>
      <w:bookmarkEnd w:id="4"/>
    </w:p>
    <w:p w14:paraId="58B64D9F"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The </w:t>
      </w:r>
      <w:r w:rsidR="00F97E0B" w:rsidRPr="005661C7">
        <w:rPr>
          <w:rFonts w:ascii="Times New Roman" w:eastAsia="Times New Roman" w:hAnsi="Times New Roman" w:cs="Times New Roman"/>
          <w:color w:val="000000" w:themeColor="text1"/>
          <w:sz w:val="24"/>
          <w:szCs w:val="24"/>
        </w:rPr>
        <w:t>communications</w:t>
      </w:r>
      <w:r w:rsidRPr="005661C7">
        <w:rPr>
          <w:rFonts w:ascii="Times New Roman" w:eastAsia="Times New Roman" w:hAnsi="Times New Roman" w:cs="Times New Roman"/>
          <w:color w:val="000000" w:themeColor="text1"/>
          <w:sz w:val="24"/>
          <w:szCs w:val="24"/>
        </w:rPr>
        <w:t xml:space="preserve"> models are ubiquitous and still do not clearly outline the essence of the intercultural process. This model will help to understand cognition from the inner circle involving the sender. This is seen through the model developed by </w:t>
      </w:r>
      <w:r w:rsidRPr="005661C7">
        <w:rPr>
          <w:rFonts w:ascii="Times New Roman" w:eastAsia="Times New Roman" w:hAnsi="Times New Roman" w:cs="Times New Roman"/>
          <w:b/>
          <w:i/>
          <w:color w:val="000000" w:themeColor="text1"/>
          <w:sz w:val="24"/>
          <w:szCs w:val="24"/>
        </w:rPr>
        <w:t xml:space="preserve">“Shannon and Weaver” </w:t>
      </w:r>
      <w:r w:rsidRPr="005661C7">
        <w:rPr>
          <w:rFonts w:ascii="Times New Roman" w:eastAsia="Times New Roman" w:hAnsi="Times New Roman" w:cs="Times New Roman"/>
          <w:color w:val="000000" w:themeColor="text1"/>
          <w:sz w:val="24"/>
          <w:szCs w:val="24"/>
        </w:rPr>
        <w:t>in 1948. The model moved from mathematics and cybernetics into normal communication. The model has five essential elements: information source, transmitter, channel, the receiver of information, and the goal (</w:t>
      </w:r>
      <w:proofErr w:type="spellStart"/>
      <w:r w:rsidRPr="005661C7">
        <w:rPr>
          <w:rFonts w:ascii="Times New Roman" w:eastAsia="Times New Roman" w:hAnsi="Times New Roman" w:cs="Times New Roman"/>
          <w:color w:val="000000" w:themeColor="text1"/>
          <w:sz w:val="24"/>
          <w:szCs w:val="24"/>
          <w:highlight w:val="white"/>
        </w:rPr>
        <w:t>Soter</w:t>
      </w:r>
      <w:proofErr w:type="spellEnd"/>
      <w:r w:rsidRPr="005661C7">
        <w:rPr>
          <w:rFonts w:ascii="Times New Roman" w:eastAsia="Times New Roman" w:hAnsi="Times New Roman" w:cs="Times New Roman"/>
          <w:color w:val="000000" w:themeColor="text1"/>
          <w:sz w:val="24"/>
          <w:szCs w:val="24"/>
          <w:highlight w:val="white"/>
        </w:rPr>
        <w:t>, 2016)</w:t>
      </w:r>
      <w:r w:rsidRPr="005661C7">
        <w:rPr>
          <w:rFonts w:ascii="Times New Roman" w:eastAsia="Times New Roman" w:hAnsi="Times New Roman" w:cs="Times New Roman"/>
          <w:color w:val="000000" w:themeColor="text1"/>
          <w:sz w:val="24"/>
          <w:szCs w:val="24"/>
        </w:rPr>
        <w:t xml:space="preserve">. The case of "Maria" and "Pedro" identifies the former as the source from whom the process of information flow begins. While the latter in the form of "Pedro" acts as the receiver of information. In this case, the encoder is the mobile device that connects both the sender and receiver through the conversation. Similarly, the mobile device also acts as the decoder as it can bring about clarity in message transmission. However, in the case study, it is keenly observed that there existed a misunderstanding between both the sender and receiver. This might have been caused by externally created noise from the environment, or random error in the transmission of a message. As communication was taking place through a mobile device, there is always a chance of noise intervening between information </w:t>
      </w:r>
      <w:r w:rsidR="009F6BC1" w:rsidRPr="005661C7">
        <w:rPr>
          <w:rFonts w:ascii="Times New Roman" w:eastAsia="Times New Roman" w:hAnsi="Times New Roman" w:cs="Times New Roman"/>
          <w:color w:val="000000" w:themeColor="text1"/>
          <w:sz w:val="24"/>
          <w:szCs w:val="24"/>
        </w:rPr>
        <w:t>exchanges</w:t>
      </w:r>
      <w:r w:rsidRPr="005661C7">
        <w:rPr>
          <w:rFonts w:ascii="Times New Roman" w:eastAsia="Times New Roman" w:hAnsi="Times New Roman" w:cs="Times New Roman"/>
          <w:color w:val="000000" w:themeColor="text1"/>
          <w:sz w:val="24"/>
          <w:szCs w:val="24"/>
        </w:rPr>
        <w:t xml:space="preserve">. This depends on the circumstances through </w:t>
      </w:r>
      <w:r w:rsidRPr="005661C7">
        <w:rPr>
          <w:rFonts w:ascii="Times New Roman" w:eastAsia="Times New Roman" w:hAnsi="Times New Roman" w:cs="Times New Roman"/>
          <w:color w:val="000000" w:themeColor="text1"/>
          <w:sz w:val="24"/>
          <w:szCs w:val="24"/>
        </w:rPr>
        <w:lastRenderedPageBreak/>
        <w:t>which both sender and receiver might be going through at the time of communication. This can be seen in the form of moving in heavy traffic or experiencing temporary network issues (</w:t>
      </w:r>
      <w:proofErr w:type="spellStart"/>
      <w:r w:rsidRPr="005661C7">
        <w:rPr>
          <w:rFonts w:ascii="Times New Roman" w:eastAsia="Times New Roman" w:hAnsi="Times New Roman" w:cs="Times New Roman"/>
          <w:color w:val="000000" w:themeColor="text1"/>
          <w:sz w:val="24"/>
          <w:szCs w:val="24"/>
          <w:highlight w:val="white"/>
        </w:rPr>
        <w:t>Soter</w:t>
      </w:r>
      <w:proofErr w:type="spellEnd"/>
      <w:r w:rsidRPr="005661C7">
        <w:rPr>
          <w:rFonts w:ascii="Times New Roman" w:eastAsia="Times New Roman" w:hAnsi="Times New Roman" w:cs="Times New Roman"/>
          <w:color w:val="000000" w:themeColor="text1"/>
          <w:sz w:val="24"/>
          <w:szCs w:val="24"/>
          <w:highlight w:val="white"/>
        </w:rPr>
        <w:t>, 2016)</w:t>
      </w:r>
      <w:r w:rsidRPr="005661C7">
        <w:rPr>
          <w:rFonts w:ascii="Times New Roman" w:eastAsia="Times New Roman" w:hAnsi="Times New Roman" w:cs="Times New Roman"/>
          <w:color w:val="000000" w:themeColor="text1"/>
          <w:sz w:val="24"/>
          <w:szCs w:val="24"/>
        </w:rPr>
        <w:t>. That was different from face-to-face communication that took place between "Maria" and "Pedro", while they were inside the house. The message was understood by "Pedro" with clarity. Hence both the sender and receiver should have found a less-noisier place to communicate through a mobile device. This would have brought about clarity in the message. The sender or the receiver should have asked for feedback from each other in arriving at a clearer message like "Chicken" instead of "Kitchen". This would have reduced the confusion between "Maria" and "Pedro".</w:t>
      </w:r>
    </w:p>
    <w:p w14:paraId="64CCA699" w14:textId="77777777" w:rsidR="0003799E" w:rsidRPr="005661C7" w:rsidRDefault="00AF1775" w:rsidP="0042796F">
      <w:pPr>
        <w:pStyle w:val="Heading2"/>
      </w:pPr>
      <w:bookmarkStart w:id="5" w:name="_Toc46762725"/>
      <w:r w:rsidRPr="005661C7">
        <w:t>2.2 Schramm</w:t>
      </w:r>
      <w:bookmarkEnd w:id="5"/>
    </w:p>
    <w:p w14:paraId="1A20339F"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According to the communication model of Shannon and weaver, the main role within a communication has been of the sender and receiver. </w:t>
      </w:r>
      <w:r w:rsidRPr="005661C7">
        <w:rPr>
          <w:rFonts w:ascii="Times New Roman" w:eastAsia="Times New Roman" w:hAnsi="Times New Roman" w:cs="Times New Roman"/>
          <w:b/>
          <w:i/>
          <w:color w:val="000000" w:themeColor="text1"/>
          <w:sz w:val="24"/>
          <w:szCs w:val="24"/>
        </w:rPr>
        <w:t>“Schramm Model”</w:t>
      </w:r>
      <w:r w:rsidRPr="005661C7">
        <w:rPr>
          <w:rFonts w:ascii="Times New Roman" w:eastAsia="Times New Roman" w:hAnsi="Times New Roman" w:cs="Times New Roman"/>
          <w:color w:val="000000" w:themeColor="text1"/>
          <w:sz w:val="24"/>
          <w:szCs w:val="24"/>
        </w:rPr>
        <w:t xml:space="preserve"> (1954) has been developed through the earlier model, but it has considered the "encoding and decoding" of the message and the feedback of the receiver against the message. According to the model of Schramm, communication is a cyclical process where the communicating parties are both sender and receiver. Here, the model has explained some factors which can affect the decoding of the message by the receiver. Schramm strongly believed that the communication and decoding of a message are affected by the culture, </w:t>
      </w:r>
      <w:proofErr w:type="gramStart"/>
      <w:r w:rsidRPr="005661C7">
        <w:rPr>
          <w:rFonts w:ascii="Times New Roman" w:eastAsia="Times New Roman" w:hAnsi="Times New Roman" w:cs="Times New Roman"/>
          <w:color w:val="000000" w:themeColor="text1"/>
          <w:sz w:val="24"/>
          <w:szCs w:val="24"/>
        </w:rPr>
        <w:t>knowledge</w:t>
      </w:r>
      <w:proofErr w:type="gramEnd"/>
      <w:r w:rsidRPr="005661C7">
        <w:rPr>
          <w:rFonts w:ascii="Times New Roman" w:eastAsia="Times New Roman" w:hAnsi="Times New Roman" w:cs="Times New Roman"/>
          <w:color w:val="000000" w:themeColor="text1"/>
          <w:sz w:val="24"/>
          <w:szCs w:val="24"/>
        </w:rPr>
        <w:t xml:space="preserve"> and experience of the communicators. A communication and information flow </w:t>
      </w:r>
      <w:proofErr w:type="gramStart"/>
      <w:r w:rsidRPr="005661C7">
        <w:rPr>
          <w:rFonts w:ascii="Times New Roman" w:eastAsia="Times New Roman" w:hAnsi="Times New Roman" w:cs="Times New Roman"/>
          <w:color w:val="000000" w:themeColor="text1"/>
          <w:sz w:val="24"/>
          <w:szCs w:val="24"/>
        </w:rPr>
        <w:t>is</w:t>
      </w:r>
      <w:proofErr w:type="gramEnd"/>
      <w:r w:rsidRPr="005661C7">
        <w:rPr>
          <w:rFonts w:ascii="Times New Roman" w:eastAsia="Times New Roman" w:hAnsi="Times New Roman" w:cs="Times New Roman"/>
          <w:color w:val="000000" w:themeColor="text1"/>
          <w:sz w:val="24"/>
          <w:szCs w:val="24"/>
        </w:rPr>
        <w:t xml:space="preserve"> never completed until the message is clearly understood. Here, feedback is very necessary from the sender to clearly decipher the message. When feedback is received from the receiver by the sender, the message </w:t>
      </w:r>
      <w:proofErr w:type="gramStart"/>
      <w:r w:rsidRPr="005661C7">
        <w:rPr>
          <w:rFonts w:ascii="Times New Roman" w:eastAsia="Times New Roman" w:hAnsi="Times New Roman" w:cs="Times New Roman"/>
          <w:color w:val="000000" w:themeColor="text1"/>
          <w:sz w:val="24"/>
          <w:szCs w:val="24"/>
        </w:rPr>
        <w:t>is considered to be</w:t>
      </w:r>
      <w:proofErr w:type="gramEnd"/>
      <w:r w:rsidRPr="005661C7">
        <w:rPr>
          <w:rFonts w:ascii="Times New Roman" w:eastAsia="Times New Roman" w:hAnsi="Times New Roman" w:cs="Times New Roman"/>
          <w:color w:val="000000" w:themeColor="text1"/>
          <w:sz w:val="24"/>
          <w:szCs w:val="24"/>
        </w:rPr>
        <w:t xml:space="preserve"> complete. (Schramm's Model of Communication, 2020) </w:t>
      </w:r>
    </w:p>
    <w:p w14:paraId="60690DC9"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If the communication process of Pedro and Maria is seen, </w:t>
      </w:r>
      <w:proofErr w:type="gramStart"/>
      <w:r w:rsidRPr="005661C7">
        <w:rPr>
          <w:rFonts w:ascii="Times New Roman" w:eastAsia="Times New Roman" w:hAnsi="Times New Roman" w:cs="Times New Roman"/>
          <w:color w:val="000000" w:themeColor="text1"/>
          <w:sz w:val="24"/>
          <w:szCs w:val="24"/>
        </w:rPr>
        <w:t>it can be seen that the</w:t>
      </w:r>
      <w:proofErr w:type="gramEnd"/>
      <w:r w:rsidRPr="005661C7">
        <w:rPr>
          <w:rFonts w:ascii="Times New Roman" w:eastAsia="Times New Roman" w:hAnsi="Times New Roman" w:cs="Times New Roman"/>
          <w:color w:val="000000" w:themeColor="text1"/>
          <w:sz w:val="24"/>
          <w:szCs w:val="24"/>
        </w:rPr>
        <w:t xml:space="preserve"> encoder and decoder of the message have been mobile while the sender and the receiver are Maria and Pedro. The </w:t>
      </w:r>
      <w:proofErr w:type="spellStart"/>
      <w:r w:rsidRPr="005661C7">
        <w:rPr>
          <w:rFonts w:ascii="Times New Roman" w:eastAsia="Times New Roman" w:hAnsi="Times New Roman" w:cs="Times New Roman"/>
          <w:color w:val="000000" w:themeColor="text1"/>
          <w:sz w:val="24"/>
          <w:szCs w:val="24"/>
        </w:rPr>
        <w:t>misconfusion</w:t>
      </w:r>
      <w:proofErr w:type="spellEnd"/>
      <w:r w:rsidRPr="005661C7">
        <w:rPr>
          <w:rFonts w:ascii="Times New Roman" w:eastAsia="Times New Roman" w:hAnsi="Times New Roman" w:cs="Times New Roman"/>
          <w:color w:val="000000" w:themeColor="text1"/>
          <w:sz w:val="24"/>
          <w:szCs w:val="24"/>
        </w:rPr>
        <w:t xml:space="preserve"> has been there for Pedro in listening to the message. According to the model of Shannon &amp; weaver, 1948, the confusion has been created due to the secondary role of the receiver. The main role here has been of Maria to send the message; the response of Pedro is not so important.</w:t>
      </w:r>
    </w:p>
    <w:p w14:paraId="3942CC9C"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lastRenderedPageBreak/>
        <w:t>In this case, the confusion has been the creation of outside noise and improper communication medium. Here Schramm Model (1954) is very necessary as it considered the role of the receiver to be equally important. The feedback from the receiver is also necessary. Therefore, the receiver must have to interpret the message and give feedback to the sender without which the process is incomplete. Here, Schramm Model is useful as the message is to be encoded and decoded by the communicating parties. Therefore, a message through mobile could have been a better communication medium as Pedro’s workplace is noisy. (OSGOOD- SCHRAMM MODEL OF COMMUNICATION, 2020)</w:t>
      </w:r>
    </w:p>
    <w:p w14:paraId="52B0486C" w14:textId="77777777" w:rsidR="0003799E" w:rsidRPr="005661C7" w:rsidRDefault="0003799E"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p>
    <w:p w14:paraId="4FD74993"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noProof/>
          <w:color w:val="000000" w:themeColor="text1"/>
          <w:sz w:val="24"/>
          <w:szCs w:val="24"/>
        </w:rPr>
        <w:drawing>
          <wp:inline distT="114300" distB="114300" distL="114300" distR="114300" wp14:anchorId="529A78EA" wp14:editId="0B1D8FF6">
            <wp:extent cx="5943600" cy="28321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54739456" name="image1.png"/>
                    <pic:cNvPicPr/>
                  </pic:nvPicPr>
                  <pic:blipFill>
                    <a:blip r:embed="rId7"/>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112E6D4A"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Figure 1: Application of Schramm Model in Pedro and Maria’s communication</w:t>
      </w:r>
    </w:p>
    <w:p w14:paraId="3D235E0A"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(Source: Self-created)</w:t>
      </w:r>
    </w:p>
    <w:p w14:paraId="10DB7B47" w14:textId="77777777" w:rsidR="00F97E0B" w:rsidRDefault="00F97E0B" w:rsidP="00F97E0B">
      <w:pPr>
        <w:spacing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4F151DDF" w14:textId="77777777" w:rsidR="0003799E" w:rsidRPr="005661C7" w:rsidRDefault="00AF1775" w:rsidP="0042796F">
      <w:pPr>
        <w:pStyle w:val="Heading2"/>
      </w:pPr>
      <w:bookmarkStart w:id="6" w:name="_Toc46762726"/>
      <w:r w:rsidRPr="005661C7">
        <w:lastRenderedPageBreak/>
        <w:t xml:space="preserve">2.3 </w:t>
      </w:r>
      <w:proofErr w:type="spellStart"/>
      <w:r w:rsidRPr="005661C7">
        <w:t>Berlo</w:t>
      </w:r>
      <w:bookmarkEnd w:id="6"/>
      <w:proofErr w:type="spellEnd"/>
    </w:p>
    <w:p w14:paraId="7827CDFF"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The model suggested by </w:t>
      </w:r>
      <w:r w:rsidRPr="005661C7">
        <w:rPr>
          <w:rFonts w:ascii="Times New Roman" w:eastAsia="Times New Roman" w:hAnsi="Times New Roman" w:cs="Times New Roman"/>
          <w:b/>
          <w:i/>
          <w:color w:val="000000" w:themeColor="text1"/>
          <w:sz w:val="24"/>
          <w:szCs w:val="24"/>
        </w:rPr>
        <w:t>“</w:t>
      </w:r>
      <w:proofErr w:type="spellStart"/>
      <w:r w:rsidRPr="005661C7">
        <w:rPr>
          <w:rFonts w:ascii="Times New Roman" w:eastAsia="Times New Roman" w:hAnsi="Times New Roman" w:cs="Times New Roman"/>
          <w:b/>
          <w:i/>
          <w:color w:val="000000" w:themeColor="text1"/>
          <w:sz w:val="24"/>
          <w:szCs w:val="24"/>
        </w:rPr>
        <w:t>Berlo</w:t>
      </w:r>
      <w:proofErr w:type="spellEnd"/>
      <w:r w:rsidRPr="005661C7">
        <w:rPr>
          <w:rFonts w:ascii="Times New Roman" w:eastAsia="Times New Roman" w:hAnsi="Times New Roman" w:cs="Times New Roman"/>
          <w:b/>
          <w:i/>
          <w:color w:val="000000" w:themeColor="text1"/>
          <w:sz w:val="24"/>
          <w:szCs w:val="24"/>
        </w:rPr>
        <w:t>”</w:t>
      </w:r>
      <w:r w:rsidRPr="005661C7">
        <w:rPr>
          <w:rFonts w:ascii="Times New Roman" w:eastAsia="Times New Roman" w:hAnsi="Times New Roman" w:cs="Times New Roman"/>
          <w:color w:val="000000" w:themeColor="text1"/>
          <w:sz w:val="24"/>
          <w:szCs w:val="24"/>
        </w:rPr>
        <w:t xml:space="preserve"> in 1960 included four elements like message, sender, channel, and receiver. As soon as the message is transferred by the sender, which in this case was "Maria". The subject matter is carried forward through</w:t>
      </w:r>
      <w:r w:rsidRPr="005661C7">
        <w:rPr>
          <w:rFonts w:ascii="Times New Roman" w:eastAsia="Times New Roman" w:hAnsi="Times New Roman" w:cs="Times New Roman"/>
          <w:b/>
          <w:i/>
          <w:color w:val="000000" w:themeColor="text1"/>
          <w:sz w:val="24"/>
          <w:szCs w:val="24"/>
        </w:rPr>
        <w:t xml:space="preserve"> “hearing”</w:t>
      </w:r>
      <w:r w:rsidRPr="005661C7">
        <w:rPr>
          <w:rFonts w:ascii="Times New Roman" w:eastAsia="Times New Roman" w:hAnsi="Times New Roman" w:cs="Times New Roman"/>
          <w:color w:val="000000" w:themeColor="text1"/>
          <w:sz w:val="24"/>
          <w:szCs w:val="24"/>
        </w:rPr>
        <w:t xml:space="preserve"> or the channel by "Pedro". The interpretation of the message relies on him to derive a proper meaning. In the case study, both "Maria" and "Pedro" are not in direct contact with each other, that makes the communication process asynchronous (</w:t>
      </w:r>
      <w:proofErr w:type="spellStart"/>
      <w:r w:rsidRPr="005661C7">
        <w:rPr>
          <w:rFonts w:ascii="Times New Roman" w:eastAsia="Times New Roman" w:hAnsi="Times New Roman" w:cs="Times New Roman"/>
          <w:color w:val="000000" w:themeColor="text1"/>
          <w:sz w:val="24"/>
          <w:szCs w:val="24"/>
          <w:highlight w:val="white"/>
        </w:rPr>
        <w:t>Umeozor</w:t>
      </w:r>
      <w:proofErr w:type="spellEnd"/>
      <w:r w:rsidRPr="005661C7">
        <w:rPr>
          <w:rFonts w:ascii="Times New Roman" w:eastAsia="Times New Roman" w:hAnsi="Times New Roman" w:cs="Times New Roman"/>
          <w:color w:val="000000" w:themeColor="text1"/>
          <w:sz w:val="24"/>
          <w:szCs w:val="24"/>
          <w:highlight w:val="white"/>
        </w:rPr>
        <w:t>, 2020)</w:t>
      </w:r>
      <w:r w:rsidRPr="005661C7">
        <w:rPr>
          <w:rFonts w:ascii="Times New Roman" w:eastAsia="Times New Roman" w:hAnsi="Times New Roman" w:cs="Times New Roman"/>
          <w:color w:val="000000" w:themeColor="text1"/>
          <w:sz w:val="24"/>
          <w:szCs w:val="24"/>
        </w:rPr>
        <w:t xml:space="preserve">. This reduces the scope of feedback between the two and further suggests in implementing better channels that are seen </w:t>
      </w:r>
      <w:proofErr w:type="gramStart"/>
      <w:r w:rsidRPr="005661C7">
        <w:rPr>
          <w:rFonts w:ascii="Times New Roman" w:eastAsia="Times New Roman" w:hAnsi="Times New Roman" w:cs="Times New Roman"/>
          <w:color w:val="000000" w:themeColor="text1"/>
          <w:sz w:val="24"/>
          <w:szCs w:val="24"/>
        </w:rPr>
        <w:t>later on</w:t>
      </w:r>
      <w:proofErr w:type="gramEnd"/>
      <w:r w:rsidRPr="005661C7">
        <w:rPr>
          <w:rFonts w:ascii="Times New Roman" w:eastAsia="Times New Roman" w:hAnsi="Times New Roman" w:cs="Times New Roman"/>
          <w:color w:val="000000" w:themeColor="text1"/>
          <w:sz w:val="24"/>
          <w:szCs w:val="24"/>
        </w:rPr>
        <w:t xml:space="preserve"> in the case. Where "Pedro" confirms his confusion in hearing "Chicken" as "Kitchen" through direct contact. That makes communication more synchronous with a better chance of feedback. A higher context of communication has been used by the sender and receiver through mobile conversation. However, with a lower context of communication, the message is clearer and better to understand. This can also point to a socially distant relationship between "Maria" and "Pedro" that results in more mobile transmission than direct communication.</w:t>
      </w:r>
      <w:r w:rsidR="009C501C" w:rsidRPr="005661C7">
        <w:rPr>
          <w:rFonts w:ascii="Times New Roman" w:eastAsia="Times New Roman" w:hAnsi="Times New Roman" w:cs="Times New Roman"/>
          <w:color w:val="000000" w:themeColor="text1"/>
          <w:sz w:val="24"/>
          <w:szCs w:val="24"/>
        </w:rPr>
        <w:t xml:space="preserve"> </w:t>
      </w:r>
      <w:r w:rsidR="009C501C" w:rsidRPr="005661C7">
        <w:rPr>
          <w:rFonts w:ascii="Times New Roman" w:eastAsia="Times New Roman" w:hAnsi="Times New Roman" w:cs="Times New Roman"/>
          <w:b/>
          <w:i/>
          <w:color w:val="000000" w:themeColor="text1"/>
          <w:sz w:val="24"/>
          <w:szCs w:val="24"/>
        </w:rPr>
        <w:t>[Referred to Appendix 2]</w:t>
      </w:r>
    </w:p>
    <w:p w14:paraId="2A16B59C"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In the present scenario, </w:t>
      </w:r>
      <w:proofErr w:type="gramStart"/>
      <w:r w:rsidRPr="005661C7">
        <w:rPr>
          <w:rFonts w:ascii="Times New Roman" w:eastAsia="Times New Roman" w:hAnsi="Times New Roman" w:cs="Times New Roman"/>
          <w:color w:val="000000" w:themeColor="text1"/>
          <w:sz w:val="24"/>
          <w:szCs w:val="24"/>
        </w:rPr>
        <w:t>it can be seen that Billy</w:t>
      </w:r>
      <w:proofErr w:type="gramEnd"/>
      <w:r w:rsidRPr="005661C7">
        <w:rPr>
          <w:rFonts w:ascii="Times New Roman" w:eastAsia="Times New Roman" w:hAnsi="Times New Roman" w:cs="Times New Roman"/>
          <w:color w:val="000000" w:themeColor="text1"/>
          <w:sz w:val="24"/>
          <w:szCs w:val="24"/>
        </w:rPr>
        <w:t xml:space="preserve"> was not on common grounds with Sheringham. Therefore, it was not the fault of Billy in understanding the communication issues. Here Schramm Model (1954) would be the best to describe the issue. As stated earlier, Schramm believed that the education, social and cultural factors of the receiver also play a role in deciphering the message. Therefore, Billy would have to be of the same background so that he is able to understand the technical terms </w:t>
      </w:r>
      <w:proofErr w:type="gramStart"/>
      <w:r w:rsidRPr="005661C7">
        <w:rPr>
          <w:rFonts w:ascii="Times New Roman" w:eastAsia="Times New Roman" w:hAnsi="Times New Roman" w:cs="Times New Roman"/>
          <w:color w:val="000000" w:themeColor="text1"/>
          <w:sz w:val="24"/>
          <w:szCs w:val="24"/>
        </w:rPr>
        <w:t>in order to</w:t>
      </w:r>
      <w:proofErr w:type="gramEnd"/>
      <w:r w:rsidRPr="005661C7">
        <w:rPr>
          <w:rFonts w:ascii="Times New Roman" w:eastAsia="Times New Roman" w:hAnsi="Times New Roman" w:cs="Times New Roman"/>
          <w:color w:val="000000" w:themeColor="text1"/>
          <w:sz w:val="24"/>
          <w:szCs w:val="24"/>
        </w:rPr>
        <w:t xml:space="preserve"> understand in the same way with Sheringham. As there was no common ground, Billy failed to understand Sheringham's needs. Therefore, the Schramm model can identify the importance of encoding. He should have said, "can you call the technical expert?"</w:t>
      </w:r>
      <w:r w:rsidR="00422202" w:rsidRPr="005661C7">
        <w:rPr>
          <w:rFonts w:ascii="Times New Roman" w:eastAsia="Times New Roman" w:hAnsi="Times New Roman" w:cs="Times New Roman"/>
          <w:color w:val="000000" w:themeColor="text1"/>
          <w:sz w:val="24"/>
          <w:szCs w:val="24"/>
        </w:rPr>
        <w:t xml:space="preserve"> </w:t>
      </w:r>
      <w:r w:rsidR="00422202" w:rsidRPr="005661C7">
        <w:rPr>
          <w:rFonts w:ascii="Times New Roman" w:eastAsia="Times New Roman" w:hAnsi="Times New Roman" w:cs="Times New Roman"/>
          <w:b/>
          <w:i/>
          <w:color w:val="000000" w:themeColor="text1"/>
          <w:sz w:val="24"/>
          <w:szCs w:val="24"/>
        </w:rPr>
        <w:t>[Referred to Appendix 3]</w:t>
      </w:r>
    </w:p>
    <w:p w14:paraId="4441F2D2"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noProof/>
          <w:color w:val="000000" w:themeColor="text1"/>
          <w:sz w:val="24"/>
          <w:szCs w:val="24"/>
        </w:rPr>
        <w:lastRenderedPageBreak/>
        <w:drawing>
          <wp:inline distT="114300" distB="114300" distL="114300" distR="114300" wp14:anchorId="082899E0" wp14:editId="18A3E11F">
            <wp:extent cx="5524500" cy="2862263"/>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499346693" name="image3.png"/>
                    <pic:cNvPicPr/>
                  </pic:nvPicPr>
                  <pic:blipFill>
                    <a:blip r:embed="rId8"/>
                    <a:stretch>
                      <a:fillRect/>
                    </a:stretch>
                  </pic:blipFill>
                  <pic:spPr>
                    <a:xfrm>
                      <a:off x="0" y="0"/>
                      <a:ext cx="5524500" cy="2862263"/>
                    </a:xfrm>
                    <a:prstGeom prst="rect">
                      <a:avLst/>
                    </a:prstGeom>
                    <a:ln w="12700">
                      <a:solidFill>
                        <a:srgbClr val="000000"/>
                      </a:solidFill>
                      <a:prstDash val="solid"/>
                    </a:ln>
                  </pic:spPr>
                </pic:pic>
              </a:graphicData>
            </a:graphic>
          </wp:inline>
        </w:drawing>
      </w:r>
    </w:p>
    <w:p w14:paraId="310D3144"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Figure 2: Application of Schramm Model in the present case</w:t>
      </w:r>
    </w:p>
    <w:p w14:paraId="6227C269" w14:textId="77777777" w:rsidR="0003799E" w:rsidRPr="005661C7" w:rsidRDefault="00AF1775" w:rsidP="00F97E0B">
      <w:pPr>
        <w:shd w:val="clear" w:color="auto" w:fill="FFFFFF"/>
        <w:spacing w:before="240" w:after="46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(Source: Self-created)</w:t>
      </w:r>
    </w:p>
    <w:p w14:paraId="2A5A25A4" w14:textId="77777777" w:rsidR="0003799E" w:rsidRPr="005661C7" w:rsidRDefault="00AF1775" w:rsidP="008C153A">
      <w:pPr>
        <w:pStyle w:val="Heading1"/>
        <w:rPr>
          <w:b w:val="0"/>
        </w:rPr>
      </w:pPr>
      <w:bookmarkStart w:id="7" w:name="_fxwnmw4jae7g" w:colFirst="0" w:colLast="0"/>
      <w:bookmarkStart w:id="8" w:name="_Toc46762727"/>
      <w:bookmarkEnd w:id="7"/>
      <w:r w:rsidRPr="005661C7">
        <w:t>3.0 Communication Skills</w:t>
      </w:r>
      <w:bookmarkEnd w:id="8"/>
    </w:p>
    <w:p w14:paraId="5F62C2D8" w14:textId="77777777" w:rsidR="0003799E" w:rsidRPr="005661C7" w:rsidRDefault="00AF1775" w:rsidP="008C153A">
      <w:pPr>
        <w:pStyle w:val="Heading2"/>
      </w:pPr>
      <w:bookmarkStart w:id="9" w:name="_Toc46762728"/>
      <w:r w:rsidRPr="005661C7">
        <w:t>3.1 Verbal</w:t>
      </w:r>
      <w:bookmarkEnd w:id="9"/>
    </w:p>
    <w:p w14:paraId="6AD9B022"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The case of "Maria and Pedro" is a basic example of technical communication error which often causes professional communication to break down. The own case scenario presented in the context of Billy and Sheringham is an identical case which again stems from the auditory communication failure on a technical level. However, had there been a face to face communication, I can assume both the parties, meaning Maria and Pedro as well as Billy and Sheringham (</w:t>
      </w:r>
      <w:r w:rsidRPr="005661C7">
        <w:rPr>
          <w:rFonts w:ascii="Times New Roman" w:eastAsia="Times New Roman" w:hAnsi="Times New Roman" w:cs="Times New Roman"/>
          <w:color w:val="000000" w:themeColor="text1"/>
          <w:sz w:val="24"/>
          <w:szCs w:val="24"/>
          <w:highlight w:val="white"/>
        </w:rPr>
        <w:t>De Stefani and De Marco, 2019</w:t>
      </w:r>
      <w:r w:rsidRPr="005661C7">
        <w:rPr>
          <w:rFonts w:ascii="Times New Roman" w:eastAsia="Times New Roman" w:hAnsi="Times New Roman" w:cs="Times New Roman"/>
          <w:color w:val="000000" w:themeColor="text1"/>
          <w:sz w:val="24"/>
          <w:szCs w:val="24"/>
        </w:rPr>
        <w:t xml:space="preserve">). Here what </w:t>
      </w:r>
      <w:r w:rsidR="00F97E0B" w:rsidRPr="005661C7">
        <w:rPr>
          <w:rFonts w:ascii="Times New Roman" w:eastAsia="Times New Roman" w:hAnsi="Times New Roman" w:cs="Times New Roman"/>
          <w:color w:val="000000" w:themeColor="text1"/>
          <w:sz w:val="24"/>
          <w:szCs w:val="24"/>
        </w:rPr>
        <w:t>strike</w:t>
      </w:r>
      <w:r w:rsidRPr="005661C7">
        <w:rPr>
          <w:rFonts w:ascii="Times New Roman" w:eastAsia="Times New Roman" w:hAnsi="Times New Roman" w:cs="Times New Roman"/>
          <w:color w:val="000000" w:themeColor="text1"/>
          <w:sz w:val="24"/>
          <w:szCs w:val="24"/>
        </w:rPr>
        <w:t xml:space="preserve"> the most is the choice of words and the use of proper vocabulary. “</w:t>
      </w:r>
      <w:r w:rsidRPr="005661C7">
        <w:rPr>
          <w:rFonts w:ascii="Times New Roman" w:eastAsia="Times New Roman" w:hAnsi="Times New Roman" w:cs="Times New Roman"/>
          <w:b/>
          <w:i/>
          <w:color w:val="000000" w:themeColor="text1"/>
          <w:sz w:val="24"/>
          <w:szCs w:val="24"/>
        </w:rPr>
        <w:t>Shannon and Weaver</w:t>
      </w:r>
      <w:r w:rsidRPr="005661C7">
        <w:rPr>
          <w:rFonts w:ascii="Times New Roman" w:eastAsia="Times New Roman" w:hAnsi="Times New Roman" w:cs="Times New Roman"/>
          <w:color w:val="000000" w:themeColor="text1"/>
          <w:sz w:val="24"/>
          <w:szCs w:val="24"/>
        </w:rPr>
        <w:t xml:space="preserve">” model clearly illustrates the function of noise which has plagued digital or radio communication since the beginning of the technology. This recurring problem was solved by various military </w:t>
      </w:r>
      <w:proofErr w:type="spellStart"/>
      <w:r w:rsidRPr="005661C7">
        <w:rPr>
          <w:rFonts w:ascii="Times New Roman" w:eastAsia="Times New Roman" w:hAnsi="Times New Roman" w:cs="Times New Roman"/>
          <w:color w:val="000000" w:themeColor="text1"/>
          <w:sz w:val="24"/>
          <w:szCs w:val="24"/>
        </w:rPr>
        <w:t>organisations</w:t>
      </w:r>
      <w:proofErr w:type="spellEnd"/>
      <w:r w:rsidRPr="005661C7">
        <w:rPr>
          <w:rFonts w:ascii="Times New Roman" w:eastAsia="Times New Roman" w:hAnsi="Times New Roman" w:cs="Times New Roman"/>
          <w:color w:val="000000" w:themeColor="text1"/>
          <w:sz w:val="24"/>
          <w:szCs w:val="24"/>
        </w:rPr>
        <w:t xml:space="preserve"> </w:t>
      </w:r>
      <w:proofErr w:type="gramStart"/>
      <w:r w:rsidRPr="005661C7">
        <w:rPr>
          <w:rFonts w:ascii="Times New Roman" w:eastAsia="Times New Roman" w:hAnsi="Times New Roman" w:cs="Times New Roman"/>
          <w:color w:val="000000" w:themeColor="text1"/>
          <w:sz w:val="24"/>
          <w:szCs w:val="24"/>
        </w:rPr>
        <w:t>through the use of</w:t>
      </w:r>
      <w:proofErr w:type="gramEnd"/>
      <w:r w:rsidRPr="005661C7">
        <w:rPr>
          <w:rFonts w:ascii="Times New Roman" w:eastAsia="Times New Roman" w:hAnsi="Times New Roman" w:cs="Times New Roman"/>
          <w:color w:val="000000" w:themeColor="text1"/>
          <w:sz w:val="24"/>
          <w:szCs w:val="24"/>
        </w:rPr>
        <w:t xml:space="preserve"> NATO alphabets which concentrate alphabets and their pronunciations as per the need of the armed forces. These factors are taken as essential skills in the US armed forces training. Verbal communication skills are to be supplemented by </w:t>
      </w:r>
      <w:r w:rsidRPr="005661C7">
        <w:rPr>
          <w:rFonts w:ascii="Times New Roman" w:eastAsia="Times New Roman" w:hAnsi="Times New Roman" w:cs="Times New Roman"/>
          <w:color w:val="000000" w:themeColor="text1"/>
          <w:sz w:val="24"/>
          <w:szCs w:val="24"/>
        </w:rPr>
        <w:lastRenderedPageBreak/>
        <w:t>non-verbal gestures and the tonality of the language. But as far the subject is concerned with communicating with authenticity and accuracy the use of formal emails, memos and other online tools is well advised to mitigate any substantial risk (</w:t>
      </w:r>
      <w:proofErr w:type="spellStart"/>
      <w:r w:rsidRPr="005661C7">
        <w:rPr>
          <w:rFonts w:ascii="Times New Roman" w:eastAsia="Times New Roman" w:hAnsi="Times New Roman" w:cs="Times New Roman"/>
          <w:color w:val="000000" w:themeColor="text1"/>
          <w:sz w:val="24"/>
          <w:szCs w:val="24"/>
        </w:rPr>
        <w:t>Fandrejewska</w:t>
      </w:r>
      <w:proofErr w:type="spellEnd"/>
      <w:r w:rsidRPr="005661C7">
        <w:rPr>
          <w:rFonts w:ascii="Times New Roman" w:eastAsia="Times New Roman" w:hAnsi="Times New Roman" w:cs="Times New Roman"/>
          <w:color w:val="000000" w:themeColor="text1"/>
          <w:sz w:val="24"/>
          <w:szCs w:val="24"/>
        </w:rPr>
        <w:t xml:space="preserve"> and </w:t>
      </w:r>
      <w:proofErr w:type="spellStart"/>
      <w:r w:rsidRPr="005661C7">
        <w:rPr>
          <w:rFonts w:ascii="Times New Roman" w:eastAsia="Times New Roman" w:hAnsi="Times New Roman" w:cs="Times New Roman"/>
          <w:color w:val="000000" w:themeColor="text1"/>
          <w:sz w:val="24"/>
          <w:szCs w:val="24"/>
        </w:rPr>
        <w:t>Wasilik</w:t>
      </w:r>
      <w:proofErr w:type="spellEnd"/>
      <w:r w:rsidRPr="005661C7">
        <w:rPr>
          <w:rFonts w:ascii="Times New Roman" w:eastAsia="Times New Roman" w:hAnsi="Times New Roman" w:cs="Times New Roman"/>
          <w:color w:val="000000" w:themeColor="text1"/>
          <w:sz w:val="24"/>
          <w:szCs w:val="24"/>
        </w:rPr>
        <w:t xml:space="preserve">, 2018).         </w:t>
      </w:r>
    </w:p>
    <w:p w14:paraId="3C46F61F" w14:textId="77777777" w:rsidR="0003799E" w:rsidRPr="005661C7" w:rsidRDefault="00AF1775" w:rsidP="008C153A">
      <w:pPr>
        <w:pStyle w:val="Heading2"/>
      </w:pPr>
      <w:bookmarkStart w:id="10" w:name="_Toc46762729"/>
      <w:r w:rsidRPr="005661C7">
        <w:t>3.2 Non-verbal</w:t>
      </w:r>
      <w:bookmarkEnd w:id="10"/>
    </w:p>
    <w:p w14:paraId="095CE127"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The primary change in these situations is not just of context but also the mood, motif and intent which is communicated not by words but with body language and gestures. </w:t>
      </w:r>
      <w:r w:rsidRPr="005661C7">
        <w:rPr>
          <w:rFonts w:ascii="Times New Roman" w:eastAsia="Times New Roman" w:hAnsi="Times New Roman" w:cs="Times New Roman"/>
          <w:color w:val="000000" w:themeColor="text1"/>
          <w:sz w:val="24"/>
          <w:szCs w:val="24"/>
          <w:highlight w:val="white"/>
        </w:rPr>
        <w:t xml:space="preserve">De Stefani and De Marco (2019) in their work had described the importance of gestures and non-verbal cues which drives the modern professional spheres and mediums. Emotional communication was another layer of this study which has been detailed further under the active or empathetic listening section. Furthermore, this is a given fact that telephonic or over the net conversations </w:t>
      </w:r>
      <w:r w:rsidR="007A29DC" w:rsidRPr="005661C7">
        <w:rPr>
          <w:rFonts w:ascii="Times New Roman" w:eastAsia="Times New Roman" w:hAnsi="Times New Roman" w:cs="Times New Roman"/>
          <w:color w:val="000000" w:themeColor="text1"/>
          <w:sz w:val="24"/>
          <w:szCs w:val="24"/>
          <w:highlight w:val="white"/>
        </w:rPr>
        <w:t>cannot</w:t>
      </w:r>
      <w:r w:rsidRPr="005661C7">
        <w:rPr>
          <w:rFonts w:ascii="Times New Roman" w:eastAsia="Times New Roman" w:hAnsi="Times New Roman" w:cs="Times New Roman"/>
          <w:color w:val="000000" w:themeColor="text1"/>
          <w:sz w:val="24"/>
          <w:szCs w:val="24"/>
          <w:highlight w:val="white"/>
        </w:rPr>
        <w:t xml:space="preserve"> deliver these essential ques for body language and underlying mood of the speakers (Khan et al. 2017). The Maria and Pedro case </w:t>
      </w:r>
      <w:proofErr w:type="gramStart"/>
      <w:r w:rsidRPr="005661C7">
        <w:rPr>
          <w:rFonts w:ascii="Times New Roman" w:eastAsia="Times New Roman" w:hAnsi="Times New Roman" w:cs="Times New Roman"/>
          <w:color w:val="000000" w:themeColor="text1"/>
          <w:sz w:val="24"/>
          <w:szCs w:val="24"/>
          <w:highlight w:val="white"/>
        </w:rPr>
        <w:t>was</w:t>
      </w:r>
      <w:proofErr w:type="gramEnd"/>
      <w:r w:rsidRPr="005661C7">
        <w:rPr>
          <w:rFonts w:ascii="Times New Roman" w:eastAsia="Times New Roman" w:hAnsi="Times New Roman" w:cs="Times New Roman"/>
          <w:color w:val="000000" w:themeColor="text1"/>
          <w:sz w:val="24"/>
          <w:szCs w:val="24"/>
          <w:highlight w:val="white"/>
        </w:rPr>
        <w:t xml:space="preserve"> essentially a miscommunication which might have been caused by the indistinct network noises mentioned by Schramm. However, the case study of Bill and </w:t>
      </w:r>
      <w:r w:rsidRPr="005661C7">
        <w:rPr>
          <w:rFonts w:ascii="Times New Roman" w:eastAsia="Times New Roman" w:hAnsi="Times New Roman" w:cs="Times New Roman"/>
          <w:color w:val="000000" w:themeColor="text1"/>
          <w:sz w:val="24"/>
          <w:szCs w:val="24"/>
        </w:rPr>
        <w:t xml:space="preserve">Sheringham has been essential to establishing the </w:t>
      </w:r>
      <w:proofErr w:type="spellStart"/>
      <w:r w:rsidRPr="005661C7">
        <w:rPr>
          <w:rFonts w:ascii="Times New Roman" w:eastAsia="Times New Roman" w:hAnsi="Times New Roman" w:cs="Times New Roman"/>
          <w:color w:val="000000" w:themeColor="text1"/>
          <w:sz w:val="24"/>
          <w:szCs w:val="24"/>
        </w:rPr>
        <w:t>organisational</w:t>
      </w:r>
      <w:proofErr w:type="spellEnd"/>
      <w:r w:rsidRPr="005661C7">
        <w:rPr>
          <w:rFonts w:ascii="Times New Roman" w:eastAsia="Times New Roman" w:hAnsi="Times New Roman" w:cs="Times New Roman"/>
          <w:color w:val="000000" w:themeColor="text1"/>
          <w:sz w:val="24"/>
          <w:szCs w:val="24"/>
        </w:rPr>
        <w:t xml:space="preserve"> point of view amidst the miscommunication. A formal mail or a straight video conference might have solved this issue in the beginning. There are many such cases where the </w:t>
      </w:r>
      <w:r w:rsidR="007A29DC" w:rsidRPr="005661C7">
        <w:rPr>
          <w:rFonts w:ascii="Times New Roman" w:eastAsia="Times New Roman" w:hAnsi="Times New Roman" w:cs="Times New Roman"/>
          <w:color w:val="000000" w:themeColor="text1"/>
          <w:sz w:val="24"/>
          <w:szCs w:val="24"/>
        </w:rPr>
        <w:t>lack of essential communication details has</w:t>
      </w:r>
      <w:r w:rsidRPr="005661C7">
        <w:rPr>
          <w:rFonts w:ascii="Times New Roman" w:eastAsia="Times New Roman" w:hAnsi="Times New Roman" w:cs="Times New Roman"/>
          <w:color w:val="000000" w:themeColor="text1"/>
          <w:sz w:val="24"/>
          <w:szCs w:val="24"/>
        </w:rPr>
        <w:t xml:space="preserve"> imparted wrong information on the other side (</w:t>
      </w:r>
      <w:r w:rsidRPr="005661C7">
        <w:rPr>
          <w:rFonts w:ascii="Times New Roman" w:eastAsia="Times New Roman" w:hAnsi="Times New Roman" w:cs="Times New Roman"/>
          <w:color w:val="000000" w:themeColor="text1"/>
          <w:sz w:val="24"/>
          <w:szCs w:val="24"/>
          <w:highlight w:val="white"/>
        </w:rPr>
        <w:t>Raba, 2017</w:t>
      </w:r>
      <w:r w:rsidRPr="005661C7">
        <w:rPr>
          <w:rFonts w:ascii="Times New Roman" w:eastAsia="Times New Roman" w:hAnsi="Times New Roman" w:cs="Times New Roman"/>
          <w:color w:val="000000" w:themeColor="text1"/>
          <w:sz w:val="24"/>
          <w:szCs w:val="24"/>
        </w:rPr>
        <w:t xml:space="preserve">). The social mirror mechanism has been explored as a possible source of this form of a communication error. Acknowledging these possibilities and taking active steps to stop it is some of the most effective mediums which </w:t>
      </w:r>
      <w:r w:rsidR="00AC3F3E" w:rsidRPr="005661C7">
        <w:rPr>
          <w:rFonts w:ascii="Times New Roman" w:eastAsia="Times New Roman" w:hAnsi="Times New Roman" w:cs="Times New Roman"/>
          <w:color w:val="000000" w:themeColor="text1"/>
          <w:sz w:val="24"/>
          <w:szCs w:val="24"/>
        </w:rPr>
        <w:t>help</w:t>
      </w:r>
      <w:r w:rsidRPr="005661C7">
        <w:rPr>
          <w:rFonts w:ascii="Times New Roman" w:eastAsia="Times New Roman" w:hAnsi="Times New Roman" w:cs="Times New Roman"/>
          <w:color w:val="000000" w:themeColor="text1"/>
          <w:sz w:val="24"/>
          <w:szCs w:val="24"/>
        </w:rPr>
        <w:t xml:space="preserve"> in professional and </w:t>
      </w:r>
      <w:proofErr w:type="spellStart"/>
      <w:r w:rsidRPr="005661C7">
        <w:rPr>
          <w:rFonts w:ascii="Times New Roman" w:eastAsia="Times New Roman" w:hAnsi="Times New Roman" w:cs="Times New Roman"/>
          <w:color w:val="000000" w:themeColor="text1"/>
          <w:sz w:val="24"/>
          <w:szCs w:val="24"/>
        </w:rPr>
        <w:t>organisational</w:t>
      </w:r>
      <w:proofErr w:type="spellEnd"/>
      <w:r w:rsidRPr="005661C7">
        <w:rPr>
          <w:rFonts w:ascii="Times New Roman" w:eastAsia="Times New Roman" w:hAnsi="Times New Roman" w:cs="Times New Roman"/>
          <w:color w:val="000000" w:themeColor="text1"/>
          <w:sz w:val="24"/>
          <w:szCs w:val="24"/>
        </w:rPr>
        <w:t xml:space="preserve"> excellence. </w:t>
      </w:r>
      <w:r w:rsidR="00AC3F3E" w:rsidRPr="00AC3F3E">
        <w:rPr>
          <w:rFonts w:ascii="Times New Roman" w:eastAsia="Times New Roman" w:hAnsi="Times New Roman" w:cs="Times New Roman"/>
          <w:b/>
          <w:i/>
          <w:color w:val="000000" w:themeColor="text1"/>
          <w:sz w:val="24"/>
          <w:szCs w:val="24"/>
        </w:rPr>
        <w:t>[Referred to Appendix 3]</w:t>
      </w:r>
    </w:p>
    <w:p w14:paraId="4B363922" w14:textId="77777777" w:rsidR="0003799E" w:rsidRPr="005661C7" w:rsidRDefault="008C153A" w:rsidP="008C153A">
      <w:pPr>
        <w:pStyle w:val="Heading2"/>
      </w:pPr>
      <w:bookmarkStart w:id="11" w:name="_Toc46762730"/>
      <w:r>
        <w:t>3.3</w:t>
      </w:r>
      <w:r w:rsidR="00AF1775" w:rsidRPr="005661C7">
        <w:t xml:space="preserve"> Listening – </w:t>
      </w:r>
      <w:r w:rsidR="00AF1775" w:rsidRPr="008C153A">
        <w:rPr>
          <w:szCs w:val="24"/>
        </w:rPr>
        <w:t>Active</w:t>
      </w:r>
      <w:r w:rsidR="00AF1775" w:rsidRPr="005661C7">
        <w:t xml:space="preserve"> Listening – Empathetic Listening</w:t>
      </w:r>
      <w:bookmarkEnd w:id="11"/>
    </w:p>
    <w:p w14:paraId="7A3AAE61" w14:textId="77777777" w:rsidR="0003799E" w:rsidRPr="005661C7" w:rsidRDefault="00AF1775" w:rsidP="00F97E0B">
      <w:pPr>
        <w:spacing w:before="240" w:after="240" w:line="360" w:lineRule="auto"/>
        <w:jc w:val="both"/>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S.O.L.E.R.</w:t>
      </w:r>
    </w:p>
    <w:p w14:paraId="3840C80F"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The importance of active, </w:t>
      </w:r>
      <w:proofErr w:type="gramStart"/>
      <w:r w:rsidRPr="005661C7">
        <w:rPr>
          <w:rFonts w:ascii="Times New Roman" w:eastAsia="Times New Roman" w:hAnsi="Times New Roman" w:cs="Times New Roman"/>
          <w:color w:val="000000" w:themeColor="text1"/>
          <w:sz w:val="24"/>
          <w:szCs w:val="24"/>
        </w:rPr>
        <w:t>assertive</w:t>
      </w:r>
      <w:proofErr w:type="gramEnd"/>
      <w:r w:rsidRPr="005661C7">
        <w:rPr>
          <w:rFonts w:ascii="Times New Roman" w:eastAsia="Times New Roman" w:hAnsi="Times New Roman" w:cs="Times New Roman"/>
          <w:color w:val="000000" w:themeColor="text1"/>
          <w:sz w:val="24"/>
          <w:szCs w:val="24"/>
        </w:rPr>
        <w:t xml:space="preserve"> or empathetic listening is an essential skill at the end of the decoder. If the communication is happening in a manual or in a high-context environment, then the function of the receiver is as important as the sender. The activity of the listener decides the chemistry and the flow of the conversation (</w:t>
      </w:r>
      <w:r w:rsidRPr="005661C7">
        <w:rPr>
          <w:rFonts w:ascii="Times New Roman" w:eastAsia="Times New Roman" w:hAnsi="Times New Roman" w:cs="Times New Roman"/>
          <w:color w:val="000000" w:themeColor="text1"/>
          <w:sz w:val="24"/>
          <w:szCs w:val="24"/>
          <w:highlight w:val="white"/>
        </w:rPr>
        <w:t>Raba, 2017</w:t>
      </w:r>
      <w:r w:rsidRPr="005661C7">
        <w:rPr>
          <w:rFonts w:ascii="Times New Roman" w:eastAsia="Times New Roman" w:hAnsi="Times New Roman" w:cs="Times New Roman"/>
          <w:color w:val="000000" w:themeColor="text1"/>
          <w:sz w:val="24"/>
          <w:szCs w:val="24"/>
        </w:rPr>
        <w:t xml:space="preserve">). With the </w:t>
      </w:r>
      <w:proofErr w:type="spellStart"/>
      <w:r w:rsidRPr="005661C7">
        <w:rPr>
          <w:rFonts w:ascii="Times New Roman" w:eastAsia="Times New Roman" w:hAnsi="Times New Roman" w:cs="Times New Roman"/>
          <w:color w:val="000000" w:themeColor="text1"/>
          <w:sz w:val="24"/>
          <w:szCs w:val="24"/>
        </w:rPr>
        <w:t>organisation</w:t>
      </w:r>
      <w:proofErr w:type="spellEnd"/>
      <w:r w:rsidRPr="005661C7">
        <w:rPr>
          <w:rFonts w:ascii="Times New Roman" w:eastAsia="Times New Roman" w:hAnsi="Times New Roman" w:cs="Times New Roman"/>
          <w:color w:val="000000" w:themeColor="text1"/>
          <w:sz w:val="24"/>
          <w:szCs w:val="24"/>
        </w:rPr>
        <w:t xml:space="preserve"> </w:t>
      </w:r>
      <w:proofErr w:type="spellStart"/>
      <w:r w:rsidRPr="005661C7">
        <w:rPr>
          <w:rFonts w:ascii="Times New Roman" w:eastAsia="Times New Roman" w:hAnsi="Times New Roman" w:cs="Times New Roman"/>
          <w:color w:val="000000" w:themeColor="text1"/>
          <w:sz w:val="24"/>
          <w:szCs w:val="24"/>
        </w:rPr>
        <w:t>endeavouring</w:t>
      </w:r>
      <w:proofErr w:type="spellEnd"/>
      <w:r w:rsidRPr="005661C7">
        <w:rPr>
          <w:rFonts w:ascii="Times New Roman" w:eastAsia="Times New Roman" w:hAnsi="Times New Roman" w:cs="Times New Roman"/>
          <w:color w:val="000000" w:themeColor="text1"/>
          <w:sz w:val="24"/>
          <w:szCs w:val="24"/>
        </w:rPr>
        <w:t xml:space="preserve"> to make their administration more and more employee-oriented, the importance of equal participation is becoming more apparent.</w:t>
      </w:r>
    </w:p>
    <w:p w14:paraId="2847B500" w14:textId="77777777" w:rsidR="0003799E" w:rsidRPr="005661C7" w:rsidRDefault="00AF1775" w:rsidP="00F97E0B">
      <w:pPr>
        <w:spacing w:before="240" w:after="24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noProof/>
          <w:color w:val="000000" w:themeColor="text1"/>
          <w:sz w:val="24"/>
          <w:szCs w:val="24"/>
        </w:rPr>
        <w:lastRenderedPageBreak/>
        <w:drawing>
          <wp:inline distT="114300" distB="114300" distL="114300" distR="114300" wp14:anchorId="62002552" wp14:editId="3AA4AA6F">
            <wp:extent cx="4939966" cy="1804988"/>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918496018" name="image4.png"/>
                    <pic:cNvPicPr/>
                  </pic:nvPicPr>
                  <pic:blipFill>
                    <a:blip r:embed="rId9"/>
                    <a:stretch>
                      <a:fillRect/>
                    </a:stretch>
                  </pic:blipFill>
                  <pic:spPr>
                    <a:xfrm>
                      <a:off x="0" y="0"/>
                      <a:ext cx="4939966" cy="1804988"/>
                    </a:xfrm>
                    <a:prstGeom prst="rect">
                      <a:avLst/>
                    </a:prstGeom>
                    <a:ln w="12700">
                      <a:solidFill>
                        <a:srgbClr val="000000"/>
                      </a:solidFill>
                      <a:prstDash val="solid"/>
                    </a:ln>
                  </pic:spPr>
                </pic:pic>
              </a:graphicData>
            </a:graphic>
          </wp:inline>
        </w:drawing>
      </w:r>
    </w:p>
    <w:p w14:paraId="61F79AC3" w14:textId="77777777" w:rsidR="0003799E" w:rsidRPr="005661C7" w:rsidRDefault="00AF1775" w:rsidP="00F97E0B">
      <w:pPr>
        <w:spacing w:before="240" w:after="240" w:line="360" w:lineRule="auto"/>
        <w:jc w:val="center"/>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Figure 3: S.O.L.E.R. model of communication</w:t>
      </w:r>
    </w:p>
    <w:p w14:paraId="72F91BE7" w14:textId="77777777" w:rsidR="0003799E" w:rsidRPr="005661C7" w:rsidRDefault="00AF1775" w:rsidP="00F97E0B">
      <w:pPr>
        <w:spacing w:before="240" w:after="240" w:line="360" w:lineRule="auto"/>
        <w:jc w:val="center"/>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(Source: https://d1yboe6750e2cu.cloudfront.net/i/9f2d249420c06acc9015b022e1ed7c6368646274)</w:t>
      </w:r>
    </w:p>
    <w:p w14:paraId="59B070CA"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This model is equally transferable in various digital communication mediums as assertiveness and confirmation can also be presented via telephonic conversions. Both Pedro and Sheringham could have been a bit more engaging as in both the cases, the one-sidedness of the conversions </w:t>
      </w:r>
      <w:r w:rsidR="007A29DC" w:rsidRPr="005661C7">
        <w:rPr>
          <w:rFonts w:ascii="Times New Roman" w:eastAsia="Times New Roman" w:hAnsi="Times New Roman" w:cs="Times New Roman"/>
          <w:color w:val="000000" w:themeColor="text1"/>
          <w:sz w:val="24"/>
          <w:szCs w:val="24"/>
        </w:rPr>
        <w:t>cannot</w:t>
      </w:r>
      <w:r w:rsidRPr="005661C7">
        <w:rPr>
          <w:rFonts w:ascii="Times New Roman" w:eastAsia="Times New Roman" w:hAnsi="Times New Roman" w:cs="Times New Roman"/>
          <w:color w:val="000000" w:themeColor="text1"/>
          <w:sz w:val="24"/>
          <w:szCs w:val="24"/>
        </w:rPr>
        <w:t xml:space="preserve"> be overlooked (</w:t>
      </w:r>
      <w:r w:rsidRPr="005661C7">
        <w:rPr>
          <w:rFonts w:ascii="Times New Roman" w:eastAsia="Times New Roman" w:hAnsi="Times New Roman" w:cs="Times New Roman"/>
          <w:color w:val="000000" w:themeColor="text1"/>
          <w:sz w:val="24"/>
          <w:szCs w:val="24"/>
          <w:highlight w:val="white"/>
        </w:rPr>
        <w:t>Khan et al. 2017</w:t>
      </w:r>
      <w:r w:rsidRPr="005661C7">
        <w:rPr>
          <w:rFonts w:ascii="Times New Roman" w:eastAsia="Times New Roman" w:hAnsi="Times New Roman" w:cs="Times New Roman"/>
          <w:color w:val="000000" w:themeColor="text1"/>
          <w:sz w:val="24"/>
          <w:szCs w:val="24"/>
        </w:rPr>
        <w:t xml:space="preserve">).  </w:t>
      </w:r>
    </w:p>
    <w:p w14:paraId="60E3E998" w14:textId="77777777" w:rsidR="0003799E" w:rsidRPr="005661C7" w:rsidRDefault="00AF1775" w:rsidP="00F97E0B">
      <w:pPr>
        <w:spacing w:before="240" w:after="240" w:line="360" w:lineRule="auto"/>
        <w:jc w:val="both"/>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 xml:space="preserve">Proxemics/ </w:t>
      </w:r>
      <w:r w:rsidR="007A29DC" w:rsidRPr="005661C7">
        <w:rPr>
          <w:rFonts w:ascii="Times New Roman" w:eastAsia="Times New Roman" w:hAnsi="Times New Roman" w:cs="Times New Roman"/>
          <w:b/>
          <w:color w:val="000000" w:themeColor="text1"/>
          <w:sz w:val="24"/>
          <w:szCs w:val="24"/>
        </w:rPr>
        <w:t>Kinesics (</w:t>
      </w:r>
      <w:r w:rsidRPr="005661C7">
        <w:rPr>
          <w:rFonts w:ascii="Times New Roman" w:eastAsia="Times New Roman" w:hAnsi="Times New Roman" w:cs="Times New Roman"/>
          <w:b/>
          <w:color w:val="000000" w:themeColor="text1"/>
          <w:sz w:val="24"/>
          <w:szCs w:val="24"/>
        </w:rPr>
        <w:t>proximity)</w:t>
      </w:r>
    </w:p>
    <w:p w14:paraId="228561DC"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Proxemics can be described as the process of using space and distance to communicate within the </w:t>
      </w:r>
      <w:proofErr w:type="spellStart"/>
      <w:r w:rsidRPr="005661C7">
        <w:rPr>
          <w:rFonts w:ascii="Times New Roman" w:eastAsia="Times New Roman" w:hAnsi="Times New Roman" w:cs="Times New Roman"/>
          <w:color w:val="000000" w:themeColor="text1"/>
          <w:sz w:val="24"/>
          <w:szCs w:val="24"/>
        </w:rPr>
        <w:t>organisation</w:t>
      </w:r>
      <w:proofErr w:type="spellEnd"/>
      <w:r w:rsidRPr="005661C7">
        <w:rPr>
          <w:rFonts w:ascii="Times New Roman" w:eastAsia="Times New Roman" w:hAnsi="Times New Roman" w:cs="Times New Roman"/>
          <w:color w:val="000000" w:themeColor="text1"/>
          <w:sz w:val="24"/>
          <w:szCs w:val="24"/>
        </w:rPr>
        <w:t>. Proxemics, described by Hall, is effective informal communication where a degree of formality is maintained. In the case of Billy and Sheringham, the proxemics was not present, which would enable Billy to understand his language. According to Hall, the proxemics is present within the people distancing one and one-half to four feet. Therefore, proxemics is not possible (</w:t>
      </w:r>
      <w:proofErr w:type="spellStart"/>
      <w:r w:rsidRPr="005661C7">
        <w:rPr>
          <w:rFonts w:ascii="Times New Roman" w:eastAsia="Times New Roman" w:hAnsi="Times New Roman" w:cs="Times New Roman"/>
          <w:color w:val="000000" w:themeColor="text1"/>
          <w:sz w:val="24"/>
          <w:szCs w:val="24"/>
        </w:rPr>
        <w:t>Fandrejewska</w:t>
      </w:r>
      <w:proofErr w:type="spellEnd"/>
      <w:r w:rsidRPr="005661C7">
        <w:rPr>
          <w:rFonts w:ascii="Times New Roman" w:eastAsia="Times New Roman" w:hAnsi="Times New Roman" w:cs="Times New Roman"/>
          <w:color w:val="000000" w:themeColor="text1"/>
          <w:sz w:val="24"/>
          <w:szCs w:val="24"/>
        </w:rPr>
        <w:t xml:space="preserve"> and </w:t>
      </w:r>
      <w:proofErr w:type="spellStart"/>
      <w:r w:rsidRPr="005661C7">
        <w:rPr>
          <w:rFonts w:ascii="Times New Roman" w:eastAsia="Times New Roman" w:hAnsi="Times New Roman" w:cs="Times New Roman"/>
          <w:color w:val="000000" w:themeColor="text1"/>
          <w:sz w:val="24"/>
          <w:szCs w:val="24"/>
        </w:rPr>
        <w:t>Wasilik</w:t>
      </w:r>
      <w:proofErr w:type="spellEnd"/>
      <w:r w:rsidRPr="005661C7">
        <w:rPr>
          <w:rFonts w:ascii="Times New Roman" w:eastAsia="Times New Roman" w:hAnsi="Times New Roman" w:cs="Times New Roman"/>
          <w:color w:val="000000" w:themeColor="text1"/>
          <w:sz w:val="24"/>
          <w:szCs w:val="24"/>
        </w:rPr>
        <w:t>, 2018).</w:t>
      </w:r>
    </w:p>
    <w:p w14:paraId="7207EF23"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Kinesics can be described as the understanding of facial expression, gesture and other non-verbal </w:t>
      </w:r>
      <w:proofErr w:type="spellStart"/>
      <w:r w:rsidRPr="005661C7">
        <w:rPr>
          <w:rFonts w:ascii="Times New Roman" w:eastAsia="Times New Roman" w:hAnsi="Times New Roman" w:cs="Times New Roman"/>
          <w:color w:val="000000" w:themeColor="text1"/>
          <w:sz w:val="24"/>
          <w:szCs w:val="24"/>
        </w:rPr>
        <w:t>behaviour</w:t>
      </w:r>
      <w:proofErr w:type="spellEnd"/>
      <w:r w:rsidRPr="005661C7">
        <w:rPr>
          <w:rFonts w:ascii="Times New Roman" w:eastAsia="Times New Roman" w:hAnsi="Times New Roman" w:cs="Times New Roman"/>
          <w:color w:val="000000" w:themeColor="text1"/>
          <w:sz w:val="24"/>
          <w:szCs w:val="24"/>
        </w:rPr>
        <w:t xml:space="preserve">. As the technical terms of Sheringham were not clear to him, it would be better to use informal language, and the "level of formality" should below. (- Proxemics, kinesics, and artifacts — </w:t>
      </w:r>
      <w:proofErr w:type="spellStart"/>
      <w:r w:rsidRPr="005661C7">
        <w:rPr>
          <w:rFonts w:ascii="Times New Roman" w:eastAsia="Times New Roman" w:hAnsi="Times New Roman" w:cs="Times New Roman"/>
          <w:color w:val="000000" w:themeColor="text1"/>
          <w:sz w:val="24"/>
          <w:szCs w:val="24"/>
        </w:rPr>
        <w:t>Moniviestin</w:t>
      </w:r>
      <w:proofErr w:type="spellEnd"/>
      <w:r w:rsidRPr="005661C7">
        <w:rPr>
          <w:rFonts w:ascii="Times New Roman" w:eastAsia="Times New Roman" w:hAnsi="Times New Roman" w:cs="Times New Roman"/>
          <w:color w:val="000000" w:themeColor="text1"/>
          <w:sz w:val="24"/>
          <w:szCs w:val="24"/>
        </w:rPr>
        <w:t>, 2020)</w:t>
      </w:r>
    </w:p>
    <w:p w14:paraId="356E1717" w14:textId="77777777" w:rsidR="0003799E" w:rsidRPr="005661C7" w:rsidRDefault="00AF1775" w:rsidP="00F97E0B">
      <w:pPr>
        <w:spacing w:before="240" w:after="240" w:line="360" w:lineRule="auto"/>
        <w:jc w:val="both"/>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 xml:space="preserve">Personal awareness – K.E.Y.S. </w:t>
      </w:r>
    </w:p>
    <w:p w14:paraId="5B788D1E" w14:textId="77777777" w:rsidR="0003799E" w:rsidRPr="005661C7" w:rsidRDefault="00AF1775" w:rsidP="00F97E0B">
      <w:pPr>
        <w:spacing w:before="240" w:after="24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lastRenderedPageBreak/>
        <w:t>A requirement of personal awareness mainly transcends through the physical, relational, and emotional elements experienced by a person. If body language is read properly, it can often signal through cues and mannerisms, when something is not in order while encoding and decoding a message. Both “Maria” and “Teddy Sheringham” should have been more aware of their delivery mediums (</w:t>
      </w:r>
      <w:r w:rsidRPr="005661C7">
        <w:rPr>
          <w:rFonts w:ascii="Times New Roman" w:eastAsia="Times New Roman" w:hAnsi="Times New Roman" w:cs="Times New Roman"/>
          <w:color w:val="000000" w:themeColor="text1"/>
          <w:sz w:val="24"/>
          <w:szCs w:val="24"/>
          <w:highlight w:val="white"/>
        </w:rPr>
        <w:t>Civico, 2020)</w:t>
      </w:r>
      <w:r w:rsidRPr="005661C7">
        <w:rPr>
          <w:rFonts w:ascii="Times New Roman" w:eastAsia="Times New Roman" w:hAnsi="Times New Roman" w:cs="Times New Roman"/>
          <w:color w:val="000000" w:themeColor="text1"/>
          <w:sz w:val="24"/>
          <w:szCs w:val="24"/>
        </w:rPr>
        <w:t>. At the same time, relational semblance comes from the ability to communicate through habits between spouses, partners, friends, and other members. In a similar way, the emotional characteristic transmits personal experiences to the receiver in the form of anger, happiness, or sadness (</w:t>
      </w:r>
      <w:r w:rsidRPr="005661C7">
        <w:rPr>
          <w:rFonts w:ascii="Times New Roman" w:eastAsia="Times New Roman" w:hAnsi="Times New Roman" w:cs="Times New Roman"/>
          <w:color w:val="000000" w:themeColor="text1"/>
          <w:sz w:val="24"/>
          <w:szCs w:val="24"/>
          <w:highlight w:val="white"/>
        </w:rPr>
        <w:t>Civico, 2020)</w:t>
      </w:r>
      <w:r w:rsidRPr="005661C7">
        <w:rPr>
          <w:rFonts w:ascii="Times New Roman" w:eastAsia="Times New Roman" w:hAnsi="Times New Roman" w:cs="Times New Roman"/>
          <w:color w:val="000000" w:themeColor="text1"/>
          <w:sz w:val="24"/>
          <w:szCs w:val="24"/>
        </w:rPr>
        <w:t>. These three areas of personal awareness are normally taken up in many professional capacities around the world. That requires the full attention of "Pedro" and "Billy" who should have expressed their personal feelings of confusion.</w:t>
      </w:r>
    </w:p>
    <w:p w14:paraId="3ACAA7D8" w14:textId="77777777" w:rsidR="0003799E" w:rsidRPr="005661C7" w:rsidRDefault="00AF1775" w:rsidP="008C153A">
      <w:pPr>
        <w:pStyle w:val="Heading1"/>
        <w:rPr>
          <w:b w:val="0"/>
        </w:rPr>
      </w:pPr>
      <w:bookmarkStart w:id="12" w:name="_i8olok256ly1" w:colFirst="0" w:colLast="0"/>
      <w:bookmarkStart w:id="13" w:name="_Toc46762731"/>
      <w:bookmarkEnd w:id="12"/>
      <w:r w:rsidRPr="005661C7">
        <w:t xml:space="preserve">4.0 </w:t>
      </w:r>
      <w:r w:rsidRPr="008C153A">
        <w:t>Conclusion</w:t>
      </w:r>
      <w:bookmarkEnd w:id="13"/>
    </w:p>
    <w:p w14:paraId="0B95CB2F"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From </w:t>
      </w:r>
      <w:proofErr w:type="spellStart"/>
      <w:r w:rsidRPr="005661C7">
        <w:rPr>
          <w:rFonts w:ascii="Times New Roman" w:eastAsia="Times New Roman" w:hAnsi="Times New Roman" w:cs="Times New Roman"/>
          <w:color w:val="000000" w:themeColor="text1"/>
          <w:sz w:val="24"/>
          <w:szCs w:val="24"/>
        </w:rPr>
        <w:t>analysing</w:t>
      </w:r>
      <w:proofErr w:type="spellEnd"/>
      <w:r w:rsidRPr="005661C7">
        <w:rPr>
          <w:rFonts w:ascii="Times New Roman" w:eastAsia="Times New Roman" w:hAnsi="Times New Roman" w:cs="Times New Roman"/>
          <w:color w:val="000000" w:themeColor="text1"/>
          <w:sz w:val="24"/>
          <w:szCs w:val="24"/>
        </w:rPr>
        <w:t xml:space="preserve"> the case study of “</w:t>
      </w:r>
      <w:r w:rsidRPr="005661C7">
        <w:rPr>
          <w:rFonts w:ascii="Times New Roman" w:eastAsia="Times New Roman" w:hAnsi="Times New Roman" w:cs="Times New Roman"/>
          <w:b/>
          <w:i/>
          <w:color w:val="000000" w:themeColor="text1"/>
          <w:sz w:val="24"/>
          <w:szCs w:val="24"/>
        </w:rPr>
        <w:t>Maria and Pedro</w:t>
      </w:r>
      <w:r w:rsidRPr="005661C7">
        <w:rPr>
          <w:rFonts w:ascii="Times New Roman" w:eastAsia="Times New Roman" w:hAnsi="Times New Roman" w:cs="Times New Roman"/>
          <w:color w:val="000000" w:themeColor="text1"/>
          <w:sz w:val="24"/>
          <w:szCs w:val="24"/>
        </w:rPr>
        <w:t>” the impact of “</w:t>
      </w:r>
      <w:r w:rsidRPr="005661C7">
        <w:rPr>
          <w:rFonts w:ascii="Times New Roman" w:eastAsia="Times New Roman" w:hAnsi="Times New Roman" w:cs="Times New Roman"/>
          <w:b/>
          <w:i/>
          <w:color w:val="000000" w:themeColor="text1"/>
          <w:sz w:val="24"/>
          <w:szCs w:val="24"/>
        </w:rPr>
        <w:t>communication barriers</w:t>
      </w:r>
      <w:r w:rsidRPr="005661C7">
        <w:rPr>
          <w:rFonts w:ascii="Times New Roman" w:eastAsia="Times New Roman" w:hAnsi="Times New Roman" w:cs="Times New Roman"/>
          <w:color w:val="000000" w:themeColor="text1"/>
          <w:sz w:val="24"/>
          <w:szCs w:val="24"/>
        </w:rPr>
        <w:t xml:space="preserve">” can be identified. From </w:t>
      </w:r>
      <w:proofErr w:type="spellStart"/>
      <w:r w:rsidRPr="005661C7">
        <w:rPr>
          <w:rFonts w:ascii="Times New Roman" w:eastAsia="Times New Roman" w:hAnsi="Times New Roman" w:cs="Times New Roman"/>
          <w:color w:val="000000" w:themeColor="text1"/>
          <w:sz w:val="24"/>
          <w:szCs w:val="24"/>
        </w:rPr>
        <w:t>analysing</w:t>
      </w:r>
      <w:proofErr w:type="spellEnd"/>
      <w:r w:rsidRPr="005661C7">
        <w:rPr>
          <w:rFonts w:ascii="Times New Roman" w:eastAsia="Times New Roman" w:hAnsi="Times New Roman" w:cs="Times New Roman"/>
          <w:color w:val="000000" w:themeColor="text1"/>
          <w:sz w:val="24"/>
          <w:szCs w:val="24"/>
        </w:rPr>
        <w:t xml:space="preserve"> the </w:t>
      </w:r>
      <w:r w:rsidRPr="007A29DC">
        <w:rPr>
          <w:rFonts w:ascii="Times New Roman" w:eastAsia="Times New Roman" w:hAnsi="Times New Roman" w:cs="Times New Roman"/>
          <w:color w:val="000000" w:themeColor="text1"/>
          <w:sz w:val="24"/>
          <w:szCs w:val="24"/>
        </w:rPr>
        <w:t>models of communication</w:t>
      </w:r>
      <w:r w:rsidR="007A29DC">
        <w:rPr>
          <w:rFonts w:ascii="Times New Roman" w:eastAsia="Times New Roman" w:hAnsi="Times New Roman" w:cs="Times New Roman"/>
          <w:b/>
          <w:i/>
          <w:color w:val="000000" w:themeColor="text1"/>
          <w:sz w:val="24"/>
          <w:szCs w:val="24"/>
        </w:rPr>
        <w:t>,</w:t>
      </w:r>
      <w:r w:rsidRPr="005661C7">
        <w:rPr>
          <w:rFonts w:ascii="Times New Roman" w:eastAsia="Times New Roman" w:hAnsi="Times New Roman" w:cs="Times New Roman"/>
          <w:color w:val="000000" w:themeColor="text1"/>
          <w:sz w:val="24"/>
          <w:szCs w:val="24"/>
        </w:rPr>
        <w:t xml:space="preserve"> a lack of systematic representation between the telephonic interaction of Pedro and Maria could be identified. It has led to the fact that bad communication can occur at any point. However, it is important for both the parties to be attentive during the interaction. The hypothetical scenario of Billy and Sheringham has described the impact of barriers in communication by highlighting a lack of understanding between them.</w:t>
      </w:r>
    </w:p>
    <w:p w14:paraId="0CA08904"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b/>
          <w:color w:val="000000" w:themeColor="text1"/>
          <w:sz w:val="28"/>
          <w:szCs w:val="28"/>
        </w:rPr>
      </w:pPr>
      <w:r w:rsidRPr="005661C7">
        <w:rPr>
          <w:color w:val="000000" w:themeColor="text1"/>
        </w:rPr>
        <w:br w:type="page"/>
      </w:r>
    </w:p>
    <w:p w14:paraId="05B5281D" w14:textId="77777777" w:rsidR="0003799E" w:rsidRPr="005661C7" w:rsidRDefault="00AF1775" w:rsidP="008C153A">
      <w:pPr>
        <w:pStyle w:val="Heading1"/>
        <w:rPr>
          <w:sz w:val="24"/>
          <w:szCs w:val="24"/>
        </w:rPr>
      </w:pPr>
      <w:bookmarkStart w:id="14" w:name="_pafhf67tuzcl" w:colFirst="0" w:colLast="0"/>
      <w:bookmarkStart w:id="15" w:name="_Toc46762732"/>
      <w:bookmarkEnd w:id="14"/>
      <w:r w:rsidRPr="008C153A">
        <w:lastRenderedPageBreak/>
        <w:t>References</w:t>
      </w:r>
      <w:bookmarkEnd w:id="15"/>
    </w:p>
    <w:p w14:paraId="11D082DB" w14:textId="77777777" w:rsidR="0003799E" w:rsidRPr="005661C7" w:rsidRDefault="00AF1775" w:rsidP="00F97E0B">
      <w:pPr>
        <w:spacing w:line="360" w:lineRule="auto"/>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Journals</w:t>
      </w:r>
    </w:p>
    <w:p w14:paraId="0738C662"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highlight w:val="white"/>
        </w:rPr>
        <w:t xml:space="preserve">De Stefani, E. and De Marco, D., 2019. Language, Gesture, and Emotional Communication: An Embodied View of Social Interaction. </w:t>
      </w:r>
      <w:r w:rsidRPr="005661C7">
        <w:rPr>
          <w:rFonts w:ascii="Times New Roman" w:eastAsia="Times New Roman" w:hAnsi="Times New Roman" w:cs="Times New Roman"/>
          <w:i/>
          <w:color w:val="000000" w:themeColor="text1"/>
          <w:sz w:val="24"/>
          <w:szCs w:val="24"/>
          <w:highlight w:val="white"/>
        </w:rPr>
        <w:t>Frontiers in Psychology</w:t>
      </w:r>
      <w:r w:rsidRPr="005661C7">
        <w:rPr>
          <w:rFonts w:ascii="Times New Roman" w:eastAsia="Times New Roman" w:hAnsi="Times New Roman" w:cs="Times New Roman"/>
          <w:color w:val="000000" w:themeColor="text1"/>
          <w:sz w:val="24"/>
          <w:szCs w:val="24"/>
          <w:highlight w:val="white"/>
        </w:rPr>
        <w:t xml:space="preserve">, 10. </w:t>
      </w:r>
      <w:r w:rsidRPr="005661C7">
        <w:rPr>
          <w:rFonts w:ascii="Times New Roman" w:eastAsia="Times New Roman" w:hAnsi="Times New Roman" w:cs="Times New Roman"/>
          <w:color w:val="000000" w:themeColor="text1"/>
          <w:sz w:val="24"/>
          <w:szCs w:val="24"/>
        </w:rPr>
        <w:t>DOI: 10.3389/fpsyg.2019.02063</w:t>
      </w:r>
    </w:p>
    <w:p w14:paraId="281F4145"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highlight w:val="white"/>
        </w:rPr>
      </w:pPr>
      <w:r w:rsidRPr="005661C7">
        <w:rPr>
          <w:rFonts w:ascii="Times New Roman" w:eastAsia="Times New Roman" w:hAnsi="Times New Roman" w:cs="Times New Roman"/>
          <w:color w:val="000000" w:themeColor="text1"/>
          <w:sz w:val="24"/>
          <w:szCs w:val="24"/>
          <w:highlight w:val="white"/>
        </w:rPr>
        <w:t xml:space="preserve">Khan, A., Khan, S., Zia-Ul-Islam, S. and Khan, M., 2017. Communication Skills of a Teacher and Its Role in the Development of the Students' Academic Success. </w:t>
      </w:r>
      <w:r w:rsidRPr="005661C7">
        <w:rPr>
          <w:rFonts w:ascii="Times New Roman" w:eastAsia="Times New Roman" w:hAnsi="Times New Roman" w:cs="Times New Roman"/>
          <w:i/>
          <w:color w:val="000000" w:themeColor="text1"/>
          <w:sz w:val="24"/>
          <w:szCs w:val="24"/>
          <w:highlight w:val="white"/>
        </w:rPr>
        <w:t>Journal of Education and Practice</w:t>
      </w:r>
      <w:r w:rsidRPr="005661C7">
        <w:rPr>
          <w:rFonts w:ascii="Times New Roman" w:eastAsia="Times New Roman" w:hAnsi="Times New Roman" w:cs="Times New Roman"/>
          <w:color w:val="000000" w:themeColor="text1"/>
          <w:sz w:val="24"/>
          <w:szCs w:val="24"/>
          <w:highlight w:val="white"/>
        </w:rPr>
        <w:t xml:space="preserve">, </w:t>
      </w:r>
      <w:r w:rsidRPr="005661C7">
        <w:rPr>
          <w:rFonts w:ascii="Times New Roman" w:eastAsia="Times New Roman" w:hAnsi="Times New Roman" w:cs="Times New Roman"/>
          <w:i/>
          <w:color w:val="000000" w:themeColor="text1"/>
          <w:sz w:val="24"/>
          <w:szCs w:val="24"/>
          <w:highlight w:val="white"/>
        </w:rPr>
        <w:t>8</w:t>
      </w:r>
      <w:r w:rsidRPr="005661C7">
        <w:rPr>
          <w:rFonts w:ascii="Times New Roman" w:eastAsia="Times New Roman" w:hAnsi="Times New Roman" w:cs="Times New Roman"/>
          <w:color w:val="000000" w:themeColor="text1"/>
          <w:sz w:val="24"/>
          <w:szCs w:val="24"/>
          <w:highlight w:val="white"/>
        </w:rPr>
        <w:t>(1), pp.18-21. DOI: https://doi.org/10.1590/S0080-623420160000300005</w:t>
      </w:r>
    </w:p>
    <w:p w14:paraId="5217B939"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highlight w:val="white"/>
        </w:rPr>
      </w:pPr>
      <w:r w:rsidRPr="005661C7">
        <w:rPr>
          <w:rFonts w:ascii="Times New Roman" w:eastAsia="Times New Roman" w:hAnsi="Times New Roman" w:cs="Times New Roman"/>
          <w:color w:val="000000" w:themeColor="text1"/>
          <w:sz w:val="24"/>
          <w:szCs w:val="24"/>
          <w:highlight w:val="white"/>
        </w:rPr>
        <w:t xml:space="preserve">Raba, A.A.A., 2017. The influence of think-pair-share (TPS) on improving students’ oral communication skills in EFL classrooms. </w:t>
      </w:r>
      <w:r w:rsidRPr="005661C7">
        <w:rPr>
          <w:rFonts w:ascii="Times New Roman" w:eastAsia="Times New Roman" w:hAnsi="Times New Roman" w:cs="Times New Roman"/>
          <w:i/>
          <w:color w:val="000000" w:themeColor="text1"/>
          <w:sz w:val="24"/>
          <w:szCs w:val="24"/>
          <w:highlight w:val="white"/>
        </w:rPr>
        <w:t>Creative Education</w:t>
      </w:r>
      <w:r w:rsidRPr="005661C7">
        <w:rPr>
          <w:rFonts w:ascii="Times New Roman" w:eastAsia="Times New Roman" w:hAnsi="Times New Roman" w:cs="Times New Roman"/>
          <w:color w:val="000000" w:themeColor="text1"/>
          <w:sz w:val="24"/>
          <w:szCs w:val="24"/>
          <w:highlight w:val="white"/>
        </w:rPr>
        <w:t xml:space="preserve">, </w:t>
      </w:r>
      <w:r w:rsidRPr="005661C7">
        <w:rPr>
          <w:rFonts w:ascii="Times New Roman" w:eastAsia="Times New Roman" w:hAnsi="Times New Roman" w:cs="Times New Roman"/>
          <w:i/>
          <w:color w:val="000000" w:themeColor="text1"/>
          <w:sz w:val="24"/>
          <w:szCs w:val="24"/>
          <w:highlight w:val="white"/>
        </w:rPr>
        <w:t>8</w:t>
      </w:r>
      <w:r w:rsidRPr="005661C7">
        <w:rPr>
          <w:rFonts w:ascii="Times New Roman" w:eastAsia="Times New Roman" w:hAnsi="Times New Roman" w:cs="Times New Roman"/>
          <w:color w:val="000000" w:themeColor="text1"/>
          <w:sz w:val="24"/>
          <w:szCs w:val="24"/>
          <w:highlight w:val="white"/>
        </w:rPr>
        <w:t>(1), pp.12-23. DOI: http://dx.doi.org/10.4236/ce.2017.81002</w:t>
      </w:r>
    </w:p>
    <w:p w14:paraId="7329B2A5"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rPr>
      </w:pPr>
      <w:proofErr w:type="spellStart"/>
      <w:r w:rsidRPr="005661C7">
        <w:rPr>
          <w:rFonts w:ascii="Times New Roman" w:eastAsia="Times New Roman" w:hAnsi="Times New Roman" w:cs="Times New Roman"/>
          <w:color w:val="000000" w:themeColor="text1"/>
          <w:sz w:val="24"/>
          <w:szCs w:val="24"/>
        </w:rPr>
        <w:t>Fandrejewska</w:t>
      </w:r>
      <w:proofErr w:type="spellEnd"/>
      <w:r w:rsidRPr="005661C7">
        <w:rPr>
          <w:rFonts w:ascii="Times New Roman" w:eastAsia="Times New Roman" w:hAnsi="Times New Roman" w:cs="Times New Roman"/>
          <w:color w:val="000000" w:themeColor="text1"/>
          <w:sz w:val="24"/>
          <w:szCs w:val="24"/>
        </w:rPr>
        <w:t xml:space="preserve">, A. and </w:t>
      </w:r>
      <w:proofErr w:type="spellStart"/>
      <w:r w:rsidRPr="005661C7">
        <w:rPr>
          <w:rFonts w:ascii="Times New Roman" w:eastAsia="Times New Roman" w:hAnsi="Times New Roman" w:cs="Times New Roman"/>
          <w:color w:val="000000" w:themeColor="text1"/>
          <w:sz w:val="24"/>
          <w:szCs w:val="24"/>
        </w:rPr>
        <w:t>Wasilik</w:t>
      </w:r>
      <w:proofErr w:type="spellEnd"/>
      <w:r w:rsidRPr="005661C7">
        <w:rPr>
          <w:rFonts w:ascii="Times New Roman" w:eastAsia="Times New Roman" w:hAnsi="Times New Roman" w:cs="Times New Roman"/>
          <w:color w:val="000000" w:themeColor="text1"/>
          <w:sz w:val="24"/>
          <w:szCs w:val="24"/>
        </w:rPr>
        <w:t xml:space="preserve">, K., 2018. Cultural differences and barriers in communication and functioning of an international </w:t>
      </w:r>
      <w:proofErr w:type="spellStart"/>
      <w:r w:rsidRPr="005661C7">
        <w:rPr>
          <w:rFonts w:ascii="Times New Roman" w:eastAsia="Times New Roman" w:hAnsi="Times New Roman" w:cs="Times New Roman"/>
          <w:color w:val="000000" w:themeColor="text1"/>
          <w:sz w:val="24"/>
          <w:szCs w:val="24"/>
        </w:rPr>
        <w:t>organisation</w:t>
      </w:r>
      <w:proofErr w:type="spellEnd"/>
      <w:r w:rsidRPr="005661C7">
        <w:rPr>
          <w:rFonts w:ascii="Times New Roman" w:eastAsia="Times New Roman" w:hAnsi="Times New Roman" w:cs="Times New Roman"/>
          <w:color w:val="000000" w:themeColor="text1"/>
          <w:sz w:val="24"/>
          <w:szCs w:val="24"/>
        </w:rPr>
        <w:t xml:space="preserve">. </w:t>
      </w:r>
      <w:r w:rsidRPr="005661C7">
        <w:rPr>
          <w:rFonts w:ascii="Times New Roman" w:eastAsia="Times New Roman" w:hAnsi="Times New Roman" w:cs="Times New Roman"/>
          <w:i/>
          <w:color w:val="000000" w:themeColor="text1"/>
          <w:sz w:val="24"/>
          <w:szCs w:val="24"/>
        </w:rPr>
        <w:t xml:space="preserve">Handel </w:t>
      </w:r>
      <w:proofErr w:type="spellStart"/>
      <w:r w:rsidRPr="005661C7">
        <w:rPr>
          <w:rFonts w:ascii="Times New Roman" w:eastAsia="Times New Roman" w:hAnsi="Times New Roman" w:cs="Times New Roman"/>
          <w:i/>
          <w:color w:val="000000" w:themeColor="text1"/>
          <w:sz w:val="24"/>
          <w:szCs w:val="24"/>
        </w:rPr>
        <w:t>Wewnętrzny</w:t>
      </w:r>
      <w:proofErr w:type="spellEnd"/>
      <w:r w:rsidRPr="005661C7">
        <w:rPr>
          <w:rFonts w:ascii="Times New Roman" w:eastAsia="Times New Roman" w:hAnsi="Times New Roman" w:cs="Times New Roman"/>
          <w:color w:val="000000" w:themeColor="text1"/>
          <w:sz w:val="24"/>
          <w:szCs w:val="24"/>
        </w:rPr>
        <w:t xml:space="preserve">, </w:t>
      </w:r>
      <w:r w:rsidRPr="005661C7">
        <w:rPr>
          <w:rFonts w:ascii="Times New Roman" w:eastAsia="Times New Roman" w:hAnsi="Times New Roman" w:cs="Times New Roman"/>
          <w:i/>
          <w:color w:val="000000" w:themeColor="text1"/>
          <w:sz w:val="24"/>
          <w:szCs w:val="24"/>
        </w:rPr>
        <w:t>1</w:t>
      </w:r>
      <w:r w:rsidRPr="005661C7">
        <w:rPr>
          <w:rFonts w:ascii="Times New Roman" w:eastAsia="Times New Roman" w:hAnsi="Times New Roman" w:cs="Times New Roman"/>
          <w:color w:val="000000" w:themeColor="text1"/>
          <w:sz w:val="24"/>
          <w:szCs w:val="24"/>
        </w:rPr>
        <w:t xml:space="preserve"> (3), pp.203-215. DOI: 10.5772/45816</w:t>
      </w:r>
    </w:p>
    <w:p w14:paraId="21B75636"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5661C7">
        <w:rPr>
          <w:rFonts w:ascii="Times New Roman" w:eastAsia="Times New Roman" w:hAnsi="Times New Roman" w:cs="Times New Roman"/>
          <w:color w:val="000000" w:themeColor="text1"/>
          <w:sz w:val="24"/>
          <w:szCs w:val="24"/>
          <w:highlight w:val="white"/>
        </w:rPr>
        <w:t>Soter</w:t>
      </w:r>
      <w:proofErr w:type="spellEnd"/>
      <w:r w:rsidRPr="005661C7">
        <w:rPr>
          <w:rFonts w:ascii="Times New Roman" w:eastAsia="Times New Roman" w:hAnsi="Times New Roman" w:cs="Times New Roman"/>
          <w:color w:val="000000" w:themeColor="text1"/>
          <w:sz w:val="24"/>
          <w:szCs w:val="24"/>
          <w:highlight w:val="white"/>
        </w:rPr>
        <w:t xml:space="preserve">, M., 2016. Theoretical Modelling of Intercultural Communication Process. </w:t>
      </w:r>
      <w:r w:rsidRPr="005661C7">
        <w:rPr>
          <w:rFonts w:ascii="Times New Roman" w:eastAsia="Times New Roman" w:hAnsi="Times New Roman" w:cs="Times New Roman"/>
          <w:i/>
          <w:color w:val="000000" w:themeColor="text1"/>
          <w:sz w:val="24"/>
          <w:szCs w:val="24"/>
          <w:highlight w:val="white"/>
        </w:rPr>
        <w:t>Journal of Advocacy, Research and Education</w:t>
      </w:r>
      <w:r w:rsidRPr="005661C7">
        <w:rPr>
          <w:rFonts w:ascii="Times New Roman" w:eastAsia="Times New Roman" w:hAnsi="Times New Roman" w:cs="Times New Roman"/>
          <w:color w:val="000000" w:themeColor="text1"/>
          <w:sz w:val="24"/>
          <w:szCs w:val="24"/>
          <w:highlight w:val="white"/>
        </w:rPr>
        <w:t>, [online] (2), pp.87-92. Available at: &lt;http://www.kadint.net/journals_n/1473284978.pdf&gt; [Accessed 17 July 2020].</w:t>
      </w:r>
    </w:p>
    <w:p w14:paraId="1173093F" w14:textId="77777777" w:rsidR="0003799E" w:rsidRPr="005661C7" w:rsidRDefault="00AF1775" w:rsidP="00F97E0B">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5661C7">
        <w:rPr>
          <w:rFonts w:ascii="Times New Roman" w:eastAsia="Times New Roman" w:hAnsi="Times New Roman" w:cs="Times New Roman"/>
          <w:color w:val="000000" w:themeColor="text1"/>
          <w:sz w:val="24"/>
          <w:szCs w:val="24"/>
          <w:highlight w:val="white"/>
        </w:rPr>
        <w:t>Umeozor</w:t>
      </w:r>
      <w:proofErr w:type="spellEnd"/>
      <w:r w:rsidRPr="005661C7">
        <w:rPr>
          <w:rFonts w:ascii="Times New Roman" w:eastAsia="Times New Roman" w:hAnsi="Times New Roman" w:cs="Times New Roman"/>
          <w:color w:val="000000" w:themeColor="text1"/>
          <w:sz w:val="24"/>
          <w:szCs w:val="24"/>
          <w:highlight w:val="white"/>
        </w:rPr>
        <w:t xml:space="preserve">, S., 2020. Information Retrieval: A Communication Process in the 21st Century Library. </w:t>
      </w:r>
      <w:r w:rsidRPr="005661C7">
        <w:rPr>
          <w:rFonts w:ascii="Times New Roman" w:eastAsia="Times New Roman" w:hAnsi="Times New Roman" w:cs="Times New Roman"/>
          <w:i/>
          <w:color w:val="000000" w:themeColor="text1"/>
          <w:sz w:val="24"/>
          <w:szCs w:val="24"/>
          <w:highlight w:val="white"/>
        </w:rPr>
        <w:t>International Journal of Knowledge Content Development &amp; Technology</w:t>
      </w:r>
      <w:r w:rsidRPr="005661C7">
        <w:rPr>
          <w:rFonts w:ascii="Times New Roman" w:eastAsia="Times New Roman" w:hAnsi="Times New Roman" w:cs="Times New Roman"/>
          <w:color w:val="000000" w:themeColor="text1"/>
          <w:sz w:val="24"/>
          <w:szCs w:val="24"/>
          <w:highlight w:val="white"/>
        </w:rPr>
        <w:t>, [online] 10(2), pp.7-18. Available at: &lt;http://www.ijkcdt.net/xml/22689/22689.pdf&gt; [Accessed 17 July 2020]</w:t>
      </w:r>
      <w:r w:rsidRPr="005661C7">
        <w:rPr>
          <w:color w:val="000000" w:themeColor="text1"/>
          <w:sz w:val="20"/>
          <w:szCs w:val="20"/>
          <w:highlight w:val="white"/>
        </w:rPr>
        <w:t>.</w:t>
      </w:r>
    </w:p>
    <w:p w14:paraId="05366F23" w14:textId="77777777" w:rsidR="0003799E" w:rsidRPr="005661C7" w:rsidRDefault="0003799E" w:rsidP="00F97E0B">
      <w:pPr>
        <w:spacing w:line="360" w:lineRule="auto"/>
        <w:rPr>
          <w:rFonts w:ascii="Times New Roman" w:eastAsia="Times New Roman" w:hAnsi="Times New Roman" w:cs="Times New Roman"/>
          <w:color w:val="000000" w:themeColor="text1"/>
          <w:sz w:val="24"/>
          <w:szCs w:val="24"/>
        </w:rPr>
      </w:pPr>
    </w:p>
    <w:p w14:paraId="14523C80" w14:textId="77777777" w:rsidR="0003799E" w:rsidRPr="005661C7" w:rsidRDefault="00AF1775" w:rsidP="00F97E0B">
      <w:pPr>
        <w:spacing w:line="360" w:lineRule="auto"/>
        <w:rPr>
          <w:rFonts w:ascii="Times New Roman" w:eastAsia="Times New Roman" w:hAnsi="Times New Roman" w:cs="Times New Roman"/>
          <w:b/>
          <w:color w:val="000000" w:themeColor="text1"/>
          <w:sz w:val="24"/>
          <w:szCs w:val="24"/>
        </w:rPr>
      </w:pPr>
      <w:r w:rsidRPr="005661C7">
        <w:rPr>
          <w:rFonts w:ascii="Times New Roman" w:eastAsia="Times New Roman" w:hAnsi="Times New Roman" w:cs="Times New Roman"/>
          <w:b/>
          <w:color w:val="000000" w:themeColor="text1"/>
          <w:sz w:val="24"/>
          <w:szCs w:val="24"/>
        </w:rPr>
        <w:t>Websites</w:t>
      </w:r>
    </w:p>
    <w:p w14:paraId="31E7C97A" w14:textId="77777777" w:rsidR="0003799E" w:rsidRPr="005661C7" w:rsidRDefault="00AF1775" w:rsidP="00F97E0B">
      <w:pPr>
        <w:spacing w:line="360" w:lineRule="auto"/>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Managementstudyguide.com. 2020. </w:t>
      </w:r>
      <w:r w:rsidRPr="005661C7">
        <w:rPr>
          <w:rFonts w:ascii="Times New Roman" w:eastAsia="Times New Roman" w:hAnsi="Times New Roman" w:cs="Times New Roman"/>
          <w:i/>
          <w:color w:val="000000" w:themeColor="text1"/>
          <w:sz w:val="24"/>
          <w:szCs w:val="24"/>
        </w:rPr>
        <w:t xml:space="preserve">Schramm's Model </w:t>
      </w:r>
      <w:proofErr w:type="gramStart"/>
      <w:r w:rsidRPr="005661C7">
        <w:rPr>
          <w:rFonts w:ascii="Times New Roman" w:eastAsia="Times New Roman" w:hAnsi="Times New Roman" w:cs="Times New Roman"/>
          <w:i/>
          <w:color w:val="000000" w:themeColor="text1"/>
          <w:sz w:val="24"/>
          <w:szCs w:val="24"/>
        </w:rPr>
        <w:t>Of</w:t>
      </w:r>
      <w:proofErr w:type="gramEnd"/>
      <w:r w:rsidRPr="005661C7">
        <w:rPr>
          <w:rFonts w:ascii="Times New Roman" w:eastAsia="Times New Roman" w:hAnsi="Times New Roman" w:cs="Times New Roman"/>
          <w:i/>
          <w:color w:val="000000" w:themeColor="text1"/>
          <w:sz w:val="24"/>
          <w:szCs w:val="24"/>
        </w:rPr>
        <w:t xml:space="preserve"> Communication</w:t>
      </w:r>
      <w:r w:rsidRPr="005661C7">
        <w:rPr>
          <w:rFonts w:ascii="Times New Roman" w:eastAsia="Times New Roman" w:hAnsi="Times New Roman" w:cs="Times New Roman"/>
          <w:color w:val="000000" w:themeColor="text1"/>
          <w:sz w:val="24"/>
          <w:szCs w:val="24"/>
        </w:rPr>
        <w:t>. [online] Available at: &lt;https://www.managementstudyguide.com/schramm-model-of-communication.htm&gt; [Accessed 17 July 2020].</w:t>
      </w:r>
    </w:p>
    <w:p w14:paraId="24291208" w14:textId="77777777" w:rsidR="0003799E" w:rsidRPr="005661C7" w:rsidRDefault="00AF1775" w:rsidP="00F97E0B">
      <w:pPr>
        <w:spacing w:line="360" w:lineRule="auto"/>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Communication Theory. 2020. </w:t>
      </w:r>
      <w:r w:rsidRPr="005661C7">
        <w:rPr>
          <w:rFonts w:ascii="Times New Roman" w:eastAsia="Times New Roman" w:hAnsi="Times New Roman" w:cs="Times New Roman"/>
          <w:i/>
          <w:color w:val="000000" w:themeColor="text1"/>
          <w:sz w:val="24"/>
          <w:szCs w:val="24"/>
        </w:rPr>
        <w:t>OSGOOD- SCHRAMM MODEL OF COMMUNICATION</w:t>
      </w:r>
      <w:r w:rsidRPr="005661C7">
        <w:rPr>
          <w:rFonts w:ascii="Times New Roman" w:eastAsia="Times New Roman" w:hAnsi="Times New Roman" w:cs="Times New Roman"/>
          <w:color w:val="000000" w:themeColor="text1"/>
          <w:sz w:val="24"/>
          <w:szCs w:val="24"/>
        </w:rPr>
        <w:t>. [online] Available at: &lt;https://www.communicationtheory.org/osgood-schramm-model-of-communication/&gt; [Accessed 17 July 2020].</w:t>
      </w:r>
    </w:p>
    <w:p w14:paraId="56A58609" w14:textId="77777777" w:rsidR="0003799E" w:rsidRPr="005661C7" w:rsidRDefault="00AF1775" w:rsidP="00F97E0B">
      <w:pPr>
        <w:spacing w:line="360" w:lineRule="auto"/>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rPr>
        <w:t xml:space="preserve">Moniviestin.jyu.fi. 2020. </w:t>
      </w:r>
      <w:r w:rsidRPr="005661C7">
        <w:rPr>
          <w:rFonts w:ascii="Times New Roman" w:eastAsia="Times New Roman" w:hAnsi="Times New Roman" w:cs="Times New Roman"/>
          <w:i/>
          <w:color w:val="000000" w:themeColor="text1"/>
          <w:sz w:val="24"/>
          <w:szCs w:val="24"/>
        </w:rPr>
        <w:t xml:space="preserve">- Proxemics, Kinesics, And Artifacts — </w:t>
      </w:r>
      <w:proofErr w:type="spellStart"/>
      <w:r w:rsidRPr="005661C7">
        <w:rPr>
          <w:rFonts w:ascii="Times New Roman" w:eastAsia="Times New Roman" w:hAnsi="Times New Roman" w:cs="Times New Roman"/>
          <w:i/>
          <w:color w:val="000000" w:themeColor="text1"/>
          <w:sz w:val="24"/>
          <w:szCs w:val="24"/>
        </w:rPr>
        <w:t>Moniviestin</w:t>
      </w:r>
      <w:proofErr w:type="spellEnd"/>
      <w:r w:rsidRPr="005661C7">
        <w:rPr>
          <w:rFonts w:ascii="Times New Roman" w:eastAsia="Times New Roman" w:hAnsi="Times New Roman" w:cs="Times New Roman"/>
          <w:color w:val="000000" w:themeColor="text1"/>
          <w:sz w:val="24"/>
          <w:szCs w:val="24"/>
        </w:rPr>
        <w:t>. [online] Available at: &lt;https://moniviestin.jyu.fi/ohjelmat/hum/viesti/en/ics/26&gt; [Accessed 17 July 2020].</w:t>
      </w:r>
    </w:p>
    <w:p w14:paraId="2713EBE6" w14:textId="77777777" w:rsidR="0003799E" w:rsidRPr="005661C7" w:rsidRDefault="00AF1775" w:rsidP="00F97E0B">
      <w:pPr>
        <w:shd w:val="clear" w:color="auto" w:fill="FFFFFF"/>
        <w:spacing w:before="240" w:after="460" w:line="360" w:lineRule="auto"/>
        <w:jc w:val="both"/>
        <w:rPr>
          <w:rFonts w:ascii="Times New Roman" w:eastAsia="Times New Roman" w:hAnsi="Times New Roman" w:cs="Times New Roman"/>
          <w:color w:val="000000" w:themeColor="text1"/>
          <w:sz w:val="24"/>
          <w:szCs w:val="24"/>
        </w:rPr>
      </w:pPr>
      <w:r w:rsidRPr="005661C7">
        <w:rPr>
          <w:rFonts w:ascii="Times New Roman" w:eastAsia="Times New Roman" w:hAnsi="Times New Roman" w:cs="Times New Roman"/>
          <w:color w:val="000000" w:themeColor="text1"/>
          <w:sz w:val="24"/>
          <w:szCs w:val="24"/>
          <w:highlight w:val="white"/>
        </w:rPr>
        <w:lastRenderedPageBreak/>
        <w:t xml:space="preserve">Civico, A., 2020. </w:t>
      </w:r>
      <w:r w:rsidRPr="005661C7">
        <w:rPr>
          <w:rFonts w:ascii="Times New Roman" w:eastAsia="Times New Roman" w:hAnsi="Times New Roman" w:cs="Times New Roman"/>
          <w:i/>
          <w:color w:val="000000" w:themeColor="text1"/>
          <w:sz w:val="24"/>
          <w:szCs w:val="24"/>
          <w:highlight w:val="white"/>
        </w:rPr>
        <w:t xml:space="preserve">How Self-Awareness Leads </w:t>
      </w:r>
      <w:proofErr w:type="gramStart"/>
      <w:r w:rsidRPr="005661C7">
        <w:rPr>
          <w:rFonts w:ascii="Times New Roman" w:eastAsia="Times New Roman" w:hAnsi="Times New Roman" w:cs="Times New Roman"/>
          <w:i/>
          <w:color w:val="000000" w:themeColor="text1"/>
          <w:sz w:val="24"/>
          <w:szCs w:val="24"/>
          <w:highlight w:val="white"/>
        </w:rPr>
        <w:t>To</w:t>
      </w:r>
      <w:proofErr w:type="gramEnd"/>
      <w:r w:rsidRPr="005661C7">
        <w:rPr>
          <w:rFonts w:ascii="Times New Roman" w:eastAsia="Times New Roman" w:hAnsi="Times New Roman" w:cs="Times New Roman"/>
          <w:i/>
          <w:color w:val="000000" w:themeColor="text1"/>
          <w:sz w:val="24"/>
          <w:szCs w:val="24"/>
          <w:highlight w:val="white"/>
        </w:rPr>
        <w:t xml:space="preserve"> Effective Communication</w:t>
      </w:r>
      <w:r w:rsidRPr="005661C7">
        <w:rPr>
          <w:rFonts w:ascii="Times New Roman" w:eastAsia="Times New Roman" w:hAnsi="Times New Roman" w:cs="Times New Roman"/>
          <w:color w:val="000000" w:themeColor="text1"/>
          <w:sz w:val="24"/>
          <w:szCs w:val="24"/>
          <w:highlight w:val="white"/>
        </w:rPr>
        <w:t>. [online] Psychology Today. Available at: &lt;https://www.psychologytoday.com/us/blog/turning-point/201404/how-self-awareness-leads-effective-communication&gt; [Accessed 17 July 2020].</w:t>
      </w:r>
      <w:r w:rsidRPr="005661C7">
        <w:rPr>
          <w:color w:val="000000" w:themeColor="text1"/>
        </w:rPr>
        <w:br w:type="page"/>
      </w:r>
    </w:p>
    <w:p w14:paraId="424DAE39" w14:textId="77777777" w:rsidR="0003799E" w:rsidRPr="005661C7" w:rsidRDefault="00AF1775" w:rsidP="008C153A">
      <w:pPr>
        <w:pStyle w:val="Heading1"/>
        <w:rPr>
          <w:b w:val="0"/>
        </w:rPr>
      </w:pPr>
      <w:bookmarkStart w:id="16" w:name="_mu1fbf3velfh" w:colFirst="0" w:colLast="0"/>
      <w:bookmarkStart w:id="17" w:name="_Toc46762733"/>
      <w:bookmarkEnd w:id="16"/>
      <w:r w:rsidRPr="008C153A">
        <w:lastRenderedPageBreak/>
        <w:t>Appendices</w:t>
      </w:r>
      <w:bookmarkEnd w:id="17"/>
    </w:p>
    <w:p w14:paraId="3921881D" w14:textId="77777777" w:rsidR="0003799E" w:rsidRPr="005661C7" w:rsidRDefault="00AF1775" w:rsidP="00F97E0B">
      <w:pPr>
        <w:pStyle w:val="Heading1"/>
        <w:shd w:val="clear" w:color="auto" w:fill="FFFFFF"/>
        <w:spacing w:before="240" w:after="460"/>
        <w:rPr>
          <w:rFonts w:eastAsia="Times New Roman" w:cs="Times New Roman"/>
          <w:b w:val="0"/>
          <w:sz w:val="24"/>
          <w:szCs w:val="24"/>
        </w:rPr>
      </w:pPr>
      <w:bookmarkStart w:id="18" w:name="_zh292ejvxo8j" w:colFirst="0" w:colLast="0"/>
      <w:bookmarkStart w:id="19" w:name="_Toc46762734"/>
      <w:bookmarkEnd w:id="18"/>
      <w:r w:rsidRPr="005661C7">
        <w:rPr>
          <w:rFonts w:eastAsia="Times New Roman" w:cs="Times New Roman"/>
          <w:sz w:val="24"/>
          <w:szCs w:val="24"/>
        </w:rPr>
        <w:t>Appendix 1: Standard communication model</w:t>
      </w:r>
      <w:bookmarkEnd w:id="19"/>
    </w:p>
    <w:p w14:paraId="566F9E58" w14:textId="77777777" w:rsidR="00B35B7B" w:rsidRPr="005661C7" w:rsidRDefault="00AF1775" w:rsidP="00F97E0B">
      <w:pPr>
        <w:spacing w:line="360" w:lineRule="auto"/>
        <w:jc w:val="center"/>
        <w:rPr>
          <w:color w:val="000000" w:themeColor="text1"/>
        </w:rPr>
      </w:pPr>
      <w:r w:rsidRPr="005661C7">
        <w:rPr>
          <w:noProof/>
          <w:color w:val="000000" w:themeColor="text1"/>
        </w:rPr>
        <w:drawing>
          <wp:inline distT="114300" distB="114300" distL="114300" distR="114300" wp14:anchorId="5A2B3086" wp14:editId="45F17A78">
            <wp:extent cx="5943600" cy="41656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673209828" name="image2.png"/>
                    <pic:cNvPicPr/>
                  </pic:nvPicPr>
                  <pic:blipFill>
                    <a:blip r:embed="rId10"/>
                    <a:stretch>
                      <a:fillRect/>
                    </a:stretch>
                  </pic:blipFill>
                  <pic:spPr>
                    <a:xfrm>
                      <a:off x="0" y="0"/>
                      <a:ext cx="5943600" cy="4165600"/>
                    </a:xfrm>
                    <a:prstGeom prst="rect">
                      <a:avLst/>
                    </a:prstGeom>
                    <a:ln w="12700">
                      <a:solidFill>
                        <a:srgbClr val="000000"/>
                      </a:solidFill>
                      <a:prstDash val="solid"/>
                    </a:ln>
                  </pic:spPr>
                </pic:pic>
              </a:graphicData>
            </a:graphic>
          </wp:inline>
        </w:drawing>
      </w:r>
    </w:p>
    <w:p w14:paraId="131A7FB2" w14:textId="77777777" w:rsidR="00B35B7B" w:rsidRPr="005661C7" w:rsidRDefault="00B35B7B" w:rsidP="00F97E0B">
      <w:pPr>
        <w:spacing w:line="360" w:lineRule="auto"/>
        <w:rPr>
          <w:color w:val="000000" w:themeColor="text1"/>
        </w:rPr>
      </w:pPr>
      <w:r w:rsidRPr="005661C7">
        <w:rPr>
          <w:color w:val="000000" w:themeColor="text1"/>
        </w:rPr>
        <w:br w:type="page"/>
      </w:r>
    </w:p>
    <w:p w14:paraId="7AA18E73" w14:textId="77777777" w:rsidR="0003799E" w:rsidRPr="005661C7" w:rsidRDefault="00B35B7B" w:rsidP="00F97E0B">
      <w:pPr>
        <w:spacing w:line="360" w:lineRule="auto"/>
        <w:rPr>
          <w:b/>
          <w:color w:val="000000" w:themeColor="text1"/>
        </w:rPr>
      </w:pPr>
      <w:r w:rsidRPr="005661C7">
        <w:rPr>
          <w:b/>
          <w:color w:val="000000" w:themeColor="text1"/>
        </w:rPr>
        <w:lastRenderedPageBreak/>
        <w:t>Appendix 2: Class exercises and written case study</w:t>
      </w:r>
    </w:p>
    <w:p w14:paraId="22E2DA39" w14:textId="77777777" w:rsidR="00B35B7B" w:rsidRPr="005661C7" w:rsidRDefault="00B35B7B" w:rsidP="00193EE4">
      <w:pPr>
        <w:spacing w:line="360" w:lineRule="auto"/>
        <w:jc w:val="center"/>
        <w:rPr>
          <w:color w:val="000000" w:themeColor="text1"/>
        </w:rPr>
      </w:pPr>
      <w:r w:rsidRPr="005661C7">
        <w:rPr>
          <w:noProof/>
          <w:color w:val="000000" w:themeColor="text1"/>
        </w:rPr>
        <w:drawing>
          <wp:inline distT="0" distB="0" distL="0" distR="0" wp14:anchorId="5BF415C0" wp14:editId="3DF33D84">
            <wp:extent cx="3457575" cy="5353050"/>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457575" cy="5353050"/>
                    </a:xfrm>
                    <a:prstGeom prst="rect">
                      <a:avLst/>
                    </a:prstGeom>
                    <a:noFill/>
                    <a:ln w="9525">
                      <a:noFill/>
                      <a:miter lim="800000"/>
                      <a:headEnd/>
                      <a:tailEnd/>
                    </a:ln>
                  </pic:spPr>
                </pic:pic>
              </a:graphicData>
            </a:graphic>
          </wp:inline>
        </w:drawing>
      </w:r>
    </w:p>
    <w:p w14:paraId="73DA8DB4" w14:textId="77777777" w:rsidR="00B35B7B" w:rsidRPr="005661C7" w:rsidRDefault="00B35B7B" w:rsidP="00193EE4">
      <w:pPr>
        <w:spacing w:line="360" w:lineRule="auto"/>
        <w:jc w:val="center"/>
        <w:rPr>
          <w:color w:val="000000" w:themeColor="text1"/>
        </w:rPr>
      </w:pPr>
      <w:r w:rsidRPr="005661C7">
        <w:rPr>
          <w:noProof/>
          <w:color w:val="000000" w:themeColor="text1"/>
        </w:rPr>
        <w:lastRenderedPageBreak/>
        <w:drawing>
          <wp:inline distT="0" distB="0" distL="0" distR="0" wp14:anchorId="378BD7D5" wp14:editId="0AE3C8EB">
            <wp:extent cx="3438525" cy="5505450"/>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438525" cy="5505450"/>
                    </a:xfrm>
                    <a:prstGeom prst="rect">
                      <a:avLst/>
                    </a:prstGeom>
                    <a:noFill/>
                    <a:ln w="9525">
                      <a:noFill/>
                      <a:miter lim="800000"/>
                      <a:headEnd/>
                      <a:tailEnd/>
                    </a:ln>
                  </pic:spPr>
                </pic:pic>
              </a:graphicData>
            </a:graphic>
          </wp:inline>
        </w:drawing>
      </w:r>
    </w:p>
    <w:p w14:paraId="227B19CB" w14:textId="77777777" w:rsidR="00B35B7B" w:rsidRPr="005661C7" w:rsidRDefault="00B35B7B" w:rsidP="00193EE4">
      <w:pPr>
        <w:spacing w:line="360" w:lineRule="auto"/>
        <w:jc w:val="center"/>
        <w:rPr>
          <w:color w:val="000000" w:themeColor="text1"/>
        </w:rPr>
      </w:pPr>
      <w:r w:rsidRPr="005661C7">
        <w:rPr>
          <w:noProof/>
          <w:color w:val="000000" w:themeColor="text1"/>
        </w:rPr>
        <w:lastRenderedPageBreak/>
        <w:drawing>
          <wp:inline distT="0" distB="0" distL="0" distR="0" wp14:anchorId="5F9F9E3C" wp14:editId="09864CDA">
            <wp:extent cx="3429000" cy="52959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429000" cy="5295900"/>
                    </a:xfrm>
                    <a:prstGeom prst="rect">
                      <a:avLst/>
                    </a:prstGeom>
                    <a:noFill/>
                    <a:ln w="9525">
                      <a:noFill/>
                      <a:miter lim="800000"/>
                      <a:headEnd/>
                      <a:tailEnd/>
                    </a:ln>
                  </pic:spPr>
                </pic:pic>
              </a:graphicData>
            </a:graphic>
          </wp:inline>
        </w:drawing>
      </w:r>
    </w:p>
    <w:p w14:paraId="67994DB2" w14:textId="77777777" w:rsidR="00B35B7B" w:rsidRPr="005661C7" w:rsidRDefault="00B35B7B" w:rsidP="00193EE4">
      <w:pPr>
        <w:spacing w:line="360" w:lineRule="auto"/>
        <w:jc w:val="center"/>
        <w:rPr>
          <w:color w:val="000000" w:themeColor="text1"/>
        </w:rPr>
      </w:pPr>
      <w:r w:rsidRPr="005661C7">
        <w:rPr>
          <w:noProof/>
          <w:color w:val="000000" w:themeColor="text1"/>
        </w:rPr>
        <w:lastRenderedPageBreak/>
        <w:drawing>
          <wp:inline distT="0" distB="0" distL="0" distR="0" wp14:anchorId="003EEDA3" wp14:editId="092F40AA">
            <wp:extent cx="3419475" cy="50958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3419475" cy="5095875"/>
                    </a:xfrm>
                    <a:prstGeom prst="rect">
                      <a:avLst/>
                    </a:prstGeom>
                    <a:noFill/>
                    <a:ln w="9525">
                      <a:noFill/>
                      <a:miter lim="800000"/>
                      <a:headEnd/>
                      <a:tailEnd/>
                    </a:ln>
                  </pic:spPr>
                </pic:pic>
              </a:graphicData>
            </a:graphic>
          </wp:inline>
        </w:drawing>
      </w:r>
    </w:p>
    <w:p w14:paraId="7F469468" w14:textId="77777777" w:rsidR="0070666F" w:rsidRPr="005661C7" w:rsidRDefault="0070666F" w:rsidP="00F97E0B">
      <w:pPr>
        <w:spacing w:line="360" w:lineRule="auto"/>
        <w:rPr>
          <w:rFonts w:ascii="Times New Roman" w:eastAsia="Times New Roman" w:hAnsi="Times New Roman" w:cs="Times New Roman"/>
          <w:b/>
          <w:color w:val="000000" w:themeColor="text1"/>
          <w:sz w:val="24"/>
          <w:szCs w:val="24"/>
        </w:rPr>
      </w:pPr>
      <w:bookmarkStart w:id="20" w:name="_ep938q33im1h" w:colFirst="0" w:colLast="0"/>
      <w:bookmarkEnd w:id="20"/>
      <w:r w:rsidRPr="005661C7">
        <w:rPr>
          <w:rFonts w:ascii="Times New Roman" w:eastAsia="Times New Roman" w:hAnsi="Times New Roman" w:cs="Times New Roman"/>
          <w:b/>
          <w:color w:val="000000" w:themeColor="text1"/>
          <w:sz w:val="24"/>
          <w:szCs w:val="24"/>
        </w:rPr>
        <w:br w:type="page"/>
      </w:r>
    </w:p>
    <w:p w14:paraId="51B84574" w14:textId="77777777" w:rsidR="0070666F" w:rsidRPr="005661C7" w:rsidRDefault="0070666F" w:rsidP="00F97E0B">
      <w:pPr>
        <w:pStyle w:val="Heading1"/>
        <w:shd w:val="clear" w:color="auto" w:fill="FFFFFF"/>
        <w:spacing w:before="240" w:after="460"/>
        <w:rPr>
          <w:rFonts w:eastAsia="Times New Roman" w:cs="Times New Roman"/>
          <w:b w:val="0"/>
          <w:sz w:val="24"/>
          <w:szCs w:val="24"/>
        </w:rPr>
      </w:pPr>
      <w:bookmarkStart w:id="21" w:name="_Toc46762735"/>
      <w:r w:rsidRPr="005661C7">
        <w:rPr>
          <w:rFonts w:eastAsia="Times New Roman" w:cs="Times New Roman"/>
          <w:sz w:val="24"/>
          <w:szCs w:val="24"/>
        </w:rPr>
        <w:lastRenderedPageBreak/>
        <w:t>Appendix 3: Hypothetical case study scenario</w:t>
      </w:r>
      <w:bookmarkEnd w:id="21"/>
    </w:p>
    <w:p w14:paraId="254D4DBB"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Billy is an employee within a reputed organization AM </w:t>
      </w:r>
      <w:proofErr w:type="spellStart"/>
      <w:r w:rsidRPr="005661C7">
        <w:rPr>
          <w:color w:val="000000" w:themeColor="text1"/>
        </w:rPr>
        <w:t>Technocart</w:t>
      </w:r>
      <w:proofErr w:type="spellEnd"/>
      <w:r w:rsidRPr="005661C7">
        <w:rPr>
          <w:color w:val="000000" w:themeColor="text1"/>
        </w:rPr>
        <w:t xml:space="preserve"> where he has been working as an office assistant. He performed the general activities within the office which were not related to the office activities such as developing website, client portfolio profiles and other software related work jobs. Therefore, there was nothing common between the executives and the employees. He was also not familiar with the terms.</w:t>
      </w:r>
    </w:p>
    <w:p w14:paraId="21ABC990"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An executive of that company is Teddy Sheringham who performed the software jobs.</w:t>
      </w:r>
    </w:p>
    <w:p w14:paraId="56606FDB"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One day Mr. Sheringham came to the office and was working. Suddenly, the website of the organization was </w:t>
      </w:r>
      <w:proofErr w:type="gramStart"/>
      <w:r w:rsidRPr="005661C7">
        <w:rPr>
          <w:color w:val="000000" w:themeColor="text1"/>
        </w:rPr>
        <w:t>crashed</w:t>
      </w:r>
      <w:proofErr w:type="gramEnd"/>
      <w:r w:rsidRPr="005661C7">
        <w:rPr>
          <w:color w:val="000000" w:themeColor="text1"/>
        </w:rPr>
        <w:t xml:space="preserve"> and expert help was immediately needed. Therefore, it was necessary for him to look for the technicians.</w:t>
      </w:r>
    </w:p>
    <w:p w14:paraId="4CAFF688"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He called Billy and said, “can you help me with the </w:t>
      </w:r>
      <w:proofErr w:type="spellStart"/>
      <w:r w:rsidRPr="005661C7">
        <w:rPr>
          <w:color w:val="000000" w:themeColor="text1"/>
        </w:rPr>
        <w:t>equitment</w:t>
      </w:r>
      <w:proofErr w:type="spellEnd"/>
      <w:r w:rsidRPr="005661C7">
        <w:rPr>
          <w:color w:val="000000" w:themeColor="text1"/>
        </w:rPr>
        <w:t xml:space="preserve"> assistance to solve my problem?’</w:t>
      </w:r>
    </w:p>
    <w:p w14:paraId="15918E4F" w14:textId="77777777" w:rsidR="0070666F" w:rsidRPr="005661C7" w:rsidRDefault="0070666F" w:rsidP="00F97E0B">
      <w:pPr>
        <w:pStyle w:val="NormalWeb"/>
        <w:shd w:val="clear" w:color="auto" w:fill="FFFFFF"/>
        <w:tabs>
          <w:tab w:val="left" w:pos="6558"/>
        </w:tabs>
        <w:spacing w:before="0" w:beforeAutospacing="0" w:after="0" w:afterAutospacing="0" w:line="360" w:lineRule="auto"/>
        <w:jc w:val="both"/>
        <w:rPr>
          <w:color w:val="000000" w:themeColor="text1"/>
        </w:rPr>
      </w:pPr>
      <w:r w:rsidRPr="005661C7">
        <w:rPr>
          <w:color w:val="000000" w:themeColor="text1"/>
        </w:rPr>
        <w:t xml:space="preserve">Billy at first tried to understand what </w:t>
      </w:r>
      <w:proofErr w:type="gramStart"/>
      <w:r w:rsidRPr="005661C7">
        <w:rPr>
          <w:color w:val="000000" w:themeColor="text1"/>
        </w:rPr>
        <w:t>actually Sheringham</w:t>
      </w:r>
      <w:proofErr w:type="gramEnd"/>
      <w:r w:rsidRPr="005661C7">
        <w:rPr>
          <w:color w:val="000000" w:themeColor="text1"/>
        </w:rPr>
        <w:t xml:space="preserve"> needed.</w:t>
      </w:r>
      <w:r w:rsidRPr="005661C7">
        <w:rPr>
          <w:color w:val="000000" w:themeColor="text1"/>
        </w:rPr>
        <w:tab/>
      </w:r>
    </w:p>
    <w:p w14:paraId="0C0D2A72"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“Don’t you understand”, </w:t>
      </w:r>
      <w:proofErr w:type="spellStart"/>
      <w:r w:rsidRPr="005661C7">
        <w:rPr>
          <w:color w:val="000000" w:themeColor="text1"/>
        </w:rPr>
        <w:t>Sherigham</w:t>
      </w:r>
      <w:proofErr w:type="spellEnd"/>
      <w:r w:rsidRPr="005661C7">
        <w:rPr>
          <w:color w:val="000000" w:themeColor="text1"/>
        </w:rPr>
        <w:t xml:space="preserve"> said, “can you please arrange for the equipment assistance to solve my problem?”</w:t>
      </w:r>
    </w:p>
    <w:p w14:paraId="7021FE4D"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Billy took it for the </w:t>
      </w:r>
      <w:proofErr w:type="spellStart"/>
      <w:r w:rsidRPr="005661C7">
        <w:rPr>
          <w:color w:val="000000" w:themeColor="text1"/>
        </w:rPr>
        <w:t>equipments</w:t>
      </w:r>
      <w:proofErr w:type="spellEnd"/>
      <w:r w:rsidRPr="005661C7">
        <w:rPr>
          <w:color w:val="000000" w:themeColor="text1"/>
        </w:rPr>
        <w:t>, and tools, “</w:t>
      </w:r>
      <w:proofErr w:type="spellStart"/>
      <w:r w:rsidRPr="005661C7">
        <w:rPr>
          <w:color w:val="000000" w:themeColor="text1"/>
        </w:rPr>
        <w:t>Ya</w:t>
      </w:r>
      <w:proofErr w:type="spellEnd"/>
      <w:r w:rsidRPr="005661C7">
        <w:rPr>
          <w:color w:val="000000" w:themeColor="text1"/>
        </w:rPr>
        <w:t xml:space="preserve"> I am arranging”, and went back to bring the same.</w:t>
      </w:r>
    </w:p>
    <w:p w14:paraId="6325B43A" w14:textId="77777777" w:rsidR="0070666F" w:rsidRPr="005661C7" w:rsidRDefault="0070666F" w:rsidP="00F97E0B">
      <w:pPr>
        <w:pStyle w:val="NormalWeb"/>
        <w:shd w:val="clear" w:color="auto" w:fill="FFFFFF"/>
        <w:spacing w:before="0" w:beforeAutospacing="0" w:after="0" w:afterAutospacing="0" w:line="360" w:lineRule="auto"/>
        <w:jc w:val="both"/>
        <w:rPr>
          <w:color w:val="000000" w:themeColor="text1"/>
        </w:rPr>
      </w:pPr>
      <w:r w:rsidRPr="005661C7">
        <w:rPr>
          <w:color w:val="000000" w:themeColor="text1"/>
        </w:rPr>
        <w:t xml:space="preserve">When Billy brought the tools and </w:t>
      </w:r>
      <w:proofErr w:type="spellStart"/>
      <w:r w:rsidRPr="005661C7">
        <w:rPr>
          <w:color w:val="000000" w:themeColor="text1"/>
        </w:rPr>
        <w:t>equipments</w:t>
      </w:r>
      <w:proofErr w:type="spellEnd"/>
      <w:r w:rsidRPr="005661C7">
        <w:rPr>
          <w:color w:val="000000" w:themeColor="text1"/>
        </w:rPr>
        <w:t>, Sheringham was disgusted. He said, “What have you bought? I wanted you to call the technical expert assistance”</w:t>
      </w:r>
    </w:p>
    <w:p w14:paraId="387FF069" w14:textId="77777777" w:rsidR="0070666F" w:rsidRPr="005661C7" w:rsidRDefault="0070666F" w:rsidP="00F97E0B">
      <w:pPr>
        <w:tabs>
          <w:tab w:val="left" w:pos="5700"/>
        </w:tabs>
        <w:spacing w:line="360" w:lineRule="auto"/>
        <w:jc w:val="both"/>
        <w:rPr>
          <w:rFonts w:ascii="Times New Roman" w:hAnsi="Times New Roman" w:cs="Times New Roman"/>
          <w:color w:val="000000" w:themeColor="text1"/>
          <w:sz w:val="24"/>
          <w:szCs w:val="24"/>
        </w:rPr>
      </w:pPr>
      <w:r w:rsidRPr="005661C7">
        <w:rPr>
          <w:rFonts w:ascii="Times New Roman" w:hAnsi="Times New Roman" w:cs="Times New Roman"/>
          <w:color w:val="000000" w:themeColor="text1"/>
          <w:sz w:val="24"/>
          <w:szCs w:val="24"/>
        </w:rPr>
        <w:t>Billy said, “But you told me equipment assistance. You have not told me to call the expert.”</w:t>
      </w:r>
    </w:p>
    <w:p w14:paraId="1F36AFBB" w14:textId="77777777" w:rsidR="0070666F" w:rsidRPr="005661C7" w:rsidRDefault="0070666F" w:rsidP="00F97E0B">
      <w:pPr>
        <w:tabs>
          <w:tab w:val="left" w:pos="5700"/>
        </w:tabs>
        <w:spacing w:line="360" w:lineRule="auto"/>
        <w:jc w:val="both"/>
        <w:rPr>
          <w:rFonts w:ascii="Times New Roman" w:hAnsi="Times New Roman" w:cs="Times New Roman"/>
          <w:color w:val="000000" w:themeColor="text1"/>
          <w:sz w:val="24"/>
          <w:szCs w:val="24"/>
        </w:rPr>
      </w:pPr>
    </w:p>
    <w:p w14:paraId="10006CA2" w14:textId="77777777" w:rsidR="0070666F" w:rsidRPr="005661C7" w:rsidRDefault="004729EE" w:rsidP="00F97E0B">
      <w:pPr>
        <w:spacing w:line="360" w:lineRule="auto"/>
        <w:jc w:val="center"/>
        <w:rPr>
          <w:rFonts w:ascii="Times New Roman" w:hAnsi="Times New Roman" w:cs="Times New Roman"/>
          <w:color w:val="000000" w:themeColor="text1"/>
          <w:sz w:val="24"/>
          <w:szCs w:val="24"/>
        </w:rPr>
      </w:pPr>
      <w:r w:rsidRPr="005661C7">
        <w:rPr>
          <w:rFonts w:ascii="Times New Roman" w:hAnsi="Times New Roman" w:cs="Times New Roman"/>
          <w:color w:val="000000" w:themeColor="text1"/>
          <w:sz w:val="24"/>
          <w:szCs w:val="24"/>
        </w:rPr>
        <w:t xml:space="preserve">(Source: </w:t>
      </w:r>
      <w:proofErr w:type="spellStart"/>
      <w:r w:rsidRPr="005661C7">
        <w:rPr>
          <w:rFonts w:ascii="Times New Roman" w:hAnsi="Times New Roman" w:cs="Times New Roman"/>
          <w:color w:val="000000" w:themeColor="text1"/>
          <w:sz w:val="24"/>
          <w:szCs w:val="24"/>
        </w:rPr>
        <w:t>Self created</w:t>
      </w:r>
      <w:proofErr w:type="spellEnd"/>
      <w:r w:rsidRPr="005661C7">
        <w:rPr>
          <w:rFonts w:ascii="Times New Roman" w:hAnsi="Times New Roman" w:cs="Times New Roman"/>
          <w:color w:val="000000" w:themeColor="text1"/>
          <w:sz w:val="24"/>
          <w:szCs w:val="24"/>
        </w:rPr>
        <w:t>)</w:t>
      </w:r>
      <w:r w:rsidR="0070666F" w:rsidRPr="005661C7">
        <w:rPr>
          <w:rFonts w:ascii="Times New Roman" w:hAnsi="Times New Roman" w:cs="Times New Roman"/>
          <w:color w:val="000000" w:themeColor="text1"/>
          <w:sz w:val="24"/>
          <w:szCs w:val="24"/>
        </w:rPr>
        <w:br w:type="page"/>
      </w:r>
    </w:p>
    <w:p w14:paraId="7B543234" w14:textId="77777777" w:rsidR="0070666F" w:rsidRPr="005661C7" w:rsidRDefault="0070666F" w:rsidP="00F97E0B">
      <w:pPr>
        <w:spacing w:line="360" w:lineRule="auto"/>
        <w:rPr>
          <w:color w:val="000000" w:themeColor="text1"/>
        </w:rPr>
      </w:pPr>
    </w:p>
    <w:p w14:paraId="6816ED4C" w14:textId="77777777" w:rsidR="0003799E" w:rsidRPr="005661C7" w:rsidRDefault="0003799E" w:rsidP="00F97E0B">
      <w:pPr>
        <w:pStyle w:val="Heading1"/>
        <w:shd w:val="clear" w:color="auto" w:fill="FFFFFF"/>
        <w:spacing w:before="240" w:after="460"/>
        <w:rPr>
          <w:rFonts w:eastAsia="Times New Roman" w:cs="Times New Roman"/>
          <w:b w:val="0"/>
          <w:sz w:val="24"/>
          <w:szCs w:val="24"/>
        </w:rPr>
      </w:pPr>
      <w:bookmarkStart w:id="22" w:name="_t12euu649ufr" w:colFirst="0" w:colLast="0"/>
      <w:bookmarkEnd w:id="22"/>
    </w:p>
    <w:sectPr w:rsidR="0003799E" w:rsidRPr="005661C7" w:rsidSect="00104B90">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76F43" w14:textId="77777777" w:rsidR="00796717" w:rsidRDefault="00796717" w:rsidP="0003799E">
      <w:pPr>
        <w:spacing w:line="240" w:lineRule="auto"/>
      </w:pPr>
      <w:r>
        <w:separator/>
      </w:r>
    </w:p>
  </w:endnote>
  <w:endnote w:type="continuationSeparator" w:id="0">
    <w:p w14:paraId="62FAE884" w14:textId="77777777" w:rsidR="00796717" w:rsidRDefault="00796717" w:rsidP="000379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4452"/>
      <w:docPartObj>
        <w:docPartGallery w:val="Page Numbers (Bottom of Page)"/>
        <w:docPartUnique/>
      </w:docPartObj>
    </w:sdtPr>
    <w:sdtEndPr/>
    <w:sdtContent>
      <w:p w14:paraId="0D0B6E77" w14:textId="77777777" w:rsidR="0042796F" w:rsidRDefault="001E44C3">
        <w:pPr>
          <w:pStyle w:val="Footer"/>
          <w:jc w:val="right"/>
        </w:pPr>
        <w:r>
          <w:fldChar w:fldCharType="begin"/>
        </w:r>
        <w:r>
          <w:instrText xml:space="preserve"> PAGE   \* MERGEFORMAT </w:instrText>
        </w:r>
        <w:r>
          <w:fldChar w:fldCharType="separate"/>
        </w:r>
        <w:r w:rsidR="008C153A">
          <w:rPr>
            <w:noProof/>
          </w:rPr>
          <w:t>3</w:t>
        </w:r>
        <w:r>
          <w:rPr>
            <w:noProof/>
          </w:rPr>
          <w:fldChar w:fldCharType="end"/>
        </w:r>
      </w:p>
    </w:sdtContent>
  </w:sdt>
  <w:p w14:paraId="0A998587" w14:textId="77777777" w:rsidR="0042796F" w:rsidRDefault="0042796F">
    <w:pPr>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225D6" w14:textId="77777777" w:rsidR="00796717" w:rsidRDefault="00796717" w:rsidP="0003799E">
      <w:pPr>
        <w:spacing w:line="240" w:lineRule="auto"/>
      </w:pPr>
      <w:r>
        <w:separator/>
      </w:r>
    </w:p>
  </w:footnote>
  <w:footnote w:type="continuationSeparator" w:id="0">
    <w:p w14:paraId="3C0893DF" w14:textId="77777777" w:rsidR="00796717" w:rsidRDefault="00796717" w:rsidP="0003799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9E"/>
    <w:rsid w:val="0003799E"/>
    <w:rsid w:val="00104B90"/>
    <w:rsid w:val="00193EE4"/>
    <w:rsid w:val="001E44C3"/>
    <w:rsid w:val="00295E1D"/>
    <w:rsid w:val="00422202"/>
    <w:rsid w:val="0042796F"/>
    <w:rsid w:val="004729EE"/>
    <w:rsid w:val="005661C7"/>
    <w:rsid w:val="005A3CE8"/>
    <w:rsid w:val="0070666F"/>
    <w:rsid w:val="00796717"/>
    <w:rsid w:val="007A29DC"/>
    <w:rsid w:val="008C153A"/>
    <w:rsid w:val="009C501C"/>
    <w:rsid w:val="009F6BC1"/>
    <w:rsid w:val="00AC3F3E"/>
    <w:rsid w:val="00AE6376"/>
    <w:rsid w:val="00AF1775"/>
    <w:rsid w:val="00B35B7B"/>
    <w:rsid w:val="00C07267"/>
    <w:rsid w:val="00F9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C220D"/>
  <w15:docId w15:val="{B06BB441-5883-6941-BD6C-B54D57AF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799E"/>
  </w:style>
  <w:style w:type="paragraph" w:styleId="Heading1">
    <w:name w:val="heading 1"/>
    <w:basedOn w:val="Normal"/>
    <w:next w:val="Normal"/>
    <w:rsid w:val="0042796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42796F"/>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03799E"/>
    <w:pPr>
      <w:keepNext/>
      <w:keepLines/>
      <w:spacing w:before="320" w:after="80"/>
      <w:outlineLvl w:val="2"/>
    </w:pPr>
    <w:rPr>
      <w:color w:val="434343"/>
      <w:sz w:val="28"/>
      <w:szCs w:val="28"/>
    </w:rPr>
  </w:style>
  <w:style w:type="paragraph" w:styleId="Heading4">
    <w:name w:val="heading 4"/>
    <w:basedOn w:val="Normal"/>
    <w:next w:val="Normal"/>
    <w:rsid w:val="0003799E"/>
    <w:pPr>
      <w:keepNext/>
      <w:keepLines/>
      <w:spacing w:before="280" w:after="80"/>
      <w:outlineLvl w:val="3"/>
    </w:pPr>
    <w:rPr>
      <w:color w:val="666666"/>
      <w:sz w:val="24"/>
      <w:szCs w:val="24"/>
    </w:rPr>
  </w:style>
  <w:style w:type="paragraph" w:styleId="Heading5">
    <w:name w:val="heading 5"/>
    <w:basedOn w:val="Normal"/>
    <w:next w:val="Normal"/>
    <w:rsid w:val="0003799E"/>
    <w:pPr>
      <w:keepNext/>
      <w:keepLines/>
      <w:spacing w:before="240" w:after="80"/>
      <w:outlineLvl w:val="4"/>
    </w:pPr>
    <w:rPr>
      <w:color w:val="666666"/>
    </w:rPr>
  </w:style>
  <w:style w:type="paragraph" w:styleId="Heading6">
    <w:name w:val="heading 6"/>
    <w:basedOn w:val="Normal"/>
    <w:next w:val="Normal"/>
    <w:rsid w:val="0003799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3799E"/>
    <w:pPr>
      <w:keepNext/>
      <w:keepLines/>
      <w:spacing w:after="60"/>
    </w:pPr>
    <w:rPr>
      <w:sz w:val="52"/>
      <w:szCs w:val="52"/>
    </w:rPr>
  </w:style>
  <w:style w:type="paragraph" w:styleId="Subtitle">
    <w:name w:val="Subtitle"/>
    <w:basedOn w:val="Normal"/>
    <w:next w:val="Normal"/>
    <w:rsid w:val="0003799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35B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B7B"/>
    <w:rPr>
      <w:rFonts w:ascii="Tahoma" w:hAnsi="Tahoma" w:cs="Tahoma"/>
      <w:sz w:val="16"/>
      <w:szCs w:val="16"/>
    </w:rPr>
  </w:style>
  <w:style w:type="paragraph" w:styleId="NormalWeb">
    <w:name w:val="Normal (Web)"/>
    <w:basedOn w:val="Normal"/>
    <w:uiPriority w:val="99"/>
    <w:semiHidden/>
    <w:unhideWhenUsed/>
    <w:rsid w:val="0070666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04B9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04B90"/>
  </w:style>
  <w:style w:type="paragraph" w:styleId="Footer">
    <w:name w:val="footer"/>
    <w:basedOn w:val="Normal"/>
    <w:link w:val="FooterChar"/>
    <w:uiPriority w:val="99"/>
    <w:unhideWhenUsed/>
    <w:rsid w:val="00104B90"/>
    <w:pPr>
      <w:tabs>
        <w:tab w:val="center" w:pos="4680"/>
        <w:tab w:val="right" w:pos="9360"/>
      </w:tabs>
      <w:spacing w:line="240" w:lineRule="auto"/>
    </w:pPr>
  </w:style>
  <w:style w:type="character" w:customStyle="1" w:styleId="FooterChar">
    <w:name w:val="Footer Char"/>
    <w:basedOn w:val="DefaultParagraphFont"/>
    <w:link w:val="Footer"/>
    <w:uiPriority w:val="99"/>
    <w:rsid w:val="00104B90"/>
  </w:style>
  <w:style w:type="paragraph" w:styleId="TOCHeading">
    <w:name w:val="TOC Heading"/>
    <w:basedOn w:val="Heading1"/>
    <w:next w:val="Normal"/>
    <w:uiPriority w:val="39"/>
    <w:semiHidden/>
    <w:unhideWhenUsed/>
    <w:qFormat/>
    <w:rsid w:val="008C153A"/>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C153A"/>
    <w:pPr>
      <w:spacing w:after="100"/>
    </w:pPr>
  </w:style>
  <w:style w:type="paragraph" w:styleId="TOC2">
    <w:name w:val="toc 2"/>
    <w:basedOn w:val="Normal"/>
    <w:next w:val="Normal"/>
    <w:autoRedefine/>
    <w:uiPriority w:val="39"/>
    <w:unhideWhenUsed/>
    <w:rsid w:val="008C153A"/>
    <w:pPr>
      <w:spacing w:after="100"/>
      <w:ind w:left="220"/>
    </w:pPr>
  </w:style>
  <w:style w:type="character" w:styleId="Hyperlink">
    <w:name w:val="Hyperlink"/>
    <w:basedOn w:val="DefaultParagraphFont"/>
    <w:uiPriority w:val="99"/>
    <w:unhideWhenUsed/>
    <w:rsid w:val="008C15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38335-AC3B-4E66-A557-14E04121B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2956</Words>
  <Characters>16852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picui alin</dc:creator>
  <cp:lastModifiedBy>Alin Picui</cp:lastModifiedBy>
  <cp:revision>2</cp:revision>
  <dcterms:created xsi:type="dcterms:W3CDTF">2020-08-23T15:49:00Z</dcterms:created>
  <dcterms:modified xsi:type="dcterms:W3CDTF">2020-08-23T15:49:00Z</dcterms:modified>
</cp:coreProperties>
</file>