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75A896" w14:textId="77777777" w:rsidR="006E2DE7" w:rsidRPr="008B5875" w:rsidRDefault="006E2DE7" w:rsidP="008B5875">
      <w:pPr>
        <w:pStyle w:val="Heading1"/>
        <w:rPr>
          <w:rFonts w:ascii="Arial" w:hAnsi="Arial" w:cs="Arial"/>
          <w:b w:val="0"/>
          <w:bCs w:val="0"/>
          <w:color w:val="auto"/>
          <w:sz w:val="28"/>
          <w:szCs w:val="20"/>
        </w:rPr>
      </w:pPr>
      <w:r w:rsidRPr="008B5875">
        <w:rPr>
          <w:rFonts w:ascii="Arial" w:hAnsi="Arial" w:cs="Arial"/>
          <w:b w:val="0"/>
          <w:bCs w:val="0"/>
          <w:color w:val="auto"/>
          <w:sz w:val="28"/>
          <w:szCs w:val="20"/>
        </w:rPr>
        <w:t>Social Enterprise</w:t>
      </w:r>
    </w:p>
    <w:p w14:paraId="672A6659" w14:textId="77777777" w:rsidR="006E2DE7" w:rsidRPr="008B5875" w:rsidRDefault="006E2DE7" w:rsidP="008B5875">
      <w:pPr>
        <w:spacing w:line="360" w:lineRule="auto"/>
        <w:rPr>
          <w:rFonts w:ascii="Arial" w:hAnsi="Arial" w:cs="Arial"/>
        </w:rPr>
      </w:pPr>
    </w:p>
    <w:p w14:paraId="707047E5" w14:textId="77777777" w:rsidR="006E2DE7" w:rsidRPr="008B5875" w:rsidRDefault="0029442A" w:rsidP="008B5875">
      <w:pPr>
        <w:spacing w:line="360" w:lineRule="auto"/>
        <w:rPr>
          <w:rFonts w:ascii="Arial" w:hAnsi="Arial" w:cs="Arial"/>
        </w:rPr>
      </w:pPr>
      <w:r w:rsidRPr="008B5875">
        <w:rPr>
          <w:rFonts w:ascii="Arial" w:hAnsi="Arial" w:cs="Arial"/>
        </w:rPr>
        <w:t>This paper will aim to explore the challenges experienced by third sector organisations with emphasis on the recruitment of a skilled and diverse workforce.</w:t>
      </w:r>
      <w:r w:rsidR="006E2DE7" w:rsidRPr="008B5875">
        <w:rPr>
          <w:rFonts w:ascii="Arial" w:hAnsi="Arial" w:cs="Arial"/>
        </w:rPr>
        <w:t xml:space="preserve"> </w:t>
      </w:r>
    </w:p>
    <w:p w14:paraId="6DB8FD65" w14:textId="64449499" w:rsidR="0029442A" w:rsidRPr="008B5875" w:rsidRDefault="00D25AF0" w:rsidP="3193DDCE">
      <w:pPr>
        <w:spacing w:line="360" w:lineRule="auto"/>
        <w:rPr>
          <w:rFonts w:ascii="Arial" w:hAnsi="Arial" w:cs="Arial"/>
        </w:rPr>
      </w:pPr>
      <w:r>
        <w:rPr>
          <w:rFonts w:ascii="Arial" w:hAnsi="Arial" w:cs="Arial"/>
        </w:rPr>
        <w:t>Social enterprises are businesses set up to tackle social and environmental issues; there are approximately 70,000 in the United Kingdom (UK).</w:t>
      </w:r>
      <w:r w:rsidR="00747CE2">
        <w:rPr>
          <w:rFonts w:ascii="Arial" w:hAnsi="Arial" w:cs="Arial"/>
        </w:rPr>
        <w:t>(Social enterprise.org.uk).</w:t>
      </w:r>
    </w:p>
    <w:p w14:paraId="4E7BA8D1" w14:textId="00C4A7A2" w:rsidR="0029442A" w:rsidRPr="008B5875" w:rsidRDefault="3193DDCE" w:rsidP="008B5875">
      <w:pPr>
        <w:spacing w:line="360" w:lineRule="auto"/>
        <w:rPr>
          <w:rFonts w:ascii="Arial" w:hAnsi="Arial" w:cs="Arial"/>
        </w:rPr>
      </w:pPr>
      <w:r w:rsidRPr="3193DDCE">
        <w:rPr>
          <w:rFonts w:ascii="Arial" w:hAnsi="Arial" w:cs="Arial"/>
        </w:rPr>
        <w:t xml:space="preserve">Steinberg R. (1997) agrees and states that there are many other challenges for social enterprises and suggests that the social enterprise must not only try and manage their organisations with their key assets whilst maintaining their social mission. They must also juggle recruiting staff, dealing with volunteers and enlarged governance structures. </w:t>
      </w:r>
    </w:p>
    <w:p w14:paraId="2F681C85" w14:textId="77777777" w:rsidR="00D25AF0" w:rsidRPr="008B5875" w:rsidRDefault="00D25AF0" w:rsidP="00D25AF0">
      <w:pPr>
        <w:spacing w:line="360" w:lineRule="auto"/>
        <w:rPr>
          <w:rFonts w:ascii="Arial" w:hAnsi="Arial" w:cs="Arial"/>
        </w:rPr>
      </w:pPr>
      <w:r w:rsidRPr="3193DDCE">
        <w:rPr>
          <w:rFonts w:ascii="Arial" w:hAnsi="Arial" w:cs="Arial"/>
        </w:rPr>
        <w:t xml:space="preserve">Legacies V.P. (2019) suggest that the workforce are the main asset for any business, they are the ‘face’ of the business. </w:t>
      </w:r>
    </w:p>
    <w:p w14:paraId="5DAB6C7B" w14:textId="77777777" w:rsidR="0029442A" w:rsidRPr="008B5875" w:rsidRDefault="0029442A" w:rsidP="008B5875">
      <w:pPr>
        <w:spacing w:line="360" w:lineRule="auto"/>
        <w:rPr>
          <w:rFonts w:ascii="Arial" w:hAnsi="Arial" w:cs="Arial"/>
        </w:rPr>
      </w:pPr>
    </w:p>
    <w:p w14:paraId="31BF5B85" w14:textId="77777777" w:rsidR="0029442A" w:rsidRPr="008B5875" w:rsidRDefault="0029442A" w:rsidP="008B5875">
      <w:pPr>
        <w:spacing w:line="360" w:lineRule="auto"/>
        <w:rPr>
          <w:rFonts w:ascii="Arial" w:hAnsi="Arial" w:cs="Arial"/>
        </w:rPr>
      </w:pPr>
      <w:r w:rsidRPr="008B5875">
        <w:rPr>
          <w:rFonts w:ascii="Arial" w:hAnsi="Arial" w:cs="Arial"/>
        </w:rPr>
        <w:t>A Social enterprise can be defined as an organisation, which operates independently of the state, and is not solely driven to make a profit for the business, instead they are driven to use any surplus gains for social or environmental benefit, for the good of the community</w:t>
      </w:r>
      <w:r w:rsidR="004C6BFB" w:rsidRPr="008B5875">
        <w:rPr>
          <w:rFonts w:ascii="Arial" w:hAnsi="Arial" w:cs="Arial"/>
        </w:rPr>
        <w:t xml:space="preserve"> </w:t>
      </w:r>
      <w:r w:rsidRPr="008B5875">
        <w:rPr>
          <w:rFonts w:ascii="Arial" w:hAnsi="Arial" w:cs="Arial"/>
        </w:rPr>
        <w:t>(</w:t>
      </w:r>
      <w:r w:rsidR="003E1580" w:rsidRPr="008B5875">
        <w:rPr>
          <w:rFonts w:ascii="Arial" w:hAnsi="Arial" w:cs="Arial"/>
        </w:rPr>
        <w:t>Department Of Trade And Industry, 2002).</w:t>
      </w:r>
    </w:p>
    <w:p w14:paraId="0D64E8E0" w14:textId="77777777" w:rsidR="0029442A" w:rsidRPr="008B5875" w:rsidRDefault="003E1580" w:rsidP="008B5875">
      <w:pPr>
        <w:spacing w:line="360" w:lineRule="auto"/>
        <w:rPr>
          <w:rFonts w:ascii="Arial" w:hAnsi="Arial" w:cs="Arial"/>
        </w:rPr>
      </w:pPr>
      <w:r w:rsidRPr="008B5875">
        <w:rPr>
          <w:rFonts w:ascii="Arial" w:hAnsi="Arial" w:cs="Arial"/>
        </w:rPr>
        <w:t>McGowan and Westley (2015</w:t>
      </w:r>
      <w:r w:rsidR="004C6BFB" w:rsidRPr="008B5875">
        <w:rPr>
          <w:rFonts w:ascii="Arial" w:hAnsi="Arial" w:cs="Arial"/>
        </w:rPr>
        <w:t>)</w:t>
      </w:r>
      <w:r w:rsidR="0029442A" w:rsidRPr="008B5875">
        <w:rPr>
          <w:rFonts w:ascii="Arial" w:hAnsi="Arial" w:cs="Arial"/>
        </w:rPr>
        <w:t xml:space="preserve"> concur and suggests that a social enterprise ‘is a company that’s core mission is to benefit and improve society’ and they stress that ‘it is still a business looking to run independently and make a profit’.</w:t>
      </w:r>
    </w:p>
    <w:p w14:paraId="6A05A809" w14:textId="77777777" w:rsidR="0029442A" w:rsidRPr="008B5875" w:rsidRDefault="0029442A" w:rsidP="008B5875">
      <w:pPr>
        <w:spacing w:line="360" w:lineRule="auto"/>
        <w:rPr>
          <w:rFonts w:ascii="Arial" w:hAnsi="Arial" w:cs="Arial"/>
        </w:rPr>
      </w:pPr>
    </w:p>
    <w:p w14:paraId="7EAB3C6D" w14:textId="77777777" w:rsidR="006E2DE7" w:rsidRPr="008B5875" w:rsidRDefault="0029442A" w:rsidP="008B5875">
      <w:pPr>
        <w:spacing w:line="360" w:lineRule="auto"/>
        <w:rPr>
          <w:rFonts w:ascii="Arial" w:hAnsi="Arial" w:cs="Arial"/>
        </w:rPr>
      </w:pPr>
      <w:r w:rsidRPr="008B5875">
        <w:rPr>
          <w:rFonts w:ascii="Arial" w:hAnsi="Arial" w:cs="Arial"/>
        </w:rPr>
        <w:t xml:space="preserve">Social Enterprise </w:t>
      </w:r>
      <w:r w:rsidR="003E1580" w:rsidRPr="008B5875">
        <w:rPr>
          <w:rFonts w:ascii="Arial" w:hAnsi="Arial" w:cs="Arial"/>
        </w:rPr>
        <w:t>UK (2019)</w:t>
      </w:r>
      <w:r w:rsidRPr="008B5875">
        <w:rPr>
          <w:rFonts w:ascii="Arial" w:hAnsi="Arial" w:cs="Arial"/>
        </w:rPr>
        <w:t xml:space="preserve"> define a social enterprise as a ‘business that has a clear social or environmental mission’. The business would have to trade independently and earn more than half of the income from trading. </w:t>
      </w:r>
    </w:p>
    <w:p w14:paraId="44A989D4" w14:textId="77777777" w:rsidR="0029442A" w:rsidRPr="008B5875" w:rsidRDefault="0029442A" w:rsidP="008B5875">
      <w:pPr>
        <w:spacing w:line="360" w:lineRule="auto"/>
        <w:rPr>
          <w:rFonts w:ascii="Arial" w:hAnsi="Arial" w:cs="Arial"/>
        </w:rPr>
      </w:pPr>
      <w:r w:rsidRPr="008B5875">
        <w:rPr>
          <w:rFonts w:ascii="Arial" w:hAnsi="Arial" w:cs="Arial"/>
        </w:rPr>
        <w:t>The business is controlled in the interests of the mission and half the profits are given to the social mission and the business is run with transparency on how it operates</w:t>
      </w:r>
      <w:r w:rsidR="003E1580" w:rsidRPr="008B5875">
        <w:rPr>
          <w:rFonts w:ascii="Arial" w:hAnsi="Arial" w:cs="Arial"/>
        </w:rPr>
        <w:t xml:space="preserve"> (Chen, 2020).</w:t>
      </w:r>
    </w:p>
    <w:p w14:paraId="5A39BBE3" w14:textId="77777777" w:rsidR="0029442A" w:rsidRPr="008B5875" w:rsidRDefault="0029442A" w:rsidP="008B5875">
      <w:pPr>
        <w:spacing w:line="360" w:lineRule="auto"/>
        <w:rPr>
          <w:rFonts w:ascii="Arial" w:hAnsi="Arial" w:cs="Arial"/>
        </w:rPr>
      </w:pPr>
    </w:p>
    <w:p w14:paraId="051D9BA7" w14:textId="77777777" w:rsidR="0029442A" w:rsidRPr="008B5875" w:rsidRDefault="0029442A" w:rsidP="008B5875">
      <w:pPr>
        <w:spacing w:line="360" w:lineRule="auto"/>
        <w:rPr>
          <w:rFonts w:ascii="Arial" w:hAnsi="Arial" w:cs="Arial"/>
        </w:rPr>
      </w:pPr>
      <w:r w:rsidRPr="008B5875">
        <w:rPr>
          <w:rFonts w:ascii="Arial" w:hAnsi="Arial" w:cs="Arial"/>
        </w:rPr>
        <w:lastRenderedPageBreak/>
        <w:t>A Social enterprise can be set up by first exploring what problem needs to be addressed. It can be any problem, social or environmental but must be one that can be committed to in the future</w:t>
      </w:r>
      <w:r w:rsidR="00472593" w:rsidRPr="008B5875">
        <w:rPr>
          <w:rFonts w:ascii="Arial" w:hAnsi="Arial" w:cs="Arial"/>
        </w:rPr>
        <w:t xml:space="preserve"> (Martin and </w:t>
      </w:r>
      <w:proofErr w:type="spellStart"/>
      <w:r w:rsidR="00472593" w:rsidRPr="008B5875">
        <w:rPr>
          <w:rFonts w:ascii="Arial" w:hAnsi="Arial" w:cs="Arial"/>
        </w:rPr>
        <w:t>Osberg</w:t>
      </w:r>
      <w:proofErr w:type="spellEnd"/>
      <w:r w:rsidR="00472593" w:rsidRPr="008B5875">
        <w:rPr>
          <w:rFonts w:ascii="Arial" w:hAnsi="Arial" w:cs="Arial"/>
        </w:rPr>
        <w:t>, 2015).</w:t>
      </w:r>
    </w:p>
    <w:p w14:paraId="7D607EBD" w14:textId="77777777" w:rsidR="0029442A" w:rsidRPr="008B5875" w:rsidRDefault="0029442A" w:rsidP="008B5875">
      <w:pPr>
        <w:spacing w:line="360" w:lineRule="auto"/>
        <w:rPr>
          <w:rFonts w:ascii="Arial" w:hAnsi="Arial" w:cs="Arial"/>
        </w:rPr>
      </w:pPr>
      <w:r w:rsidRPr="008B5875">
        <w:rPr>
          <w:rFonts w:ascii="Arial" w:hAnsi="Arial" w:cs="Arial"/>
        </w:rPr>
        <w:t>The business goals must then be ascertained and around this, using all expertise available, a business model can be built.</w:t>
      </w:r>
      <w:r w:rsidR="00472593" w:rsidRPr="008B5875">
        <w:rPr>
          <w:rFonts w:ascii="Arial" w:hAnsi="Arial" w:cs="Arial"/>
        </w:rPr>
        <w:t xml:space="preserve"> </w:t>
      </w:r>
      <w:r w:rsidRPr="008B5875">
        <w:rPr>
          <w:rFonts w:ascii="Arial" w:hAnsi="Arial" w:cs="Arial"/>
        </w:rPr>
        <w:t xml:space="preserve">The staff must then be employed and any partnerships or funding used for the </w:t>
      </w:r>
      <w:proofErr w:type="spellStart"/>
      <w:r w:rsidRPr="008B5875">
        <w:rPr>
          <w:rFonts w:ascii="Arial" w:hAnsi="Arial" w:cs="Arial"/>
        </w:rPr>
        <w:t>set up</w:t>
      </w:r>
      <w:proofErr w:type="spellEnd"/>
      <w:r w:rsidRPr="008B5875">
        <w:rPr>
          <w:rFonts w:ascii="Arial" w:hAnsi="Arial" w:cs="Arial"/>
        </w:rPr>
        <w:t xml:space="preserve"> of the business </w:t>
      </w:r>
      <w:r w:rsidR="00472593" w:rsidRPr="008B5875">
        <w:rPr>
          <w:rFonts w:ascii="Arial" w:hAnsi="Arial" w:cs="Arial"/>
        </w:rPr>
        <w:t>(Courtney et al. 2014).</w:t>
      </w:r>
    </w:p>
    <w:p w14:paraId="41C8F396" w14:textId="77777777" w:rsidR="0029442A" w:rsidRPr="008B5875" w:rsidRDefault="0029442A" w:rsidP="008B5875">
      <w:pPr>
        <w:spacing w:line="360" w:lineRule="auto"/>
        <w:rPr>
          <w:rFonts w:ascii="Arial" w:hAnsi="Arial" w:cs="Arial"/>
        </w:rPr>
      </w:pPr>
    </w:p>
    <w:p w14:paraId="02F492A1" w14:textId="77777777" w:rsidR="0029442A" w:rsidRPr="008B5875" w:rsidRDefault="00472593" w:rsidP="008B5875">
      <w:pPr>
        <w:spacing w:line="360" w:lineRule="auto"/>
        <w:rPr>
          <w:rFonts w:ascii="Arial" w:hAnsi="Arial" w:cs="Arial"/>
        </w:rPr>
      </w:pPr>
      <w:r w:rsidRPr="008B5875">
        <w:rPr>
          <w:rFonts w:ascii="Arial" w:hAnsi="Arial" w:cs="Arial"/>
        </w:rPr>
        <w:t>Social Enterprise UK (2019) states k</w:t>
      </w:r>
      <w:r w:rsidR="0029442A" w:rsidRPr="008B5875">
        <w:rPr>
          <w:rFonts w:ascii="Arial" w:hAnsi="Arial" w:cs="Arial"/>
        </w:rPr>
        <w:t>eeping with the ethos of its mission, the social enterprise will try to employ people from disadvantaged backgrounds. This can be an individual with a disability, or living in poverty or perhaps with learning difficulties. It will welcome applicants who may otherwise be</w:t>
      </w:r>
      <w:r w:rsidR="006E2DE7" w:rsidRPr="008B5875">
        <w:rPr>
          <w:rFonts w:ascii="Arial" w:hAnsi="Arial" w:cs="Arial"/>
        </w:rPr>
        <w:t xml:space="preserve"> </w:t>
      </w:r>
      <w:r w:rsidR="0029442A" w:rsidRPr="008B5875">
        <w:rPr>
          <w:rFonts w:ascii="Arial" w:hAnsi="Arial" w:cs="Arial"/>
        </w:rPr>
        <w:t>disadvantaged on the employment market, and offer them the same chance as any other applicant.</w:t>
      </w:r>
      <w:r w:rsidR="006E2DE7" w:rsidRPr="008B5875">
        <w:rPr>
          <w:rFonts w:ascii="Arial" w:hAnsi="Arial" w:cs="Arial"/>
        </w:rPr>
        <w:t xml:space="preserve"> </w:t>
      </w:r>
      <w:r w:rsidR="0029442A" w:rsidRPr="008B5875">
        <w:rPr>
          <w:rFonts w:ascii="Arial" w:hAnsi="Arial" w:cs="Arial"/>
        </w:rPr>
        <w:t>The aim of this would be to nurture these individuals and to offer training to help them help themselves.</w:t>
      </w:r>
    </w:p>
    <w:p w14:paraId="50611349" w14:textId="23B4CBD5" w:rsidR="00D76976" w:rsidRDefault="0029442A" w:rsidP="00D76976">
      <w:pPr>
        <w:spacing w:line="360" w:lineRule="auto"/>
        <w:rPr>
          <w:rFonts w:ascii="Arial" w:hAnsi="Arial" w:cs="Arial"/>
        </w:rPr>
      </w:pPr>
      <w:r w:rsidRPr="008B5875">
        <w:rPr>
          <w:rFonts w:ascii="Arial" w:hAnsi="Arial" w:cs="Arial"/>
        </w:rPr>
        <w:t xml:space="preserve"> </w:t>
      </w:r>
    </w:p>
    <w:p w14:paraId="79D30C87" w14:textId="7104E7FC" w:rsidR="00D76976" w:rsidRPr="008B5875" w:rsidRDefault="00747CE2" w:rsidP="00D76976">
      <w:pPr>
        <w:spacing w:line="360" w:lineRule="auto"/>
        <w:rPr>
          <w:rFonts w:ascii="Arial" w:hAnsi="Arial" w:cs="Arial"/>
        </w:rPr>
      </w:pPr>
      <w:r>
        <w:rPr>
          <w:rFonts w:ascii="Arial" w:hAnsi="Arial" w:cs="Arial"/>
        </w:rPr>
        <w:t xml:space="preserve">Kerr et al agrees and suggests the problems with recruitment are the individuals that are interested in this employment are representatives of a typical group of people. This can be one of three scenarios, the </w:t>
      </w:r>
      <w:proofErr w:type="spellStart"/>
      <w:r>
        <w:rPr>
          <w:rFonts w:ascii="Arial" w:hAnsi="Arial" w:cs="Arial"/>
        </w:rPr>
        <w:t xml:space="preserve">non </w:t>
      </w:r>
      <w:r w:rsidR="00D76976" w:rsidRPr="008B5875">
        <w:rPr>
          <w:rFonts w:ascii="Arial" w:hAnsi="Arial" w:cs="Arial"/>
        </w:rPr>
        <w:t>profit</w:t>
      </w:r>
      <w:proofErr w:type="spellEnd"/>
      <w:r w:rsidR="00D76976" w:rsidRPr="008B5875">
        <w:rPr>
          <w:rFonts w:ascii="Arial" w:hAnsi="Arial" w:cs="Arial"/>
        </w:rPr>
        <w:t xml:space="preserve"> veteran who would like to move from a charity work to the social enterprise, the corporate veteran who sees this as an opportunity to try a new venture and the third type of person is the university graduate who is drawn to the possible generation of profit and making a difference socially or environmentally (Kerr et al. 2018).</w:t>
      </w:r>
    </w:p>
    <w:p w14:paraId="30949D3E" w14:textId="77777777" w:rsidR="00D76976" w:rsidRPr="008B5875" w:rsidRDefault="00D76976" w:rsidP="00D76976">
      <w:pPr>
        <w:spacing w:line="360" w:lineRule="auto"/>
        <w:rPr>
          <w:rFonts w:ascii="Arial" w:hAnsi="Arial" w:cs="Arial"/>
        </w:rPr>
      </w:pPr>
      <w:r w:rsidRPr="008B5875">
        <w:rPr>
          <w:rFonts w:ascii="Arial" w:hAnsi="Arial" w:cs="Arial"/>
        </w:rPr>
        <w:t>This would make us believe that a mixture of the three would be the solution, however research suggests that the answer could be to nurture a learning culture. Encourage people to bring their own talents and be willing to teach and learn new ones themselves (Batstone, 2012).</w:t>
      </w:r>
    </w:p>
    <w:p w14:paraId="29D6B04F" w14:textId="77777777" w:rsidR="0029442A" w:rsidRPr="008B5875" w:rsidRDefault="0029442A" w:rsidP="008B5875">
      <w:pPr>
        <w:spacing w:line="360" w:lineRule="auto"/>
        <w:rPr>
          <w:rFonts w:ascii="Arial" w:hAnsi="Arial" w:cs="Arial"/>
        </w:rPr>
      </w:pPr>
    </w:p>
    <w:p w14:paraId="29BF3D3C" w14:textId="77777777" w:rsidR="006E2DE7" w:rsidRPr="008B5875" w:rsidRDefault="00472593" w:rsidP="008B5875">
      <w:pPr>
        <w:spacing w:line="360" w:lineRule="auto"/>
        <w:rPr>
          <w:rFonts w:ascii="Arial" w:hAnsi="Arial" w:cs="Arial"/>
        </w:rPr>
      </w:pPr>
      <w:r w:rsidRPr="008B5875">
        <w:rPr>
          <w:rFonts w:ascii="Arial" w:hAnsi="Arial" w:cs="Arial"/>
        </w:rPr>
        <w:t>Social Enterprise UK (2019) continues and states it</w:t>
      </w:r>
      <w:r w:rsidR="0029442A" w:rsidRPr="008B5875">
        <w:rPr>
          <w:rFonts w:ascii="Arial" w:hAnsi="Arial" w:cs="Arial"/>
        </w:rPr>
        <w:t xml:space="preserve"> would have to be set up in the same principle as a commercial business would in that it needs to be structured in a legal way. </w:t>
      </w:r>
    </w:p>
    <w:p w14:paraId="00F6D719" w14:textId="1560FF79" w:rsidR="006E2DE7" w:rsidRPr="008B5875" w:rsidRDefault="0029442A" w:rsidP="008B5875">
      <w:pPr>
        <w:spacing w:line="360" w:lineRule="auto"/>
        <w:rPr>
          <w:rFonts w:ascii="Arial" w:hAnsi="Arial" w:cs="Arial"/>
        </w:rPr>
      </w:pPr>
      <w:r w:rsidRPr="008B5875">
        <w:rPr>
          <w:rFonts w:ascii="Arial" w:hAnsi="Arial" w:cs="Arial"/>
        </w:rPr>
        <w:t>There are different legal structures for a social enterprise</w:t>
      </w:r>
      <w:r w:rsidR="00472593" w:rsidRPr="008B5875">
        <w:rPr>
          <w:rFonts w:ascii="Arial" w:hAnsi="Arial" w:cs="Arial"/>
        </w:rPr>
        <w:t>. ‘A</w:t>
      </w:r>
      <w:r w:rsidRPr="008B5875">
        <w:rPr>
          <w:rFonts w:ascii="Arial" w:hAnsi="Arial" w:cs="Arial"/>
        </w:rPr>
        <w:t xml:space="preserve"> legal form that can be used by a social enterprise is a Community interest company (CIC). </w:t>
      </w:r>
      <w:r w:rsidR="00747CE2">
        <w:rPr>
          <w:rFonts w:ascii="Arial" w:hAnsi="Arial" w:cs="Arial"/>
        </w:rPr>
        <w:lastRenderedPageBreak/>
        <w:t>This is a type of limited company that exists to benefit the community rather than the shareholders.</w:t>
      </w:r>
      <w:r w:rsidR="003A77CB">
        <w:rPr>
          <w:rFonts w:ascii="Arial" w:hAnsi="Arial" w:cs="Arial"/>
        </w:rPr>
        <w:t xml:space="preserve"> </w:t>
      </w:r>
      <w:r w:rsidRPr="008B5875">
        <w:rPr>
          <w:rFonts w:ascii="Arial" w:hAnsi="Arial" w:cs="Arial"/>
        </w:rPr>
        <w:t>It ensures that business assets cannot be sold privately and that it cannot deviate from its social mission’</w:t>
      </w:r>
      <w:r w:rsidR="00EB4E32" w:rsidRPr="008B5875">
        <w:rPr>
          <w:rFonts w:ascii="Arial" w:hAnsi="Arial" w:cs="Arial"/>
        </w:rPr>
        <w:t xml:space="preserve"> (Government Digital Service, 2012).</w:t>
      </w:r>
      <w:r w:rsidRPr="008B5875">
        <w:rPr>
          <w:rFonts w:ascii="Arial" w:hAnsi="Arial" w:cs="Arial"/>
        </w:rPr>
        <w:t xml:space="preserve"> </w:t>
      </w:r>
    </w:p>
    <w:p w14:paraId="7B3E34E4" w14:textId="77777777" w:rsidR="0029442A" w:rsidRPr="008B5875" w:rsidRDefault="0029442A" w:rsidP="008B5875">
      <w:pPr>
        <w:spacing w:line="360" w:lineRule="auto"/>
        <w:rPr>
          <w:rFonts w:ascii="Arial" w:hAnsi="Arial" w:cs="Arial"/>
        </w:rPr>
      </w:pPr>
      <w:r w:rsidRPr="008B5875">
        <w:rPr>
          <w:rFonts w:ascii="Arial" w:hAnsi="Arial" w:cs="Arial"/>
        </w:rPr>
        <w:t>An annual Community Interest report would be submitted to the CIC regulator stating how the objectives of the social enterprise has been met and how much profit or surplus has been given to that social mission</w:t>
      </w:r>
      <w:r w:rsidR="00EB4E32" w:rsidRPr="008B5875">
        <w:rPr>
          <w:rFonts w:ascii="Arial" w:hAnsi="Arial" w:cs="Arial"/>
        </w:rPr>
        <w:t xml:space="preserve"> (Government Digital Service, 2012).</w:t>
      </w:r>
    </w:p>
    <w:p w14:paraId="75493AC8" w14:textId="77777777" w:rsidR="003A77CB" w:rsidRDefault="003A77CB" w:rsidP="008B5875">
      <w:pPr>
        <w:spacing w:line="360" w:lineRule="auto"/>
        <w:rPr>
          <w:rFonts w:ascii="Arial" w:hAnsi="Arial" w:cs="Arial"/>
        </w:rPr>
      </w:pPr>
    </w:p>
    <w:p w14:paraId="28AEBE60" w14:textId="2106094C" w:rsidR="0029442A" w:rsidRDefault="0029442A" w:rsidP="008B5875">
      <w:pPr>
        <w:spacing w:line="360" w:lineRule="auto"/>
        <w:rPr>
          <w:rFonts w:ascii="Arial" w:hAnsi="Arial" w:cs="Arial"/>
        </w:rPr>
      </w:pPr>
      <w:r w:rsidRPr="008B5875">
        <w:rPr>
          <w:rFonts w:ascii="Arial" w:hAnsi="Arial" w:cs="Arial"/>
        </w:rPr>
        <w:t>There would be a legal structure to this where it would have members at the entry level; the role of these members would be to vote in a representative as director or trustee. There would only be one director requi</w:t>
      </w:r>
      <w:r w:rsidR="003A77CB">
        <w:rPr>
          <w:rFonts w:ascii="Arial" w:hAnsi="Arial" w:cs="Arial"/>
        </w:rPr>
        <w:t xml:space="preserve">red by law but two or three could </w:t>
      </w:r>
      <w:r w:rsidRPr="008B5875">
        <w:rPr>
          <w:rFonts w:ascii="Arial" w:hAnsi="Arial" w:cs="Arial"/>
        </w:rPr>
        <w:t>be voted in as directors (seeahead.co.uk)</w:t>
      </w:r>
    </w:p>
    <w:p w14:paraId="7F9F746F" w14:textId="2342BFA3" w:rsidR="003A77CB" w:rsidRPr="008B5875" w:rsidRDefault="003A77CB" w:rsidP="008B5875">
      <w:pPr>
        <w:spacing w:line="360" w:lineRule="auto"/>
        <w:rPr>
          <w:rFonts w:ascii="Arial" w:hAnsi="Arial" w:cs="Arial"/>
        </w:rPr>
      </w:pPr>
      <w:r>
        <w:rPr>
          <w:rFonts w:ascii="Arial" w:hAnsi="Arial" w:cs="Arial"/>
        </w:rPr>
        <w:t>Directors would be paid and remain in control of the company while ensuring all profits are given to the community cause each year. CIC must declare its social mission to Companies House.</w:t>
      </w:r>
    </w:p>
    <w:p w14:paraId="72A3D3EC" w14:textId="77777777" w:rsidR="0029442A" w:rsidRPr="008B5875" w:rsidRDefault="0029442A" w:rsidP="008B5875">
      <w:pPr>
        <w:spacing w:line="360" w:lineRule="auto"/>
        <w:rPr>
          <w:rFonts w:ascii="Arial" w:hAnsi="Arial" w:cs="Arial"/>
        </w:rPr>
      </w:pPr>
    </w:p>
    <w:p w14:paraId="6675AC20" w14:textId="77777777" w:rsidR="006E2DE7" w:rsidRPr="008B5875" w:rsidRDefault="0029442A" w:rsidP="008B5875">
      <w:pPr>
        <w:spacing w:line="360" w:lineRule="auto"/>
        <w:rPr>
          <w:rFonts w:ascii="Arial" w:hAnsi="Arial" w:cs="Arial"/>
        </w:rPr>
      </w:pPr>
      <w:r w:rsidRPr="008B5875">
        <w:rPr>
          <w:rFonts w:ascii="Arial" w:hAnsi="Arial" w:cs="Arial"/>
        </w:rPr>
        <w:t>Another way a social enterprise can be set up is as a limited company or a sole trader,  a charity or an organisation run by its customers for their benefit</w:t>
      </w:r>
      <w:r w:rsidR="00EB4E32" w:rsidRPr="008B5875">
        <w:rPr>
          <w:rFonts w:ascii="Arial" w:hAnsi="Arial" w:cs="Arial"/>
        </w:rPr>
        <w:t xml:space="preserve"> (McGowan and Westley, 2015).</w:t>
      </w:r>
    </w:p>
    <w:p w14:paraId="0A6959E7" w14:textId="77777777" w:rsidR="0029442A" w:rsidRPr="008B5875" w:rsidRDefault="0029442A" w:rsidP="008B5875">
      <w:pPr>
        <w:spacing w:line="360" w:lineRule="auto"/>
        <w:rPr>
          <w:rFonts w:ascii="Arial" w:hAnsi="Arial" w:cs="Arial"/>
          <w:b/>
          <w:bCs/>
          <w:u w:val="single"/>
        </w:rPr>
      </w:pPr>
      <w:r w:rsidRPr="008B5875">
        <w:rPr>
          <w:rFonts w:ascii="Arial" w:hAnsi="Arial" w:cs="Arial"/>
        </w:rPr>
        <w:t xml:space="preserve"> </w:t>
      </w:r>
    </w:p>
    <w:p w14:paraId="36C613EF" w14:textId="77777777" w:rsidR="00EB4E32" w:rsidRPr="008B5875" w:rsidRDefault="0029442A" w:rsidP="008B5875">
      <w:pPr>
        <w:spacing w:line="360" w:lineRule="auto"/>
        <w:rPr>
          <w:rFonts w:ascii="Arial" w:hAnsi="Arial" w:cs="Arial"/>
        </w:rPr>
      </w:pPr>
      <w:r w:rsidRPr="008B5875">
        <w:rPr>
          <w:rFonts w:ascii="Arial" w:hAnsi="Arial" w:cs="Arial"/>
        </w:rPr>
        <w:t xml:space="preserve">It is ironic when looking at the differences between the social and commercial enterprises in that ‘a problem for the commercial business is an opportunity for the social enterprise’ </w:t>
      </w:r>
      <w:r w:rsidR="00EB4E32" w:rsidRPr="008B5875">
        <w:rPr>
          <w:rFonts w:ascii="Arial" w:hAnsi="Arial" w:cs="Arial"/>
        </w:rPr>
        <w:t>(Austin, et al. 2003).</w:t>
      </w:r>
    </w:p>
    <w:p w14:paraId="0D0B940D" w14:textId="77777777" w:rsidR="006E2DE7" w:rsidRPr="008B5875" w:rsidRDefault="006E2DE7" w:rsidP="008B5875">
      <w:pPr>
        <w:spacing w:line="360" w:lineRule="auto"/>
        <w:rPr>
          <w:rFonts w:ascii="Arial" w:hAnsi="Arial" w:cs="Arial"/>
        </w:rPr>
      </w:pPr>
    </w:p>
    <w:p w14:paraId="42BCBD79" w14:textId="77777777" w:rsidR="0029442A" w:rsidRPr="008B5875" w:rsidRDefault="0029442A" w:rsidP="008B5875">
      <w:pPr>
        <w:spacing w:line="360" w:lineRule="auto"/>
        <w:rPr>
          <w:rFonts w:ascii="Arial" w:hAnsi="Arial" w:cs="Arial"/>
        </w:rPr>
      </w:pPr>
      <w:r w:rsidRPr="008B5875">
        <w:rPr>
          <w:rFonts w:ascii="Arial" w:hAnsi="Arial" w:cs="Arial"/>
        </w:rPr>
        <w:t>The Social enterprise is very similar to a commercial enterprise in that it has to be set up in the same way. The market has to be researched before planning a business, the idea needs to be tested, the staff need to be recruited, cash flow must be monitored and a good business plan put forward</w:t>
      </w:r>
      <w:r w:rsidR="00EB4E32" w:rsidRPr="008B5875">
        <w:rPr>
          <w:rFonts w:ascii="Arial" w:hAnsi="Arial" w:cs="Arial"/>
        </w:rPr>
        <w:t xml:space="preserve"> (Entrepreneur United States, 2019).</w:t>
      </w:r>
    </w:p>
    <w:p w14:paraId="0E27B00A" w14:textId="77777777" w:rsidR="006E2DE7" w:rsidRPr="008B5875" w:rsidRDefault="006E2DE7" w:rsidP="008B5875">
      <w:pPr>
        <w:spacing w:line="360" w:lineRule="auto"/>
        <w:rPr>
          <w:rFonts w:ascii="Arial" w:hAnsi="Arial" w:cs="Arial"/>
        </w:rPr>
      </w:pPr>
    </w:p>
    <w:p w14:paraId="46745D9D" w14:textId="77777777" w:rsidR="0029442A" w:rsidRPr="008B5875" w:rsidRDefault="0029442A" w:rsidP="008B5875">
      <w:pPr>
        <w:spacing w:line="360" w:lineRule="auto"/>
        <w:rPr>
          <w:rFonts w:ascii="Arial" w:hAnsi="Arial" w:cs="Arial"/>
        </w:rPr>
      </w:pPr>
      <w:r w:rsidRPr="008B5875">
        <w:rPr>
          <w:rFonts w:ascii="Arial" w:hAnsi="Arial" w:cs="Arial"/>
        </w:rPr>
        <w:t xml:space="preserve">The difference however is that the commercial enterprise is set up to gain profit for their company. The social enterprise on the other hand is set up to solve a social or environmental problem, this often results in the enterprise </w:t>
      </w:r>
      <w:r w:rsidRPr="008B5875">
        <w:rPr>
          <w:rFonts w:ascii="Arial" w:hAnsi="Arial" w:cs="Arial"/>
        </w:rPr>
        <w:lastRenderedPageBreak/>
        <w:t>making a profit but it is used for the good of the mission it supports</w:t>
      </w:r>
      <w:r w:rsidR="00EB4E32" w:rsidRPr="008B5875">
        <w:rPr>
          <w:rFonts w:ascii="Arial" w:hAnsi="Arial" w:cs="Arial"/>
        </w:rPr>
        <w:t xml:space="preserve"> (Social Enterprise UK, 2019).</w:t>
      </w:r>
    </w:p>
    <w:p w14:paraId="60061E4C" w14:textId="77777777" w:rsidR="006E2DE7" w:rsidRPr="008B5875" w:rsidRDefault="006E2DE7" w:rsidP="008B5875">
      <w:pPr>
        <w:spacing w:line="360" w:lineRule="auto"/>
        <w:rPr>
          <w:rFonts w:ascii="Arial" w:hAnsi="Arial" w:cs="Arial"/>
        </w:rPr>
      </w:pPr>
    </w:p>
    <w:p w14:paraId="261AF8E6" w14:textId="77777777" w:rsidR="0029442A" w:rsidRPr="008B5875" w:rsidRDefault="0029442A" w:rsidP="008B5875">
      <w:pPr>
        <w:spacing w:line="360" w:lineRule="auto"/>
        <w:rPr>
          <w:rFonts w:ascii="Arial" w:hAnsi="Arial" w:cs="Arial"/>
        </w:rPr>
      </w:pPr>
      <w:r w:rsidRPr="008B5875">
        <w:rPr>
          <w:rFonts w:ascii="Arial" w:hAnsi="Arial" w:cs="Arial"/>
        </w:rPr>
        <w:t>Measuring performance in a commercial venture is relatively straightforward in the resulting profits. However in a social enterprise results can be immeasurable due to the nature of the business. This can make it difficult to encourage partnerships</w:t>
      </w:r>
      <w:r w:rsidR="00940170" w:rsidRPr="008B5875">
        <w:rPr>
          <w:rFonts w:ascii="Arial" w:hAnsi="Arial" w:cs="Arial"/>
        </w:rPr>
        <w:t xml:space="preserve"> (Park, Hwang and Kim, 2018).</w:t>
      </w:r>
    </w:p>
    <w:p w14:paraId="03DC5A1B" w14:textId="77777777" w:rsidR="001A4EDC" w:rsidRDefault="001A4EDC" w:rsidP="008B5875">
      <w:pPr>
        <w:spacing w:line="360" w:lineRule="auto"/>
        <w:rPr>
          <w:rFonts w:ascii="Arial" w:hAnsi="Arial" w:cs="Arial"/>
        </w:rPr>
      </w:pPr>
    </w:p>
    <w:p w14:paraId="5C8233E4" w14:textId="77777777" w:rsidR="006E2DE7" w:rsidRPr="008B5875" w:rsidRDefault="00940170" w:rsidP="008B5875">
      <w:pPr>
        <w:spacing w:line="360" w:lineRule="auto"/>
        <w:rPr>
          <w:rFonts w:ascii="Arial" w:hAnsi="Arial" w:cs="Arial"/>
        </w:rPr>
      </w:pPr>
      <w:r w:rsidRPr="008B5875">
        <w:rPr>
          <w:rFonts w:ascii="Arial" w:hAnsi="Arial" w:cs="Arial"/>
        </w:rPr>
        <w:t>Barone (2019) states t</w:t>
      </w:r>
      <w:r w:rsidR="0029442A" w:rsidRPr="008B5875">
        <w:rPr>
          <w:rFonts w:ascii="Arial" w:hAnsi="Arial" w:cs="Arial"/>
        </w:rPr>
        <w:t>he social enterprise would benefit from reduced interest on loans where a commercial business would have to pay the standard rates.</w:t>
      </w:r>
      <w:r w:rsidRPr="008B5875">
        <w:rPr>
          <w:rFonts w:ascii="Arial" w:hAnsi="Arial" w:cs="Arial"/>
        </w:rPr>
        <w:t xml:space="preserve"> </w:t>
      </w:r>
      <w:r w:rsidR="0029442A" w:rsidRPr="008B5875">
        <w:rPr>
          <w:rFonts w:ascii="Arial" w:hAnsi="Arial" w:cs="Arial"/>
        </w:rPr>
        <w:t>In the same way advertisements are charged at a heavily reduced rate for the social enterprise whereas the commercial enterprise would not be privy to such reductions.</w:t>
      </w:r>
      <w:r w:rsidR="006E2DE7" w:rsidRPr="008B5875">
        <w:rPr>
          <w:rFonts w:ascii="Arial" w:hAnsi="Arial" w:cs="Arial"/>
        </w:rPr>
        <w:t xml:space="preserve"> </w:t>
      </w:r>
    </w:p>
    <w:p w14:paraId="37797ACD" w14:textId="77777777" w:rsidR="001A4EDC" w:rsidRDefault="001A4EDC" w:rsidP="008B5875">
      <w:pPr>
        <w:spacing w:line="360" w:lineRule="auto"/>
        <w:rPr>
          <w:rFonts w:ascii="Arial" w:hAnsi="Arial" w:cs="Arial"/>
        </w:rPr>
      </w:pPr>
    </w:p>
    <w:p w14:paraId="4D230D4C" w14:textId="77777777" w:rsidR="0029442A" w:rsidRPr="008B5875" w:rsidRDefault="0029442A" w:rsidP="008B5875">
      <w:pPr>
        <w:spacing w:line="360" w:lineRule="auto"/>
        <w:rPr>
          <w:rFonts w:ascii="Arial" w:hAnsi="Arial" w:cs="Arial"/>
        </w:rPr>
      </w:pPr>
      <w:r w:rsidRPr="008B5875">
        <w:rPr>
          <w:rFonts w:ascii="Arial" w:hAnsi="Arial" w:cs="Arial"/>
        </w:rPr>
        <w:t>‘Social enterprises can save the world – if they can find the staff’</w:t>
      </w:r>
      <w:r w:rsidR="00940170" w:rsidRPr="008B5875">
        <w:rPr>
          <w:rFonts w:ascii="Arial" w:hAnsi="Arial" w:cs="Arial"/>
        </w:rPr>
        <w:t xml:space="preserve"> </w:t>
      </w:r>
      <w:r w:rsidRPr="008B5875">
        <w:rPr>
          <w:rFonts w:ascii="Arial" w:hAnsi="Arial" w:cs="Arial"/>
        </w:rPr>
        <w:t>(Patton, 2009).</w:t>
      </w:r>
    </w:p>
    <w:p w14:paraId="44EAFD9C" w14:textId="77777777" w:rsidR="0029442A" w:rsidRPr="008B5875" w:rsidRDefault="0029442A" w:rsidP="008B5875">
      <w:pPr>
        <w:pStyle w:val="BodyText"/>
        <w:spacing w:line="360" w:lineRule="auto"/>
        <w:rPr>
          <w:rFonts w:ascii="Arial" w:hAnsi="Arial" w:cs="Arial"/>
          <w:b w:val="0"/>
          <w:bCs w:val="0"/>
          <w:color w:val="auto"/>
          <w:sz w:val="24"/>
          <w:u w:val="none"/>
        </w:rPr>
      </w:pPr>
    </w:p>
    <w:p w14:paraId="4B98644D" w14:textId="77777777" w:rsidR="0029442A" w:rsidRPr="008B5875" w:rsidRDefault="0029442A" w:rsidP="008B5875">
      <w:pPr>
        <w:pStyle w:val="BodyText"/>
        <w:spacing w:line="360" w:lineRule="auto"/>
        <w:rPr>
          <w:rFonts w:ascii="Arial" w:hAnsi="Arial" w:cs="Arial"/>
          <w:b w:val="0"/>
          <w:bCs w:val="0"/>
          <w:color w:val="auto"/>
          <w:sz w:val="24"/>
          <w:u w:val="none"/>
        </w:rPr>
      </w:pPr>
      <w:r w:rsidRPr="008B5875">
        <w:rPr>
          <w:rFonts w:ascii="Arial" w:hAnsi="Arial" w:cs="Arial"/>
          <w:b w:val="0"/>
          <w:bCs w:val="0"/>
          <w:color w:val="auto"/>
          <w:sz w:val="24"/>
          <w:u w:val="none"/>
        </w:rPr>
        <w:t>The recruitment process is an important one for all businesses however for a social enterprise it can be more difficult. This is primarily down to the need to balance their mission with helping the most disadvantaged people in our society and employ a skilled and diverse workforce to serve that business</w:t>
      </w:r>
      <w:r w:rsidR="00940170" w:rsidRPr="008B5875">
        <w:rPr>
          <w:rFonts w:ascii="Arial" w:hAnsi="Arial" w:cs="Arial"/>
          <w:b w:val="0"/>
          <w:bCs w:val="0"/>
          <w:color w:val="auto"/>
          <w:sz w:val="24"/>
          <w:u w:val="none"/>
        </w:rPr>
        <w:t xml:space="preserve"> (Stahl, 2020).</w:t>
      </w:r>
    </w:p>
    <w:p w14:paraId="4B94D5A5" w14:textId="77777777" w:rsidR="0029442A" w:rsidRPr="008B5875" w:rsidRDefault="0029442A" w:rsidP="008B5875">
      <w:pPr>
        <w:pStyle w:val="BodyText"/>
        <w:spacing w:line="360" w:lineRule="auto"/>
        <w:rPr>
          <w:rFonts w:ascii="Arial" w:hAnsi="Arial" w:cs="Arial"/>
          <w:b w:val="0"/>
          <w:bCs w:val="0"/>
          <w:color w:val="auto"/>
          <w:sz w:val="24"/>
          <w:u w:val="none"/>
        </w:rPr>
      </w:pPr>
    </w:p>
    <w:p w14:paraId="53C8F452" w14:textId="77777777" w:rsidR="0029442A" w:rsidRPr="008B5875" w:rsidRDefault="0029442A" w:rsidP="008B5875">
      <w:pPr>
        <w:pStyle w:val="BodyText"/>
        <w:spacing w:line="360" w:lineRule="auto"/>
        <w:rPr>
          <w:rFonts w:ascii="Arial" w:hAnsi="Arial" w:cs="Arial"/>
          <w:b w:val="0"/>
          <w:bCs w:val="0"/>
          <w:color w:val="auto"/>
          <w:sz w:val="24"/>
          <w:u w:val="none"/>
        </w:rPr>
      </w:pPr>
      <w:r w:rsidRPr="008B5875">
        <w:rPr>
          <w:rFonts w:ascii="Arial" w:hAnsi="Arial" w:cs="Arial"/>
          <w:b w:val="0"/>
          <w:bCs w:val="0"/>
          <w:color w:val="auto"/>
          <w:sz w:val="24"/>
          <w:u w:val="none"/>
        </w:rPr>
        <w:t>There is an awareness of achieving a workforce of mixed skill set in terms of experience and modern technological ability. The candidates would have to fully support the organisations ethos and be willing to work towards a common goal</w:t>
      </w:r>
      <w:r w:rsidR="00940170" w:rsidRPr="008B5875">
        <w:rPr>
          <w:rFonts w:ascii="Arial" w:hAnsi="Arial" w:cs="Arial"/>
          <w:b w:val="0"/>
          <w:bCs w:val="0"/>
          <w:color w:val="auto"/>
          <w:sz w:val="24"/>
          <w:u w:val="none"/>
        </w:rPr>
        <w:t xml:space="preserve"> (Baumgartner, 2020).</w:t>
      </w:r>
    </w:p>
    <w:p w14:paraId="3DEEC669" w14:textId="77777777" w:rsidR="0029442A" w:rsidRPr="008B5875" w:rsidRDefault="0029442A" w:rsidP="008B5875">
      <w:pPr>
        <w:pStyle w:val="BodyText"/>
        <w:spacing w:line="360" w:lineRule="auto"/>
        <w:rPr>
          <w:rFonts w:ascii="Arial" w:hAnsi="Arial" w:cs="Arial"/>
          <w:b w:val="0"/>
          <w:bCs w:val="0"/>
          <w:color w:val="auto"/>
          <w:sz w:val="24"/>
          <w:u w:val="none"/>
        </w:rPr>
      </w:pPr>
    </w:p>
    <w:p w14:paraId="40F81EFE" w14:textId="77777777" w:rsidR="0029442A" w:rsidRPr="008B5875" w:rsidRDefault="0029442A" w:rsidP="008B5875">
      <w:pPr>
        <w:pStyle w:val="BodyText"/>
        <w:spacing w:line="360" w:lineRule="auto"/>
        <w:rPr>
          <w:rFonts w:ascii="Arial" w:hAnsi="Arial" w:cs="Arial"/>
          <w:b w:val="0"/>
          <w:bCs w:val="0"/>
          <w:color w:val="auto"/>
          <w:sz w:val="24"/>
          <w:u w:val="none"/>
        </w:rPr>
      </w:pPr>
      <w:r w:rsidRPr="008B5875">
        <w:rPr>
          <w:rFonts w:ascii="Arial" w:hAnsi="Arial" w:cs="Arial"/>
          <w:b w:val="0"/>
          <w:bCs w:val="0"/>
          <w:color w:val="auto"/>
          <w:sz w:val="24"/>
          <w:u w:val="none"/>
        </w:rPr>
        <w:t>The recruitment process would begin with the design of a job description, this would need to be clear and include the duties and responsibilities expected from the candidate. The skills and expertise needed to fulfil the role would then be noted, followed by the important information such as flexibility, experience and the rate of pay</w:t>
      </w:r>
      <w:r w:rsidR="00940170" w:rsidRPr="008B5875">
        <w:rPr>
          <w:rFonts w:ascii="Arial" w:hAnsi="Arial" w:cs="Arial"/>
          <w:b w:val="0"/>
          <w:bCs w:val="0"/>
          <w:color w:val="auto"/>
          <w:sz w:val="24"/>
          <w:u w:val="none"/>
        </w:rPr>
        <w:t xml:space="preserve"> (Department for Education, 2021).</w:t>
      </w:r>
    </w:p>
    <w:p w14:paraId="3656B9AB" w14:textId="77777777" w:rsidR="0029442A" w:rsidRPr="008B5875" w:rsidRDefault="0029442A" w:rsidP="008B5875">
      <w:pPr>
        <w:pStyle w:val="BodyText"/>
        <w:spacing w:line="360" w:lineRule="auto"/>
        <w:rPr>
          <w:rFonts w:ascii="Arial" w:hAnsi="Arial" w:cs="Arial"/>
          <w:b w:val="0"/>
          <w:bCs w:val="0"/>
          <w:color w:val="auto"/>
          <w:sz w:val="24"/>
          <w:u w:val="none"/>
        </w:rPr>
      </w:pPr>
    </w:p>
    <w:p w14:paraId="57606DE8" w14:textId="6331747E" w:rsidR="0029442A" w:rsidRPr="008B5875" w:rsidRDefault="00940170" w:rsidP="008B5875">
      <w:pPr>
        <w:pStyle w:val="BodyText"/>
        <w:spacing w:line="360" w:lineRule="auto"/>
        <w:rPr>
          <w:rFonts w:ascii="Arial" w:hAnsi="Arial" w:cs="Arial"/>
          <w:b w:val="0"/>
          <w:bCs w:val="0"/>
          <w:color w:val="auto"/>
          <w:sz w:val="24"/>
          <w:u w:val="none"/>
        </w:rPr>
      </w:pPr>
      <w:r w:rsidRPr="008B5875">
        <w:rPr>
          <w:rFonts w:ascii="Arial" w:hAnsi="Arial" w:cs="Arial"/>
          <w:b w:val="0"/>
          <w:bCs w:val="0"/>
          <w:color w:val="auto"/>
          <w:sz w:val="24"/>
          <w:u w:val="none"/>
        </w:rPr>
        <w:lastRenderedPageBreak/>
        <w:t xml:space="preserve">Department </w:t>
      </w:r>
      <w:r w:rsidR="001A4EDC">
        <w:rPr>
          <w:rFonts w:ascii="Arial" w:hAnsi="Arial" w:cs="Arial"/>
          <w:b w:val="0"/>
          <w:bCs w:val="0"/>
          <w:color w:val="auto"/>
          <w:sz w:val="24"/>
          <w:u w:val="none"/>
        </w:rPr>
        <w:t xml:space="preserve">for Education (2021) continues </w:t>
      </w:r>
      <w:r w:rsidRPr="008B5875">
        <w:rPr>
          <w:rFonts w:ascii="Arial" w:hAnsi="Arial" w:cs="Arial"/>
          <w:b w:val="0"/>
          <w:bCs w:val="0"/>
          <w:color w:val="auto"/>
          <w:sz w:val="24"/>
          <w:u w:val="none"/>
        </w:rPr>
        <w:t>and states a</w:t>
      </w:r>
      <w:r w:rsidR="0029442A" w:rsidRPr="008B5875">
        <w:rPr>
          <w:rFonts w:ascii="Arial" w:hAnsi="Arial" w:cs="Arial"/>
          <w:b w:val="0"/>
          <w:bCs w:val="0"/>
          <w:color w:val="auto"/>
          <w:sz w:val="24"/>
          <w:u w:val="none"/>
        </w:rPr>
        <w:t>dvertising the job would be the next stage; it needs to again be a clear and to the point selling the job and the vision. This is where the business would ask the applicant to complete an application form.</w:t>
      </w:r>
    </w:p>
    <w:p w14:paraId="5942F4BE" w14:textId="0DD53297" w:rsidR="0029442A" w:rsidRPr="008B5875" w:rsidRDefault="001A4EDC" w:rsidP="008B5875">
      <w:pPr>
        <w:pStyle w:val="BodyText"/>
        <w:spacing w:line="360" w:lineRule="auto"/>
        <w:rPr>
          <w:rFonts w:ascii="Arial" w:hAnsi="Arial" w:cs="Arial"/>
          <w:b w:val="0"/>
          <w:bCs w:val="0"/>
          <w:color w:val="auto"/>
          <w:sz w:val="24"/>
          <w:u w:val="none"/>
        </w:rPr>
      </w:pPr>
      <w:r>
        <w:rPr>
          <w:rFonts w:ascii="Arial" w:hAnsi="Arial" w:cs="Arial"/>
          <w:b w:val="0"/>
          <w:bCs w:val="0"/>
          <w:color w:val="auto"/>
          <w:sz w:val="24"/>
          <w:u w:val="none"/>
        </w:rPr>
        <w:t>Croner</w:t>
      </w:r>
      <w:r w:rsidR="00464970" w:rsidRPr="008B5875">
        <w:rPr>
          <w:rFonts w:ascii="Arial" w:hAnsi="Arial" w:cs="Arial"/>
          <w:b w:val="0"/>
          <w:bCs w:val="0"/>
          <w:color w:val="auto"/>
          <w:sz w:val="24"/>
          <w:u w:val="none"/>
        </w:rPr>
        <w:t xml:space="preserve"> (2019) </w:t>
      </w:r>
      <w:r w:rsidR="0029442A" w:rsidRPr="008B5875">
        <w:rPr>
          <w:rFonts w:ascii="Arial" w:hAnsi="Arial" w:cs="Arial"/>
          <w:b w:val="0"/>
          <w:bCs w:val="0"/>
          <w:color w:val="auto"/>
          <w:sz w:val="24"/>
          <w:u w:val="none"/>
        </w:rPr>
        <w:t xml:space="preserve">suggests that ‘the recruitment process should involve two interviews where applicants can be suitably vetted’. </w:t>
      </w:r>
      <w:r w:rsidR="00464970" w:rsidRPr="008B5875">
        <w:rPr>
          <w:rFonts w:ascii="Arial" w:hAnsi="Arial" w:cs="Arial"/>
          <w:b w:val="0"/>
          <w:bCs w:val="0"/>
          <w:color w:val="auto"/>
          <w:sz w:val="24"/>
          <w:u w:val="none"/>
        </w:rPr>
        <w:t>They</w:t>
      </w:r>
      <w:r w:rsidR="0029442A" w:rsidRPr="008B5875">
        <w:rPr>
          <w:rFonts w:ascii="Arial" w:hAnsi="Arial" w:cs="Arial"/>
          <w:b w:val="0"/>
          <w:bCs w:val="0"/>
          <w:color w:val="auto"/>
          <w:sz w:val="24"/>
          <w:u w:val="none"/>
        </w:rPr>
        <w:t xml:space="preserve"> further suggests using two referees and a probationary period of work.</w:t>
      </w:r>
      <w:r>
        <w:rPr>
          <w:rFonts w:ascii="Arial" w:hAnsi="Arial" w:cs="Arial"/>
          <w:b w:val="0"/>
          <w:bCs w:val="0"/>
          <w:color w:val="auto"/>
          <w:sz w:val="24"/>
          <w:u w:val="none"/>
        </w:rPr>
        <w:t xml:space="preserve"> That way staff can be vetted and this time lapse would ensure suitability for the role.</w:t>
      </w:r>
    </w:p>
    <w:p w14:paraId="45FB0818" w14:textId="77777777" w:rsidR="0029442A" w:rsidRPr="008B5875" w:rsidRDefault="0029442A" w:rsidP="008B5875">
      <w:pPr>
        <w:pStyle w:val="BodyText"/>
        <w:spacing w:line="360" w:lineRule="auto"/>
        <w:rPr>
          <w:rFonts w:ascii="Arial" w:hAnsi="Arial" w:cs="Arial"/>
          <w:b w:val="0"/>
          <w:bCs w:val="0"/>
          <w:color w:val="auto"/>
          <w:sz w:val="24"/>
          <w:u w:val="none"/>
        </w:rPr>
      </w:pPr>
    </w:p>
    <w:p w14:paraId="73EB6355" w14:textId="77777777" w:rsidR="0029442A" w:rsidRPr="008B5875" w:rsidRDefault="00464970" w:rsidP="008B5875">
      <w:pPr>
        <w:spacing w:line="360" w:lineRule="auto"/>
        <w:rPr>
          <w:rFonts w:ascii="Arial" w:hAnsi="Arial" w:cs="Arial"/>
        </w:rPr>
      </w:pPr>
      <w:proofErr w:type="spellStart"/>
      <w:r w:rsidRPr="008B5875">
        <w:rPr>
          <w:rFonts w:ascii="Arial" w:hAnsi="Arial" w:cs="Arial"/>
        </w:rPr>
        <w:t>Zurbrügg</w:t>
      </w:r>
      <w:proofErr w:type="spellEnd"/>
      <w:r w:rsidRPr="008B5875">
        <w:rPr>
          <w:rFonts w:ascii="Arial" w:hAnsi="Arial" w:cs="Arial"/>
        </w:rPr>
        <w:t xml:space="preserve"> and Miner (2016) </w:t>
      </w:r>
      <w:r w:rsidR="0029442A" w:rsidRPr="008B5875">
        <w:rPr>
          <w:rFonts w:ascii="Arial" w:hAnsi="Arial" w:cs="Arial"/>
        </w:rPr>
        <w:t xml:space="preserve">states that there are many benefits of having a diverse workforce; this workforce could be from different sexual orientation, gender, ethnicity, religious/ political beliefs. They could be of mixed ages or physical abilities and overall a pool of different experience that could be united to create a powerful workforce. </w:t>
      </w:r>
    </w:p>
    <w:p w14:paraId="049F31CB" w14:textId="77777777" w:rsidR="0029442A" w:rsidRPr="008B5875" w:rsidRDefault="0029442A" w:rsidP="008B5875">
      <w:pPr>
        <w:spacing w:line="360" w:lineRule="auto"/>
        <w:rPr>
          <w:rFonts w:ascii="Arial" w:hAnsi="Arial" w:cs="Arial"/>
        </w:rPr>
      </w:pPr>
    </w:p>
    <w:p w14:paraId="25358664" w14:textId="45173EA7" w:rsidR="006E2DE7" w:rsidRPr="008B5875" w:rsidRDefault="00464970" w:rsidP="008B5875">
      <w:pPr>
        <w:spacing w:line="360" w:lineRule="auto"/>
        <w:rPr>
          <w:rFonts w:ascii="Arial" w:hAnsi="Arial" w:cs="Arial"/>
        </w:rPr>
      </w:pPr>
      <w:r w:rsidRPr="008B5875">
        <w:rPr>
          <w:rFonts w:ascii="Arial" w:hAnsi="Arial" w:cs="Arial"/>
        </w:rPr>
        <w:t xml:space="preserve">Indeed.com (2021) </w:t>
      </w:r>
      <w:r w:rsidR="0029442A" w:rsidRPr="008B5875">
        <w:rPr>
          <w:rFonts w:ascii="Arial" w:hAnsi="Arial" w:cs="Arial"/>
        </w:rPr>
        <w:t>suggests that one of the advantages of having diverse employees are that it encourages varied perspectives which in turn could result in new marketing ideas to reach potential new customers.</w:t>
      </w:r>
      <w:r w:rsidRPr="008B5875">
        <w:rPr>
          <w:rFonts w:ascii="Arial" w:hAnsi="Arial" w:cs="Arial"/>
        </w:rPr>
        <w:t xml:space="preserve"> </w:t>
      </w:r>
      <w:r w:rsidR="0029442A" w:rsidRPr="008B5875">
        <w:rPr>
          <w:rFonts w:ascii="Arial" w:hAnsi="Arial" w:cs="Arial"/>
        </w:rPr>
        <w:t>It would welcome commu</w:t>
      </w:r>
      <w:r w:rsidR="001A4EDC">
        <w:rPr>
          <w:rFonts w:ascii="Arial" w:hAnsi="Arial" w:cs="Arial"/>
        </w:rPr>
        <w:t>nication and</w:t>
      </w:r>
      <w:r w:rsidR="0029442A" w:rsidRPr="008B5875">
        <w:rPr>
          <w:rFonts w:ascii="Arial" w:hAnsi="Arial" w:cs="Arial"/>
        </w:rPr>
        <w:t xml:space="preserve"> the sharing of ideas. People from different backgrounds and cultures can provide robust information on trends.</w:t>
      </w:r>
    </w:p>
    <w:p w14:paraId="1DB5103F" w14:textId="77777777" w:rsidR="0029442A" w:rsidRPr="008B5875" w:rsidRDefault="006E2DE7" w:rsidP="008B5875">
      <w:pPr>
        <w:spacing w:line="360" w:lineRule="auto"/>
        <w:rPr>
          <w:rFonts w:ascii="Arial" w:hAnsi="Arial" w:cs="Arial"/>
        </w:rPr>
      </w:pPr>
      <w:r w:rsidRPr="008B5875">
        <w:rPr>
          <w:rFonts w:ascii="Arial" w:hAnsi="Arial" w:cs="Arial"/>
        </w:rPr>
        <w:t>Deering, S (2017) states a</w:t>
      </w:r>
      <w:r w:rsidR="0029442A" w:rsidRPr="008B5875">
        <w:rPr>
          <w:rFonts w:ascii="Arial" w:hAnsi="Arial" w:cs="Arial"/>
        </w:rPr>
        <w:t xml:space="preserve"> multicultural workforce can forge supportive teamwork and also generate a trust between supervisors and staff. Both these points can encourage better production from the business. Employees can enjoy job satisfaction from this and this in turn increases the long-term retention of employees</w:t>
      </w:r>
      <w:r w:rsidR="00464970" w:rsidRPr="008B5875">
        <w:rPr>
          <w:rFonts w:ascii="Arial" w:hAnsi="Arial" w:cs="Arial"/>
        </w:rPr>
        <w:t xml:space="preserve">. </w:t>
      </w:r>
      <w:r w:rsidR="0029442A" w:rsidRPr="008B5875">
        <w:rPr>
          <w:rFonts w:ascii="Arial" w:hAnsi="Arial" w:cs="Arial"/>
        </w:rPr>
        <w:t>A diverse workforce can be innovative in the planning of important business processes</w:t>
      </w:r>
      <w:r w:rsidR="00464970" w:rsidRPr="008B5875">
        <w:rPr>
          <w:rFonts w:ascii="Arial" w:hAnsi="Arial" w:cs="Arial"/>
        </w:rPr>
        <w:t xml:space="preserve"> (Florentine, 2019).</w:t>
      </w:r>
    </w:p>
    <w:p w14:paraId="100C5B58" w14:textId="77777777" w:rsidR="0029442A" w:rsidRPr="008B5875" w:rsidRDefault="0029442A" w:rsidP="008B5875">
      <w:pPr>
        <w:spacing w:line="360" w:lineRule="auto"/>
        <w:rPr>
          <w:rFonts w:ascii="Arial" w:hAnsi="Arial" w:cs="Arial"/>
        </w:rPr>
      </w:pPr>
      <w:r w:rsidRPr="008B5875">
        <w:rPr>
          <w:rFonts w:ascii="Arial" w:hAnsi="Arial" w:cs="Arial"/>
        </w:rPr>
        <w:t xml:space="preserve"> </w:t>
      </w:r>
    </w:p>
    <w:p w14:paraId="1EB41C0A" w14:textId="77777777" w:rsidR="0029442A" w:rsidRPr="008B5875" w:rsidRDefault="006E2DE7" w:rsidP="008B5875">
      <w:pPr>
        <w:spacing w:line="360" w:lineRule="auto"/>
        <w:rPr>
          <w:rFonts w:ascii="Arial" w:hAnsi="Arial" w:cs="Arial"/>
        </w:rPr>
      </w:pPr>
      <w:r w:rsidRPr="008B5875">
        <w:rPr>
          <w:rFonts w:ascii="Arial" w:hAnsi="Arial" w:cs="Arial"/>
        </w:rPr>
        <w:t xml:space="preserve">The International Labour Office (2011) </w:t>
      </w:r>
      <w:r w:rsidR="00464970" w:rsidRPr="008B5875">
        <w:rPr>
          <w:rFonts w:ascii="Arial" w:hAnsi="Arial" w:cs="Arial"/>
        </w:rPr>
        <w:t>states a</w:t>
      </w:r>
      <w:r w:rsidR="0029442A" w:rsidRPr="008B5875">
        <w:rPr>
          <w:rFonts w:ascii="Arial" w:hAnsi="Arial" w:cs="Arial"/>
        </w:rPr>
        <w:t xml:space="preserve"> skilled workforce is extremely important in that it can increase productivity. The more skilled an employee is the less time they will take completing the job; this in turn will make them more open minded and creative and be able to suggest solutions for work practices that may need overhauling.</w:t>
      </w:r>
    </w:p>
    <w:p w14:paraId="0E44D78C" w14:textId="77777777" w:rsidR="0029442A" w:rsidRPr="008B5875" w:rsidRDefault="0029442A" w:rsidP="008B5875">
      <w:pPr>
        <w:spacing w:line="360" w:lineRule="auto"/>
        <w:rPr>
          <w:rFonts w:ascii="Arial" w:hAnsi="Arial" w:cs="Arial"/>
        </w:rPr>
      </w:pPr>
      <w:r w:rsidRPr="008B5875">
        <w:rPr>
          <w:rFonts w:ascii="Arial" w:hAnsi="Arial" w:cs="Arial"/>
        </w:rPr>
        <w:lastRenderedPageBreak/>
        <w:t>Skilled workers, even though their skill commands a higher rate of pay will in general save money for the business as the margins of errors are a lot less and the productivity would increase.</w:t>
      </w:r>
    </w:p>
    <w:p w14:paraId="5FEED1A7" w14:textId="77777777" w:rsidR="0029442A" w:rsidRPr="008B5875" w:rsidRDefault="0029442A" w:rsidP="008B5875">
      <w:pPr>
        <w:spacing w:line="360" w:lineRule="auto"/>
        <w:rPr>
          <w:rFonts w:ascii="Arial" w:hAnsi="Arial" w:cs="Arial"/>
        </w:rPr>
      </w:pPr>
      <w:r w:rsidRPr="008B5875">
        <w:rPr>
          <w:rFonts w:ascii="Arial" w:hAnsi="Arial" w:cs="Arial"/>
        </w:rPr>
        <w:t>The wellness of the workforce is essential and the skilled worker would tend to get less stressed by the work as they are proficient in what they are doing resulting in better well-being and less stress</w:t>
      </w:r>
      <w:r w:rsidR="00464970" w:rsidRPr="008B5875">
        <w:rPr>
          <w:rFonts w:ascii="Arial" w:hAnsi="Arial" w:cs="Arial"/>
        </w:rPr>
        <w:t xml:space="preserve"> </w:t>
      </w:r>
      <w:r w:rsidRPr="008B5875">
        <w:rPr>
          <w:rFonts w:ascii="Arial" w:hAnsi="Arial" w:cs="Arial"/>
        </w:rPr>
        <w:t>(Ortiz, 2017)</w:t>
      </w:r>
      <w:r w:rsidR="006E2DE7" w:rsidRPr="008B5875">
        <w:rPr>
          <w:rFonts w:ascii="Arial" w:hAnsi="Arial" w:cs="Arial"/>
        </w:rPr>
        <w:t>.</w:t>
      </w:r>
    </w:p>
    <w:p w14:paraId="53128261" w14:textId="77777777" w:rsidR="0029442A" w:rsidRPr="008B5875" w:rsidRDefault="0029442A" w:rsidP="008B5875">
      <w:pPr>
        <w:spacing w:line="360" w:lineRule="auto"/>
        <w:rPr>
          <w:rFonts w:ascii="Arial" w:hAnsi="Arial" w:cs="Arial"/>
        </w:rPr>
      </w:pPr>
    </w:p>
    <w:p w14:paraId="41263FCB" w14:textId="77777777" w:rsidR="0029442A" w:rsidRPr="008B5875" w:rsidRDefault="0029442A" w:rsidP="008B5875">
      <w:pPr>
        <w:spacing w:line="360" w:lineRule="auto"/>
        <w:rPr>
          <w:rFonts w:ascii="Arial" w:hAnsi="Arial" w:cs="Arial"/>
        </w:rPr>
      </w:pPr>
      <w:r w:rsidRPr="008B5875">
        <w:rPr>
          <w:rFonts w:ascii="Arial" w:hAnsi="Arial" w:cs="Arial"/>
        </w:rPr>
        <w:t>Ortiz</w:t>
      </w:r>
      <w:r w:rsidR="006E2DE7" w:rsidRPr="008B5875">
        <w:rPr>
          <w:rFonts w:ascii="Arial" w:hAnsi="Arial" w:cs="Arial"/>
        </w:rPr>
        <w:t xml:space="preserve"> (</w:t>
      </w:r>
      <w:r w:rsidRPr="008B5875">
        <w:rPr>
          <w:rFonts w:ascii="Arial" w:hAnsi="Arial" w:cs="Arial"/>
        </w:rPr>
        <w:t>2017</w:t>
      </w:r>
      <w:r w:rsidR="006E2DE7" w:rsidRPr="008B5875">
        <w:rPr>
          <w:rFonts w:ascii="Arial" w:hAnsi="Arial" w:cs="Arial"/>
        </w:rPr>
        <w:t>)</w:t>
      </w:r>
      <w:r w:rsidRPr="008B5875">
        <w:rPr>
          <w:rFonts w:ascii="Arial" w:hAnsi="Arial" w:cs="Arial"/>
        </w:rPr>
        <w:t xml:space="preserve"> further suggests that a skilled workforce can be attained in two ways, skilled workers can be employed to do the work or current staff can be trained to become skilled in doing the work.</w:t>
      </w:r>
    </w:p>
    <w:p w14:paraId="75C84D3F" w14:textId="77777777" w:rsidR="0029442A" w:rsidRPr="008B5875" w:rsidRDefault="0029442A" w:rsidP="008B5875">
      <w:pPr>
        <w:spacing w:line="360" w:lineRule="auto"/>
        <w:rPr>
          <w:rFonts w:ascii="Arial" w:hAnsi="Arial" w:cs="Arial"/>
        </w:rPr>
      </w:pPr>
      <w:r w:rsidRPr="008B5875">
        <w:rPr>
          <w:rFonts w:ascii="Arial" w:hAnsi="Arial" w:cs="Arial"/>
        </w:rPr>
        <w:t>There are advantages and disadvantages to this, skilled workers are more expensive but are able to do the job immediately.</w:t>
      </w:r>
    </w:p>
    <w:p w14:paraId="04A90212" w14:textId="77777777" w:rsidR="0029442A" w:rsidRPr="008B5875" w:rsidRDefault="0029442A" w:rsidP="008B5875">
      <w:pPr>
        <w:spacing w:line="360" w:lineRule="auto"/>
        <w:rPr>
          <w:rFonts w:ascii="Arial" w:hAnsi="Arial" w:cs="Arial"/>
        </w:rPr>
      </w:pPr>
      <w:r w:rsidRPr="008B5875">
        <w:rPr>
          <w:rFonts w:ascii="Arial" w:hAnsi="Arial" w:cs="Arial"/>
        </w:rPr>
        <w:t>The trainee can be taught in a way that is in the company policy and it can result in a pool of trained skilled staff should the need for cover arise due to sickness or holidays. The disadvantage to this is that it takes time to train staff to the standard of a skilled worker.</w:t>
      </w:r>
    </w:p>
    <w:p w14:paraId="62486C05" w14:textId="77777777" w:rsidR="0029442A" w:rsidRPr="008B5875" w:rsidRDefault="0029442A" w:rsidP="008B5875">
      <w:pPr>
        <w:spacing w:line="360" w:lineRule="auto"/>
        <w:rPr>
          <w:rFonts w:ascii="Arial" w:hAnsi="Arial" w:cs="Arial"/>
        </w:rPr>
      </w:pPr>
    </w:p>
    <w:p w14:paraId="54331A17" w14:textId="77777777" w:rsidR="006E2DE7" w:rsidRPr="008B5875" w:rsidRDefault="0029442A" w:rsidP="008B5875">
      <w:pPr>
        <w:spacing w:line="360" w:lineRule="auto"/>
        <w:rPr>
          <w:rFonts w:ascii="Arial" w:hAnsi="Arial" w:cs="Arial"/>
        </w:rPr>
      </w:pPr>
      <w:r w:rsidRPr="008B5875">
        <w:rPr>
          <w:rFonts w:ascii="Arial" w:hAnsi="Arial" w:cs="Arial"/>
        </w:rPr>
        <w:t>This paper set out to explore the challenges faced by 3</w:t>
      </w:r>
      <w:r w:rsidRPr="008B5875">
        <w:rPr>
          <w:rFonts w:ascii="Arial" w:hAnsi="Arial" w:cs="Arial"/>
          <w:vertAlign w:val="superscript"/>
        </w:rPr>
        <w:t>rd</w:t>
      </w:r>
      <w:r w:rsidRPr="008B5875">
        <w:rPr>
          <w:rFonts w:ascii="Arial" w:hAnsi="Arial" w:cs="Arial"/>
        </w:rPr>
        <w:t xml:space="preserve"> sector organisations in the recruitment of an appropriately skilled and diverse workforce. It has shown that the </w:t>
      </w:r>
      <w:proofErr w:type="spellStart"/>
      <w:r w:rsidRPr="008B5875">
        <w:rPr>
          <w:rFonts w:ascii="Arial" w:hAnsi="Arial" w:cs="Arial"/>
        </w:rPr>
        <w:t>set up</w:t>
      </w:r>
      <w:proofErr w:type="spellEnd"/>
      <w:r w:rsidRPr="008B5875">
        <w:rPr>
          <w:rFonts w:ascii="Arial" w:hAnsi="Arial" w:cs="Arial"/>
        </w:rPr>
        <w:t xml:space="preserve"> of the social enterprise is extremely important, from the original mission to the recruiting of its main asset, the workforce. </w:t>
      </w:r>
    </w:p>
    <w:p w14:paraId="59A121FB" w14:textId="77777777" w:rsidR="0029442A" w:rsidRPr="008B5875" w:rsidRDefault="0029442A" w:rsidP="008B5875">
      <w:pPr>
        <w:spacing w:line="360" w:lineRule="auto"/>
        <w:rPr>
          <w:rFonts w:ascii="Arial" w:hAnsi="Arial" w:cs="Arial"/>
        </w:rPr>
      </w:pPr>
      <w:r w:rsidRPr="008B5875">
        <w:rPr>
          <w:rFonts w:ascii="Arial" w:hAnsi="Arial" w:cs="Arial"/>
        </w:rPr>
        <w:t>A protocol for recruitment has to be followed and that would ensure transparency and a business with a good honest ethos. The workforce should be skilled and diverse; they go hand in hand, as each member learns from the other. This foundation can then grow to a thriving business, which attracts even better skilled workers, who in turn can train and encourage more disadvantaged people to realise their full potential in work.</w:t>
      </w:r>
      <w:bookmarkStart w:id="0" w:name="_GoBack"/>
      <w:bookmarkEnd w:id="0"/>
    </w:p>
    <w:p w14:paraId="0DFAE634" w14:textId="77777777" w:rsidR="0029442A" w:rsidRPr="008B5875" w:rsidRDefault="0029442A" w:rsidP="008B5875">
      <w:pPr>
        <w:spacing w:line="360" w:lineRule="auto"/>
        <w:rPr>
          <w:rFonts w:ascii="Arial" w:hAnsi="Arial" w:cs="Arial"/>
          <w:b/>
          <w:bCs/>
          <w:highlight w:val="magenta"/>
          <w:u w:val="single"/>
        </w:rPr>
      </w:pPr>
      <w:r w:rsidRPr="008B5875">
        <w:rPr>
          <w:rFonts w:ascii="Arial" w:hAnsi="Arial" w:cs="Arial"/>
          <w:b/>
          <w:bCs/>
          <w:highlight w:val="magenta"/>
          <w:u w:val="single"/>
        </w:rPr>
        <w:t xml:space="preserve">  </w:t>
      </w:r>
    </w:p>
    <w:p w14:paraId="4101652C" w14:textId="77777777" w:rsidR="0029442A" w:rsidRPr="008B5875" w:rsidRDefault="0029442A">
      <w:pPr>
        <w:rPr>
          <w:b/>
          <w:bCs/>
          <w:sz w:val="36"/>
          <w:highlight w:val="magenta"/>
          <w:u w:val="single"/>
        </w:rPr>
      </w:pPr>
    </w:p>
    <w:p w14:paraId="4B99056E" w14:textId="77777777" w:rsidR="006E2DE7" w:rsidRPr="008B5875" w:rsidRDefault="006E2DE7">
      <w:pPr>
        <w:rPr>
          <w:b/>
          <w:bCs/>
          <w:sz w:val="36"/>
          <w:highlight w:val="magenta"/>
          <w:u w:val="single"/>
        </w:rPr>
      </w:pPr>
    </w:p>
    <w:p w14:paraId="1299C43A" w14:textId="20998E88" w:rsidR="006E2DE7" w:rsidRPr="00F423EE" w:rsidRDefault="00F423EE">
      <w:pPr>
        <w:rPr>
          <w:b/>
          <w:bCs/>
          <w:color w:val="000000" w:themeColor="text1"/>
          <w:u w:val="single"/>
        </w:rPr>
      </w:pPr>
      <w:r w:rsidRPr="00F423EE">
        <w:rPr>
          <w:b/>
          <w:bCs/>
          <w:color w:val="000000" w:themeColor="text1"/>
          <w:u w:val="single"/>
        </w:rPr>
        <w:t>1871 words</w:t>
      </w:r>
    </w:p>
    <w:p w14:paraId="4DDBEF00" w14:textId="77777777" w:rsidR="006E2DE7" w:rsidRDefault="006E2DE7">
      <w:pPr>
        <w:rPr>
          <w:b/>
          <w:bCs/>
          <w:color w:val="0000FF"/>
          <w:sz w:val="36"/>
          <w:highlight w:val="magenta"/>
          <w:u w:val="single"/>
        </w:rPr>
      </w:pPr>
    </w:p>
    <w:p w14:paraId="1C4BBCE0" w14:textId="77777777" w:rsidR="00F423EE" w:rsidRDefault="00F423EE">
      <w:pPr>
        <w:pStyle w:val="Heading2"/>
        <w:rPr>
          <w:color w:val="0000FF"/>
          <w:sz w:val="36"/>
        </w:rPr>
      </w:pPr>
    </w:p>
    <w:p w14:paraId="071E4E01" w14:textId="77777777" w:rsidR="0029442A" w:rsidRPr="008B5875" w:rsidRDefault="0029442A">
      <w:pPr>
        <w:pStyle w:val="Heading2"/>
        <w:rPr>
          <w:rFonts w:ascii="Arial" w:hAnsi="Arial" w:cs="Arial"/>
          <w:b w:val="0"/>
          <w:bCs w:val="0"/>
          <w:sz w:val="28"/>
          <w:szCs w:val="28"/>
        </w:rPr>
      </w:pPr>
      <w:r w:rsidRPr="008B5875">
        <w:rPr>
          <w:rFonts w:ascii="Arial" w:hAnsi="Arial" w:cs="Arial"/>
          <w:b w:val="0"/>
          <w:bCs w:val="0"/>
          <w:sz w:val="28"/>
          <w:szCs w:val="28"/>
        </w:rPr>
        <w:t>References</w:t>
      </w:r>
    </w:p>
    <w:p w14:paraId="6BB9E253" w14:textId="77777777" w:rsidR="0029442A" w:rsidRPr="008B5875" w:rsidRDefault="0029442A">
      <w:pPr>
        <w:rPr>
          <w:rFonts w:ascii="Arial" w:hAnsi="Arial" w:cs="Arial"/>
        </w:rPr>
      </w:pPr>
    </w:p>
    <w:p w14:paraId="516D4CF1"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lang w:val="de-DE"/>
        </w:rPr>
        <w:t xml:space="preserve">Austin, J., Stevenson, H. </w:t>
      </w:r>
      <w:proofErr w:type="spellStart"/>
      <w:r w:rsidRPr="008B5875">
        <w:rPr>
          <w:rFonts w:ascii="Arial" w:hAnsi="Arial" w:cs="Arial"/>
          <w:color w:val="000000"/>
          <w:lang w:val="de-DE"/>
        </w:rPr>
        <w:t>and</w:t>
      </w:r>
      <w:proofErr w:type="spellEnd"/>
      <w:r w:rsidRPr="008B5875">
        <w:rPr>
          <w:rFonts w:ascii="Arial" w:hAnsi="Arial" w:cs="Arial"/>
          <w:color w:val="000000"/>
          <w:lang w:val="de-DE"/>
        </w:rPr>
        <w:t xml:space="preserve"> Wei-</w:t>
      </w:r>
      <w:proofErr w:type="spellStart"/>
      <w:r w:rsidRPr="008B5875">
        <w:rPr>
          <w:rFonts w:ascii="Arial" w:hAnsi="Arial" w:cs="Arial"/>
          <w:color w:val="000000"/>
          <w:lang w:val="de-DE"/>
        </w:rPr>
        <w:t>Skillern</w:t>
      </w:r>
      <w:proofErr w:type="spellEnd"/>
      <w:r w:rsidRPr="008B5875">
        <w:rPr>
          <w:rFonts w:ascii="Arial" w:hAnsi="Arial" w:cs="Arial"/>
          <w:color w:val="000000"/>
          <w:lang w:val="de-DE"/>
        </w:rPr>
        <w:t>, J. (2003). </w:t>
      </w:r>
      <w:r w:rsidRPr="008B5875">
        <w:rPr>
          <w:rFonts w:ascii="Arial" w:hAnsi="Arial" w:cs="Arial"/>
          <w:i/>
          <w:iCs/>
          <w:color w:val="000000"/>
        </w:rPr>
        <w:t>Social entrepreneurship and commercial entrepreneurship : same, different, or both?</w:t>
      </w:r>
      <w:r w:rsidRPr="008B5875">
        <w:rPr>
          <w:rFonts w:ascii="Arial" w:hAnsi="Arial" w:cs="Arial"/>
          <w:color w:val="000000"/>
        </w:rPr>
        <w:t> Boston, Mass.</w:t>
      </w:r>
    </w:p>
    <w:p w14:paraId="7A3C2182"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Barone, A. (2019). </w:t>
      </w:r>
      <w:r w:rsidRPr="008B5875">
        <w:rPr>
          <w:rFonts w:ascii="Arial" w:hAnsi="Arial" w:cs="Arial"/>
          <w:i/>
          <w:iCs/>
          <w:color w:val="000000"/>
        </w:rPr>
        <w:t>The Aims of Social Enterprises</w:t>
      </w:r>
      <w:r w:rsidRPr="008B5875">
        <w:rPr>
          <w:rFonts w:ascii="Arial" w:hAnsi="Arial" w:cs="Arial"/>
          <w:color w:val="000000"/>
        </w:rPr>
        <w:t>. [online] Investopedia. Available at: https://www.investopedia.com/terms/s/social-enterprise.asp.</w:t>
      </w:r>
    </w:p>
    <w:p w14:paraId="5D93F7E7"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Batstone, D. (2012). </w:t>
      </w:r>
      <w:r w:rsidRPr="008B5875">
        <w:rPr>
          <w:rFonts w:ascii="Arial" w:hAnsi="Arial" w:cs="Arial"/>
          <w:i/>
          <w:iCs/>
          <w:color w:val="000000"/>
        </w:rPr>
        <w:t>Hiring Talent for the Social Enterprise Means Going Young (SSIR)</w:t>
      </w:r>
      <w:r w:rsidRPr="008B5875">
        <w:rPr>
          <w:rFonts w:ascii="Arial" w:hAnsi="Arial" w:cs="Arial"/>
          <w:color w:val="000000"/>
        </w:rPr>
        <w:t>. [online] ssir.org. Available at: https://ssir.org/articles/entry/hiring_talent_for_the_social_enterprise_means_going_young# [Accessed 14 Oct. 2021].</w:t>
      </w:r>
    </w:p>
    <w:p w14:paraId="1B05CE69"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Baumgartner, N. (2020). </w:t>
      </w:r>
      <w:r w:rsidRPr="008B5875">
        <w:rPr>
          <w:rFonts w:ascii="Arial" w:hAnsi="Arial" w:cs="Arial"/>
          <w:i/>
          <w:iCs/>
          <w:color w:val="000000"/>
        </w:rPr>
        <w:t>Build a Culture That Aligns with People’s Values</w:t>
      </w:r>
      <w:r w:rsidRPr="008B5875">
        <w:rPr>
          <w:rFonts w:ascii="Arial" w:hAnsi="Arial" w:cs="Arial"/>
          <w:color w:val="000000"/>
        </w:rPr>
        <w:t>. [online] Harvard Business Review. Available at: https://hbr.org/2020/04/build-a-culture-that-aligns-with-peoples-values.</w:t>
      </w:r>
    </w:p>
    <w:p w14:paraId="6B524245"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Chen, J. (2020). </w:t>
      </w:r>
      <w:r w:rsidRPr="008B5875">
        <w:rPr>
          <w:rFonts w:ascii="Arial" w:hAnsi="Arial" w:cs="Arial"/>
          <w:i/>
          <w:iCs/>
          <w:color w:val="000000"/>
        </w:rPr>
        <w:t>Corporate Governance</w:t>
      </w:r>
      <w:r w:rsidRPr="008B5875">
        <w:rPr>
          <w:rFonts w:ascii="Arial" w:hAnsi="Arial" w:cs="Arial"/>
          <w:color w:val="000000"/>
        </w:rPr>
        <w:t>. [online] Investopedia. Available at: https://www.investopedia.com/terms/c/corporategovernance.asp [Accessed 14 Oct. 2021].</w:t>
      </w:r>
    </w:p>
    <w:p w14:paraId="4775B9D8"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 xml:space="preserve">Courtney, H., Kirkland, J. and </w:t>
      </w:r>
      <w:proofErr w:type="spellStart"/>
      <w:r w:rsidRPr="008B5875">
        <w:rPr>
          <w:rFonts w:ascii="Arial" w:hAnsi="Arial" w:cs="Arial"/>
          <w:color w:val="000000"/>
        </w:rPr>
        <w:t>Viguerie</w:t>
      </w:r>
      <w:proofErr w:type="spellEnd"/>
      <w:r w:rsidRPr="008B5875">
        <w:rPr>
          <w:rFonts w:ascii="Arial" w:hAnsi="Arial" w:cs="Arial"/>
          <w:color w:val="000000"/>
        </w:rPr>
        <w:t>, P. (2014). </w:t>
      </w:r>
      <w:r w:rsidRPr="008B5875">
        <w:rPr>
          <w:rFonts w:ascii="Arial" w:hAnsi="Arial" w:cs="Arial"/>
          <w:i/>
          <w:iCs/>
          <w:color w:val="000000"/>
        </w:rPr>
        <w:t>Strategy Under Uncertainty</w:t>
      </w:r>
      <w:r w:rsidRPr="008B5875">
        <w:rPr>
          <w:rFonts w:ascii="Arial" w:hAnsi="Arial" w:cs="Arial"/>
          <w:color w:val="000000"/>
        </w:rPr>
        <w:t>. [online] Harvard Business Review. Available at: https://hbr.org/1997/11/strategy-under-uncertainty.</w:t>
      </w:r>
    </w:p>
    <w:p w14:paraId="7063CDAA"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Croner-</w:t>
      </w:r>
      <w:proofErr w:type="spellStart"/>
      <w:r w:rsidRPr="008B5875">
        <w:rPr>
          <w:rFonts w:ascii="Arial" w:hAnsi="Arial" w:cs="Arial"/>
          <w:color w:val="000000"/>
        </w:rPr>
        <w:t>i</w:t>
      </w:r>
      <w:proofErr w:type="spellEnd"/>
      <w:r w:rsidRPr="008B5875">
        <w:rPr>
          <w:rFonts w:ascii="Arial" w:hAnsi="Arial" w:cs="Arial"/>
          <w:color w:val="000000"/>
        </w:rPr>
        <w:t xml:space="preserve"> (2019). </w:t>
      </w:r>
      <w:r w:rsidRPr="008B5875">
        <w:rPr>
          <w:rFonts w:ascii="Arial" w:hAnsi="Arial" w:cs="Arial"/>
          <w:i/>
          <w:iCs/>
          <w:color w:val="000000"/>
        </w:rPr>
        <w:t>Recruitment and Selection: In-depth | Croner-</w:t>
      </w:r>
      <w:proofErr w:type="spellStart"/>
      <w:r w:rsidRPr="008B5875">
        <w:rPr>
          <w:rFonts w:ascii="Arial" w:hAnsi="Arial" w:cs="Arial"/>
          <w:i/>
          <w:iCs/>
          <w:color w:val="000000"/>
        </w:rPr>
        <w:t>i</w:t>
      </w:r>
      <w:proofErr w:type="spellEnd"/>
      <w:r w:rsidRPr="008B5875">
        <w:rPr>
          <w:rFonts w:ascii="Arial" w:hAnsi="Arial" w:cs="Arial"/>
          <w:color w:val="000000"/>
        </w:rPr>
        <w:t>. [online] app.croneri.co.uk. Available at: https://app.croneri.co.uk/topics/recruitment-and-selection/indepth?product=143 [Accessed 14 Oct. 2021].</w:t>
      </w:r>
    </w:p>
    <w:p w14:paraId="3D8EA722"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Deering, S. (2017). </w:t>
      </w:r>
      <w:r w:rsidRPr="008B5875">
        <w:rPr>
          <w:rFonts w:ascii="Arial" w:hAnsi="Arial" w:cs="Arial"/>
          <w:i/>
          <w:iCs/>
          <w:color w:val="000000"/>
        </w:rPr>
        <w:t>What Are the Benefits of Diversity in the Workplace?</w:t>
      </w:r>
      <w:r w:rsidRPr="008B5875">
        <w:rPr>
          <w:rFonts w:ascii="Arial" w:hAnsi="Arial" w:cs="Arial"/>
          <w:color w:val="000000"/>
        </w:rPr>
        <w:t> [online] Undercover Recruiter. Available at: https://theundercoverrecruiter.com/benefits-diversity-workplace/.</w:t>
      </w:r>
    </w:p>
    <w:p w14:paraId="7711773E"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Department for Education (2021). </w:t>
      </w:r>
      <w:r w:rsidRPr="008B5875">
        <w:rPr>
          <w:rFonts w:ascii="Arial" w:hAnsi="Arial" w:cs="Arial"/>
          <w:i/>
          <w:iCs/>
          <w:color w:val="000000"/>
        </w:rPr>
        <w:t>Skills for Jobs: Lifelong Learning for Opportunity and Growth</w:t>
      </w:r>
      <w:r w:rsidRPr="008B5875">
        <w:rPr>
          <w:rFonts w:ascii="Arial" w:hAnsi="Arial" w:cs="Arial"/>
          <w:color w:val="000000"/>
        </w:rPr>
        <w:t>. [online] Available at: https://assets.publishing.service.gov.uk/government/uploads/system/uploads/attachment_data/file/957856/Skills_for_jobs_lifelong_learning_for_opportunity_and_growth__web_version_.pdf.</w:t>
      </w:r>
    </w:p>
    <w:p w14:paraId="7BA7D0E4"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lastRenderedPageBreak/>
        <w:t>Department Of Trade And Industry (2002). </w:t>
      </w:r>
      <w:r w:rsidRPr="008B5875">
        <w:rPr>
          <w:rFonts w:ascii="Arial" w:hAnsi="Arial" w:cs="Arial"/>
          <w:i/>
          <w:iCs/>
          <w:color w:val="000000"/>
        </w:rPr>
        <w:t>Social enterprise : a strategy for success.</w:t>
      </w:r>
      <w:r w:rsidRPr="008B5875">
        <w:rPr>
          <w:rFonts w:ascii="Arial" w:hAnsi="Arial" w:cs="Arial"/>
          <w:color w:val="000000"/>
        </w:rPr>
        <w:t> London: Dept. Of Trade And Industry.</w:t>
      </w:r>
    </w:p>
    <w:p w14:paraId="6E053A45"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Entrepreneur United States (2019). </w:t>
      </w:r>
      <w:r w:rsidRPr="008B5875">
        <w:rPr>
          <w:rFonts w:ascii="Arial" w:hAnsi="Arial" w:cs="Arial"/>
          <w:i/>
          <w:iCs/>
          <w:color w:val="000000"/>
        </w:rPr>
        <w:t>Elements of a Business Plan</w:t>
      </w:r>
      <w:r w:rsidRPr="008B5875">
        <w:rPr>
          <w:rFonts w:ascii="Arial" w:hAnsi="Arial" w:cs="Arial"/>
          <w:color w:val="000000"/>
        </w:rPr>
        <w:t>. [online] Entrepreneur. Available at: https://www.entrepreneur.com/article/38308 [Accessed 14 Oct. 2021].</w:t>
      </w:r>
    </w:p>
    <w:p w14:paraId="11F65FA2"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Florentine, S. (2019). </w:t>
      </w:r>
      <w:r w:rsidRPr="008B5875">
        <w:rPr>
          <w:rFonts w:ascii="Arial" w:hAnsi="Arial" w:cs="Arial"/>
          <w:i/>
          <w:iCs/>
          <w:color w:val="000000"/>
        </w:rPr>
        <w:t>Employee retention: 8 strategies for retaining top talent</w:t>
      </w:r>
      <w:r w:rsidRPr="008B5875">
        <w:rPr>
          <w:rFonts w:ascii="Arial" w:hAnsi="Arial" w:cs="Arial"/>
          <w:color w:val="000000"/>
        </w:rPr>
        <w:t>. [online] CIO. Available at: https://www.cio.com/article/2868419/how-to-improve-employee-retention.html.</w:t>
      </w:r>
    </w:p>
    <w:p w14:paraId="7084E337"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Government Digital Service (2012). </w:t>
      </w:r>
      <w:r w:rsidRPr="008B5875">
        <w:rPr>
          <w:rFonts w:ascii="Arial" w:hAnsi="Arial" w:cs="Arial"/>
          <w:i/>
          <w:iCs/>
          <w:color w:val="000000"/>
        </w:rPr>
        <w:t>Setting up a social enterprise</w:t>
      </w:r>
      <w:r w:rsidRPr="008B5875">
        <w:rPr>
          <w:rFonts w:ascii="Arial" w:hAnsi="Arial" w:cs="Arial"/>
          <w:color w:val="000000"/>
        </w:rPr>
        <w:t>. [online] GOV.UK. Available at: https://www.gov.uk/set-up-a-social-enterprise [Accessed 14 Oct. 2021].</w:t>
      </w:r>
    </w:p>
    <w:p w14:paraId="6A53D0A6"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Indeed.com (2021). </w:t>
      </w:r>
      <w:r w:rsidRPr="008B5875">
        <w:rPr>
          <w:rFonts w:ascii="Arial" w:hAnsi="Arial" w:cs="Arial"/>
          <w:i/>
          <w:iCs/>
          <w:color w:val="000000"/>
        </w:rPr>
        <w:t>20 Benefits of a Diverse Workforce</w:t>
      </w:r>
      <w:r w:rsidRPr="008B5875">
        <w:rPr>
          <w:rFonts w:ascii="Arial" w:hAnsi="Arial" w:cs="Arial"/>
          <w:color w:val="000000"/>
        </w:rPr>
        <w:t>. [online] Indeed Career Guide. Available at: https://www.indeed.com/career-advice/career-development/benefits-of-a-diverse-workforce.</w:t>
      </w:r>
    </w:p>
    <w:p w14:paraId="64F517AE"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International Labour Office (2011). </w:t>
      </w:r>
      <w:r w:rsidRPr="008B5875">
        <w:rPr>
          <w:rFonts w:ascii="Arial" w:hAnsi="Arial" w:cs="Arial"/>
          <w:i/>
          <w:iCs/>
          <w:color w:val="000000"/>
        </w:rPr>
        <w:t>G20 A Skilled Workforce for Strong, Sustainable and Balanced Growth A G20 Training Strategy</w:t>
      </w:r>
      <w:r w:rsidRPr="008B5875">
        <w:rPr>
          <w:rFonts w:ascii="Arial" w:hAnsi="Arial" w:cs="Arial"/>
          <w:color w:val="000000"/>
        </w:rPr>
        <w:t>. [online] Available at: https://www.oecd.org/g20/summits/toronto/G20-Skills-Strategy.pdf.</w:t>
      </w:r>
    </w:p>
    <w:p w14:paraId="75F4BF98"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Kerr, S.P., Kerr, W.R. and Xu, T. (2018). Personality Traits of Entrepreneurs: A Review of Recent Literature. </w:t>
      </w:r>
      <w:r w:rsidRPr="008B5875">
        <w:rPr>
          <w:rFonts w:ascii="Arial" w:hAnsi="Arial" w:cs="Arial"/>
          <w:i/>
          <w:iCs/>
          <w:color w:val="000000"/>
        </w:rPr>
        <w:t>Foundations and Trends® in Entrepreneurship</w:t>
      </w:r>
      <w:r w:rsidRPr="008B5875">
        <w:rPr>
          <w:rFonts w:ascii="Arial" w:hAnsi="Arial" w:cs="Arial"/>
          <w:color w:val="000000"/>
        </w:rPr>
        <w:t>, [online] 14(3), pp.279–356. Available at: https://www.hbs.edu/ris/Publication%20Files/18-047_b0074a64-5428-479b-8c83-16f2a0e97eb6.pdf.</w:t>
      </w:r>
    </w:p>
    <w:p w14:paraId="4E54A321"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Legacies, V.P. (2019). </w:t>
      </w:r>
      <w:r w:rsidRPr="008B5875">
        <w:rPr>
          <w:rFonts w:ascii="Arial" w:hAnsi="Arial" w:cs="Arial"/>
          <w:i/>
          <w:iCs/>
          <w:color w:val="000000"/>
        </w:rPr>
        <w:t>9 Reasons Why Your Employees Are Your Company’s Most Valuable Asset</w:t>
      </w:r>
      <w:r w:rsidRPr="008B5875">
        <w:rPr>
          <w:rFonts w:ascii="Arial" w:hAnsi="Arial" w:cs="Arial"/>
          <w:color w:val="000000"/>
        </w:rPr>
        <w:t>. [online] VP Legacies. Available at: https://vplegacies.com/why-employees-are-your-companys-most-valuable-asset/ [Accessed 14 Oct. 2021].</w:t>
      </w:r>
    </w:p>
    <w:p w14:paraId="594A6EF0"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 xml:space="preserve">Martin, R.L. and </w:t>
      </w:r>
      <w:proofErr w:type="spellStart"/>
      <w:r w:rsidRPr="008B5875">
        <w:rPr>
          <w:rFonts w:ascii="Arial" w:hAnsi="Arial" w:cs="Arial"/>
          <w:color w:val="000000"/>
        </w:rPr>
        <w:t>Osberg</w:t>
      </w:r>
      <w:proofErr w:type="spellEnd"/>
      <w:r w:rsidRPr="008B5875">
        <w:rPr>
          <w:rFonts w:ascii="Arial" w:hAnsi="Arial" w:cs="Arial"/>
          <w:color w:val="000000"/>
        </w:rPr>
        <w:t>, S.R. (2015). </w:t>
      </w:r>
      <w:r w:rsidRPr="008B5875">
        <w:rPr>
          <w:rFonts w:ascii="Arial" w:hAnsi="Arial" w:cs="Arial"/>
          <w:i/>
          <w:iCs/>
          <w:color w:val="000000"/>
        </w:rPr>
        <w:t>Two Keys to Sustainable Social Enterprise</w:t>
      </w:r>
      <w:r w:rsidRPr="008B5875">
        <w:rPr>
          <w:rFonts w:ascii="Arial" w:hAnsi="Arial" w:cs="Arial"/>
          <w:color w:val="000000"/>
        </w:rPr>
        <w:t>. [online] Harvard Business Review. Available at: https://hbr.org/2015/05/two-keys-to-sustainable-social-enterprise [Accessed 14 Oct. 2021].</w:t>
      </w:r>
    </w:p>
    <w:p w14:paraId="60BDCB6A"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McGowan, K. and Westley, F. (2015). At the Root of Change: The History of Social Innovation. </w:t>
      </w:r>
      <w:r w:rsidRPr="008B5875">
        <w:rPr>
          <w:rFonts w:ascii="Arial" w:hAnsi="Arial" w:cs="Arial"/>
          <w:i/>
          <w:iCs/>
          <w:color w:val="000000"/>
        </w:rPr>
        <w:t>New Frontiers in Social Innovation Research</w:t>
      </w:r>
      <w:r w:rsidRPr="008B5875">
        <w:rPr>
          <w:rFonts w:ascii="Arial" w:hAnsi="Arial" w:cs="Arial"/>
          <w:color w:val="000000"/>
        </w:rPr>
        <w:t>, pp.52–68.</w:t>
      </w:r>
    </w:p>
    <w:p w14:paraId="3BC85F9B"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lastRenderedPageBreak/>
        <w:t>Park, J., Hwang, K. and Kim, S.-J. (2018). Forming a Social Partnership between a Small Social Enterprise and a Large Corporation: A Case of the Joint Platform, H-JUMP. </w:t>
      </w:r>
      <w:r w:rsidRPr="008B5875">
        <w:rPr>
          <w:rFonts w:ascii="Arial" w:hAnsi="Arial" w:cs="Arial"/>
          <w:i/>
          <w:iCs/>
          <w:color w:val="000000"/>
        </w:rPr>
        <w:t>Sustainability</w:t>
      </w:r>
      <w:r w:rsidRPr="008B5875">
        <w:rPr>
          <w:rFonts w:ascii="Arial" w:hAnsi="Arial" w:cs="Arial"/>
          <w:color w:val="000000"/>
        </w:rPr>
        <w:t>, 10(10), p.3612.</w:t>
      </w:r>
    </w:p>
    <w:p w14:paraId="5FBE4625"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Patton, A. (2019). </w:t>
      </w:r>
      <w:r w:rsidRPr="008B5875">
        <w:rPr>
          <w:rFonts w:ascii="Arial" w:hAnsi="Arial" w:cs="Arial"/>
          <w:i/>
          <w:iCs/>
          <w:color w:val="000000"/>
        </w:rPr>
        <w:t>Social enterprises can save the world – if they can find the staff</w:t>
      </w:r>
      <w:r w:rsidRPr="008B5875">
        <w:rPr>
          <w:rFonts w:ascii="Arial" w:hAnsi="Arial" w:cs="Arial"/>
          <w:color w:val="000000"/>
        </w:rPr>
        <w:t>. [online] www.pioneerspost.com. Available at: https://www.pioneerspost.com/news-views/20191009/social-enterprises-can-save-the-world-if-they-can-find-the-staff [Accessed 14 Oct. 2021].</w:t>
      </w:r>
    </w:p>
    <w:p w14:paraId="773D525B"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seeahead.co.uk. (2021). </w:t>
      </w:r>
      <w:r w:rsidRPr="008B5875">
        <w:rPr>
          <w:rFonts w:ascii="Arial" w:hAnsi="Arial" w:cs="Arial"/>
          <w:i/>
          <w:iCs/>
          <w:color w:val="000000"/>
        </w:rPr>
        <w:t>Third Sector Support</w:t>
      </w:r>
      <w:r w:rsidRPr="008B5875">
        <w:rPr>
          <w:rFonts w:ascii="Arial" w:hAnsi="Arial" w:cs="Arial"/>
          <w:color w:val="000000"/>
        </w:rPr>
        <w:t>. [online] Available at: https://seeahead.co.uk/third-sector-support/ [Accessed 14 Oct. 2021].</w:t>
      </w:r>
    </w:p>
    <w:p w14:paraId="72183A74"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Social Enterprise UK (2019). </w:t>
      </w:r>
      <w:r w:rsidRPr="008B5875">
        <w:rPr>
          <w:rFonts w:ascii="Arial" w:hAnsi="Arial" w:cs="Arial"/>
          <w:i/>
          <w:iCs/>
          <w:color w:val="000000"/>
        </w:rPr>
        <w:t>Who We Are»</w:t>
      </w:r>
      <w:r w:rsidRPr="008B5875">
        <w:rPr>
          <w:rFonts w:ascii="Arial" w:hAnsi="Arial" w:cs="Arial"/>
          <w:color w:val="000000"/>
        </w:rPr>
        <w:t>. [online] Who We Are» Social Enterprise UK. Available at: https://www.socialenterprise.org.uk/who-we-are/ [Accessed 14 Oct. 2021].</w:t>
      </w:r>
    </w:p>
    <w:p w14:paraId="48531D12"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Stahl, A. (2020). </w:t>
      </w:r>
      <w:r w:rsidRPr="008B5875">
        <w:rPr>
          <w:rFonts w:ascii="Arial" w:hAnsi="Arial" w:cs="Arial"/>
          <w:i/>
          <w:iCs/>
          <w:color w:val="000000"/>
        </w:rPr>
        <w:t>10 Steps Businesses Can Take To Improve Diversity And Inclusion In The Workforce</w:t>
      </w:r>
      <w:r w:rsidRPr="008B5875">
        <w:rPr>
          <w:rFonts w:ascii="Arial" w:hAnsi="Arial" w:cs="Arial"/>
          <w:color w:val="000000"/>
        </w:rPr>
        <w:t>. [online] Forbes. Available at: https://www.forbes.com/sites/ashleystahl/2020/07/21/10-steps-businesses-can-take-to-improve-diversity-and-inclusion-in-the-workforce/.</w:t>
      </w:r>
    </w:p>
    <w:p w14:paraId="4024C460" w14:textId="77777777" w:rsidR="008B5875" w:rsidRPr="008B5875" w:rsidRDefault="008B5875" w:rsidP="008B5875">
      <w:pPr>
        <w:pStyle w:val="NormalWeb"/>
        <w:shd w:val="clear" w:color="auto" w:fill="FFFFFF"/>
        <w:spacing w:before="0" w:beforeAutospacing="0" w:after="240" w:afterAutospacing="0" w:line="360" w:lineRule="atLeast"/>
        <w:rPr>
          <w:rFonts w:ascii="Arial" w:hAnsi="Arial" w:cs="Arial"/>
          <w:color w:val="000000"/>
        </w:rPr>
      </w:pPr>
      <w:r w:rsidRPr="008B5875">
        <w:rPr>
          <w:rFonts w:ascii="Arial" w:hAnsi="Arial" w:cs="Arial"/>
          <w:color w:val="000000"/>
        </w:rPr>
        <w:t>Steinberg, R. (1997). Overall evaluation of economic theories. </w:t>
      </w:r>
      <w:proofErr w:type="spellStart"/>
      <w:r w:rsidRPr="008B5875">
        <w:rPr>
          <w:rFonts w:ascii="Arial" w:hAnsi="Arial" w:cs="Arial"/>
          <w:i/>
          <w:iCs/>
          <w:color w:val="000000"/>
        </w:rPr>
        <w:t>Voluntas</w:t>
      </w:r>
      <w:proofErr w:type="spellEnd"/>
      <w:r w:rsidRPr="008B5875">
        <w:rPr>
          <w:rFonts w:ascii="Arial" w:hAnsi="Arial" w:cs="Arial"/>
          <w:i/>
          <w:iCs/>
          <w:color w:val="000000"/>
        </w:rPr>
        <w:t xml:space="preserve">: International Journal of Voluntary and </w:t>
      </w:r>
      <w:proofErr w:type="spellStart"/>
      <w:r w:rsidRPr="008B5875">
        <w:rPr>
          <w:rFonts w:ascii="Arial" w:hAnsi="Arial" w:cs="Arial"/>
          <w:i/>
          <w:iCs/>
          <w:color w:val="000000"/>
        </w:rPr>
        <w:t>Nonprofit</w:t>
      </w:r>
      <w:proofErr w:type="spellEnd"/>
      <w:r w:rsidRPr="008B5875">
        <w:rPr>
          <w:rFonts w:ascii="Arial" w:hAnsi="Arial" w:cs="Arial"/>
          <w:i/>
          <w:iCs/>
          <w:color w:val="000000"/>
        </w:rPr>
        <w:t xml:space="preserve"> Organizations</w:t>
      </w:r>
      <w:r w:rsidRPr="008B5875">
        <w:rPr>
          <w:rFonts w:ascii="Arial" w:hAnsi="Arial" w:cs="Arial"/>
          <w:color w:val="000000"/>
        </w:rPr>
        <w:t>, [online] 8(2), pp.179–204. Available at: https://www.jstor.org/stable/27927563 [Accessed 14 Oct. 2021].</w:t>
      </w:r>
    </w:p>
    <w:p w14:paraId="14EFE3BB" w14:textId="77777777" w:rsidR="0029442A" w:rsidRPr="008B5875" w:rsidRDefault="008B5875" w:rsidP="008B5875">
      <w:pPr>
        <w:pStyle w:val="NormalWeb"/>
        <w:shd w:val="clear" w:color="auto" w:fill="FFFFFF"/>
        <w:spacing w:before="0" w:beforeAutospacing="0" w:after="240" w:afterAutospacing="0" w:line="360" w:lineRule="atLeast"/>
        <w:rPr>
          <w:rFonts w:ascii="Arial" w:hAnsi="Arial" w:cs="Arial"/>
          <w:sz w:val="36"/>
        </w:rPr>
      </w:pPr>
      <w:proofErr w:type="spellStart"/>
      <w:r w:rsidRPr="008B5875">
        <w:rPr>
          <w:rFonts w:ascii="Arial" w:hAnsi="Arial" w:cs="Arial"/>
          <w:color w:val="000000"/>
        </w:rPr>
        <w:t>Zurbrügg</w:t>
      </w:r>
      <w:proofErr w:type="spellEnd"/>
      <w:r w:rsidRPr="008B5875">
        <w:rPr>
          <w:rFonts w:ascii="Arial" w:hAnsi="Arial" w:cs="Arial"/>
          <w:color w:val="000000"/>
        </w:rPr>
        <w:t>, L. and Miner, K.N. (2016). Gender, Sexual Orientation, and Workplace Incivility: Who Is Most Targeted and Who Is Most Harmed? </w:t>
      </w:r>
      <w:r w:rsidRPr="008B5875">
        <w:rPr>
          <w:rFonts w:ascii="Arial" w:hAnsi="Arial" w:cs="Arial"/>
          <w:i/>
          <w:iCs/>
          <w:color w:val="000000"/>
        </w:rPr>
        <w:t>Frontiers in Psychology</w:t>
      </w:r>
      <w:r w:rsidRPr="008B5875">
        <w:rPr>
          <w:rFonts w:ascii="Arial" w:hAnsi="Arial" w:cs="Arial"/>
          <w:color w:val="000000"/>
        </w:rPr>
        <w:t>, 7.</w:t>
      </w:r>
    </w:p>
    <w:sectPr w:rsidR="0029442A" w:rsidRPr="008B5875">
      <w:headerReference w:type="default" r:id="rId7"/>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1EB806" w14:textId="77777777" w:rsidR="00B03241" w:rsidRDefault="00B03241">
      <w:r>
        <w:separator/>
      </w:r>
    </w:p>
  </w:endnote>
  <w:endnote w:type="continuationSeparator" w:id="0">
    <w:p w14:paraId="561E2E03" w14:textId="77777777" w:rsidR="00B03241" w:rsidRDefault="00B032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5664AD" w14:textId="77777777" w:rsidR="00B03241" w:rsidRDefault="00B03241">
      <w:r>
        <w:separator/>
      </w:r>
    </w:p>
  </w:footnote>
  <w:footnote w:type="continuationSeparator" w:id="0">
    <w:p w14:paraId="565BBC62" w14:textId="77777777" w:rsidR="00B03241" w:rsidRDefault="00B032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C08001" w14:textId="77777777" w:rsidR="0029442A" w:rsidRDefault="0029442A">
    <w:pPr>
      <w:pStyle w:val="Header"/>
    </w:pPr>
    <w:r>
      <w:t xml:space="preserve">Joy James </w:t>
    </w:r>
    <w:r w:rsidR="006E2DE7">
      <w:t>-</w:t>
    </w:r>
    <w:r>
      <w:t xml:space="preserve"> 2114452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06C83"/>
    <w:multiLevelType w:val="hybridMultilevel"/>
    <w:tmpl w:val="654A390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648D478F"/>
    <w:multiLevelType w:val="hybridMultilevel"/>
    <w:tmpl w:val="044C0F9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BFB"/>
    <w:rsid w:val="001A4EDC"/>
    <w:rsid w:val="0029442A"/>
    <w:rsid w:val="003A77CB"/>
    <w:rsid w:val="003E1580"/>
    <w:rsid w:val="00464970"/>
    <w:rsid w:val="00472593"/>
    <w:rsid w:val="004C6BFB"/>
    <w:rsid w:val="006E2DE7"/>
    <w:rsid w:val="00747CE2"/>
    <w:rsid w:val="007840B5"/>
    <w:rsid w:val="008B5875"/>
    <w:rsid w:val="00940170"/>
    <w:rsid w:val="00B03241"/>
    <w:rsid w:val="00D25AF0"/>
    <w:rsid w:val="00D76976"/>
    <w:rsid w:val="00EB4E32"/>
    <w:rsid w:val="00F423EE"/>
    <w:rsid w:val="00FA5588"/>
    <w:rsid w:val="3193DDC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AAB816"/>
  <w15:chartTrackingRefBased/>
  <w15:docId w15:val="{C128B6D1-7944-4A54-9426-42382966D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lang w:eastAsia="en-US"/>
    </w:rPr>
  </w:style>
  <w:style w:type="paragraph" w:styleId="Heading1">
    <w:name w:val="heading 1"/>
    <w:basedOn w:val="Normal"/>
    <w:next w:val="Normal"/>
    <w:qFormat/>
    <w:pPr>
      <w:keepNext/>
      <w:outlineLvl w:val="0"/>
    </w:pPr>
    <w:rPr>
      <w:b/>
      <w:bCs/>
      <w:color w:val="0000FF"/>
      <w:sz w:val="36"/>
      <w:u w:val="single"/>
    </w:rPr>
  </w:style>
  <w:style w:type="paragraph" w:styleId="Heading2">
    <w:name w:val="heading 2"/>
    <w:basedOn w:val="Normal"/>
    <w:next w:val="Normal"/>
    <w:qFormat/>
    <w:pPr>
      <w:keepNext/>
      <w:outlineLvl w:val="1"/>
    </w:pPr>
    <w:rPr>
      <w:b/>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semiHidden/>
    <w:rPr>
      <w:color w:val="0000FF"/>
      <w:u w:val="single"/>
    </w:rPr>
  </w:style>
  <w:style w:type="paragraph" w:styleId="BodyText">
    <w:name w:val="Body Text"/>
    <w:basedOn w:val="Normal"/>
    <w:semiHidden/>
    <w:rPr>
      <w:b/>
      <w:bCs/>
      <w:color w:val="0000FF"/>
      <w:sz w:val="28"/>
      <w:u w:val="single"/>
    </w:rPr>
  </w:style>
  <w:style w:type="paragraph" w:styleId="Header">
    <w:name w:val="header"/>
    <w:basedOn w:val="Normal"/>
    <w:semiHidden/>
    <w:pPr>
      <w:tabs>
        <w:tab w:val="center" w:pos="4153"/>
        <w:tab w:val="right" w:pos="8306"/>
      </w:tabs>
    </w:pPr>
  </w:style>
  <w:style w:type="paragraph" w:styleId="Footer">
    <w:name w:val="footer"/>
    <w:basedOn w:val="Normal"/>
    <w:semiHidden/>
    <w:pPr>
      <w:tabs>
        <w:tab w:val="center" w:pos="4153"/>
        <w:tab w:val="right" w:pos="8306"/>
      </w:tabs>
    </w:pPr>
  </w:style>
  <w:style w:type="character" w:styleId="FollowedHyperlink">
    <w:name w:val="FollowedHyperlink"/>
    <w:uiPriority w:val="99"/>
    <w:semiHidden/>
    <w:unhideWhenUsed/>
    <w:rsid w:val="006E2DE7"/>
    <w:rPr>
      <w:color w:val="954F72"/>
      <w:u w:val="single"/>
    </w:rPr>
  </w:style>
  <w:style w:type="paragraph" w:styleId="NormalWeb">
    <w:name w:val="Normal (Web)"/>
    <w:basedOn w:val="Normal"/>
    <w:uiPriority w:val="99"/>
    <w:unhideWhenUsed/>
    <w:rsid w:val="008B5875"/>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5538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9</Pages>
  <Words>2472</Words>
  <Characters>14091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Introduction</vt:lpstr>
    </vt:vector>
  </TitlesOfParts>
  <Company/>
  <LinksUpToDate>false</LinksUpToDate>
  <CharactersWithSpaces>16530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subject/>
  <dc:creator>447812111381</dc:creator>
  <cp:keywords/>
  <dc:description/>
  <cp:lastModifiedBy>Microsoft Office User</cp:lastModifiedBy>
  <cp:revision>2</cp:revision>
  <cp:lastPrinted>2021-10-14T17:13:00Z</cp:lastPrinted>
  <dcterms:created xsi:type="dcterms:W3CDTF">2021-10-15T05:44:00Z</dcterms:created>
  <dcterms:modified xsi:type="dcterms:W3CDTF">2021-10-15T05:44:00Z</dcterms:modified>
</cp:coreProperties>
</file>