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6B3B" w:rsidRPr="005B68B7" w:rsidRDefault="00BC6B3B" w:rsidP="00BC6B3B">
      <w:pPr>
        <w:rPr>
          <w:rFonts w:cs="Arial"/>
          <w:color w:val="58595B"/>
          <w:sz w:val="28"/>
          <w:szCs w:val="36"/>
        </w:rPr>
      </w:pPr>
      <w:r w:rsidRPr="005B68B7">
        <w:rPr>
          <w:rFonts w:cs="Arial"/>
          <w:color w:val="58595B"/>
          <w:sz w:val="28"/>
          <w:szCs w:val="36"/>
        </w:rPr>
        <w:t>Qualification: CIPD Diploma in Applied Human Resources</w:t>
      </w: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r w:rsidRPr="005B68B7">
        <w:rPr>
          <w:rFonts w:cs="Arial"/>
          <w:color w:val="58595B"/>
          <w:sz w:val="28"/>
          <w:szCs w:val="36"/>
        </w:rPr>
        <w:t>Module Name:</w:t>
      </w:r>
      <w:r>
        <w:rPr>
          <w:rFonts w:cs="Arial"/>
          <w:color w:val="58595B"/>
          <w:sz w:val="28"/>
          <w:szCs w:val="36"/>
        </w:rPr>
        <w:t xml:space="preserve"> Understanding </w:t>
      </w:r>
      <w:r w:rsidR="00E71775">
        <w:rPr>
          <w:rFonts w:cs="Arial"/>
          <w:color w:val="58595B"/>
          <w:sz w:val="28"/>
          <w:szCs w:val="36"/>
        </w:rPr>
        <w:t xml:space="preserve">Employee Relations </w:t>
      </w: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r w:rsidRPr="005B68B7">
        <w:rPr>
          <w:rFonts w:cs="Arial"/>
          <w:color w:val="58595B"/>
          <w:sz w:val="28"/>
          <w:szCs w:val="36"/>
        </w:rPr>
        <w:t>Word Count:</w:t>
      </w:r>
      <w:r>
        <w:rPr>
          <w:rFonts w:cs="Arial"/>
          <w:color w:val="58595B"/>
          <w:sz w:val="28"/>
          <w:szCs w:val="36"/>
        </w:rPr>
        <w:t xml:space="preserve"> </w:t>
      </w:r>
      <w:r w:rsidR="00E71775">
        <w:rPr>
          <w:rFonts w:cs="Arial"/>
          <w:color w:val="58595B"/>
          <w:sz w:val="28"/>
          <w:szCs w:val="36"/>
        </w:rPr>
        <w:t>2668</w:t>
      </w: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r w:rsidRPr="005B68B7">
        <w:rPr>
          <w:rFonts w:cs="Arial"/>
          <w:color w:val="58595B"/>
          <w:sz w:val="28"/>
          <w:szCs w:val="36"/>
        </w:rPr>
        <w:t>Student Name:</w:t>
      </w:r>
      <w:r>
        <w:rPr>
          <w:rFonts w:cs="Arial"/>
          <w:color w:val="58595B"/>
          <w:sz w:val="28"/>
          <w:szCs w:val="36"/>
        </w:rPr>
        <w:t xml:space="preserve"> Lauren Davies</w:t>
      </w:r>
    </w:p>
    <w:p w:rsidR="00BC6B3B" w:rsidRPr="005B68B7" w:rsidRDefault="00BC6B3B" w:rsidP="00BC6B3B">
      <w:pPr>
        <w:rPr>
          <w:rFonts w:cs="Arial"/>
          <w:color w:val="58595B"/>
          <w:sz w:val="28"/>
          <w:szCs w:val="36"/>
        </w:rPr>
      </w:pPr>
      <w:r w:rsidRPr="005B68B7">
        <w:rPr>
          <w:rFonts w:cs="Arial"/>
          <w:color w:val="58595B"/>
          <w:sz w:val="28"/>
          <w:szCs w:val="36"/>
        </w:rPr>
        <w:t>Student Number:</w:t>
      </w:r>
      <w:r>
        <w:rPr>
          <w:rFonts w:cs="Arial"/>
          <w:color w:val="58595B"/>
          <w:sz w:val="28"/>
          <w:szCs w:val="36"/>
        </w:rPr>
        <w:t>1810243</w:t>
      </w:r>
    </w:p>
    <w:p w:rsidR="00BC6B3B" w:rsidRPr="005B68B7" w:rsidRDefault="00BC6B3B" w:rsidP="00BC6B3B">
      <w:pPr>
        <w:rPr>
          <w:rFonts w:cs="Arial"/>
          <w:color w:val="58595B"/>
          <w:sz w:val="28"/>
          <w:szCs w:val="36"/>
        </w:rPr>
      </w:pPr>
      <w:r w:rsidRPr="005B68B7">
        <w:rPr>
          <w:rFonts w:cs="Arial"/>
          <w:color w:val="58595B"/>
          <w:sz w:val="28"/>
          <w:szCs w:val="36"/>
        </w:rPr>
        <w:t>CIPD Membership Number:</w:t>
      </w: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r w:rsidRPr="005B68B7">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BC6B3B" w:rsidRPr="005B68B7" w:rsidRDefault="00BC6B3B" w:rsidP="00BC6B3B">
      <w:pPr>
        <w:rPr>
          <w:rFonts w:cs="Arial"/>
          <w:color w:val="58595B"/>
          <w:sz w:val="28"/>
          <w:szCs w:val="36"/>
        </w:rPr>
      </w:pPr>
    </w:p>
    <w:p w:rsidR="00BC6B3B" w:rsidRPr="005B68B7" w:rsidRDefault="00BC6B3B" w:rsidP="00BC6B3B">
      <w:pPr>
        <w:rPr>
          <w:rFonts w:cs="Arial"/>
          <w:color w:val="58595B"/>
          <w:sz w:val="28"/>
          <w:szCs w:val="36"/>
        </w:rPr>
      </w:pPr>
      <w:r w:rsidRPr="005B68B7">
        <w:rPr>
          <w:rFonts w:cs="Arial"/>
          <w:color w:val="58595B"/>
          <w:sz w:val="28"/>
          <w:szCs w:val="36"/>
        </w:rPr>
        <w:t xml:space="preserve">Signed: </w:t>
      </w:r>
      <w:r>
        <w:rPr>
          <w:rFonts w:cs="Arial"/>
          <w:color w:val="58595B"/>
          <w:sz w:val="28"/>
          <w:szCs w:val="36"/>
        </w:rPr>
        <w:t>L. Davies</w:t>
      </w:r>
    </w:p>
    <w:p w:rsidR="00BC6B3B" w:rsidRPr="005B68B7" w:rsidRDefault="00BC6B3B" w:rsidP="00BC6B3B">
      <w:pPr>
        <w:rPr>
          <w:rFonts w:cs="Arial"/>
          <w:color w:val="58595B"/>
          <w:sz w:val="28"/>
          <w:szCs w:val="36"/>
        </w:rPr>
      </w:pPr>
      <w:r w:rsidRPr="005B68B7">
        <w:rPr>
          <w:rFonts w:cs="Arial"/>
          <w:color w:val="58595B"/>
          <w:sz w:val="28"/>
          <w:szCs w:val="36"/>
        </w:rPr>
        <w:t>Date:</w:t>
      </w:r>
      <w:r w:rsidR="00E71775">
        <w:rPr>
          <w:rFonts w:cs="Arial"/>
          <w:color w:val="58595B"/>
          <w:sz w:val="28"/>
          <w:szCs w:val="36"/>
        </w:rPr>
        <w:t xml:space="preserve"> 26/10/2019</w:t>
      </w:r>
    </w:p>
    <w:p w:rsidR="00BC6B3B" w:rsidRDefault="00BC6B3B" w:rsidP="00DA20A0"/>
    <w:p w:rsidR="00BC6B3B" w:rsidRDefault="00BC6B3B" w:rsidP="00DA20A0"/>
    <w:p w:rsidR="00BC6B3B" w:rsidRDefault="00BC6B3B" w:rsidP="00DA20A0"/>
    <w:p w:rsidR="00BC6B3B" w:rsidRDefault="00BC6B3B" w:rsidP="00DA20A0"/>
    <w:p w:rsidR="00BC6B3B" w:rsidRDefault="00BC6B3B" w:rsidP="00DA20A0"/>
    <w:p w:rsidR="00BC6B3B" w:rsidRDefault="00BC6B3B" w:rsidP="00DA20A0"/>
    <w:p w:rsidR="00BC6B3B" w:rsidRDefault="00BC6B3B" w:rsidP="00DA20A0"/>
    <w:p w:rsidR="00BC6B3B" w:rsidRDefault="00BC6B3B" w:rsidP="00DA20A0"/>
    <w:p w:rsidR="00BC6B3B" w:rsidRDefault="00BC6B3B" w:rsidP="00DA20A0"/>
    <w:p w:rsidR="00BC6B3B" w:rsidRDefault="00BC6B3B" w:rsidP="00DA20A0"/>
    <w:p w:rsidR="00BF753D" w:rsidRDefault="00DA20A0" w:rsidP="00BC6B3B">
      <w:pPr>
        <w:pStyle w:val="ListParagraph"/>
        <w:numPr>
          <w:ilvl w:val="0"/>
          <w:numId w:val="1"/>
        </w:numPr>
      </w:pPr>
      <w:r>
        <w:t>Employee relations is defined as ‘Employee relations in contemporary organisations and sustaining effective employee relationships between employers and employees within the constrains and opportunities presented by organisational context’ (Ellis,2016)</w:t>
      </w:r>
    </w:p>
    <w:p w:rsidR="00DA20A0" w:rsidRDefault="00DA20A0" w:rsidP="00DA20A0">
      <w:pPr>
        <w:pStyle w:val="ListParagraph"/>
      </w:pPr>
      <w:r>
        <w:t>The CIPD believe that good employee relations are important on a collective and individual level</w:t>
      </w:r>
      <w:r w:rsidR="004237A7">
        <w:t>. Positive employee relations climate and high levels of employee engagement have the potential to lead to enhanced business outcomes as well as leading to good health and well-being for employees. (CIPD,2016)</w:t>
      </w:r>
    </w:p>
    <w:p w:rsidR="004237A7" w:rsidRDefault="004237A7" w:rsidP="00DA20A0">
      <w:pPr>
        <w:pStyle w:val="ListParagraph"/>
      </w:pPr>
    </w:p>
    <w:p w:rsidR="004237A7" w:rsidRDefault="004237A7" w:rsidP="00DA20A0">
      <w:pPr>
        <w:pStyle w:val="ListParagraph"/>
      </w:pPr>
      <w:r>
        <w:t xml:space="preserve">Fox (1996) has suggested that there are too main ways in which managers view employee </w:t>
      </w:r>
      <w:r w:rsidR="00B029B7">
        <w:t>relationships:-</w:t>
      </w:r>
      <w:r>
        <w:t xml:space="preserve"> </w:t>
      </w:r>
    </w:p>
    <w:p w:rsidR="004237A7" w:rsidRDefault="004237A7" w:rsidP="00DA20A0">
      <w:pPr>
        <w:pStyle w:val="ListParagraph"/>
      </w:pPr>
    </w:p>
    <w:p w:rsidR="004237A7" w:rsidRDefault="004237A7" w:rsidP="004237A7">
      <w:pPr>
        <w:pStyle w:val="ListParagraph"/>
        <w:numPr>
          <w:ilvl w:val="0"/>
          <w:numId w:val="2"/>
        </w:numPr>
      </w:pPr>
      <w:r>
        <w:t>Unitarist- A united view/ team who pull together. Employee relationships is characterised by harmony. Gaining employees commitment through policies and procedures.</w:t>
      </w:r>
    </w:p>
    <w:p w:rsidR="004237A7" w:rsidRDefault="004237A7" w:rsidP="004237A7">
      <w:pPr>
        <w:pStyle w:val="ListParagraph"/>
        <w:numPr>
          <w:ilvl w:val="0"/>
          <w:numId w:val="2"/>
        </w:numPr>
      </w:pPr>
      <w:r>
        <w:t xml:space="preserve">Pluralist- Organisations and workers have both similar and different interests. Different agendas can result in tensions. </w:t>
      </w:r>
    </w:p>
    <w:p w:rsidR="00B029B7" w:rsidRDefault="00B029B7" w:rsidP="00B029B7"/>
    <w:p w:rsidR="00DA20A0" w:rsidRDefault="00B029B7" w:rsidP="00DA20A0">
      <w:pPr>
        <w:pStyle w:val="ListParagraph"/>
      </w:pPr>
      <w:r>
        <w:t>Fox (1996) suggests that if managers have a unitarist view of employee relationships they may think of the organisation and the workers as a united team and alternative view is a pluralist view which Fox (1996) suggests that employees both similar and different ways of thinking.</w:t>
      </w:r>
    </w:p>
    <w:p w:rsidR="00B029B7" w:rsidRDefault="00B029B7" w:rsidP="00DA20A0">
      <w:pPr>
        <w:pStyle w:val="ListParagraph"/>
      </w:pPr>
    </w:p>
    <w:p w:rsidR="00B029B7" w:rsidRDefault="00B029B7" w:rsidP="00DA20A0">
      <w:pPr>
        <w:pStyle w:val="ListParagraph"/>
      </w:pPr>
      <w:r>
        <w:t>Taylor and Woodhams (2016) also talk about other perspectives on employee relationships like:-</w:t>
      </w:r>
    </w:p>
    <w:p w:rsidR="00B029B7" w:rsidRDefault="00B029B7" w:rsidP="00B029B7">
      <w:pPr>
        <w:pStyle w:val="ListParagraph"/>
        <w:numPr>
          <w:ilvl w:val="0"/>
          <w:numId w:val="3"/>
        </w:numPr>
      </w:pPr>
      <w:r>
        <w:t>Economic- The employee relationship is all about money- A financial transaction.</w:t>
      </w:r>
    </w:p>
    <w:p w:rsidR="00B029B7" w:rsidRDefault="00B029B7" w:rsidP="00B029B7">
      <w:pPr>
        <w:pStyle w:val="ListParagraph"/>
        <w:numPr>
          <w:ilvl w:val="0"/>
          <w:numId w:val="3"/>
        </w:numPr>
      </w:pPr>
      <w:r>
        <w:t xml:space="preserve">Psychological contract- Guest and Conway (2002) talk about the perceptions of two parties, employers and employees and of their mutual obligations are. </w:t>
      </w:r>
    </w:p>
    <w:p w:rsidR="00957D5F" w:rsidRDefault="00957D5F" w:rsidP="00957D5F"/>
    <w:p w:rsidR="00B029B7" w:rsidRDefault="00957D5F" w:rsidP="00957D5F">
      <w:pPr>
        <w:pStyle w:val="ListParagraph"/>
        <w:numPr>
          <w:ilvl w:val="0"/>
          <w:numId w:val="3"/>
        </w:numPr>
      </w:pPr>
      <w:r>
        <w:t xml:space="preserve">Indeterminate- Not known. Playing for the ability of someone to perform </w:t>
      </w:r>
    </w:p>
    <w:p w:rsidR="00957D5F" w:rsidRDefault="00957D5F" w:rsidP="00957D5F">
      <w:pPr>
        <w:pStyle w:val="ListParagraph"/>
      </w:pPr>
    </w:p>
    <w:p w:rsidR="00957D5F" w:rsidRDefault="00957D5F" w:rsidP="00957D5F">
      <w:pPr>
        <w:pStyle w:val="ListParagraph"/>
        <w:numPr>
          <w:ilvl w:val="0"/>
          <w:numId w:val="3"/>
        </w:numPr>
      </w:pPr>
      <w:r>
        <w:t xml:space="preserve">Unequal- Power- Too much power can be unethical </w:t>
      </w:r>
    </w:p>
    <w:p w:rsidR="00957D5F" w:rsidRDefault="00957D5F" w:rsidP="00957D5F">
      <w:pPr>
        <w:pStyle w:val="ListParagraph"/>
      </w:pPr>
    </w:p>
    <w:p w:rsidR="00957D5F" w:rsidRDefault="003A1AA8" w:rsidP="00957D5F">
      <w:pPr>
        <w:pStyle w:val="ListParagraph"/>
        <w:numPr>
          <w:ilvl w:val="0"/>
          <w:numId w:val="3"/>
        </w:numPr>
      </w:pPr>
      <w:r>
        <w:t>Dynamic- Always changing nit stable at the time                         (Colling and Terry, 2011)</w:t>
      </w:r>
    </w:p>
    <w:p w:rsidR="002D1BF6" w:rsidRDefault="002D1BF6" w:rsidP="002D1BF6">
      <w:pPr>
        <w:pStyle w:val="ListParagraph"/>
      </w:pPr>
    </w:p>
    <w:p w:rsidR="002D1BF6" w:rsidRDefault="002D1BF6" w:rsidP="002D1BF6">
      <w:pPr>
        <w:pStyle w:val="ListParagraph"/>
        <w:numPr>
          <w:ilvl w:val="0"/>
          <w:numId w:val="1"/>
        </w:numPr>
      </w:pPr>
      <w:r>
        <w:t>Taylor and Woodhams (2016) discuss that there are three main parties involved in employee relationships. These are as followed:-</w:t>
      </w:r>
    </w:p>
    <w:p w:rsidR="002D1BF6" w:rsidRDefault="002D1BF6" w:rsidP="002D1BF6">
      <w:pPr>
        <w:pStyle w:val="ListParagraph"/>
        <w:numPr>
          <w:ilvl w:val="0"/>
          <w:numId w:val="4"/>
        </w:numPr>
      </w:pPr>
      <w:r>
        <w:t xml:space="preserve">Management- Management can be referred to as a process or a system of authority and a group of people. The process of management within an organisation is to deliver work to the employees. Management is a system of authority </w:t>
      </w:r>
      <w:r w:rsidR="000447FD">
        <w:t xml:space="preserve">dependant on the power it holds and exercise through the development and administration of the rules. Management can operate as a group or individually. These people are responsible for facilitating the smooth running of operations. </w:t>
      </w:r>
    </w:p>
    <w:p w:rsidR="000447FD" w:rsidRDefault="000447FD" w:rsidP="000447FD">
      <w:pPr>
        <w:pStyle w:val="ListParagraph"/>
        <w:ind w:left="1440"/>
      </w:pPr>
      <w:r>
        <w:t>Management has a key impact on the day to day effects of employee relationships.</w:t>
      </w:r>
    </w:p>
    <w:p w:rsidR="000447FD" w:rsidRDefault="000447FD" w:rsidP="000447FD">
      <w:pPr>
        <w:pStyle w:val="ListParagraph"/>
        <w:ind w:left="1440"/>
      </w:pPr>
      <w:r>
        <w:lastRenderedPageBreak/>
        <w:t xml:space="preserve">Sisson (2010) argues that since the 1980s management has become a major force in changing employee relationships. </w:t>
      </w:r>
    </w:p>
    <w:p w:rsidR="000447FD" w:rsidRDefault="000447FD" w:rsidP="000447FD">
      <w:pPr>
        <w:pStyle w:val="ListParagraph"/>
        <w:ind w:left="1440"/>
      </w:pPr>
      <w:r>
        <w:t>Management style is the approach adopted by managers in their interactions with employees.</w:t>
      </w:r>
    </w:p>
    <w:p w:rsidR="000403F4" w:rsidRDefault="000403F4" w:rsidP="000447FD">
      <w:pPr>
        <w:pStyle w:val="ListParagraph"/>
        <w:ind w:left="1440"/>
      </w:pPr>
      <w:r>
        <w:t>A recent study by Kilroy and Dundons (2015) has identified 3 different types of management styles:-</w:t>
      </w:r>
    </w:p>
    <w:p w:rsidR="000403F4" w:rsidRDefault="00715A6C" w:rsidP="009D5E72">
      <w:pPr>
        <w:pStyle w:val="ListParagraph"/>
        <w:numPr>
          <w:ilvl w:val="0"/>
          <w:numId w:val="6"/>
        </w:numPr>
      </w:pPr>
      <w:r>
        <w:t xml:space="preserve">Organisational leader- Implements HRM policies into practices selectively </w:t>
      </w:r>
    </w:p>
    <w:p w:rsidR="00715A6C" w:rsidRDefault="00715A6C" w:rsidP="009D5E72">
      <w:pPr>
        <w:pStyle w:val="ListParagraph"/>
        <w:numPr>
          <w:ilvl w:val="0"/>
          <w:numId w:val="6"/>
        </w:numPr>
      </w:pPr>
      <w:r>
        <w:t>Policy enactor- Implements HRM policy into practice in a rigid way</w:t>
      </w:r>
    </w:p>
    <w:p w:rsidR="00715A6C" w:rsidRDefault="00715A6C" w:rsidP="009D5E72">
      <w:pPr>
        <w:pStyle w:val="ListParagraph"/>
        <w:numPr>
          <w:ilvl w:val="0"/>
          <w:numId w:val="6"/>
        </w:numPr>
      </w:pPr>
      <w:r>
        <w:t>Employee Coach- Implements HRM policy into practice in a tailored way depending    on the employee and/ or the situation.</w:t>
      </w:r>
    </w:p>
    <w:p w:rsidR="00715A6C" w:rsidRDefault="00715A6C" w:rsidP="00715A6C">
      <w:pPr>
        <w:ind w:left="1080"/>
      </w:pPr>
    </w:p>
    <w:p w:rsidR="002D1BF6" w:rsidRDefault="002D1BF6" w:rsidP="002D1BF6">
      <w:pPr>
        <w:pStyle w:val="ListParagraph"/>
        <w:numPr>
          <w:ilvl w:val="0"/>
          <w:numId w:val="4"/>
        </w:numPr>
      </w:pPr>
      <w:r>
        <w:t xml:space="preserve">Employees and their </w:t>
      </w:r>
      <w:r w:rsidR="00715A6C">
        <w:t>representatives eg Trade unions- A trade union is defined by law as an organisation which consists of ‘workers of one or more descriptions and whose principal purpose include regulation of relations between workers and employers’ Trade Unions are independent from the government and management of the organisation but work with other parties to regulate employee relationships. The role of the trade unions is to represent the interest of their members in pursuit of ta democracy in the workplace</w:t>
      </w:r>
      <w:r w:rsidR="00A10BBA">
        <w:t>.</w:t>
      </w:r>
      <w:r w:rsidR="00801E4B">
        <w:t xml:space="preserve"> Nowak (2015) explain hat the role of the trade union is to ‘win fairness and justice and equality for working people’. Trade unions </w:t>
      </w:r>
      <w:r w:rsidR="006F1DD1">
        <w:t xml:space="preserve">emerged from a desire among working people to re-balance the distribution of power in employee relationships more equally between management and workers. The trade unions have had an impact on employee’s relationships by trying to secure the best possible arrangements for their members. Taylor and Woodhams (2016) explain that the trade unions have a big part to play in relation to employees’ salaries. It is said that trade union members receive 5% higher pay than non-trade union members. </w:t>
      </w:r>
    </w:p>
    <w:p w:rsidR="006F1DD1" w:rsidRDefault="006F1DD1" w:rsidP="006F1DD1">
      <w:pPr>
        <w:pStyle w:val="ListParagraph"/>
        <w:ind w:left="1440"/>
      </w:pPr>
      <w:r>
        <w:t xml:space="preserve">In many contemporary organisations trade unions have been consulting with their members over management proposals to change workers’ pension’s schemes. These proposed are the subject of strong resistance from trade unions who believe that they are unnecessary and detrimental to workers. </w:t>
      </w:r>
    </w:p>
    <w:p w:rsidR="009D5E72" w:rsidRDefault="006F1DD1" w:rsidP="009D5E72">
      <w:pPr>
        <w:pStyle w:val="ListParagraph"/>
        <w:ind w:left="1440"/>
      </w:pPr>
      <w:r>
        <w:t xml:space="preserve">In 1979 trade union memberships in the UK had peaked when the trade unions </w:t>
      </w:r>
      <w:r w:rsidR="009D5E72">
        <w:t>exerted a strong influence on employee relationships. The strong influence is evident in the role that the trade unions played in the miners’ strike in the 1980s. In the year 1980 trade union memberships were at 12.6 and in the year 2000 they had decreased to 7.8. This suggests that there was a decline in trade union membership levels and also suggests that trade unions had reduced the impact on the management of employee relationships in organisations. Rose (2008) suggests that there are four main reasons for the decline in trade unions membership levels:-</w:t>
      </w:r>
    </w:p>
    <w:p w:rsidR="009D5E72" w:rsidRDefault="009D5E72" w:rsidP="009D5E72">
      <w:pPr>
        <w:pStyle w:val="ListParagraph"/>
        <w:numPr>
          <w:ilvl w:val="0"/>
          <w:numId w:val="9"/>
        </w:numPr>
      </w:pPr>
      <w:r>
        <w:t xml:space="preserve">Employer policies which are often  influenced by human resource managements have promoted the individualisation of employee relationships </w:t>
      </w:r>
    </w:p>
    <w:p w:rsidR="009D5E72" w:rsidRDefault="009D5E72" w:rsidP="009D5E72">
      <w:pPr>
        <w:pStyle w:val="ListParagraph"/>
        <w:numPr>
          <w:ilvl w:val="0"/>
          <w:numId w:val="9"/>
        </w:numPr>
      </w:pPr>
      <w:r>
        <w:t xml:space="preserve">Membership levels have fallen as unemployment levels rise </w:t>
      </w:r>
    </w:p>
    <w:p w:rsidR="009D5E72" w:rsidRDefault="009D5E72" w:rsidP="009D5E72">
      <w:pPr>
        <w:pStyle w:val="ListParagraph"/>
        <w:numPr>
          <w:ilvl w:val="0"/>
          <w:numId w:val="9"/>
        </w:numPr>
      </w:pPr>
      <w:r>
        <w:t>Legislation</w:t>
      </w:r>
      <w:r w:rsidR="00942985">
        <w:t xml:space="preserve"> specifically targeted at reducing the influence of the trade union had led to a drop in membership </w:t>
      </w:r>
    </w:p>
    <w:p w:rsidR="00942985" w:rsidRDefault="00942985" w:rsidP="009D5E72">
      <w:pPr>
        <w:pStyle w:val="ListParagraph"/>
        <w:numPr>
          <w:ilvl w:val="0"/>
          <w:numId w:val="9"/>
        </w:numPr>
      </w:pPr>
      <w:r>
        <w:lastRenderedPageBreak/>
        <w:t>The composition of the workforce has changed. Industries such as coalmining and shipbuilding which had high levels of union memberships have now disappeared.</w:t>
      </w:r>
    </w:p>
    <w:p w:rsidR="00942985" w:rsidRDefault="00942985" w:rsidP="00942985">
      <w:pPr>
        <w:ind w:left="1800"/>
      </w:pPr>
      <w:r>
        <w:t xml:space="preserve">As the levels of membership are dropping the future for trade unions looks limited according to Taylor and Woodhams (2016). In addition to this Rose (2008) have identified reasons for declining memberships, Rose (2008) believe that trade unions have many challenges to overcome with the rise of social media and attracting and retaining younger memberships. </w:t>
      </w:r>
    </w:p>
    <w:p w:rsidR="00947154" w:rsidRDefault="00947154" w:rsidP="00942985">
      <w:pPr>
        <w:ind w:left="1800"/>
      </w:pPr>
      <w:r>
        <w:t>Taylor and Woodhams (2016)</w:t>
      </w:r>
    </w:p>
    <w:p w:rsidR="002D1BF6" w:rsidRDefault="002D1BF6" w:rsidP="002D1BF6">
      <w:pPr>
        <w:pStyle w:val="ListParagraph"/>
        <w:numPr>
          <w:ilvl w:val="0"/>
          <w:numId w:val="4"/>
        </w:numPr>
      </w:pPr>
      <w:r>
        <w:t>The government</w:t>
      </w:r>
      <w:r w:rsidR="00942985">
        <w:t xml:space="preserve">- has a substantial impact on the management of employee relationships through its roles as an employer in the public sector, as a legislator and through agencies which focus on improving the management of problematic areas of employee relationships. </w:t>
      </w:r>
      <w:r w:rsidR="001223B5">
        <w:t xml:space="preserve">In The UK the government is a major employer which includes organisations like the NHS and local government agencies. The role is to provide the government with the opportunity to influence policy and practice through its employee relationships. </w:t>
      </w:r>
    </w:p>
    <w:p w:rsidR="001223B5" w:rsidRDefault="001223B5" w:rsidP="001223B5">
      <w:pPr>
        <w:pStyle w:val="ListParagraph"/>
        <w:ind w:left="1440"/>
      </w:pPr>
      <w:r>
        <w:t xml:space="preserve">Since 1979 successive governments have sought to increase the efficiency of the public sector and looked to the privet sector for inspiration to guide their policies and practices. This has led to the introduction of policies and practices associated with the privet sector. In the UK the government decides and implements employment laws to organisations. The UK government can also exert as an indirect influence on employee relationships through its agencies which includes Acas and the EHRC. Acas receives funding from the UK government </w:t>
      </w:r>
      <w:r w:rsidR="00464409">
        <w:t xml:space="preserve">but is described as an independent body. </w:t>
      </w:r>
    </w:p>
    <w:p w:rsidR="00464409" w:rsidRDefault="00464409" w:rsidP="001223B5">
      <w:pPr>
        <w:pStyle w:val="ListParagraph"/>
        <w:ind w:left="1440"/>
      </w:pPr>
      <w:r>
        <w:t>EHRC was formed by the government in 2007 following the merger if three separate specialist equality organisations. The aim of the EHRC are:-</w:t>
      </w:r>
    </w:p>
    <w:p w:rsidR="00464409" w:rsidRDefault="00464409" w:rsidP="00464409">
      <w:pPr>
        <w:pStyle w:val="ListParagraph"/>
        <w:numPr>
          <w:ilvl w:val="0"/>
          <w:numId w:val="10"/>
        </w:numPr>
      </w:pPr>
      <w:r>
        <w:t xml:space="preserve">To enforce discrimination legislation </w:t>
      </w:r>
    </w:p>
    <w:p w:rsidR="00464409" w:rsidRDefault="00464409" w:rsidP="00464409">
      <w:pPr>
        <w:pStyle w:val="ListParagraph"/>
        <w:numPr>
          <w:ilvl w:val="0"/>
          <w:numId w:val="10"/>
        </w:numPr>
      </w:pPr>
      <w:r>
        <w:t>To promote equal opportunities in society</w:t>
      </w:r>
    </w:p>
    <w:p w:rsidR="00947154" w:rsidRDefault="00947154" w:rsidP="00947154">
      <w:pPr>
        <w:ind w:left="1800"/>
      </w:pPr>
      <w:r>
        <w:t xml:space="preserve">The government formed the organisation as a way to deliver its equality agenda. Taylor and Woodhams (2016) explain that through its enforcement and promotion roles the EHRC can influence the management of employee relationships to achieve the government’s equality commitments.   </w:t>
      </w:r>
    </w:p>
    <w:p w:rsidR="00947154" w:rsidRDefault="00947154" w:rsidP="00947154">
      <w:pPr>
        <w:ind w:left="1800"/>
      </w:pPr>
      <w:r>
        <w:t xml:space="preserve"> Taylor and Woodhams (2016)</w:t>
      </w:r>
    </w:p>
    <w:p w:rsidR="001406A2" w:rsidRDefault="001406A2" w:rsidP="00947154">
      <w:pPr>
        <w:ind w:left="1800"/>
      </w:pPr>
    </w:p>
    <w:p w:rsidR="001406A2" w:rsidRDefault="001406A2" w:rsidP="001406A2">
      <w:pPr>
        <w:pStyle w:val="ListParagraph"/>
        <w:numPr>
          <w:ilvl w:val="0"/>
          <w:numId w:val="1"/>
        </w:numPr>
      </w:pPr>
      <w:r>
        <w:t>The CIPD</w:t>
      </w:r>
      <w:r w:rsidR="00422253">
        <w:t xml:space="preserve"> (2016) believe that ‘creating opportunities for employees to have a voice at work is a fundamental element of treating employees as a legitimate and valued employee’</w:t>
      </w:r>
    </w:p>
    <w:p w:rsidR="00422253" w:rsidRDefault="00422253" w:rsidP="00422253">
      <w:pPr>
        <w:pStyle w:val="ListParagraph"/>
      </w:pPr>
    </w:p>
    <w:p w:rsidR="00422253" w:rsidRDefault="00422253" w:rsidP="00422253">
      <w:pPr>
        <w:pStyle w:val="ListParagraph"/>
      </w:pPr>
      <w:r>
        <w:t xml:space="preserve">Employee voices is a good way for individuals to influence their working conditions. Employee voice helps to build an open and trustful relationship between the employer and the employee. The CIPD (2016) believe that this contributes to organisational success. The CIPD (2016) also believe that employees are more likely to show commitment to the organisation if they feel they have a voice. </w:t>
      </w:r>
      <w:r w:rsidR="00902DBE">
        <w:t>Employee voice practices are designed to give employees a say. Taylor and Woodhams (2016)</w:t>
      </w:r>
    </w:p>
    <w:p w:rsidR="00422253" w:rsidRDefault="00422253" w:rsidP="00422253">
      <w:pPr>
        <w:pStyle w:val="ListParagraph"/>
        <w:tabs>
          <w:tab w:val="left" w:pos="5535"/>
        </w:tabs>
      </w:pPr>
      <w:r>
        <w:lastRenderedPageBreak/>
        <w:t xml:space="preserve">Benson and Brown (2010) back the CIPD (2016) views up as they also believe that ‘Employee voice provides employees with the opportunity to express their concerns and to influence the actions of management. </w:t>
      </w:r>
    </w:p>
    <w:p w:rsidR="00422253" w:rsidRDefault="00422253" w:rsidP="00422253">
      <w:pPr>
        <w:pStyle w:val="ListParagraph"/>
        <w:tabs>
          <w:tab w:val="left" w:pos="5535"/>
        </w:tabs>
      </w:pPr>
    </w:p>
    <w:p w:rsidR="00422253" w:rsidRDefault="00422253" w:rsidP="00422253">
      <w:pPr>
        <w:pStyle w:val="ListParagraph"/>
        <w:tabs>
          <w:tab w:val="left" w:pos="5535"/>
        </w:tabs>
      </w:pPr>
      <w:r>
        <w:t xml:space="preserve">Employee voice is usually associated with trade unions as an employee voice should be channelled through trade union representation in order to have any influence. </w:t>
      </w:r>
    </w:p>
    <w:p w:rsidR="00422253" w:rsidRDefault="00422253" w:rsidP="00422253">
      <w:pPr>
        <w:pStyle w:val="ListParagraph"/>
        <w:tabs>
          <w:tab w:val="left" w:pos="5535"/>
        </w:tabs>
      </w:pPr>
    </w:p>
    <w:p w:rsidR="00422253" w:rsidRDefault="00422253" w:rsidP="00422253">
      <w:pPr>
        <w:pStyle w:val="ListParagraph"/>
        <w:tabs>
          <w:tab w:val="left" w:pos="5535"/>
        </w:tabs>
      </w:pPr>
      <w:r>
        <w:t>There are two main forms of employee voice:-</w:t>
      </w:r>
    </w:p>
    <w:p w:rsidR="00422253" w:rsidRDefault="002724A5" w:rsidP="00422253">
      <w:pPr>
        <w:pStyle w:val="ListParagraph"/>
        <w:numPr>
          <w:ilvl w:val="0"/>
          <w:numId w:val="4"/>
        </w:numPr>
        <w:tabs>
          <w:tab w:val="left" w:pos="5535"/>
        </w:tabs>
      </w:pPr>
      <w:r>
        <w:t xml:space="preserve">Employee participation which is where employees participate in organisational decision making through their representatives. This can include partnership working, joint consultation committees and employee forms. </w:t>
      </w:r>
    </w:p>
    <w:p w:rsidR="002724A5" w:rsidRDefault="002724A5" w:rsidP="00422253">
      <w:pPr>
        <w:pStyle w:val="ListParagraph"/>
        <w:numPr>
          <w:ilvl w:val="0"/>
          <w:numId w:val="4"/>
        </w:numPr>
        <w:tabs>
          <w:tab w:val="left" w:pos="5535"/>
        </w:tabs>
      </w:pPr>
      <w:r>
        <w:t xml:space="preserve">Employee Involvement which is where management introduce practices directly with employees in order to gain their ideas and co-operation. Examples of employee involvement can include email communications, management briefings and problem solving groups. </w:t>
      </w:r>
    </w:p>
    <w:p w:rsidR="002724A5" w:rsidRDefault="002724A5" w:rsidP="002724A5">
      <w:pPr>
        <w:tabs>
          <w:tab w:val="left" w:pos="5535"/>
        </w:tabs>
        <w:ind w:left="1080"/>
      </w:pPr>
      <w:r>
        <w:t>According to the CIPD (2011) the benefits of employee voice to employers is as followed:-</w:t>
      </w:r>
    </w:p>
    <w:p w:rsidR="002724A5" w:rsidRDefault="002724A5" w:rsidP="002724A5">
      <w:pPr>
        <w:pStyle w:val="ListParagraph"/>
        <w:numPr>
          <w:ilvl w:val="0"/>
          <w:numId w:val="13"/>
        </w:numPr>
        <w:tabs>
          <w:tab w:val="left" w:pos="5535"/>
        </w:tabs>
      </w:pPr>
      <w:r>
        <w:t xml:space="preserve">Employees skills and knowledge can be better used, leading to higher productivity </w:t>
      </w:r>
    </w:p>
    <w:p w:rsidR="002724A5" w:rsidRDefault="002724A5" w:rsidP="002724A5">
      <w:pPr>
        <w:pStyle w:val="ListParagraph"/>
        <w:numPr>
          <w:ilvl w:val="0"/>
          <w:numId w:val="13"/>
        </w:numPr>
        <w:tabs>
          <w:tab w:val="left" w:pos="5535"/>
        </w:tabs>
      </w:pPr>
      <w:r>
        <w:t xml:space="preserve">Employees feel more valued. This means they are more likely to stay and contribute to the organisation </w:t>
      </w:r>
    </w:p>
    <w:p w:rsidR="002724A5" w:rsidRDefault="002724A5" w:rsidP="002724A5">
      <w:pPr>
        <w:pStyle w:val="ListParagraph"/>
        <w:numPr>
          <w:ilvl w:val="0"/>
          <w:numId w:val="13"/>
        </w:numPr>
        <w:tabs>
          <w:tab w:val="left" w:pos="5535"/>
        </w:tabs>
      </w:pPr>
      <w:r>
        <w:t xml:space="preserve">The organisation gains a positive reputation </w:t>
      </w:r>
    </w:p>
    <w:p w:rsidR="002724A5" w:rsidRDefault="002724A5" w:rsidP="002724A5">
      <w:pPr>
        <w:pStyle w:val="ListParagraph"/>
        <w:numPr>
          <w:ilvl w:val="0"/>
          <w:numId w:val="13"/>
        </w:numPr>
        <w:tabs>
          <w:tab w:val="left" w:pos="5535"/>
        </w:tabs>
      </w:pPr>
      <w:r>
        <w:t xml:space="preserve">Conflict in the workplace is reduced </w:t>
      </w:r>
    </w:p>
    <w:p w:rsidR="005F425D" w:rsidRDefault="002724A5" w:rsidP="005F425D">
      <w:pPr>
        <w:tabs>
          <w:tab w:val="left" w:pos="5535"/>
        </w:tabs>
        <w:ind w:left="1440"/>
      </w:pPr>
      <w:r>
        <w:t xml:space="preserve">The CIPD (2011) believe that the following are benefits to the </w:t>
      </w:r>
      <w:r w:rsidR="005F425D">
        <w:t>employees:-</w:t>
      </w:r>
    </w:p>
    <w:p w:rsidR="005F425D" w:rsidRDefault="005F425D" w:rsidP="005F425D">
      <w:pPr>
        <w:pStyle w:val="ListParagraph"/>
        <w:numPr>
          <w:ilvl w:val="0"/>
          <w:numId w:val="14"/>
        </w:numPr>
        <w:tabs>
          <w:tab w:val="left" w:pos="5535"/>
        </w:tabs>
      </w:pPr>
      <w:r>
        <w:t xml:space="preserve">Having more influence in the place that they work </w:t>
      </w:r>
    </w:p>
    <w:p w:rsidR="005F425D" w:rsidRDefault="005F425D" w:rsidP="005F425D">
      <w:pPr>
        <w:pStyle w:val="ListParagraph"/>
        <w:numPr>
          <w:ilvl w:val="0"/>
          <w:numId w:val="14"/>
        </w:numPr>
        <w:tabs>
          <w:tab w:val="left" w:pos="5535"/>
        </w:tabs>
      </w:pPr>
      <w:r>
        <w:t xml:space="preserve">Higher job satisfaction </w:t>
      </w:r>
    </w:p>
    <w:p w:rsidR="005F425D" w:rsidRDefault="005F425D" w:rsidP="005F425D">
      <w:pPr>
        <w:pStyle w:val="ListParagraph"/>
        <w:numPr>
          <w:ilvl w:val="0"/>
          <w:numId w:val="14"/>
        </w:numPr>
        <w:tabs>
          <w:tab w:val="left" w:pos="5535"/>
        </w:tabs>
      </w:pPr>
      <w:r>
        <w:t xml:space="preserve">More opportunity to develop their skills </w:t>
      </w:r>
    </w:p>
    <w:p w:rsidR="005F425D" w:rsidRDefault="005F425D" w:rsidP="005F425D">
      <w:pPr>
        <w:pStyle w:val="ListParagraph"/>
        <w:numPr>
          <w:ilvl w:val="0"/>
          <w:numId w:val="14"/>
        </w:numPr>
        <w:tabs>
          <w:tab w:val="left" w:pos="5535"/>
        </w:tabs>
      </w:pPr>
      <w:r>
        <w:t xml:space="preserve">More job security </w:t>
      </w:r>
    </w:p>
    <w:p w:rsidR="005F425D" w:rsidRDefault="005F425D" w:rsidP="005F425D">
      <w:pPr>
        <w:tabs>
          <w:tab w:val="left" w:pos="5535"/>
        </w:tabs>
        <w:ind w:left="1800"/>
      </w:pPr>
      <w:r>
        <w:t>This highlights that employee voice is both beneficial to the employer and the employee. However research by Wilkinson et al (2010) suggests that different employee voice practices can have different levels of impact. Wilkinson et al (2010) argues that employee voice can be evaluated based on factors including depth and scope and that some voices practices are of deeper importance and are concerned with a wide range of issues which can enable some employees to have more of an influence. (Taylor and Woodhams 2016)</w:t>
      </w:r>
    </w:p>
    <w:p w:rsidR="005F425D" w:rsidRDefault="005F425D" w:rsidP="005F425D">
      <w:pPr>
        <w:tabs>
          <w:tab w:val="left" w:pos="5535"/>
        </w:tabs>
        <w:ind w:left="1800"/>
      </w:pPr>
      <w:r>
        <w:t xml:space="preserve">Taylor and Woodhams (2016) believe that </w:t>
      </w:r>
      <w:r w:rsidR="00731898">
        <w:t xml:space="preserve">employee voice practices are an essential part of employee relationships. Employee voices have advantages and disadvantages but are an excellent way of gaining employees trust. </w:t>
      </w:r>
    </w:p>
    <w:p w:rsidR="00902DBE" w:rsidRDefault="00902DBE" w:rsidP="005F425D">
      <w:pPr>
        <w:tabs>
          <w:tab w:val="left" w:pos="5535"/>
        </w:tabs>
        <w:ind w:left="1800"/>
        <w:rPr>
          <w:u w:val="single"/>
        </w:rPr>
      </w:pPr>
      <w:r w:rsidRPr="00902DBE">
        <w:rPr>
          <w:u w:val="single"/>
        </w:rPr>
        <w:t xml:space="preserve">Employee participation </w:t>
      </w:r>
    </w:p>
    <w:p w:rsidR="00902DBE" w:rsidRPr="00902DBE" w:rsidRDefault="00902DBE" w:rsidP="00902DBE">
      <w:pPr>
        <w:pStyle w:val="ListParagraph"/>
        <w:numPr>
          <w:ilvl w:val="0"/>
          <w:numId w:val="15"/>
        </w:numPr>
        <w:tabs>
          <w:tab w:val="left" w:pos="5535"/>
        </w:tabs>
        <w:rPr>
          <w:u w:val="single"/>
        </w:rPr>
      </w:pPr>
      <w:r>
        <w:t>Collective representation</w:t>
      </w:r>
    </w:p>
    <w:p w:rsidR="00902DBE" w:rsidRDefault="00902DBE" w:rsidP="00902DBE">
      <w:pPr>
        <w:pStyle w:val="ListParagraph"/>
        <w:numPr>
          <w:ilvl w:val="0"/>
          <w:numId w:val="15"/>
        </w:numPr>
        <w:tabs>
          <w:tab w:val="left" w:pos="5535"/>
        </w:tabs>
      </w:pPr>
      <w:r w:rsidRPr="00902DBE">
        <w:t xml:space="preserve">Partnership schemes </w:t>
      </w:r>
    </w:p>
    <w:p w:rsidR="00902DBE" w:rsidRDefault="00902DBE" w:rsidP="00902DBE">
      <w:pPr>
        <w:pStyle w:val="ListParagraph"/>
        <w:numPr>
          <w:ilvl w:val="0"/>
          <w:numId w:val="15"/>
        </w:numPr>
        <w:tabs>
          <w:tab w:val="left" w:pos="5535"/>
        </w:tabs>
      </w:pPr>
      <w:r>
        <w:t xml:space="preserve">Joint consultations </w:t>
      </w:r>
    </w:p>
    <w:p w:rsidR="00902DBE" w:rsidRPr="00902DBE" w:rsidRDefault="00902DBE" w:rsidP="00902DBE">
      <w:pPr>
        <w:tabs>
          <w:tab w:val="left" w:pos="5535"/>
        </w:tabs>
        <w:ind w:left="2160"/>
        <w:rPr>
          <w:u w:val="single"/>
        </w:rPr>
      </w:pPr>
      <w:r w:rsidRPr="00902DBE">
        <w:rPr>
          <w:u w:val="single"/>
        </w:rPr>
        <w:lastRenderedPageBreak/>
        <w:t>Employee Involvement</w:t>
      </w:r>
    </w:p>
    <w:p w:rsidR="00902DBE" w:rsidRDefault="00902DBE" w:rsidP="00902DBE">
      <w:pPr>
        <w:pStyle w:val="ListParagraph"/>
        <w:numPr>
          <w:ilvl w:val="0"/>
          <w:numId w:val="17"/>
        </w:numPr>
        <w:tabs>
          <w:tab w:val="left" w:pos="5535"/>
        </w:tabs>
      </w:pPr>
      <w:r>
        <w:t xml:space="preserve">Digital media </w:t>
      </w:r>
    </w:p>
    <w:p w:rsidR="00902DBE" w:rsidRDefault="00902DBE" w:rsidP="00902DBE">
      <w:pPr>
        <w:pStyle w:val="ListParagraph"/>
        <w:numPr>
          <w:ilvl w:val="0"/>
          <w:numId w:val="17"/>
        </w:numPr>
        <w:tabs>
          <w:tab w:val="left" w:pos="5535"/>
        </w:tabs>
      </w:pPr>
      <w:r>
        <w:t>Two-way communication</w:t>
      </w:r>
    </w:p>
    <w:p w:rsidR="00902DBE" w:rsidRDefault="00902DBE" w:rsidP="00902DBE">
      <w:pPr>
        <w:pStyle w:val="ListParagraph"/>
        <w:numPr>
          <w:ilvl w:val="0"/>
          <w:numId w:val="17"/>
        </w:numPr>
        <w:tabs>
          <w:tab w:val="left" w:pos="5535"/>
        </w:tabs>
      </w:pPr>
      <w:r>
        <w:t xml:space="preserve">Suggestion schemes </w:t>
      </w:r>
    </w:p>
    <w:p w:rsidR="00902DBE" w:rsidRDefault="00902DBE" w:rsidP="00902DBE">
      <w:pPr>
        <w:pStyle w:val="ListParagraph"/>
        <w:numPr>
          <w:ilvl w:val="0"/>
          <w:numId w:val="17"/>
        </w:numPr>
        <w:tabs>
          <w:tab w:val="left" w:pos="5535"/>
        </w:tabs>
      </w:pPr>
      <w:r>
        <w:t xml:space="preserve">Working groups </w:t>
      </w:r>
    </w:p>
    <w:p w:rsidR="00902DBE" w:rsidRDefault="00902DBE" w:rsidP="00902DBE">
      <w:pPr>
        <w:tabs>
          <w:tab w:val="left" w:pos="5535"/>
        </w:tabs>
      </w:pPr>
      <w:r>
        <w:t>Managers can use different techniques to tap into employees to improve their work process. Many of these mechanisms are formulised, but informal mechanisms can be a very effective form voice alongside social media use. (CIPD, 2016)</w:t>
      </w:r>
    </w:p>
    <w:p w:rsidR="00902DBE" w:rsidRDefault="00081B21" w:rsidP="00902DBE">
      <w:pPr>
        <w:pStyle w:val="ListParagraph"/>
        <w:numPr>
          <w:ilvl w:val="0"/>
          <w:numId w:val="1"/>
        </w:numPr>
        <w:tabs>
          <w:tab w:val="left" w:pos="5535"/>
        </w:tabs>
      </w:pPr>
      <w:r>
        <w:t>According to Acas (2019) conflict at the workplace comes in many forms. It could be an individual with a grievance, a problem between an employee and a manager or between two co-workers.</w:t>
      </w:r>
    </w:p>
    <w:p w:rsidR="00081B21" w:rsidRDefault="00081B21" w:rsidP="00081B21">
      <w:pPr>
        <w:pStyle w:val="ListParagraph"/>
        <w:tabs>
          <w:tab w:val="left" w:pos="5535"/>
        </w:tabs>
      </w:pPr>
    </w:p>
    <w:p w:rsidR="00081B21" w:rsidRDefault="00081B21" w:rsidP="00081B21">
      <w:pPr>
        <w:pStyle w:val="ListParagraph"/>
        <w:tabs>
          <w:tab w:val="left" w:pos="5535"/>
        </w:tabs>
      </w:pPr>
      <w:r>
        <w:t>Some issue in the workplace according to Acas (2019) can include:-</w:t>
      </w:r>
    </w:p>
    <w:p w:rsidR="00081B21" w:rsidRDefault="00081B21" w:rsidP="00081B21">
      <w:pPr>
        <w:pStyle w:val="ListParagraph"/>
        <w:numPr>
          <w:ilvl w:val="0"/>
          <w:numId w:val="18"/>
        </w:numPr>
        <w:tabs>
          <w:tab w:val="left" w:pos="5535"/>
        </w:tabs>
      </w:pPr>
      <w:r>
        <w:t xml:space="preserve">Unfair treatment </w:t>
      </w:r>
    </w:p>
    <w:p w:rsidR="00081B21" w:rsidRDefault="00081B21" w:rsidP="00081B21">
      <w:pPr>
        <w:pStyle w:val="ListParagraph"/>
        <w:numPr>
          <w:ilvl w:val="0"/>
          <w:numId w:val="18"/>
        </w:numPr>
        <w:tabs>
          <w:tab w:val="left" w:pos="5535"/>
        </w:tabs>
      </w:pPr>
      <w:r>
        <w:t xml:space="preserve">Unclear job roles </w:t>
      </w:r>
    </w:p>
    <w:p w:rsidR="00081B21" w:rsidRDefault="00081B21" w:rsidP="00081B21">
      <w:pPr>
        <w:pStyle w:val="ListParagraph"/>
        <w:numPr>
          <w:ilvl w:val="0"/>
          <w:numId w:val="18"/>
        </w:numPr>
        <w:tabs>
          <w:tab w:val="left" w:pos="5535"/>
        </w:tabs>
      </w:pPr>
      <w:r>
        <w:t xml:space="preserve">Poor communication </w:t>
      </w:r>
    </w:p>
    <w:p w:rsidR="00081B21" w:rsidRDefault="00081B21" w:rsidP="00081B21">
      <w:pPr>
        <w:pStyle w:val="ListParagraph"/>
        <w:numPr>
          <w:ilvl w:val="0"/>
          <w:numId w:val="18"/>
        </w:numPr>
        <w:tabs>
          <w:tab w:val="left" w:pos="5535"/>
        </w:tabs>
      </w:pPr>
      <w:r>
        <w:t xml:space="preserve">Lack of equal opportunities </w:t>
      </w:r>
    </w:p>
    <w:p w:rsidR="00081B21" w:rsidRDefault="00081B21" w:rsidP="00081B21">
      <w:pPr>
        <w:pStyle w:val="ListParagraph"/>
        <w:numPr>
          <w:ilvl w:val="0"/>
          <w:numId w:val="18"/>
        </w:numPr>
        <w:tabs>
          <w:tab w:val="left" w:pos="5535"/>
        </w:tabs>
      </w:pPr>
      <w:r>
        <w:t xml:space="preserve">Ineffective management </w:t>
      </w:r>
    </w:p>
    <w:p w:rsidR="00081B21" w:rsidRDefault="00081B21" w:rsidP="00081B21">
      <w:pPr>
        <w:pStyle w:val="ListParagraph"/>
        <w:numPr>
          <w:ilvl w:val="0"/>
          <w:numId w:val="18"/>
        </w:numPr>
        <w:tabs>
          <w:tab w:val="left" w:pos="5535"/>
        </w:tabs>
      </w:pPr>
      <w:r>
        <w:t xml:space="preserve">Bulling and harassment </w:t>
      </w:r>
    </w:p>
    <w:p w:rsidR="00081B21" w:rsidRDefault="00081B21" w:rsidP="00081B21">
      <w:pPr>
        <w:pStyle w:val="ListParagraph"/>
        <w:numPr>
          <w:ilvl w:val="0"/>
          <w:numId w:val="18"/>
        </w:numPr>
        <w:tabs>
          <w:tab w:val="left" w:pos="5535"/>
        </w:tabs>
      </w:pPr>
      <w:r>
        <w:t xml:space="preserve">Increased workload </w:t>
      </w:r>
    </w:p>
    <w:p w:rsidR="00081B21" w:rsidRDefault="00081B21" w:rsidP="00081B21">
      <w:pPr>
        <w:pStyle w:val="ListParagraph"/>
        <w:numPr>
          <w:ilvl w:val="0"/>
          <w:numId w:val="18"/>
        </w:numPr>
        <w:tabs>
          <w:tab w:val="left" w:pos="5535"/>
        </w:tabs>
      </w:pPr>
      <w:r>
        <w:t xml:space="preserve">Unresolved conflict </w:t>
      </w:r>
    </w:p>
    <w:p w:rsidR="00081B21" w:rsidRDefault="00081B21" w:rsidP="00081B21">
      <w:pPr>
        <w:tabs>
          <w:tab w:val="left" w:pos="5535"/>
        </w:tabs>
      </w:pPr>
      <w:r>
        <w:t>Acas (2019) believe that there are key steps to resolve conflict in the workplace:-</w:t>
      </w:r>
    </w:p>
    <w:p w:rsidR="00081B21" w:rsidRDefault="00081B21" w:rsidP="00081B21">
      <w:pPr>
        <w:pStyle w:val="ListParagraph"/>
        <w:numPr>
          <w:ilvl w:val="0"/>
          <w:numId w:val="19"/>
        </w:numPr>
        <w:tabs>
          <w:tab w:val="left" w:pos="5535"/>
        </w:tabs>
      </w:pPr>
      <w:r>
        <w:t xml:space="preserve">Training managers to handle difficult conversations with employees </w:t>
      </w:r>
    </w:p>
    <w:p w:rsidR="00081B21" w:rsidRDefault="00081B21" w:rsidP="00081B21">
      <w:pPr>
        <w:pStyle w:val="ListParagraph"/>
        <w:numPr>
          <w:ilvl w:val="0"/>
          <w:numId w:val="19"/>
        </w:numPr>
        <w:tabs>
          <w:tab w:val="left" w:pos="5535"/>
        </w:tabs>
      </w:pPr>
      <w:r>
        <w:t xml:space="preserve">Encouraging open expressions of opinions </w:t>
      </w:r>
    </w:p>
    <w:p w:rsidR="00081B21" w:rsidRDefault="00081B21" w:rsidP="00081B21">
      <w:pPr>
        <w:pStyle w:val="ListParagraph"/>
        <w:numPr>
          <w:ilvl w:val="0"/>
          <w:numId w:val="19"/>
        </w:numPr>
        <w:tabs>
          <w:tab w:val="left" w:pos="5535"/>
        </w:tabs>
      </w:pPr>
      <w:r>
        <w:t>Listening to what people have to say</w:t>
      </w:r>
    </w:p>
    <w:p w:rsidR="00081B21" w:rsidRDefault="00081B21" w:rsidP="00081B21">
      <w:pPr>
        <w:pStyle w:val="ListParagraph"/>
        <w:numPr>
          <w:ilvl w:val="0"/>
          <w:numId w:val="19"/>
        </w:numPr>
        <w:tabs>
          <w:tab w:val="left" w:pos="5535"/>
        </w:tabs>
      </w:pPr>
      <w:r>
        <w:t xml:space="preserve">Having clear discipline, grievance and dispute procedures </w:t>
      </w:r>
    </w:p>
    <w:p w:rsidR="00081B21" w:rsidRDefault="00081B21" w:rsidP="00081B21">
      <w:pPr>
        <w:tabs>
          <w:tab w:val="left" w:pos="5535"/>
        </w:tabs>
        <w:ind w:left="360"/>
      </w:pPr>
      <w:r>
        <w:t xml:space="preserve">According to Taylor and Woodhams (2016) ‘in line with a pluralist view of employee relationships conflict is regarded as inevitable owing to the different interests if parties to employee relationships.’ </w:t>
      </w:r>
    </w:p>
    <w:p w:rsidR="00081B21" w:rsidRDefault="00081B21" w:rsidP="00081B21">
      <w:pPr>
        <w:tabs>
          <w:tab w:val="left" w:pos="5535"/>
        </w:tabs>
        <w:ind w:left="360"/>
      </w:pPr>
      <w:r>
        <w:t>According to Sisson (2010) conflict which can be defined as the discontent arising from a perceived clash of interests</w:t>
      </w:r>
      <w:r w:rsidR="00C06295">
        <w:t xml:space="preserve"> which can involve individuals and groups. However Purcell (2014) explains that ‘line managers are at the heart of most workplace conflicts whether it’s causing it or experiencing it, dealing with it or coping with the consequences of it’ (Taylor and Woodhams, 2016) </w:t>
      </w:r>
    </w:p>
    <w:p w:rsidR="00C06295" w:rsidRDefault="00C06295" w:rsidP="00081B21">
      <w:pPr>
        <w:tabs>
          <w:tab w:val="left" w:pos="5535"/>
        </w:tabs>
        <w:ind w:left="360"/>
      </w:pPr>
      <w:r>
        <w:t>According to Williams and Adam-Smith (2010) there are two different types of conflict, organised conflict and unorganised conflict.</w:t>
      </w:r>
    </w:p>
    <w:p w:rsidR="00C06295" w:rsidRDefault="00C06295" w:rsidP="00C06295">
      <w:pPr>
        <w:pStyle w:val="ListParagraph"/>
        <w:numPr>
          <w:ilvl w:val="0"/>
          <w:numId w:val="20"/>
        </w:numPr>
        <w:tabs>
          <w:tab w:val="left" w:pos="5535"/>
        </w:tabs>
      </w:pPr>
      <w:r>
        <w:t xml:space="preserve">Organised conflict- Which can include things like strikes, protest, demonstrations and boycotts usually occur on a collective basis for example in October 2015 when NHS workers including nurses went on strike for the first time in 30 years. </w:t>
      </w:r>
    </w:p>
    <w:p w:rsidR="00C06295" w:rsidRDefault="00C06295" w:rsidP="00C06295">
      <w:pPr>
        <w:pStyle w:val="ListParagraph"/>
        <w:numPr>
          <w:ilvl w:val="0"/>
          <w:numId w:val="20"/>
        </w:numPr>
        <w:tabs>
          <w:tab w:val="left" w:pos="5535"/>
        </w:tabs>
      </w:pPr>
      <w:r>
        <w:t xml:space="preserve">Unorganised conflict- which can include theft, sabotage, absence and resignation. An example of this would be if a group of employees is dissatisfied with an organisations </w:t>
      </w:r>
      <w:r>
        <w:lastRenderedPageBreak/>
        <w:t>decision to make employee</w:t>
      </w:r>
      <w:r w:rsidR="00115481">
        <w:t xml:space="preserve">s redundant employees could damage property belonging to the organisation. </w:t>
      </w:r>
    </w:p>
    <w:p w:rsidR="00115481" w:rsidRDefault="00115481" w:rsidP="00115481">
      <w:pPr>
        <w:pStyle w:val="ListParagraph"/>
        <w:tabs>
          <w:tab w:val="left" w:pos="5535"/>
        </w:tabs>
        <w:ind w:left="1080"/>
      </w:pPr>
    </w:p>
    <w:p w:rsidR="00115481" w:rsidRDefault="00115481" w:rsidP="00115481">
      <w:pPr>
        <w:pStyle w:val="ListParagraph"/>
        <w:tabs>
          <w:tab w:val="left" w:pos="5535"/>
        </w:tabs>
        <w:ind w:left="1080"/>
      </w:pPr>
      <w:r>
        <w:t>Conflict at work is traditionally associated with strikes however in contemporary organisations this is misconceived. Statistics on strikes show that strikes in the UK have declined with the peak for striking in 1979. A number of reasons have been suggested for the decline in strike action including the decline in the use of trade union memberships. According to Taylor and Woodhams (2016) it is unlikely t</w:t>
      </w:r>
      <w:r w:rsidR="001C4ECC">
        <w:t>hat strike action will increase.</w:t>
      </w:r>
    </w:p>
    <w:p w:rsidR="001C4ECC" w:rsidRDefault="001C4ECC" w:rsidP="00115481">
      <w:pPr>
        <w:pStyle w:val="ListParagraph"/>
        <w:tabs>
          <w:tab w:val="left" w:pos="5535"/>
        </w:tabs>
        <w:ind w:left="1080"/>
      </w:pPr>
    </w:p>
    <w:p w:rsidR="001C4ECC" w:rsidRDefault="001C4ECC" w:rsidP="00115481">
      <w:pPr>
        <w:pStyle w:val="ListParagraph"/>
        <w:tabs>
          <w:tab w:val="left" w:pos="5535"/>
        </w:tabs>
        <w:ind w:left="1080"/>
      </w:pPr>
      <w:r>
        <w:t xml:space="preserve">In Morden organisations conflict is associated with individuals rather than collective forms. </w:t>
      </w:r>
      <w:r w:rsidR="006F2419">
        <w:t xml:space="preserve">This is expressed as grievances, absence and complaints to employment tribunals. In the CIPD (2010) conflict management survey it was reported that there has been an increase in the number of grievances per organisations each year from 8 in 2007 to 22.3 in 2011. Taylor and Woodhams (2016) present data from employment tribunal service indicates that there has been an increase in the number of employment tribunal claims between 2008 and 2010. The growth in the number of employment tribunal claims prompted the government to issue proposals for the reform of the employment tribunals system to reduce the number of claims. </w:t>
      </w:r>
    </w:p>
    <w:p w:rsidR="004F0F18" w:rsidRDefault="004F0F18" w:rsidP="00115481">
      <w:pPr>
        <w:pStyle w:val="ListParagraph"/>
        <w:tabs>
          <w:tab w:val="left" w:pos="5535"/>
        </w:tabs>
        <w:ind w:left="1080"/>
      </w:pPr>
    </w:p>
    <w:p w:rsidR="004F0F18" w:rsidRDefault="004F0F18" w:rsidP="00115481">
      <w:pPr>
        <w:pStyle w:val="ListParagraph"/>
        <w:tabs>
          <w:tab w:val="left" w:pos="5535"/>
        </w:tabs>
        <w:ind w:left="1080"/>
      </w:pPr>
      <w:r>
        <w:t>Conflict can be regarded as having undesirable effects on employee relationships. Managers adopt a pl</w:t>
      </w:r>
      <w:r w:rsidR="003A7DF8">
        <w:t xml:space="preserve">uralist view that conflict is inevitable here remains a desire to resolve conflict in order to not impact on performance, working relationship and organisational reputation. According to the CIPD (2011) conflict management survey it indicates that organisations have increased their investment in training managers to help with conflict resolution and offering help with handling difficult conversations. This can be difficult for managers to do but is an essential skill to enable them to resolve disputes in the work place more effectively. However there is also a need for managers to be aware and compliant with the legal framework that handles discipline and grievances. </w:t>
      </w:r>
    </w:p>
    <w:p w:rsidR="004C7D72" w:rsidRDefault="004C7D72" w:rsidP="00115481">
      <w:pPr>
        <w:pStyle w:val="ListParagraph"/>
        <w:tabs>
          <w:tab w:val="left" w:pos="5535"/>
        </w:tabs>
        <w:ind w:left="1080"/>
      </w:pPr>
    </w:p>
    <w:p w:rsidR="00081B21" w:rsidRDefault="004C7D72" w:rsidP="004C7D72">
      <w:pPr>
        <w:pStyle w:val="ListParagraph"/>
        <w:tabs>
          <w:tab w:val="left" w:pos="5535"/>
        </w:tabs>
        <w:ind w:left="1080"/>
      </w:pPr>
      <w:r>
        <w:t>According to the CIPD (2011) Conflict Management survey it reveals that 85% of disciplinary and grievance cases are solved internally within the organisation. If organisations can’t resolve conflicts internally they can use independent organisation such as ACAS who will assist the organisation with any conflict. ACAS will help organisations solve disputes through techniques such as Arbitration, conciliation and mediation. According to Taylor and Woodhams (2016</w:t>
      </w:r>
      <w:r w:rsidR="00BF5C86">
        <w:t>) arbitration</w:t>
      </w:r>
      <w:r>
        <w:t xml:space="preserve"> is an option </w:t>
      </w:r>
      <w:r w:rsidR="00BF5C86">
        <w:t xml:space="preserve">for resolving disputes relating to unfair dismissal and flexible working. An independent person evaluates the dispute and issues a binding decision.  Conciliation attempts to identify a mutually acceptable resolution which is likely to result in a claim to an employment tribunal. Mediation happens when a dispute has not reaches an employment tribunal. ACAS identifies mediation </w:t>
      </w:r>
      <w:r w:rsidR="006D7BC1">
        <w:t xml:space="preserve">as the most common way of resolving a dispute. The process of mediation involves a third party like ACAS brining two parties together with an aim of reaching a mutual agreement. (ACAS, 2013) </w:t>
      </w:r>
    </w:p>
    <w:p w:rsidR="006D7BC1" w:rsidRDefault="006D7BC1" w:rsidP="004C7D72">
      <w:pPr>
        <w:pStyle w:val="ListParagraph"/>
        <w:tabs>
          <w:tab w:val="left" w:pos="5535"/>
        </w:tabs>
        <w:ind w:left="1080"/>
      </w:pPr>
    </w:p>
    <w:p w:rsidR="006D7BC1" w:rsidRDefault="006D7BC1" w:rsidP="004C7D72">
      <w:pPr>
        <w:pStyle w:val="ListParagraph"/>
        <w:tabs>
          <w:tab w:val="left" w:pos="5535"/>
        </w:tabs>
        <w:ind w:left="1080"/>
      </w:pPr>
      <w:r>
        <w:t xml:space="preserve">Employee relations are shaped and influenced by a legal framework. According to Taylor and Woodhams (2016) the legal framework is designed to promote behaviours for example work-life balance and regulates management behaviour towards employees. </w:t>
      </w:r>
    </w:p>
    <w:p w:rsidR="00D82312" w:rsidRDefault="006D7BC1" w:rsidP="00D82312">
      <w:pPr>
        <w:pStyle w:val="ListParagraph"/>
        <w:tabs>
          <w:tab w:val="left" w:pos="5535"/>
        </w:tabs>
        <w:ind w:left="1080"/>
      </w:pPr>
      <w:r>
        <w:lastRenderedPageBreak/>
        <w:t xml:space="preserve">The legal framework is evident in employee relationships in the form of contracts of employments. </w:t>
      </w:r>
      <w:r w:rsidR="00D82312">
        <w:t>An employee contract is an exchange between employers and employees. The express terms on an employee contract outline the rights and obligations of both parties cover in the following areas:-</w:t>
      </w:r>
    </w:p>
    <w:p w:rsidR="00D82312" w:rsidRDefault="00D82312" w:rsidP="00D82312">
      <w:pPr>
        <w:pStyle w:val="ListParagraph"/>
        <w:numPr>
          <w:ilvl w:val="0"/>
          <w:numId w:val="20"/>
        </w:numPr>
        <w:tabs>
          <w:tab w:val="left" w:pos="5535"/>
        </w:tabs>
      </w:pPr>
      <w:r>
        <w:t xml:space="preserve">Job tile rate of pay </w:t>
      </w:r>
    </w:p>
    <w:p w:rsidR="00D82312" w:rsidRDefault="00D82312" w:rsidP="00D82312">
      <w:pPr>
        <w:pStyle w:val="ListParagraph"/>
        <w:numPr>
          <w:ilvl w:val="0"/>
          <w:numId w:val="20"/>
        </w:numPr>
        <w:tabs>
          <w:tab w:val="left" w:pos="5535"/>
        </w:tabs>
      </w:pPr>
      <w:r>
        <w:t xml:space="preserve">When and how payment is to be made </w:t>
      </w:r>
    </w:p>
    <w:p w:rsidR="00D82312" w:rsidRDefault="00D82312" w:rsidP="00D82312">
      <w:pPr>
        <w:pStyle w:val="ListParagraph"/>
        <w:numPr>
          <w:ilvl w:val="0"/>
          <w:numId w:val="20"/>
        </w:numPr>
        <w:tabs>
          <w:tab w:val="left" w:pos="5535"/>
        </w:tabs>
      </w:pPr>
      <w:r>
        <w:t xml:space="preserve">Start date </w:t>
      </w:r>
    </w:p>
    <w:p w:rsidR="00D82312" w:rsidRDefault="00D82312" w:rsidP="00D82312">
      <w:pPr>
        <w:pStyle w:val="ListParagraph"/>
        <w:numPr>
          <w:ilvl w:val="0"/>
          <w:numId w:val="20"/>
        </w:numPr>
        <w:tabs>
          <w:tab w:val="left" w:pos="5535"/>
        </w:tabs>
      </w:pPr>
      <w:r>
        <w:t xml:space="preserve">Hours of work </w:t>
      </w:r>
    </w:p>
    <w:p w:rsidR="00D82312" w:rsidRDefault="00D82312" w:rsidP="00D82312">
      <w:pPr>
        <w:pStyle w:val="ListParagraph"/>
        <w:numPr>
          <w:ilvl w:val="0"/>
          <w:numId w:val="20"/>
        </w:numPr>
        <w:tabs>
          <w:tab w:val="left" w:pos="5535"/>
        </w:tabs>
      </w:pPr>
      <w:r>
        <w:t xml:space="preserve">Place of work holiday entitlements </w:t>
      </w:r>
    </w:p>
    <w:p w:rsidR="00D82312" w:rsidRDefault="00627C8C" w:rsidP="00D82312">
      <w:pPr>
        <w:pStyle w:val="ListParagraph"/>
        <w:numPr>
          <w:ilvl w:val="0"/>
          <w:numId w:val="20"/>
        </w:numPr>
        <w:tabs>
          <w:tab w:val="left" w:pos="5535"/>
        </w:tabs>
      </w:pPr>
      <w:r>
        <w:t xml:space="preserve">Pension provisions </w:t>
      </w:r>
    </w:p>
    <w:p w:rsidR="00627C8C" w:rsidRDefault="00627C8C" w:rsidP="00D82312">
      <w:pPr>
        <w:pStyle w:val="ListParagraph"/>
        <w:numPr>
          <w:ilvl w:val="0"/>
          <w:numId w:val="20"/>
        </w:numPr>
        <w:tabs>
          <w:tab w:val="left" w:pos="5535"/>
        </w:tabs>
      </w:pPr>
      <w:r>
        <w:t xml:space="preserve">Sickness absence </w:t>
      </w:r>
    </w:p>
    <w:p w:rsidR="00627C8C" w:rsidRDefault="00627C8C" w:rsidP="00627C8C">
      <w:pPr>
        <w:tabs>
          <w:tab w:val="left" w:pos="5535"/>
        </w:tabs>
        <w:ind w:left="720"/>
      </w:pPr>
      <w:r>
        <w:t>Implied terms are details that can be inferred within contracts.</w:t>
      </w:r>
    </w:p>
    <w:p w:rsidR="00627C8C" w:rsidRDefault="00627C8C" w:rsidP="00627C8C">
      <w:pPr>
        <w:tabs>
          <w:tab w:val="left" w:pos="5535"/>
        </w:tabs>
        <w:ind w:left="720"/>
      </w:pPr>
      <w:r>
        <w:t>Other Legal frameworks that govern employee relations include the following:-</w:t>
      </w:r>
    </w:p>
    <w:p w:rsidR="00627C8C" w:rsidRDefault="00627C8C" w:rsidP="00627C8C">
      <w:pPr>
        <w:pStyle w:val="ListParagraph"/>
        <w:numPr>
          <w:ilvl w:val="0"/>
          <w:numId w:val="21"/>
        </w:numPr>
        <w:tabs>
          <w:tab w:val="left" w:pos="5535"/>
        </w:tabs>
      </w:pPr>
      <w:r>
        <w:t>The Equality act 2010</w:t>
      </w:r>
    </w:p>
    <w:p w:rsidR="00627C8C" w:rsidRDefault="00627C8C" w:rsidP="00627C8C">
      <w:pPr>
        <w:pStyle w:val="ListParagraph"/>
        <w:numPr>
          <w:ilvl w:val="0"/>
          <w:numId w:val="21"/>
        </w:numPr>
        <w:tabs>
          <w:tab w:val="left" w:pos="5535"/>
        </w:tabs>
      </w:pPr>
      <w:r>
        <w:t>Default retirement age (2011)</w:t>
      </w:r>
    </w:p>
    <w:p w:rsidR="00627C8C" w:rsidRDefault="00627C8C" w:rsidP="00627C8C">
      <w:pPr>
        <w:pStyle w:val="ListParagraph"/>
        <w:numPr>
          <w:ilvl w:val="0"/>
          <w:numId w:val="21"/>
        </w:numPr>
        <w:tabs>
          <w:tab w:val="left" w:pos="5535"/>
        </w:tabs>
      </w:pPr>
      <w:r>
        <w:t>The Agency workers regulations 2010</w:t>
      </w:r>
    </w:p>
    <w:p w:rsidR="00627C8C" w:rsidRDefault="00627C8C" w:rsidP="00627C8C">
      <w:pPr>
        <w:pStyle w:val="ListParagraph"/>
        <w:numPr>
          <w:ilvl w:val="0"/>
          <w:numId w:val="21"/>
        </w:numPr>
        <w:tabs>
          <w:tab w:val="left" w:pos="5535"/>
        </w:tabs>
      </w:pPr>
      <w:r>
        <w:t>An increase in qualifying services for unfair dismissal (2012)</w:t>
      </w:r>
    </w:p>
    <w:p w:rsidR="00627C8C" w:rsidRDefault="00627C8C" w:rsidP="008D31F0">
      <w:pPr>
        <w:tabs>
          <w:tab w:val="left" w:pos="5535"/>
        </w:tabs>
      </w:pPr>
    </w:p>
    <w:p w:rsidR="008D31F0" w:rsidRDefault="008D31F0" w:rsidP="008D31F0">
      <w:pPr>
        <w:tabs>
          <w:tab w:val="left" w:pos="5535"/>
        </w:tabs>
      </w:pPr>
      <w:r>
        <w:t xml:space="preserve">In conclusion it is noted that it is suggested that employee relations is extremely important and will continue to be </w:t>
      </w:r>
      <w:r w:rsidR="002B696D">
        <w:t xml:space="preserve">relevant over the next 5 years. The decline in the use of trade unions memberships show no signs of changing </w:t>
      </w:r>
      <w:r w:rsidR="00BC6B3B">
        <w:t>in line with this the growth of employee involvements rather than employee participation in forms of employee voice may well continue. (Taylor and Woodhams,2016)</w:t>
      </w:r>
    </w:p>
    <w:p w:rsidR="00627C8C" w:rsidRDefault="00627C8C" w:rsidP="00627C8C">
      <w:pPr>
        <w:tabs>
          <w:tab w:val="left" w:pos="5535"/>
        </w:tabs>
        <w:ind w:left="720"/>
      </w:pPr>
    </w:p>
    <w:p w:rsidR="00D82312" w:rsidRDefault="00D82312" w:rsidP="00D82312">
      <w:pPr>
        <w:pStyle w:val="ListParagraph"/>
        <w:tabs>
          <w:tab w:val="left" w:pos="5535"/>
        </w:tabs>
        <w:ind w:left="1080"/>
      </w:pPr>
    </w:p>
    <w:p w:rsidR="00902DBE" w:rsidRPr="00902DBE" w:rsidRDefault="00902DBE" w:rsidP="00902DBE">
      <w:pPr>
        <w:tabs>
          <w:tab w:val="left" w:pos="5535"/>
        </w:tabs>
        <w:ind w:left="2160"/>
      </w:pPr>
    </w:p>
    <w:p w:rsidR="00902DBE" w:rsidRDefault="00902DBE" w:rsidP="005F425D">
      <w:pPr>
        <w:tabs>
          <w:tab w:val="left" w:pos="5535"/>
        </w:tabs>
        <w:ind w:left="1800"/>
      </w:pPr>
    </w:p>
    <w:p w:rsidR="005F425D" w:rsidRDefault="005F425D" w:rsidP="005F425D">
      <w:pPr>
        <w:tabs>
          <w:tab w:val="left" w:pos="5535"/>
        </w:tabs>
        <w:ind w:left="1800"/>
      </w:pPr>
    </w:p>
    <w:p w:rsidR="005F425D" w:rsidRDefault="005F425D" w:rsidP="005F425D">
      <w:pPr>
        <w:tabs>
          <w:tab w:val="left" w:pos="5535"/>
        </w:tabs>
      </w:pPr>
    </w:p>
    <w:p w:rsidR="002724A5" w:rsidRDefault="002724A5" w:rsidP="002724A5">
      <w:pPr>
        <w:tabs>
          <w:tab w:val="left" w:pos="5535"/>
        </w:tabs>
      </w:pPr>
      <w:r>
        <w:t xml:space="preserve">  </w:t>
      </w:r>
    </w:p>
    <w:p w:rsidR="00422253" w:rsidRDefault="00422253" w:rsidP="00422253">
      <w:pPr>
        <w:tabs>
          <w:tab w:val="left" w:pos="5535"/>
        </w:tabs>
      </w:pPr>
    </w:p>
    <w:p w:rsidR="00422253" w:rsidRDefault="00422253" w:rsidP="00422253">
      <w:pPr>
        <w:pStyle w:val="ListParagraph"/>
      </w:pPr>
    </w:p>
    <w:p w:rsidR="00947154" w:rsidRDefault="00947154" w:rsidP="00947154">
      <w:pPr>
        <w:ind w:left="1800"/>
      </w:pPr>
    </w:p>
    <w:p w:rsidR="00464409" w:rsidRDefault="00464409" w:rsidP="00464409"/>
    <w:p w:rsidR="002D1BF6" w:rsidRDefault="00715A6C" w:rsidP="00715A6C">
      <w:pPr>
        <w:tabs>
          <w:tab w:val="left" w:pos="6255"/>
        </w:tabs>
        <w:ind w:left="1080"/>
      </w:pPr>
      <w:r>
        <w:tab/>
      </w:r>
    </w:p>
    <w:p w:rsidR="003A1AA8" w:rsidRDefault="003A1AA8" w:rsidP="003A1AA8">
      <w:pPr>
        <w:pStyle w:val="ListParagraph"/>
      </w:pPr>
    </w:p>
    <w:p w:rsidR="003A1AA8" w:rsidRDefault="003A1AA8" w:rsidP="003A1AA8">
      <w:pPr>
        <w:pStyle w:val="ListParagraph"/>
        <w:ind w:left="1440"/>
      </w:pPr>
    </w:p>
    <w:p w:rsidR="00B029B7" w:rsidRDefault="00B029B7" w:rsidP="00B029B7"/>
    <w:p w:rsidR="00D2051E" w:rsidRDefault="00D2051E" w:rsidP="00D2051E">
      <w:pPr>
        <w:rPr>
          <w:rStyle w:val="Hyperlink"/>
        </w:rPr>
      </w:pPr>
      <w:r>
        <w:lastRenderedPageBreak/>
        <w:t>CIPD</w:t>
      </w:r>
      <w:r>
        <w:t xml:space="preserve">,2019, </w:t>
      </w:r>
      <w:r>
        <w:rPr>
          <w:i/>
        </w:rPr>
        <w:t>Employee relations factsheet</w:t>
      </w:r>
      <w:r>
        <w:rPr>
          <w:i/>
        </w:rPr>
        <w:t>,</w:t>
      </w:r>
      <w:r w:rsidRPr="006A55C0">
        <w:t xml:space="preserve"> </w:t>
      </w:r>
      <w:r>
        <w:t xml:space="preserve">Available at  </w:t>
      </w:r>
    </w:p>
    <w:p w:rsidR="00DA20A0" w:rsidRDefault="0090370D" w:rsidP="00D2051E">
      <w:hyperlink r:id="rId7" w:history="1">
        <w:r w:rsidR="00DA20A0">
          <w:rPr>
            <w:rStyle w:val="Hyperlink"/>
          </w:rPr>
          <w:t>https://www.cipd.co.uk/knowledge/fundamentals/relations/employees/factsheet</w:t>
        </w:r>
      </w:hyperlink>
      <w:r w:rsidR="00D2051E">
        <w:rPr>
          <w:rStyle w:val="Hyperlink"/>
        </w:rPr>
        <w:t xml:space="preserve">   </w:t>
      </w:r>
      <w:r w:rsidR="00D2051E">
        <w:t>(Accessed on 19/10</w:t>
      </w:r>
      <w:r w:rsidR="00D2051E">
        <w:t>/2019)</w:t>
      </w:r>
    </w:p>
    <w:p w:rsidR="00D2051E" w:rsidRPr="00D2051E" w:rsidRDefault="00D2051E" w:rsidP="00D2051E">
      <w:pPr>
        <w:rPr>
          <w:rStyle w:val="Hyperlink"/>
          <w:color w:val="auto"/>
          <w:u w:val="none"/>
        </w:rPr>
      </w:pPr>
      <w:r w:rsidRPr="00D2051E">
        <w:rPr>
          <w:rStyle w:val="Hyperlink"/>
          <w:color w:val="auto"/>
          <w:u w:val="none"/>
        </w:rPr>
        <w:t xml:space="preserve">CIPD,2019, Employee voice factsheet, Available at </w:t>
      </w:r>
    </w:p>
    <w:p w:rsidR="001406A2" w:rsidRDefault="0090370D" w:rsidP="00D2051E">
      <w:hyperlink r:id="rId8" w:history="1">
        <w:r w:rsidR="001406A2">
          <w:rPr>
            <w:rStyle w:val="Hyperlink"/>
          </w:rPr>
          <w:t>https://www.cipd.co.uk/knowledge/fundamentals/relations/communication/voice-factsheet</w:t>
        </w:r>
      </w:hyperlink>
      <w:r w:rsidR="00D2051E">
        <w:rPr>
          <w:rStyle w:val="Hyperlink"/>
        </w:rPr>
        <w:t xml:space="preserve">       </w:t>
      </w:r>
      <w:r w:rsidR="00D2051E">
        <w:t>(Accessed on 1</w:t>
      </w:r>
      <w:r w:rsidR="00D2051E">
        <w:t>9/10</w:t>
      </w:r>
      <w:r w:rsidR="00D2051E">
        <w:t>/2019)</w:t>
      </w:r>
    </w:p>
    <w:p w:rsidR="00D2051E" w:rsidRPr="00586F46" w:rsidRDefault="00D2051E" w:rsidP="00D2051E">
      <w:pPr>
        <w:rPr>
          <w:rStyle w:val="Hyperlink"/>
          <w:color w:val="auto"/>
          <w:u w:val="none"/>
        </w:rPr>
      </w:pPr>
      <w:r w:rsidRPr="00586F46">
        <w:rPr>
          <w:rStyle w:val="Hyperlink"/>
          <w:color w:val="auto"/>
          <w:u w:val="none"/>
        </w:rPr>
        <w:t>ACAS, 2019, Conflict</w:t>
      </w:r>
      <w:r w:rsidRPr="00586F46">
        <w:rPr>
          <w:rStyle w:val="Hyperlink"/>
          <w:i/>
          <w:color w:val="auto"/>
          <w:u w:val="none"/>
        </w:rPr>
        <w:t xml:space="preserve"> in the workplace,</w:t>
      </w:r>
      <w:r w:rsidRPr="00586F46">
        <w:rPr>
          <w:rStyle w:val="Hyperlink"/>
          <w:color w:val="auto"/>
          <w:u w:val="none"/>
        </w:rPr>
        <w:t xml:space="preserve"> Available at </w:t>
      </w:r>
    </w:p>
    <w:p w:rsidR="00D2051E" w:rsidRDefault="0090370D" w:rsidP="00D2051E">
      <w:hyperlink r:id="rId9" w:history="1">
        <w:r w:rsidR="00902DBE">
          <w:rPr>
            <w:rStyle w:val="Hyperlink"/>
          </w:rPr>
          <w:t>https://www.acas.org.uk/index.aspx?articleid=1662</w:t>
        </w:r>
      </w:hyperlink>
      <w:r w:rsidR="00D2051E">
        <w:rPr>
          <w:rStyle w:val="Hyperlink"/>
        </w:rPr>
        <w:t xml:space="preserve">      </w:t>
      </w:r>
      <w:r w:rsidR="00D2051E">
        <w:t>(Accessed on 20</w:t>
      </w:r>
      <w:r w:rsidR="00D2051E">
        <w:t>/10/2019)</w:t>
      </w:r>
    </w:p>
    <w:p w:rsidR="00902DBE" w:rsidRDefault="00D2051E" w:rsidP="00D2051E">
      <w:r>
        <w:t xml:space="preserve">BBC News, 2011, </w:t>
      </w:r>
      <w:r w:rsidRPr="00586F46">
        <w:rPr>
          <w:i/>
        </w:rPr>
        <w:t>NHS Nurse Strike</w:t>
      </w:r>
      <w:r>
        <w:t xml:space="preserve">, Available at </w:t>
      </w:r>
    </w:p>
    <w:p w:rsidR="00C06295" w:rsidRPr="00586F46" w:rsidRDefault="0090370D" w:rsidP="00D2051E">
      <w:pPr>
        <w:rPr>
          <w:rStyle w:val="Hyperlink"/>
          <w:color w:val="auto"/>
          <w:u w:val="none"/>
        </w:rPr>
      </w:pPr>
      <w:hyperlink r:id="rId10" w:history="1">
        <w:r w:rsidR="00C06295">
          <w:rPr>
            <w:rStyle w:val="Hyperlink"/>
          </w:rPr>
          <w:t>https://www.bbc.co.uk/news/health-29560083</w:t>
        </w:r>
      </w:hyperlink>
      <w:r w:rsidR="00586F46">
        <w:rPr>
          <w:rStyle w:val="Hyperlink"/>
        </w:rPr>
        <w:t xml:space="preserve">    </w:t>
      </w:r>
      <w:r w:rsidR="00586F46" w:rsidRPr="00586F46">
        <w:rPr>
          <w:rStyle w:val="Hyperlink"/>
          <w:color w:val="auto"/>
          <w:u w:val="none"/>
        </w:rPr>
        <w:t>(Accessed on 20/10/2019)</w:t>
      </w:r>
    </w:p>
    <w:p w:rsidR="00586F46" w:rsidRDefault="00586F46" w:rsidP="00586F46">
      <w:r>
        <w:t>ACAS,2011,</w:t>
      </w:r>
      <w:r w:rsidRPr="00586F46">
        <w:rPr>
          <w:i/>
        </w:rPr>
        <w:t xml:space="preserve"> Mediation in the workplace</w:t>
      </w:r>
      <w:r>
        <w:t xml:space="preserve">, Available at </w:t>
      </w:r>
    </w:p>
    <w:p w:rsidR="00627C8C" w:rsidRDefault="00627C8C" w:rsidP="00586F46">
      <w:hyperlink r:id="rId11" w:history="1">
        <w:r w:rsidRPr="00586F46">
          <w:rPr>
            <w:color w:val="0000FF"/>
            <w:u w:val="single"/>
          </w:rPr>
          <w:t>https://www.acas.org.uk/index.aspx?articleid=1680</w:t>
        </w:r>
      </w:hyperlink>
      <w:r w:rsidR="00586F46">
        <w:t xml:space="preserve">     (Accessed on 27/10/2019)</w:t>
      </w:r>
    </w:p>
    <w:p w:rsidR="00586F46" w:rsidRDefault="00586F46" w:rsidP="00586F46">
      <w:r>
        <w:t xml:space="preserve">ACAS,2011, </w:t>
      </w:r>
      <w:r w:rsidRPr="00586F46">
        <w:rPr>
          <w:i/>
        </w:rPr>
        <w:t>Employee relations</w:t>
      </w:r>
      <w:r>
        <w:t>, Available at,</w:t>
      </w:r>
    </w:p>
    <w:p w:rsidR="00627C8C" w:rsidRDefault="00627C8C" w:rsidP="00586F46">
      <w:pPr>
        <w:rPr>
          <w:rStyle w:val="Hyperlink"/>
        </w:rPr>
      </w:pPr>
      <w:hyperlink r:id="rId12" w:history="1">
        <w:r w:rsidRPr="00586F46">
          <w:rPr>
            <w:color w:val="0000FF"/>
            <w:u w:val="single"/>
          </w:rPr>
          <w:t>https://www.acas.org.uk/index.aspx?articleid=2985</w:t>
        </w:r>
      </w:hyperlink>
      <w:r w:rsidR="00586F46">
        <w:t xml:space="preserve">   (Accessed on 27/10/2019)</w:t>
      </w:r>
    </w:p>
    <w:p w:rsidR="00FC696E" w:rsidRDefault="00FC696E" w:rsidP="00FC696E">
      <w:r>
        <w:t>Taylor and Woodhams (book)</w:t>
      </w:r>
      <w:r>
        <w:rPr>
          <w:i/>
        </w:rPr>
        <w:t xml:space="preserve"> Human Resource Management: People</w:t>
      </w:r>
      <w:bookmarkStart w:id="0" w:name="_GoBack"/>
      <w:bookmarkEnd w:id="0"/>
      <w:r>
        <w:rPr>
          <w:i/>
        </w:rPr>
        <w:t xml:space="preserve"> and Organisations</w:t>
      </w:r>
      <w:r>
        <w:t>, 2</w:t>
      </w:r>
      <w:r w:rsidRPr="00F91DE3">
        <w:rPr>
          <w:vertAlign w:val="superscript"/>
        </w:rPr>
        <w:t>nd</w:t>
      </w:r>
      <w:r>
        <w:t xml:space="preserve"> edition  (2016)</w:t>
      </w:r>
    </w:p>
    <w:p w:rsidR="00627C8C" w:rsidRDefault="00627C8C" w:rsidP="00DA20A0">
      <w:pPr>
        <w:pStyle w:val="ListParagraph"/>
      </w:pPr>
    </w:p>
    <w:p w:rsidR="00DA20A0" w:rsidRDefault="00DA20A0" w:rsidP="00DA20A0">
      <w:pPr>
        <w:pStyle w:val="ListParagraph"/>
      </w:pPr>
    </w:p>
    <w:sectPr w:rsidR="00DA20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370D" w:rsidRDefault="0090370D" w:rsidP="00422253">
      <w:pPr>
        <w:spacing w:after="0" w:line="240" w:lineRule="auto"/>
      </w:pPr>
      <w:r>
        <w:separator/>
      </w:r>
    </w:p>
  </w:endnote>
  <w:endnote w:type="continuationSeparator" w:id="0">
    <w:p w:rsidR="0090370D" w:rsidRDefault="0090370D" w:rsidP="00422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370D" w:rsidRDefault="0090370D" w:rsidP="00422253">
      <w:pPr>
        <w:spacing w:after="0" w:line="240" w:lineRule="auto"/>
      </w:pPr>
      <w:r>
        <w:separator/>
      </w:r>
    </w:p>
  </w:footnote>
  <w:footnote w:type="continuationSeparator" w:id="0">
    <w:p w:rsidR="0090370D" w:rsidRDefault="0090370D" w:rsidP="004222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86698"/>
    <w:multiLevelType w:val="hybridMultilevel"/>
    <w:tmpl w:val="1332BA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CE251D"/>
    <w:multiLevelType w:val="hybridMultilevel"/>
    <w:tmpl w:val="02E6A662"/>
    <w:lvl w:ilvl="0" w:tplc="21225C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63931"/>
    <w:multiLevelType w:val="hybridMultilevel"/>
    <w:tmpl w:val="1840A714"/>
    <w:lvl w:ilvl="0" w:tplc="21225C24">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93824E2"/>
    <w:multiLevelType w:val="hybridMultilevel"/>
    <w:tmpl w:val="3230A694"/>
    <w:lvl w:ilvl="0" w:tplc="21225C24">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C517E96"/>
    <w:multiLevelType w:val="hybridMultilevel"/>
    <w:tmpl w:val="2CAAFBF0"/>
    <w:lvl w:ilvl="0" w:tplc="21225C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0833CB"/>
    <w:multiLevelType w:val="hybridMultilevel"/>
    <w:tmpl w:val="56BCD87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99C7D90"/>
    <w:multiLevelType w:val="hybridMultilevel"/>
    <w:tmpl w:val="9E84C3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43675C"/>
    <w:multiLevelType w:val="hybridMultilevel"/>
    <w:tmpl w:val="CA0A5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112EE0"/>
    <w:multiLevelType w:val="hybridMultilevel"/>
    <w:tmpl w:val="07AA630A"/>
    <w:lvl w:ilvl="0" w:tplc="21225C24">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35320D05"/>
    <w:multiLevelType w:val="hybridMultilevel"/>
    <w:tmpl w:val="7C1CC46A"/>
    <w:lvl w:ilvl="0" w:tplc="08090001">
      <w:start w:val="1"/>
      <w:numFmt w:val="bullet"/>
      <w:lvlText w:val=""/>
      <w:lvlJc w:val="left"/>
      <w:pPr>
        <w:ind w:left="2925" w:hanging="360"/>
      </w:pPr>
      <w:rPr>
        <w:rFonts w:ascii="Symbol" w:hAnsi="Symbol" w:hint="default"/>
      </w:rPr>
    </w:lvl>
    <w:lvl w:ilvl="1" w:tplc="08090003" w:tentative="1">
      <w:start w:val="1"/>
      <w:numFmt w:val="bullet"/>
      <w:lvlText w:val="o"/>
      <w:lvlJc w:val="left"/>
      <w:pPr>
        <w:ind w:left="3645" w:hanging="360"/>
      </w:pPr>
      <w:rPr>
        <w:rFonts w:ascii="Courier New" w:hAnsi="Courier New" w:cs="Courier New" w:hint="default"/>
      </w:rPr>
    </w:lvl>
    <w:lvl w:ilvl="2" w:tplc="08090005" w:tentative="1">
      <w:start w:val="1"/>
      <w:numFmt w:val="bullet"/>
      <w:lvlText w:val=""/>
      <w:lvlJc w:val="left"/>
      <w:pPr>
        <w:ind w:left="4365" w:hanging="360"/>
      </w:pPr>
      <w:rPr>
        <w:rFonts w:ascii="Wingdings" w:hAnsi="Wingdings" w:hint="default"/>
      </w:rPr>
    </w:lvl>
    <w:lvl w:ilvl="3" w:tplc="08090001" w:tentative="1">
      <w:start w:val="1"/>
      <w:numFmt w:val="bullet"/>
      <w:lvlText w:val=""/>
      <w:lvlJc w:val="left"/>
      <w:pPr>
        <w:ind w:left="5085" w:hanging="360"/>
      </w:pPr>
      <w:rPr>
        <w:rFonts w:ascii="Symbol" w:hAnsi="Symbol" w:hint="default"/>
      </w:rPr>
    </w:lvl>
    <w:lvl w:ilvl="4" w:tplc="08090003" w:tentative="1">
      <w:start w:val="1"/>
      <w:numFmt w:val="bullet"/>
      <w:lvlText w:val="o"/>
      <w:lvlJc w:val="left"/>
      <w:pPr>
        <w:ind w:left="5805" w:hanging="360"/>
      </w:pPr>
      <w:rPr>
        <w:rFonts w:ascii="Courier New" w:hAnsi="Courier New" w:cs="Courier New" w:hint="default"/>
      </w:rPr>
    </w:lvl>
    <w:lvl w:ilvl="5" w:tplc="08090005" w:tentative="1">
      <w:start w:val="1"/>
      <w:numFmt w:val="bullet"/>
      <w:lvlText w:val=""/>
      <w:lvlJc w:val="left"/>
      <w:pPr>
        <w:ind w:left="6525" w:hanging="360"/>
      </w:pPr>
      <w:rPr>
        <w:rFonts w:ascii="Wingdings" w:hAnsi="Wingdings" w:hint="default"/>
      </w:rPr>
    </w:lvl>
    <w:lvl w:ilvl="6" w:tplc="08090001" w:tentative="1">
      <w:start w:val="1"/>
      <w:numFmt w:val="bullet"/>
      <w:lvlText w:val=""/>
      <w:lvlJc w:val="left"/>
      <w:pPr>
        <w:ind w:left="7245" w:hanging="360"/>
      </w:pPr>
      <w:rPr>
        <w:rFonts w:ascii="Symbol" w:hAnsi="Symbol" w:hint="default"/>
      </w:rPr>
    </w:lvl>
    <w:lvl w:ilvl="7" w:tplc="08090003" w:tentative="1">
      <w:start w:val="1"/>
      <w:numFmt w:val="bullet"/>
      <w:lvlText w:val="o"/>
      <w:lvlJc w:val="left"/>
      <w:pPr>
        <w:ind w:left="7965" w:hanging="360"/>
      </w:pPr>
      <w:rPr>
        <w:rFonts w:ascii="Courier New" w:hAnsi="Courier New" w:cs="Courier New" w:hint="default"/>
      </w:rPr>
    </w:lvl>
    <w:lvl w:ilvl="8" w:tplc="08090005" w:tentative="1">
      <w:start w:val="1"/>
      <w:numFmt w:val="bullet"/>
      <w:lvlText w:val=""/>
      <w:lvlJc w:val="left"/>
      <w:pPr>
        <w:ind w:left="8685" w:hanging="360"/>
      </w:pPr>
      <w:rPr>
        <w:rFonts w:ascii="Wingdings" w:hAnsi="Wingdings" w:hint="default"/>
      </w:rPr>
    </w:lvl>
  </w:abstractNum>
  <w:abstractNum w:abstractNumId="10" w15:restartNumberingAfterBreak="0">
    <w:nsid w:val="35553521"/>
    <w:multiLevelType w:val="hybridMultilevel"/>
    <w:tmpl w:val="03761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B0C7622"/>
    <w:multiLevelType w:val="hybridMultilevel"/>
    <w:tmpl w:val="75A6CC6E"/>
    <w:lvl w:ilvl="0" w:tplc="08090001">
      <w:start w:val="1"/>
      <w:numFmt w:val="bullet"/>
      <w:lvlText w:val=""/>
      <w:lvlJc w:val="left"/>
      <w:pPr>
        <w:ind w:left="2925" w:hanging="360"/>
      </w:pPr>
      <w:rPr>
        <w:rFonts w:ascii="Symbol" w:hAnsi="Symbol" w:hint="default"/>
      </w:rPr>
    </w:lvl>
    <w:lvl w:ilvl="1" w:tplc="08090003" w:tentative="1">
      <w:start w:val="1"/>
      <w:numFmt w:val="bullet"/>
      <w:lvlText w:val="o"/>
      <w:lvlJc w:val="left"/>
      <w:pPr>
        <w:ind w:left="3645" w:hanging="360"/>
      </w:pPr>
      <w:rPr>
        <w:rFonts w:ascii="Courier New" w:hAnsi="Courier New" w:cs="Courier New" w:hint="default"/>
      </w:rPr>
    </w:lvl>
    <w:lvl w:ilvl="2" w:tplc="08090005" w:tentative="1">
      <w:start w:val="1"/>
      <w:numFmt w:val="bullet"/>
      <w:lvlText w:val=""/>
      <w:lvlJc w:val="left"/>
      <w:pPr>
        <w:ind w:left="4365" w:hanging="360"/>
      </w:pPr>
      <w:rPr>
        <w:rFonts w:ascii="Wingdings" w:hAnsi="Wingdings" w:hint="default"/>
      </w:rPr>
    </w:lvl>
    <w:lvl w:ilvl="3" w:tplc="08090001" w:tentative="1">
      <w:start w:val="1"/>
      <w:numFmt w:val="bullet"/>
      <w:lvlText w:val=""/>
      <w:lvlJc w:val="left"/>
      <w:pPr>
        <w:ind w:left="5085" w:hanging="360"/>
      </w:pPr>
      <w:rPr>
        <w:rFonts w:ascii="Symbol" w:hAnsi="Symbol" w:hint="default"/>
      </w:rPr>
    </w:lvl>
    <w:lvl w:ilvl="4" w:tplc="08090003" w:tentative="1">
      <w:start w:val="1"/>
      <w:numFmt w:val="bullet"/>
      <w:lvlText w:val="o"/>
      <w:lvlJc w:val="left"/>
      <w:pPr>
        <w:ind w:left="5805" w:hanging="360"/>
      </w:pPr>
      <w:rPr>
        <w:rFonts w:ascii="Courier New" w:hAnsi="Courier New" w:cs="Courier New" w:hint="default"/>
      </w:rPr>
    </w:lvl>
    <w:lvl w:ilvl="5" w:tplc="08090005" w:tentative="1">
      <w:start w:val="1"/>
      <w:numFmt w:val="bullet"/>
      <w:lvlText w:val=""/>
      <w:lvlJc w:val="left"/>
      <w:pPr>
        <w:ind w:left="6525" w:hanging="360"/>
      </w:pPr>
      <w:rPr>
        <w:rFonts w:ascii="Wingdings" w:hAnsi="Wingdings" w:hint="default"/>
      </w:rPr>
    </w:lvl>
    <w:lvl w:ilvl="6" w:tplc="08090001" w:tentative="1">
      <w:start w:val="1"/>
      <w:numFmt w:val="bullet"/>
      <w:lvlText w:val=""/>
      <w:lvlJc w:val="left"/>
      <w:pPr>
        <w:ind w:left="7245" w:hanging="360"/>
      </w:pPr>
      <w:rPr>
        <w:rFonts w:ascii="Symbol" w:hAnsi="Symbol" w:hint="default"/>
      </w:rPr>
    </w:lvl>
    <w:lvl w:ilvl="7" w:tplc="08090003" w:tentative="1">
      <w:start w:val="1"/>
      <w:numFmt w:val="bullet"/>
      <w:lvlText w:val="o"/>
      <w:lvlJc w:val="left"/>
      <w:pPr>
        <w:ind w:left="7965" w:hanging="360"/>
      </w:pPr>
      <w:rPr>
        <w:rFonts w:ascii="Courier New" w:hAnsi="Courier New" w:cs="Courier New" w:hint="default"/>
      </w:rPr>
    </w:lvl>
    <w:lvl w:ilvl="8" w:tplc="08090005" w:tentative="1">
      <w:start w:val="1"/>
      <w:numFmt w:val="bullet"/>
      <w:lvlText w:val=""/>
      <w:lvlJc w:val="left"/>
      <w:pPr>
        <w:ind w:left="8685" w:hanging="360"/>
      </w:pPr>
      <w:rPr>
        <w:rFonts w:ascii="Wingdings" w:hAnsi="Wingdings" w:hint="default"/>
      </w:rPr>
    </w:lvl>
  </w:abstractNum>
  <w:abstractNum w:abstractNumId="12" w15:restartNumberingAfterBreak="0">
    <w:nsid w:val="3F9915DE"/>
    <w:multiLevelType w:val="hybridMultilevel"/>
    <w:tmpl w:val="30C08F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35F4A2F"/>
    <w:multiLevelType w:val="hybridMultilevel"/>
    <w:tmpl w:val="7DA824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E9C7888"/>
    <w:multiLevelType w:val="hybridMultilevel"/>
    <w:tmpl w:val="914A5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610E04"/>
    <w:multiLevelType w:val="hybridMultilevel"/>
    <w:tmpl w:val="F4FC05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0927FF4"/>
    <w:multiLevelType w:val="hybridMultilevel"/>
    <w:tmpl w:val="F3DA8C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F7065D7"/>
    <w:multiLevelType w:val="hybridMultilevel"/>
    <w:tmpl w:val="779E66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F7658E9"/>
    <w:multiLevelType w:val="hybridMultilevel"/>
    <w:tmpl w:val="6EEA8452"/>
    <w:lvl w:ilvl="0" w:tplc="21225C24">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746517AA"/>
    <w:multiLevelType w:val="hybridMultilevel"/>
    <w:tmpl w:val="25AA65C0"/>
    <w:lvl w:ilvl="0" w:tplc="21225C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EC4025D"/>
    <w:multiLevelType w:val="hybridMultilevel"/>
    <w:tmpl w:val="91C819F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7"/>
  </w:num>
  <w:num w:numId="2">
    <w:abstractNumId w:val="10"/>
  </w:num>
  <w:num w:numId="3">
    <w:abstractNumId w:val="15"/>
  </w:num>
  <w:num w:numId="4">
    <w:abstractNumId w:val="13"/>
  </w:num>
  <w:num w:numId="5">
    <w:abstractNumId w:val="4"/>
  </w:num>
  <w:num w:numId="6">
    <w:abstractNumId w:val="2"/>
  </w:num>
  <w:num w:numId="7">
    <w:abstractNumId w:val="18"/>
  </w:num>
  <w:num w:numId="8">
    <w:abstractNumId w:val="1"/>
  </w:num>
  <w:num w:numId="9">
    <w:abstractNumId w:val="8"/>
  </w:num>
  <w:num w:numId="10">
    <w:abstractNumId w:val="3"/>
  </w:num>
  <w:num w:numId="11">
    <w:abstractNumId w:val="19"/>
  </w:num>
  <w:num w:numId="12">
    <w:abstractNumId w:val="16"/>
  </w:num>
  <w:num w:numId="13">
    <w:abstractNumId w:val="12"/>
  </w:num>
  <w:num w:numId="14">
    <w:abstractNumId w:val="5"/>
  </w:num>
  <w:num w:numId="15">
    <w:abstractNumId w:val="20"/>
  </w:num>
  <w:num w:numId="16">
    <w:abstractNumId w:val="9"/>
  </w:num>
  <w:num w:numId="17">
    <w:abstractNumId w:val="11"/>
  </w:num>
  <w:num w:numId="18">
    <w:abstractNumId w:val="17"/>
  </w:num>
  <w:num w:numId="19">
    <w:abstractNumId w:val="14"/>
  </w:num>
  <w:num w:numId="20">
    <w:abstractNumId w:val="0"/>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0A0"/>
    <w:rsid w:val="000403F4"/>
    <w:rsid w:val="000447FD"/>
    <w:rsid w:val="00081B21"/>
    <w:rsid w:val="00115481"/>
    <w:rsid w:val="001223B5"/>
    <w:rsid w:val="001406A2"/>
    <w:rsid w:val="001C4ECC"/>
    <w:rsid w:val="002724A5"/>
    <w:rsid w:val="002B696D"/>
    <w:rsid w:val="002D1BF6"/>
    <w:rsid w:val="003A1AA8"/>
    <w:rsid w:val="003A7DF8"/>
    <w:rsid w:val="00422253"/>
    <w:rsid w:val="004237A7"/>
    <w:rsid w:val="00464409"/>
    <w:rsid w:val="004C7D72"/>
    <w:rsid w:val="004F0F18"/>
    <w:rsid w:val="00586F46"/>
    <w:rsid w:val="005F425D"/>
    <w:rsid w:val="00627C8C"/>
    <w:rsid w:val="006D7BC1"/>
    <w:rsid w:val="006F1DD1"/>
    <w:rsid w:val="006F2419"/>
    <w:rsid w:val="00715A6C"/>
    <w:rsid w:val="00731898"/>
    <w:rsid w:val="00801E4B"/>
    <w:rsid w:val="008C1F04"/>
    <w:rsid w:val="008D31F0"/>
    <w:rsid w:val="00902DBE"/>
    <w:rsid w:val="0090370D"/>
    <w:rsid w:val="00942985"/>
    <w:rsid w:val="00947154"/>
    <w:rsid w:val="00957D5F"/>
    <w:rsid w:val="009D5E72"/>
    <w:rsid w:val="00A10BBA"/>
    <w:rsid w:val="00B029B7"/>
    <w:rsid w:val="00BC6B3B"/>
    <w:rsid w:val="00BF5C86"/>
    <w:rsid w:val="00BF753D"/>
    <w:rsid w:val="00C06295"/>
    <w:rsid w:val="00D2051E"/>
    <w:rsid w:val="00D82312"/>
    <w:rsid w:val="00DA20A0"/>
    <w:rsid w:val="00E71775"/>
    <w:rsid w:val="00FC6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6E3706-F7A1-4670-B6CA-C1969AA02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20A0"/>
    <w:pPr>
      <w:ind w:left="720"/>
      <w:contextualSpacing/>
    </w:pPr>
  </w:style>
  <w:style w:type="character" w:styleId="Hyperlink">
    <w:name w:val="Hyperlink"/>
    <w:basedOn w:val="DefaultParagraphFont"/>
    <w:uiPriority w:val="99"/>
    <w:semiHidden/>
    <w:unhideWhenUsed/>
    <w:rsid w:val="00DA20A0"/>
    <w:rPr>
      <w:color w:val="0000FF"/>
      <w:u w:val="single"/>
    </w:rPr>
  </w:style>
  <w:style w:type="paragraph" w:styleId="Header">
    <w:name w:val="header"/>
    <w:basedOn w:val="Normal"/>
    <w:link w:val="HeaderChar"/>
    <w:uiPriority w:val="99"/>
    <w:unhideWhenUsed/>
    <w:rsid w:val="00422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253"/>
  </w:style>
  <w:style w:type="paragraph" w:styleId="Footer">
    <w:name w:val="footer"/>
    <w:basedOn w:val="Normal"/>
    <w:link w:val="FooterChar"/>
    <w:uiPriority w:val="99"/>
    <w:unhideWhenUsed/>
    <w:rsid w:val="00422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communication/voice-factshee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fundamentals/relations/employees/factsheet" TargetMode="External"/><Relationship Id="rId12" Type="http://schemas.openxmlformats.org/officeDocument/2006/relationships/hyperlink" Target="https://www.acas.org.uk/index.aspx?articleid=29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index.aspx?articleid=1680" TargetMode="External"/><Relationship Id="rId5" Type="http://schemas.openxmlformats.org/officeDocument/2006/relationships/footnotes" Target="footnotes.xml"/><Relationship Id="rId10" Type="http://schemas.openxmlformats.org/officeDocument/2006/relationships/hyperlink" Target="https://www.bbc.co.uk/news/health-29560083" TargetMode="External"/><Relationship Id="rId4" Type="http://schemas.openxmlformats.org/officeDocument/2006/relationships/webSettings" Target="webSettings.xml"/><Relationship Id="rId9" Type="http://schemas.openxmlformats.org/officeDocument/2006/relationships/hyperlink" Target="https://www.acas.org.uk/index.aspx?articleid=166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9</Pages>
  <Words>2842</Words>
  <Characters>16205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24</cp:revision>
  <dcterms:created xsi:type="dcterms:W3CDTF">2019-10-19T19:10:00Z</dcterms:created>
  <dcterms:modified xsi:type="dcterms:W3CDTF">2019-10-27T11:34:00Z</dcterms:modified>
</cp:coreProperties>
</file>